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35EFD" w14:paraId="41C0FFC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5CCBC" w14:textId="6C576825" w:rsidR="00796BD3" w:rsidRPr="00D35EF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35EFD">
              <w:rPr>
                <w:b/>
                <w:lang w:val="ru-RU"/>
              </w:rPr>
              <w:t>Пункт повестки дня:</w:t>
            </w:r>
            <w:r w:rsidR="00D35EFD" w:rsidRPr="00D35EFD">
              <w:rPr>
                <w:b/>
                <w:lang w:val="ru-RU"/>
              </w:rPr>
              <w:t xml:space="preserve"> PL 1</w:t>
            </w:r>
          </w:p>
        </w:tc>
        <w:tc>
          <w:tcPr>
            <w:tcW w:w="5245" w:type="dxa"/>
          </w:tcPr>
          <w:p w14:paraId="1DCC4D5F" w14:textId="526691C6" w:rsidR="00796BD3" w:rsidRPr="00D35EF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35EFD">
              <w:rPr>
                <w:b/>
                <w:lang w:val="ru-RU"/>
              </w:rPr>
              <w:t xml:space="preserve">Документ </w:t>
            </w:r>
            <w:r w:rsidR="00796BD3" w:rsidRPr="00D35EFD">
              <w:rPr>
                <w:b/>
                <w:lang w:val="ru-RU"/>
              </w:rPr>
              <w:t>C2</w:t>
            </w:r>
            <w:r w:rsidR="00BE00DD" w:rsidRPr="00D35EFD">
              <w:rPr>
                <w:b/>
                <w:lang w:val="ru-RU"/>
              </w:rPr>
              <w:t>6</w:t>
            </w:r>
            <w:r w:rsidR="00796BD3" w:rsidRPr="00D35EFD">
              <w:rPr>
                <w:b/>
                <w:lang w:val="ru-RU"/>
              </w:rPr>
              <w:t>/</w:t>
            </w:r>
            <w:r w:rsidR="00D35EFD" w:rsidRPr="00D35EFD">
              <w:rPr>
                <w:b/>
                <w:lang w:val="ru-RU"/>
              </w:rPr>
              <w:t>55</w:t>
            </w:r>
            <w:r w:rsidR="00796BD3" w:rsidRPr="00D35EFD">
              <w:rPr>
                <w:b/>
                <w:lang w:val="ru-RU"/>
              </w:rPr>
              <w:t>-R</w:t>
            </w:r>
          </w:p>
        </w:tc>
      </w:tr>
      <w:tr w:rsidR="00796BD3" w:rsidRPr="00D35EFD" w14:paraId="241DAE2F" w14:textId="77777777" w:rsidTr="00D17718">
        <w:trPr>
          <w:cantSplit/>
        </w:trPr>
        <w:tc>
          <w:tcPr>
            <w:tcW w:w="3969" w:type="dxa"/>
            <w:vMerge/>
          </w:tcPr>
          <w:p w14:paraId="2420DC45" w14:textId="77777777" w:rsidR="00796BD3" w:rsidRPr="00D35EF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BAF0348" w14:textId="5A88D394" w:rsidR="00796BD3" w:rsidRPr="00D35EFD" w:rsidRDefault="00D35EFD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35EFD">
              <w:rPr>
                <w:b/>
                <w:lang w:val="ru-RU"/>
              </w:rPr>
              <w:t>30 марта 2026 года</w:t>
            </w:r>
          </w:p>
        </w:tc>
      </w:tr>
      <w:tr w:rsidR="00796BD3" w:rsidRPr="00D35EFD" w14:paraId="250C87E9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1B0106D" w14:textId="77777777" w:rsidR="00796BD3" w:rsidRPr="00D35EF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A72E6C8" w14:textId="77777777" w:rsidR="00796BD3" w:rsidRPr="00D35EF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35EF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35EFD" w14:paraId="6C8E8AA0" w14:textId="77777777" w:rsidTr="00D17718">
        <w:trPr>
          <w:cantSplit/>
          <w:trHeight w:val="23"/>
        </w:trPr>
        <w:tc>
          <w:tcPr>
            <w:tcW w:w="3969" w:type="dxa"/>
          </w:tcPr>
          <w:p w14:paraId="6CC6B5DB" w14:textId="77777777" w:rsidR="00796BD3" w:rsidRPr="00D35EF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E3B85F3" w14:textId="77777777" w:rsidR="00796BD3" w:rsidRPr="00D35EFD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35EFD" w14:paraId="5EBEDEE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36903AD" w14:textId="77777777" w:rsidR="00796BD3" w:rsidRPr="00D35EFD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35EFD">
              <w:t>Отчет Генерального секретаря</w:t>
            </w:r>
          </w:p>
        </w:tc>
      </w:tr>
      <w:tr w:rsidR="00796BD3" w:rsidRPr="00DE3735" w14:paraId="5E122A4F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B79788A" w14:textId="5B6934C8" w:rsidR="00796BD3" w:rsidRPr="00D35EFD" w:rsidRDefault="00D35EFD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35EFD">
              <w:rPr>
                <w:sz w:val="32"/>
              </w:rPr>
              <w:t>ОБНОВЛЕННАЯ ИНФОРМАЦИЯ О ТРАНСФОРМАЦИИ МСЭ – ПОСТРОЕНИЕ ЭФФЕКТИВНОГО И ГИБКОГО МСЭ, ОТВЕЧАЮЩЕГО ТРЕБОВАНИЯМ БУДУЩЕГО</w:t>
            </w:r>
          </w:p>
        </w:tc>
      </w:tr>
      <w:tr w:rsidR="00796BD3" w:rsidRPr="00DE3735" w14:paraId="396312BC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EE1347" w14:textId="77777777" w:rsidR="00796BD3" w:rsidRPr="00D35EFD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5EFD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3D66914A" w14:textId="30163EB7" w:rsidR="00796BD3" w:rsidRPr="00D35EFD" w:rsidRDefault="00D35EFD" w:rsidP="00D17718">
            <w:pPr>
              <w:rPr>
                <w:szCs w:val="22"/>
                <w:lang w:val="ru-RU"/>
              </w:rPr>
            </w:pPr>
            <w:r w:rsidRPr="00D35EFD">
              <w:rPr>
                <w:szCs w:val="22"/>
                <w:lang w:val="ru-RU"/>
              </w:rPr>
              <w:t>В настоящем документе содержится отчет о ходе работы по трансформации МСЭ в Генеральном секретариате в целях достижения организационной эффективности и модернизации услуг, предоставляемых Бюро и Членам.</w:t>
            </w:r>
          </w:p>
          <w:p w14:paraId="22E09F86" w14:textId="77777777" w:rsidR="00796BD3" w:rsidRPr="00D35EFD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5EFD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1E5490C7" w14:textId="07C5CE8C" w:rsidR="00796BD3" w:rsidRPr="00D35EFD" w:rsidRDefault="00D35EFD" w:rsidP="00D17718">
            <w:pPr>
              <w:rPr>
                <w:szCs w:val="22"/>
                <w:lang w:val="ru-RU"/>
              </w:rPr>
            </w:pPr>
            <w:r w:rsidRPr="00D35EFD">
              <w:rPr>
                <w:szCs w:val="22"/>
                <w:lang w:val="ru-RU"/>
              </w:rPr>
              <w:t xml:space="preserve">Совету предлагается </w:t>
            </w:r>
            <w:r w:rsidRPr="00D35EFD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D35EFD">
              <w:rPr>
                <w:szCs w:val="22"/>
                <w:lang w:val="ru-RU"/>
              </w:rPr>
              <w:t xml:space="preserve"> достигнутый к настоящему времени прогресс.</w:t>
            </w:r>
          </w:p>
          <w:p w14:paraId="2D42E581" w14:textId="77777777" w:rsidR="00796BD3" w:rsidRPr="00D35EFD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5EFD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7A6B5D14" w14:textId="6855D00F" w:rsidR="00796BD3" w:rsidRPr="00D35EFD" w:rsidRDefault="00D35EFD" w:rsidP="00D17718">
            <w:pPr>
              <w:rPr>
                <w:szCs w:val="22"/>
                <w:lang w:val="ru-RU"/>
              </w:rPr>
            </w:pPr>
            <w:r w:rsidRPr="00D35EFD">
              <w:rPr>
                <w:szCs w:val="22"/>
                <w:lang w:val="ru-RU"/>
              </w:rPr>
              <w:t>Развитие людских ресурсов и организационные инновации.</w:t>
            </w:r>
          </w:p>
          <w:p w14:paraId="03DEB298" w14:textId="77777777" w:rsidR="00796BD3" w:rsidRPr="00D35EFD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5EFD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11761B1B" w14:textId="7E1CE05C" w:rsidR="00345D2A" w:rsidRPr="00D35EFD" w:rsidRDefault="00D35EFD" w:rsidP="00D17718">
            <w:pPr>
              <w:spacing w:before="160"/>
              <w:rPr>
                <w:szCs w:val="22"/>
                <w:lang w:val="ru-RU"/>
              </w:rPr>
            </w:pPr>
            <w:r w:rsidRPr="00D35EFD">
              <w:rPr>
                <w:szCs w:val="22"/>
                <w:lang w:val="ru-RU"/>
              </w:rPr>
              <w:t>На деятельность по осуществлению трансформации были направлены инвестиции в размере 1,6</w:t>
            </w:r>
            <w:r>
              <w:rPr>
                <w:szCs w:val="22"/>
                <w:lang w:val="ru-RU"/>
              </w:rPr>
              <w:t> </w:t>
            </w:r>
            <w:proofErr w:type="gramStart"/>
            <w:r w:rsidRPr="00D35EFD">
              <w:rPr>
                <w:szCs w:val="22"/>
                <w:lang w:val="ru-RU"/>
              </w:rPr>
              <w:t>млн.</w:t>
            </w:r>
            <w:proofErr w:type="gramEnd"/>
            <w:r w:rsidRPr="00D35EFD">
              <w:rPr>
                <w:szCs w:val="22"/>
                <w:lang w:val="ru-RU"/>
              </w:rPr>
              <w:t xml:space="preserve"> швейцарских франков, полученные в результате утвержденной Советом экономии средств в 2023 и 2024 годах. В Документе </w:t>
            </w:r>
            <w:r>
              <w:fldChar w:fldCharType="begin"/>
            </w:r>
            <w:r>
              <w:instrText>HYPERLINK</w:instrText>
            </w:r>
            <w:r w:rsidRPr="00DE373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E3735">
              <w:rPr>
                <w:lang w:val="ru-RU"/>
              </w:rPr>
              <w:instrText>://</w:instrText>
            </w:r>
            <w:r>
              <w:instrText>www</w:instrText>
            </w:r>
            <w:r w:rsidRPr="00DE3735">
              <w:rPr>
                <w:lang w:val="ru-RU"/>
              </w:rPr>
              <w:instrText>.</w:instrText>
            </w:r>
            <w:r>
              <w:instrText>itu</w:instrText>
            </w:r>
            <w:r w:rsidRPr="00DE3735">
              <w:rPr>
                <w:lang w:val="ru-RU"/>
              </w:rPr>
              <w:instrText>.</w:instrText>
            </w:r>
            <w:r>
              <w:instrText>int</w:instrText>
            </w:r>
            <w:r w:rsidRPr="00DE3735">
              <w:rPr>
                <w:lang w:val="ru-RU"/>
              </w:rPr>
              <w:instrText>/</w:instrText>
            </w:r>
            <w:r>
              <w:instrText>md</w:instrText>
            </w:r>
            <w:r w:rsidRPr="00DE3735">
              <w:rPr>
                <w:lang w:val="ru-RU"/>
              </w:rPr>
              <w:instrText>/</w:instrText>
            </w:r>
            <w:r>
              <w:instrText>S</w:instrText>
            </w:r>
            <w:r w:rsidRPr="00DE3735">
              <w:rPr>
                <w:lang w:val="ru-RU"/>
              </w:rPr>
              <w:instrText>26-</w:instrText>
            </w:r>
            <w:r>
              <w:instrText>CL</w:instrText>
            </w:r>
            <w:r w:rsidRPr="00DE3735">
              <w:rPr>
                <w:lang w:val="ru-RU"/>
              </w:rPr>
              <w:instrText>-</w:instrText>
            </w:r>
            <w:r>
              <w:instrText>C</w:instrText>
            </w:r>
            <w:r w:rsidRPr="00DE3735">
              <w:rPr>
                <w:lang w:val="ru-RU"/>
              </w:rPr>
              <w:instrText>-0042/</w:instrText>
            </w:r>
            <w:r>
              <w:instrText>en</w:instrText>
            </w:r>
            <w:r w:rsidRPr="00DE3735">
              <w:rPr>
                <w:lang w:val="ru-RU"/>
              </w:rPr>
              <w:instrText>"</w:instrText>
            </w:r>
            <w:r>
              <w:fldChar w:fldCharType="separate"/>
            </w:r>
            <w:r w:rsidRPr="00D35EFD">
              <w:rPr>
                <w:rStyle w:val="Hyperlink"/>
                <w:szCs w:val="22"/>
                <w:lang w:val="ru-RU"/>
              </w:rPr>
              <w:t>C26/42</w:t>
            </w:r>
            <w:r>
              <w:fldChar w:fldCharType="end"/>
            </w:r>
            <w:r w:rsidRPr="00D35EFD">
              <w:rPr>
                <w:szCs w:val="22"/>
                <w:lang w:val="ru-RU"/>
              </w:rPr>
              <w:t xml:space="preserve"> предлагаются дополнительные инвестиции с</w:t>
            </w:r>
            <w:r w:rsidR="009D7F1E">
              <w:rPr>
                <w:szCs w:val="22"/>
                <w:lang w:val="ru-RU"/>
              </w:rPr>
              <w:t> </w:t>
            </w:r>
            <w:r w:rsidRPr="00D35EFD">
              <w:rPr>
                <w:szCs w:val="22"/>
                <w:lang w:val="ru-RU"/>
              </w:rPr>
              <w:t>использованием экономии средств, достигнутой в 2025 году.</w:t>
            </w:r>
          </w:p>
          <w:p w14:paraId="7AFAA2E3" w14:textId="77777777" w:rsidR="00796BD3" w:rsidRPr="00D35EFD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D35EFD">
              <w:rPr>
                <w:szCs w:val="22"/>
                <w:lang w:val="ru-RU"/>
              </w:rPr>
              <w:t>__________________</w:t>
            </w:r>
          </w:p>
          <w:p w14:paraId="7C47D4A0" w14:textId="77777777" w:rsidR="00796BD3" w:rsidRPr="00D35EFD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5EFD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AB4E932" w14:textId="33314927" w:rsidR="00796BD3" w:rsidRPr="00C748F8" w:rsidRDefault="00D35EFD" w:rsidP="00D17718">
            <w:pPr>
              <w:spacing w:after="160"/>
              <w:rPr>
                <w:i/>
                <w:iCs/>
                <w:szCs w:val="22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DE373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E3735">
              <w:rPr>
                <w:lang w:val="ru-RU"/>
              </w:rPr>
              <w:instrText>://</w:instrText>
            </w:r>
            <w:r>
              <w:instrText>www</w:instrText>
            </w:r>
            <w:r w:rsidRPr="00DE3735">
              <w:rPr>
                <w:lang w:val="ru-RU"/>
              </w:rPr>
              <w:instrText>.</w:instrText>
            </w:r>
            <w:r>
              <w:instrText>itu</w:instrText>
            </w:r>
            <w:r w:rsidRPr="00DE3735">
              <w:rPr>
                <w:lang w:val="ru-RU"/>
              </w:rPr>
              <w:instrText>.</w:instrText>
            </w:r>
            <w:r>
              <w:instrText>int</w:instrText>
            </w:r>
            <w:r w:rsidRPr="00DE3735">
              <w:rPr>
                <w:lang w:val="ru-RU"/>
              </w:rPr>
              <w:instrText>/</w:instrText>
            </w:r>
            <w:r>
              <w:instrText>en</w:instrText>
            </w:r>
            <w:r w:rsidRPr="00DE3735">
              <w:rPr>
                <w:lang w:val="ru-RU"/>
              </w:rPr>
              <w:instrText>/</w:instrText>
            </w:r>
            <w:r>
              <w:instrText>council</w:instrText>
            </w:r>
            <w:r w:rsidRPr="00DE3735">
              <w:rPr>
                <w:lang w:val="ru-RU"/>
              </w:rPr>
              <w:instrText>/</w:instrText>
            </w:r>
            <w:r>
              <w:instrText>cwg</w:instrText>
            </w:r>
            <w:r w:rsidRPr="00DE3735">
              <w:rPr>
                <w:lang w:val="ru-RU"/>
              </w:rPr>
              <w:instrText>-</w:instrText>
            </w:r>
            <w:r>
              <w:instrText>fhr</w:instrText>
            </w:r>
            <w:r w:rsidRPr="00DE3735">
              <w:rPr>
                <w:lang w:val="ru-RU"/>
              </w:rPr>
              <w:instrText>/</w:instrText>
            </w:r>
            <w:r>
              <w:instrText>Pages</w:instrText>
            </w:r>
            <w:r w:rsidRPr="00DE3735">
              <w:rPr>
                <w:lang w:val="ru-RU"/>
              </w:rPr>
              <w:instrText>/</w:instrText>
            </w:r>
            <w:r>
              <w:instrText>default</w:instrText>
            </w:r>
            <w:r w:rsidRPr="00DE3735">
              <w:rPr>
                <w:lang w:val="ru-RU"/>
              </w:rPr>
              <w:instrText>.</w:instrText>
            </w:r>
            <w:r>
              <w:instrText>aspx</w:instrText>
            </w:r>
            <w:r w:rsidRPr="00DE3735">
              <w:rPr>
                <w:lang w:val="ru-RU"/>
              </w:rPr>
              <w:instrText>"</w:instrText>
            </w:r>
            <w:r>
              <w:fldChar w:fldCharType="separate"/>
            </w:r>
            <w:r>
              <w:fldChar w:fldCharType="begin"/>
            </w:r>
            <w:r>
              <w:instrText>HYPERLINK</w:instrText>
            </w:r>
            <w:r w:rsidRPr="00DE373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E3735">
              <w:rPr>
                <w:lang w:val="ru-RU"/>
              </w:rPr>
              <w:instrText>://</w:instrText>
            </w:r>
            <w:r>
              <w:instrText>www</w:instrText>
            </w:r>
            <w:r w:rsidRPr="00DE3735">
              <w:rPr>
                <w:lang w:val="ru-RU"/>
              </w:rPr>
              <w:instrText>.</w:instrText>
            </w:r>
            <w:r>
              <w:instrText>itu</w:instrText>
            </w:r>
            <w:r w:rsidRPr="00DE3735">
              <w:rPr>
                <w:lang w:val="ru-RU"/>
              </w:rPr>
              <w:instrText>.</w:instrText>
            </w:r>
            <w:r>
              <w:instrText>int</w:instrText>
            </w:r>
            <w:r w:rsidRPr="00DE3735">
              <w:rPr>
                <w:lang w:val="ru-RU"/>
              </w:rPr>
              <w:instrText>/</w:instrText>
            </w:r>
            <w:r>
              <w:instrText>en</w:instrText>
            </w:r>
            <w:r w:rsidRPr="00DE3735">
              <w:rPr>
                <w:lang w:val="ru-RU"/>
              </w:rPr>
              <w:instrText>/</w:instrText>
            </w:r>
            <w:r>
              <w:instrText>council</w:instrText>
            </w:r>
            <w:r w:rsidRPr="00DE3735">
              <w:rPr>
                <w:lang w:val="ru-RU"/>
              </w:rPr>
              <w:instrText>/</w:instrText>
            </w:r>
            <w:r>
              <w:instrText>cwg</w:instrText>
            </w:r>
            <w:r w:rsidRPr="00DE3735">
              <w:rPr>
                <w:lang w:val="ru-RU"/>
              </w:rPr>
              <w:instrText>-</w:instrText>
            </w:r>
            <w:r>
              <w:instrText>fhr</w:instrText>
            </w:r>
            <w:r w:rsidRPr="00DE3735">
              <w:rPr>
                <w:lang w:val="ru-RU"/>
              </w:rPr>
              <w:instrText>/</w:instrText>
            </w:r>
            <w:r>
              <w:instrText>Pages</w:instrText>
            </w:r>
            <w:r w:rsidRPr="00DE3735">
              <w:rPr>
                <w:lang w:val="ru-RU"/>
              </w:rPr>
              <w:instrText>/</w:instrText>
            </w:r>
            <w:r>
              <w:instrText>default</w:instrText>
            </w:r>
            <w:r w:rsidRPr="00DE3735">
              <w:rPr>
                <w:lang w:val="ru-RU"/>
              </w:rPr>
              <w:instrText>.</w:instrText>
            </w:r>
            <w:r>
              <w:instrText>aspx</w:instrText>
            </w:r>
            <w:r w:rsidRPr="00DE3735">
              <w:rPr>
                <w:lang w:val="ru-RU"/>
              </w:rPr>
              <w:instrText>"</w:instrText>
            </w:r>
            <w:r>
              <w:fldChar w:fldCharType="separate"/>
            </w:r>
            <w:r w:rsidRPr="00C748F8">
              <w:rPr>
                <w:rStyle w:val="Hyperlink"/>
                <w:i/>
                <w:iCs/>
                <w:szCs w:val="22"/>
                <w:lang w:val="ru-RU"/>
              </w:rPr>
              <w:t>Веб-сайт РГС-ФЛР</w:t>
            </w:r>
            <w:r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Документы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20-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-0061/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20/61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20-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-0074/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20/74</w:t>
            </w:r>
            <w:r w:rsidR="009F10D2">
              <w:fldChar w:fldCharType="end"/>
            </w:r>
            <w:r w:rsidR="00C22B20" w:rsidRPr="00C748F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>;</w:t>
            </w:r>
            <w:r w:rsidR="009F10D2" w:rsidRPr="00DE3735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21-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INF</w:instrText>
            </w:r>
            <w:r w:rsidR="009F10D2" w:rsidRPr="00DE3735">
              <w:rPr>
                <w:lang w:val="ru-RU"/>
              </w:rPr>
              <w:instrText>-0015/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21/</w:t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INF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/15</w:t>
            </w:r>
            <w:r w:rsidR="009F10D2"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22-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INF</w:instrText>
            </w:r>
            <w:r w:rsidR="009F10D2" w:rsidRPr="00DE3735">
              <w:rPr>
                <w:lang w:val="ru-RU"/>
              </w:rPr>
              <w:instrText>-0013/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22/</w:t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INF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/13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22-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-0040/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22/40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22-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-0057/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22/57</w:t>
            </w:r>
            <w:r w:rsidR="009F10D2"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23-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-0036/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23/36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23-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-0050/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23/50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23-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-0062/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23/62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23-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INF</w:instrText>
            </w:r>
            <w:r w:rsidR="009F10D2" w:rsidRPr="00DE3735">
              <w:rPr>
                <w:lang w:val="ru-RU"/>
              </w:rPr>
              <w:instrText>-0011/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23/</w:t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INF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/11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23-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INF</w:instrText>
            </w:r>
            <w:r w:rsidR="009F10D2" w:rsidRPr="00DE3735">
              <w:rPr>
                <w:lang w:val="ru-RU"/>
              </w:rPr>
              <w:instrText>-0013/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23/</w:t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INF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/13</w:t>
            </w:r>
            <w:r w:rsidR="009F10D2"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24-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-0019/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24/19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C22B20">
              <w:fldChar w:fldCharType="begin"/>
            </w:r>
            <w:r w:rsidR="00C22B20">
              <w:instrText>HYPERLINK</w:instrText>
            </w:r>
            <w:r w:rsidR="00C22B20" w:rsidRPr="00DE3735">
              <w:rPr>
                <w:lang w:val="ru-RU"/>
              </w:rPr>
              <w:instrText xml:space="preserve"> "</w:instrText>
            </w:r>
            <w:r w:rsidR="00C22B20">
              <w:instrText>https</w:instrText>
            </w:r>
            <w:r w:rsidR="00C22B20" w:rsidRPr="00DE3735">
              <w:rPr>
                <w:lang w:val="ru-RU"/>
              </w:rPr>
              <w:instrText>://</w:instrText>
            </w:r>
            <w:r w:rsidR="00C22B20">
              <w:instrText>www</w:instrText>
            </w:r>
            <w:r w:rsidR="00C22B20" w:rsidRPr="00DE3735">
              <w:rPr>
                <w:lang w:val="ru-RU"/>
              </w:rPr>
              <w:instrText>.</w:instrText>
            </w:r>
            <w:r w:rsidR="00C22B20">
              <w:instrText>itu</w:instrText>
            </w:r>
            <w:r w:rsidR="00C22B20" w:rsidRPr="00DE3735">
              <w:rPr>
                <w:lang w:val="ru-RU"/>
              </w:rPr>
              <w:instrText>.</w:instrText>
            </w:r>
            <w:r w:rsidR="00C22B20">
              <w:instrText>int</w:instrText>
            </w:r>
            <w:r w:rsidR="00C22B20" w:rsidRPr="00DE3735">
              <w:rPr>
                <w:lang w:val="ru-RU"/>
              </w:rPr>
              <w:instrText>/</w:instrText>
            </w:r>
            <w:r w:rsidR="00C22B20">
              <w:instrText>md</w:instrText>
            </w:r>
            <w:r w:rsidR="00C22B20" w:rsidRPr="00DE3735">
              <w:rPr>
                <w:lang w:val="ru-RU"/>
              </w:rPr>
              <w:instrText>/</w:instrText>
            </w:r>
            <w:r w:rsidR="00C22B20">
              <w:instrText>S</w:instrText>
            </w:r>
            <w:r w:rsidR="00C22B20" w:rsidRPr="00DE3735">
              <w:rPr>
                <w:lang w:val="ru-RU"/>
              </w:rPr>
              <w:instrText>24-</w:instrText>
            </w:r>
            <w:r w:rsidR="00C22B20">
              <w:instrText>CL</w:instrText>
            </w:r>
            <w:r w:rsidR="00C22B20" w:rsidRPr="00DE3735">
              <w:rPr>
                <w:lang w:val="ru-RU"/>
              </w:rPr>
              <w:instrText>-</w:instrText>
            </w:r>
            <w:r w:rsidR="00C22B20">
              <w:instrText>C</w:instrText>
            </w:r>
            <w:r w:rsidR="00C22B20" w:rsidRPr="00DE3735">
              <w:rPr>
                <w:lang w:val="ru-RU"/>
              </w:rPr>
              <w:instrText>-0031/</w:instrText>
            </w:r>
            <w:r w:rsidR="00C22B20">
              <w:instrText>en</w:instrText>
            </w:r>
            <w:r w:rsidR="00C22B20" w:rsidRPr="00DE3735">
              <w:rPr>
                <w:lang w:val="ru-RU"/>
              </w:rPr>
              <w:instrText>" \</w:instrText>
            </w:r>
            <w:r w:rsidR="00C22B20">
              <w:instrText>t</w:instrText>
            </w:r>
            <w:r w:rsidR="00C22B20" w:rsidRPr="00DE3735">
              <w:rPr>
                <w:lang w:val="ru-RU"/>
              </w:rPr>
              <w:instrText xml:space="preserve"> "_</w:instrText>
            </w:r>
            <w:r w:rsidR="00C22B20">
              <w:instrText>blank</w:instrText>
            </w:r>
            <w:r w:rsidR="00C22B20" w:rsidRPr="00DE3735">
              <w:rPr>
                <w:lang w:val="ru-RU"/>
              </w:rPr>
              <w:instrText>"</w:instrText>
            </w:r>
            <w:r w:rsidR="00C22B20">
              <w:fldChar w:fldCharType="separate"/>
            </w:r>
            <w:r w:rsidR="00C22B20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C22B20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24/31</w:t>
            </w:r>
            <w:r w:rsidR="00C22B20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24-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-0053/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24/53</w:t>
            </w:r>
            <w:r w:rsidR="009F10D2"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25-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-0050/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25/50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25-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-0055/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25/55</w:t>
            </w:r>
            <w:r w:rsidR="009F10D2">
              <w:fldChar w:fldCharType="end"/>
            </w:r>
            <w:r w:rsidR="00C748F8" w:rsidRPr="00D35EFD">
              <w:rPr>
                <w:i/>
                <w:iCs/>
                <w:lang w:val="ru-RU"/>
              </w:rPr>
              <w:t xml:space="preserve">, </w:t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25-</w:instrText>
            </w:r>
            <w:r w:rsidR="009F10D2">
              <w:instrText>CL</w:instrText>
            </w:r>
            <w:r w:rsidR="009F10D2" w:rsidRPr="00DE3735">
              <w:rPr>
                <w:lang w:val="ru-RU"/>
              </w:rPr>
              <w:instrText>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-0066/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 \</w:instrText>
            </w:r>
            <w:r w:rsidR="009F10D2">
              <w:instrText>t</w:instrText>
            </w:r>
            <w:r w:rsidR="009F10D2" w:rsidRPr="00DE3735">
              <w:rPr>
                <w:lang w:val="ru-RU"/>
              </w:rPr>
              <w:instrText xml:space="preserve"> "_</w:instrText>
            </w:r>
            <w:r w:rsidR="009F10D2">
              <w:instrText>blank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25/66</w:t>
            </w:r>
            <w:r w:rsidR="009F10D2">
              <w:fldChar w:fldCharType="end"/>
            </w:r>
            <w:r w:rsidR="009F10D2" w:rsidRPr="00DE3735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</w:t>
            </w:r>
            <w:r w:rsidR="009F10D2" w:rsidRPr="00C748F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>Совета</w:t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 w:rsidR="009F10D2" w:rsidRPr="00C748F8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>Документ</w:t>
            </w:r>
            <w:r w:rsidR="009F10D2" w:rsidRPr="00DE3735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</w:t>
            </w:r>
            <w:r>
              <w:fldChar w:fldCharType="end"/>
            </w:r>
            <w:r w:rsidR="009F10D2">
              <w:fldChar w:fldCharType="begin"/>
            </w:r>
            <w:r w:rsidR="009F10D2">
              <w:instrText>HYPERLINK</w:instrText>
            </w:r>
            <w:r w:rsidR="009F10D2" w:rsidRPr="00DE3735">
              <w:rPr>
                <w:lang w:val="ru-RU"/>
              </w:rPr>
              <w:instrText xml:space="preserve"> "</w:instrText>
            </w:r>
            <w:r w:rsidR="009F10D2">
              <w:instrText>https</w:instrText>
            </w:r>
            <w:r w:rsidR="009F10D2" w:rsidRPr="00DE3735">
              <w:rPr>
                <w:lang w:val="ru-RU"/>
              </w:rPr>
              <w:instrText>://</w:instrText>
            </w:r>
            <w:r w:rsidR="009F10D2">
              <w:instrText>www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itu</w:instrText>
            </w:r>
            <w:r w:rsidR="009F10D2" w:rsidRPr="00DE3735">
              <w:rPr>
                <w:lang w:val="ru-RU"/>
              </w:rPr>
              <w:instrText>.</w:instrText>
            </w:r>
            <w:r w:rsidR="009F10D2">
              <w:instrText>int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md</w:instrText>
            </w:r>
            <w:r w:rsidR="009F10D2" w:rsidRPr="00DE3735">
              <w:rPr>
                <w:lang w:val="ru-RU"/>
              </w:rPr>
              <w:instrText>/</w:instrText>
            </w:r>
            <w:r w:rsidR="009F10D2">
              <w:instrText>S</w:instrText>
            </w:r>
            <w:r w:rsidR="009F10D2" w:rsidRPr="00DE3735">
              <w:rPr>
                <w:lang w:val="ru-RU"/>
              </w:rPr>
              <w:instrText>26-</w:instrText>
            </w:r>
            <w:r w:rsidR="009F10D2">
              <w:instrText>CWGFHR</w:instrText>
            </w:r>
            <w:r w:rsidR="009F10D2" w:rsidRPr="00DE3735">
              <w:rPr>
                <w:lang w:val="ru-RU"/>
              </w:rPr>
              <w:instrText>22-</w:instrText>
            </w:r>
            <w:r w:rsidR="009F10D2">
              <w:instrText>C</w:instrText>
            </w:r>
            <w:r w:rsidR="009F10D2" w:rsidRPr="00DE3735">
              <w:rPr>
                <w:lang w:val="ru-RU"/>
              </w:rPr>
              <w:instrText>-0015/</w:instrText>
            </w:r>
            <w:r w:rsidR="009F10D2">
              <w:instrText>en</w:instrText>
            </w:r>
            <w:r w:rsidR="009F10D2" w:rsidRPr="00DE3735">
              <w:rPr>
                <w:lang w:val="ru-RU"/>
              </w:rPr>
              <w:instrText>"</w:instrText>
            </w:r>
            <w:r w:rsidR="009F10D2">
              <w:fldChar w:fldCharType="separate"/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CWG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-</w:t>
            </w:r>
            <w:r w:rsidR="009F10D2" w:rsidRPr="00C748F8">
              <w:rPr>
                <w:rStyle w:val="Hyperlink"/>
                <w:rFonts w:asciiTheme="minorHAnsi" w:hAnsiTheme="minorHAnsi" w:cstheme="minorHAnsi"/>
                <w:i/>
                <w:iCs/>
                <w:szCs w:val="22"/>
              </w:rPr>
              <w:t>FHR</w:t>
            </w:r>
            <w:r w:rsidR="009F10D2" w:rsidRPr="00DE3735">
              <w:rPr>
                <w:rStyle w:val="Hyperlink"/>
                <w:rFonts w:asciiTheme="minorHAnsi" w:hAnsiTheme="minorHAnsi" w:cstheme="minorHAnsi"/>
                <w:i/>
                <w:iCs/>
                <w:szCs w:val="22"/>
                <w:lang w:val="ru-RU"/>
              </w:rPr>
              <w:t>-22/15</w:t>
            </w:r>
            <w:r w:rsidR="009F10D2">
              <w:fldChar w:fldCharType="end"/>
            </w:r>
            <w:r w:rsidR="00C748F8" w:rsidRPr="00C748F8">
              <w:rPr>
                <w:i/>
                <w:iCs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DE373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E3735">
              <w:rPr>
                <w:lang w:val="ru-RU"/>
              </w:rPr>
              <w:instrText>://</w:instrText>
            </w:r>
            <w:r>
              <w:instrText>app</w:instrText>
            </w:r>
            <w:r w:rsidRPr="00DE3735">
              <w:rPr>
                <w:lang w:val="ru-RU"/>
              </w:rPr>
              <w:instrText>.</w:instrText>
            </w:r>
            <w:r>
              <w:instrText>powerbi</w:instrText>
            </w:r>
            <w:r w:rsidRPr="00DE3735">
              <w:rPr>
                <w:lang w:val="ru-RU"/>
              </w:rPr>
              <w:instrText>.</w:instrText>
            </w:r>
            <w:r>
              <w:instrText>com</w:instrText>
            </w:r>
            <w:r w:rsidRPr="00DE3735">
              <w:rPr>
                <w:lang w:val="ru-RU"/>
              </w:rPr>
              <w:instrText>/</w:instrText>
            </w:r>
            <w:r>
              <w:instrText>view</w:instrText>
            </w:r>
            <w:r w:rsidRPr="00DE3735">
              <w:rPr>
                <w:lang w:val="ru-RU"/>
              </w:rPr>
              <w:instrText>?</w:instrText>
            </w:r>
            <w:r>
              <w:instrText>r</w:instrText>
            </w:r>
            <w:r w:rsidRPr="00DE3735">
              <w:rPr>
                <w:lang w:val="ru-RU"/>
              </w:rPr>
              <w:instrText>=</w:instrText>
            </w:r>
            <w:r>
              <w:instrText>eyJrIjoiOGUwN</w:instrText>
            </w:r>
            <w:r w:rsidRPr="00DE3735">
              <w:rPr>
                <w:lang w:val="ru-RU"/>
              </w:rPr>
              <w:instrText>2</w:instrText>
            </w:r>
            <w:r>
              <w:instrText>RlYzktZjY</w:instrText>
            </w:r>
            <w:r w:rsidRPr="00DE3735">
              <w:rPr>
                <w:lang w:val="ru-RU"/>
              </w:rPr>
              <w:instrText>1</w:instrText>
            </w:r>
            <w:r>
              <w:instrText>Yi</w:instrText>
            </w:r>
            <w:r w:rsidRPr="00DE3735">
              <w:rPr>
                <w:lang w:val="ru-RU"/>
              </w:rPr>
              <w:instrText>00</w:instrText>
            </w:r>
            <w:r>
              <w:instrText>ZmQwLWEzMTYtZGY</w:instrText>
            </w:r>
            <w:r w:rsidRPr="00DE3735">
              <w:rPr>
                <w:lang w:val="ru-RU"/>
              </w:rPr>
              <w:instrText>0</w:instrText>
            </w:r>
            <w:r>
              <w:instrText>MDYyMWU</w:instrText>
            </w:r>
            <w:r w:rsidRPr="00DE3735">
              <w:rPr>
                <w:lang w:val="ru-RU"/>
              </w:rPr>
              <w:instrText>4</w:instrText>
            </w:r>
            <w:r>
              <w:instrText>OGY</w:instrText>
            </w:r>
            <w:r w:rsidRPr="00DE3735">
              <w:rPr>
                <w:lang w:val="ru-RU"/>
              </w:rPr>
              <w:instrText>2</w:instrText>
            </w:r>
            <w:r>
              <w:instrText>IiwidCI</w:instrText>
            </w:r>
            <w:r w:rsidRPr="00DE3735">
              <w:rPr>
                <w:lang w:val="ru-RU"/>
              </w:rPr>
              <w:instrText>6</w:instrText>
            </w:r>
            <w:r>
              <w:instrText>IjIzZTQ</w:instrText>
            </w:r>
            <w:r w:rsidRPr="00DE3735">
              <w:rPr>
                <w:lang w:val="ru-RU"/>
              </w:rPr>
              <w:instrText>2</w:instrText>
            </w:r>
            <w:r>
              <w:instrText>NGQ</w:instrText>
            </w:r>
            <w:r w:rsidRPr="00DE3735">
              <w:rPr>
                <w:lang w:val="ru-RU"/>
              </w:rPr>
              <w:instrText>3</w:instrText>
            </w:r>
            <w:r>
              <w:instrText>LTA</w:instrText>
            </w:r>
            <w:r w:rsidRPr="00DE3735">
              <w:rPr>
                <w:lang w:val="ru-RU"/>
              </w:rPr>
              <w:instrText>0</w:instrText>
            </w:r>
            <w:r>
              <w:instrText>ZTYtNGI</w:instrText>
            </w:r>
            <w:r w:rsidRPr="00DE3735">
              <w:rPr>
                <w:lang w:val="ru-RU"/>
              </w:rPr>
              <w:instrText>4</w:instrText>
            </w:r>
            <w:r>
              <w:instrText>Ny</w:instrText>
            </w:r>
            <w:r w:rsidRPr="00DE3735">
              <w:rPr>
                <w:lang w:val="ru-RU"/>
              </w:rPr>
              <w:instrText>05</w:instrText>
            </w:r>
            <w:r>
              <w:instrText>MTNjLTI</w:instrText>
            </w:r>
            <w:r w:rsidRPr="00DE3735">
              <w:rPr>
                <w:lang w:val="ru-RU"/>
              </w:rPr>
              <w:instrText>0</w:instrText>
            </w:r>
            <w:r>
              <w:instrText>YmQ</w:instrText>
            </w:r>
            <w:r w:rsidRPr="00DE3735">
              <w:rPr>
                <w:lang w:val="ru-RU"/>
              </w:rPr>
              <w:instrText>4</w:instrText>
            </w:r>
            <w:r>
              <w:instrText>OTIxOWZkMyIsImMiOjl</w:instrText>
            </w:r>
            <w:r w:rsidRPr="00DE3735">
              <w:rPr>
                <w:lang w:val="ru-RU"/>
              </w:rPr>
              <w:instrText>9" \</w:instrText>
            </w:r>
            <w:r>
              <w:instrText>t</w:instrText>
            </w:r>
            <w:r w:rsidRPr="00DE3735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DE3735">
              <w:rPr>
                <w:lang w:val="ru-RU"/>
              </w:rPr>
              <w:instrText>"</w:instrText>
            </w:r>
            <w:r>
              <w:fldChar w:fldCharType="separate"/>
            </w:r>
            <w:r w:rsidRPr="00C748F8">
              <w:rPr>
                <w:rStyle w:val="Hyperlink"/>
                <w:i/>
                <w:iCs/>
                <w:szCs w:val="22"/>
                <w:lang w:val="ru-RU"/>
              </w:rPr>
              <w:t>Информационная панель по трансформации с указанием статуса</w:t>
            </w:r>
            <w:r>
              <w:fldChar w:fldCharType="end"/>
            </w:r>
          </w:p>
        </w:tc>
      </w:tr>
      <w:bookmarkEnd w:id="2"/>
      <w:bookmarkEnd w:id="6"/>
    </w:tbl>
    <w:p w14:paraId="28D27B88" w14:textId="77777777" w:rsidR="00796BD3" w:rsidRPr="00D35EFD" w:rsidRDefault="00796BD3" w:rsidP="00796BD3">
      <w:pPr>
        <w:rPr>
          <w:lang w:val="ru-RU"/>
        </w:rPr>
      </w:pPr>
    </w:p>
    <w:p w14:paraId="2DD9E3F4" w14:textId="77777777" w:rsidR="00D17718" w:rsidRPr="00D35EFD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1B0ACF6D" w14:textId="77777777" w:rsidR="00165D06" w:rsidRPr="00D35EF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35EFD">
        <w:rPr>
          <w:lang w:val="ru-RU"/>
        </w:rPr>
        <w:br w:type="page"/>
      </w:r>
    </w:p>
    <w:p w14:paraId="175A017C" w14:textId="77777777" w:rsidR="00D35EFD" w:rsidRPr="00D35EFD" w:rsidRDefault="00D35EFD" w:rsidP="00D35EFD">
      <w:pPr>
        <w:pStyle w:val="Heading1"/>
        <w:rPr>
          <w:lang w:val="ru-RU"/>
        </w:rPr>
      </w:pPr>
      <w:r w:rsidRPr="00D35EFD">
        <w:rPr>
          <w:lang w:val="ru-RU"/>
        </w:rPr>
        <w:lastRenderedPageBreak/>
        <w:t>1</w:t>
      </w:r>
      <w:r w:rsidRPr="00D35EFD">
        <w:rPr>
          <w:lang w:val="ru-RU"/>
        </w:rPr>
        <w:tab/>
        <w:t>Введение</w:t>
      </w:r>
    </w:p>
    <w:p w14:paraId="72F7C045" w14:textId="5AD28395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В январе 2023 года руководство МСЭ приступило к разработке инициативы по трансформации, опираясь на результаты всеобъемлющего процесса выработки концепции, вклад в который внесли сотрудники и специалисты на различных уровнях организации. Эти первые идеи легли в основу учрежденной программы "Проводники перемен", которая дает сотрудникам возможность выступать с рекомендациями в отношении конкретных примеров. Это заложило фундамент для процесса перемен и позволило привлекать персонал </w:t>
      </w:r>
      <w:proofErr w:type="gramStart"/>
      <w:r w:rsidRPr="00D35EFD">
        <w:rPr>
          <w:lang w:val="ru-RU"/>
        </w:rPr>
        <w:t>к коллективной работе по подготовке</w:t>
      </w:r>
      <w:proofErr w:type="gramEnd"/>
      <w:r w:rsidRPr="00D35EFD">
        <w:rPr>
          <w:lang w:val="ru-RU"/>
        </w:rPr>
        <w:t xml:space="preserve"> МСЭ к будущей деятельности. Хотя трансформация происходит в рамках всего секретариата, основное внимание в ходе реализации этой инициативы уделяется достижению эффективности оперативной деятельности в Генеральном секретариате, который является поставщиком услуг для Бюро и Членов.</w:t>
      </w:r>
    </w:p>
    <w:p w14:paraId="2598092F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Как уже сообщалось на предыдущих сессиях Совета и рабочих групп Совета, в дорожную карту трансформации МСЭ входит перечень инициатив по </w:t>
      </w:r>
      <w:proofErr w:type="gramStart"/>
      <w:r w:rsidRPr="00D35EFD">
        <w:rPr>
          <w:lang w:val="ru-RU"/>
        </w:rPr>
        <w:t>пяти основным</w:t>
      </w:r>
      <w:proofErr w:type="gramEnd"/>
      <w:r w:rsidRPr="00D35EFD">
        <w:rPr>
          <w:lang w:val="ru-RU"/>
        </w:rPr>
        <w:t xml:space="preserve"> направлениям работы: управление, Члены и партнеры, люди и культура, оптимизация ресурсов, а также системы, процессы и инструменты.</w:t>
      </w:r>
    </w:p>
    <w:p w14:paraId="54A51C20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По мере </w:t>
      </w:r>
      <w:proofErr w:type="gramStart"/>
      <w:r w:rsidRPr="00D35EFD">
        <w:rPr>
          <w:lang w:val="ru-RU"/>
        </w:rPr>
        <w:t>того</w:t>
      </w:r>
      <w:proofErr w:type="gramEnd"/>
      <w:r w:rsidRPr="00D35EFD">
        <w:rPr>
          <w:lang w:val="ru-RU"/>
        </w:rPr>
        <w:t xml:space="preserve"> как работа по трансформации МСЭ вступает в более зрелую стадию, секретариат переходит от диагностики и формирования концепции к реализации. С учетом вкладов, полученных в ходе различных процессов консультаций, руководители высшего звена оценивают осуществимость рекомендаций и по возможности включают их в свои оперативные планы.</w:t>
      </w:r>
    </w:p>
    <w:p w14:paraId="5D34DF79" w14:textId="40F82F20" w:rsidR="00D35EFD" w:rsidRPr="00D35EFD" w:rsidRDefault="00D35EFD" w:rsidP="00D35EFD">
      <w:pPr>
        <w:pStyle w:val="Heading1"/>
        <w:rPr>
          <w:lang w:val="ru-RU"/>
        </w:rPr>
      </w:pPr>
      <w:r w:rsidRPr="00D35EFD">
        <w:rPr>
          <w:lang w:val="ru-RU"/>
        </w:rPr>
        <w:t>2</w:t>
      </w:r>
      <w:r w:rsidRPr="00D35EFD">
        <w:rPr>
          <w:lang w:val="ru-RU"/>
        </w:rPr>
        <w:tab/>
        <w:t>Статус реализации дорожной карты трансформации</w:t>
      </w:r>
      <w:r w:rsidR="00C748F8">
        <w:rPr>
          <w:lang w:val="ru-RU"/>
        </w:rPr>
        <w:t> </w:t>
      </w:r>
      <w:r w:rsidRPr="00D35EFD">
        <w:rPr>
          <w:lang w:val="ru-RU"/>
        </w:rPr>
        <w:t>– Информационная панель</w:t>
      </w:r>
    </w:p>
    <w:p w14:paraId="506E1BB8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Информационная панель, содержащая данные о статусе осуществления инициатив по трансформации, размещена </w:t>
      </w:r>
      <w:r>
        <w:fldChar w:fldCharType="begin"/>
      </w:r>
      <w:r>
        <w:instrText>HYPERLINK</w:instrText>
      </w:r>
      <w:r w:rsidRPr="00DE3735">
        <w:rPr>
          <w:lang w:val="ru-RU"/>
        </w:rPr>
        <w:instrText xml:space="preserve"> "</w:instrText>
      </w:r>
      <w:r>
        <w:instrText>https</w:instrText>
      </w:r>
      <w:r w:rsidRPr="00DE3735">
        <w:rPr>
          <w:lang w:val="ru-RU"/>
        </w:rPr>
        <w:instrText>://</w:instrText>
      </w:r>
      <w:r>
        <w:instrText>app</w:instrText>
      </w:r>
      <w:r w:rsidRPr="00DE3735">
        <w:rPr>
          <w:lang w:val="ru-RU"/>
        </w:rPr>
        <w:instrText>.</w:instrText>
      </w:r>
      <w:r>
        <w:instrText>powerbi</w:instrText>
      </w:r>
      <w:r w:rsidRPr="00DE3735">
        <w:rPr>
          <w:lang w:val="ru-RU"/>
        </w:rPr>
        <w:instrText>.</w:instrText>
      </w:r>
      <w:r>
        <w:instrText>com</w:instrText>
      </w:r>
      <w:r w:rsidRPr="00DE3735">
        <w:rPr>
          <w:lang w:val="ru-RU"/>
        </w:rPr>
        <w:instrText>/</w:instrText>
      </w:r>
      <w:r>
        <w:instrText>view</w:instrText>
      </w:r>
      <w:r w:rsidRPr="00DE3735">
        <w:rPr>
          <w:lang w:val="ru-RU"/>
        </w:rPr>
        <w:instrText>?</w:instrText>
      </w:r>
      <w:r>
        <w:instrText>r</w:instrText>
      </w:r>
      <w:r w:rsidRPr="00DE3735">
        <w:rPr>
          <w:lang w:val="ru-RU"/>
        </w:rPr>
        <w:instrText>=</w:instrText>
      </w:r>
      <w:r>
        <w:instrText>eyJrIjoiOGUwN</w:instrText>
      </w:r>
      <w:r w:rsidRPr="00DE3735">
        <w:rPr>
          <w:lang w:val="ru-RU"/>
        </w:rPr>
        <w:instrText>2</w:instrText>
      </w:r>
      <w:r>
        <w:instrText>RlYzktZjY</w:instrText>
      </w:r>
      <w:r w:rsidRPr="00DE3735">
        <w:rPr>
          <w:lang w:val="ru-RU"/>
        </w:rPr>
        <w:instrText>1</w:instrText>
      </w:r>
      <w:r>
        <w:instrText>Yi</w:instrText>
      </w:r>
      <w:r w:rsidRPr="00DE3735">
        <w:rPr>
          <w:lang w:val="ru-RU"/>
        </w:rPr>
        <w:instrText>00</w:instrText>
      </w:r>
      <w:r>
        <w:instrText>ZmQwLWEzMTYtZGY</w:instrText>
      </w:r>
      <w:r w:rsidRPr="00DE3735">
        <w:rPr>
          <w:lang w:val="ru-RU"/>
        </w:rPr>
        <w:instrText>0</w:instrText>
      </w:r>
      <w:r>
        <w:instrText>MDYyMWU</w:instrText>
      </w:r>
      <w:r w:rsidRPr="00DE3735">
        <w:rPr>
          <w:lang w:val="ru-RU"/>
        </w:rPr>
        <w:instrText>4</w:instrText>
      </w:r>
      <w:r>
        <w:instrText>OGY</w:instrText>
      </w:r>
      <w:r w:rsidRPr="00DE3735">
        <w:rPr>
          <w:lang w:val="ru-RU"/>
        </w:rPr>
        <w:instrText>2</w:instrText>
      </w:r>
      <w:r>
        <w:instrText>IiwidCI</w:instrText>
      </w:r>
      <w:r w:rsidRPr="00DE3735">
        <w:rPr>
          <w:lang w:val="ru-RU"/>
        </w:rPr>
        <w:instrText>6</w:instrText>
      </w:r>
      <w:r>
        <w:instrText>IjIzZTQ</w:instrText>
      </w:r>
      <w:r w:rsidRPr="00DE3735">
        <w:rPr>
          <w:lang w:val="ru-RU"/>
        </w:rPr>
        <w:instrText>2</w:instrText>
      </w:r>
      <w:r>
        <w:instrText>NGQ</w:instrText>
      </w:r>
      <w:r w:rsidRPr="00DE3735">
        <w:rPr>
          <w:lang w:val="ru-RU"/>
        </w:rPr>
        <w:instrText>3</w:instrText>
      </w:r>
      <w:r>
        <w:instrText>LTA</w:instrText>
      </w:r>
      <w:r w:rsidRPr="00DE3735">
        <w:rPr>
          <w:lang w:val="ru-RU"/>
        </w:rPr>
        <w:instrText>0</w:instrText>
      </w:r>
      <w:r>
        <w:instrText>ZTYtNGI</w:instrText>
      </w:r>
      <w:r w:rsidRPr="00DE3735">
        <w:rPr>
          <w:lang w:val="ru-RU"/>
        </w:rPr>
        <w:instrText>4</w:instrText>
      </w:r>
      <w:r>
        <w:instrText>Ny</w:instrText>
      </w:r>
      <w:r w:rsidRPr="00DE3735">
        <w:rPr>
          <w:lang w:val="ru-RU"/>
        </w:rPr>
        <w:instrText>05</w:instrText>
      </w:r>
      <w:r>
        <w:instrText>MTNjLTI</w:instrText>
      </w:r>
      <w:r w:rsidRPr="00DE3735">
        <w:rPr>
          <w:lang w:val="ru-RU"/>
        </w:rPr>
        <w:instrText>0</w:instrText>
      </w:r>
      <w:r>
        <w:instrText>YmQ</w:instrText>
      </w:r>
      <w:r w:rsidRPr="00DE3735">
        <w:rPr>
          <w:lang w:val="ru-RU"/>
        </w:rPr>
        <w:instrText>4</w:instrText>
      </w:r>
      <w:r>
        <w:instrText>OTIxOWZkMyIsImMiOjl</w:instrText>
      </w:r>
      <w:r w:rsidRPr="00DE3735">
        <w:rPr>
          <w:lang w:val="ru-RU"/>
        </w:rPr>
        <w:instrText>9"</w:instrText>
      </w:r>
      <w:r>
        <w:fldChar w:fldCharType="separate"/>
      </w:r>
      <w:r w:rsidRPr="00D35EFD">
        <w:rPr>
          <w:rStyle w:val="Hyperlink"/>
          <w:lang w:val="ru-RU"/>
        </w:rPr>
        <w:t>здесь</w:t>
      </w:r>
      <w:r>
        <w:fldChar w:fldCharType="end"/>
      </w:r>
      <w:r w:rsidRPr="00D35EFD">
        <w:rPr>
          <w:lang w:val="ru-RU"/>
        </w:rPr>
        <w:t>. Со времени последнего собрания Рабочей группы Совета по финансовым и людским ресурсам (РГС-ФЛР) информационная панель была обновлена планируемыми результатами деятельности на 2026 год и показателями степени завершенности каждой инициативы по состоянию на время проведения Совета-26, данными о прогнозируемых инвестициях в рабочее время сотрудников Генерального секретариата, которое выделяется на содействие реализации инициатив по трансформации и предоставление отчетов об эффективности.</w:t>
      </w:r>
      <w:r>
        <w:fldChar w:fldCharType="begin"/>
      </w:r>
      <w:r>
        <w:instrText>HYPERLINK</w:instrText>
      </w:r>
      <w:r w:rsidRPr="00DE3735">
        <w:rPr>
          <w:lang w:val="ru-RU"/>
        </w:rPr>
        <w:instrText xml:space="preserve"> "</w:instrText>
      </w:r>
      <w:r>
        <w:instrText>https</w:instrText>
      </w:r>
      <w:r w:rsidRPr="00DE3735">
        <w:rPr>
          <w:lang w:val="ru-RU"/>
        </w:rPr>
        <w:instrText>://</w:instrText>
      </w:r>
      <w:r>
        <w:instrText>app</w:instrText>
      </w:r>
      <w:r w:rsidRPr="00DE3735">
        <w:rPr>
          <w:lang w:val="ru-RU"/>
        </w:rPr>
        <w:instrText>.</w:instrText>
      </w:r>
      <w:r>
        <w:instrText>powerbi</w:instrText>
      </w:r>
      <w:r w:rsidRPr="00DE3735">
        <w:rPr>
          <w:lang w:val="ru-RU"/>
        </w:rPr>
        <w:instrText>.</w:instrText>
      </w:r>
      <w:r>
        <w:instrText>com</w:instrText>
      </w:r>
      <w:r w:rsidRPr="00DE3735">
        <w:rPr>
          <w:lang w:val="ru-RU"/>
        </w:rPr>
        <w:instrText>/</w:instrText>
      </w:r>
      <w:r>
        <w:instrText>view</w:instrText>
      </w:r>
      <w:r w:rsidRPr="00DE3735">
        <w:rPr>
          <w:lang w:val="ru-RU"/>
        </w:rPr>
        <w:instrText>?</w:instrText>
      </w:r>
      <w:r>
        <w:instrText>r</w:instrText>
      </w:r>
      <w:r w:rsidRPr="00DE3735">
        <w:rPr>
          <w:lang w:val="ru-RU"/>
        </w:rPr>
        <w:instrText>=</w:instrText>
      </w:r>
      <w:r>
        <w:instrText>eyJrIjoiOGUwN</w:instrText>
      </w:r>
      <w:r w:rsidRPr="00DE3735">
        <w:rPr>
          <w:lang w:val="ru-RU"/>
        </w:rPr>
        <w:instrText>2</w:instrText>
      </w:r>
      <w:r>
        <w:instrText>RlYzktZjY</w:instrText>
      </w:r>
      <w:r w:rsidRPr="00DE3735">
        <w:rPr>
          <w:lang w:val="ru-RU"/>
        </w:rPr>
        <w:instrText>1</w:instrText>
      </w:r>
      <w:r>
        <w:instrText>Yi</w:instrText>
      </w:r>
      <w:r w:rsidRPr="00DE3735">
        <w:rPr>
          <w:lang w:val="ru-RU"/>
        </w:rPr>
        <w:instrText>00</w:instrText>
      </w:r>
      <w:r>
        <w:instrText>ZmQwLWEzMTYtZGY</w:instrText>
      </w:r>
      <w:r w:rsidRPr="00DE3735">
        <w:rPr>
          <w:lang w:val="ru-RU"/>
        </w:rPr>
        <w:instrText>0</w:instrText>
      </w:r>
      <w:r>
        <w:instrText>MDYyMWU</w:instrText>
      </w:r>
      <w:r w:rsidRPr="00DE3735">
        <w:rPr>
          <w:lang w:val="ru-RU"/>
        </w:rPr>
        <w:instrText>4</w:instrText>
      </w:r>
      <w:r>
        <w:instrText>OGY</w:instrText>
      </w:r>
      <w:r w:rsidRPr="00DE3735">
        <w:rPr>
          <w:lang w:val="ru-RU"/>
        </w:rPr>
        <w:instrText>2</w:instrText>
      </w:r>
      <w:r>
        <w:instrText>IiwidCI</w:instrText>
      </w:r>
      <w:r w:rsidRPr="00DE3735">
        <w:rPr>
          <w:lang w:val="ru-RU"/>
        </w:rPr>
        <w:instrText>6</w:instrText>
      </w:r>
      <w:r>
        <w:instrText>IjIzZTQ</w:instrText>
      </w:r>
      <w:r w:rsidRPr="00DE3735">
        <w:rPr>
          <w:lang w:val="ru-RU"/>
        </w:rPr>
        <w:instrText>2</w:instrText>
      </w:r>
      <w:r>
        <w:instrText>NGQ</w:instrText>
      </w:r>
      <w:r w:rsidRPr="00DE3735">
        <w:rPr>
          <w:lang w:val="ru-RU"/>
        </w:rPr>
        <w:instrText>3</w:instrText>
      </w:r>
      <w:r>
        <w:instrText>LTA</w:instrText>
      </w:r>
      <w:r w:rsidRPr="00DE3735">
        <w:rPr>
          <w:lang w:val="ru-RU"/>
        </w:rPr>
        <w:instrText>0</w:instrText>
      </w:r>
      <w:r>
        <w:instrText>ZTYtNGI</w:instrText>
      </w:r>
      <w:r w:rsidRPr="00DE3735">
        <w:rPr>
          <w:lang w:val="ru-RU"/>
        </w:rPr>
        <w:instrText>4</w:instrText>
      </w:r>
      <w:r>
        <w:instrText>Ny</w:instrText>
      </w:r>
      <w:r w:rsidRPr="00DE3735">
        <w:rPr>
          <w:lang w:val="ru-RU"/>
        </w:rPr>
        <w:instrText>05</w:instrText>
      </w:r>
      <w:r>
        <w:instrText>MTNjLTI</w:instrText>
      </w:r>
      <w:r w:rsidRPr="00DE3735">
        <w:rPr>
          <w:lang w:val="ru-RU"/>
        </w:rPr>
        <w:instrText>0</w:instrText>
      </w:r>
      <w:r>
        <w:instrText>YmQ</w:instrText>
      </w:r>
      <w:r w:rsidRPr="00DE3735">
        <w:rPr>
          <w:lang w:val="ru-RU"/>
        </w:rPr>
        <w:instrText>4</w:instrText>
      </w:r>
      <w:r>
        <w:instrText>OTIxOWZkMyIsImMiOjl</w:instrText>
      </w:r>
      <w:r w:rsidRPr="00DE3735">
        <w:rPr>
          <w:lang w:val="ru-RU"/>
        </w:rPr>
        <w:instrText>9"</w:instrText>
      </w:r>
      <w:r>
        <w:fldChar w:fldCharType="separate"/>
      </w:r>
      <w:r>
        <w:fldChar w:fldCharType="end"/>
      </w:r>
    </w:p>
    <w:p w14:paraId="2B2A37DD" w14:textId="10B4D37E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К числу первых достижений относятся: создание Подразделения по надзору с внедрением функции оценки; комплексная переработка и автоматизация процесса оперативного планирования в целях повышения согласованности между стратегическим, оперативным и финансовым планами, а также оптимизация составления годовых/двухгодичных бюджетов; учреждение функции омбудсмена в январе 2026 года; упрощение процедур управления показателями эффективности деятельности, которые будут дополнительно доработаны в 2026</w:t>
      </w:r>
      <w:r w:rsidR="00C748F8">
        <w:rPr>
          <w:lang w:val="ru-RU"/>
        </w:rPr>
        <w:t> </w:t>
      </w:r>
      <w:r w:rsidRPr="00D35EFD">
        <w:rPr>
          <w:lang w:val="ru-RU"/>
        </w:rPr>
        <w:t>году; и финансовая трансформация, включая обеспечение полного соответствия стандартам IPSAS, усовершенствование системы управления финансовыми средствами, деятельности внебюджетных фондов, системы управления штатным расписанием, увязанной с финансированием, и внедрение полноценной системы управления бюджетными ассигнованиями.</w:t>
      </w:r>
    </w:p>
    <w:p w14:paraId="0DADE0D8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В 2025 году для персонала и руководства был организован учебный курс по адаптивному лидерству, который продолжится и в 2026 году. В настоящее время проводятся консультации по новому проекту политики в отношении краткосрочных контрактов, а также по проекту политики найма консультантов; они будут окончательно доработаны к концу 2026 года. На основании ответов, полученных в ходе обследования вовлеченности персонала, осуществляется целый ряд мер, в том числе реализуется новая программа признания </w:t>
      </w:r>
      <w:r w:rsidRPr="00D35EFD">
        <w:rPr>
          <w:lang w:val="ru-RU"/>
        </w:rPr>
        <w:lastRenderedPageBreak/>
        <w:t xml:space="preserve">достижений и поощрения, а также выделяется специальное время для обучения и деятельности, связанной с инновациями. </w:t>
      </w:r>
    </w:p>
    <w:p w14:paraId="629783DA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В ответ на примеры "проводников перемен" были инициированы многочисленные инициативы, включая обучение в области оценки, сквозной анализ процесса подготовки документов и разработка общеорганизационных руководящих принципов использования генеративного ИИ сотрудниками МСЭ.</w:t>
      </w:r>
    </w:p>
    <w:p w14:paraId="69AA23AD" w14:textId="77777777" w:rsidR="00D35EFD" w:rsidRPr="00D35EFD" w:rsidRDefault="00D35EFD" w:rsidP="00D35EFD">
      <w:pPr>
        <w:pStyle w:val="Heading1"/>
        <w:rPr>
          <w:lang w:val="ru-RU"/>
        </w:rPr>
      </w:pPr>
      <w:r w:rsidRPr="00D35EFD">
        <w:rPr>
          <w:lang w:val="ru-RU"/>
        </w:rPr>
        <w:t>3</w:t>
      </w:r>
      <w:r w:rsidRPr="00D35EFD">
        <w:rPr>
          <w:lang w:val="ru-RU"/>
        </w:rPr>
        <w:tab/>
        <w:t>Рационализация в целях ускорения реализации и достижения результатов</w:t>
      </w:r>
    </w:p>
    <w:p w14:paraId="3F2789C0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В соответствии с ответными замечаниями Совета и IMAC секретариат принял меры по рационализации и определению приоритетности перечня инициатив в области трансформации. </w:t>
      </w:r>
    </w:p>
    <w:p w14:paraId="6ADC65C9" w14:textId="30CA30C9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Такая более узкая направленность призвана ускорить реализацию и достижение результатов. В</w:t>
      </w:r>
      <w:r w:rsidR="00C748F8">
        <w:rPr>
          <w:lang w:val="ru-RU"/>
        </w:rPr>
        <w:t> </w:t>
      </w:r>
      <w:r w:rsidRPr="00D35EFD">
        <w:rPr>
          <w:lang w:val="ru-RU"/>
        </w:rPr>
        <w:t xml:space="preserve">этих целях Генеральный секретарь в сентябре оптимизировала процессы внутреннего управления, создав Целевую группу по трансформации, призванную содействовать реализации приоритетов, отслеживать прогресс и устранять препятствия на пути достижения результатов. Целевая группа под председательством руководителя Департамента администрирования и финансов на регулярной основе представляет обновленную информацию Координационному комитету (КК). Поскольку внедрение цифровых платформ и платформ с применением ИИ имеет решающее значение для успешной реализации различных инициатив, команда по трансформации работает под руководством директора по информационным технологиям (CIO). </w:t>
      </w:r>
    </w:p>
    <w:p w14:paraId="2439C476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CIO и команда по трансформации создают устойчивую модель обеспечения участия в разработке, а также внедрения инициатив по трансформации и достижения результатов. Это предполагает сопровождение бизнес-команд специальными мерами поддержки в таких областях, как гибкое управление проектами, ИИ и разработка приложений, а также реорганизация бизнес-процессов. Тем самым секретариат способствует развитию новых методов работы, когда трансформация, гибкость и инновации становятся неотъемлемыми составляющими культуры и деятельности МСЭ в его стремлении к цифровому и организационному совершенству.</w:t>
      </w:r>
    </w:p>
    <w:p w14:paraId="5732A0D5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Вся эта работа направлена на то, чтобы оказать заметное и значимое воздействие, которое смогут ощутить, увидеть и оценить сотрудники и Члены МСЭ. </w:t>
      </w:r>
    </w:p>
    <w:p w14:paraId="4C50ED89" w14:textId="77777777" w:rsidR="00D35EFD" w:rsidRPr="00D35EFD" w:rsidRDefault="00D35EFD" w:rsidP="00D35EFD">
      <w:pPr>
        <w:pStyle w:val="Heading1"/>
        <w:rPr>
          <w:lang w:val="ru-RU"/>
        </w:rPr>
      </w:pPr>
      <w:r w:rsidRPr="00D35EFD">
        <w:rPr>
          <w:lang w:val="ru-RU"/>
        </w:rPr>
        <w:t>4</w:t>
      </w:r>
      <w:r w:rsidRPr="00D35EFD">
        <w:rPr>
          <w:lang w:val="ru-RU"/>
        </w:rPr>
        <w:tab/>
        <w:t>Приоритетные области деятельности на 2026 год</w:t>
      </w:r>
    </w:p>
    <w:p w14:paraId="57B578A9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Основное внимание в процессе трансформации МСЭ в 2026 году сосредоточено на трех приоритетных областях, что призвано модернизировать работу и сформировать культуру инноваций. Целевая группа по трансформации, CIO и команда по трансформации оказывают содействие в реализации нескольких инициатив в каждой из этих приоритетных областей.</w:t>
      </w:r>
    </w:p>
    <w:p w14:paraId="67E2C7B4" w14:textId="77777777" w:rsidR="00D35EFD" w:rsidRPr="00D35EFD" w:rsidRDefault="00D35EFD" w:rsidP="00D35EFD">
      <w:pPr>
        <w:pStyle w:val="Headingb"/>
        <w:rPr>
          <w:lang w:val="ru-RU"/>
        </w:rPr>
      </w:pPr>
      <w:r w:rsidRPr="00D35EFD">
        <w:rPr>
          <w:lang w:val="ru-RU"/>
        </w:rPr>
        <w:t>Повышение качества взаимодействия с Членами</w:t>
      </w:r>
    </w:p>
    <w:p w14:paraId="02143C34" w14:textId="034C7C33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Организация реализует ряд масштабных инициатив по модернизации взаимодействия с Членами. Во-первых, ведется работа по усовершенствованию управления проведением мероприятий путем экспериментального применения комплексной системы управления проведением мероприятий "ИИ во благо" 2026 года и Форума ВВУИО 2026 года в сочетании с внедрением цифровых и ИИ-технологий для улучшения условий работы делегатов на ПК-26. Помимо этого, к ПК-26 планируется запуск первой версии нового веб-сайта МСЭ. После консультаций с персоналом и Членами техническая и подготовительная работа продвигается в соответствии с утвержденным Советом графиком. Эта первая версия веб-сайта направлена на решение четырех задач: 1) создание комплексной и ориентированной на пользователя информационной архитектуры; 2) повышение доступности контента за счет улучшения навигации и поиска на основе ИИ; 3) укрепление многоязычной согласованности на уровне всех шести официальных языков; </w:t>
      </w:r>
      <w:r w:rsidR="00C748F8">
        <w:rPr>
          <w:lang w:val="ru-RU"/>
        </w:rPr>
        <w:t xml:space="preserve">и </w:t>
      </w:r>
      <w:r w:rsidRPr="00D35EFD">
        <w:rPr>
          <w:lang w:val="ru-RU"/>
        </w:rPr>
        <w:t>4) внедрение системы управления, стандартов и процессов для обеспечения качества, удобства в обслуживании и масштабируемости в долгосрочной перспективе.</w:t>
      </w:r>
    </w:p>
    <w:p w14:paraId="5D565B60" w14:textId="77777777" w:rsidR="00D35EFD" w:rsidRPr="00D35EFD" w:rsidRDefault="00D35EFD" w:rsidP="00D35EFD">
      <w:pPr>
        <w:pStyle w:val="Headingb"/>
        <w:rPr>
          <w:lang w:val="ru-RU"/>
        </w:rPr>
      </w:pPr>
      <w:r w:rsidRPr="00D35EFD">
        <w:rPr>
          <w:lang w:val="ru-RU"/>
        </w:rPr>
        <w:t>Оперативная эффективность и результаты</w:t>
      </w:r>
    </w:p>
    <w:p w14:paraId="54FC4C77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Работа во второй приоритетной области направлена на повышение организационной эффективности и результативности через реализацию ряда стратегических инициатив. Секретариат стремится ускорить внедрение новых решений на основе ИИ для автоматизации бизнес-процессов в таких областях как закупки, руководство в области людских ресурсов и управление проектами. В настоящее время осуществляется экспериментальное развертывание нового облачного решения для оптимизации процессов администрирования командировок и управления расходами. Кроме того, МСЭ внедряет передовую систему CRM на основе ИИ для содействия расширению масштабов скоординированной мобилизации ресурсов на уровне всего МСЭ.</w:t>
      </w:r>
    </w:p>
    <w:p w14:paraId="6E0E52DC" w14:textId="77777777" w:rsidR="00D35EFD" w:rsidRPr="00D35EFD" w:rsidRDefault="00D35EFD" w:rsidP="00D35EFD">
      <w:pPr>
        <w:pStyle w:val="Headingb"/>
        <w:rPr>
          <w:lang w:val="ru-RU"/>
        </w:rPr>
      </w:pPr>
      <w:r w:rsidRPr="00D35EFD">
        <w:rPr>
          <w:lang w:val="ru-RU"/>
        </w:rPr>
        <w:t>Расширение прав и возможностей персонала и культура инноваций</w:t>
      </w:r>
    </w:p>
    <w:p w14:paraId="368DB5C3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Деятельность в этой третьей приоритетной области направлена на расширение прав и возможностей персонала МСЭ за счет создания новых возможностей обучения. Ключевую роль в этой работе играет недавно созданный Центр инноваций, расположенный на первом этаже здания "</w:t>
      </w:r>
      <w:proofErr w:type="spellStart"/>
      <w:r w:rsidRPr="00D35EFD">
        <w:rPr>
          <w:lang w:val="ru-RU"/>
        </w:rPr>
        <w:t>Монбрийан</w:t>
      </w:r>
      <w:proofErr w:type="spellEnd"/>
      <w:r w:rsidRPr="00D35EFD">
        <w:rPr>
          <w:lang w:val="ru-RU"/>
        </w:rPr>
        <w:t>". Он служит площадкой для проведения экспериментов, создания прототипов, обучения и наставничества. Основной группой, которая возьмет на себя экспериментальное освоение новых возможностей, станут "проводники перемен".</w:t>
      </w:r>
    </w:p>
    <w:p w14:paraId="7582CCC8" w14:textId="2434262B" w:rsidR="00D35EFD" w:rsidRPr="00D35EFD" w:rsidRDefault="00D35EFD" w:rsidP="00D35EFD">
      <w:pPr>
        <w:pStyle w:val="Headingb"/>
        <w:rPr>
          <w:lang w:val="ru-RU"/>
        </w:rPr>
      </w:pPr>
      <w:r w:rsidRPr="00D35EFD">
        <w:rPr>
          <w:lang w:val="ru-RU"/>
        </w:rPr>
        <w:t>Цифровая трансформация как ключевой стимул и ускоритель</w:t>
      </w:r>
    </w:p>
    <w:p w14:paraId="35F717C8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Содействие реализации всех этих инициатив оказывается в рамках комплексной стратегии цифровой трансформации (Док. </w:t>
      </w:r>
      <w:hyperlink r:id="rId7" w:history="1">
        <w:r w:rsidRPr="00D35EFD">
          <w:rPr>
            <w:rStyle w:val="Hyperlink"/>
            <w:lang w:val="ru-RU"/>
          </w:rPr>
          <w:t>26/62</w:t>
        </w:r>
      </w:hyperlink>
      <w:r w:rsidRPr="00D35EFD">
        <w:rPr>
          <w:lang w:val="ru-RU"/>
        </w:rPr>
        <w:t>), которая является важнейшим стимулом и ускорителем в четырех основных областях: разработка внутренних стратегий в области ИИ, обработки данных, облачных вычислений и кибербезопасности; создание программы в области общеорганизационной корпоративной архитектуры МСЭ для обеспечения безопасности, гибкости и функциональной совместимости систем; реструктуризация группы ISD при помощи новой операционной модели; и внедрение пересмотренной модели управления цифровыми технологиями и данными.</w:t>
      </w:r>
      <w:hyperlink r:id="rId8" w:history="1"/>
    </w:p>
    <w:p w14:paraId="635828B3" w14:textId="77777777" w:rsidR="00D35EFD" w:rsidRPr="00D35EFD" w:rsidRDefault="00D35EFD" w:rsidP="00D35EFD">
      <w:pPr>
        <w:pStyle w:val="Heading1"/>
        <w:rPr>
          <w:lang w:val="ru-RU"/>
        </w:rPr>
      </w:pPr>
      <w:r w:rsidRPr="00D35EFD">
        <w:rPr>
          <w:lang w:val="ru-RU"/>
        </w:rPr>
        <w:t>5</w:t>
      </w:r>
      <w:r w:rsidRPr="00D35EFD">
        <w:rPr>
          <w:lang w:val="ru-RU"/>
        </w:rPr>
        <w:tab/>
        <w:t>Финансовое положение</w:t>
      </w:r>
    </w:p>
    <w:p w14:paraId="481E3B16" w14:textId="4AF49543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>Финансирование инициатив по трансформации осуществлялось главным образом за счет ассигнований из регулярного бюджета и экономии средств. Совет утвердил общую сумму 1</w:t>
      </w:r>
      <w:r w:rsidR="00C748F8">
        <w:rPr>
          <w:lang w:val="ru-RU"/>
        </w:rPr>
        <w:t> </w:t>
      </w:r>
      <w:r w:rsidRPr="00D35EFD">
        <w:rPr>
          <w:lang w:val="ru-RU"/>
        </w:rPr>
        <w:t>600</w:t>
      </w:r>
      <w:r w:rsidR="00C748F8">
        <w:rPr>
          <w:lang w:val="ru-RU"/>
        </w:rPr>
        <w:t> </w:t>
      </w:r>
      <w:r w:rsidRPr="00D35EFD">
        <w:rPr>
          <w:lang w:val="ru-RU"/>
        </w:rPr>
        <w:t>000</w:t>
      </w:r>
      <w:r w:rsidR="00C748F8">
        <w:rPr>
          <w:lang w:val="ru-RU"/>
        </w:rPr>
        <w:t> </w:t>
      </w:r>
      <w:r w:rsidRPr="00D35EFD">
        <w:rPr>
          <w:lang w:val="ru-RU"/>
        </w:rPr>
        <w:t>швейцарских франков за счет экономии средств в 2023 и 2024 годах. Из этой суммы 600</w:t>
      </w:r>
      <w:r w:rsidR="00C748F8">
        <w:rPr>
          <w:lang w:val="ru-RU"/>
        </w:rPr>
        <w:t> </w:t>
      </w:r>
      <w:r w:rsidRPr="00D35EFD">
        <w:rPr>
          <w:lang w:val="ru-RU"/>
        </w:rPr>
        <w:t>000</w:t>
      </w:r>
      <w:r w:rsidR="00C748F8">
        <w:rPr>
          <w:lang w:val="ru-RU"/>
        </w:rPr>
        <w:t> </w:t>
      </w:r>
      <w:r w:rsidRPr="00D35EFD">
        <w:rPr>
          <w:lang w:val="ru-RU"/>
        </w:rPr>
        <w:t>швейцарских франков было выделено на проект веб-сайта. Из остатка средств 950</w:t>
      </w:r>
      <w:r w:rsidR="00C748F8">
        <w:rPr>
          <w:lang w:val="ru-RU"/>
        </w:rPr>
        <w:t> </w:t>
      </w:r>
      <w:r w:rsidRPr="00D35EFD">
        <w:rPr>
          <w:lang w:val="ru-RU"/>
        </w:rPr>
        <w:t>000</w:t>
      </w:r>
      <w:r w:rsidR="00C748F8">
        <w:rPr>
          <w:lang w:val="ru-RU"/>
        </w:rPr>
        <w:t> </w:t>
      </w:r>
      <w:r w:rsidRPr="00D35EFD">
        <w:rPr>
          <w:lang w:val="ru-RU"/>
        </w:rPr>
        <w:t>швейцарских франков были потрачены в течение двух лет в основном на деятельность по планированию и представлению отчетов, координации и реализации, которую осуществляли сотрудники, входящие в группу по трансформации. Целевые результаты этой инвестиционной деятельности включают: 1) разработку стратегии, дорожной карты по трансформации и представления регулярных внутренних отчетов и отчетов Совету; 2)</w:t>
      </w:r>
      <w:r w:rsidR="00C748F8">
        <w:rPr>
          <w:lang w:val="ru-RU"/>
        </w:rPr>
        <w:t> </w:t>
      </w:r>
      <w:r w:rsidRPr="00D35EFD">
        <w:rPr>
          <w:lang w:val="ru-RU"/>
        </w:rPr>
        <w:t xml:space="preserve">вовлечение персонала в процесс трансформации, включая управление сообществом "проводников перемен" и содействие реализации инициатив в области перемен, начало функционирования Центра инноваций и обучение в сфере ИИ и цифровых решений; </w:t>
      </w:r>
      <w:r w:rsidR="00C748F8">
        <w:rPr>
          <w:lang w:val="ru-RU"/>
        </w:rPr>
        <w:t>и </w:t>
      </w:r>
      <w:r w:rsidRPr="00D35EFD">
        <w:rPr>
          <w:lang w:val="ru-RU"/>
        </w:rPr>
        <w:t>3)</w:t>
      </w:r>
      <w:r w:rsidR="00C748F8">
        <w:rPr>
          <w:lang w:val="ru-RU"/>
        </w:rPr>
        <w:t> </w:t>
      </w:r>
      <w:r w:rsidRPr="00D35EFD">
        <w:rPr>
          <w:lang w:val="ru-RU"/>
        </w:rPr>
        <w:t>поддержку реализации инициатив по усовершенствованию процесса набора персонала,  документооборота, управления отношениями с клиентами, мобилизации ресурсов и администрирования командировок.</w:t>
      </w:r>
    </w:p>
    <w:p w14:paraId="4ACD8F96" w14:textId="3262A280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Кроме того, согласно данным </w:t>
      </w:r>
      <w:hyperlink r:id="rId9" w:history="1">
        <w:r w:rsidRPr="00D35EFD">
          <w:rPr>
            <w:rStyle w:val="Hyperlink"/>
            <w:lang w:val="ru-RU"/>
          </w:rPr>
          <w:t>информационной панели по трансформации</w:t>
        </w:r>
      </w:hyperlink>
      <w:r w:rsidRPr="00D35EFD">
        <w:rPr>
          <w:lang w:val="ru-RU"/>
        </w:rPr>
        <w:t>, ожидаемая сумма инвестиций в рабочее время, которое сотрудники департаментов Генерального секретариата уделяют работе в области трансформации, в соответствии с Оперативным планом на 2026</w:t>
      </w:r>
      <w:r w:rsidR="00C748F8">
        <w:rPr>
          <w:lang w:val="ru-RU"/>
        </w:rPr>
        <w:t> </w:t>
      </w:r>
      <w:r w:rsidRPr="00D35EFD">
        <w:rPr>
          <w:lang w:val="ru-RU"/>
        </w:rPr>
        <w:t>год, составляет 6,6</w:t>
      </w:r>
      <w:r w:rsidR="00C748F8">
        <w:rPr>
          <w:lang w:val="ru-RU"/>
        </w:rPr>
        <w:t> </w:t>
      </w:r>
      <w:r w:rsidRPr="00D35EFD">
        <w:rPr>
          <w:lang w:val="ru-RU"/>
        </w:rPr>
        <w:t>млн. швейцарских франков. Это примерно 10,5% от общего количества рабочего времени, заложенного в Оперативном плане.</w:t>
      </w:r>
      <w:hyperlink r:id="rId10" w:history="1"/>
    </w:p>
    <w:p w14:paraId="4B0A4A1A" w14:textId="77777777" w:rsidR="00D35EFD" w:rsidRPr="00D35EFD" w:rsidRDefault="00D35EFD" w:rsidP="00D35EFD">
      <w:pPr>
        <w:rPr>
          <w:lang w:val="ru-RU"/>
        </w:rPr>
      </w:pPr>
      <w:r w:rsidRPr="00D35EFD">
        <w:rPr>
          <w:lang w:val="ru-RU"/>
        </w:rPr>
        <w:t xml:space="preserve">В перспективе потребуются дополнительные инвестиции на цели внедрения новых систем на основе ИИ и цифровых систем, а также на развитие новых навыков, необходимых для содействия модернизации, автоматизации и рационализации бизнес-процессов. В поддержку этих улучшений в Документе </w:t>
      </w:r>
      <w:hyperlink r:id="rId11" w:history="1">
        <w:r w:rsidRPr="00D35EFD">
          <w:rPr>
            <w:rStyle w:val="Hyperlink"/>
            <w:lang w:val="ru-RU"/>
          </w:rPr>
          <w:t>C26/42</w:t>
        </w:r>
      </w:hyperlink>
      <w:r w:rsidRPr="00D35EFD">
        <w:rPr>
          <w:lang w:val="ru-RU"/>
        </w:rPr>
        <w:t xml:space="preserve"> приводится предложение по использованию сэкономленных в 2025 году средств.</w:t>
      </w:r>
      <w:hyperlink r:id="rId12" w:history="1"/>
    </w:p>
    <w:p w14:paraId="5F153A22" w14:textId="77777777" w:rsidR="00796BD3" w:rsidRPr="00D35EFD" w:rsidRDefault="00C462C5" w:rsidP="00D35EFD">
      <w:pPr>
        <w:spacing w:before="720"/>
        <w:jc w:val="center"/>
        <w:rPr>
          <w:lang w:val="ru-RU"/>
        </w:rPr>
      </w:pPr>
      <w:r w:rsidRPr="00D35EFD">
        <w:rPr>
          <w:lang w:val="ru-RU"/>
        </w:rPr>
        <w:t>______________</w:t>
      </w:r>
    </w:p>
    <w:sectPr w:rsidR="00796BD3" w:rsidRPr="00D35EFD" w:rsidSect="00796BD3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DCDE" w14:textId="77777777" w:rsidR="00D35EFD" w:rsidRDefault="00D35EFD">
      <w:r>
        <w:separator/>
      </w:r>
    </w:p>
  </w:endnote>
  <w:endnote w:type="continuationSeparator" w:id="0">
    <w:p w14:paraId="29E77D1D" w14:textId="77777777" w:rsidR="00D35EFD" w:rsidRDefault="00D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A81D836" w14:textId="77777777" w:rsidTr="00E31DCE">
      <w:trPr>
        <w:jc w:val="center"/>
      </w:trPr>
      <w:tc>
        <w:tcPr>
          <w:tcW w:w="1803" w:type="dxa"/>
          <w:vAlign w:val="center"/>
        </w:tcPr>
        <w:p w14:paraId="4743B923" w14:textId="7154AF7E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D35EFD" w:rsidRPr="00D35EFD">
            <w:rPr>
              <w:noProof/>
            </w:rPr>
            <w:t>2600717</w:t>
          </w:r>
        </w:p>
      </w:tc>
      <w:tc>
        <w:tcPr>
          <w:tcW w:w="8261" w:type="dxa"/>
        </w:tcPr>
        <w:p w14:paraId="0C224A1C" w14:textId="761CABA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35EFD">
            <w:rPr>
              <w:bCs/>
              <w:lang w:val="ru-RU"/>
            </w:rPr>
            <w:t>55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250406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B84A82C" w14:textId="77777777" w:rsidTr="00E31DCE">
      <w:trPr>
        <w:jc w:val="center"/>
      </w:trPr>
      <w:tc>
        <w:tcPr>
          <w:tcW w:w="1803" w:type="dxa"/>
          <w:vAlign w:val="center"/>
        </w:tcPr>
        <w:p w14:paraId="12ADEC62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55225E6" w14:textId="1F641FA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D35EFD">
            <w:rPr>
              <w:bCs/>
              <w:lang w:val="ru-RU"/>
            </w:rPr>
            <w:t>55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B345BA1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2143" w14:textId="77777777" w:rsidR="00D35EFD" w:rsidRDefault="00D35EFD">
      <w:r>
        <w:t>____________________</w:t>
      </w:r>
    </w:p>
  </w:footnote>
  <w:footnote w:type="continuationSeparator" w:id="0">
    <w:p w14:paraId="5FBB81EC" w14:textId="77777777" w:rsidR="00D35EFD" w:rsidRDefault="00D3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0EA7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9273301" wp14:editId="6FDC9F40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FD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13101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D7F1E"/>
    <w:rsid w:val="009F10D2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360FF"/>
    <w:rsid w:val="00B41837"/>
    <w:rsid w:val="00B63EF2"/>
    <w:rsid w:val="00BA7D89"/>
    <w:rsid w:val="00BC0D39"/>
    <w:rsid w:val="00BC7BC0"/>
    <w:rsid w:val="00BD57B7"/>
    <w:rsid w:val="00BE00DD"/>
    <w:rsid w:val="00BE63E2"/>
    <w:rsid w:val="00C22B20"/>
    <w:rsid w:val="00C462C5"/>
    <w:rsid w:val="00C748F8"/>
    <w:rsid w:val="00CD2009"/>
    <w:rsid w:val="00CF629C"/>
    <w:rsid w:val="00D17718"/>
    <w:rsid w:val="00D35EFD"/>
    <w:rsid w:val="00D631AA"/>
    <w:rsid w:val="00D92EEA"/>
    <w:rsid w:val="00DA5D4E"/>
    <w:rsid w:val="00DA770A"/>
    <w:rsid w:val="00DE3735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2DFAF"/>
  <w15:docId w15:val="{9FD85430-F3BB-4D56-B3E1-E97F77C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62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62/en" TargetMode="External"/><Relationship Id="rId12" Type="http://schemas.openxmlformats.org/officeDocument/2006/relationships/hyperlink" Target="https://www.itu.int/md/S26-CL-C-0042/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42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pp.powerbi.com/view?r=eyJrIjoiOGUwN2RlYzktZjY1Yi00ZmQwLWEzMTYtZGY0MDYyMWU4OGY2IiwidCI6IjIzZTQ2NGQ3LTA0ZTYtNGI4Ny05MTNjLTI0YmQ4OTIxOWZkMyIsImMiOjl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powerbi.com/view?r=eyJrIjoiOGUwN2RlYzktZjY1Yi00ZmQwLWEzMTYtZGY0MDYyMWU4OGY2IiwidCI6IjIzZTQ2NGQ3LTA0ZTYtNGI4Ny05MTNjLTI0YmQ4OTIxOWZkMyIsImMiOjl9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5</Pages>
  <Words>1803</Words>
  <Characters>12983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14724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ITU transformation - Building an efficient, agile, fit-for-future ITU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2026-04-21T12:24:00Z</dcterms:created>
  <dcterms:modified xsi:type="dcterms:W3CDTF">2026-04-21T12:24:00Z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