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221"/>
        <w:tblOverlap w:val="never"/>
        <w:tblW w:w="9267" w:type="dxa"/>
        <w:tblLayout w:type="fixed"/>
        <w:tblLook w:val="0000" w:firstRow="0" w:lastRow="0" w:firstColumn="0" w:lastColumn="0" w:noHBand="0" w:noVBand="0"/>
      </w:tblPr>
      <w:tblGrid>
        <w:gridCol w:w="3969"/>
        <w:gridCol w:w="5298"/>
      </w:tblGrid>
      <w:tr w:rsidR="00796BD3" w:rsidRPr="00A758A3" w14:paraId="665CEE17" w14:textId="77777777" w:rsidTr="0058508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40CF9AB" w14:textId="0335BF3B" w:rsidR="00796BD3" w:rsidRPr="00A758A3" w:rsidRDefault="0033025A" w:rsidP="0058508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A758A3">
              <w:rPr>
                <w:b/>
                <w:lang w:val="ru-RU"/>
              </w:rPr>
              <w:t>Пункт повестки дня:</w:t>
            </w:r>
            <w:r w:rsidR="006E7A80" w:rsidRPr="00A758A3">
              <w:rPr>
                <w:b/>
                <w:bCs/>
                <w:color w:val="000000"/>
                <w:lang w:val="ru-RU"/>
              </w:rPr>
              <w:t xml:space="preserve"> ADM 1</w:t>
            </w:r>
          </w:p>
        </w:tc>
        <w:tc>
          <w:tcPr>
            <w:tcW w:w="5298" w:type="dxa"/>
          </w:tcPr>
          <w:p w14:paraId="70D2E9B6" w14:textId="5AA22DDF" w:rsidR="00796BD3" w:rsidRPr="00A758A3" w:rsidRDefault="0033025A" w:rsidP="0058508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758A3">
              <w:rPr>
                <w:b/>
                <w:lang w:val="ru-RU"/>
              </w:rPr>
              <w:t xml:space="preserve">Документ </w:t>
            </w:r>
            <w:r w:rsidR="00796BD3" w:rsidRPr="00A758A3">
              <w:rPr>
                <w:b/>
                <w:lang w:val="ru-RU"/>
              </w:rPr>
              <w:t>C2</w:t>
            </w:r>
            <w:r w:rsidR="00BE00DD" w:rsidRPr="00A758A3">
              <w:rPr>
                <w:b/>
                <w:lang w:val="ru-RU"/>
              </w:rPr>
              <w:t>6</w:t>
            </w:r>
            <w:r w:rsidR="00796BD3" w:rsidRPr="00A758A3">
              <w:rPr>
                <w:b/>
                <w:lang w:val="ru-RU"/>
              </w:rPr>
              <w:t>/</w:t>
            </w:r>
            <w:r w:rsidR="006E7A80" w:rsidRPr="00A758A3">
              <w:rPr>
                <w:b/>
                <w:lang w:val="ru-RU"/>
              </w:rPr>
              <w:t>43</w:t>
            </w:r>
            <w:r w:rsidR="00796BD3" w:rsidRPr="00A758A3">
              <w:rPr>
                <w:b/>
                <w:lang w:val="ru-RU"/>
              </w:rPr>
              <w:t>-R</w:t>
            </w:r>
          </w:p>
        </w:tc>
      </w:tr>
      <w:tr w:rsidR="00796BD3" w:rsidRPr="00A758A3" w14:paraId="34737BB5" w14:textId="77777777" w:rsidTr="0058508A">
        <w:trPr>
          <w:cantSplit/>
        </w:trPr>
        <w:tc>
          <w:tcPr>
            <w:tcW w:w="3969" w:type="dxa"/>
            <w:vMerge/>
          </w:tcPr>
          <w:p w14:paraId="1626D5AE" w14:textId="77777777" w:rsidR="00796BD3" w:rsidRPr="00A758A3" w:rsidRDefault="00796BD3" w:rsidP="0058508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98" w:type="dxa"/>
          </w:tcPr>
          <w:p w14:paraId="6AE02835" w14:textId="53861FE4" w:rsidR="00796BD3" w:rsidRPr="00A758A3" w:rsidRDefault="006E7A80" w:rsidP="0058508A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A758A3">
              <w:rPr>
                <w:b/>
                <w:lang w:val="ru-RU"/>
              </w:rPr>
              <w:t>3 марта 2026 года</w:t>
            </w:r>
          </w:p>
        </w:tc>
      </w:tr>
      <w:tr w:rsidR="00796BD3" w:rsidRPr="00A758A3" w14:paraId="7BF8D2DB" w14:textId="77777777" w:rsidTr="0058508A">
        <w:trPr>
          <w:cantSplit/>
          <w:trHeight w:val="23"/>
        </w:trPr>
        <w:tc>
          <w:tcPr>
            <w:tcW w:w="3969" w:type="dxa"/>
            <w:vMerge/>
          </w:tcPr>
          <w:p w14:paraId="4D5D8B5F" w14:textId="77777777" w:rsidR="00796BD3" w:rsidRPr="00A758A3" w:rsidRDefault="00796BD3" w:rsidP="0058508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98" w:type="dxa"/>
          </w:tcPr>
          <w:p w14:paraId="18B89355" w14:textId="77777777" w:rsidR="00796BD3" w:rsidRPr="00A758A3" w:rsidRDefault="0033025A" w:rsidP="0058508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A758A3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A758A3" w14:paraId="6A62DA02" w14:textId="77777777" w:rsidTr="0058508A">
        <w:trPr>
          <w:cantSplit/>
        </w:trPr>
        <w:tc>
          <w:tcPr>
            <w:tcW w:w="9267" w:type="dxa"/>
            <w:gridSpan w:val="2"/>
            <w:tcMar>
              <w:left w:w="0" w:type="dxa"/>
            </w:tcMar>
          </w:tcPr>
          <w:p w14:paraId="64DC16C8" w14:textId="77777777" w:rsidR="00796BD3" w:rsidRPr="00A758A3" w:rsidRDefault="0033025A" w:rsidP="0058508A">
            <w:pPr>
              <w:pStyle w:val="Source"/>
              <w:framePr w:hSpace="0" w:wrap="auto" w:vAnchor="margin" w:hAnchor="text" w:xAlign="left" w:yAlign="inline"/>
              <w:spacing w:before="360"/>
              <w:suppressOverlap w:val="0"/>
            </w:pPr>
            <w:bookmarkStart w:id="5" w:name="dsource" w:colFirst="0" w:colLast="0"/>
            <w:bookmarkEnd w:id="4"/>
            <w:r w:rsidRPr="00A758A3">
              <w:t>Отчет Генерального секретаря</w:t>
            </w:r>
          </w:p>
        </w:tc>
      </w:tr>
      <w:tr w:rsidR="00796BD3" w:rsidRPr="002154D3" w14:paraId="10078BB5" w14:textId="77777777" w:rsidTr="0058508A">
        <w:trPr>
          <w:cantSplit/>
        </w:trPr>
        <w:tc>
          <w:tcPr>
            <w:tcW w:w="9267" w:type="dxa"/>
            <w:gridSpan w:val="2"/>
            <w:tcMar>
              <w:left w:w="0" w:type="dxa"/>
            </w:tcMar>
          </w:tcPr>
          <w:p w14:paraId="6D527962" w14:textId="4AEE1715" w:rsidR="00796BD3" w:rsidRPr="00A758A3" w:rsidRDefault="006E7A80" w:rsidP="0058508A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A758A3">
              <w:rPr>
                <w:color w:val="000000"/>
                <w:sz w:val="32"/>
              </w:rPr>
              <w:t>ЕЖЕГОДНЫЕ БЮДЖЕТНЫЕ ПОСЛЕДСТВИЯ ВЫПОЛНЕНИЯ РЕЗОЛЮЦИЙ ВКРЭ-25</w:t>
            </w:r>
          </w:p>
        </w:tc>
      </w:tr>
      <w:tr w:rsidR="00796BD3" w:rsidRPr="00A758A3" w14:paraId="7368FCE1" w14:textId="77777777" w:rsidTr="0058508A">
        <w:trPr>
          <w:cantSplit/>
        </w:trPr>
        <w:tc>
          <w:tcPr>
            <w:tcW w:w="92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C874FD6" w14:textId="77777777" w:rsidR="00796BD3" w:rsidRPr="00A758A3" w:rsidRDefault="0033025A" w:rsidP="00A758A3">
            <w:pPr>
              <w:spacing w:before="160" w:line="254" w:lineRule="exact"/>
              <w:rPr>
                <w:b/>
                <w:bCs/>
                <w:sz w:val="24"/>
                <w:szCs w:val="24"/>
                <w:lang w:val="ru-RU"/>
              </w:rPr>
            </w:pPr>
            <w:r w:rsidRPr="00A758A3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72BC240C" w14:textId="1ADD5CE8" w:rsidR="006E7A80" w:rsidRPr="00A758A3" w:rsidRDefault="006E7A80" w:rsidP="00A758A3">
            <w:pPr>
              <w:spacing w:before="100" w:line="254" w:lineRule="exact"/>
              <w:rPr>
                <w:lang w:val="ru-RU"/>
              </w:rPr>
            </w:pPr>
            <w:r w:rsidRPr="00A758A3">
              <w:rPr>
                <w:lang w:val="ru-RU"/>
              </w:rPr>
              <w:t>В Отчете Комитета по бюджетному контролю Всемирной конференции по развитию электросвязи (ВКРЭ-25) определены Резолюции и решения Конференции, а также дополнительные области работы, технические исследования и семинары-практикумы, для реализации которых требуются дополнительные финансовые ресурсы. Сметные затраты на осуществление этих новых видов деятельности, как единовременные, так и регулярные, составляют порядка 4,208</w:t>
            </w:r>
            <w:r w:rsidR="0058508A" w:rsidRPr="00A758A3">
              <w:rPr>
                <w:lang w:val="ru-RU"/>
              </w:rPr>
              <w:t> </w:t>
            </w:r>
            <w:r w:rsidRPr="00A758A3">
              <w:rPr>
                <w:lang w:val="ru-RU"/>
              </w:rPr>
              <w:t>млн. швейцарских франков. ВКРЭ-25 обратилась к Генеральному секретарю с просьбой довести это до сведения собрания РГС-ФЛР в январе 2026 года, на котором соответствующий документ был представлен и обсужден. По итогам собрания РГС-ФЛР обратилась к Секретариату с просьбой провести информационную сессию по оценке затрат в свете финансовых последствий ВКРЭ-25. Внимание ВКРЭ-25 было обращено на п.</w:t>
            </w:r>
            <w:r w:rsidR="001A3505" w:rsidRPr="00A758A3">
              <w:rPr>
                <w:lang w:val="ru-RU"/>
              </w:rPr>
              <w:t> </w:t>
            </w:r>
            <w:r w:rsidRPr="00A758A3">
              <w:rPr>
                <w:lang w:val="ru-RU"/>
              </w:rPr>
              <w:t>142 (Статья 22) Устава Международного союза электросвязи, а также на пп.</w:t>
            </w:r>
            <w:r w:rsidR="001A3505" w:rsidRPr="00A758A3">
              <w:rPr>
                <w:lang w:val="ru-RU"/>
              </w:rPr>
              <w:t> </w:t>
            </w:r>
            <w:r w:rsidRPr="00A758A3">
              <w:rPr>
                <w:lang w:val="ru-RU"/>
              </w:rPr>
              <w:t>488 и 489 (Статья 34) Конвенции Международного союза электросвязи.</w:t>
            </w:r>
          </w:p>
          <w:p w14:paraId="3E0E773F" w14:textId="36BFDE2A" w:rsidR="00796BD3" w:rsidRPr="00A758A3" w:rsidRDefault="006E7A80" w:rsidP="00A758A3">
            <w:pPr>
              <w:spacing w:line="254" w:lineRule="exact"/>
              <w:rPr>
                <w:lang w:val="ru-RU"/>
              </w:rPr>
            </w:pPr>
            <w:r w:rsidRPr="00A758A3">
              <w:rPr>
                <w:lang w:val="ru-RU"/>
              </w:rPr>
              <w:t xml:space="preserve">Резолюции, принятые ВКРЭ-25, будут выполняться с использованием регулярного бюджета, а также внебюджетных средств, получаемых в рамках проектов и добровольных взносов. Как указано в Документе </w:t>
            </w:r>
            <w:hyperlink r:id="rId7" w:history="1">
              <w:r w:rsidRPr="00A758A3">
                <w:rPr>
                  <w:rStyle w:val="Hyperlink"/>
                  <w:lang w:val="ru-RU"/>
                </w:rPr>
                <w:t>C26/42</w:t>
              </w:r>
            </w:hyperlink>
            <w:r w:rsidRPr="00A758A3">
              <w:rPr>
                <w:lang w:val="ru-RU"/>
              </w:rPr>
              <w:t xml:space="preserve"> Совета, Секретариат предлагает выделить часть средств, сэкономленных при исполнении бюджета на 2025 год, на региональные инициативы, утвержденные ВКРЭ-25.</w:t>
            </w:r>
          </w:p>
          <w:p w14:paraId="4C016FB2" w14:textId="77777777" w:rsidR="00796BD3" w:rsidRPr="00A758A3" w:rsidRDefault="0033025A" w:rsidP="00A758A3">
            <w:pPr>
              <w:spacing w:before="160" w:line="254" w:lineRule="exact"/>
              <w:rPr>
                <w:b/>
                <w:bCs/>
                <w:sz w:val="24"/>
                <w:szCs w:val="24"/>
                <w:lang w:val="ru-RU"/>
              </w:rPr>
            </w:pPr>
            <w:r w:rsidRPr="00A758A3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6E26E843" w14:textId="2F0A3E65" w:rsidR="00796BD3" w:rsidRPr="00A758A3" w:rsidRDefault="006E7A80" w:rsidP="00A758A3">
            <w:pPr>
              <w:spacing w:line="254" w:lineRule="exact"/>
              <w:rPr>
                <w:lang w:val="ru-RU"/>
              </w:rPr>
            </w:pPr>
            <w:r w:rsidRPr="00A758A3">
              <w:rPr>
                <w:lang w:val="ru-RU"/>
              </w:rPr>
              <w:t xml:space="preserve">Совету предлагается </w:t>
            </w:r>
            <w:r w:rsidRPr="00A758A3">
              <w:rPr>
                <w:b/>
                <w:bCs/>
                <w:color w:val="000000"/>
                <w:lang w:val="ru-RU"/>
              </w:rPr>
              <w:t>рассмотреть</w:t>
            </w:r>
            <w:r w:rsidRPr="00A758A3">
              <w:rPr>
                <w:lang w:val="ru-RU"/>
              </w:rPr>
              <w:t xml:space="preserve"> настоящий отчет и </w:t>
            </w:r>
            <w:r w:rsidRPr="00A758A3">
              <w:rPr>
                <w:b/>
                <w:bCs/>
                <w:color w:val="000000"/>
                <w:lang w:val="ru-RU"/>
              </w:rPr>
              <w:t>предоставить дальнейшие руководящие указания</w:t>
            </w:r>
            <w:r w:rsidRPr="00A758A3">
              <w:rPr>
                <w:lang w:val="ru-RU"/>
              </w:rPr>
              <w:t>.</w:t>
            </w:r>
          </w:p>
          <w:p w14:paraId="65A9420E" w14:textId="77777777" w:rsidR="00796BD3" w:rsidRPr="00A758A3" w:rsidRDefault="0033025A" w:rsidP="00A758A3">
            <w:pPr>
              <w:spacing w:before="160" w:line="254" w:lineRule="exact"/>
              <w:rPr>
                <w:b/>
                <w:bCs/>
                <w:sz w:val="24"/>
                <w:szCs w:val="24"/>
                <w:lang w:val="ru-RU"/>
              </w:rPr>
            </w:pPr>
            <w:r w:rsidRPr="00A758A3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9580CB2" w14:textId="6D9BBC69" w:rsidR="00796BD3" w:rsidRPr="00A758A3" w:rsidRDefault="006E7A80" w:rsidP="00A758A3">
            <w:pPr>
              <w:spacing w:line="254" w:lineRule="exact"/>
              <w:rPr>
                <w:lang w:val="ru-RU"/>
              </w:rPr>
            </w:pPr>
            <w:r w:rsidRPr="00A758A3">
              <w:rPr>
                <w:lang w:val="ru-RU"/>
              </w:rPr>
              <w:t>Платформа для созыва мероприятий.</w:t>
            </w:r>
          </w:p>
          <w:p w14:paraId="31EBDAF0" w14:textId="77777777" w:rsidR="00796BD3" w:rsidRPr="00A758A3" w:rsidRDefault="0033025A" w:rsidP="00A758A3">
            <w:pPr>
              <w:spacing w:before="160" w:line="254" w:lineRule="exact"/>
              <w:rPr>
                <w:b/>
                <w:bCs/>
                <w:sz w:val="24"/>
                <w:szCs w:val="24"/>
                <w:lang w:val="ru-RU"/>
              </w:rPr>
            </w:pPr>
            <w:r w:rsidRPr="00A758A3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7110A5C" w14:textId="04147433" w:rsidR="006E7A80" w:rsidRPr="00A758A3" w:rsidRDefault="006E7A80" w:rsidP="00A758A3">
            <w:pPr>
              <w:spacing w:before="160" w:line="254" w:lineRule="exact"/>
              <w:rPr>
                <w:lang w:val="ru-RU"/>
              </w:rPr>
            </w:pPr>
            <w:r w:rsidRPr="00A758A3">
              <w:rPr>
                <w:lang w:val="ru-RU"/>
              </w:rPr>
              <w:t>Согласно оценке Комитета по бюджетному контролю, финансовые последствия решений ВКРЭ</w:t>
            </w:r>
            <w:r w:rsidR="0058508A" w:rsidRPr="00A758A3">
              <w:rPr>
                <w:rFonts w:ascii="Cambria Math" w:hAnsi="Cambria Math"/>
                <w:lang w:val="ru-RU"/>
              </w:rPr>
              <w:t>‑</w:t>
            </w:r>
            <w:r w:rsidRPr="00A758A3">
              <w:rPr>
                <w:lang w:val="ru-RU"/>
              </w:rPr>
              <w:t>25 составят 4,208</w:t>
            </w:r>
            <w:r w:rsidR="0058508A" w:rsidRPr="00A758A3">
              <w:rPr>
                <w:lang w:val="ru-RU"/>
              </w:rPr>
              <w:t> </w:t>
            </w:r>
            <w:r w:rsidRPr="00A758A3">
              <w:rPr>
                <w:lang w:val="ru-RU"/>
              </w:rPr>
              <w:t>млн.</w:t>
            </w:r>
            <w:r w:rsidR="0058508A" w:rsidRPr="00A758A3">
              <w:rPr>
                <w:lang w:val="ru-RU"/>
              </w:rPr>
              <w:t> </w:t>
            </w:r>
            <w:r w:rsidRPr="00A758A3">
              <w:rPr>
                <w:lang w:val="ru-RU"/>
              </w:rPr>
              <w:t xml:space="preserve">швейцарских франков. Резолюции, принятые ВКРЭ-25, будут выполняться посредством региональных инициатив с использованием регулярного бюджета, а также внебюджетных средств, получаемых в рамках проектов и добровольных взносов. Как указано в Документе </w:t>
            </w:r>
            <w:hyperlink r:id="rId8" w:history="1">
              <w:r w:rsidRPr="00A758A3">
                <w:rPr>
                  <w:rStyle w:val="Hyperlink"/>
                  <w:lang w:val="ru-RU"/>
                </w:rPr>
                <w:t>C26/42</w:t>
              </w:r>
            </w:hyperlink>
            <w:r w:rsidRPr="00A758A3">
              <w:rPr>
                <w:lang w:val="ru-RU"/>
              </w:rPr>
              <w:t xml:space="preserve"> Совета, Секретариат предлагает выделить часть средств, сэкономленных при исполнении бюджета на 2025 год, на региональные инициативы, утвержденные ВКРЭ-25.</w:t>
            </w:r>
          </w:p>
          <w:p w14:paraId="2FB9DA34" w14:textId="1A78603F" w:rsidR="00796BD3" w:rsidRPr="00A758A3" w:rsidRDefault="00796BD3" w:rsidP="0058508A">
            <w:pPr>
              <w:spacing w:before="160" w:line="254" w:lineRule="exact"/>
              <w:rPr>
                <w:caps/>
                <w:sz w:val="20"/>
                <w:szCs w:val="18"/>
                <w:lang w:val="ru-RU"/>
              </w:rPr>
            </w:pPr>
            <w:r w:rsidRPr="00A758A3">
              <w:rPr>
                <w:sz w:val="20"/>
                <w:szCs w:val="18"/>
                <w:lang w:val="ru-RU"/>
              </w:rPr>
              <w:t>__________________</w:t>
            </w:r>
          </w:p>
          <w:p w14:paraId="07F4CBA5" w14:textId="77777777" w:rsidR="00796BD3" w:rsidRPr="00A758A3" w:rsidRDefault="0033025A" w:rsidP="0058508A">
            <w:pPr>
              <w:spacing w:before="160" w:line="254" w:lineRule="exact"/>
              <w:rPr>
                <w:b/>
                <w:bCs/>
                <w:sz w:val="26"/>
                <w:szCs w:val="26"/>
                <w:lang w:val="ru-RU"/>
              </w:rPr>
            </w:pPr>
            <w:r w:rsidRPr="00A758A3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553528BF" w14:textId="525D9724" w:rsidR="00796BD3" w:rsidRPr="00A758A3" w:rsidRDefault="006E7A80" w:rsidP="0058508A">
            <w:pPr>
              <w:spacing w:after="120"/>
              <w:rPr>
                <w:i/>
                <w:iCs/>
                <w:lang w:val="ru-RU"/>
              </w:rPr>
            </w:pPr>
            <w:r w:rsidRPr="00A758A3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9" w:history="1">
              <w:r w:rsidRPr="00A758A3">
                <w:rPr>
                  <w:rStyle w:val="Hyperlink"/>
                  <w:i/>
                  <w:iCs/>
                  <w:lang w:val="ru-RU"/>
                </w:rPr>
                <w:t>WTDC-25</w:t>
              </w:r>
              <w:r w:rsidRPr="00A758A3">
                <w:rPr>
                  <w:rStyle w:val="Hyperlink"/>
                  <w:lang w:val="ru-RU"/>
                </w:rPr>
                <w:t>/</w:t>
              </w:r>
              <w:r w:rsidRPr="00A758A3">
                <w:rPr>
                  <w:rStyle w:val="Hyperlink"/>
                  <w:i/>
                  <w:iCs/>
                  <w:lang w:val="ru-RU"/>
                </w:rPr>
                <w:t>70</w:t>
              </w:r>
            </w:hyperlink>
            <w:r w:rsidRPr="00A758A3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10" w:history="1">
              <w:r w:rsidRPr="00A758A3">
                <w:rPr>
                  <w:rStyle w:val="Hyperlink"/>
                  <w:i/>
                  <w:iCs/>
                  <w:lang w:val="ru-RU"/>
                </w:rPr>
                <w:t>CWG-FHR-22</w:t>
              </w:r>
              <w:r w:rsidRPr="00A758A3">
                <w:rPr>
                  <w:rStyle w:val="Hyperlink"/>
                  <w:lang w:val="ru-RU"/>
                </w:rPr>
                <w:t>/</w:t>
              </w:r>
              <w:r w:rsidRPr="00A758A3">
                <w:rPr>
                  <w:rStyle w:val="Hyperlink"/>
                  <w:i/>
                  <w:iCs/>
                  <w:lang w:val="ru-RU"/>
                </w:rPr>
                <w:t>7</w:t>
              </w:r>
            </w:hyperlink>
          </w:p>
        </w:tc>
      </w:tr>
    </w:tbl>
    <w:bookmarkEnd w:id="2"/>
    <w:bookmarkEnd w:id="6"/>
    <w:p w14:paraId="5E610F38" w14:textId="77777777" w:rsidR="006E7A80" w:rsidRPr="00A758A3" w:rsidRDefault="006E7A80" w:rsidP="00A758A3">
      <w:pPr>
        <w:pStyle w:val="Heading1"/>
        <w:rPr>
          <w:lang w:val="ru-RU"/>
        </w:rPr>
      </w:pPr>
      <w:r w:rsidRPr="00A758A3">
        <w:rPr>
          <w:bCs/>
          <w:lang w:val="ru-RU"/>
        </w:rPr>
        <w:lastRenderedPageBreak/>
        <w:t>1</w:t>
      </w:r>
      <w:r w:rsidRPr="00A758A3">
        <w:rPr>
          <w:lang w:val="ru-RU"/>
        </w:rPr>
        <w:tab/>
      </w:r>
      <w:r w:rsidRPr="00A758A3">
        <w:rPr>
          <w:bCs/>
          <w:lang w:val="ru-RU"/>
        </w:rPr>
        <w:t>Введение</w:t>
      </w:r>
    </w:p>
    <w:p w14:paraId="4C91C93C" w14:textId="220D2AC9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1.1</w:t>
      </w:r>
      <w:r w:rsidRPr="00A758A3">
        <w:rPr>
          <w:lang w:val="ru-RU"/>
        </w:rPr>
        <w:tab/>
        <w:t>На Всемирной конференции по развитию электросвязи (ВКРЭ-25), прошедшей в Баку, Азербайджанская Республика, с 17 по 28 ноября 2025 года, был принят ряд решений по новым видам деятельности, исследованиям и семинарам-практикумам, чтобы Бюро развития электросвязи могло своевременно реагировать на потребности членов и заниматься стратегическими вопросами, которые потребуют внимания ВКРЭ-29.</w:t>
      </w:r>
    </w:p>
    <w:p w14:paraId="0FE1E03C" w14:textId="5B1474A0" w:rsidR="006E7A80" w:rsidRPr="00A758A3" w:rsidRDefault="006E7A80" w:rsidP="00A758A3">
      <w:pPr>
        <w:tabs>
          <w:tab w:val="left" w:pos="1871"/>
        </w:tabs>
        <w:rPr>
          <w:rFonts w:eastAsia="Calibri" w:cs="Calibri"/>
          <w:color w:val="000000" w:themeColor="text1"/>
          <w:szCs w:val="24"/>
          <w:lang w:val="ru-RU"/>
        </w:rPr>
      </w:pPr>
      <w:r w:rsidRPr="00A758A3">
        <w:rPr>
          <w:lang w:val="ru-RU"/>
        </w:rPr>
        <w:t>Внимание ВКРЭ-25 было обращено на п.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142 (Статья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22) Устава Международного союза электросвязи, в котором предусматривается, что:</w:t>
      </w:r>
    </w:p>
    <w:p w14:paraId="676424AD" w14:textId="77777777" w:rsidR="006E7A80" w:rsidRPr="00A758A3" w:rsidRDefault="006E7A80" w:rsidP="00A758A3">
      <w:pPr>
        <w:pStyle w:val="enumlev1"/>
        <w:tabs>
          <w:tab w:val="clear" w:pos="1191"/>
          <w:tab w:val="clear" w:pos="1588"/>
          <w:tab w:val="left" w:pos="1418"/>
        </w:tabs>
        <w:rPr>
          <w:rFonts w:eastAsia="Calibri"/>
          <w:lang w:val="ru-RU"/>
        </w:rPr>
      </w:pPr>
      <w:r w:rsidRPr="00A758A3">
        <w:rPr>
          <w:lang w:val="ru-RU"/>
        </w:rPr>
        <w:tab/>
        <w:t>"4</w:t>
      </w:r>
      <w:r w:rsidRPr="00A758A3">
        <w:rPr>
          <w:lang w:val="ru-RU"/>
        </w:rPr>
        <w:tab/>
        <w:t>Конференции по развитию электросвязи не принимают Заключительных актов. Результаты их работы имеют форму резолюций, решений, рекомендаций или отчетов. Во всех случаях эти заключительные документы должны соответствовать настоящему Уставу, Конвенции и Административным регламентам. При принятии резолюций и решений конференции должны учитывать предполагаемые финансовые последствия и должны избегать принятия таких резолюций и решений, которые могут вызвать превышение финансовых пределов расходов, установленных Полномочной конференцией".</w:t>
      </w:r>
    </w:p>
    <w:p w14:paraId="07DFFA9C" w14:textId="28FF3426" w:rsidR="006E7A80" w:rsidRPr="00A758A3" w:rsidRDefault="006E7A80" w:rsidP="00A758A3">
      <w:pPr>
        <w:rPr>
          <w:szCs w:val="24"/>
          <w:lang w:val="ru-RU"/>
        </w:rPr>
      </w:pPr>
      <w:r w:rsidRPr="00A758A3">
        <w:rPr>
          <w:lang w:val="ru-RU"/>
        </w:rPr>
        <w:t>1.2</w:t>
      </w:r>
      <w:r w:rsidRPr="00A758A3">
        <w:rPr>
          <w:lang w:val="ru-RU"/>
        </w:rPr>
        <w:tab/>
        <w:t>Внимание Конференции было обращено на пп.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488 и 489 (Статья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34) Конвенции Международного союза электросвязи, в которых предусматривается соответственно, что:</w:t>
      </w:r>
    </w:p>
    <w:p w14:paraId="369DEC84" w14:textId="77777777" w:rsidR="006E7A80" w:rsidRPr="00A758A3" w:rsidRDefault="006E7A80" w:rsidP="00A758A3">
      <w:pPr>
        <w:pStyle w:val="enumlev1"/>
        <w:tabs>
          <w:tab w:val="clear" w:pos="1191"/>
          <w:tab w:val="clear" w:pos="1588"/>
          <w:tab w:val="left" w:pos="1418"/>
        </w:tabs>
        <w:rPr>
          <w:lang w:val="ru-RU"/>
        </w:rPr>
      </w:pPr>
      <w:r w:rsidRPr="00A758A3">
        <w:rPr>
          <w:lang w:val="ru-RU"/>
        </w:rPr>
        <w:tab/>
        <w:t>"1</w:t>
      </w:r>
      <w:r w:rsidRPr="00A758A3">
        <w:rPr>
          <w:lang w:val="ru-RU"/>
        </w:rPr>
        <w:tab/>
        <w:t>Прежде чем принимать предложения или решения, имеющие финансовые последствия, конференции Союза должны учитывать все аспекты финансовой деятельности Союза, с тем чтобы эти предложения не приводили к расходам, превышающим кредиты, которые Совет вправе разрешить.</w:t>
      </w:r>
    </w:p>
    <w:p w14:paraId="6387667B" w14:textId="77777777" w:rsidR="006E7A80" w:rsidRPr="00A758A3" w:rsidRDefault="006E7A80" w:rsidP="00A758A3">
      <w:pPr>
        <w:pStyle w:val="enumlev1"/>
        <w:tabs>
          <w:tab w:val="clear" w:pos="1191"/>
          <w:tab w:val="clear" w:pos="1588"/>
          <w:tab w:val="left" w:pos="1418"/>
        </w:tabs>
        <w:rPr>
          <w:lang w:val="ru-RU"/>
        </w:rPr>
      </w:pPr>
      <w:r w:rsidRPr="00A758A3">
        <w:rPr>
          <w:lang w:val="ru-RU"/>
        </w:rPr>
        <w:tab/>
        <w:t>2</w:t>
      </w:r>
      <w:r w:rsidRPr="00A758A3">
        <w:rPr>
          <w:lang w:val="ru-RU"/>
        </w:rPr>
        <w:tab/>
        <w:t>Ни одно решение конференции не должно осуществляться, если оно приводит к прямому или косвенному увеличению расходов сверх кредитов, которые Совет вправе разрешить".</w:t>
      </w:r>
    </w:p>
    <w:p w14:paraId="5C73776A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1.3</w:t>
      </w:r>
      <w:r w:rsidRPr="00A758A3">
        <w:rPr>
          <w:lang w:val="ru-RU"/>
        </w:rPr>
        <w:tab/>
        <w:t xml:space="preserve">Бюро развития электросвязи (БРЭ) поручено принять соответствующие меры и представить отчет предстоящей конференции (ВКРЭ-29). На основании итогов конференции Комитет по бюджетному контролю подсчитал, что финансовые последствия решений ВКРЭ-25 составляют 4,208 млн. швейцарских франков (см. Документ </w:t>
      </w:r>
      <w:hyperlink r:id="rId11">
        <w:r w:rsidRPr="00A758A3">
          <w:rPr>
            <w:rStyle w:val="Hyperlink"/>
            <w:lang w:val="ru-RU"/>
          </w:rPr>
          <w:t>WTDC-25/70</w:t>
        </w:r>
      </w:hyperlink>
      <w:r w:rsidRPr="00A758A3">
        <w:rPr>
          <w:lang w:val="ru-RU"/>
        </w:rPr>
        <w:t xml:space="preserve">). Для удобства в настоящем разделе представлена информация, содержащаяся в Отчете Комитета по бюджетному контролю ВКРЭ-25. </w:t>
      </w:r>
      <w:hyperlink r:id="rId12"/>
    </w:p>
    <w:p w14:paraId="54B90B94" w14:textId="15AFB0FB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Резолюции, принятые ВКРЭ-25, будут выполняться с использованием регулярного бюджета, а также внебюджетных средств, получаемых в рамках проектов и добровольных взносов. Как указано в Документе</w:t>
      </w:r>
      <w:r w:rsidR="001A3505" w:rsidRPr="00A758A3">
        <w:rPr>
          <w:lang w:val="ru-RU"/>
        </w:rPr>
        <w:t> </w:t>
      </w:r>
      <w:hyperlink r:id="rId13" w:history="1">
        <w:r w:rsidRPr="00A758A3">
          <w:rPr>
            <w:rStyle w:val="Hyperlink"/>
            <w:lang w:val="ru-RU"/>
          </w:rPr>
          <w:t>C26/42</w:t>
        </w:r>
      </w:hyperlink>
      <w:r w:rsidRPr="00A758A3">
        <w:rPr>
          <w:lang w:val="ru-RU"/>
        </w:rPr>
        <w:t xml:space="preserve"> Совета, Секретариат предлагает выделить часть средств, сэкономленных при исполнении бюджета на 2025 год, на региональные инициативы, утвержденные ВКРЭ-25.</w:t>
      </w:r>
      <w:hyperlink r:id="rId14" w:history="1"/>
    </w:p>
    <w:p w14:paraId="59FE0016" w14:textId="77777777" w:rsidR="006E7A80" w:rsidRPr="00A758A3" w:rsidRDefault="006E7A80" w:rsidP="00A758A3">
      <w:pPr>
        <w:pStyle w:val="Heading1"/>
        <w:rPr>
          <w:lang w:val="ru-RU"/>
        </w:rPr>
      </w:pPr>
      <w:bookmarkStart w:id="7" w:name="_Hlk163251339"/>
      <w:r w:rsidRPr="00A758A3">
        <w:rPr>
          <w:bCs/>
          <w:lang w:val="ru-RU"/>
        </w:rPr>
        <w:t>2</w:t>
      </w:r>
      <w:r w:rsidRPr="00A758A3">
        <w:rPr>
          <w:lang w:val="ru-RU"/>
        </w:rPr>
        <w:tab/>
      </w:r>
      <w:r w:rsidRPr="00A758A3">
        <w:rPr>
          <w:bCs/>
          <w:lang w:val="ru-RU"/>
        </w:rPr>
        <w:t>Бюджетные последствия Резолюций ВКРЭ-25</w:t>
      </w:r>
    </w:p>
    <w:bookmarkEnd w:id="7"/>
    <w:p w14:paraId="0056253C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2.1</w:t>
      </w:r>
      <w:r w:rsidRPr="00A758A3">
        <w:rPr>
          <w:lang w:val="ru-RU"/>
        </w:rPr>
        <w:tab/>
        <w:t xml:space="preserve">На ВКРЭ-25 были пересмотрены 44 существующие Резолюции ВКРЭ, что гарантирует, что направленность работы МСЭ-D продолжит отражать потребности членов МСЭ. Конференция также приняла четыре (4) новые Резолюции. Комитет по бюджетному контролю определил затраты на Резолюции ВКРЭ-25 с учетом ресурсов, необходимых для выполнения новых и измененных Резолюций. В таблице ниже представлены подробные сведения о финансовых последствиях ВКРЭ-25 с точки зрения как единовременных, так и регулярных ежегодных затрат. </w:t>
      </w:r>
    </w:p>
    <w:p w14:paraId="03DF2F17" w14:textId="11AD600C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2.2</w:t>
      </w:r>
      <w:r w:rsidRPr="00A758A3">
        <w:rPr>
          <w:lang w:val="ru-RU"/>
        </w:rPr>
        <w:tab/>
        <w:t>На ВКРЭ-25 были приняты одна новая (Резолюция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91 (Баку, 2025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 xml:space="preserve">г.)) и пять пересмотренных Резолюций, которые имеют финансовые последствия. Решения ВКРЭ-25 будут </w:t>
      </w:r>
      <w:r w:rsidRPr="00A758A3">
        <w:rPr>
          <w:lang w:val="ru-RU"/>
        </w:rPr>
        <w:lastRenderedPageBreak/>
        <w:t xml:space="preserve">выполняться с использованием регулярного бюджета, а также внебюджетных средств, получаемых в рамках проектов и добровольных взносов. Отдельный </w:t>
      </w:r>
      <w:hyperlink r:id="rId15" w:history="1">
        <w:r w:rsidRPr="00A758A3">
          <w:rPr>
            <w:rStyle w:val="Hyperlink"/>
            <w:lang w:val="ru-RU"/>
          </w:rPr>
          <w:t>отчет</w:t>
        </w:r>
      </w:hyperlink>
      <w:r w:rsidRPr="00A758A3">
        <w:rPr>
          <w:lang w:val="ru-RU"/>
        </w:rPr>
        <w:t xml:space="preserve"> о финансовых последствиях Резолюций, принятых ВКРЭ-25, был представлен сессии Консультативной группы по развитию электросвязи 2026 года (КГРЭ-26).</w:t>
      </w:r>
      <w:hyperlink r:id="rId16" w:tgtFrame="_blank" w:history="1"/>
    </w:p>
    <w:p w14:paraId="241E32FE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2.3</w:t>
      </w:r>
      <w:r w:rsidRPr="00A758A3">
        <w:rPr>
          <w:lang w:val="ru-RU"/>
        </w:rPr>
        <w:tab/>
        <w:t>Для финансирования затрат на выполнение решений ВКРЭ могут быть рассмотрены следующие источники:</w:t>
      </w:r>
    </w:p>
    <w:p w14:paraId="3596ED83" w14:textId="77777777" w:rsidR="006E7A80" w:rsidRPr="00A758A3" w:rsidRDefault="006E7A80" w:rsidP="00A758A3">
      <w:pPr>
        <w:pStyle w:val="enumlev1"/>
        <w:rPr>
          <w:lang w:val="ru-RU"/>
        </w:rPr>
      </w:pPr>
      <w:r w:rsidRPr="00A758A3">
        <w:rPr>
          <w:lang w:val="ru-RU"/>
        </w:rPr>
        <w:t>–</w:t>
      </w:r>
      <w:r w:rsidRPr="00A758A3">
        <w:rPr>
          <w:lang w:val="ru-RU"/>
        </w:rPr>
        <w:tab/>
        <w:t>сэкономленные средства, выделенные принимающей страной на организацию конференции, при условии согласия принимающей страны;</w:t>
      </w:r>
    </w:p>
    <w:p w14:paraId="7A2286D3" w14:textId="77777777" w:rsidR="006E7A80" w:rsidRPr="00A758A3" w:rsidRDefault="006E7A80" w:rsidP="00A758A3">
      <w:pPr>
        <w:pStyle w:val="enumlev1"/>
        <w:rPr>
          <w:lang w:val="ru-RU"/>
        </w:rPr>
      </w:pPr>
      <w:r w:rsidRPr="00A758A3">
        <w:rPr>
          <w:lang w:val="ru-RU"/>
        </w:rPr>
        <w:t>–</w:t>
      </w:r>
      <w:r w:rsidRPr="00A758A3">
        <w:rPr>
          <w:lang w:val="ru-RU"/>
        </w:rPr>
        <w:tab/>
        <w:t>добровольные взносы;</w:t>
      </w:r>
    </w:p>
    <w:p w14:paraId="199B5912" w14:textId="77777777" w:rsidR="006E7A80" w:rsidRPr="00A758A3" w:rsidRDefault="006E7A80" w:rsidP="00A758A3">
      <w:pPr>
        <w:pStyle w:val="enumlev1"/>
        <w:rPr>
          <w:lang w:val="ru-RU"/>
        </w:rPr>
      </w:pPr>
      <w:r w:rsidRPr="00A758A3">
        <w:rPr>
          <w:lang w:val="ru-RU"/>
        </w:rPr>
        <w:t>–</w:t>
      </w:r>
      <w:r w:rsidRPr="00A758A3">
        <w:rPr>
          <w:lang w:val="ru-RU"/>
        </w:rPr>
        <w:tab/>
        <w:t>дополнительные ассигнования из регулярного бюджета в случае определения дополнительных источников доходов.</w:t>
      </w:r>
    </w:p>
    <w:p w14:paraId="77B4CA4C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2.4</w:t>
      </w:r>
      <w:r w:rsidRPr="00A758A3">
        <w:rPr>
          <w:lang w:val="ru-RU"/>
        </w:rPr>
        <w:tab/>
        <w:t>Таким образом, согласно оценке, сумма дополнительных затрат по различным Резолюциям ВКРЭ-25, составляет 4208 тыс. швейцарских франков на четырехгодичный период.</w:t>
      </w:r>
    </w:p>
    <w:p w14:paraId="6DC1BFBD" w14:textId="1A7601F2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2.5</w:t>
      </w:r>
      <w:r w:rsidRPr="00A758A3">
        <w:rPr>
          <w:lang w:val="ru-RU"/>
        </w:rPr>
        <w:tab/>
        <w:t>Методика оценки затрат была изложена на двух собраниях РГС-ФЛР в 2025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>году. Секретариат будет продолжать тесное сотрудничество с членами в целях дальнейшего совершенствования методов расчета и обеспечения согласованности при проведении оценок.</w:t>
      </w:r>
    </w:p>
    <w:p w14:paraId="3CE5B8DC" w14:textId="68F2A3F5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2.6</w:t>
      </w:r>
      <w:r w:rsidRPr="00A758A3">
        <w:rPr>
          <w:lang w:val="ru-RU"/>
        </w:rPr>
        <w:tab/>
        <w:t>ВКРЭ (по предложению Комитета 2) поручила БРЭ работать с другими Секторами (в</w:t>
      </w:r>
      <w:r w:rsidR="001A3505" w:rsidRPr="00A758A3">
        <w:rPr>
          <w:lang w:val="ru-RU"/>
        </w:rPr>
        <w:t> </w:t>
      </w:r>
      <w:r w:rsidRPr="00A758A3">
        <w:rPr>
          <w:lang w:val="ru-RU"/>
        </w:rPr>
        <w:t xml:space="preserve">частности, БСЭ) во избежание дублирования при выполнении Резолюций. Такое сотрудничество между Секторами способствовало бы уменьшению финансовых последствий и продолжало бы обеспечивать бóльшую эффективность выполнения некоторых Резолюций. </w:t>
      </w:r>
    </w:p>
    <w:p w14:paraId="53F1ABDC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2.7</w:t>
      </w:r>
      <w:r w:rsidRPr="00A758A3">
        <w:rPr>
          <w:lang w:val="ru-RU"/>
        </w:rPr>
        <w:tab/>
        <w:t>Председатель РГС-ФЛР, отметив превышение поступлений над расходами в финансовом положении конференции, предложил направить эти средства на запуск работы по выполнению утвержденных на конференции Резолюций, имеющих финансовые последствия.</w:t>
      </w:r>
    </w:p>
    <w:p w14:paraId="795AEBE3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2.8</w:t>
      </w:r>
      <w:r w:rsidRPr="00A758A3">
        <w:rPr>
          <w:lang w:val="ru-RU"/>
        </w:rPr>
        <w:tab/>
        <w:t>Секретариат предлагает Государствам-Членам вносить добровольные взносы для поддержки выполнения Резолюций ВКРЭ и просит предоставить указания относительно дополнительных источников доходов. Секретариат приложит усилия, чтобы представить Совету рекомендацию относительно финансирования остатка расходов при условии наличия соответствующих источников доходов или экономии.</w:t>
      </w:r>
    </w:p>
    <w:p w14:paraId="301862EB" w14:textId="77777777" w:rsidR="006E7A80" w:rsidRPr="00A758A3" w:rsidRDefault="006E7A80" w:rsidP="00A758A3">
      <w:pPr>
        <w:rPr>
          <w:lang w:val="ru-RU"/>
        </w:rPr>
      </w:pPr>
      <w:r w:rsidRPr="00A758A3">
        <w:rPr>
          <w:lang w:val="ru-RU"/>
        </w:rPr>
        <w:t>В приведенной в настоящем документе таблице содержится следующее общее резюме смет по новым и пересмотренным Резолюциям ВКРЭ:</w:t>
      </w:r>
    </w:p>
    <w:p w14:paraId="7F67CA19" w14:textId="5C9B0B36" w:rsidR="006E7A80" w:rsidRPr="00A758A3" w:rsidRDefault="006E7A80" w:rsidP="001A3505">
      <w:pPr>
        <w:pStyle w:val="Tabletitle"/>
        <w:spacing w:before="480"/>
        <w:rPr>
          <w:szCs w:val="24"/>
          <w:lang w:val="ru-RU"/>
        </w:rPr>
      </w:pPr>
      <w:r w:rsidRPr="00A758A3">
        <w:rPr>
          <w:bCs/>
          <w:lang w:val="ru-RU"/>
        </w:rPr>
        <w:t xml:space="preserve">Финансовые последствия, обусловленные измененными </w:t>
      </w:r>
      <w:r w:rsidR="0058508A" w:rsidRPr="00A758A3">
        <w:rPr>
          <w:bCs/>
          <w:lang w:val="ru-RU"/>
        </w:rPr>
        <w:br/>
      </w:r>
      <w:r w:rsidRPr="00A758A3">
        <w:rPr>
          <w:bCs/>
          <w:lang w:val="ru-RU"/>
        </w:rPr>
        <w:t>или новыми Резолюциями ВКРЭ-25</w:t>
      </w:r>
    </w:p>
    <w:tbl>
      <w:tblPr>
        <w:tblStyle w:val="TableGrid"/>
        <w:tblW w:w="9066" w:type="dxa"/>
        <w:tblLayout w:type="fixed"/>
        <w:tblLook w:val="04A0" w:firstRow="1" w:lastRow="0" w:firstColumn="1" w:lastColumn="0" w:noHBand="0" w:noVBand="1"/>
      </w:tblPr>
      <w:tblGrid>
        <w:gridCol w:w="5217"/>
        <w:gridCol w:w="1145"/>
        <w:gridCol w:w="1146"/>
        <w:gridCol w:w="1558"/>
      </w:tblGrid>
      <w:tr w:rsidR="006E7A80" w:rsidRPr="00A758A3" w14:paraId="2900E87D" w14:textId="77777777" w:rsidTr="001A3505">
        <w:trPr>
          <w:cantSplit/>
          <w:tblHeader/>
        </w:trPr>
        <w:tc>
          <w:tcPr>
            <w:tcW w:w="5217" w:type="dxa"/>
            <w:noWrap/>
            <w:hideMark/>
          </w:tcPr>
          <w:p w14:paraId="4BC10DCD" w14:textId="77777777" w:rsidR="006E7A80" w:rsidRPr="00A758A3" w:rsidRDefault="006E7A80" w:rsidP="00D17003">
            <w:pPr>
              <w:pStyle w:val="Tablehead"/>
              <w:rPr>
                <w:rFonts w:asciiTheme="minorHAnsi" w:hAnsiTheme="minorHAnsi" w:cstheme="minorHAnsi"/>
                <w:sz w:val="18"/>
                <w:szCs w:val="18"/>
                <w:lang w:val="ru-RU" w:eastAsia="en-GB"/>
              </w:rPr>
            </w:pPr>
          </w:p>
        </w:tc>
        <w:tc>
          <w:tcPr>
            <w:tcW w:w="3849" w:type="dxa"/>
            <w:gridSpan w:val="3"/>
            <w:noWrap/>
            <w:hideMark/>
          </w:tcPr>
          <w:p w14:paraId="483B60E4" w14:textId="77777777" w:rsidR="006E7A80" w:rsidRPr="00A758A3" w:rsidRDefault="006E7A80" w:rsidP="00D17003">
            <w:pPr>
              <w:pStyle w:val="Tablehead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>тыс. шв. фр.</w:t>
            </w:r>
          </w:p>
        </w:tc>
      </w:tr>
      <w:tr w:rsidR="0058508A" w:rsidRPr="00A758A3" w14:paraId="3EB68FB1" w14:textId="77777777" w:rsidTr="001A3505">
        <w:trPr>
          <w:cantSplit/>
          <w:tblHeader/>
        </w:trPr>
        <w:tc>
          <w:tcPr>
            <w:tcW w:w="5217" w:type="dxa"/>
            <w:noWrap/>
            <w:hideMark/>
          </w:tcPr>
          <w:p w14:paraId="22E3DF33" w14:textId="77777777" w:rsidR="006E7A80" w:rsidRPr="00A758A3" w:rsidRDefault="006E7A80" w:rsidP="00D17003">
            <w:pPr>
              <w:pStyle w:val="Tablehead"/>
              <w:rPr>
                <w:sz w:val="18"/>
                <w:szCs w:val="18"/>
                <w:lang w:val="ru-RU"/>
              </w:rPr>
            </w:pPr>
          </w:p>
        </w:tc>
        <w:tc>
          <w:tcPr>
            <w:tcW w:w="1145" w:type="dxa"/>
            <w:noWrap/>
            <w:vAlign w:val="center"/>
            <w:hideMark/>
          </w:tcPr>
          <w:p w14:paraId="1AF66E90" w14:textId="77777777" w:rsidR="006E7A80" w:rsidRPr="00A758A3" w:rsidRDefault="006E7A80" w:rsidP="0058508A">
            <w:pPr>
              <w:pStyle w:val="Tablehead"/>
              <w:ind w:left="-57" w:right="-57"/>
              <w:rPr>
                <w:sz w:val="18"/>
                <w:szCs w:val="18"/>
                <w:lang w:val="ru-RU"/>
              </w:rPr>
            </w:pP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>Начальные затраты</w:t>
            </w:r>
          </w:p>
        </w:tc>
        <w:tc>
          <w:tcPr>
            <w:tcW w:w="1146" w:type="dxa"/>
            <w:vAlign w:val="center"/>
            <w:hideMark/>
          </w:tcPr>
          <w:p w14:paraId="7AFC4547" w14:textId="4C1A074E" w:rsidR="006E7A80" w:rsidRPr="00A758A3" w:rsidRDefault="006E7A80" w:rsidP="0058508A">
            <w:pPr>
              <w:pStyle w:val="Tablehead"/>
              <w:ind w:left="-57" w:right="-57"/>
              <w:rPr>
                <w:sz w:val="18"/>
                <w:szCs w:val="18"/>
                <w:lang w:val="ru-RU"/>
              </w:rPr>
            </w:pP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 xml:space="preserve">Текущие затраты </w:t>
            </w:r>
            <w:r w:rsidR="0058508A" w:rsidRPr="00A758A3">
              <w:rPr>
                <w:bCs/>
                <w:color w:val="000000"/>
                <w:sz w:val="18"/>
                <w:szCs w:val="18"/>
                <w:lang w:val="ru-RU"/>
              </w:rPr>
              <w:br/>
            </w: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 xml:space="preserve">в течение </w:t>
            </w:r>
            <w:r w:rsidR="0058508A" w:rsidRPr="00A758A3">
              <w:rPr>
                <w:bCs/>
                <w:color w:val="000000"/>
                <w:sz w:val="18"/>
                <w:szCs w:val="18"/>
                <w:lang w:val="ru-RU"/>
              </w:rPr>
              <w:br/>
            </w: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>трех лет</w:t>
            </w:r>
          </w:p>
        </w:tc>
        <w:tc>
          <w:tcPr>
            <w:tcW w:w="1558" w:type="dxa"/>
            <w:vAlign w:val="center"/>
            <w:hideMark/>
          </w:tcPr>
          <w:p w14:paraId="3AFAB31F" w14:textId="04E1A420" w:rsidR="006E7A80" w:rsidRPr="00A758A3" w:rsidRDefault="006E7A80" w:rsidP="0058508A">
            <w:pPr>
              <w:pStyle w:val="Tablehead"/>
              <w:ind w:left="-57" w:right="-57"/>
              <w:rPr>
                <w:sz w:val="18"/>
                <w:szCs w:val="18"/>
                <w:lang w:val="ru-RU"/>
              </w:rPr>
            </w:pP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 xml:space="preserve">Начальные затраты + текущие затраты </w:t>
            </w:r>
            <w:r w:rsidR="0058508A" w:rsidRPr="00A758A3">
              <w:rPr>
                <w:bCs/>
                <w:color w:val="000000"/>
                <w:sz w:val="18"/>
                <w:szCs w:val="18"/>
                <w:lang w:val="ru-RU"/>
              </w:rPr>
              <w:br/>
            </w:r>
            <w:r w:rsidRPr="00A758A3">
              <w:rPr>
                <w:bCs/>
                <w:color w:val="000000"/>
                <w:sz w:val="18"/>
                <w:szCs w:val="18"/>
                <w:lang w:val="ru-RU"/>
              </w:rPr>
              <w:t>в течение трех лет</w:t>
            </w:r>
          </w:p>
        </w:tc>
      </w:tr>
      <w:tr w:rsidR="0058508A" w:rsidRPr="00A758A3" w14:paraId="57E510FD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7CB3548F" w14:textId="77777777" w:rsidR="006E7A80" w:rsidRPr="00A758A3" w:rsidRDefault="006E7A80" w:rsidP="00D17003">
            <w:pPr>
              <w:pStyle w:val="Tabletex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Новая Резолюция 91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– ИИ в интересах развития</w:t>
            </w:r>
          </w:p>
        </w:tc>
        <w:tc>
          <w:tcPr>
            <w:tcW w:w="1145" w:type="dxa"/>
            <w:noWrap/>
            <w:vAlign w:val="bottom"/>
            <w:hideMark/>
          </w:tcPr>
          <w:p w14:paraId="06BFFB4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199</w:t>
            </w:r>
          </w:p>
        </w:tc>
        <w:tc>
          <w:tcPr>
            <w:tcW w:w="1146" w:type="dxa"/>
            <w:noWrap/>
            <w:vAlign w:val="bottom"/>
            <w:hideMark/>
          </w:tcPr>
          <w:p w14:paraId="0E184424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453</w:t>
            </w:r>
          </w:p>
        </w:tc>
        <w:tc>
          <w:tcPr>
            <w:tcW w:w="1558" w:type="dxa"/>
            <w:noWrap/>
            <w:vAlign w:val="bottom"/>
            <w:hideMark/>
          </w:tcPr>
          <w:p w14:paraId="53FACF07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652</w:t>
            </w:r>
          </w:p>
        </w:tc>
      </w:tr>
      <w:tr w:rsidR="0058508A" w:rsidRPr="00A758A3" w14:paraId="70F72735" w14:textId="77777777" w:rsidTr="001A3505">
        <w:trPr>
          <w:cantSplit/>
        </w:trPr>
        <w:tc>
          <w:tcPr>
            <w:tcW w:w="5217" w:type="dxa"/>
            <w:hideMark/>
          </w:tcPr>
          <w:p w14:paraId="09C9A4C3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 xml:space="preserve">Эксперт по разработке и внедрению комплексной службы поддержки ИИ для Государств-Членов </w:t>
            </w:r>
          </w:p>
        </w:tc>
        <w:tc>
          <w:tcPr>
            <w:tcW w:w="1145" w:type="dxa"/>
            <w:noWrap/>
            <w:vAlign w:val="bottom"/>
            <w:hideMark/>
          </w:tcPr>
          <w:p w14:paraId="17C28111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1BDE33CF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144</w:t>
            </w:r>
          </w:p>
        </w:tc>
        <w:tc>
          <w:tcPr>
            <w:tcW w:w="1558" w:type="dxa"/>
            <w:noWrap/>
            <w:vAlign w:val="bottom"/>
            <w:hideMark/>
          </w:tcPr>
          <w:p w14:paraId="36763C61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5DB8198C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54A81184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Организация профессиональной подготовки и предоставление стипендий</w:t>
            </w:r>
          </w:p>
        </w:tc>
        <w:tc>
          <w:tcPr>
            <w:tcW w:w="1145" w:type="dxa"/>
            <w:noWrap/>
            <w:vAlign w:val="bottom"/>
            <w:hideMark/>
          </w:tcPr>
          <w:p w14:paraId="4EB4D922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noWrap/>
            <w:vAlign w:val="bottom"/>
            <w:hideMark/>
          </w:tcPr>
          <w:p w14:paraId="0AFAC193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558" w:type="dxa"/>
            <w:noWrap/>
            <w:vAlign w:val="bottom"/>
            <w:hideMark/>
          </w:tcPr>
          <w:p w14:paraId="50E0DE2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17E2FA32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7AB8E859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Письменный перевод (+ обработка текста)</w:t>
            </w:r>
          </w:p>
        </w:tc>
        <w:tc>
          <w:tcPr>
            <w:tcW w:w="1145" w:type="dxa"/>
            <w:noWrap/>
            <w:vAlign w:val="bottom"/>
            <w:hideMark/>
          </w:tcPr>
          <w:p w14:paraId="22B68C07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146" w:type="dxa"/>
            <w:noWrap/>
            <w:vAlign w:val="bottom"/>
            <w:hideMark/>
          </w:tcPr>
          <w:p w14:paraId="5026BF62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129</w:t>
            </w:r>
          </w:p>
        </w:tc>
        <w:tc>
          <w:tcPr>
            <w:tcW w:w="1558" w:type="dxa"/>
            <w:noWrap/>
            <w:vAlign w:val="bottom"/>
            <w:hideMark/>
          </w:tcPr>
          <w:p w14:paraId="79890071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172</w:t>
            </w:r>
          </w:p>
        </w:tc>
      </w:tr>
      <w:tr w:rsidR="0058508A" w:rsidRPr="00A758A3" w14:paraId="12482FE5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79A50F7A" w14:textId="77777777" w:rsidR="006E7A80" w:rsidRPr="00A758A3" w:rsidRDefault="006E7A80" w:rsidP="00A758A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5" w:type="dxa"/>
            <w:noWrap/>
            <w:vAlign w:val="bottom"/>
            <w:hideMark/>
          </w:tcPr>
          <w:p w14:paraId="4C4FA7D1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26E5D75E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14:paraId="5A83EDD7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58508A" w:rsidRPr="00A758A3" w14:paraId="04D518C3" w14:textId="77777777" w:rsidTr="001A3505">
        <w:trPr>
          <w:cantSplit/>
        </w:trPr>
        <w:tc>
          <w:tcPr>
            <w:tcW w:w="5217" w:type="dxa"/>
            <w:hideMark/>
          </w:tcPr>
          <w:p w14:paraId="76620F0C" w14:textId="77777777" w:rsidR="006E7A80" w:rsidRPr="00A758A3" w:rsidRDefault="006E7A80" w:rsidP="00D17003">
            <w:pPr>
              <w:pStyle w:val="Tabletext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Резолюция 34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− Роль электросвязи/информационно-коммуникационных технологий в обеспечении готовности к бедствиям, раннем предупреждении, спасании, смягчении последствий бедствий, оказании помощи при бедствиях и мерах реагирования</w:t>
            </w:r>
          </w:p>
        </w:tc>
        <w:tc>
          <w:tcPr>
            <w:tcW w:w="1145" w:type="dxa"/>
            <w:noWrap/>
            <w:vAlign w:val="bottom"/>
            <w:hideMark/>
          </w:tcPr>
          <w:p w14:paraId="2AE83BAB" w14:textId="77777777" w:rsidR="006E7A80" w:rsidRPr="00A758A3" w:rsidRDefault="006E7A80" w:rsidP="001A3505">
            <w:pPr>
              <w:pStyle w:val="Tabletext"/>
              <w:keepNext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156</w:t>
            </w:r>
          </w:p>
        </w:tc>
        <w:tc>
          <w:tcPr>
            <w:tcW w:w="1146" w:type="dxa"/>
            <w:noWrap/>
            <w:vAlign w:val="bottom"/>
            <w:hideMark/>
          </w:tcPr>
          <w:p w14:paraId="2A45CFC9" w14:textId="77777777" w:rsidR="006E7A80" w:rsidRPr="00A758A3" w:rsidRDefault="006E7A80" w:rsidP="001A3505">
            <w:pPr>
              <w:pStyle w:val="Tabletext"/>
              <w:keepNext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468</w:t>
            </w:r>
          </w:p>
        </w:tc>
        <w:tc>
          <w:tcPr>
            <w:tcW w:w="1558" w:type="dxa"/>
            <w:noWrap/>
            <w:vAlign w:val="bottom"/>
            <w:hideMark/>
          </w:tcPr>
          <w:p w14:paraId="5341227E" w14:textId="77777777" w:rsidR="006E7A80" w:rsidRPr="00A758A3" w:rsidRDefault="006E7A80" w:rsidP="001A3505">
            <w:pPr>
              <w:pStyle w:val="Tabletext"/>
              <w:keepNext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624</w:t>
            </w:r>
          </w:p>
        </w:tc>
      </w:tr>
      <w:tr w:rsidR="0058508A" w:rsidRPr="00A758A3" w14:paraId="2F43A751" w14:textId="77777777" w:rsidTr="001A3505">
        <w:trPr>
          <w:cantSplit/>
        </w:trPr>
        <w:tc>
          <w:tcPr>
            <w:tcW w:w="5217" w:type="dxa"/>
            <w:hideMark/>
          </w:tcPr>
          <w:p w14:paraId="7E23B446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Эксперт по оказанию технической помощи и поддержки в создании потенциала Государствам-Членам</w:t>
            </w:r>
          </w:p>
        </w:tc>
        <w:tc>
          <w:tcPr>
            <w:tcW w:w="1145" w:type="dxa"/>
            <w:noWrap/>
            <w:vAlign w:val="bottom"/>
            <w:hideMark/>
          </w:tcPr>
          <w:p w14:paraId="3AC7CD8D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1E257843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288</w:t>
            </w:r>
          </w:p>
        </w:tc>
        <w:tc>
          <w:tcPr>
            <w:tcW w:w="1558" w:type="dxa"/>
            <w:noWrap/>
            <w:vAlign w:val="bottom"/>
            <w:hideMark/>
          </w:tcPr>
          <w:p w14:paraId="1E83543F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384</w:t>
            </w:r>
          </w:p>
        </w:tc>
      </w:tr>
      <w:tr w:rsidR="0058508A" w:rsidRPr="00A758A3" w14:paraId="65417669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51768B44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Организация профессиональной подготовки и предоставление стипендий (ИИ в рамках инициативы EW4All)</w:t>
            </w:r>
          </w:p>
        </w:tc>
        <w:tc>
          <w:tcPr>
            <w:tcW w:w="1145" w:type="dxa"/>
            <w:noWrap/>
            <w:vAlign w:val="bottom"/>
            <w:hideMark/>
          </w:tcPr>
          <w:p w14:paraId="4BC99C6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noWrap/>
            <w:vAlign w:val="bottom"/>
            <w:hideMark/>
          </w:tcPr>
          <w:p w14:paraId="1082CA95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558" w:type="dxa"/>
            <w:noWrap/>
            <w:vAlign w:val="bottom"/>
            <w:hideMark/>
          </w:tcPr>
          <w:p w14:paraId="04A26676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459CC1E5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1B68872B" w14:textId="7C5182F4" w:rsidR="006E7A80" w:rsidRPr="00A758A3" w:rsidRDefault="006E7A80" w:rsidP="00A758A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5" w:type="dxa"/>
            <w:noWrap/>
            <w:vAlign w:val="bottom"/>
            <w:hideMark/>
          </w:tcPr>
          <w:p w14:paraId="14163B1D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33E68DBE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14:paraId="2ED8936E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58508A" w:rsidRPr="00A758A3" w14:paraId="059D106F" w14:textId="77777777" w:rsidTr="001A3505">
        <w:trPr>
          <w:cantSplit/>
        </w:trPr>
        <w:tc>
          <w:tcPr>
            <w:tcW w:w="5217" w:type="dxa"/>
            <w:hideMark/>
          </w:tcPr>
          <w:p w14:paraId="29C74D5A" w14:textId="77777777" w:rsidR="006E7A80" w:rsidRPr="00A758A3" w:rsidRDefault="006E7A80" w:rsidP="00D17003">
            <w:pPr>
              <w:pStyle w:val="Tabletex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Резолюция 46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− Оказание помощи коренным народам и их сообществам с помощью информационно-коммуникационных технологий</w:t>
            </w:r>
          </w:p>
        </w:tc>
        <w:tc>
          <w:tcPr>
            <w:tcW w:w="1145" w:type="dxa"/>
            <w:noWrap/>
            <w:vAlign w:val="bottom"/>
            <w:hideMark/>
          </w:tcPr>
          <w:p w14:paraId="5DEF4365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139</w:t>
            </w:r>
          </w:p>
        </w:tc>
        <w:tc>
          <w:tcPr>
            <w:tcW w:w="1146" w:type="dxa"/>
            <w:noWrap/>
            <w:vAlign w:val="bottom"/>
            <w:hideMark/>
          </w:tcPr>
          <w:p w14:paraId="3EF96164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273</w:t>
            </w:r>
          </w:p>
        </w:tc>
        <w:tc>
          <w:tcPr>
            <w:tcW w:w="1558" w:type="dxa"/>
            <w:noWrap/>
            <w:vAlign w:val="bottom"/>
            <w:hideMark/>
          </w:tcPr>
          <w:p w14:paraId="001A2228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412</w:t>
            </w:r>
          </w:p>
        </w:tc>
      </w:tr>
      <w:tr w:rsidR="0058508A" w:rsidRPr="00A758A3" w14:paraId="1EA20673" w14:textId="77777777" w:rsidTr="001A3505">
        <w:trPr>
          <w:cantSplit/>
        </w:trPr>
        <w:tc>
          <w:tcPr>
            <w:tcW w:w="5217" w:type="dxa"/>
            <w:hideMark/>
          </w:tcPr>
          <w:p w14:paraId="758C12C4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Эксперт для оказания поддержки в интеграции знаний коренных народов и разработки программ цифровой грамотности</w:t>
            </w:r>
          </w:p>
        </w:tc>
        <w:tc>
          <w:tcPr>
            <w:tcW w:w="1145" w:type="dxa"/>
            <w:noWrap/>
            <w:vAlign w:val="bottom"/>
            <w:hideMark/>
          </w:tcPr>
          <w:p w14:paraId="19B8EA5E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6603E0E7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144</w:t>
            </w:r>
          </w:p>
        </w:tc>
        <w:tc>
          <w:tcPr>
            <w:tcW w:w="1558" w:type="dxa"/>
            <w:noWrap/>
            <w:vAlign w:val="bottom"/>
            <w:hideMark/>
          </w:tcPr>
          <w:p w14:paraId="3DD7E612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197A17C5" w14:textId="77777777" w:rsidTr="001A3505">
        <w:trPr>
          <w:cantSplit/>
        </w:trPr>
        <w:tc>
          <w:tcPr>
            <w:tcW w:w="5217" w:type="dxa"/>
            <w:hideMark/>
          </w:tcPr>
          <w:p w14:paraId="48DE2F50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 xml:space="preserve">Письменный перевод (+ обработка текста) </w:t>
            </w:r>
          </w:p>
        </w:tc>
        <w:tc>
          <w:tcPr>
            <w:tcW w:w="1145" w:type="dxa"/>
            <w:noWrap/>
            <w:vAlign w:val="bottom"/>
            <w:hideMark/>
          </w:tcPr>
          <w:p w14:paraId="0EC9D91F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43</w:t>
            </w:r>
          </w:p>
        </w:tc>
        <w:tc>
          <w:tcPr>
            <w:tcW w:w="1146" w:type="dxa"/>
            <w:noWrap/>
            <w:vAlign w:val="bottom"/>
            <w:hideMark/>
          </w:tcPr>
          <w:p w14:paraId="709B318E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129</w:t>
            </w:r>
          </w:p>
        </w:tc>
        <w:tc>
          <w:tcPr>
            <w:tcW w:w="1558" w:type="dxa"/>
            <w:noWrap/>
            <w:vAlign w:val="bottom"/>
            <w:hideMark/>
          </w:tcPr>
          <w:p w14:paraId="0CC916BD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172</w:t>
            </w:r>
          </w:p>
        </w:tc>
      </w:tr>
      <w:tr w:rsidR="0058508A" w:rsidRPr="00A758A3" w14:paraId="481460C9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7BEEA280" w14:textId="77777777" w:rsidR="006E7A80" w:rsidRPr="00A758A3" w:rsidRDefault="006E7A80" w:rsidP="00A758A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5" w:type="dxa"/>
            <w:noWrap/>
            <w:vAlign w:val="bottom"/>
            <w:hideMark/>
          </w:tcPr>
          <w:p w14:paraId="0CDD02B6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15BDBD7D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14:paraId="2B1B0ED2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58508A" w:rsidRPr="00A758A3" w14:paraId="0500FABA" w14:textId="77777777" w:rsidTr="001A3505">
        <w:trPr>
          <w:cantSplit/>
        </w:trPr>
        <w:tc>
          <w:tcPr>
            <w:tcW w:w="5217" w:type="dxa"/>
            <w:hideMark/>
          </w:tcPr>
          <w:p w14:paraId="50D1D855" w14:textId="77777777" w:rsidR="006E7A80" w:rsidRPr="00A758A3" w:rsidRDefault="006E7A80" w:rsidP="00D17003">
            <w:pPr>
              <w:pStyle w:val="Tabletex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Резолюция 55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− Учет гендерных аспектов в деятельности МСЭ-D и содействие обеспечению гендерного равенства и расширению прав и возможностей женщин и девушек при помощи электросвязи/ИКТ</w:t>
            </w:r>
          </w:p>
        </w:tc>
        <w:tc>
          <w:tcPr>
            <w:tcW w:w="1145" w:type="dxa"/>
            <w:noWrap/>
            <w:vAlign w:val="bottom"/>
            <w:hideMark/>
          </w:tcPr>
          <w:p w14:paraId="1D652280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266</w:t>
            </w:r>
          </w:p>
        </w:tc>
        <w:tc>
          <w:tcPr>
            <w:tcW w:w="1146" w:type="dxa"/>
            <w:noWrap/>
            <w:vAlign w:val="bottom"/>
            <w:hideMark/>
          </w:tcPr>
          <w:p w14:paraId="4BE95860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798</w:t>
            </w:r>
          </w:p>
        </w:tc>
        <w:tc>
          <w:tcPr>
            <w:tcW w:w="1558" w:type="dxa"/>
            <w:noWrap/>
            <w:vAlign w:val="bottom"/>
            <w:hideMark/>
          </w:tcPr>
          <w:p w14:paraId="51F0267A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1 064</w:t>
            </w:r>
          </w:p>
        </w:tc>
      </w:tr>
      <w:tr w:rsidR="0058508A" w:rsidRPr="00A758A3" w14:paraId="34C940C5" w14:textId="77777777" w:rsidTr="001A3505">
        <w:trPr>
          <w:cantSplit/>
        </w:trPr>
        <w:tc>
          <w:tcPr>
            <w:tcW w:w="5217" w:type="dxa"/>
            <w:hideMark/>
          </w:tcPr>
          <w:p w14:paraId="119F7456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 xml:space="preserve">Эксперт для реализации программ по созданию потенциала в области цифровых технологий и лидерских навыков </w:t>
            </w:r>
          </w:p>
        </w:tc>
        <w:tc>
          <w:tcPr>
            <w:tcW w:w="1145" w:type="dxa"/>
            <w:noWrap/>
            <w:vAlign w:val="bottom"/>
            <w:hideMark/>
          </w:tcPr>
          <w:p w14:paraId="2D3EB4A6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59A520FD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288</w:t>
            </w:r>
          </w:p>
        </w:tc>
        <w:tc>
          <w:tcPr>
            <w:tcW w:w="1558" w:type="dxa"/>
            <w:noWrap/>
            <w:vAlign w:val="bottom"/>
            <w:hideMark/>
          </w:tcPr>
          <w:p w14:paraId="2EEF7E33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384</w:t>
            </w:r>
          </w:p>
        </w:tc>
      </w:tr>
      <w:tr w:rsidR="0058508A" w:rsidRPr="00A758A3" w14:paraId="4C9CBC85" w14:textId="77777777" w:rsidTr="001A3505">
        <w:trPr>
          <w:cantSplit/>
        </w:trPr>
        <w:tc>
          <w:tcPr>
            <w:tcW w:w="5217" w:type="dxa"/>
            <w:hideMark/>
          </w:tcPr>
          <w:p w14:paraId="27C6A208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Организация профессиональной подготовки и предоставление стипендий</w:t>
            </w:r>
          </w:p>
        </w:tc>
        <w:tc>
          <w:tcPr>
            <w:tcW w:w="1145" w:type="dxa"/>
            <w:noWrap/>
            <w:vAlign w:val="bottom"/>
            <w:hideMark/>
          </w:tcPr>
          <w:p w14:paraId="0A42C5EE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noWrap/>
            <w:vAlign w:val="bottom"/>
            <w:hideMark/>
          </w:tcPr>
          <w:p w14:paraId="3EAFF7B4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558" w:type="dxa"/>
            <w:noWrap/>
            <w:vAlign w:val="bottom"/>
            <w:hideMark/>
          </w:tcPr>
          <w:p w14:paraId="7FBE8FBA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0C896DB5" w14:textId="77777777" w:rsidTr="001A3505">
        <w:trPr>
          <w:cantSplit/>
        </w:trPr>
        <w:tc>
          <w:tcPr>
            <w:tcW w:w="5217" w:type="dxa"/>
            <w:hideMark/>
          </w:tcPr>
          <w:p w14:paraId="33F90E2A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Поддержка инициатив – "Девушки в ИКТ" и др.</w:t>
            </w:r>
          </w:p>
        </w:tc>
        <w:tc>
          <w:tcPr>
            <w:tcW w:w="1145" w:type="dxa"/>
            <w:noWrap/>
            <w:vAlign w:val="bottom"/>
            <w:hideMark/>
          </w:tcPr>
          <w:p w14:paraId="74A11E8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146" w:type="dxa"/>
            <w:noWrap/>
            <w:vAlign w:val="bottom"/>
            <w:hideMark/>
          </w:tcPr>
          <w:p w14:paraId="641DD106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1558" w:type="dxa"/>
            <w:noWrap/>
            <w:vAlign w:val="bottom"/>
            <w:hideMark/>
          </w:tcPr>
          <w:p w14:paraId="66E8D03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</w:tr>
      <w:tr w:rsidR="0058508A" w:rsidRPr="00A758A3" w14:paraId="1CD1C655" w14:textId="77777777" w:rsidTr="001A3505">
        <w:trPr>
          <w:cantSplit/>
        </w:trPr>
        <w:tc>
          <w:tcPr>
            <w:tcW w:w="5217" w:type="dxa"/>
            <w:hideMark/>
          </w:tcPr>
          <w:p w14:paraId="0F427F6A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 xml:space="preserve">Деятельность NoW4WTDC </w:t>
            </w:r>
          </w:p>
        </w:tc>
        <w:tc>
          <w:tcPr>
            <w:tcW w:w="1145" w:type="dxa"/>
            <w:noWrap/>
            <w:vAlign w:val="bottom"/>
            <w:hideMark/>
          </w:tcPr>
          <w:p w14:paraId="051EC400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146" w:type="dxa"/>
            <w:noWrap/>
            <w:vAlign w:val="bottom"/>
            <w:hideMark/>
          </w:tcPr>
          <w:p w14:paraId="0851FA36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180</w:t>
            </w:r>
          </w:p>
        </w:tc>
        <w:tc>
          <w:tcPr>
            <w:tcW w:w="1558" w:type="dxa"/>
            <w:noWrap/>
            <w:vAlign w:val="bottom"/>
            <w:hideMark/>
          </w:tcPr>
          <w:p w14:paraId="4BF8A4A9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6365AF30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36B263AD" w14:textId="77777777" w:rsidR="006E7A80" w:rsidRPr="00A758A3" w:rsidRDefault="006E7A80" w:rsidP="00A758A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5" w:type="dxa"/>
            <w:noWrap/>
            <w:vAlign w:val="bottom"/>
            <w:hideMark/>
          </w:tcPr>
          <w:p w14:paraId="74A6B18C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39F62F90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14:paraId="348B69C6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58508A" w:rsidRPr="00A758A3" w14:paraId="525B2503" w14:textId="77777777" w:rsidTr="001A3505">
        <w:trPr>
          <w:cantSplit/>
        </w:trPr>
        <w:tc>
          <w:tcPr>
            <w:tcW w:w="5217" w:type="dxa"/>
            <w:hideMark/>
          </w:tcPr>
          <w:p w14:paraId="4EFEB19C" w14:textId="1034C66A" w:rsidR="006E7A80" w:rsidRPr="00A758A3" w:rsidRDefault="006E7A80" w:rsidP="00D17003">
            <w:pPr>
              <w:pStyle w:val="Tabletex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Резолюция 66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1A3505" w:rsidRPr="00A758A3">
              <w:rPr>
                <w:color w:val="000000"/>
                <w:sz w:val="18"/>
                <w:szCs w:val="18"/>
                <w:lang w:val="ru-RU"/>
              </w:rPr>
              <w:t>−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Информационно-коммуникационные технологии, окружающая среда, изменение климата и циркуляционная экономика</w:t>
            </w:r>
          </w:p>
        </w:tc>
        <w:tc>
          <w:tcPr>
            <w:tcW w:w="1145" w:type="dxa"/>
            <w:noWrap/>
            <w:vAlign w:val="bottom"/>
            <w:hideMark/>
          </w:tcPr>
          <w:p w14:paraId="1BF07A1A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7388F568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144</w:t>
            </w:r>
          </w:p>
        </w:tc>
        <w:tc>
          <w:tcPr>
            <w:tcW w:w="1558" w:type="dxa"/>
            <w:noWrap/>
            <w:vAlign w:val="bottom"/>
            <w:hideMark/>
          </w:tcPr>
          <w:p w14:paraId="683B9F4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74095DCF" w14:textId="77777777" w:rsidTr="001A3505">
        <w:trPr>
          <w:cantSplit/>
        </w:trPr>
        <w:tc>
          <w:tcPr>
            <w:tcW w:w="5217" w:type="dxa"/>
            <w:hideMark/>
          </w:tcPr>
          <w:p w14:paraId="0DA7CE57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Эксперт по проведению кампаний по информированию населения об утилизации электронных отходов</w:t>
            </w:r>
          </w:p>
        </w:tc>
        <w:tc>
          <w:tcPr>
            <w:tcW w:w="1145" w:type="dxa"/>
            <w:noWrap/>
            <w:vAlign w:val="bottom"/>
            <w:hideMark/>
          </w:tcPr>
          <w:p w14:paraId="79A3A8CF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96</w:t>
            </w:r>
          </w:p>
        </w:tc>
        <w:tc>
          <w:tcPr>
            <w:tcW w:w="1146" w:type="dxa"/>
            <w:noWrap/>
            <w:vAlign w:val="bottom"/>
            <w:hideMark/>
          </w:tcPr>
          <w:p w14:paraId="168FF8CD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144</w:t>
            </w:r>
          </w:p>
        </w:tc>
        <w:tc>
          <w:tcPr>
            <w:tcW w:w="1558" w:type="dxa"/>
            <w:noWrap/>
            <w:vAlign w:val="bottom"/>
            <w:hideMark/>
          </w:tcPr>
          <w:p w14:paraId="2C487DA8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240</w:t>
            </w:r>
          </w:p>
        </w:tc>
      </w:tr>
      <w:tr w:rsidR="0058508A" w:rsidRPr="00A758A3" w14:paraId="3BD99E34" w14:textId="77777777" w:rsidTr="001A3505">
        <w:trPr>
          <w:cantSplit/>
        </w:trPr>
        <w:tc>
          <w:tcPr>
            <w:tcW w:w="5217" w:type="dxa"/>
            <w:noWrap/>
            <w:hideMark/>
          </w:tcPr>
          <w:p w14:paraId="2660CEDA" w14:textId="77777777" w:rsidR="006E7A80" w:rsidRPr="00A758A3" w:rsidRDefault="006E7A80" w:rsidP="00A758A3">
            <w:pPr>
              <w:pStyle w:val="Tabletext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5" w:type="dxa"/>
            <w:noWrap/>
            <w:vAlign w:val="bottom"/>
            <w:hideMark/>
          </w:tcPr>
          <w:p w14:paraId="6AEC5663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14:paraId="07BB01F7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  <w:tc>
          <w:tcPr>
            <w:tcW w:w="1558" w:type="dxa"/>
            <w:noWrap/>
            <w:vAlign w:val="bottom"/>
            <w:hideMark/>
          </w:tcPr>
          <w:p w14:paraId="2C4706B8" w14:textId="77777777" w:rsidR="006E7A80" w:rsidRPr="00A758A3" w:rsidRDefault="006E7A80" w:rsidP="00A758A3">
            <w:pPr>
              <w:pStyle w:val="Tabletext"/>
              <w:spacing w:before="0" w:after="0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 w:eastAsia="en-GB"/>
              </w:rPr>
            </w:pPr>
          </w:p>
        </w:tc>
      </w:tr>
      <w:tr w:rsidR="0058508A" w:rsidRPr="00A758A3" w14:paraId="7020F59E" w14:textId="77777777" w:rsidTr="001A3505">
        <w:trPr>
          <w:cantSplit/>
        </w:trPr>
        <w:tc>
          <w:tcPr>
            <w:tcW w:w="5217" w:type="dxa"/>
            <w:hideMark/>
          </w:tcPr>
          <w:p w14:paraId="2697172B" w14:textId="77777777" w:rsidR="006E7A80" w:rsidRPr="00A758A3" w:rsidRDefault="006E7A80" w:rsidP="00D17003">
            <w:pPr>
              <w:pStyle w:val="Tabletext"/>
              <w:keepNext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Резолюция 76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 xml:space="preserve"> – Пропаганда информационно-коммуникационных технологий среди молодых женщин и мужчин для расширения их социально-экономических прав и возможностей</w:t>
            </w:r>
          </w:p>
        </w:tc>
        <w:tc>
          <w:tcPr>
            <w:tcW w:w="1145" w:type="dxa"/>
            <w:noWrap/>
            <w:vAlign w:val="bottom"/>
            <w:hideMark/>
          </w:tcPr>
          <w:p w14:paraId="0D60A424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304</w:t>
            </w:r>
          </w:p>
        </w:tc>
        <w:tc>
          <w:tcPr>
            <w:tcW w:w="1146" w:type="dxa"/>
            <w:noWrap/>
            <w:vAlign w:val="bottom"/>
            <w:hideMark/>
          </w:tcPr>
          <w:p w14:paraId="4F85B28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912</w:t>
            </w:r>
          </w:p>
        </w:tc>
        <w:tc>
          <w:tcPr>
            <w:tcW w:w="1558" w:type="dxa"/>
            <w:noWrap/>
            <w:vAlign w:val="bottom"/>
            <w:hideMark/>
          </w:tcPr>
          <w:p w14:paraId="571F8AE9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1 216</w:t>
            </w:r>
          </w:p>
        </w:tc>
      </w:tr>
      <w:tr w:rsidR="0058508A" w:rsidRPr="00A758A3" w14:paraId="1A0D30E8" w14:textId="77777777" w:rsidTr="001A3505">
        <w:trPr>
          <w:cantSplit/>
        </w:trPr>
        <w:tc>
          <w:tcPr>
            <w:tcW w:w="5217" w:type="dxa"/>
            <w:hideMark/>
          </w:tcPr>
          <w:p w14:paraId="3B7B9A98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Молодые специалисты</w:t>
            </w:r>
          </w:p>
        </w:tc>
        <w:tc>
          <w:tcPr>
            <w:tcW w:w="1145" w:type="dxa"/>
            <w:noWrap/>
            <w:vAlign w:val="bottom"/>
            <w:hideMark/>
          </w:tcPr>
          <w:p w14:paraId="0FE69E27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254</w:t>
            </w:r>
          </w:p>
        </w:tc>
        <w:tc>
          <w:tcPr>
            <w:tcW w:w="1146" w:type="dxa"/>
            <w:noWrap/>
            <w:vAlign w:val="bottom"/>
            <w:hideMark/>
          </w:tcPr>
          <w:p w14:paraId="1D4DE4F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762</w:t>
            </w:r>
          </w:p>
        </w:tc>
        <w:tc>
          <w:tcPr>
            <w:tcW w:w="1558" w:type="dxa"/>
            <w:noWrap/>
            <w:vAlign w:val="bottom"/>
            <w:hideMark/>
          </w:tcPr>
          <w:p w14:paraId="50564E78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1 016</w:t>
            </w:r>
          </w:p>
        </w:tc>
      </w:tr>
      <w:tr w:rsidR="0058508A" w:rsidRPr="00A758A3" w14:paraId="010DC2F1" w14:textId="77777777" w:rsidTr="001A3505">
        <w:trPr>
          <w:cantSplit/>
        </w:trPr>
        <w:tc>
          <w:tcPr>
            <w:tcW w:w="5217" w:type="dxa"/>
            <w:hideMark/>
          </w:tcPr>
          <w:p w14:paraId="0719E98F" w14:textId="77777777" w:rsidR="006E7A80" w:rsidRPr="00A758A3" w:rsidRDefault="006E7A80" w:rsidP="00D17003">
            <w:pPr>
              <w:pStyle w:val="Tabletext"/>
              <w:ind w:left="284" w:hanging="28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–</w:t>
            </w:r>
            <w:r w:rsidRPr="00A758A3">
              <w:rPr>
                <w:color w:val="000000"/>
                <w:sz w:val="18"/>
                <w:szCs w:val="18"/>
                <w:lang w:val="ru-RU"/>
              </w:rPr>
              <w:tab/>
              <w:t>Стипендии для молодых женщин/мужчин, участвующих в программе по развитию цифровых навыков</w:t>
            </w:r>
          </w:p>
        </w:tc>
        <w:tc>
          <w:tcPr>
            <w:tcW w:w="1145" w:type="dxa"/>
            <w:noWrap/>
            <w:vAlign w:val="bottom"/>
            <w:hideMark/>
          </w:tcPr>
          <w:p w14:paraId="0821CC0C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146" w:type="dxa"/>
            <w:noWrap/>
            <w:vAlign w:val="bottom"/>
            <w:hideMark/>
          </w:tcPr>
          <w:p w14:paraId="139DAB93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1558" w:type="dxa"/>
            <w:noWrap/>
            <w:vAlign w:val="bottom"/>
            <w:hideMark/>
          </w:tcPr>
          <w:p w14:paraId="22CBD742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</w:tr>
      <w:tr w:rsidR="0058508A" w:rsidRPr="00A758A3" w14:paraId="7C0AC7F6" w14:textId="77777777" w:rsidTr="001A3505">
        <w:trPr>
          <w:cantSplit/>
        </w:trPr>
        <w:tc>
          <w:tcPr>
            <w:tcW w:w="5217" w:type="dxa"/>
            <w:hideMark/>
          </w:tcPr>
          <w:p w14:paraId="07FC415D" w14:textId="77777777" w:rsidR="006E7A80" w:rsidRPr="00A758A3" w:rsidRDefault="006E7A80" w:rsidP="00D17003">
            <w:pPr>
              <w:pStyle w:val="Tabletext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145" w:type="dxa"/>
            <w:noWrap/>
            <w:vAlign w:val="bottom"/>
            <w:hideMark/>
          </w:tcPr>
          <w:p w14:paraId="73644DE5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1 160</w:t>
            </w:r>
          </w:p>
        </w:tc>
        <w:tc>
          <w:tcPr>
            <w:tcW w:w="1146" w:type="dxa"/>
            <w:noWrap/>
            <w:vAlign w:val="bottom"/>
            <w:hideMark/>
          </w:tcPr>
          <w:p w14:paraId="6A0D4FF9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3 048</w:t>
            </w:r>
          </w:p>
        </w:tc>
        <w:tc>
          <w:tcPr>
            <w:tcW w:w="1558" w:type="dxa"/>
            <w:noWrap/>
            <w:vAlign w:val="bottom"/>
            <w:hideMark/>
          </w:tcPr>
          <w:p w14:paraId="1BC1FCC5" w14:textId="77777777" w:rsidR="006E7A80" w:rsidRPr="00A758A3" w:rsidRDefault="006E7A80" w:rsidP="001A3505">
            <w:pPr>
              <w:pStyle w:val="Tabletext"/>
              <w:ind w:right="17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A758A3">
              <w:rPr>
                <w:b/>
                <w:bCs/>
                <w:color w:val="000000"/>
                <w:sz w:val="18"/>
                <w:szCs w:val="18"/>
                <w:lang w:val="ru-RU"/>
              </w:rPr>
              <w:t>4 208</w:t>
            </w:r>
          </w:p>
        </w:tc>
      </w:tr>
    </w:tbl>
    <w:p w14:paraId="3A81BDF4" w14:textId="77777777" w:rsidR="00796BD3" w:rsidRPr="00A758A3" w:rsidRDefault="00C462C5" w:rsidP="001A3505">
      <w:pPr>
        <w:spacing w:before="480"/>
        <w:jc w:val="center"/>
        <w:rPr>
          <w:lang w:val="ru-RU"/>
        </w:rPr>
      </w:pPr>
      <w:r w:rsidRPr="00A758A3">
        <w:rPr>
          <w:lang w:val="ru-RU"/>
        </w:rPr>
        <w:t>______________</w:t>
      </w:r>
    </w:p>
    <w:sectPr w:rsidR="00796BD3" w:rsidRPr="00A758A3" w:rsidSect="00796BD3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5294" w14:textId="77777777" w:rsidR="006E7A80" w:rsidRDefault="006E7A80">
      <w:r>
        <w:separator/>
      </w:r>
    </w:p>
  </w:endnote>
  <w:endnote w:type="continuationSeparator" w:id="0">
    <w:p w14:paraId="553F67CC" w14:textId="77777777" w:rsidR="006E7A80" w:rsidRDefault="006E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326EFE6" w14:textId="77777777" w:rsidTr="00E31DCE">
      <w:trPr>
        <w:jc w:val="center"/>
      </w:trPr>
      <w:tc>
        <w:tcPr>
          <w:tcW w:w="1803" w:type="dxa"/>
          <w:vAlign w:val="center"/>
        </w:tcPr>
        <w:p w14:paraId="11B95397" w14:textId="504E16A0" w:rsidR="00672F8A" w:rsidRDefault="00A758A3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 2600514</w:t>
          </w:r>
        </w:p>
      </w:tc>
      <w:tc>
        <w:tcPr>
          <w:tcW w:w="8261" w:type="dxa"/>
        </w:tcPr>
        <w:p w14:paraId="0DC895C9" w14:textId="2FB7552F" w:rsidR="00672F8A" w:rsidRPr="00E06FD5" w:rsidRDefault="00672F8A" w:rsidP="006E7A80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E7A80">
            <w:rPr>
              <w:bCs/>
              <w:lang w:val="ru-RU"/>
            </w:rPr>
            <w:t>43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E2704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04D5EB98" w14:textId="77777777" w:rsidTr="00E31DCE">
      <w:trPr>
        <w:jc w:val="center"/>
      </w:trPr>
      <w:tc>
        <w:tcPr>
          <w:tcW w:w="1803" w:type="dxa"/>
          <w:vAlign w:val="center"/>
        </w:tcPr>
        <w:p w14:paraId="6F621A11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18EF83C" w14:textId="77A1727F" w:rsidR="00672F8A" w:rsidRPr="00E06FD5" w:rsidRDefault="00672F8A" w:rsidP="006E7A80">
          <w:pPr>
            <w:pStyle w:val="Header"/>
            <w:tabs>
              <w:tab w:val="left" w:pos="67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6E7A80">
            <w:rPr>
              <w:bCs/>
              <w:lang w:val="ru-RU"/>
            </w:rPr>
            <w:t>43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BBD8D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980" w14:textId="77777777" w:rsidR="006E7A80" w:rsidRDefault="006E7A80">
      <w:r>
        <w:t>____________________</w:t>
      </w:r>
    </w:p>
  </w:footnote>
  <w:footnote w:type="continuationSeparator" w:id="0">
    <w:p w14:paraId="30F8FF79" w14:textId="77777777" w:rsidR="006E7A80" w:rsidRDefault="006E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2B59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80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A3505"/>
    <w:rsid w:val="001B7B09"/>
    <w:rsid w:val="001E6719"/>
    <w:rsid w:val="001E7F50"/>
    <w:rsid w:val="002154D3"/>
    <w:rsid w:val="00225368"/>
    <w:rsid w:val="00227FF0"/>
    <w:rsid w:val="00244C39"/>
    <w:rsid w:val="00276F05"/>
    <w:rsid w:val="00277DEA"/>
    <w:rsid w:val="00291EB6"/>
    <w:rsid w:val="002A5AC5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8508A"/>
    <w:rsid w:val="005A64D5"/>
    <w:rsid w:val="005B3DEC"/>
    <w:rsid w:val="00601994"/>
    <w:rsid w:val="00660449"/>
    <w:rsid w:val="00672F8A"/>
    <w:rsid w:val="006E2D42"/>
    <w:rsid w:val="006E7A80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36F6D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758A3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33BC6"/>
    <w:rsid w:val="00E423EC"/>
    <w:rsid w:val="00E47FD1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E65F5"/>
  <w15:docId w15:val="{3068B356-A0D2-48C2-9B33-61962A1F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8508A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42/en" TargetMode="External"/><Relationship Id="rId13" Type="http://schemas.openxmlformats.org/officeDocument/2006/relationships/hyperlink" Target="https://www.itu.int/md/S26-CL-C-0042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tu.int/md/S26-CL-C-0042/en" TargetMode="External"/><Relationship Id="rId12" Type="http://schemas.openxmlformats.org/officeDocument/2006/relationships/hyperlink" Target="https://www.itu.int/md/D22-WTDC25-C-0070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tu.int/md/D26-TDAG33-C-0004/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D22-WTDC25-C-0070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D26-TDAG33-C-0004/en" TargetMode="External"/><Relationship Id="rId10" Type="http://schemas.openxmlformats.org/officeDocument/2006/relationships/hyperlink" Target="https://www.itu.int/md/S26-CWGFHR22-C-0007/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D22-WTDC25-C-0070/en" TargetMode="External"/><Relationship Id="rId14" Type="http://schemas.openxmlformats.org/officeDocument/2006/relationships/hyperlink" Target="https://www.itu.int/md/S26-CL-C-0042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3</Pages>
  <Words>1326</Words>
  <Characters>9302</Characters>
  <Application>Microsoft Office Word</Application>
  <DocSecurity>0</DocSecurity>
  <Lines>290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10470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budgetary implications of addressing the WTDC-25 resolutions</dc:title>
  <dc:subject>ITU Council 2026</dc:subject>
  <dc:creator>GBS</dc:creator>
  <cp:keywords>C26; C2026; Council 2026; PP26</cp:keywords>
  <dc:description/>
  <cp:lastModifiedBy>GBS</cp:lastModifiedBy>
  <cp:revision>3</cp:revision>
  <cp:lastPrinted>2006-03-28T16:12:00Z</cp:lastPrinted>
  <dcterms:created xsi:type="dcterms:W3CDTF">2026-04-17T11:25:00Z</dcterms:created>
  <dcterms:modified xsi:type="dcterms:W3CDTF">2026-04-17T11:26:00Z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