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5E8062D" w14:textId="77777777" w:rsidTr="00555C29">
        <w:trPr>
          <w:cantSplit/>
          <w:trHeight w:val="23"/>
        </w:trPr>
        <w:tc>
          <w:tcPr>
            <w:tcW w:w="3969" w:type="dxa"/>
            <w:vMerge w:val="restart"/>
            <w:tcMar>
              <w:left w:w="0" w:type="dxa"/>
            </w:tcMar>
          </w:tcPr>
          <w:p w14:paraId="477DB3A7" w14:textId="2C045E20"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0C3460" w:rsidRPr="000C3460">
              <w:rPr>
                <w:rFonts w:cstheme="minorHAnsi"/>
                <w:b/>
                <w:bCs/>
              </w:rPr>
              <w:t>ADM 1</w:t>
            </w:r>
          </w:p>
        </w:tc>
        <w:tc>
          <w:tcPr>
            <w:tcW w:w="5245" w:type="dxa"/>
          </w:tcPr>
          <w:p w14:paraId="3C61FB07" w14:textId="618DDD88"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0C3460" w:rsidRPr="000C3460">
              <w:rPr>
                <w:b/>
              </w:rPr>
              <w:t>43</w:t>
            </w:r>
            <w:r w:rsidRPr="00E24D59">
              <w:rPr>
                <w:b/>
                <w:lang w:val="fr-CH"/>
              </w:rPr>
              <w:t>-C</w:t>
            </w:r>
          </w:p>
        </w:tc>
      </w:tr>
      <w:tr w:rsidR="00E24D59" w:rsidRPr="00813E5E" w14:paraId="2EAC9D5B" w14:textId="77777777" w:rsidTr="00555C29">
        <w:trPr>
          <w:cantSplit/>
        </w:trPr>
        <w:tc>
          <w:tcPr>
            <w:tcW w:w="3969" w:type="dxa"/>
            <w:vMerge/>
          </w:tcPr>
          <w:p w14:paraId="01419C8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D1EB904" w14:textId="42ABA43C" w:rsidR="00E24D59" w:rsidRPr="00E85629" w:rsidRDefault="000C3460"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w:t>
            </w:r>
            <w:r>
              <w:rPr>
                <w:rFonts w:hint="eastAsia"/>
                <w:b/>
                <w:lang w:eastAsia="zh-CN"/>
              </w:rPr>
              <w:t>日</w:t>
            </w:r>
          </w:p>
        </w:tc>
      </w:tr>
      <w:tr w:rsidR="00E24D59" w:rsidRPr="00813E5E" w14:paraId="6367A8BB" w14:textId="77777777" w:rsidTr="00555C29">
        <w:trPr>
          <w:cantSplit/>
          <w:trHeight w:val="23"/>
        </w:trPr>
        <w:tc>
          <w:tcPr>
            <w:tcW w:w="3969" w:type="dxa"/>
            <w:vMerge/>
          </w:tcPr>
          <w:p w14:paraId="2F1D754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182876F1" w14:textId="5AC450FB"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096869" w:rsidRPr="00096869">
              <w:rPr>
                <w:rFonts w:cstheme="minorHAnsi" w:hint="eastAsia"/>
                <w:b/>
                <w:bCs/>
                <w:lang w:val="ru-RU"/>
              </w:rPr>
              <w:t>英文</w:t>
            </w:r>
            <w:proofErr w:type="spellEnd"/>
          </w:p>
        </w:tc>
      </w:tr>
      <w:tr w:rsidR="00E24D59" w:rsidRPr="00813E5E" w14:paraId="49ABCDB4" w14:textId="77777777" w:rsidTr="00555C29">
        <w:trPr>
          <w:cantSplit/>
          <w:trHeight w:val="23"/>
        </w:trPr>
        <w:tc>
          <w:tcPr>
            <w:tcW w:w="3969" w:type="dxa"/>
          </w:tcPr>
          <w:p w14:paraId="1AC0FC15" w14:textId="77777777" w:rsidR="00E24D59" w:rsidRPr="00813E5E" w:rsidRDefault="00E24D59" w:rsidP="00555C29">
            <w:pPr>
              <w:tabs>
                <w:tab w:val="left" w:pos="851"/>
              </w:tabs>
              <w:spacing w:line="240" w:lineRule="atLeast"/>
              <w:rPr>
                <w:b/>
              </w:rPr>
            </w:pPr>
          </w:p>
        </w:tc>
        <w:tc>
          <w:tcPr>
            <w:tcW w:w="5245" w:type="dxa"/>
          </w:tcPr>
          <w:p w14:paraId="7893658D" w14:textId="77777777" w:rsidR="00E24D59" w:rsidRDefault="00E24D59" w:rsidP="00555C29">
            <w:pPr>
              <w:tabs>
                <w:tab w:val="left" w:pos="851"/>
              </w:tabs>
              <w:spacing w:before="0" w:line="240" w:lineRule="atLeast"/>
              <w:jc w:val="right"/>
              <w:rPr>
                <w:b/>
              </w:rPr>
            </w:pPr>
          </w:p>
        </w:tc>
      </w:tr>
      <w:tr w:rsidR="00E24D59" w:rsidRPr="00813E5E" w14:paraId="05162E59" w14:textId="77777777" w:rsidTr="00555C29">
        <w:trPr>
          <w:cantSplit/>
        </w:trPr>
        <w:tc>
          <w:tcPr>
            <w:tcW w:w="9214" w:type="dxa"/>
            <w:gridSpan w:val="2"/>
            <w:tcMar>
              <w:left w:w="0" w:type="dxa"/>
            </w:tcMar>
          </w:tcPr>
          <w:p w14:paraId="5EFF596A" w14:textId="33D97981"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01CFF472" w14:textId="77777777" w:rsidTr="00555C29">
        <w:trPr>
          <w:cantSplit/>
        </w:trPr>
        <w:tc>
          <w:tcPr>
            <w:tcW w:w="9214" w:type="dxa"/>
            <w:gridSpan w:val="2"/>
            <w:tcMar>
              <w:left w:w="0" w:type="dxa"/>
            </w:tcMar>
          </w:tcPr>
          <w:p w14:paraId="3EFCC2F5" w14:textId="277B557F" w:rsidR="00E24D59" w:rsidRPr="00C24DAC" w:rsidRDefault="00B15080" w:rsidP="00C24DAC">
            <w:pPr>
              <w:pStyle w:val="Subtitle"/>
              <w:framePr w:hSpace="0" w:wrap="auto" w:vAnchor="margin" w:hAnchor="text" w:xAlign="left" w:yAlign="inline"/>
            </w:pPr>
            <w:bookmarkStart w:id="6" w:name="dtitle1" w:colFirst="0" w:colLast="0"/>
            <w:bookmarkEnd w:id="5"/>
            <w:r w:rsidRPr="00687421">
              <w:rPr>
                <w:rFonts w:hint="eastAsia"/>
                <w:lang w:val="en-GB"/>
              </w:rPr>
              <w:t>落实</w:t>
            </w:r>
            <w:r w:rsidRPr="00687421">
              <w:rPr>
                <w:lang w:val="en-GB"/>
              </w:rPr>
              <w:t>WTDC-25</w:t>
            </w:r>
            <w:r w:rsidRPr="00687421">
              <w:rPr>
                <w:rFonts w:hint="eastAsia"/>
                <w:lang w:val="en-GB"/>
              </w:rPr>
              <w:t>决议</w:t>
            </w:r>
            <w:r w:rsidR="00973F40" w:rsidRPr="00687421">
              <w:rPr>
                <w:rFonts w:hint="eastAsia"/>
                <w:lang w:val="en-GB"/>
              </w:rPr>
              <w:t>的</w:t>
            </w:r>
            <w:r w:rsidR="003C1D45" w:rsidRPr="00687421">
              <w:rPr>
                <w:rFonts w:hint="eastAsia"/>
                <w:lang w:val="en-GB"/>
              </w:rPr>
              <w:t>年度预算影响</w:t>
            </w:r>
          </w:p>
        </w:tc>
      </w:tr>
      <w:tr w:rsidR="00E24D59" w:rsidRPr="00813E5E" w14:paraId="63CCACEE" w14:textId="77777777" w:rsidTr="00555C29">
        <w:trPr>
          <w:cantSplit/>
        </w:trPr>
        <w:tc>
          <w:tcPr>
            <w:tcW w:w="9214" w:type="dxa"/>
            <w:gridSpan w:val="2"/>
            <w:tcBorders>
              <w:top w:val="single" w:sz="4" w:space="0" w:color="auto"/>
              <w:bottom w:val="single" w:sz="4" w:space="0" w:color="auto"/>
            </w:tcBorders>
            <w:tcMar>
              <w:left w:w="0" w:type="dxa"/>
            </w:tcMar>
          </w:tcPr>
          <w:p w14:paraId="21E158D0" w14:textId="434A8764" w:rsidR="003F086E" w:rsidRPr="00477D57" w:rsidRDefault="003F086E" w:rsidP="00555C29">
            <w:pPr>
              <w:rPr>
                <w:b/>
                <w:bCs/>
                <w:lang w:eastAsia="zh-CN"/>
              </w:rPr>
            </w:pPr>
            <w:r w:rsidRPr="00477D57">
              <w:rPr>
                <w:b/>
                <w:bCs/>
                <w:lang w:eastAsia="zh-CN"/>
              </w:rPr>
              <w:t>目的</w:t>
            </w:r>
          </w:p>
          <w:p w14:paraId="0EAB5060" w14:textId="4569C1FE" w:rsidR="000C3460" w:rsidRPr="00F43505" w:rsidRDefault="008004B5" w:rsidP="00B71F93">
            <w:pPr>
              <w:ind w:firstLineChars="200" w:firstLine="480"/>
              <w:rPr>
                <w:rFonts w:eastAsiaTheme="majorEastAsia" w:cs="Calibri"/>
                <w:lang w:eastAsia="zh-CN"/>
              </w:rPr>
            </w:pPr>
            <w:r w:rsidRPr="008004B5">
              <w:rPr>
                <w:rFonts w:eastAsiaTheme="majorEastAsia" w:cs="Calibri" w:hint="eastAsia"/>
                <w:lang w:eastAsia="zh-CN"/>
              </w:rPr>
              <w:t>世界电信发展大会</w:t>
            </w:r>
            <w:r>
              <w:rPr>
                <w:rFonts w:eastAsiaTheme="majorEastAsia" w:cs="Calibri" w:hint="eastAsia"/>
                <w:lang w:eastAsia="zh-CN"/>
              </w:rPr>
              <w:t>（</w:t>
            </w:r>
            <w:r w:rsidRPr="00F43505">
              <w:rPr>
                <w:rFonts w:eastAsiaTheme="majorEastAsia" w:cs="Calibri"/>
                <w:lang w:eastAsia="zh-CN"/>
              </w:rPr>
              <w:t>WTDC-25</w:t>
            </w:r>
            <w:r>
              <w:rPr>
                <w:rFonts w:eastAsiaTheme="majorEastAsia" w:cs="Calibri" w:hint="eastAsia"/>
                <w:lang w:eastAsia="zh-CN"/>
              </w:rPr>
              <w:t>）</w:t>
            </w:r>
            <w:r w:rsidRPr="008004B5">
              <w:rPr>
                <w:rFonts w:eastAsiaTheme="majorEastAsia" w:cs="Calibri" w:hint="eastAsia"/>
                <w:lang w:eastAsia="zh-CN"/>
              </w:rPr>
              <w:t>预算控制委员会</w:t>
            </w:r>
            <w:r>
              <w:rPr>
                <w:rFonts w:eastAsiaTheme="majorEastAsia" w:cs="Calibri" w:hint="eastAsia"/>
                <w:lang w:eastAsia="zh-CN"/>
              </w:rPr>
              <w:t>的</w:t>
            </w:r>
            <w:r w:rsidR="00096869" w:rsidRPr="00096869">
              <w:rPr>
                <w:rFonts w:eastAsiaTheme="majorEastAsia" w:cs="Calibri" w:hint="eastAsia"/>
                <w:lang w:eastAsia="zh-CN"/>
              </w:rPr>
              <w:t>报告</w:t>
            </w:r>
            <w:r>
              <w:rPr>
                <w:rFonts w:eastAsiaTheme="majorEastAsia" w:cs="Calibri" w:hint="eastAsia"/>
                <w:lang w:eastAsia="zh-CN"/>
              </w:rPr>
              <w:t>确定了</w:t>
            </w:r>
            <w:r w:rsidRPr="008004B5">
              <w:rPr>
                <w:rFonts w:eastAsiaTheme="majorEastAsia" w:cs="Calibri" w:hint="eastAsia"/>
                <w:lang w:eastAsia="zh-CN"/>
              </w:rPr>
              <w:t>需要额外财务资源才可落实的</w:t>
            </w:r>
            <w:r w:rsidR="00096869" w:rsidRPr="00096869">
              <w:rPr>
                <w:rFonts w:eastAsiaTheme="majorEastAsia" w:cs="Calibri" w:hint="eastAsia"/>
                <w:lang w:eastAsia="zh-CN"/>
              </w:rPr>
              <w:t>大会</w:t>
            </w:r>
            <w:r>
              <w:rPr>
                <w:rFonts w:eastAsiaTheme="majorEastAsia" w:cs="Calibri" w:hint="eastAsia"/>
                <w:lang w:eastAsia="zh-CN"/>
              </w:rPr>
              <w:t>决议</w:t>
            </w:r>
            <w:r w:rsidR="003C1D45">
              <w:rPr>
                <w:rFonts w:eastAsiaTheme="majorEastAsia" w:cs="Calibri" w:hint="eastAsia"/>
                <w:lang w:eastAsia="zh-CN"/>
              </w:rPr>
              <w:t>和</w:t>
            </w:r>
            <w:r w:rsidR="00096869" w:rsidRPr="00096869">
              <w:rPr>
                <w:rFonts w:eastAsiaTheme="majorEastAsia" w:cs="Calibri" w:hint="eastAsia"/>
                <w:lang w:eastAsia="zh-CN"/>
              </w:rPr>
              <w:t>决定</w:t>
            </w:r>
            <w:r>
              <w:rPr>
                <w:rFonts w:eastAsiaTheme="majorEastAsia" w:cs="Calibri" w:hint="eastAsia"/>
                <w:lang w:eastAsia="zh-CN"/>
              </w:rPr>
              <w:t>，</w:t>
            </w:r>
            <w:r w:rsidR="00096869" w:rsidRPr="00096869">
              <w:rPr>
                <w:rFonts w:eastAsiaTheme="majorEastAsia" w:cs="Calibri" w:hint="eastAsia"/>
                <w:lang w:eastAsia="zh-CN"/>
              </w:rPr>
              <w:t>包括</w:t>
            </w:r>
            <w:r w:rsidR="00687421" w:rsidRPr="00687421">
              <w:rPr>
                <w:rFonts w:eastAsiaTheme="majorEastAsia" w:cs="Calibri" w:hint="eastAsia"/>
                <w:lang w:eastAsia="zh-CN"/>
              </w:rPr>
              <w:t>额外的</w:t>
            </w:r>
            <w:r w:rsidR="00096869" w:rsidRPr="00096869">
              <w:rPr>
                <w:rFonts w:eastAsiaTheme="majorEastAsia" w:cs="Calibri" w:hint="eastAsia"/>
                <w:lang w:eastAsia="zh-CN"/>
              </w:rPr>
              <w:t>工作领域</w:t>
            </w:r>
            <w:r>
              <w:rPr>
                <w:rFonts w:eastAsiaTheme="majorEastAsia" w:cs="Calibri" w:hint="eastAsia"/>
                <w:lang w:eastAsia="zh-CN"/>
              </w:rPr>
              <w:t>、</w:t>
            </w:r>
            <w:r w:rsidR="00096869" w:rsidRPr="00096869">
              <w:rPr>
                <w:rFonts w:eastAsiaTheme="majorEastAsia" w:cs="Calibri" w:hint="eastAsia"/>
                <w:lang w:eastAsia="zh-CN"/>
              </w:rPr>
              <w:t>技术研究和讲习班</w:t>
            </w:r>
            <w:r>
              <w:rPr>
                <w:rFonts w:eastAsiaTheme="majorEastAsia" w:cs="Calibri" w:hint="eastAsia"/>
                <w:lang w:eastAsia="zh-CN"/>
              </w:rPr>
              <w:t>。</w:t>
            </w:r>
            <w:r w:rsidRPr="00096869">
              <w:rPr>
                <w:rFonts w:eastAsiaTheme="majorEastAsia" w:cs="Calibri" w:hint="eastAsia"/>
                <w:lang w:eastAsia="zh-CN"/>
              </w:rPr>
              <w:t>完成这些新活动</w:t>
            </w:r>
            <w:r w:rsidR="003C1D45">
              <w:rPr>
                <w:rFonts w:eastAsiaTheme="majorEastAsia" w:cs="Calibri" w:hint="eastAsia"/>
                <w:lang w:eastAsia="zh-CN"/>
              </w:rPr>
              <w:t>的</w:t>
            </w:r>
            <w:r w:rsidR="003C1D45" w:rsidRPr="00096869">
              <w:rPr>
                <w:rFonts w:eastAsiaTheme="majorEastAsia" w:cs="Calibri" w:hint="eastAsia"/>
                <w:lang w:eastAsia="zh-CN"/>
              </w:rPr>
              <w:t>估算费用</w:t>
            </w:r>
            <w:r w:rsidR="003C1D45">
              <w:rPr>
                <w:rFonts w:eastAsiaTheme="majorEastAsia" w:cs="Calibri" w:hint="eastAsia"/>
                <w:lang w:eastAsia="zh-CN"/>
              </w:rPr>
              <w:t>，</w:t>
            </w:r>
            <w:r w:rsidR="00096869" w:rsidRPr="00096869">
              <w:rPr>
                <w:rFonts w:eastAsiaTheme="majorEastAsia" w:cs="Calibri" w:hint="eastAsia"/>
                <w:lang w:eastAsia="zh-CN"/>
              </w:rPr>
              <w:t>包括一次性</w:t>
            </w:r>
            <w:r w:rsidR="003C1D45" w:rsidRPr="00096869">
              <w:rPr>
                <w:rFonts w:eastAsiaTheme="majorEastAsia" w:cs="Calibri" w:hint="eastAsia"/>
                <w:lang w:eastAsia="zh-CN"/>
              </w:rPr>
              <w:t>支出</w:t>
            </w:r>
            <w:r w:rsidR="00096869" w:rsidRPr="00096869">
              <w:rPr>
                <w:rFonts w:eastAsiaTheme="majorEastAsia" w:cs="Calibri" w:hint="eastAsia"/>
                <w:lang w:eastAsia="zh-CN"/>
              </w:rPr>
              <w:t>和经常性支出在内</w:t>
            </w:r>
            <w:r w:rsidR="003C1D45">
              <w:rPr>
                <w:rFonts w:eastAsiaTheme="majorEastAsia" w:cs="Calibri" w:hint="eastAsia"/>
                <w:lang w:eastAsia="zh-CN"/>
              </w:rPr>
              <w:t>估计</w:t>
            </w:r>
            <w:r w:rsidR="00096869" w:rsidRPr="00096869">
              <w:rPr>
                <w:rFonts w:eastAsiaTheme="majorEastAsia" w:cs="Calibri" w:hint="eastAsia"/>
                <w:lang w:eastAsia="zh-CN"/>
              </w:rPr>
              <w:t>约为</w:t>
            </w:r>
            <w:r w:rsidRPr="00F43505">
              <w:rPr>
                <w:rFonts w:eastAsiaTheme="majorEastAsia" w:cs="Calibri"/>
                <w:lang w:eastAsia="zh-CN"/>
              </w:rPr>
              <w:t>420.8</w:t>
            </w:r>
            <w:r w:rsidR="00096869" w:rsidRPr="00096869">
              <w:rPr>
                <w:rFonts w:eastAsiaTheme="majorEastAsia" w:cs="Calibri" w:hint="eastAsia"/>
                <w:lang w:eastAsia="zh-CN"/>
              </w:rPr>
              <w:t>万瑞郎</w:t>
            </w:r>
            <w:r>
              <w:rPr>
                <w:rFonts w:eastAsiaTheme="majorEastAsia" w:cs="Calibri" w:hint="eastAsia"/>
                <w:lang w:eastAsia="zh-CN"/>
              </w:rPr>
              <w:t>。</w:t>
            </w:r>
            <w:r w:rsidRPr="00F43505">
              <w:rPr>
                <w:rFonts w:eastAsiaTheme="majorEastAsia" w:cs="Calibri"/>
                <w:lang w:eastAsia="zh-CN"/>
              </w:rPr>
              <w:t>WTDC-25</w:t>
            </w:r>
            <w:r>
              <w:rPr>
                <w:rFonts w:eastAsiaTheme="majorEastAsia" w:cs="Calibri" w:hint="eastAsia"/>
                <w:lang w:eastAsia="zh-CN"/>
              </w:rPr>
              <w:t>要求</w:t>
            </w:r>
            <w:r w:rsidR="00096869" w:rsidRPr="00096869">
              <w:rPr>
                <w:rFonts w:eastAsiaTheme="majorEastAsia" w:cs="Calibri" w:hint="eastAsia"/>
                <w:lang w:eastAsia="zh-CN"/>
              </w:rPr>
              <w:t>秘书长提请</w:t>
            </w:r>
            <w:r w:rsidRPr="00F43505">
              <w:rPr>
                <w:rFonts w:eastAsiaTheme="majorEastAsia" w:cs="Calibri"/>
                <w:lang w:eastAsia="zh-CN"/>
              </w:rPr>
              <w:t>2026</w:t>
            </w:r>
            <w:r w:rsidR="00096869" w:rsidRPr="00096869">
              <w:rPr>
                <w:rFonts w:eastAsiaTheme="majorEastAsia" w:cs="Calibri" w:hint="eastAsia"/>
                <w:lang w:eastAsia="zh-CN"/>
              </w:rPr>
              <w:t>年</w:t>
            </w:r>
            <w:r w:rsidR="00096869" w:rsidRPr="00096869">
              <w:rPr>
                <w:rFonts w:eastAsiaTheme="majorEastAsia" w:cs="Calibri" w:hint="eastAsia"/>
                <w:lang w:eastAsia="zh-CN"/>
              </w:rPr>
              <w:t>1</w:t>
            </w:r>
            <w:r w:rsidR="00096869" w:rsidRPr="00096869">
              <w:rPr>
                <w:rFonts w:eastAsiaTheme="majorEastAsia" w:cs="Calibri" w:hint="eastAsia"/>
                <w:lang w:eastAsia="zh-CN"/>
              </w:rPr>
              <w:t>月</w:t>
            </w:r>
            <w:r>
              <w:rPr>
                <w:rFonts w:eastAsiaTheme="majorEastAsia" w:cs="Calibri" w:hint="eastAsia"/>
                <w:lang w:eastAsia="zh-CN"/>
              </w:rPr>
              <w:t>召开</w:t>
            </w:r>
            <w:r w:rsidR="00096869" w:rsidRPr="00096869">
              <w:rPr>
                <w:rFonts w:eastAsiaTheme="majorEastAsia" w:cs="Calibri" w:hint="eastAsia"/>
                <w:lang w:eastAsia="zh-CN"/>
              </w:rPr>
              <w:t>的</w:t>
            </w:r>
            <w:r w:rsidRPr="008004B5">
              <w:rPr>
                <w:rFonts w:eastAsiaTheme="majorEastAsia" w:cs="Calibri" w:hint="eastAsia"/>
                <w:lang w:eastAsia="zh-CN"/>
              </w:rPr>
              <w:t>理事会财务和人力资源工作组</w:t>
            </w:r>
            <w:r>
              <w:rPr>
                <w:rFonts w:eastAsiaTheme="majorEastAsia" w:cs="Calibri" w:hint="eastAsia"/>
                <w:lang w:eastAsia="zh-CN"/>
              </w:rPr>
              <w:t>（</w:t>
            </w:r>
            <w:r w:rsidRPr="00F43505">
              <w:rPr>
                <w:rFonts w:eastAsiaTheme="majorEastAsia" w:cs="Calibri"/>
                <w:lang w:eastAsia="zh-CN"/>
              </w:rPr>
              <w:t>CWG-FHR</w:t>
            </w:r>
            <w:r>
              <w:rPr>
                <w:rFonts w:eastAsiaTheme="majorEastAsia" w:cs="Calibri" w:hint="eastAsia"/>
                <w:lang w:eastAsia="zh-CN"/>
              </w:rPr>
              <w:t>）</w:t>
            </w:r>
            <w:r w:rsidR="00096869" w:rsidRPr="00096869">
              <w:rPr>
                <w:rFonts w:eastAsiaTheme="majorEastAsia" w:cs="Calibri" w:hint="eastAsia"/>
                <w:lang w:eastAsia="zh-CN"/>
              </w:rPr>
              <w:t>会议注意这一</w:t>
            </w:r>
            <w:r w:rsidR="0019244C">
              <w:rPr>
                <w:rFonts w:eastAsiaTheme="majorEastAsia" w:cs="Calibri" w:hint="eastAsia"/>
                <w:lang w:eastAsia="zh-CN"/>
              </w:rPr>
              <w:t>情况</w:t>
            </w:r>
            <w:r w:rsidR="007C344B">
              <w:rPr>
                <w:rFonts w:eastAsiaTheme="majorEastAsia" w:cs="Calibri" w:hint="eastAsia"/>
                <w:lang w:eastAsia="zh-CN"/>
              </w:rPr>
              <w:t>，</w:t>
            </w:r>
            <w:r w:rsidR="00096869" w:rsidRPr="00096869">
              <w:rPr>
                <w:rFonts w:eastAsiaTheme="majorEastAsia" w:cs="Calibri" w:hint="eastAsia"/>
                <w:lang w:eastAsia="zh-CN"/>
              </w:rPr>
              <w:t>会上介绍并讨论</w:t>
            </w:r>
            <w:r w:rsidR="00E2754A">
              <w:rPr>
                <w:rFonts w:eastAsiaTheme="majorEastAsia" w:cs="Calibri" w:hint="eastAsia"/>
                <w:lang w:eastAsia="zh-CN"/>
              </w:rPr>
              <w:t>了</w:t>
            </w:r>
            <w:r w:rsidR="00096869" w:rsidRPr="00096869">
              <w:rPr>
                <w:rFonts w:eastAsiaTheme="majorEastAsia" w:cs="Calibri" w:hint="eastAsia"/>
                <w:lang w:eastAsia="zh-CN"/>
              </w:rPr>
              <w:t>该文件</w:t>
            </w:r>
            <w:r w:rsidR="007C344B">
              <w:rPr>
                <w:rFonts w:eastAsiaTheme="majorEastAsia" w:cs="Calibri" w:hint="eastAsia"/>
                <w:lang w:eastAsia="zh-CN"/>
              </w:rPr>
              <w:t>。</w:t>
            </w:r>
            <w:r w:rsidR="007C344B" w:rsidRPr="00F43505">
              <w:rPr>
                <w:rFonts w:eastAsiaTheme="majorEastAsia" w:cs="Calibri"/>
                <w:lang w:eastAsia="zh-CN"/>
              </w:rPr>
              <w:t>CWG-FHR</w:t>
            </w:r>
            <w:r w:rsidR="007C344B">
              <w:rPr>
                <w:rFonts w:eastAsiaTheme="majorEastAsia" w:cs="Calibri" w:hint="eastAsia"/>
                <w:lang w:eastAsia="zh-CN"/>
              </w:rPr>
              <w:t>会议结束时要求</w:t>
            </w:r>
            <w:r w:rsidR="00096869" w:rsidRPr="00096869">
              <w:rPr>
                <w:rFonts w:eastAsiaTheme="majorEastAsia" w:cs="Calibri" w:hint="eastAsia"/>
                <w:lang w:eastAsia="zh-CN"/>
              </w:rPr>
              <w:t>秘书处</w:t>
            </w:r>
            <w:r w:rsidR="000356A8">
              <w:rPr>
                <w:rFonts w:eastAsiaTheme="majorEastAsia" w:cs="Calibri" w:hint="eastAsia"/>
                <w:lang w:eastAsia="zh-CN"/>
              </w:rPr>
              <w:t>基于</w:t>
            </w:r>
            <w:r w:rsidR="007C344B" w:rsidRPr="00F43505">
              <w:rPr>
                <w:rFonts w:eastAsiaTheme="majorEastAsia" w:cs="Calibri"/>
                <w:lang w:eastAsia="zh-CN"/>
              </w:rPr>
              <w:t>WTDC</w:t>
            </w:r>
            <w:r w:rsidR="007C344B" w:rsidRPr="00F43505">
              <w:rPr>
                <w:rFonts w:eastAsiaTheme="majorEastAsia" w:cs="Calibri"/>
                <w:lang w:eastAsia="zh-CN"/>
              </w:rPr>
              <w:noBreakHyphen/>
              <w:t>25</w:t>
            </w:r>
            <w:r w:rsidR="00096869" w:rsidRPr="00096869">
              <w:rPr>
                <w:rFonts w:eastAsiaTheme="majorEastAsia" w:cs="Calibri" w:hint="eastAsia"/>
                <w:lang w:eastAsia="zh-CN"/>
              </w:rPr>
              <w:t>的财务影响</w:t>
            </w:r>
            <w:r w:rsidR="0019244C">
              <w:rPr>
                <w:rFonts w:eastAsiaTheme="majorEastAsia" w:cs="Calibri" w:hint="eastAsia"/>
                <w:lang w:eastAsia="zh-CN"/>
              </w:rPr>
              <w:t>，</w:t>
            </w:r>
            <w:r w:rsidR="00B71F93">
              <w:rPr>
                <w:rFonts w:eastAsiaTheme="majorEastAsia" w:cs="Calibri" w:hint="eastAsia"/>
                <w:lang w:eastAsia="zh-CN"/>
              </w:rPr>
              <w:t>召开</w:t>
            </w:r>
            <w:r w:rsidR="00096869" w:rsidRPr="00096869">
              <w:rPr>
                <w:rFonts w:eastAsiaTheme="majorEastAsia" w:cs="Calibri" w:hint="eastAsia"/>
                <w:lang w:eastAsia="zh-CN"/>
              </w:rPr>
              <w:t>关于</w:t>
            </w:r>
            <w:r w:rsidR="007C344B">
              <w:rPr>
                <w:rFonts w:eastAsiaTheme="majorEastAsia" w:cs="Calibri" w:hint="eastAsia"/>
                <w:lang w:eastAsia="zh-CN"/>
              </w:rPr>
              <w:t>费用</w:t>
            </w:r>
            <w:r w:rsidR="00096869" w:rsidRPr="00096869">
              <w:rPr>
                <w:rFonts w:eastAsiaTheme="majorEastAsia" w:cs="Calibri" w:hint="eastAsia"/>
                <w:lang w:eastAsia="zh-CN"/>
              </w:rPr>
              <w:t>估算的</w:t>
            </w:r>
            <w:r w:rsidR="007C344B" w:rsidRPr="007C344B">
              <w:rPr>
                <w:rFonts w:eastAsiaTheme="majorEastAsia" w:cs="Calibri" w:hint="eastAsia"/>
                <w:lang w:eastAsia="zh-CN"/>
              </w:rPr>
              <w:t>情况通报会</w:t>
            </w:r>
            <w:r w:rsidR="007C344B">
              <w:rPr>
                <w:rFonts w:eastAsiaTheme="majorEastAsia" w:cs="Calibri" w:hint="eastAsia"/>
                <w:lang w:eastAsia="zh-CN"/>
              </w:rPr>
              <w:t>。</w:t>
            </w:r>
            <w:r w:rsidR="007C344B" w:rsidRPr="00F43505">
              <w:rPr>
                <w:rFonts w:eastAsiaTheme="majorEastAsia" w:cs="Calibri"/>
                <w:lang w:eastAsia="zh-CN"/>
              </w:rPr>
              <w:t>WTDC-25</w:t>
            </w:r>
            <w:r w:rsidR="00BE1BB0" w:rsidRPr="00BE1BB0">
              <w:rPr>
                <w:rFonts w:eastAsiaTheme="majorEastAsia" w:cs="Calibri" w:hint="eastAsia"/>
                <w:lang w:eastAsia="zh-CN"/>
              </w:rPr>
              <w:t>需</w:t>
            </w:r>
            <w:r w:rsidR="00096869" w:rsidRPr="00096869">
              <w:rPr>
                <w:rFonts w:eastAsiaTheme="majorEastAsia" w:cs="Calibri" w:hint="eastAsia"/>
                <w:lang w:eastAsia="zh-CN"/>
              </w:rPr>
              <w:t>注意</w:t>
            </w:r>
            <w:r w:rsidR="007C344B" w:rsidRPr="007C344B">
              <w:rPr>
                <w:rFonts w:eastAsiaTheme="majorEastAsia" w:cs="Calibri" w:hint="eastAsia"/>
                <w:lang w:eastAsia="zh-CN"/>
              </w:rPr>
              <w:t>国际电信联盟</w:t>
            </w:r>
            <w:r w:rsidR="007C344B">
              <w:rPr>
                <w:rFonts w:eastAsiaTheme="majorEastAsia" w:cs="Calibri" w:hint="eastAsia"/>
                <w:lang w:eastAsia="zh-CN"/>
              </w:rPr>
              <w:t>《</w:t>
            </w:r>
            <w:r w:rsidR="007C344B" w:rsidRPr="007C344B">
              <w:rPr>
                <w:rFonts w:eastAsiaTheme="majorEastAsia" w:cs="Calibri" w:hint="eastAsia"/>
                <w:lang w:eastAsia="zh-CN"/>
              </w:rPr>
              <w:t>组织法</w:t>
            </w:r>
            <w:r w:rsidR="007C344B">
              <w:rPr>
                <w:rFonts w:eastAsiaTheme="majorEastAsia" w:cs="Calibri" w:hint="eastAsia"/>
                <w:lang w:eastAsia="zh-CN"/>
              </w:rPr>
              <w:t>》</w:t>
            </w:r>
            <w:r w:rsidR="00374117">
              <w:rPr>
                <w:rFonts w:eastAsiaTheme="majorEastAsia" w:cs="Calibri" w:hint="eastAsia"/>
                <w:lang w:eastAsia="zh-CN"/>
              </w:rPr>
              <w:t>（第</w:t>
            </w:r>
            <w:r w:rsidR="00374117" w:rsidRPr="00F43505">
              <w:rPr>
                <w:rFonts w:eastAsiaTheme="majorEastAsia" w:cs="Calibri"/>
                <w:lang w:eastAsia="zh-CN"/>
              </w:rPr>
              <w:t>22</w:t>
            </w:r>
            <w:r w:rsidR="00374117">
              <w:rPr>
                <w:rFonts w:eastAsiaTheme="majorEastAsia" w:cs="Calibri" w:hint="eastAsia"/>
                <w:lang w:eastAsia="zh-CN"/>
              </w:rPr>
              <w:t>条）</w:t>
            </w:r>
            <w:r w:rsidR="007C344B">
              <w:rPr>
                <w:rFonts w:eastAsiaTheme="majorEastAsia" w:cs="Calibri" w:hint="eastAsia"/>
                <w:lang w:eastAsia="zh-CN"/>
              </w:rPr>
              <w:t>第</w:t>
            </w:r>
            <w:r w:rsidR="007C344B" w:rsidRPr="00F43505">
              <w:rPr>
                <w:rFonts w:eastAsiaTheme="majorEastAsia" w:cs="Calibri"/>
                <w:lang w:eastAsia="zh-CN"/>
              </w:rPr>
              <w:t>142</w:t>
            </w:r>
            <w:r w:rsidR="007C344B">
              <w:rPr>
                <w:rFonts w:eastAsiaTheme="majorEastAsia" w:cs="Calibri" w:hint="eastAsia"/>
                <w:lang w:eastAsia="zh-CN"/>
              </w:rPr>
              <w:t>款以及</w:t>
            </w:r>
            <w:r w:rsidR="007C344B" w:rsidRPr="007C344B">
              <w:rPr>
                <w:rFonts w:eastAsiaTheme="majorEastAsia" w:cs="Calibri" w:hint="eastAsia"/>
                <w:lang w:eastAsia="zh-CN"/>
              </w:rPr>
              <w:t>国际电信联盟</w:t>
            </w:r>
            <w:r w:rsidR="007C344B">
              <w:rPr>
                <w:rFonts w:eastAsiaTheme="majorEastAsia" w:cs="Calibri" w:hint="eastAsia"/>
                <w:lang w:eastAsia="zh-CN"/>
              </w:rPr>
              <w:t>《</w:t>
            </w:r>
            <w:r w:rsidR="007C344B" w:rsidRPr="007C344B">
              <w:rPr>
                <w:rFonts w:eastAsiaTheme="majorEastAsia" w:cs="Calibri" w:hint="eastAsia"/>
                <w:lang w:eastAsia="zh-CN"/>
              </w:rPr>
              <w:t>公约</w:t>
            </w:r>
            <w:r w:rsidR="007C344B">
              <w:rPr>
                <w:rFonts w:eastAsiaTheme="majorEastAsia" w:cs="Calibri" w:hint="eastAsia"/>
                <w:lang w:eastAsia="zh-CN"/>
              </w:rPr>
              <w:t>》</w:t>
            </w:r>
            <w:r w:rsidR="00374117">
              <w:rPr>
                <w:rFonts w:eastAsiaTheme="majorEastAsia" w:cs="Calibri" w:hint="eastAsia"/>
                <w:lang w:eastAsia="zh-CN"/>
              </w:rPr>
              <w:t>（第</w:t>
            </w:r>
            <w:r w:rsidR="00374117" w:rsidRPr="00F43505">
              <w:rPr>
                <w:rFonts w:eastAsiaTheme="majorEastAsia" w:cs="Calibri"/>
                <w:lang w:eastAsia="zh-CN"/>
              </w:rPr>
              <w:t>34</w:t>
            </w:r>
            <w:r w:rsidR="00374117">
              <w:rPr>
                <w:rFonts w:eastAsiaTheme="majorEastAsia" w:cs="Calibri" w:hint="eastAsia"/>
                <w:lang w:eastAsia="zh-CN"/>
              </w:rPr>
              <w:t>条</w:t>
            </w:r>
            <w:r w:rsidR="00374117" w:rsidRPr="00374117">
              <w:rPr>
                <w:rFonts w:eastAsiaTheme="majorEastAsia" w:cs="Calibri" w:hint="eastAsia"/>
                <w:lang w:eastAsia="zh-CN"/>
              </w:rPr>
              <w:t>）</w:t>
            </w:r>
            <w:r w:rsidR="007C344B">
              <w:rPr>
                <w:rFonts w:eastAsiaTheme="majorEastAsia" w:cs="Calibri" w:hint="eastAsia"/>
                <w:lang w:eastAsia="zh-CN"/>
              </w:rPr>
              <w:t>第</w:t>
            </w:r>
            <w:r w:rsidR="007C344B" w:rsidRPr="00F43505">
              <w:rPr>
                <w:rFonts w:eastAsiaTheme="majorEastAsia" w:cs="Calibri"/>
                <w:lang w:eastAsia="zh-CN"/>
              </w:rPr>
              <w:t>488</w:t>
            </w:r>
            <w:r w:rsidR="007C344B">
              <w:rPr>
                <w:rFonts w:eastAsiaTheme="majorEastAsia" w:cs="Calibri" w:hint="eastAsia"/>
                <w:lang w:eastAsia="zh-CN"/>
              </w:rPr>
              <w:t>款和第</w:t>
            </w:r>
            <w:r w:rsidR="007C344B" w:rsidRPr="00F43505">
              <w:rPr>
                <w:rFonts w:eastAsiaTheme="majorEastAsia" w:cs="Calibri"/>
                <w:lang w:eastAsia="zh-CN"/>
              </w:rPr>
              <w:t>489</w:t>
            </w:r>
            <w:r w:rsidR="007C344B">
              <w:rPr>
                <w:rFonts w:eastAsiaTheme="majorEastAsia" w:cs="Calibri" w:hint="eastAsia"/>
                <w:lang w:eastAsia="zh-CN"/>
              </w:rPr>
              <w:t>款</w:t>
            </w:r>
            <w:r w:rsidR="00374117" w:rsidRPr="00B71F93">
              <w:rPr>
                <w:rFonts w:eastAsiaTheme="majorEastAsia" w:cs="Calibri" w:hint="eastAsia"/>
                <w:lang w:eastAsia="zh-CN"/>
              </w:rPr>
              <w:t>。</w:t>
            </w:r>
          </w:p>
          <w:p w14:paraId="5D18DB29" w14:textId="5FEA684A" w:rsidR="003F086E" w:rsidRPr="00F43505" w:rsidRDefault="00293DF4" w:rsidP="00B71F93">
            <w:pPr>
              <w:ind w:firstLineChars="200" w:firstLine="480"/>
              <w:rPr>
                <w:rFonts w:eastAsiaTheme="majorEastAsia" w:cs="Calibri"/>
                <w:lang w:eastAsia="zh-CN"/>
              </w:rPr>
            </w:pPr>
            <w:r w:rsidRPr="00F43505">
              <w:rPr>
                <w:rFonts w:eastAsiaTheme="majorEastAsia" w:cs="Calibri"/>
                <w:lang w:val="en-US" w:eastAsia="zh-CN"/>
              </w:rPr>
              <w:t>WTDC-25</w:t>
            </w:r>
            <w:r>
              <w:rPr>
                <w:rFonts w:eastAsiaTheme="majorEastAsia" w:cs="Calibri" w:hint="eastAsia"/>
                <w:lang w:val="en-US" w:eastAsia="zh-CN"/>
              </w:rPr>
              <w:t>通过的决议将</w:t>
            </w:r>
            <w:r w:rsidR="003A7077">
              <w:rPr>
                <w:rFonts w:eastAsiaTheme="majorEastAsia" w:cs="Calibri" w:hint="eastAsia"/>
                <w:lang w:val="en-US" w:eastAsia="zh-CN"/>
              </w:rPr>
              <w:t>利用</w:t>
            </w:r>
            <w:r w:rsidR="00096869" w:rsidRPr="00096869">
              <w:rPr>
                <w:rFonts w:eastAsiaTheme="majorEastAsia" w:cs="Calibri" w:hint="eastAsia"/>
                <w:lang w:val="en-US" w:eastAsia="zh-CN"/>
              </w:rPr>
              <w:t>正常预算以及通过项目和自愿捐款</w:t>
            </w:r>
            <w:r w:rsidR="00A94F46">
              <w:rPr>
                <w:rFonts w:eastAsiaTheme="majorEastAsia" w:cs="Calibri" w:hint="eastAsia"/>
                <w:lang w:val="en-US" w:eastAsia="zh-CN"/>
              </w:rPr>
              <w:t>获得</w:t>
            </w:r>
            <w:r w:rsidR="00096869" w:rsidRPr="00096869">
              <w:rPr>
                <w:rFonts w:eastAsiaTheme="majorEastAsia" w:cs="Calibri" w:hint="eastAsia"/>
                <w:lang w:val="en-US" w:eastAsia="zh-CN"/>
              </w:rPr>
              <w:t>的</w:t>
            </w:r>
            <w:r w:rsidRPr="00293DF4">
              <w:rPr>
                <w:rFonts w:eastAsiaTheme="majorEastAsia" w:cs="Calibri" w:hint="eastAsia"/>
                <w:lang w:val="en-US" w:eastAsia="zh-CN"/>
              </w:rPr>
              <w:t>预算外资金</w:t>
            </w:r>
            <w:r w:rsidR="003A7077">
              <w:rPr>
                <w:rFonts w:eastAsiaTheme="majorEastAsia" w:cs="Calibri" w:hint="eastAsia"/>
                <w:lang w:val="en-US" w:eastAsia="zh-CN"/>
              </w:rPr>
              <w:t>予以</w:t>
            </w:r>
            <w:r w:rsidR="003A7077" w:rsidRPr="00096869">
              <w:rPr>
                <w:rFonts w:eastAsiaTheme="majorEastAsia" w:cs="Calibri" w:hint="eastAsia"/>
                <w:lang w:val="en-US" w:eastAsia="zh-CN"/>
              </w:rPr>
              <w:t>实施</w:t>
            </w:r>
            <w:r>
              <w:rPr>
                <w:rFonts w:eastAsiaTheme="majorEastAsia" w:cs="Calibri" w:hint="eastAsia"/>
                <w:lang w:val="en-US" w:eastAsia="zh-CN"/>
              </w:rPr>
              <w:t>。</w:t>
            </w:r>
            <w:r w:rsidR="00FF5ECD" w:rsidRPr="00096869">
              <w:rPr>
                <w:rFonts w:eastAsiaTheme="majorEastAsia" w:cs="Calibri" w:hint="eastAsia"/>
                <w:lang w:val="en-US" w:eastAsia="zh-CN"/>
              </w:rPr>
              <w:t>秘书处</w:t>
            </w:r>
            <w:r w:rsidR="00A94F46">
              <w:rPr>
                <w:rFonts w:eastAsiaTheme="majorEastAsia" w:cs="Calibri" w:hint="eastAsia"/>
                <w:lang w:val="en-US" w:eastAsia="zh-CN"/>
              </w:rPr>
              <w:t>在</w:t>
            </w:r>
            <w:r w:rsidR="00096869" w:rsidRPr="00096869">
              <w:rPr>
                <w:rFonts w:eastAsiaTheme="majorEastAsia" w:cs="Calibri" w:hint="eastAsia"/>
                <w:lang w:val="en-US" w:eastAsia="zh-CN"/>
              </w:rPr>
              <w:t>理事会</w:t>
            </w:r>
            <w:hyperlink r:id="rId8" w:history="1">
              <w:r w:rsidRPr="003D47C2">
                <w:rPr>
                  <w:rStyle w:val="StyleHyperlinkAsianHeadingsAsianSimSun"/>
                  <w:lang w:eastAsia="zh-CN"/>
                </w:rPr>
                <w:t>C26/42</w:t>
              </w:r>
            </w:hyperlink>
            <w:r w:rsidR="00096869" w:rsidRPr="00096869">
              <w:rPr>
                <w:rFonts w:eastAsiaTheme="majorEastAsia" w:cs="Calibri" w:hint="eastAsia"/>
                <w:lang w:val="en-US" w:eastAsia="zh-CN"/>
              </w:rPr>
              <w:t>号文件</w:t>
            </w:r>
            <w:r w:rsidR="00A94F46">
              <w:rPr>
                <w:rFonts w:eastAsiaTheme="majorEastAsia" w:cs="Calibri" w:hint="eastAsia"/>
                <w:lang w:val="en-US" w:eastAsia="zh-CN"/>
              </w:rPr>
              <w:t>中</w:t>
            </w:r>
            <w:r w:rsidR="00FF5ECD">
              <w:rPr>
                <w:rFonts w:eastAsiaTheme="majorEastAsia" w:cs="Calibri" w:hint="eastAsia"/>
                <w:lang w:val="en-US" w:eastAsia="zh-CN"/>
              </w:rPr>
              <w:t>提议，</w:t>
            </w:r>
            <w:r w:rsidR="00096869" w:rsidRPr="00096869">
              <w:rPr>
                <w:rFonts w:eastAsiaTheme="majorEastAsia" w:cs="Calibri" w:hint="eastAsia"/>
                <w:lang w:val="en-US" w:eastAsia="zh-CN"/>
              </w:rPr>
              <w:t>将</w:t>
            </w:r>
            <w:r w:rsidR="00FF5ECD" w:rsidRPr="00F43505">
              <w:rPr>
                <w:rFonts w:eastAsiaTheme="majorEastAsia" w:cs="Calibri"/>
                <w:lang w:val="en-US" w:eastAsia="zh-CN"/>
              </w:rPr>
              <w:t>2025</w:t>
            </w:r>
            <w:r w:rsidR="00096869" w:rsidRPr="00096869">
              <w:rPr>
                <w:rFonts w:eastAsiaTheme="majorEastAsia" w:cs="Calibri" w:hint="eastAsia"/>
                <w:lang w:val="en-US" w:eastAsia="zh-CN"/>
              </w:rPr>
              <w:t>年预算执行节余</w:t>
            </w:r>
            <w:r w:rsidR="00A94F46">
              <w:rPr>
                <w:rFonts w:eastAsiaTheme="majorEastAsia" w:cs="Calibri" w:hint="eastAsia"/>
                <w:lang w:val="en-US" w:eastAsia="zh-CN"/>
              </w:rPr>
              <w:t>中</w:t>
            </w:r>
            <w:r w:rsidR="00096869" w:rsidRPr="00096869">
              <w:rPr>
                <w:rFonts w:eastAsiaTheme="majorEastAsia" w:cs="Calibri" w:hint="eastAsia"/>
                <w:lang w:val="en-US" w:eastAsia="zh-CN"/>
              </w:rPr>
              <w:t>的一部</w:t>
            </w:r>
            <w:r w:rsidR="00096869" w:rsidRPr="00B71F93">
              <w:rPr>
                <w:rFonts w:eastAsiaTheme="majorEastAsia" w:cs="Calibri" w:hint="eastAsia"/>
                <w:lang w:val="en-US" w:eastAsia="zh-CN"/>
              </w:rPr>
              <w:t>分</w:t>
            </w:r>
            <w:r w:rsidR="00A94F46" w:rsidRPr="00B71F93">
              <w:rPr>
                <w:rFonts w:eastAsiaTheme="majorEastAsia" w:cs="Calibri" w:hint="eastAsia"/>
                <w:lang w:val="en-US" w:eastAsia="zh-CN"/>
              </w:rPr>
              <w:t>资金</w:t>
            </w:r>
            <w:r w:rsidR="00096869" w:rsidRPr="00B71F93">
              <w:rPr>
                <w:rFonts w:eastAsiaTheme="majorEastAsia" w:cs="Calibri" w:hint="eastAsia"/>
                <w:lang w:val="en-US" w:eastAsia="zh-CN"/>
              </w:rPr>
              <w:t>划</w:t>
            </w:r>
            <w:r w:rsidR="00096869" w:rsidRPr="00096869">
              <w:rPr>
                <w:rFonts w:eastAsiaTheme="majorEastAsia" w:cs="Calibri" w:hint="eastAsia"/>
                <w:lang w:val="en-US" w:eastAsia="zh-CN"/>
              </w:rPr>
              <w:t>拨给</w:t>
            </w:r>
            <w:r w:rsidR="00FF5ECD" w:rsidRPr="00F43505">
              <w:rPr>
                <w:rFonts w:eastAsiaTheme="majorEastAsia" w:cs="Calibri"/>
                <w:lang w:val="en-US" w:eastAsia="zh-CN"/>
              </w:rPr>
              <w:t>WTDC-25</w:t>
            </w:r>
            <w:r w:rsidR="00096869" w:rsidRPr="00096869">
              <w:rPr>
                <w:rFonts w:eastAsiaTheme="majorEastAsia" w:cs="Calibri" w:hint="eastAsia"/>
                <w:lang w:val="en-US" w:eastAsia="zh-CN"/>
              </w:rPr>
              <w:t>批准的区域性举措</w:t>
            </w:r>
            <w:r w:rsidR="00FF5ECD" w:rsidRPr="00B71F93">
              <w:rPr>
                <w:rFonts w:eastAsiaTheme="majorEastAsia" w:cs="Calibri" w:hint="eastAsia"/>
                <w:lang w:val="en-US" w:eastAsia="zh-CN"/>
              </w:rPr>
              <w:t>。</w:t>
            </w:r>
          </w:p>
          <w:p w14:paraId="1D9C9C32" w14:textId="77777777" w:rsidR="003F086E" w:rsidRPr="00477D57" w:rsidRDefault="003F086E" w:rsidP="00555C29">
            <w:pPr>
              <w:rPr>
                <w:b/>
                <w:bCs/>
                <w:lang w:eastAsia="zh-CN"/>
              </w:rPr>
            </w:pPr>
            <w:r w:rsidRPr="00477D57">
              <w:rPr>
                <w:b/>
                <w:bCs/>
                <w:lang w:eastAsia="zh-CN"/>
              </w:rPr>
              <w:t>理事会需采取的行动</w:t>
            </w:r>
          </w:p>
          <w:p w14:paraId="1C20FE03" w14:textId="70C52C35" w:rsidR="003F086E" w:rsidRPr="00F43505" w:rsidRDefault="00096869" w:rsidP="00B71F93">
            <w:pPr>
              <w:ind w:firstLineChars="200" w:firstLine="480"/>
              <w:rPr>
                <w:rFonts w:eastAsiaTheme="majorEastAsia" w:cs="Calibri"/>
                <w:lang w:eastAsia="zh-CN"/>
              </w:rPr>
            </w:pPr>
            <w:r w:rsidRPr="00096869">
              <w:rPr>
                <w:rFonts w:eastAsiaTheme="majorEastAsia" w:cs="Calibri" w:hint="eastAsia"/>
                <w:lang w:eastAsia="zh-CN"/>
              </w:rPr>
              <w:t>请理事会</w:t>
            </w:r>
            <w:r w:rsidRPr="00950988">
              <w:rPr>
                <w:rFonts w:eastAsiaTheme="majorEastAsia" w:cs="Calibri" w:hint="eastAsia"/>
                <w:b/>
                <w:bCs/>
                <w:lang w:eastAsia="zh-CN"/>
              </w:rPr>
              <w:t>审议</w:t>
            </w:r>
            <w:r w:rsidRPr="00096869">
              <w:rPr>
                <w:rFonts w:eastAsiaTheme="majorEastAsia" w:cs="Calibri" w:hint="eastAsia"/>
                <w:lang w:eastAsia="zh-CN"/>
              </w:rPr>
              <w:t>本报告并</w:t>
            </w:r>
            <w:r w:rsidRPr="00950988">
              <w:rPr>
                <w:rFonts w:eastAsiaTheme="majorEastAsia" w:cs="Calibri" w:hint="eastAsia"/>
                <w:b/>
                <w:bCs/>
                <w:lang w:eastAsia="zh-CN"/>
              </w:rPr>
              <w:t>提供进一步指导</w:t>
            </w:r>
            <w:r w:rsidR="00950988">
              <w:rPr>
                <w:rFonts w:eastAsiaTheme="majorEastAsia" w:cs="Calibri" w:hint="eastAsia"/>
                <w:lang w:eastAsia="zh-CN"/>
              </w:rPr>
              <w:t>。</w:t>
            </w:r>
          </w:p>
          <w:p w14:paraId="38BD7662"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57735768" w14:textId="66678E20" w:rsidR="003F086E" w:rsidRPr="00F43505" w:rsidRDefault="00096869" w:rsidP="00B71F93">
            <w:pPr>
              <w:ind w:firstLineChars="200" w:firstLine="480"/>
              <w:rPr>
                <w:rFonts w:eastAsiaTheme="majorEastAsia" w:cs="Calibri"/>
                <w:lang w:eastAsia="zh-CN"/>
              </w:rPr>
            </w:pPr>
            <w:r w:rsidRPr="00B71F93">
              <w:rPr>
                <w:rFonts w:eastAsiaTheme="majorEastAsia" w:cs="Calibri" w:hint="eastAsia"/>
                <w:lang w:eastAsia="zh-CN"/>
              </w:rPr>
              <w:t>召集平</w:t>
            </w:r>
            <w:r w:rsidRPr="00096869">
              <w:rPr>
                <w:rFonts w:eastAsiaTheme="majorEastAsia" w:cs="Calibri" w:hint="eastAsia"/>
                <w:lang w:eastAsia="zh-CN"/>
              </w:rPr>
              <w:t>台</w:t>
            </w:r>
          </w:p>
          <w:p w14:paraId="7EED0765" w14:textId="77777777" w:rsidR="003F086E" w:rsidRPr="00477D57" w:rsidRDefault="003F086E" w:rsidP="00555C29">
            <w:pPr>
              <w:rPr>
                <w:b/>
                <w:bCs/>
                <w:lang w:eastAsia="zh-CN"/>
              </w:rPr>
            </w:pPr>
            <w:r w:rsidRPr="00477D57">
              <w:rPr>
                <w:b/>
                <w:bCs/>
                <w:lang w:eastAsia="zh-CN"/>
              </w:rPr>
              <w:t>财务影响</w:t>
            </w:r>
          </w:p>
          <w:p w14:paraId="6641ACFE" w14:textId="67B69627" w:rsidR="008F64AD" w:rsidRPr="00F43505" w:rsidRDefault="00545B02" w:rsidP="005733A9">
            <w:pPr>
              <w:ind w:firstLineChars="200" w:firstLine="480"/>
              <w:rPr>
                <w:rFonts w:eastAsiaTheme="majorEastAsia" w:cs="Calibri"/>
                <w:lang w:eastAsia="zh-CN"/>
              </w:rPr>
            </w:pPr>
            <w:r w:rsidRPr="00545B02">
              <w:rPr>
                <w:rFonts w:eastAsiaTheme="majorEastAsia" w:cs="Calibri" w:hint="eastAsia"/>
                <w:lang w:val="en-US" w:eastAsia="zh-CN"/>
              </w:rPr>
              <w:t>预算控制委员会</w:t>
            </w:r>
            <w:r w:rsidR="00096869" w:rsidRPr="00096869">
              <w:rPr>
                <w:rFonts w:eastAsiaTheme="majorEastAsia" w:cs="Calibri" w:hint="eastAsia"/>
                <w:lang w:val="en-US" w:eastAsia="zh-CN"/>
              </w:rPr>
              <w:t>估计</w:t>
            </w:r>
            <w:r w:rsidR="00A94F46">
              <w:rPr>
                <w:rFonts w:eastAsiaTheme="majorEastAsia" w:cs="Calibri" w:hint="eastAsia"/>
                <w:lang w:val="en-US" w:eastAsia="zh-CN"/>
              </w:rPr>
              <w:t>，</w:t>
            </w:r>
            <w:r w:rsidRPr="00F43505">
              <w:rPr>
                <w:rFonts w:eastAsiaTheme="majorEastAsia" w:cs="Calibri"/>
                <w:lang w:eastAsia="zh-CN"/>
              </w:rPr>
              <w:t>WTDC-25</w:t>
            </w:r>
            <w:r>
              <w:rPr>
                <w:rFonts w:eastAsiaTheme="majorEastAsia" w:cs="Calibri" w:hint="eastAsia"/>
                <w:lang w:eastAsia="zh-CN"/>
              </w:rPr>
              <w:t>各项</w:t>
            </w:r>
            <w:r w:rsidR="00096869" w:rsidRPr="00096869">
              <w:rPr>
                <w:rFonts w:eastAsiaTheme="majorEastAsia" w:cs="Calibri" w:hint="eastAsia"/>
                <w:lang w:val="en-US" w:eastAsia="zh-CN"/>
              </w:rPr>
              <w:t>决定的财务影响为</w:t>
            </w:r>
            <w:r w:rsidRPr="00F43505">
              <w:rPr>
                <w:rFonts w:eastAsiaTheme="majorEastAsia" w:cs="Calibri"/>
                <w:lang w:eastAsia="zh-CN"/>
              </w:rPr>
              <w:t>420.8</w:t>
            </w:r>
            <w:r w:rsidR="00096869" w:rsidRPr="00096869">
              <w:rPr>
                <w:rFonts w:eastAsiaTheme="majorEastAsia" w:cs="Calibri" w:hint="eastAsia"/>
                <w:lang w:val="en-US" w:eastAsia="zh-CN"/>
              </w:rPr>
              <w:t>万瑞郎</w:t>
            </w:r>
            <w:r>
              <w:rPr>
                <w:rFonts w:eastAsiaTheme="majorEastAsia" w:cs="Calibri" w:hint="eastAsia"/>
                <w:lang w:val="en-US" w:eastAsia="zh-CN"/>
              </w:rPr>
              <w:t>。</w:t>
            </w:r>
            <w:r w:rsidRPr="00F43505">
              <w:rPr>
                <w:rFonts w:eastAsiaTheme="majorEastAsia" w:cs="Calibri"/>
                <w:lang w:val="en-US" w:eastAsia="zh-CN"/>
              </w:rPr>
              <w:t>WTDC-25</w:t>
            </w:r>
            <w:r>
              <w:rPr>
                <w:rFonts w:eastAsiaTheme="majorEastAsia" w:cs="Calibri" w:hint="eastAsia"/>
                <w:lang w:val="en-US" w:eastAsia="zh-CN"/>
              </w:rPr>
              <w:t>通过的决议将</w:t>
            </w:r>
            <w:r w:rsidR="00A94F46">
              <w:rPr>
                <w:rFonts w:eastAsiaTheme="majorEastAsia" w:cs="Calibri" w:hint="eastAsia"/>
                <w:lang w:val="en-US" w:eastAsia="zh-CN"/>
              </w:rPr>
              <w:t>利用</w:t>
            </w:r>
            <w:r w:rsidR="00096869" w:rsidRPr="00096869">
              <w:rPr>
                <w:rFonts w:eastAsiaTheme="majorEastAsia" w:cs="Calibri" w:hint="eastAsia"/>
                <w:lang w:val="en-US" w:eastAsia="zh-CN"/>
              </w:rPr>
              <w:t>正常预算以及通过项目和自愿捐款</w:t>
            </w:r>
            <w:r w:rsidR="00A94F46">
              <w:rPr>
                <w:rFonts w:eastAsiaTheme="majorEastAsia" w:cs="Calibri" w:hint="eastAsia"/>
                <w:lang w:val="en-US" w:eastAsia="zh-CN"/>
              </w:rPr>
              <w:t>获得</w:t>
            </w:r>
            <w:r w:rsidR="00096869" w:rsidRPr="00096869">
              <w:rPr>
                <w:rFonts w:eastAsiaTheme="majorEastAsia" w:cs="Calibri" w:hint="eastAsia"/>
                <w:lang w:val="en-US" w:eastAsia="zh-CN"/>
              </w:rPr>
              <w:t>的预算外资金</w:t>
            </w:r>
            <w:r>
              <w:rPr>
                <w:rFonts w:eastAsiaTheme="majorEastAsia" w:cs="Calibri" w:hint="eastAsia"/>
                <w:lang w:val="en-US" w:eastAsia="zh-CN"/>
              </w:rPr>
              <w:t>，通过区域性举措</w:t>
            </w:r>
            <w:r w:rsidR="00A94F46">
              <w:rPr>
                <w:rFonts w:eastAsiaTheme="majorEastAsia" w:cs="Calibri" w:hint="eastAsia"/>
                <w:lang w:val="en-US" w:eastAsia="zh-CN"/>
              </w:rPr>
              <w:t>予以</w:t>
            </w:r>
            <w:r w:rsidR="00FF0865">
              <w:rPr>
                <w:rFonts w:eastAsiaTheme="majorEastAsia" w:cs="Calibri" w:hint="eastAsia"/>
                <w:lang w:val="en-US" w:eastAsia="zh-CN"/>
              </w:rPr>
              <w:t>实施</w:t>
            </w:r>
            <w:r>
              <w:rPr>
                <w:rFonts w:eastAsiaTheme="majorEastAsia" w:cs="Calibri" w:hint="eastAsia"/>
                <w:lang w:val="en-US" w:eastAsia="zh-CN"/>
              </w:rPr>
              <w:t>。</w:t>
            </w:r>
            <w:r w:rsidRPr="00096869">
              <w:rPr>
                <w:rFonts w:eastAsiaTheme="majorEastAsia" w:cs="Calibri" w:hint="eastAsia"/>
                <w:lang w:val="en-US" w:eastAsia="zh-CN"/>
              </w:rPr>
              <w:t>秘书处</w:t>
            </w:r>
            <w:r w:rsidR="00FF0865">
              <w:rPr>
                <w:rFonts w:eastAsiaTheme="majorEastAsia" w:cs="Calibri" w:hint="eastAsia"/>
                <w:lang w:val="en-US" w:eastAsia="zh-CN"/>
              </w:rPr>
              <w:t>在</w:t>
            </w:r>
            <w:r w:rsidR="00096869" w:rsidRPr="00096869">
              <w:rPr>
                <w:rFonts w:eastAsiaTheme="majorEastAsia" w:cs="Calibri" w:hint="eastAsia"/>
                <w:lang w:val="en-US" w:eastAsia="zh-CN"/>
              </w:rPr>
              <w:t>理事会</w:t>
            </w:r>
            <w:hyperlink r:id="rId9" w:history="1">
              <w:r w:rsidRPr="003D47C2">
                <w:rPr>
                  <w:rStyle w:val="StyleHyperlinkAsianHeadingsAsianSimSun"/>
                  <w:lang w:eastAsia="zh-CN"/>
                </w:rPr>
                <w:t>C26/42</w:t>
              </w:r>
            </w:hyperlink>
            <w:r w:rsidR="00096869" w:rsidRPr="00096869">
              <w:rPr>
                <w:rFonts w:eastAsiaTheme="majorEastAsia" w:cs="Calibri" w:hint="eastAsia"/>
                <w:lang w:val="en-US" w:eastAsia="zh-CN"/>
              </w:rPr>
              <w:t>号文件</w:t>
            </w:r>
            <w:r w:rsidR="00FF0865">
              <w:rPr>
                <w:rFonts w:eastAsiaTheme="majorEastAsia" w:cs="Calibri" w:hint="eastAsia"/>
                <w:lang w:val="en-US" w:eastAsia="zh-CN"/>
              </w:rPr>
              <w:t>中</w:t>
            </w:r>
            <w:r>
              <w:rPr>
                <w:rFonts w:eastAsiaTheme="majorEastAsia" w:cs="Calibri" w:hint="eastAsia"/>
                <w:lang w:val="en-US" w:eastAsia="zh-CN"/>
              </w:rPr>
              <w:t>提议，</w:t>
            </w:r>
            <w:r w:rsidR="00096869" w:rsidRPr="00096869">
              <w:rPr>
                <w:rFonts w:eastAsiaTheme="majorEastAsia" w:cs="Calibri" w:hint="eastAsia"/>
                <w:lang w:val="en-US" w:eastAsia="zh-CN"/>
              </w:rPr>
              <w:t>将</w:t>
            </w:r>
            <w:r w:rsidRPr="00F43505">
              <w:rPr>
                <w:rFonts w:eastAsiaTheme="majorEastAsia" w:cs="Calibri"/>
                <w:lang w:val="en-US" w:eastAsia="zh-CN"/>
              </w:rPr>
              <w:t>2025</w:t>
            </w:r>
            <w:r w:rsidR="00096869" w:rsidRPr="00096869">
              <w:rPr>
                <w:rFonts w:eastAsiaTheme="majorEastAsia" w:cs="Calibri" w:hint="eastAsia"/>
                <w:lang w:val="en-US" w:eastAsia="zh-CN"/>
              </w:rPr>
              <w:t>年预算执行节</w:t>
            </w:r>
            <w:r w:rsidR="00096869" w:rsidRPr="006F7242">
              <w:rPr>
                <w:rFonts w:eastAsiaTheme="majorEastAsia" w:cs="Calibri" w:hint="eastAsia"/>
                <w:lang w:val="en-US" w:eastAsia="zh-CN"/>
              </w:rPr>
              <w:t>余</w:t>
            </w:r>
            <w:r w:rsidR="00FF0865" w:rsidRPr="006F7242">
              <w:rPr>
                <w:rFonts w:eastAsiaTheme="majorEastAsia" w:cs="Calibri" w:hint="eastAsia"/>
                <w:lang w:val="en-US" w:eastAsia="zh-CN"/>
              </w:rPr>
              <w:t>中</w:t>
            </w:r>
            <w:r w:rsidR="00096869" w:rsidRPr="006F7242">
              <w:rPr>
                <w:rFonts w:eastAsiaTheme="majorEastAsia" w:cs="Calibri" w:hint="eastAsia"/>
                <w:lang w:val="en-US" w:eastAsia="zh-CN"/>
              </w:rPr>
              <w:t>的</w:t>
            </w:r>
            <w:r w:rsidR="00096869" w:rsidRPr="00096869">
              <w:rPr>
                <w:rFonts w:eastAsiaTheme="majorEastAsia" w:cs="Calibri" w:hint="eastAsia"/>
                <w:lang w:val="en-US" w:eastAsia="zh-CN"/>
              </w:rPr>
              <w:t>一部分</w:t>
            </w:r>
            <w:r w:rsidR="00FF0865">
              <w:rPr>
                <w:rFonts w:eastAsiaTheme="majorEastAsia" w:cs="Calibri" w:hint="eastAsia"/>
                <w:lang w:val="en-US" w:eastAsia="zh-CN"/>
              </w:rPr>
              <w:t>资金</w:t>
            </w:r>
            <w:r w:rsidR="00096869" w:rsidRPr="00096869">
              <w:rPr>
                <w:rFonts w:eastAsiaTheme="majorEastAsia" w:cs="Calibri" w:hint="eastAsia"/>
                <w:lang w:val="en-US" w:eastAsia="zh-CN"/>
              </w:rPr>
              <w:t>划拨给</w:t>
            </w:r>
            <w:r w:rsidRPr="00F43505">
              <w:rPr>
                <w:rFonts w:eastAsiaTheme="majorEastAsia" w:cs="Calibri"/>
                <w:lang w:val="en-US" w:eastAsia="zh-CN"/>
              </w:rPr>
              <w:t>WTDC-25</w:t>
            </w:r>
            <w:r w:rsidR="00096869" w:rsidRPr="00096869">
              <w:rPr>
                <w:rFonts w:eastAsiaTheme="majorEastAsia" w:cs="Calibri" w:hint="eastAsia"/>
                <w:lang w:val="en-US" w:eastAsia="zh-CN"/>
              </w:rPr>
              <w:t>批准的区域性举措</w:t>
            </w:r>
            <w:r w:rsidRPr="006F7242">
              <w:rPr>
                <w:rFonts w:eastAsiaTheme="majorEastAsia" w:cs="Calibri" w:hint="eastAsia"/>
                <w:lang w:val="en-US" w:eastAsia="zh-CN"/>
              </w:rPr>
              <w:t>。</w:t>
            </w:r>
          </w:p>
          <w:p w14:paraId="00967D7F" w14:textId="77777777" w:rsidR="00E24D59" w:rsidRPr="00DA2D30" w:rsidRDefault="00DA2D30" w:rsidP="00DA2D30">
            <w:r>
              <w:t>_______________</w:t>
            </w:r>
          </w:p>
          <w:p w14:paraId="28590FDC" w14:textId="77777777" w:rsidR="00E24D59" w:rsidRPr="00477D57" w:rsidRDefault="00E24D59" w:rsidP="00555C29">
            <w:pPr>
              <w:rPr>
                <w:b/>
                <w:bCs/>
                <w:lang w:eastAsia="zh-CN"/>
              </w:rPr>
            </w:pPr>
            <w:r w:rsidRPr="00477D57">
              <w:rPr>
                <w:rFonts w:hint="eastAsia"/>
                <w:b/>
                <w:bCs/>
                <w:lang w:eastAsia="zh-CN"/>
              </w:rPr>
              <w:t>参考文件</w:t>
            </w:r>
          </w:p>
          <w:p w14:paraId="7BC23087" w14:textId="67140D21" w:rsidR="00E24D59" w:rsidRPr="00F43505" w:rsidRDefault="000C3460" w:rsidP="00555C29">
            <w:pPr>
              <w:spacing w:after="120"/>
              <w:rPr>
                <w:rFonts w:eastAsiaTheme="majorEastAsia" w:cs="Calibri"/>
                <w:i/>
                <w:iCs/>
                <w:sz w:val="22"/>
                <w:szCs w:val="22"/>
              </w:rPr>
            </w:pPr>
            <w:hyperlink r:id="rId10" w:history="1">
              <w:r w:rsidRPr="003D47C2">
                <w:rPr>
                  <w:rStyle w:val="StyleHyperlinkAsianHeadingsAsianSimSun11pt"/>
                </w:rPr>
                <w:t>WTDC-25/70</w:t>
              </w:r>
            </w:hyperlink>
            <w:r w:rsidR="00F01577" w:rsidRPr="00F01577">
              <w:rPr>
                <w:rFonts w:ascii="STKaiti" w:eastAsia="STKaiti" w:hAnsi="STKaiti" w:cs="Calibri" w:hint="eastAsia"/>
                <w:sz w:val="22"/>
                <w:szCs w:val="22"/>
                <w:lang w:val="pt-BR" w:eastAsia="zh-CN"/>
              </w:rPr>
              <w:t>和</w:t>
            </w:r>
            <w:hyperlink r:id="rId11" w:history="1">
              <w:r w:rsidRPr="003D47C2">
                <w:rPr>
                  <w:rStyle w:val="StyleHyperlinkAsianHeadingsAsianSimSun11pt"/>
                </w:rPr>
                <w:t>CWG-FHR-22/7</w:t>
              </w:r>
            </w:hyperlink>
            <w:r w:rsidR="00096869" w:rsidRPr="00F01577">
              <w:rPr>
                <w:rFonts w:ascii="STKaiti" w:eastAsia="STKaiti" w:hAnsi="STKaiti" w:cs="Calibri" w:hint="eastAsia"/>
                <w:lang w:eastAsia="zh-CN"/>
              </w:rPr>
              <w:t>号文件</w:t>
            </w:r>
          </w:p>
        </w:tc>
      </w:tr>
      <w:bookmarkEnd w:id="2"/>
      <w:bookmarkEnd w:id="6"/>
    </w:tbl>
    <w:p w14:paraId="3E130EB0" w14:textId="77777777" w:rsidR="00E24D59" w:rsidRDefault="00E24D59">
      <w:pPr>
        <w:tabs>
          <w:tab w:val="clear" w:pos="794"/>
          <w:tab w:val="clear" w:pos="1191"/>
          <w:tab w:val="clear" w:pos="1588"/>
          <w:tab w:val="clear" w:pos="1985"/>
        </w:tabs>
        <w:overflowPunct/>
        <w:autoSpaceDE/>
        <w:autoSpaceDN/>
        <w:adjustRightInd/>
        <w:spacing w:before="0"/>
        <w:textAlignment w:val="auto"/>
      </w:pPr>
    </w:p>
    <w:p w14:paraId="7C2742D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58207B5E" w14:textId="65226FFB" w:rsidR="000C3460" w:rsidRPr="007D5FF9" w:rsidRDefault="000C3460" w:rsidP="007D5FF9">
      <w:pPr>
        <w:pStyle w:val="Heading1"/>
      </w:pPr>
      <w:r w:rsidRPr="007D5FF9">
        <w:lastRenderedPageBreak/>
        <w:t>1</w:t>
      </w:r>
      <w:r w:rsidRPr="007D5FF9">
        <w:tab/>
      </w:r>
      <w:proofErr w:type="spellStart"/>
      <w:r w:rsidR="00096869" w:rsidRPr="007D5FF9">
        <w:rPr>
          <w:rFonts w:hint="eastAsia"/>
        </w:rPr>
        <w:t>引言</w:t>
      </w:r>
      <w:proofErr w:type="spellEnd"/>
    </w:p>
    <w:p w14:paraId="7129BC82" w14:textId="3B0236E3" w:rsidR="000C3460" w:rsidRPr="000C3460" w:rsidRDefault="000C3460" w:rsidP="00CF6554">
      <w:pPr>
        <w:jc w:val="both"/>
        <w:rPr>
          <w:lang w:eastAsia="zh-CN"/>
        </w:rPr>
      </w:pPr>
      <w:r w:rsidRPr="000C3460">
        <w:rPr>
          <w:lang w:eastAsia="zh-CN"/>
        </w:rPr>
        <w:t>1.1</w:t>
      </w:r>
      <w:r w:rsidRPr="000C3460">
        <w:rPr>
          <w:lang w:eastAsia="zh-CN"/>
        </w:rPr>
        <w:tab/>
      </w:r>
      <w:r w:rsidR="00F96C28" w:rsidRPr="000C3460">
        <w:rPr>
          <w:lang w:eastAsia="zh-CN"/>
        </w:rPr>
        <w:t>2025</w:t>
      </w:r>
      <w:r w:rsidR="00F96C28">
        <w:rPr>
          <w:rFonts w:hint="eastAsia"/>
          <w:lang w:eastAsia="zh-CN"/>
        </w:rPr>
        <w:t>年</w:t>
      </w:r>
      <w:r w:rsidR="00096869" w:rsidRPr="00096869">
        <w:rPr>
          <w:rFonts w:hint="eastAsia"/>
          <w:lang w:eastAsia="zh-CN"/>
        </w:rPr>
        <w:t>11</w:t>
      </w:r>
      <w:r w:rsidR="00096869" w:rsidRPr="00096869">
        <w:rPr>
          <w:rFonts w:hint="eastAsia"/>
          <w:lang w:eastAsia="zh-CN"/>
        </w:rPr>
        <w:t>月</w:t>
      </w:r>
      <w:r w:rsidR="00F96C28" w:rsidRPr="000C3460">
        <w:rPr>
          <w:lang w:eastAsia="zh-CN"/>
        </w:rPr>
        <w:t>17</w:t>
      </w:r>
      <w:r w:rsidR="00096869" w:rsidRPr="00096869">
        <w:rPr>
          <w:rFonts w:hint="eastAsia"/>
          <w:lang w:eastAsia="zh-CN"/>
        </w:rPr>
        <w:t>日至</w:t>
      </w:r>
      <w:r w:rsidR="00F96C28" w:rsidRPr="000C3460">
        <w:rPr>
          <w:lang w:eastAsia="zh-CN"/>
        </w:rPr>
        <w:t>28</w:t>
      </w:r>
      <w:r w:rsidR="00096869" w:rsidRPr="00096869">
        <w:rPr>
          <w:rFonts w:hint="eastAsia"/>
          <w:lang w:eastAsia="zh-CN"/>
        </w:rPr>
        <w:t>日在</w:t>
      </w:r>
      <w:r w:rsidR="00F96C28" w:rsidRPr="00F96C28">
        <w:rPr>
          <w:rFonts w:hint="eastAsia"/>
          <w:lang w:eastAsia="zh-CN"/>
        </w:rPr>
        <w:t>阿塞拜疆共和国巴库</w:t>
      </w:r>
      <w:r w:rsidR="00096869" w:rsidRPr="00096869">
        <w:rPr>
          <w:rFonts w:hint="eastAsia"/>
          <w:lang w:eastAsia="zh-CN"/>
        </w:rPr>
        <w:t>举行的</w:t>
      </w:r>
      <w:r w:rsidR="00F96C28" w:rsidRPr="00F96C28">
        <w:rPr>
          <w:rFonts w:hint="eastAsia"/>
          <w:lang w:eastAsia="zh-CN"/>
        </w:rPr>
        <w:t>世界电信发展大会</w:t>
      </w:r>
      <w:r w:rsidR="00F96C28">
        <w:rPr>
          <w:rFonts w:hint="eastAsia"/>
          <w:lang w:eastAsia="zh-CN"/>
        </w:rPr>
        <w:t>（</w:t>
      </w:r>
      <w:r w:rsidR="00F96C28" w:rsidRPr="000C3460">
        <w:rPr>
          <w:lang w:eastAsia="zh-CN"/>
        </w:rPr>
        <w:t>WTDC-25</w:t>
      </w:r>
      <w:r w:rsidR="00F96C28">
        <w:rPr>
          <w:rFonts w:hint="eastAsia"/>
          <w:lang w:eastAsia="zh-CN"/>
        </w:rPr>
        <w:t>）</w:t>
      </w:r>
      <w:r w:rsidR="00096869" w:rsidRPr="00096869">
        <w:rPr>
          <w:rFonts w:hint="eastAsia"/>
          <w:lang w:eastAsia="zh-CN"/>
        </w:rPr>
        <w:t>通过了</w:t>
      </w:r>
      <w:r w:rsidR="00935091">
        <w:rPr>
          <w:rFonts w:hint="eastAsia"/>
          <w:lang w:eastAsia="zh-CN"/>
        </w:rPr>
        <w:t>若干</w:t>
      </w:r>
      <w:r w:rsidR="00096869" w:rsidRPr="00096869">
        <w:rPr>
          <w:rFonts w:hint="eastAsia"/>
          <w:lang w:eastAsia="zh-CN"/>
        </w:rPr>
        <w:t>关于新活动</w:t>
      </w:r>
      <w:r w:rsidR="00F96C28">
        <w:rPr>
          <w:rFonts w:hint="eastAsia"/>
          <w:lang w:eastAsia="zh-CN"/>
        </w:rPr>
        <w:t>、</w:t>
      </w:r>
      <w:r w:rsidR="00096869" w:rsidRPr="00096869">
        <w:rPr>
          <w:rFonts w:hint="eastAsia"/>
          <w:lang w:eastAsia="zh-CN"/>
        </w:rPr>
        <w:t>研究和讲习班的决定</w:t>
      </w:r>
      <w:r w:rsidR="00F96C28">
        <w:rPr>
          <w:rFonts w:hint="eastAsia"/>
          <w:lang w:eastAsia="zh-CN"/>
        </w:rPr>
        <w:t>，</w:t>
      </w:r>
      <w:r w:rsidR="00935091">
        <w:rPr>
          <w:rFonts w:hint="eastAsia"/>
          <w:lang w:eastAsia="zh-CN"/>
        </w:rPr>
        <w:t>旨在</w:t>
      </w:r>
      <w:r w:rsidR="00096869" w:rsidRPr="00096869">
        <w:rPr>
          <w:rFonts w:hint="eastAsia"/>
          <w:lang w:eastAsia="zh-CN"/>
        </w:rPr>
        <w:t>使</w:t>
      </w:r>
      <w:r w:rsidR="00F96C28" w:rsidRPr="00F96C28">
        <w:rPr>
          <w:rFonts w:hint="eastAsia"/>
          <w:lang w:eastAsia="zh-CN"/>
        </w:rPr>
        <w:t>电信发展局</w:t>
      </w:r>
      <w:r w:rsidR="00096869" w:rsidRPr="00096869">
        <w:rPr>
          <w:rFonts w:hint="eastAsia"/>
          <w:lang w:eastAsia="zh-CN"/>
        </w:rPr>
        <w:t>能够及时响应成员</w:t>
      </w:r>
      <w:r w:rsidR="00935091">
        <w:rPr>
          <w:rFonts w:hint="eastAsia"/>
          <w:lang w:eastAsia="zh-CN"/>
        </w:rPr>
        <w:t>的</w:t>
      </w:r>
      <w:r w:rsidR="00096869" w:rsidRPr="00096869">
        <w:rPr>
          <w:rFonts w:hint="eastAsia"/>
          <w:lang w:eastAsia="zh-CN"/>
        </w:rPr>
        <w:t>需求</w:t>
      </w:r>
      <w:r w:rsidR="00F96C28">
        <w:rPr>
          <w:rFonts w:hint="eastAsia"/>
          <w:lang w:eastAsia="zh-CN"/>
        </w:rPr>
        <w:t>，</w:t>
      </w:r>
      <w:r w:rsidR="00096869" w:rsidRPr="00096869">
        <w:rPr>
          <w:rFonts w:hint="eastAsia"/>
          <w:lang w:eastAsia="zh-CN"/>
        </w:rPr>
        <w:t>并</w:t>
      </w:r>
      <w:r w:rsidR="00935091">
        <w:rPr>
          <w:rFonts w:hint="eastAsia"/>
          <w:lang w:eastAsia="zh-CN"/>
        </w:rPr>
        <w:t>处理</w:t>
      </w:r>
      <w:r w:rsidR="00096869" w:rsidRPr="00096869">
        <w:rPr>
          <w:rFonts w:hint="eastAsia"/>
          <w:lang w:eastAsia="zh-CN"/>
        </w:rPr>
        <w:t>需要</w:t>
      </w:r>
      <w:r w:rsidR="00186445" w:rsidRPr="000C3460">
        <w:rPr>
          <w:lang w:eastAsia="zh-CN"/>
        </w:rPr>
        <w:t>WTDC-29</w:t>
      </w:r>
      <w:r w:rsidR="00096869" w:rsidRPr="00096869">
        <w:rPr>
          <w:rFonts w:hint="eastAsia"/>
          <w:lang w:eastAsia="zh-CN"/>
        </w:rPr>
        <w:t>关注的战略问题</w:t>
      </w:r>
      <w:r w:rsidR="00186445" w:rsidRPr="005733A9">
        <w:rPr>
          <w:rFonts w:hint="eastAsia"/>
          <w:lang w:eastAsia="zh-CN"/>
        </w:rPr>
        <w:t>。</w:t>
      </w:r>
    </w:p>
    <w:p w14:paraId="6931AEA0" w14:textId="34C08EC4" w:rsidR="000C3460" w:rsidRPr="000C3460" w:rsidRDefault="00186445" w:rsidP="00CF6554">
      <w:pPr>
        <w:ind w:firstLineChars="200" w:firstLine="480"/>
        <w:jc w:val="both"/>
        <w:rPr>
          <w:lang w:eastAsia="zh-CN"/>
        </w:rPr>
      </w:pPr>
      <w:r w:rsidRPr="000C3460">
        <w:rPr>
          <w:lang w:eastAsia="zh-CN"/>
        </w:rPr>
        <w:t>WTDC-25</w:t>
      </w:r>
      <w:r w:rsidR="00A84182" w:rsidRPr="00A84182">
        <w:rPr>
          <w:rFonts w:hint="eastAsia"/>
          <w:lang w:eastAsia="zh-CN"/>
        </w:rPr>
        <w:t>需</w:t>
      </w:r>
      <w:r w:rsidR="00096869" w:rsidRPr="00096869">
        <w:rPr>
          <w:rFonts w:hint="eastAsia"/>
          <w:lang w:eastAsia="zh-CN"/>
        </w:rPr>
        <w:t>注意</w:t>
      </w:r>
      <w:r w:rsidRPr="00186445">
        <w:rPr>
          <w:rFonts w:hint="eastAsia"/>
          <w:lang w:eastAsia="zh-CN"/>
        </w:rPr>
        <w:t>国际电信联盟</w:t>
      </w:r>
      <w:r>
        <w:rPr>
          <w:rFonts w:hint="eastAsia"/>
          <w:lang w:eastAsia="zh-CN"/>
        </w:rPr>
        <w:t>《</w:t>
      </w:r>
      <w:r w:rsidRPr="00186445">
        <w:rPr>
          <w:rFonts w:hint="eastAsia"/>
          <w:lang w:eastAsia="zh-CN"/>
        </w:rPr>
        <w:t>组织法</w:t>
      </w:r>
      <w:r>
        <w:rPr>
          <w:rFonts w:hint="eastAsia"/>
          <w:lang w:eastAsia="zh-CN"/>
        </w:rPr>
        <w:t>》</w:t>
      </w:r>
      <w:r w:rsidR="00CE6A50">
        <w:rPr>
          <w:rFonts w:hint="eastAsia"/>
          <w:lang w:eastAsia="zh-CN"/>
        </w:rPr>
        <w:t>（第</w:t>
      </w:r>
      <w:r w:rsidR="00CE6A50" w:rsidRPr="000C3460">
        <w:rPr>
          <w:lang w:eastAsia="zh-CN"/>
        </w:rPr>
        <w:t>22</w:t>
      </w:r>
      <w:r w:rsidR="00CE6A50">
        <w:rPr>
          <w:rFonts w:hint="eastAsia"/>
          <w:lang w:eastAsia="zh-CN"/>
        </w:rPr>
        <w:t>条）</w:t>
      </w:r>
      <w:r>
        <w:rPr>
          <w:rFonts w:hint="eastAsia"/>
          <w:lang w:eastAsia="zh-CN"/>
        </w:rPr>
        <w:t>第</w:t>
      </w:r>
      <w:r w:rsidRPr="000C3460">
        <w:rPr>
          <w:lang w:eastAsia="zh-CN"/>
        </w:rPr>
        <w:t>142</w:t>
      </w:r>
      <w:r>
        <w:rPr>
          <w:rFonts w:hint="eastAsia"/>
          <w:lang w:eastAsia="zh-CN"/>
        </w:rPr>
        <w:t>款，</w:t>
      </w:r>
      <w:r w:rsidR="00096869" w:rsidRPr="00096869">
        <w:rPr>
          <w:rFonts w:hint="eastAsia"/>
          <w:lang w:eastAsia="zh-CN"/>
        </w:rPr>
        <w:t>其中规定</w:t>
      </w:r>
      <w:r>
        <w:rPr>
          <w:rFonts w:hint="eastAsia"/>
          <w:lang w:eastAsia="zh-CN"/>
        </w:rPr>
        <w:t>：</w:t>
      </w:r>
    </w:p>
    <w:p w14:paraId="34F39BF5" w14:textId="33DAE115" w:rsidR="00C27B02" w:rsidRPr="000C3460" w:rsidRDefault="000C3460" w:rsidP="00CF6554">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jc w:val="both"/>
        <w:rPr>
          <w:lang w:eastAsia="zh-CN"/>
        </w:rPr>
      </w:pPr>
      <w:r w:rsidRPr="000C3460">
        <w:rPr>
          <w:lang w:eastAsia="zh-CN"/>
        </w:rPr>
        <w:tab/>
      </w:r>
      <w:r w:rsidR="00C27B02">
        <w:rPr>
          <w:rFonts w:hint="eastAsia"/>
          <w:lang w:eastAsia="zh-CN"/>
        </w:rPr>
        <w:t>“</w:t>
      </w:r>
      <w:r w:rsidRPr="000C3460">
        <w:rPr>
          <w:lang w:eastAsia="zh-CN"/>
        </w:rPr>
        <w:t>4</w:t>
      </w:r>
      <w:r w:rsidRPr="000C3460">
        <w:rPr>
          <w:lang w:eastAsia="zh-CN"/>
        </w:rPr>
        <w:tab/>
      </w:r>
      <w:r w:rsidR="00C27B02" w:rsidRPr="00C27B02">
        <w:rPr>
          <w:rFonts w:hint="eastAsia"/>
          <w:lang w:eastAsia="zh-CN"/>
        </w:rPr>
        <w:t>电信发展大会不产生最后文件</w:t>
      </w:r>
      <w:r w:rsidR="00C27B02">
        <w:rPr>
          <w:rFonts w:hint="eastAsia"/>
          <w:lang w:eastAsia="zh-CN"/>
        </w:rPr>
        <w:t>。</w:t>
      </w:r>
      <w:r w:rsidR="00C27B02" w:rsidRPr="00C27B02">
        <w:rPr>
          <w:rFonts w:hint="eastAsia"/>
          <w:lang w:eastAsia="zh-CN"/>
        </w:rPr>
        <w:t>其结论应采用决议</w:t>
      </w:r>
      <w:r w:rsidR="00C27B02">
        <w:rPr>
          <w:rFonts w:hint="eastAsia"/>
          <w:lang w:eastAsia="zh-CN"/>
        </w:rPr>
        <w:t>、</w:t>
      </w:r>
      <w:r w:rsidR="00C27B02" w:rsidRPr="00C27B02">
        <w:rPr>
          <w:rFonts w:hint="eastAsia"/>
          <w:lang w:eastAsia="zh-CN"/>
        </w:rPr>
        <w:t>决定</w:t>
      </w:r>
      <w:r w:rsidR="00C27B02">
        <w:rPr>
          <w:rFonts w:hint="eastAsia"/>
          <w:lang w:eastAsia="zh-CN"/>
        </w:rPr>
        <w:t>、</w:t>
      </w:r>
      <w:r w:rsidR="00C27B02" w:rsidRPr="00C27B02">
        <w:rPr>
          <w:rFonts w:hint="eastAsia"/>
          <w:lang w:eastAsia="zh-CN"/>
        </w:rPr>
        <w:t>建议或报告的形式</w:t>
      </w:r>
      <w:r w:rsidR="00C27B02">
        <w:rPr>
          <w:rFonts w:hint="eastAsia"/>
          <w:lang w:eastAsia="zh-CN"/>
        </w:rPr>
        <w:t>。</w:t>
      </w:r>
      <w:r w:rsidR="00C27B02" w:rsidRPr="00C27B02">
        <w:rPr>
          <w:rFonts w:hint="eastAsia"/>
          <w:lang w:eastAsia="zh-CN"/>
        </w:rPr>
        <w:t>这些结论在任何情况下均须与本</w:t>
      </w:r>
      <w:r w:rsidR="00C27B02">
        <w:rPr>
          <w:rFonts w:hint="eastAsia"/>
          <w:lang w:eastAsia="zh-CN"/>
        </w:rPr>
        <w:t>《</w:t>
      </w:r>
      <w:r w:rsidR="00C27B02" w:rsidRPr="00C27B02">
        <w:rPr>
          <w:rFonts w:hint="eastAsia"/>
          <w:lang w:eastAsia="zh-CN"/>
        </w:rPr>
        <w:t>组织法</w:t>
      </w:r>
      <w:r w:rsidR="00C27B02">
        <w:rPr>
          <w:rFonts w:hint="eastAsia"/>
          <w:lang w:eastAsia="zh-CN"/>
        </w:rPr>
        <w:t>》、《</w:t>
      </w:r>
      <w:r w:rsidR="00C27B02" w:rsidRPr="00C27B02">
        <w:rPr>
          <w:rFonts w:hint="eastAsia"/>
          <w:lang w:eastAsia="zh-CN"/>
        </w:rPr>
        <w:t>公约</w:t>
      </w:r>
      <w:r w:rsidR="00C27B02">
        <w:rPr>
          <w:rFonts w:hint="eastAsia"/>
          <w:lang w:eastAsia="zh-CN"/>
        </w:rPr>
        <w:t>》</w:t>
      </w:r>
      <w:r w:rsidR="00C27B02" w:rsidRPr="00C27B02">
        <w:rPr>
          <w:rFonts w:hint="eastAsia"/>
          <w:lang w:eastAsia="zh-CN"/>
        </w:rPr>
        <w:t>和行政规则相一致</w:t>
      </w:r>
      <w:r w:rsidR="00C27B02">
        <w:rPr>
          <w:rFonts w:hint="eastAsia"/>
          <w:lang w:eastAsia="zh-CN"/>
        </w:rPr>
        <w:t>。</w:t>
      </w:r>
      <w:r w:rsidR="00C27B02" w:rsidRPr="00C27B02">
        <w:rPr>
          <w:rFonts w:hint="eastAsia"/>
          <w:lang w:eastAsia="zh-CN"/>
        </w:rPr>
        <w:t>当大会通过决议和决定时</w:t>
      </w:r>
      <w:r w:rsidR="00C27B02">
        <w:rPr>
          <w:rFonts w:hint="eastAsia"/>
          <w:lang w:eastAsia="zh-CN"/>
        </w:rPr>
        <w:t>，</w:t>
      </w:r>
      <w:r w:rsidR="00C27B02" w:rsidRPr="00C27B02">
        <w:rPr>
          <w:rFonts w:hint="eastAsia"/>
          <w:lang w:eastAsia="zh-CN"/>
        </w:rPr>
        <w:t>须考虑到可预见的财务影响</w:t>
      </w:r>
      <w:r w:rsidR="00C27B02">
        <w:rPr>
          <w:rFonts w:hint="eastAsia"/>
          <w:lang w:eastAsia="zh-CN"/>
        </w:rPr>
        <w:t>，</w:t>
      </w:r>
      <w:r w:rsidR="00C27B02" w:rsidRPr="00C27B02">
        <w:rPr>
          <w:rFonts w:hint="eastAsia"/>
          <w:lang w:eastAsia="zh-CN"/>
        </w:rPr>
        <w:t>并应避免通过可能导致支出超出全权代表大会规定的财务限额的决议和决定</w:t>
      </w:r>
      <w:r w:rsidR="00C27B02">
        <w:rPr>
          <w:rFonts w:hint="eastAsia"/>
          <w:lang w:eastAsia="zh-CN"/>
        </w:rPr>
        <w:t>。</w:t>
      </w:r>
      <w:r w:rsidR="00096869" w:rsidRPr="00922E9C">
        <w:rPr>
          <w:rFonts w:hint="eastAsia"/>
          <w:lang w:eastAsia="zh-CN"/>
        </w:rPr>
        <w:t>”</w:t>
      </w:r>
    </w:p>
    <w:p w14:paraId="0A2D6E6F" w14:textId="376304BA" w:rsidR="000C3460" w:rsidRPr="000C3460" w:rsidRDefault="000C3460" w:rsidP="00CF6554">
      <w:pPr>
        <w:jc w:val="both"/>
        <w:rPr>
          <w:lang w:eastAsia="zh-CN"/>
        </w:rPr>
      </w:pPr>
      <w:r w:rsidRPr="000C3460">
        <w:rPr>
          <w:lang w:eastAsia="zh-CN"/>
        </w:rPr>
        <w:t>1.2</w:t>
      </w:r>
      <w:r w:rsidRPr="000C3460">
        <w:rPr>
          <w:lang w:eastAsia="zh-CN"/>
        </w:rPr>
        <w:tab/>
      </w:r>
      <w:r w:rsidR="00096869" w:rsidRPr="00096869">
        <w:rPr>
          <w:rFonts w:hint="eastAsia"/>
          <w:lang w:eastAsia="zh-CN"/>
        </w:rPr>
        <w:t>大会</w:t>
      </w:r>
      <w:r w:rsidR="00A84182" w:rsidRPr="00A84182">
        <w:rPr>
          <w:rFonts w:hint="eastAsia"/>
          <w:lang w:eastAsia="zh-CN"/>
        </w:rPr>
        <w:t>需</w:t>
      </w:r>
      <w:r w:rsidR="00096869" w:rsidRPr="00096869">
        <w:rPr>
          <w:rFonts w:hint="eastAsia"/>
          <w:lang w:eastAsia="zh-CN"/>
        </w:rPr>
        <w:t>注意</w:t>
      </w:r>
      <w:r w:rsidR="00487E49" w:rsidRPr="00487E49">
        <w:rPr>
          <w:rFonts w:hint="eastAsia"/>
          <w:lang w:eastAsia="zh-CN"/>
        </w:rPr>
        <w:t>国际电信联盟</w:t>
      </w:r>
      <w:r w:rsidR="00487E49">
        <w:rPr>
          <w:rFonts w:hint="eastAsia"/>
          <w:lang w:eastAsia="zh-CN"/>
        </w:rPr>
        <w:t>《</w:t>
      </w:r>
      <w:r w:rsidR="00487E49" w:rsidRPr="00487E49">
        <w:rPr>
          <w:rFonts w:hint="eastAsia"/>
          <w:lang w:eastAsia="zh-CN"/>
        </w:rPr>
        <w:t>公约</w:t>
      </w:r>
      <w:r w:rsidR="00487E49">
        <w:rPr>
          <w:rFonts w:hint="eastAsia"/>
          <w:lang w:eastAsia="zh-CN"/>
        </w:rPr>
        <w:t>》</w:t>
      </w:r>
      <w:r w:rsidR="00CE6A50">
        <w:rPr>
          <w:rFonts w:hint="eastAsia"/>
          <w:lang w:eastAsia="zh-CN"/>
        </w:rPr>
        <w:t>（</w:t>
      </w:r>
      <w:r w:rsidR="00CE6A50" w:rsidRPr="00096869">
        <w:rPr>
          <w:rFonts w:hint="eastAsia"/>
          <w:lang w:eastAsia="zh-CN"/>
        </w:rPr>
        <w:t>第</w:t>
      </w:r>
      <w:r w:rsidR="00CE6A50" w:rsidRPr="000C3460">
        <w:rPr>
          <w:lang w:eastAsia="zh-CN"/>
        </w:rPr>
        <w:t>34</w:t>
      </w:r>
      <w:r w:rsidR="00CE6A50" w:rsidRPr="00096869">
        <w:rPr>
          <w:rFonts w:hint="eastAsia"/>
          <w:lang w:eastAsia="zh-CN"/>
        </w:rPr>
        <w:t>条</w:t>
      </w:r>
      <w:r w:rsidR="00CE6A50">
        <w:rPr>
          <w:rFonts w:hint="eastAsia"/>
          <w:lang w:eastAsia="zh-CN"/>
        </w:rPr>
        <w:t>）</w:t>
      </w:r>
      <w:r w:rsidR="00487E49" w:rsidRPr="00096869">
        <w:rPr>
          <w:rFonts w:hint="eastAsia"/>
          <w:lang w:eastAsia="zh-CN"/>
        </w:rPr>
        <w:t>第</w:t>
      </w:r>
      <w:r w:rsidR="00487E49" w:rsidRPr="000C3460">
        <w:rPr>
          <w:lang w:eastAsia="zh-CN"/>
        </w:rPr>
        <w:t>488</w:t>
      </w:r>
      <w:r w:rsidR="006301B4">
        <w:rPr>
          <w:rFonts w:hint="eastAsia"/>
          <w:lang w:eastAsia="zh-CN"/>
        </w:rPr>
        <w:t>款</w:t>
      </w:r>
      <w:r w:rsidR="00487E49" w:rsidRPr="00096869">
        <w:rPr>
          <w:rFonts w:hint="eastAsia"/>
          <w:lang w:eastAsia="zh-CN"/>
        </w:rPr>
        <w:t>和</w:t>
      </w:r>
      <w:r w:rsidR="006301B4" w:rsidRPr="00096869">
        <w:rPr>
          <w:rFonts w:hint="eastAsia"/>
          <w:lang w:eastAsia="zh-CN"/>
        </w:rPr>
        <w:t>第</w:t>
      </w:r>
      <w:r w:rsidR="00487E49" w:rsidRPr="000C3460">
        <w:rPr>
          <w:lang w:eastAsia="zh-CN"/>
        </w:rPr>
        <w:t>489</w:t>
      </w:r>
      <w:r w:rsidR="00487E49" w:rsidRPr="00096869">
        <w:rPr>
          <w:rFonts w:hint="eastAsia"/>
          <w:lang w:eastAsia="zh-CN"/>
        </w:rPr>
        <w:t>款</w:t>
      </w:r>
      <w:r w:rsidR="00487E49">
        <w:rPr>
          <w:rFonts w:hint="eastAsia"/>
          <w:lang w:eastAsia="zh-CN"/>
        </w:rPr>
        <w:t>，其中分别</w:t>
      </w:r>
      <w:r w:rsidR="00096869" w:rsidRPr="00096869">
        <w:rPr>
          <w:rFonts w:hint="eastAsia"/>
          <w:lang w:eastAsia="zh-CN"/>
        </w:rPr>
        <w:t>规定</w:t>
      </w:r>
      <w:r w:rsidR="00487E49">
        <w:rPr>
          <w:rFonts w:hint="eastAsia"/>
          <w:lang w:eastAsia="zh-CN"/>
        </w:rPr>
        <w:t>：</w:t>
      </w:r>
    </w:p>
    <w:p w14:paraId="0BF25DA3" w14:textId="26E70264" w:rsidR="000C3460" w:rsidRPr="000C3460" w:rsidRDefault="000C3460" w:rsidP="00CF6554">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jc w:val="both"/>
        <w:rPr>
          <w:lang w:eastAsia="zh-CN"/>
        </w:rPr>
      </w:pPr>
      <w:r w:rsidRPr="000C3460">
        <w:rPr>
          <w:lang w:eastAsia="zh-CN"/>
        </w:rPr>
        <w:tab/>
      </w:r>
      <w:r w:rsidR="00A91B82">
        <w:rPr>
          <w:rFonts w:hint="eastAsia"/>
          <w:lang w:eastAsia="zh-CN"/>
        </w:rPr>
        <w:t>“</w:t>
      </w:r>
      <w:r w:rsidRPr="000C3460">
        <w:rPr>
          <w:lang w:eastAsia="zh-CN"/>
        </w:rPr>
        <w:t>1</w:t>
      </w:r>
      <w:r w:rsidRPr="000C3460">
        <w:rPr>
          <w:lang w:eastAsia="zh-CN"/>
        </w:rPr>
        <w:tab/>
      </w:r>
      <w:r w:rsidR="00487E49" w:rsidRPr="00487E49">
        <w:rPr>
          <w:rFonts w:hint="eastAsia"/>
          <w:lang w:eastAsia="zh-CN"/>
        </w:rPr>
        <w:t>在通过具有财务影响的提案或做出具有财务影响的决定之前</w:t>
      </w:r>
      <w:r w:rsidR="00487E49">
        <w:rPr>
          <w:rFonts w:hint="eastAsia"/>
          <w:lang w:eastAsia="zh-CN"/>
        </w:rPr>
        <w:t>，</w:t>
      </w:r>
      <w:r w:rsidR="00487E49" w:rsidRPr="00487E49">
        <w:rPr>
          <w:rFonts w:hint="eastAsia"/>
          <w:lang w:eastAsia="zh-CN"/>
        </w:rPr>
        <w:t>国际电联的大会须考虑到国际电联关于预算的所有规定</w:t>
      </w:r>
      <w:r w:rsidR="00487E49">
        <w:rPr>
          <w:rFonts w:hint="eastAsia"/>
          <w:lang w:eastAsia="zh-CN"/>
        </w:rPr>
        <w:t>，</w:t>
      </w:r>
      <w:r w:rsidR="00487E49" w:rsidRPr="00487E49">
        <w:rPr>
          <w:rFonts w:hint="eastAsia"/>
          <w:lang w:eastAsia="zh-CN"/>
        </w:rPr>
        <w:t>旨在确保这些提案或决定不会使费用超出理事会受权批准使用的款额</w:t>
      </w:r>
      <w:r w:rsidR="00A91B82">
        <w:rPr>
          <w:rFonts w:hint="eastAsia"/>
          <w:lang w:eastAsia="zh-CN"/>
        </w:rPr>
        <w:t>。</w:t>
      </w:r>
    </w:p>
    <w:p w14:paraId="6BFEEA5D" w14:textId="2498C8C3" w:rsidR="000C3460" w:rsidRPr="000C3460" w:rsidRDefault="000C3460" w:rsidP="00CF6554">
      <w:pPr>
        <w:pStyle w:val="enumlev1"/>
        <w:tabs>
          <w:tab w:val="clear" w:pos="794"/>
          <w:tab w:val="clear" w:pos="1191"/>
          <w:tab w:val="clear" w:pos="1588"/>
          <w:tab w:val="clear" w:pos="1985"/>
          <w:tab w:val="clear" w:pos="2608"/>
          <w:tab w:val="clear" w:pos="3345"/>
          <w:tab w:val="left" w:pos="567"/>
          <w:tab w:val="left" w:pos="1134"/>
          <w:tab w:val="left" w:pos="1701"/>
          <w:tab w:val="left" w:pos="2268"/>
          <w:tab w:val="left" w:pos="2835"/>
        </w:tabs>
        <w:ind w:left="567" w:hanging="567"/>
        <w:jc w:val="both"/>
        <w:rPr>
          <w:lang w:eastAsia="zh-CN"/>
        </w:rPr>
      </w:pPr>
      <w:r w:rsidRPr="000C3460">
        <w:rPr>
          <w:lang w:eastAsia="zh-CN"/>
        </w:rPr>
        <w:tab/>
        <w:t>2</w:t>
      </w:r>
      <w:r w:rsidRPr="000C3460">
        <w:rPr>
          <w:lang w:eastAsia="zh-CN"/>
        </w:rPr>
        <w:tab/>
      </w:r>
      <w:r w:rsidR="00A91B82" w:rsidRPr="00A91B82">
        <w:rPr>
          <w:rFonts w:hint="eastAsia"/>
          <w:lang w:eastAsia="zh-CN"/>
        </w:rPr>
        <w:t>如大会的决定可能直接或间接地增加支出以致超出理事会受权批准使用的款额</w:t>
      </w:r>
      <w:r w:rsidR="00A91B82">
        <w:rPr>
          <w:rFonts w:hint="eastAsia"/>
          <w:lang w:eastAsia="zh-CN"/>
        </w:rPr>
        <w:t>，</w:t>
      </w:r>
      <w:r w:rsidR="00A91B82" w:rsidRPr="00A91B82">
        <w:rPr>
          <w:rFonts w:hint="eastAsia"/>
          <w:lang w:eastAsia="zh-CN"/>
        </w:rPr>
        <w:t>则不得予以实施</w:t>
      </w:r>
      <w:r w:rsidR="00A91B82" w:rsidRPr="00952E1C">
        <w:rPr>
          <w:rFonts w:hint="eastAsia"/>
          <w:lang w:eastAsia="zh-CN"/>
        </w:rPr>
        <w:t>。</w:t>
      </w:r>
      <w:r w:rsidR="00A91B82">
        <w:rPr>
          <w:rFonts w:hint="eastAsia"/>
          <w:lang w:eastAsia="zh-CN"/>
        </w:rPr>
        <w:t>”</w:t>
      </w:r>
    </w:p>
    <w:p w14:paraId="2D71DBCF" w14:textId="3F5BA53E" w:rsidR="000C3460" w:rsidRPr="000C3460" w:rsidRDefault="000C3460" w:rsidP="00CF6554">
      <w:pPr>
        <w:jc w:val="both"/>
        <w:rPr>
          <w:lang w:eastAsia="zh-CN"/>
        </w:rPr>
      </w:pPr>
      <w:r w:rsidRPr="000C3460">
        <w:rPr>
          <w:lang w:eastAsia="zh-CN"/>
        </w:rPr>
        <w:t>1.3</w:t>
      </w:r>
      <w:r w:rsidRPr="000C3460">
        <w:rPr>
          <w:lang w:eastAsia="zh-CN"/>
        </w:rPr>
        <w:tab/>
      </w:r>
      <w:r w:rsidR="002832E3" w:rsidRPr="002832E3">
        <w:rPr>
          <w:rFonts w:hint="eastAsia"/>
          <w:lang w:eastAsia="zh-CN"/>
        </w:rPr>
        <w:t>电信发展局</w:t>
      </w:r>
      <w:r w:rsidR="002832E3">
        <w:rPr>
          <w:rFonts w:hint="eastAsia"/>
          <w:lang w:eastAsia="zh-CN"/>
        </w:rPr>
        <w:t>（</w:t>
      </w:r>
      <w:r w:rsidR="002832E3" w:rsidRPr="000C3460">
        <w:rPr>
          <w:lang w:eastAsia="zh-CN"/>
        </w:rPr>
        <w:t>BDT</w:t>
      </w:r>
      <w:r w:rsidR="002832E3">
        <w:rPr>
          <w:rFonts w:hint="eastAsia"/>
          <w:lang w:eastAsia="zh-CN"/>
        </w:rPr>
        <w:t>）</w:t>
      </w:r>
      <w:r w:rsidR="006D4F50">
        <w:rPr>
          <w:rFonts w:hint="eastAsia"/>
          <w:lang w:eastAsia="zh-CN"/>
        </w:rPr>
        <w:t>负责实施</w:t>
      </w:r>
      <w:r w:rsidR="00096869" w:rsidRPr="00096869">
        <w:rPr>
          <w:rFonts w:hint="eastAsia"/>
          <w:lang w:eastAsia="zh-CN"/>
        </w:rPr>
        <w:t>这些活动</w:t>
      </w:r>
      <w:r w:rsidR="002832E3">
        <w:rPr>
          <w:rFonts w:hint="eastAsia"/>
          <w:lang w:eastAsia="zh-CN"/>
        </w:rPr>
        <w:t>，</w:t>
      </w:r>
      <w:r w:rsidR="00096869" w:rsidRPr="00096869">
        <w:rPr>
          <w:rFonts w:hint="eastAsia"/>
          <w:lang w:eastAsia="zh-CN"/>
        </w:rPr>
        <w:t>并向</w:t>
      </w:r>
      <w:r w:rsidR="002C2F03">
        <w:rPr>
          <w:rFonts w:hint="eastAsia"/>
          <w:lang w:eastAsia="zh-CN"/>
        </w:rPr>
        <w:t>下届</w:t>
      </w:r>
      <w:r w:rsidR="00096869" w:rsidRPr="00096869">
        <w:rPr>
          <w:rFonts w:hint="eastAsia"/>
          <w:lang w:eastAsia="zh-CN"/>
        </w:rPr>
        <w:t>大会</w:t>
      </w:r>
      <w:r w:rsidR="002832E3">
        <w:rPr>
          <w:rFonts w:hint="eastAsia"/>
          <w:lang w:eastAsia="zh-CN"/>
        </w:rPr>
        <w:t>（</w:t>
      </w:r>
      <w:r w:rsidR="002832E3" w:rsidRPr="000C3460">
        <w:rPr>
          <w:lang w:eastAsia="zh-CN"/>
        </w:rPr>
        <w:t>WTDC-29</w:t>
      </w:r>
      <w:r w:rsidR="002832E3">
        <w:rPr>
          <w:rFonts w:hint="eastAsia"/>
          <w:lang w:eastAsia="zh-CN"/>
        </w:rPr>
        <w:t>）</w:t>
      </w:r>
      <w:r w:rsidR="00096869" w:rsidRPr="00096869">
        <w:rPr>
          <w:rFonts w:hint="eastAsia"/>
          <w:lang w:eastAsia="zh-CN"/>
        </w:rPr>
        <w:t>做出报告</w:t>
      </w:r>
      <w:r w:rsidR="002832E3">
        <w:rPr>
          <w:rFonts w:hint="eastAsia"/>
          <w:lang w:eastAsia="zh-CN"/>
        </w:rPr>
        <w:t>。</w:t>
      </w:r>
      <w:r w:rsidR="006D4F50">
        <w:rPr>
          <w:rFonts w:hint="eastAsia"/>
          <w:lang w:eastAsia="zh-CN"/>
        </w:rPr>
        <w:t>根据大会</w:t>
      </w:r>
      <w:r w:rsidR="00096869" w:rsidRPr="00096869">
        <w:rPr>
          <w:rFonts w:hint="eastAsia"/>
          <w:lang w:eastAsia="zh-CN"/>
        </w:rPr>
        <w:t>的成果</w:t>
      </w:r>
      <w:r w:rsidR="002832E3">
        <w:rPr>
          <w:rFonts w:hint="eastAsia"/>
          <w:lang w:eastAsia="zh-CN"/>
        </w:rPr>
        <w:t>，</w:t>
      </w:r>
      <w:r w:rsidR="002832E3" w:rsidRPr="002832E3">
        <w:rPr>
          <w:rFonts w:hint="eastAsia"/>
          <w:lang w:eastAsia="zh-CN"/>
        </w:rPr>
        <w:t>预算控制委员会</w:t>
      </w:r>
      <w:r w:rsidR="00096869" w:rsidRPr="00096869">
        <w:rPr>
          <w:rFonts w:hint="eastAsia"/>
          <w:lang w:eastAsia="zh-CN"/>
        </w:rPr>
        <w:t>估计</w:t>
      </w:r>
      <w:r w:rsidR="006D4F50">
        <w:rPr>
          <w:rFonts w:hint="eastAsia"/>
          <w:lang w:eastAsia="zh-CN"/>
        </w:rPr>
        <w:t>，</w:t>
      </w:r>
      <w:r w:rsidR="002832E3" w:rsidRPr="000C3460">
        <w:rPr>
          <w:lang w:eastAsia="zh-CN"/>
        </w:rPr>
        <w:t>WTDC-25</w:t>
      </w:r>
      <w:r w:rsidR="002832E3">
        <w:rPr>
          <w:rFonts w:hint="eastAsia"/>
          <w:lang w:eastAsia="zh-CN"/>
        </w:rPr>
        <w:t>各项</w:t>
      </w:r>
      <w:r w:rsidR="00096869" w:rsidRPr="00096869">
        <w:rPr>
          <w:rFonts w:hint="eastAsia"/>
          <w:lang w:eastAsia="zh-CN"/>
        </w:rPr>
        <w:t>决定的财务影响为</w:t>
      </w:r>
      <w:r w:rsidR="002832E3" w:rsidRPr="000C3460">
        <w:rPr>
          <w:lang w:eastAsia="zh-CN"/>
        </w:rPr>
        <w:t>420.8</w:t>
      </w:r>
      <w:r w:rsidR="00096869" w:rsidRPr="00096869">
        <w:rPr>
          <w:rFonts w:hint="eastAsia"/>
          <w:lang w:eastAsia="zh-CN"/>
        </w:rPr>
        <w:t>万瑞郎</w:t>
      </w:r>
      <w:r w:rsidR="002832E3">
        <w:rPr>
          <w:rFonts w:hint="eastAsia"/>
          <w:lang w:eastAsia="zh-CN"/>
        </w:rPr>
        <w:t>（见</w:t>
      </w:r>
      <w:hyperlink r:id="rId12" w:history="1">
        <w:r w:rsidR="002832E3" w:rsidRPr="003D47C2">
          <w:rPr>
            <w:rStyle w:val="StyleHyperlinkAsianSimSun"/>
            <w:lang w:eastAsia="zh-CN"/>
          </w:rPr>
          <w:t>WTDC-25/70</w:t>
        </w:r>
      </w:hyperlink>
      <w:r w:rsidR="002832E3">
        <w:rPr>
          <w:rFonts w:hint="eastAsia"/>
          <w:lang w:eastAsia="zh-CN"/>
        </w:rPr>
        <w:t>号文件）。</w:t>
      </w:r>
      <w:r w:rsidR="00096869" w:rsidRPr="00096869">
        <w:rPr>
          <w:rFonts w:hint="eastAsia"/>
          <w:lang w:eastAsia="zh-CN"/>
        </w:rPr>
        <w:t>为方便起见</w:t>
      </w:r>
      <w:r w:rsidR="002832E3">
        <w:rPr>
          <w:rFonts w:hint="eastAsia"/>
          <w:lang w:eastAsia="zh-CN"/>
        </w:rPr>
        <w:t>，</w:t>
      </w:r>
      <w:r w:rsidR="00096869" w:rsidRPr="00096869">
        <w:rPr>
          <w:rFonts w:hint="eastAsia"/>
          <w:lang w:eastAsia="zh-CN"/>
        </w:rPr>
        <w:t>本节</w:t>
      </w:r>
      <w:r w:rsidR="00096869" w:rsidRPr="00C9380D">
        <w:rPr>
          <w:rFonts w:hint="eastAsia"/>
          <w:lang w:eastAsia="zh-CN"/>
        </w:rPr>
        <w:t>介绍</w:t>
      </w:r>
      <w:r w:rsidR="002832E3">
        <w:rPr>
          <w:rFonts w:hint="eastAsia"/>
          <w:lang w:eastAsia="zh-CN"/>
        </w:rPr>
        <w:t>了</w:t>
      </w:r>
      <w:r w:rsidR="002832E3" w:rsidRPr="000C3460">
        <w:rPr>
          <w:lang w:eastAsia="zh-CN"/>
        </w:rPr>
        <w:t>WTDC-25</w:t>
      </w:r>
      <w:r w:rsidR="002832E3" w:rsidRPr="002832E3">
        <w:rPr>
          <w:rFonts w:hint="eastAsia"/>
          <w:lang w:eastAsia="zh-CN"/>
        </w:rPr>
        <w:t>预算控制委员会</w:t>
      </w:r>
      <w:r w:rsidR="00096869" w:rsidRPr="00096869">
        <w:rPr>
          <w:rFonts w:hint="eastAsia"/>
          <w:lang w:eastAsia="zh-CN"/>
        </w:rPr>
        <w:t>报告中</w:t>
      </w:r>
      <w:r w:rsidR="00C9380D">
        <w:rPr>
          <w:rFonts w:hint="eastAsia"/>
          <w:lang w:eastAsia="zh-CN"/>
        </w:rPr>
        <w:t>所</w:t>
      </w:r>
      <w:r w:rsidR="00096869" w:rsidRPr="00096869">
        <w:rPr>
          <w:rFonts w:hint="eastAsia"/>
          <w:lang w:eastAsia="zh-CN"/>
        </w:rPr>
        <w:t>提供的信息</w:t>
      </w:r>
      <w:r w:rsidR="002832E3" w:rsidRPr="002C2F03">
        <w:rPr>
          <w:rFonts w:hint="eastAsia"/>
          <w:lang w:eastAsia="zh-CN"/>
        </w:rPr>
        <w:t>。</w:t>
      </w:r>
    </w:p>
    <w:p w14:paraId="040A6EF1" w14:textId="2B7529FC" w:rsidR="000C3460" w:rsidRPr="000C3460" w:rsidRDefault="00A8313C" w:rsidP="00CF6554">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val="en-US" w:eastAsia="zh-CN"/>
        </w:rPr>
      </w:pPr>
      <w:r w:rsidRPr="000C3460">
        <w:rPr>
          <w:lang w:val="en-US" w:eastAsia="zh-CN"/>
        </w:rPr>
        <w:t>WTDC-25</w:t>
      </w:r>
      <w:r>
        <w:rPr>
          <w:rFonts w:hint="eastAsia"/>
          <w:lang w:val="en-US" w:eastAsia="zh-CN"/>
        </w:rPr>
        <w:t>通过的决议</w:t>
      </w:r>
      <w:r w:rsidR="00A47D2B">
        <w:rPr>
          <w:rFonts w:hint="eastAsia"/>
          <w:lang w:val="en-US" w:eastAsia="zh-CN"/>
        </w:rPr>
        <w:t>将</w:t>
      </w:r>
      <w:r w:rsidR="00C9380D">
        <w:rPr>
          <w:rFonts w:hint="eastAsia"/>
          <w:lang w:val="en-US" w:eastAsia="zh-CN"/>
        </w:rPr>
        <w:t>利用</w:t>
      </w:r>
      <w:r w:rsidR="00096869" w:rsidRPr="00096869">
        <w:rPr>
          <w:rFonts w:hint="eastAsia"/>
          <w:lang w:val="en-US" w:eastAsia="zh-CN"/>
        </w:rPr>
        <w:t>正常预算以及通过项目和自愿捐款</w:t>
      </w:r>
      <w:r w:rsidR="00C9380D">
        <w:rPr>
          <w:rFonts w:hint="eastAsia"/>
          <w:lang w:val="en-US" w:eastAsia="zh-CN"/>
        </w:rPr>
        <w:t>获得</w:t>
      </w:r>
      <w:r w:rsidR="00096869" w:rsidRPr="00096869">
        <w:rPr>
          <w:rFonts w:hint="eastAsia"/>
          <w:lang w:val="en-US" w:eastAsia="zh-CN"/>
        </w:rPr>
        <w:t>的预算外资金</w:t>
      </w:r>
      <w:r w:rsidR="00F05E09">
        <w:rPr>
          <w:rFonts w:hint="eastAsia"/>
          <w:lang w:val="en-US" w:eastAsia="zh-CN"/>
        </w:rPr>
        <w:t>予以实施</w:t>
      </w:r>
      <w:r w:rsidR="00A47D2B">
        <w:rPr>
          <w:rFonts w:hint="eastAsia"/>
          <w:lang w:val="en-US" w:eastAsia="zh-CN"/>
        </w:rPr>
        <w:t>。</w:t>
      </w:r>
      <w:r w:rsidR="00A47D2B" w:rsidRPr="00096869">
        <w:rPr>
          <w:rFonts w:hint="eastAsia"/>
          <w:lang w:val="en-US" w:eastAsia="zh-CN"/>
        </w:rPr>
        <w:t>秘书处</w:t>
      </w:r>
      <w:r w:rsidR="00F05E09">
        <w:rPr>
          <w:rFonts w:hint="eastAsia"/>
          <w:lang w:val="en-US" w:eastAsia="zh-CN"/>
        </w:rPr>
        <w:t>在</w:t>
      </w:r>
      <w:r w:rsidR="00096869" w:rsidRPr="00096869">
        <w:rPr>
          <w:rFonts w:hint="eastAsia"/>
          <w:lang w:val="en-US" w:eastAsia="zh-CN"/>
        </w:rPr>
        <w:t>理事会</w:t>
      </w:r>
      <w:hyperlink r:id="rId13" w:history="1">
        <w:r w:rsidR="00A47D2B" w:rsidRPr="003D47C2">
          <w:rPr>
            <w:rStyle w:val="StyleHyperlinkAsianSimSun"/>
            <w:lang w:eastAsia="zh-CN"/>
          </w:rPr>
          <w:t>C26/42</w:t>
        </w:r>
      </w:hyperlink>
      <w:r w:rsidR="00096869" w:rsidRPr="00096869">
        <w:rPr>
          <w:rFonts w:hint="eastAsia"/>
          <w:lang w:val="en-US" w:eastAsia="zh-CN"/>
        </w:rPr>
        <w:t>号文件</w:t>
      </w:r>
      <w:r w:rsidR="00F05E09">
        <w:rPr>
          <w:rFonts w:hint="eastAsia"/>
          <w:lang w:val="en-US" w:eastAsia="zh-CN"/>
        </w:rPr>
        <w:t>中</w:t>
      </w:r>
      <w:r w:rsidR="00A47D2B">
        <w:rPr>
          <w:rFonts w:hint="eastAsia"/>
          <w:lang w:val="en-US" w:eastAsia="zh-CN"/>
        </w:rPr>
        <w:t>提议，</w:t>
      </w:r>
      <w:r w:rsidR="00096869" w:rsidRPr="00096869">
        <w:rPr>
          <w:rFonts w:hint="eastAsia"/>
          <w:lang w:val="en-US" w:eastAsia="zh-CN"/>
        </w:rPr>
        <w:t>将</w:t>
      </w:r>
      <w:r w:rsidR="00A47D2B" w:rsidRPr="000C3460">
        <w:rPr>
          <w:lang w:val="en-US" w:eastAsia="zh-CN"/>
        </w:rPr>
        <w:t>2025</w:t>
      </w:r>
      <w:r w:rsidR="00096869" w:rsidRPr="00096869">
        <w:rPr>
          <w:rFonts w:hint="eastAsia"/>
          <w:lang w:val="en-US" w:eastAsia="zh-CN"/>
        </w:rPr>
        <w:t>年预算执行节余</w:t>
      </w:r>
      <w:r w:rsidR="00F05E09">
        <w:rPr>
          <w:rFonts w:hint="eastAsia"/>
          <w:lang w:val="en-US" w:eastAsia="zh-CN"/>
        </w:rPr>
        <w:t>中</w:t>
      </w:r>
      <w:r w:rsidR="00096869" w:rsidRPr="00096869">
        <w:rPr>
          <w:rFonts w:hint="eastAsia"/>
          <w:lang w:val="en-US" w:eastAsia="zh-CN"/>
        </w:rPr>
        <w:t>的一部分</w:t>
      </w:r>
      <w:r w:rsidR="00F05E09">
        <w:rPr>
          <w:rFonts w:hint="eastAsia"/>
          <w:lang w:val="en-US" w:eastAsia="zh-CN"/>
        </w:rPr>
        <w:t>资金</w:t>
      </w:r>
      <w:r w:rsidR="00096869" w:rsidRPr="00096869">
        <w:rPr>
          <w:rFonts w:hint="eastAsia"/>
          <w:lang w:val="en-US" w:eastAsia="zh-CN"/>
        </w:rPr>
        <w:t>划拨给</w:t>
      </w:r>
      <w:r w:rsidR="00A47D2B" w:rsidRPr="000C3460">
        <w:rPr>
          <w:lang w:val="en-US" w:eastAsia="zh-CN"/>
        </w:rPr>
        <w:t>WTDC-25</w:t>
      </w:r>
      <w:r w:rsidR="00096869" w:rsidRPr="00096869">
        <w:rPr>
          <w:rFonts w:hint="eastAsia"/>
          <w:lang w:val="en-US" w:eastAsia="zh-CN"/>
        </w:rPr>
        <w:t>批准的区域性举措</w:t>
      </w:r>
      <w:r w:rsidR="00A47D2B" w:rsidRPr="00835FE6">
        <w:rPr>
          <w:rFonts w:hint="eastAsia"/>
          <w:lang w:val="en-US" w:eastAsia="zh-CN"/>
        </w:rPr>
        <w:t>。</w:t>
      </w:r>
    </w:p>
    <w:p w14:paraId="1F4EC5C1" w14:textId="533CBB2E" w:rsidR="000C3460" w:rsidRPr="007D5FF9" w:rsidRDefault="000C3460" w:rsidP="007D5FF9">
      <w:pPr>
        <w:pStyle w:val="Heading1"/>
        <w:rPr>
          <w:lang w:eastAsia="zh-CN"/>
        </w:rPr>
      </w:pPr>
      <w:bookmarkStart w:id="7" w:name="_Hlk163251339"/>
      <w:r w:rsidRPr="007D5FF9">
        <w:rPr>
          <w:lang w:eastAsia="zh-CN"/>
        </w:rPr>
        <w:t>2</w:t>
      </w:r>
      <w:r w:rsidRPr="007D5FF9">
        <w:rPr>
          <w:lang w:eastAsia="zh-CN"/>
        </w:rPr>
        <w:tab/>
        <w:t>WTDC-25</w:t>
      </w:r>
      <w:r w:rsidR="00096869" w:rsidRPr="007D5FF9">
        <w:rPr>
          <w:rFonts w:hint="eastAsia"/>
          <w:lang w:eastAsia="zh-CN"/>
        </w:rPr>
        <w:t>决议</w:t>
      </w:r>
      <w:r w:rsidR="00973F40" w:rsidRPr="007D5FF9">
        <w:rPr>
          <w:rFonts w:hint="eastAsia"/>
          <w:lang w:eastAsia="zh-CN"/>
        </w:rPr>
        <w:t>的</w:t>
      </w:r>
      <w:r w:rsidR="00096869" w:rsidRPr="007D5FF9">
        <w:rPr>
          <w:rFonts w:hint="eastAsia"/>
          <w:lang w:eastAsia="zh-CN"/>
        </w:rPr>
        <w:t>预算影响</w:t>
      </w:r>
    </w:p>
    <w:bookmarkEnd w:id="7"/>
    <w:p w14:paraId="2C054B6A" w14:textId="77A2E4EF" w:rsidR="000C3460" w:rsidRPr="000C3460" w:rsidRDefault="000C3460" w:rsidP="00CF6554">
      <w:pPr>
        <w:jc w:val="both"/>
        <w:rPr>
          <w:lang w:eastAsia="zh-CN"/>
        </w:rPr>
      </w:pPr>
      <w:r w:rsidRPr="000C3460">
        <w:rPr>
          <w:lang w:eastAsia="zh-CN"/>
        </w:rPr>
        <w:t>2.1</w:t>
      </w:r>
      <w:r w:rsidRPr="000C3460">
        <w:rPr>
          <w:lang w:eastAsia="zh-CN"/>
        </w:rPr>
        <w:tab/>
      </w:r>
      <w:r w:rsidRPr="00835FE6">
        <w:rPr>
          <w:lang w:eastAsia="zh-CN"/>
        </w:rPr>
        <w:t>WTDC-25</w:t>
      </w:r>
      <w:r w:rsidR="00096869" w:rsidRPr="00096869">
        <w:rPr>
          <w:rFonts w:hint="eastAsia"/>
          <w:lang w:eastAsia="zh-CN"/>
        </w:rPr>
        <w:t>修订了</w:t>
      </w:r>
      <w:r w:rsidR="000362A3" w:rsidRPr="000C3460">
        <w:rPr>
          <w:lang w:eastAsia="zh-CN"/>
        </w:rPr>
        <w:t>44</w:t>
      </w:r>
      <w:r w:rsidR="000362A3" w:rsidRPr="00096869">
        <w:rPr>
          <w:rFonts w:hint="eastAsia"/>
          <w:lang w:eastAsia="zh-CN"/>
        </w:rPr>
        <w:t>项</w:t>
      </w:r>
      <w:r w:rsidR="00835FE6">
        <w:rPr>
          <w:rFonts w:hint="eastAsia"/>
          <w:lang w:eastAsia="zh-CN"/>
        </w:rPr>
        <w:t>已</w:t>
      </w:r>
      <w:r w:rsidR="00096869" w:rsidRPr="00096869">
        <w:rPr>
          <w:rFonts w:hint="eastAsia"/>
          <w:lang w:eastAsia="zh-CN"/>
        </w:rPr>
        <w:t>有</w:t>
      </w:r>
      <w:r w:rsidR="00C13B0B">
        <w:rPr>
          <w:rFonts w:hint="eastAsia"/>
          <w:lang w:eastAsia="zh-CN"/>
        </w:rPr>
        <w:t>的</w:t>
      </w:r>
      <w:r w:rsidR="000362A3" w:rsidRPr="000C3460">
        <w:rPr>
          <w:lang w:eastAsia="zh-CN"/>
        </w:rPr>
        <w:t>WTDC</w:t>
      </w:r>
      <w:r w:rsidR="00096869" w:rsidRPr="00096869">
        <w:rPr>
          <w:rFonts w:hint="eastAsia"/>
          <w:lang w:eastAsia="zh-CN"/>
        </w:rPr>
        <w:t>决议</w:t>
      </w:r>
      <w:r w:rsidR="000362A3">
        <w:rPr>
          <w:rFonts w:hint="eastAsia"/>
          <w:lang w:eastAsia="zh-CN"/>
        </w:rPr>
        <w:t>，</w:t>
      </w:r>
      <w:r w:rsidR="006E00CC">
        <w:rPr>
          <w:rFonts w:hint="eastAsia"/>
          <w:lang w:eastAsia="zh-CN"/>
        </w:rPr>
        <w:t>以</w:t>
      </w:r>
      <w:r w:rsidR="00096869" w:rsidRPr="00096869">
        <w:rPr>
          <w:rFonts w:hint="eastAsia"/>
          <w:lang w:eastAsia="zh-CN"/>
        </w:rPr>
        <w:t>确保</w:t>
      </w:r>
      <w:r w:rsidR="000362A3" w:rsidRPr="000C3460">
        <w:rPr>
          <w:lang w:eastAsia="zh-CN"/>
        </w:rPr>
        <w:t>ITU-D</w:t>
      </w:r>
      <w:r w:rsidR="00096869" w:rsidRPr="00096869">
        <w:rPr>
          <w:rFonts w:hint="eastAsia"/>
          <w:lang w:eastAsia="zh-CN"/>
        </w:rPr>
        <w:t>的工作重点</w:t>
      </w:r>
      <w:r w:rsidR="00C13B0B">
        <w:rPr>
          <w:rFonts w:hint="eastAsia"/>
          <w:lang w:eastAsia="zh-CN"/>
        </w:rPr>
        <w:t>继续反映</w:t>
      </w:r>
      <w:r w:rsidR="00096869" w:rsidRPr="00096869">
        <w:rPr>
          <w:rFonts w:hint="eastAsia"/>
          <w:lang w:eastAsia="zh-CN"/>
        </w:rPr>
        <w:t>国际电联成员的需求</w:t>
      </w:r>
      <w:r w:rsidR="000362A3">
        <w:rPr>
          <w:rFonts w:hint="eastAsia"/>
          <w:lang w:eastAsia="zh-CN"/>
        </w:rPr>
        <w:t>。</w:t>
      </w:r>
      <w:r w:rsidR="00096869" w:rsidRPr="00A82C40">
        <w:rPr>
          <w:rFonts w:hint="eastAsia"/>
          <w:lang w:eastAsia="zh-CN"/>
        </w:rPr>
        <w:t>大会还产生了四</w:t>
      </w:r>
      <w:r w:rsidR="000362A3" w:rsidRPr="00A82C40">
        <w:rPr>
          <w:rFonts w:hint="eastAsia"/>
          <w:lang w:eastAsia="zh-CN"/>
        </w:rPr>
        <w:t>（</w:t>
      </w:r>
      <w:r w:rsidR="000362A3" w:rsidRPr="00A82C40">
        <w:rPr>
          <w:lang w:eastAsia="zh-CN"/>
        </w:rPr>
        <w:t>4</w:t>
      </w:r>
      <w:r w:rsidR="000362A3" w:rsidRPr="00A82C40">
        <w:rPr>
          <w:rFonts w:hint="eastAsia"/>
          <w:lang w:eastAsia="zh-CN"/>
        </w:rPr>
        <w:t>）</w:t>
      </w:r>
      <w:r w:rsidR="00096869" w:rsidRPr="00A82C40">
        <w:rPr>
          <w:rFonts w:hint="eastAsia"/>
          <w:lang w:eastAsia="zh-CN"/>
        </w:rPr>
        <w:t>项新决议</w:t>
      </w:r>
      <w:r w:rsidR="000362A3" w:rsidRPr="00A82C40">
        <w:rPr>
          <w:rFonts w:hint="eastAsia"/>
          <w:lang w:eastAsia="zh-CN"/>
        </w:rPr>
        <w:t>。预算控制委员会</w:t>
      </w:r>
      <w:r w:rsidR="00A82C40" w:rsidRPr="00A82C40">
        <w:rPr>
          <w:rFonts w:hint="eastAsia"/>
          <w:lang w:eastAsia="zh-CN"/>
        </w:rPr>
        <w:t>确定了</w:t>
      </w:r>
      <w:r w:rsidR="00A82C40" w:rsidRPr="00A82C40">
        <w:rPr>
          <w:lang w:eastAsia="zh-CN"/>
        </w:rPr>
        <w:t>WTDC-25</w:t>
      </w:r>
      <w:r w:rsidR="00A82C40" w:rsidRPr="00A82C40">
        <w:rPr>
          <w:rFonts w:hint="eastAsia"/>
          <w:lang w:eastAsia="zh-CN"/>
        </w:rPr>
        <w:t>各项决议的费用，具体涉及</w:t>
      </w:r>
      <w:r w:rsidR="000362A3" w:rsidRPr="00A82C40">
        <w:rPr>
          <w:rFonts w:hint="eastAsia"/>
          <w:lang w:eastAsia="zh-CN"/>
        </w:rPr>
        <w:t>实施新决议和修订决议所需</w:t>
      </w:r>
      <w:r w:rsidR="00A82C40" w:rsidRPr="00A82C40">
        <w:rPr>
          <w:rFonts w:hint="eastAsia"/>
          <w:lang w:eastAsia="zh-CN"/>
        </w:rPr>
        <w:t>的</w:t>
      </w:r>
      <w:r w:rsidR="000362A3" w:rsidRPr="00A82C40">
        <w:rPr>
          <w:rFonts w:hint="eastAsia"/>
          <w:lang w:eastAsia="zh-CN"/>
        </w:rPr>
        <w:t>资源</w:t>
      </w:r>
      <w:r w:rsidR="000362A3">
        <w:rPr>
          <w:rFonts w:hint="eastAsia"/>
          <w:lang w:eastAsia="zh-CN"/>
        </w:rPr>
        <w:t>。</w:t>
      </w:r>
      <w:r w:rsidR="00096869" w:rsidRPr="00096869">
        <w:rPr>
          <w:rFonts w:hint="eastAsia"/>
          <w:lang w:eastAsia="zh-CN"/>
        </w:rPr>
        <w:t>下表</w:t>
      </w:r>
      <w:r w:rsidR="00210DB7" w:rsidRPr="00210DB7">
        <w:rPr>
          <w:rFonts w:hint="eastAsia"/>
          <w:lang w:eastAsia="zh-CN"/>
        </w:rPr>
        <w:t>从一次性费用和年度经常性费用两方面详细介绍了</w:t>
      </w:r>
      <w:r w:rsidR="000362A3" w:rsidRPr="000C3460">
        <w:rPr>
          <w:lang w:eastAsia="zh-CN"/>
        </w:rPr>
        <w:t>WTDC-25</w:t>
      </w:r>
      <w:r w:rsidR="00C13B0B" w:rsidRPr="00096869">
        <w:rPr>
          <w:rFonts w:hint="eastAsia"/>
          <w:lang w:eastAsia="zh-CN"/>
        </w:rPr>
        <w:t>的财务影响</w:t>
      </w:r>
      <w:r w:rsidR="00210DB7" w:rsidRPr="00036B19">
        <w:rPr>
          <w:rFonts w:hint="eastAsia"/>
          <w:lang w:eastAsia="zh-CN"/>
        </w:rPr>
        <w:t>。</w:t>
      </w:r>
    </w:p>
    <w:p w14:paraId="622AF43A" w14:textId="375FF766" w:rsidR="000C3460" w:rsidRPr="000C3460" w:rsidRDefault="000C3460" w:rsidP="00CF6554">
      <w:pPr>
        <w:jc w:val="both"/>
        <w:rPr>
          <w:lang w:eastAsia="zh-CN"/>
        </w:rPr>
      </w:pPr>
      <w:r w:rsidRPr="000C3460">
        <w:rPr>
          <w:lang w:eastAsia="zh-CN"/>
        </w:rPr>
        <w:t>2.2</w:t>
      </w:r>
      <w:r w:rsidRPr="000C3460">
        <w:rPr>
          <w:lang w:eastAsia="zh-CN"/>
        </w:rPr>
        <w:tab/>
      </w:r>
      <w:r w:rsidR="002563C3" w:rsidRPr="000C3460">
        <w:rPr>
          <w:lang w:eastAsia="zh-CN"/>
        </w:rPr>
        <w:t>WTDC-25</w:t>
      </w:r>
      <w:r w:rsidR="00096869" w:rsidRPr="00096869">
        <w:rPr>
          <w:rFonts w:hint="eastAsia"/>
          <w:lang w:eastAsia="zh-CN"/>
        </w:rPr>
        <w:t>通过</w:t>
      </w:r>
      <w:r w:rsidR="00DA570C">
        <w:rPr>
          <w:rFonts w:hint="eastAsia"/>
          <w:lang w:eastAsia="zh-CN"/>
        </w:rPr>
        <w:t>的</w:t>
      </w:r>
      <w:r w:rsidR="00096869" w:rsidRPr="00096869">
        <w:rPr>
          <w:rFonts w:hint="eastAsia"/>
          <w:lang w:eastAsia="zh-CN"/>
        </w:rPr>
        <w:t>一项新的第</w:t>
      </w:r>
      <w:r w:rsidR="002563C3" w:rsidRPr="000C3460">
        <w:rPr>
          <w:lang w:eastAsia="zh-CN"/>
        </w:rPr>
        <w:t>91</w:t>
      </w:r>
      <w:r w:rsidR="00096869" w:rsidRPr="00096869">
        <w:rPr>
          <w:rFonts w:hint="eastAsia"/>
          <w:lang w:eastAsia="zh-CN"/>
        </w:rPr>
        <w:t>号决议</w:t>
      </w:r>
      <w:r w:rsidR="002563C3">
        <w:rPr>
          <w:rFonts w:hint="eastAsia"/>
          <w:lang w:eastAsia="zh-CN"/>
        </w:rPr>
        <w:t>（</w:t>
      </w:r>
      <w:r w:rsidR="002563C3" w:rsidRPr="000C3460">
        <w:rPr>
          <w:lang w:eastAsia="zh-CN"/>
        </w:rPr>
        <w:t>2025</w:t>
      </w:r>
      <w:r w:rsidR="002563C3" w:rsidRPr="002563C3">
        <w:rPr>
          <w:rFonts w:hint="eastAsia"/>
          <w:lang w:eastAsia="zh-CN"/>
        </w:rPr>
        <w:t>年</w:t>
      </w:r>
      <w:r w:rsidR="002563C3">
        <w:rPr>
          <w:rFonts w:hint="eastAsia"/>
          <w:lang w:eastAsia="zh-CN"/>
        </w:rPr>
        <w:t>，</w:t>
      </w:r>
      <w:r w:rsidR="002563C3" w:rsidRPr="002563C3">
        <w:rPr>
          <w:rFonts w:hint="eastAsia"/>
          <w:lang w:eastAsia="zh-CN"/>
        </w:rPr>
        <w:t>巴库</w:t>
      </w:r>
      <w:r w:rsidR="002563C3">
        <w:rPr>
          <w:rFonts w:hint="eastAsia"/>
          <w:lang w:eastAsia="zh-CN"/>
        </w:rPr>
        <w:t>）</w:t>
      </w:r>
      <w:r w:rsidR="00096869" w:rsidRPr="00096869">
        <w:rPr>
          <w:rFonts w:hint="eastAsia"/>
          <w:lang w:eastAsia="zh-CN"/>
        </w:rPr>
        <w:t>和五项修订决议</w:t>
      </w:r>
      <w:r w:rsidR="00372C32" w:rsidRPr="00372C32">
        <w:rPr>
          <w:rFonts w:hint="eastAsia"/>
          <w:lang w:eastAsia="zh-CN"/>
        </w:rPr>
        <w:t>具有财务影响</w:t>
      </w:r>
      <w:r w:rsidR="00372C32">
        <w:rPr>
          <w:rFonts w:hint="eastAsia"/>
          <w:lang w:eastAsia="zh-CN"/>
        </w:rPr>
        <w:t>。</w:t>
      </w:r>
      <w:r w:rsidR="00372C32" w:rsidRPr="000C3460">
        <w:rPr>
          <w:lang w:eastAsia="zh-CN"/>
        </w:rPr>
        <w:t>WTDC-25</w:t>
      </w:r>
      <w:r w:rsidR="00D5004F">
        <w:rPr>
          <w:rFonts w:hint="eastAsia"/>
          <w:lang w:eastAsia="zh-CN"/>
        </w:rPr>
        <w:t>的</w:t>
      </w:r>
      <w:r w:rsidR="00096869" w:rsidRPr="00096869">
        <w:rPr>
          <w:rFonts w:hint="eastAsia"/>
          <w:lang w:eastAsia="zh-CN"/>
        </w:rPr>
        <w:t>成果</w:t>
      </w:r>
      <w:r w:rsidR="00372C32">
        <w:rPr>
          <w:rFonts w:hint="eastAsia"/>
          <w:lang w:eastAsia="zh-CN"/>
        </w:rPr>
        <w:t>将</w:t>
      </w:r>
      <w:r w:rsidR="00D5004F">
        <w:rPr>
          <w:rFonts w:hint="eastAsia"/>
          <w:lang w:eastAsia="zh-CN"/>
        </w:rPr>
        <w:t>利用</w:t>
      </w:r>
      <w:r w:rsidR="00096869" w:rsidRPr="00096869">
        <w:rPr>
          <w:rFonts w:hint="eastAsia"/>
          <w:lang w:eastAsia="zh-CN"/>
        </w:rPr>
        <w:t>正常预算以及通过项目和自愿捐款</w:t>
      </w:r>
      <w:r w:rsidR="00D5004F">
        <w:rPr>
          <w:rFonts w:hint="eastAsia"/>
          <w:lang w:eastAsia="zh-CN"/>
        </w:rPr>
        <w:t>获得</w:t>
      </w:r>
      <w:r w:rsidR="00096869" w:rsidRPr="00096869">
        <w:rPr>
          <w:rFonts w:hint="eastAsia"/>
          <w:lang w:eastAsia="zh-CN"/>
        </w:rPr>
        <w:t>的预算外资金</w:t>
      </w:r>
      <w:r w:rsidR="00D5004F">
        <w:rPr>
          <w:rFonts w:hint="eastAsia"/>
          <w:lang w:eastAsia="zh-CN"/>
        </w:rPr>
        <w:t>予以</w:t>
      </w:r>
      <w:r w:rsidR="003F4014">
        <w:rPr>
          <w:rFonts w:hint="eastAsia"/>
          <w:lang w:eastAsia="zh-CN"/>
        </w:rPr>
        <w:t>落实</w:t>
      </w:r>
      <w:r w:rsidR="00372C32">
        <w:rPr>
          <w:rFonts w:hint="eastAsia"/>
          <w:lang w:eastAsia="zh-CN"/>
        </w:rPr>
        <w:t>。</w:t>
      </w:r>
      <w:r w:rsidR="003F4014">
        <w:rPr>
          <w:rFonts w:hint="eastAsia"/>
          <w:lang w:eastAsia="zh-CN"/>
        </w:rPr>
        <w:t>关于</w:t>
      </w:r>
      <w:r w:rsidR="00372C32" w:rsidRPr="000C3460">
        <w:rPr>
          <w:lang w:eastAsia="zh-CN"/>
        </w:rPr>
        <w:t>WTDC-25</w:t>
      </w:r>
      <w:r w:rsidR="00096869" w:rsidRPr="00096869">
        <w:rPr>
          <w:rFonts w:hint="eastAsia"/>
          <w:lang w:eastAsia="zh-CN"/>
        </w:rPr>
        <w:t>所通过决议的财务影响的</w:t>
      </w:r>
      <w:r w:rsidR="003F4014">
        <w:rPr>
          <w:rFonts w:hint="eastAsia"/>
          <w:lang w:eastAsia="zh-CN"/>
        </w:rPr>
        <w:t>单独</w:t>
      </w:r>
      <w:hyperlink r:id="rId14" w:tgtFrame="_blank" w:history="1">
        <w:r w:rsidR="00372C32" w:rsidRPr="003D47C2">
          <w:rPr>
            <w:rStyle w:val="StyleHyperlinkAsianSimSun"/>
            <w:rFonts w:hint="eastAsia"/>
            <w:lang w:eastAsia="zh-CN"/>
          </w:rPr>
          <w:t>报告</w:t>
        </w:r>
      </w:hyperlink>
      <w:r w:rsidR="00096869" w:rsidRPr="00096869">
        <w:rPr>
          <w:rFonts w:hint="eastAsia"/>
          <w:lang w:eastAsia="zh-CN"/>
        </w:rPr>
        <w:t>已提交</w:t>
      </w:r>
      <w:r w:rsidR="00372C32">
        <w:rPr>
          <w:rFonts w:hint="eastAsia"/>
          <w:lang w:eastAsia="zh-CN"/>
        </w:rPr>
        <w:t>给</w:t>
      </w:r>
      <w:r w:rsidR="00D5004F" w:rsidRPr="000C3460">
        <w:rPr>
          <w:lang w:eastAsia="zh-CN"/>
        </w:rPr>
        <w:t>2026</w:t>
      </w:r>
      <w:r w:rsidR="00D5004F" w:rsidRPr="00096869">
        <w:rPr>
          <w:rFonts w:hint="eastAsia"/>
          <w:lang w:eastAsia="zh-CN"/>
        </w:rPr>
        <w:t>年</w:t>
      </w:r>
      <w:r w:rsidR="00372C32" w:rsidRPr="00372C32">
        <w:rPr>
          <w:rFonts w:hint="eastAsia"/>
          <w:lang w:eastAsia="zh-CN"/>
        </w:rPr>
        <w:t>电信发展顾问组</w:t>
      </w:r>
      <w:r w:rsidR="00372C32" w:rsidRPr="00096869">
        <w:rPr>
          <w:rFonts w:hint="eastAsia"/>
          <w:lang w:eastAsia="zh-CN"/>
        </w:rPr>
        <w:t>会议</w:t>
      </w:r>
      <w:r w:rsidR="00372C32">
        <w:rPr>
          <w:rFonts w:hint="eastAsia"/>
          <w:lang w:eastAsia="zh-CN"/>
        </w:rPr>
        <w:t>（</w:t>
      </w:r>
      <w:r w:rsidR="00372C32" w:rsidRPr="000C3460">
        <w:rPr>
          <w:lang w:eastAsia="zh-CN"/>
        </w:rPr>
        <w:t>TDAG-26</w:t>
      </w:r>
      <w:r w:rsidR="00372C32">
        <w:rPr>
          <w:rFonts w:hint="eastAsia"/>
          <w:lang w:eastAsia="zh-CN"/>
        </w:rPr>
        <w:t>）</w:t>
      </w:r>
      <w:r w:rsidR="00372C32" w:rsidRPr="00FE209E">
        <w:rPr>
          <w:rFonts w:hint="eastAsia"/>
          <w:lang w:eastAsia="zh-CN"/>
        </w:rPr>
        <w:t>。</w:t>
      </w:r>
    </w:p>
    <w:p w14:paraId="24E8434B" w14:textId="200DAD76" w:rsidR="000C3460" w:rsidRPr="000C3460" w:rsidRDefault="000C3460" w:rsidP="00CF6554">
      <w:pPr>
        <w:jc w:val="both"/>
        <w:rPr>
          <w:lang w:eastAsia="zh-CN"/>
        </w:rPr>
      </w:pPr>
      <w:r w:rsidRPr="000C3460">
        <w:rPr>
          <w:lang w:eastAsia="zh-CN"/>
        </w:rPr>
        <w:t>2.3</w:t>
      </w:r>
      <w:r w:rsidRPr="000C3460">
        <w:rPr>
          <w:lang w:eastAsia="zh-CN"/>
        </w:rPr>
        <w:tab/>
      </w:r>
      <w:r w:rsidR="002E6730">
        <w:rPr>
          <w:rFonts w:hint="eastAsia"/>
          <w:lang w:eastAsia="zh-CN"/>
        </w:rPr>
        <w:t>为支付</w:t>
      </w:r>
      <w:r w:rsidR="002E6730" w:rsidRPr="00096869">
        <w:rPr>
          <w:rFonts w:hint="eastAsia"/>
          <w:lang w:eastAsia="zh-CN"/>
        </w:rPr>
        <w:t>落实</w:t>
      </w:r>
      <w:r w:rsidR="002E6730" w:rsidRPr="000C3460">
        <w:rPr>
          <w:lang w:eastAsia="zh-CN"/>
        </w:rPr>
        <w:t>WTDC</w:t>
      </w:r>
      <w:r w:rsidR="002E6730">
        <w:rPr>
          <w:rFonts w:hint="eastAsia"/>
          <w:lang w:eastAsia="zh-CN"/>
        </w:rPr>
        <w:t>各项</w:t>
      </w:r>
      <w:r w:rsidR="002E6730" w:rsidRPr="00096869">
        <w:rPr>
          <w:rFonts w:hint="eastAsia"/>
          <w:lang w:eastAsia="zh-CN"/>
        </w:rPr>
        <w:t>决定</w:t>
      </w:r>
      <w:r w:rsidR="002E6730">
        <w:rPr>
          <w:rFonts w:hint="eastAsia"/>
          <w:lang w:eastAsia="zh-CN"/>
        </w:rPr>
        <w:t>的费用，</w:t>
      </w:r>
      <w:r w:rsidR="00342DC3" w:rsidRPr="00096869">
        <w:rPr>
          <w:rFonts w:hint="eastAsia"/>
          <w:lang w:eastAsia="zh-CN"/>
        </w:rPr>
        <w:t>可考虑以下</w:t>
      </w:r>
      <w:r w:rsidR="00342DC3">
        <w:rPr>
          <w:rFonts w:hint="eastAsia"/>
          <w:lang w:eastAsia="zh-CN"/>
        </w:rPr>
        <w:t>资金</w:t>
      </w:r>
      <w:r w:rsidR="00342DC3" w:rsidRPr="00096869">
        <w:rPr>
          <w:rFonts w:hint="eastAsia"/>
          <w:lang w:eastAsia="zh-CN"/>
        </w:rPr>
        <w:t>来源</w:t>
      </w:r>
      <w:r w:rsidR="00342DC3">
        <w:rPr>
          <w:rFonts w:hint="eastAsia"/>
          <w:lang w:eastAsia="zh-CN"/>
        </w:rPr>
        <w:t>：</w:t>
      </w:r>
    </w:p>
    <w:p w14:paraId="7D6A4F23" w14:textId="3EADC08C" w:rsidR="000C3460" w:rsidRPr="007D5FF9" w:rsidRDefault="000C3460" w:rsidP="00CF6554">
      <w:pPr>
        <w:pStyle w:val="enumlev1"/>
        <w:jc w:val="both"/>
        <w:rPr>
          <w:lang w:eastAsia="zh-CN"/>
        </w:rPr>
      </w:pPr>
      <w:r w:rsidRPr="007D5FF9">
        <w:rPr>
          <w:lang w:eastAsia="zh-CN"/>
        </w:rPr>
        <w:t>–</w:t>
      </w:r>
      <w:r w:rsidRPr="007D5FF9">
        <w:rPr>
          <w:lang w:eastAsia="zh-CN"/>
        </w:rPr>
        <w:tab/>
      </w:r>
      <w:r w:rsidR="002E6730" w:rsidRPr="007D5FF9">
        <w:rPr>
          <w:rFonts w:hint="eastAsia"/>
          <w:lang w:eastAsia="zh-CN"/>
        </w:rPr>
        <w:t>在征得东道国同意的前提下，</w:t>
      </w:r>
      <w:r w:rsidR="002D5D04" w:rsidRPr="007D5FF9">
        <w:rPr>
          <w:rFonts w:hint="eastAsia"/>
          <w:lang w:eastAsia="zh-CN"/>
        </w:rPr>
        <w:t>由东道国</w:t>
      </w:r>
      <w:r w:rsidR="00C7282D" w:rsidRPr="007D5FF9">
        <w:rPr>
          <w:rFonts w:hint="eastAsia"/>
          <w:lang w:eastAsia="zh-CN"/>
        </w:rPr>
        <w:t>为</w:t>
      </w:r>
      <w:r w:rsidR="002D5D04" w:rsidRPr="007D5FF9">
        <w:rPr>
          <w:rFonts w:hint="eastAsia"/>
          <w:lang w:eastAsia="zh-CN"/>
        </w:rPr>
        <w:t>大会</w:t>
      </w:r>
      <w:r w:rsidR="002E6730" w:rsidRPr="007D5FF9">
        <w:rPr>
          <w:rFonts w:hint="eastAsia"/>
          <w:lang w:eastAsia="zh-CN"/>
        </w:rPr>
        <w:t>筹办</w:t>
      </w:r>
      <w:r w:rsidR="002D5D04" w:rsidRPr="007D5FF9">
        <w:rPr>
          <w:rFonts w:hint="eastAsia"/>
          <w:lang w:eastAsia="zh-CN"/>
        </w:rPr>
        <w:t>提供的资金的节余；</w:t>
      </w:r>
    </w:p>
    <w:p w14:paraId="726AE913" w14:textId="7E67E9DF" w:rsidR="000C3460" w:rsidRPr="007D5FF9" w:rsidRDefault="000C3460" w:rsidP="00CF6554">
      <w:pPr>
        <w:pStyle w:val="enumlev1"/>
        <w:jc w:val="both"/>
        <w:rPr>
          <w:lang w:eastAsia="zh-CN"/>
        </w:rPr>
      </w:pPr>
      <w:r w:rsidRPr="007D5FF9">
        <w:rPr>
          <w:lang w:eastAsia="zh-CN"/>
        </w:rPr>
        <w:t>–</w:t>
      </w:r>
      <w:r w:rsidRPr="007D5FF9">
        <w:rPr>
          <w:lang w:eastAsia="zh-CN"/>
        </w:rPr>
        <w:tab/>
      </w:r>
      <w:r w:rsidR="00096869" w:rsidRPr="007D5FF9">
        <w:rPr>
          <w:rFonts w:hint="eastAsia"/>
          <w:lang w:eastAsia="zh-CN"/>
        </w:rPr>
        <w:t>自愿捐款</w:t>
      </w:r>
      <w:r w:rsidR="002D5D04" w:rsidRPr="007D5FF9">
        <w:rPr>
          <w:rFonts w:hint="eastAsia"/>
          <w:lang w:eastAsia="zh-CN"/>
        </w:rPr>
        <w:t>；</w:t>
      </w:r>
    </w:p>
    <w:p w14:paraId="0A7C6562" w14:textId="36C06B3F" w:rsidR="000C3460" w:rsidRPr="000C3460" w:rsidRDefault="000C3460" w:rsidP="00CF6554">
      <w:pPr>
        <w:pStyle w:val="enumlev1"/>
        <w:jc w:val="both"/>
        <w:rPr>
          <w:lang w:eastAsia="zh-CN"/>
        </w:rPr>
      </w:pPr>
      <w:r w:rsidRPr="007D5FF9">
        <w:rPr>
          <w:lang w:eastAsia="zh-CN"/>
        </w:rPr>
        <w:t>–</w:t>
      </w:r>
      <w:r w:rsidRPr="007D5FF9">
        <w:rPr>
          <w:lang w:eastAsia="zh-CN"/>
        </w:rPr>
        <w:tab/>
      </w:r>
      <w:r w:rsidR="00C7282D" w:rsidRPr="007D5FF9">
        <w:rPr>
          <w:rFonts w:hint="eastAsia"/>
          <w:lang w:eastAsia="zh-CN"/>
        </w:rPr>
        <w:t>在</w:t>
      </w:r>
      <w:r w:rsidR="00096869" w:rsidRPr="00096869">
        <w:rPr>
          <w:rFonts w:hint="eastAsia"/>
          <w:lang w:eastAsia="zh-CN"/>
        </w:rPr>
        <w:t>确定</w:t>
      </w:r>
      <w:r w:rsidR="00C7282D">
        <w:rPr>
          <w:rFonts w:hint="eastAsia"/>
          <w:lang w:eastAsia="zh-CN"/>
        </w:rPr>
        <w:t>了额外</w:t>
      </w:r>
      <w:r w:rsidR="00096869" w:rsidRPr="00096869">
        <w:rPr>
          <w:rFonts w:hint="eastAsia"/>
          <w:lang w:eastAsia="zh-CN"/>
        </w:rPr>
        <w:t>收入来源</w:t>
      </w:r>
      <w:r w:rsidR="00C7282D">
        <w:rPr>
          <w:rFonts w:hint="eastAsia"/>
          <w:lang w:eastAsia="zh-CN"/>
        </w:rPr>
        <w:t>的前提下</w:t>
      </w:r>
      <w:r w:rsidR="002D5D04">
        <w:rPr>
          <w:rFonts w:hint="eastAsia"/>
          <w:lang w:eastAsia="zh-CN"/>
        </w:rPr>
        <w:t>，</w:t>
      </w:r>
      <w:r w:rsidR="00096869" w:rsidRPr="00096869">
        <w:rPr>
          <w:rFonts w:hint="eastAsia"/>
          <w:lang w:eastAsia="zh-CN"/>
        </w:rPr>
        <w:t>从正常预算中</w:t>
      </w:r>
      <w:r w:rsidR="002D5D04" w:rsidRPr="002D5D04">
        <w:rPr>
          <w:rFonts w:hint="eastAsia"/>
          <w:lang w:eastAsia="zh-CN"/>
        </w:rPr>
        <w:t>追加拨款</w:t>
      </w:r>
      <w:r w:rsidR="002D5D04" w:rsidRPr="006F600B">
        <w:rPr>
          <w:rFonts w:hint="eastAsia"/>
          <w:lang w:eastAsia="zh-CN"/>
        </w:rPr>
        <w:t>。</w:t>
      </w:r>
    </w:p>
    <w:p w14:paraId="614A0E3B" w14:textId="06590B18" w:rsidR="000C3460" w:rsidRPr="000C3460" w:rsidRDefault="000C3460" w:rsidP="00CF6554">
      <w:pPr>
        <w:keepNext/>
        <w:keepLines/>
        <w:jc w:val="both"/>
        <w:rPr>
          <w:lang w:val="en-US" w:eastAsia="zh-CN"/>
        </w:rPr>
      </w:pPr>
      <w:r w:rsidRPr="000C3460">
        <w:rPr>
          <w:lang w:val="en-US" w:eastAsia="zh-CN"/>
        </w:rPr>
        <w:lastRenderedPageBreak/>
        <w:t>2.4</w:t>
      </w:r>
      <w:r w:rsidRPr="000C3460">
        <w:rPr>
          <w:lang w:val="en-US" w:eastAsia="zh-CN"/>
        </w:rPr>
        <w:tab/>
      </w:r>
      <w:r w:rsidR="00ED0CDD">
        <w:rPr>
          <w:rFonts w:hint="eastAsia"/>
          <w:lang w:val="en-US" w:eastAsia="zh-CN"/>
        </w:rPr>
        <w:t>总之</w:t>
      </w:r>
      <w:r w:rsidR="00D675C2">
        <w:rPr>
          <w:rFonts w:hint="eastAsia"/>
          <w:lang w:val="en-US" w:eastAsia="zh-CN"/>
        </w:rPr>
        <w:t>，</w:t>
      </w:r>
      <w:r w:rsidR="00D675C2" w:rsidRPr="000C3460">
        <w:rPr>
          <w:lang w:val="en-US" w:eastAsia="zh-CN"/>
        </w:rPr>
        <w:t>WTDC-25</w:t>
      </w:r>
      <w:r w:rsidR="00096869" w:rsidRPr="00096869">
        <w:rPr>
          <w:rFonts w:hint="eastAsia"/>
          <w:lang w:val="en-US" w:eastAsia="zh-CN"/>
        </w:rPr>
        <w:t>各项决议确定的额外</w:t>
      </w:r>
      <w:r w:rsidR="00ED0CDD">
        <w:rPr>
          <w:rFonts w:hint="eastAsia"/>
          <w:lang w:val="en-US" w:eastAsia="zh-CN"/>
        </w:rPr>
        <w:t>费用</w:t>
      </w:r>
      <w:r w:rsidR="00096869" w:rsidRPr="00096869">
        <w:rPr>
          <w:rFonts w:hint="eastAsia"/>
          <w:lang w:val="en-US" w:eastAsia="zh-CN"/>
        </w:rPr>
        <w:t>在四年期内估计为</w:t>
      </w:r>
      <w:r w:rsidR="00AB3FB8" w:rsidRPr="000C3460">
        <w:rPr>
          <w:lang w:val="en-US" w:eastAsia="zh-CN"/>
        </w:rPr>
        <w:t>420</w:t>
      </w:r>
      <w:r w:rsidR="00AB3FB8" w:rsidRPr="00096869">
        <w:rPr>
          <w:rFonts w:hint="eastAsia"/>
          <w:lang w:val="en-US" w:eastAsia="zh-CN"/>
        </w:rPr>
        <w:t>.</w:t>
      </w:r>
      <w:r w:rsidR="00AB3FB8" w:rsidRPr="000C3460">
        <w:rPr>
          <w:lang w:val="en-US" w:eastAsia="zh-CN"/>
        </w:rPr>
        <w:t>8</w:t>
      </w:r>
      <w:r w:rsidR="00096869" w:rsidRPr="00096869">
        <w:rPr>
          <w:rFonts w:hint="eastAsia"/>
          <w:lang w:val="en-US" w:eastAsia="zh-CN"/>
        </w:rPr>
        <w:t>万瑞郎</w:t>
      </w:r>
      <w:r w:rsidR="00AB3FB8" w:rsidRPr="006F600B">
        <w:rPr>
          <w:rFonts w:hint="eastAsia"/>
          <w:lang w:val="en-US" w:eastAsia="zh-CN"/>
        </w:rPr>
        <w:t>。</w:t>
      </w:r>
    </w:p>
    <w:p w14:paraId="7110DF06" w14:textId="2AEEE706" w:rsidR="000C3460" w:rsidRPr="000C3460" w:rsidRDefault="000C3460" w:rsidP="00CF6554">
      <w:pPr>
        <w:jc w:val="both"/>
        <w:rPr>
          <w:lang w:val="en-US" w:eastAsia="zh-CN"/>
        </w:rPr>
      </w:pPr>
      <w:r w:rsidRPr="000C3460">
        <w:rPr>
          <w:lang w:val="en-US" w:eastAsia="zh-CN"/>
        </w:rPr>
        <w:t>2.5</w:t>
      </w:r>
      <w:r w:rsidRPr="000C3460">
        <w:rPr>
          <w:lang w:val="en-US" w:eastAsia="zh-CN"/>
        </w:rPr>
        <w:tab/>
      </w:r>
      <w:r w:rsidR="00AB3FB8">
        <w:rPr>
          <w:rFonts w:hint="eastAsia"/>
          <w:lang w:val="en-US" w:eastAsia="zh-CN"/>
        </w:rPr>
        <w:t>费用</w:t>
      </w:r>
      <w:r w:rsidR="00096869" w:rsidRPr="00096869">
        <w:rPr>
          <w:rFonts w:hint="eastAsia"/>
          <w:lang w:val="en-US" w:eastAsia="zh-CN"/>
        </w:rPr>
        <w:t>估算方法已在</w:t>
      </w:r>
      <w:r w:rsidR="00AB3FB8" w:rsidRPr="000C3460">
        <w:rPr>
          <w:lang w:val="en-US" w:eastAsia="zh-CN"/>
        </w:rPr>
        <w:t>2025</w:t>
      </w:r>
      <w:r w:rsidR="00096869" w:rsidRPr="00096869">
        <w:rPr>
          <w:rFonts w:hint="eastAsia"/>
          <w:lang w:val="en-US" w:eastAsia="zh-CN"/>
        </w:rPr>
        <w:t>年的两次</w:t>
      </w:r>
      <w:r w:rsidR="00AB3FB8" w:rsidRPr="000C3460">
        <w:rPr>
          <w:lang w:val="en-US" w:eastAsia="zh-CN"/>
        </w:rPr>
        <w:t>CWG-FHR</w:t>
      </w:r>
      <w:r w:rsidR="00096869" w:rsidRPr="00096869">
        <w:rPr>
          <w:rFonts w:hint="eastAsia"/>
          <w:lang w:val="en-US" w:eastAsia="zh-CN"/>
        </w:rPr>
        <w:t>会议上</w:t>
      </w:r>
      <w:r w:rsidR="00461B78">
        <w:rPr>
          <w:rFonts w:hint="eastAsia"/>
          <w:lang w:val="en-US" w:eastAsia="zh-CN"/>
        </w:rPr>
        <w:t>进行过</w:t>
      </w:r>
      <w:r w:rsidR="00096869" w:rsidRPr="00096869">
        <w:rPr>
          <w:rFonts w:hint="eastAsia"/>
          <w:lang w:val="en-US" w:eastAsia="zh-CN"/>
        </w:rPr>
        <w:t>介绍</w:t>
      </w:r>
      <w:r w:rsidR="00AB3FB8">
        <w:rPr>
          <w:rFonts w:hint="eastAsia"/>
          <w:lang w:val="en-US" w:eastAsia="zh-CN"/>
        </w:rPr>
        <w:t>。</w:t>
      </w:r>
      <w:r w:rsidR="00096869" w:rsidRPr="00096869">
        <w:rPr>
          <w:rFonts w:hint="eastAsia"/>
          <w:lang w:val="en-US" w:eastAsia="zh-CN"/>
        </w:rPr>
        <w:t>秘书处将继续与成员密切合作</w:t>
      </w:r>
      <w:r w:rsidR="00AB3FB8">
        <w:rPr>
          <w:rFonts w:hint="eastAsia"/>
          <w:lang w:val="en-US" w:eastAsia="zh-CN"/>
        </w:rPr>
        <w:t>，</w:t>
      </w:r>
      <w:r w:rsidR="00096869" w:rsidRPr="00096869">
        <w:rPr>
          <w:rFonts w:hint="eastAsia"/>
          <w:lang w:val="en-US" w:eastAsia="zh-CN"/>
        </w:rPr>
        <w:t>进一步改进计算方法并提高估算的一致性</w:t>
      </w:r>
      <w:r w:rsidR="00AB3FB8" w:rsidRPr="00BF2F5B">
        <w:rPr>
          <w:rFonts w:hint="eastAsia"/>
          <w:lang w:val="en-US" w:eastAsia="zh-CN"/>
        </w:rPr>
        <w:t>。</w:t>
      </w:r>
    </w:p>
    <w:p w14:paraId="2F48D11B" w14:textId="7B4AEDF0" w:rsidR="000C3460" w:rsidRPr="000C3460" w:rsidRDefault="000C3460" w:rsidP="00CF6554">
      <w:pPr>
        <w:jc w:val="both"/>
        <w:rPr>
          <w:lang w:val="en-US" w:eastAsia="zh-CN"/>
        </w:rPr>
      </w:pPr>
      <w:r w:rsidRPr="000C3460">
        <w:rPr>
          <w:lang w:val="en-US" w:eastAsia="zh-CN"/>
        </w:rPr>
        <w:t>2.6</w:t>
      </w:r>
      <w:r w:rsidRPr="000C3460">
        <w:rPr>
          <w:lang w:val="en-US" w:eastAsia="zh-CN"/>
        </w:rPr>
        <w:tab/>
      </w:r>
      <w:r w:rsidRPr="00F12AB3">
        <w:rPr>
          <w:lang w:val="en-US" w:eastAsia="zh-CN"/>
        </w:rPr>
        <w:t>WTDC</w:t>
      </w:r>
      <w:r w:rsidR="00286704" w:rsidRPr="00F12AB3">
        <w:rPr>
          <w:rFonts w:hint="eastAsia"/>
          <w:lang w:val="en-US" w:eastAsia="zh-CN"/>
        </w:rPr>
        <w:t>第</w:t>
      </w:r>
      <w:r w:rsidR="00286704" w:rsidRPr="000D2D22">
        <w:rPr>
          <w:lang w:val="en-US" w:eastAsia="zh-CN"/>
        </w:rPr>
        <w:t>2</w:t>
      </w:r>
      <w:r w:rsidR="00286704" w:rsidRPr="000D2D22">
        <w:rPr>
          <w:rFonts w:hint="eastAsia"/>
          <w:lang w:val="en-US" w:eastAsia="zh-CN"/>
        </w:rPr>
        <w:t>委员会</w:t>
      </w:r>
      <w:r w:rsidR="00A84182">
        <w:rPr>
          <w:rFonts w:hint="eastAsia"/>
          <w:lang w:val="en-US" w:eastAsia="zh-CN"/>
        </w:rPr>
        <w:t>需要</w:t>
      </w:r>
      <w:r w:rsidR="00626FB7" w:rsidRPr="000D2D22">
        <w:rPr>
          <w:rFonts w:hint="eastAsia"/>
          <w:lang w:val="en-US" w:eastAsia="zh-CN"/>
        </w:rPr>
        <w:t>确保</w:t>
      </w:r>
      <w:r w:rsidR="00286704" w:rsidRPr="000D2D22">
        <w:rPr>
          <w:lang w:val="en-US" w:eastAsia="zh-CN"/>
        </w:rPr>
        <w:t>BDT</w:t>
      </w:r>
      <w:r w:rsidR="00096869" w:rsidRPr="000D2D22">
        <w:rPr>
          <w:rFonts w:hint="eastAsia"/>
          <w:lang w:val="en-US" w:eastAsia="zh-CN"/>
        </w:rPr>
        <w:t>与其</w:t>
      </w:r>
      <w:r w:rsidR="00286704" w:rsidRPr="000D2D22">
        <w:rPr>
          <w:rFonts w:hint="eastAsia"/>
          <w:lang w:val="en-US" w:eastAsia="zh-CN"/>
        </w:rPr>
        <w:t>他</w:t>
      </w:r>
      <w:r w:rsidR="00096869" w:rsidRPr="000D2D22">
        <w:rPr>
          <w:rFonts w:hint="eastAsia"/>
          <w:lang w:val="en-US" w:eastAsia="zh-CN"/>
        </w:rPr>
        <w:t>部门</w:t>
      </w:r>
      <w:r w:rsidR="00286704" w:rsidRPr="000D2D22">
        <w:rPr>
          <w:rFonts w:hint="eastAsia"/>
          <w:lang w:val="en-US" w:eastAsia="zh-CN"/>
        </w:rPr>
        <w:t>（特别是电信标准化局）</w:t>
      </w:r>
      <w:r w:rsidR="000D2D22" w:rsidRPr="000D2D22">
        <w:rPr>
          <w:rFonts w:hint="eastAsia"/>
          <w:lang w:val="en-US" w:eastAsia="zh-CN"/>
        </w:rPr>
        <w:t>合作</w:t>
      </w:r>
      <w:r w:rsidR="00DD3025" w:rsidRPr="000D2D22">
        <w:rPr>
          <w:rFonts w:hint="eastAsia"/>
          <w:lang w:val="en-US" w:eastAsia="zh-CN"/>
        </w:rPr>
        <w:t>，避免</w:t>
      </w:r>
      <w:r w:rsidR="00626FB7" w:rsidRPr="000D2D22">
        <w:rPr>
          <w:rFonts w:hint="eastAsia"/>
          <w:lang w:val="en-US" w:eastAsia="zh-CN"/>
        </w:rPr>
        <w:t>在</w:t>
      </w:r>
      <w:r w:rsidR="000D2D22" w:rsidRPr="000D2D22">
        <w:rPr>
          <w:rFonts w:hint="eastAsia"/>
          <w:lang w:val="en-US" w:eastAsia="zh-CN"/>
        </w:rPr>
        <w:t>执行</w:t>
      </w:r>
      <w:r w:rsidR="00626FB7" w:rsidRPr="000D2D22">
        <w:rPr>
          <w:rFonts w:hint="eastAsia"/>
          <w:lang w:val="en-US" w:eastAsia="zh-CN"/>
        </w:rPr>
        <w:t>决议</w:t>
      </w:r>
      <w:r w:rsidR="000D2D22" w:rsidRPr="000D2D22">
        <w:rPr>
          <w:rFonts w:hint="eastAsia"/>
          <w:lang w:val="en-US" w:eastAsia="zh-CN"/>
        </w:rPr>
        <w:t>时出现</w:t>
      </w:r>
      <w:r w:rsidR="00626FB7" w:rsidRPr="000D2D22">
        <w:rPr>
          <w:rFonts w:hint="eastAsia"/>
          <w:lang w:val="en-US" w:eastAsia="zh-CN"/>
        </w:rPr>
        <w:t>工作</w:t>
      </w:r>
      <w:r w:rsidR="00096869" w:rsidRPr="000D2D22">
        <w:rPr>
          <w:rFonts w:hint="eastAsia"/>
          <w:lang w:val="en-US" w:eastAsia="zh-CN"/>
        </w:rPr>
        <w:t>重复</w:t>
      </w:r>
      <w:r w:rsidR="00626FB7">
        <w:rPr>
          <w:rFonts w:hint="eastAsia"/>
          <w:lang w:val="en-US" w:eastAsia="zh-CN"/>
        </w:rPr>
        <w:t>。</w:t>
      </w:r>
      <w:r w:rsidR="00096869" w:rsidRPr="00096869">
        <w:rPr>
          <w:rFonts w:hint="eastAsia"/>
          <w:lang w:val="en-US" w:eastAsia="zh-CN"/>
        </w:rPr>
        <w:t>各部门之间的这种协作将有助于</w:t>
      </w:r>
      <w:r w:rsidR="00DD3025">
        <w:rPr>
          <w:rFonts w:hint="eastAsia"/>
          <w:lang w:val="en-US" w:eastAsia="zh-CN"/>
        </w:rPr>
        <w:t>减少</w:t>
      </w:r>
      <w:r w:rsidR="00096869" w:rsidRPr="00096869">
        <w:rPr>
          <w:rFonts w:hint="eastAsia"/>
          <w:lang w:val="en-US" w:eastAsia="zh-CN"/>
        </w:rPr>
        <w:t>财务影响</w:t>
      </w:r>
      <w:r w:rsidR="00286704">
        <w:rPr>
          <w:rFonts w:hint="eastAsia"/>
          <w:lang w:val="en-US" w:eastAsia="zh-CN"/>
        </w:rPr>
        <w:t>，</w:t>
      </w:r>
      <w:r w:rsidR="00096869" w:rsidRPr="00096869">
        <w:rPr>
          <w:rFonts w:hint="eastAsia"/>
          <w:lang w:val="en-US" w:eastAsia="zh-CN"/>
        </w:rPr>
        <w:t>并将继续确保</w:t>
      </w:r>
      <w:r w:rsidR="00286704">
        <w:rPr>
          <w:rFonts w:hint="eastAsia"/>
          <w:lang w:val="en-US" w:eastAsia="zh-CN"/>
        </w:rPr>
        <w:t>一些</w:t>
      </w:r>
      <w:r w:rsidR="00286704" w:rsidRPr="00096869">
        <w:rPr>
          <w:rFonts w:hint="eastAsia"/>
          <w:lang w:val="en-US" w:eastAsia="zh-CN"/>
        </w:rPr>
        <w:t>决议</w:t>
      </w:r>
      <w:r w:rsidR="00286704">
        <w:rPr>
          <w:rFonts w:hint="eastAsia"/>
          <w:lang w:val="en-US" w:eastAsia="zh-CN"/>
        </w:rPr>
        <w:t>的</w:t>
      </w:r>
      <w:r w:rsidR="00DD3025">
        <w:rPr>
          <w:rFonts w:hint="eastAsia"/>
          <w:lang w:val="en-US" w:eastAsia="zh-CN"/>
        </w:rPr>
        <w:t>实施</w:t>
      </w:r>
      <w:r w:rsidR="00286704">
        <w:rPr>
          <w:rFonts w:hint="eastAsia"/>
          <w:lang w:val="en-US" w:eastAsia="zh-CN"/>
        </w:rPr>
        <w:t>更加高效</w:t>
      </w:r>
      <w:r w:rsidR="00286704" w:rsidRPr="005D4EA6">
        <w:rPr>
          <w:rFonts w:hint="eastAsia"/>
          <w:lang w:val="en-US" w:eastAsia="zh-CN"/>
        </w:rPr>
        <w:t>。</w:t>
      </w:r>
    </w:p>
    <w:p w14:paraId="178AD041" w14:textId="5F60D6B4" w:rsidR="000C3460" w:rsidRPr="000C3460" w:rsidRDefault="000C3460" w:rsidP="00CF6554">
      <w:pPr>
        <w:jc w:val="both"/>
        <w:rPr>
          <w:lang w:val="en-US" w:eastAsia="zh-CN"/>
        </w:rPr>
      </w:pPr>
      <w:r w:rsidRPr="000C3460">
        <w:rPr>
          <w:lang w:val="en-US" w:eastAsia="zh-CN"/>
        </w:rPr>
        <w:t>2.7</w:t>
      </w:r>
      <w:r w:rsidRPr="000C3460">
        <w:rPr>
          <w:lang w:val="en-US" w:eastAsia="zh-CN"/>
        </w:rPr>
        <w:tab/>
      </w:r>
      <w:r w:rsidR="007E6A98" w:rsidRPr="005D4EA6">
        <w:rPr>
          <w:lang w:val="en-US" w:eastAsia="zh-CN"/>
        </w:rPr>
        <w:t>CWG-FHR</w:t>
      </w:r>
      <w:r w:rsidR="00096869" w:rsidRPr="005D4EA6">
        <w:rPr>
          <w:rFonts w:hint="eastAsia"/>
          <w:lang w:val="en-US" w:eastAsia="zh-CN"/>
        </w:rPr>
        <w:t>主席</w:t>
      </w:r>
      <w:r w:rsidR="00096869" w:rsidRPr="00096869">
        <w:rPr>
          <w:rFonts w:hint="eastAsia"/>
          <w:lang w:val="en-US" w:eastAsia="zh-CN"/>
        </w:rPr>
        <w:t>注意到大会</w:t>
      </w:r>
      <w:r w:rsidR="00A0400F">
        <w:rPr>
          <w:rFonts w:hint="eastAsia"/>
          <w:lang w:val="en-US" w:eastAsia="zh-CN"/>
        </w:rPr>
        <w:t>的</w:t>
      </w:r>
      <w:r w:rsidR="00096869" w:rsidRPr="00096869">
        <w:rPr>
          <w:rFonts w:hint="eastAsia"/>
          <w:lang w:val="en-US" w:eastAsia="zh-CN"/>
        </w:rPr>
        <w:t>财务状况存在盈余</w:t>
      </w:r>
      <w:r w:rsidR="007E6A98">
        <w:rPr>
          <w:rFonts w:hint="eastAsia"/>
          <w:lang w:val="en-US" w:eastAsia="zh-CN"/>
        </w:rPr>
        <w:t>，</w:t>
      </w:r>
      <w:r w:rsidR="00A0400F">
        <w:rPr>
          <w:rFonts w:hint="eastAsia"/>
          <w:lang w:val="en-US" w:eastAsia="zh-CN"/>
        </w:rPr>
        <w:t>因此提议</w:t>
      </w:r>
      <w:r w:rsidR="00096869" w:rsidRPr="00096869">
        <w:rPr>
          <w:rFonts w:hint="eastAsia"/>
          <w:lang w:val="en-US" w:eastAsia="zh-CN"/>
        </w:rPr>
        <w:t>将这笔盈余用于开始</w:t>
      </w:r>
      <w:r w:rsidR="00A0400F">
        <w:rPr>
          <w:rFonts w:hint="eastAsia"/>
          <w:lang w:val="en-US" w:eastAsia="zh-CN"/>
        </w:rPr>
        <w:t>实施</w:t>
      </w:r>
      <w:r w:rsidR="007E6A98">
        <w:rPr>
          <w:rFonts w:hint="eastAsia"/>
          <w:lang w:val="en-US" w:eastAsia="zh-CN"/>
        </w:rPr>
        <w:t>这</w:t>
      </w:r>
      <w:r w:rsidR="00096869" w:rsidRPr="00096869">
        <w:rPr>
          <w:rFonts w:hint="eastAsia"/>
          <w:lang w:val="en-US" w:eastAsia="zh-CN"/>
        </w:rPr>
        <w:t>届大会批准的具有财务影响的决议</w:t>
      </w:r>
      <w:r w:rsidR="007E6A98" w:rsidRPr="005D4EA6">
        <w:rPr>
          <w:rFonts w:hint="eastAsia"/>
          <w:lang w:val="en-US" w:eastAsia="zh-CN"/>
        </w:rPr>
        <w:t>。</w:t>
      </w:r>
    </w:p>
    <w:p w14:paraId="4364001D" w14:textId="50C0D0B1" w:rsidR="000C3460" w:rsidRPr="000C3460" w:rsidRDefault="000C3460" w:rsidP="00CF6554">
      <w:pPr>
        <w:jc w:val="both"/>
        <w:rPr>
          <w:lang w:eastAsia="zh-CN"/>
        </w:rPr>
      </w:pPr>
      <w:r w:rsidRPr="000C3460">
        <w:rPr>
          <w:lang w:eastAsia="zh-CN"/>
        </w:rPr>
        <w:t>2.8</w:t>
      </w:r>
      <w:r w:rsidRPr="000C3460">
        <w:rPr>
          <w:lang w:eastAsia="zh-CN"/>
        </w:rPr>
        <w:tab/>
      </w:r>
      <w:r w:rsidR="00096869" w:rsidRPr="00096869">
        <w:rPr>
          <w:rFonts w:hint="eastAsia"/>
          <w:lang w:eastAsia="zh-CN"/>
        </w:rPr>
        <w:t>秘书处请</w:t>
      </w:r>
      <w:r w:rsidR="00FF4C47">
        <w:rPr>
          <w:rFonts w:hint="eastAsia"/>
          <w:lang w:eastAsia="zh-CN"/>
        </w:rPr>
        <w:t>各</w:t>
      </w:r>
      <w:r w:rsidR="00096869" w:rsidRPr="00096869">
        <w:rPr>
          <w:rFonts w:hint="eastAsia"/>
          <w:lang w:eastAsia="zh-CN"/>
        </w:rPr>
        <w:t>成员国自愿捐款</w:t>
      </w:r>
      <w:r w:rsidR="00FF4C47">
        <w:rPr>
          <w:rFonts w:hint="eastAsia"/>
          <w:lang w:eastAsia="zh-CN"/>
        </w:rPr>
        <w:t>，</w:t>
      </w:r>
      <w:r w:rsidR="00096869" w:rsidRPr="00096869">
        <w:rPr>
          <w:rFonts w:hint="eastAsia"/>
          <w:lang w:eastAsia="zh-CN"/>
        </w:rPr>
        <w:t>以支持</w:t>
      </w:r>
      <w:r w:rsidR="00FF4C47" w:rsidRPr="000C3460">
        <w:rPr>
          <w:lang w:eastAsia="zh-CN"/>
        </w:rPr>
        <w:t>WTDC</w:t>
      </w:r>
      <w:r w:rsidR="00096869" w:rsidRPr="00096869">
        <w:rPr>
          <w:rFonts w:hint="eastAsia"/>
          <w:lang w:eastAsia="zh-CN"/>
        </w:rPr>
        <w:t>决议的落实</w:t>
      </w:r>
      <w:r w:rsidR="00FF4C47">
        <w:rPr>
          <w:rFonts w:hint="eastAsia"/>
          <w:lang w:eastAsia="zh-CN"/>
        </w:rPr>
        <w:t>，</w:t>
      </w:r>
      <w:r w:rsidR="00096869" w:rsidRPr="00096869">
        <w:rPr>
          <w:rFonts w:hint="eastAsia"/>
          <w:lang w:eastAsia="zh-CN"/>
        </w:rPr>
        <w:t>并就额外的收入来源提供指导</w:t>
      </w:r>
      <w:r w:rsidR="00FF4C47">
        <w:rPr>
          <w:rFonts w:hint="eastAsia"/>
          <w:lang w:eastAsia="zh-CN"/>
        </w:rPr>
        <w:t>。</w:t>
      </w:r>
      <w:r w:rsidR="00096869" w:rsidRPr="00096869">
        <w:rPr>
          <w:rFonts w:hint="eastAsia"/>
          <w:lang w:eastAsia="zh-CN"/>
        </w:rPr>
        <w:t>秘书处将</w:t>
      </w:r>
      <w:r w:rsidR="00914947">
        <w:rPr>
          <w:rFonts w:hint="eastAsia"/>
          <w:lang w:eastAsia="zh-CN"/>
        </w:rPr>
        <w:t>努力就剩余费用的</w:t>
      </w:r>
      <w:r w:rsidR="006A1EA0" w:rsidRPr="006A1EA0">
        <w:rPr>
          <w:rFonts w:hint="eastAsia"/>
          <w:lang w:eastAsia="zh-CN"/>
        </w:rPr>
        <w:t>筹资</w:t>
      </w:r>
      <w:r w:rsidR="00914947">
        <w:rPr>
          <w:rFonts w:hint="eastAsia"/>
          <w:lang w:eastAsia="zh-CN"/>
        </w:rPr>
        <w:t>问题</w:t>
      </w:r>
      <w:r w:rsidR="00096869" w:rsidRPr="00096869">
        <w:rPr>
          <w:rFonts w:hint="eastAsia"/>
          <w:lang w:eastAsia="zh-CN"/>
        </w:rPr>
        <w:t>向理事会提出建议</w:t>
      </w:r>
      <w:r w:rsidR="00914947">
        <w:rPr>
          <w:rFonts w:hint="eastAsia"/>
          <w:lang w:eastAsia="zh-CN"/>
        </w:rPr>
        <w:t>，</w:t>
      </w:r>
      <w:r w:rsidR="00096869" w:rsidRPr="00096869">
        <w:rPr>
          <w:rFonts w:hint="eastAsia"/>
          <w:lang w:eastAsia="zh-CN"/>
        </w:rPr>
        <w:t>但须视相应收入</w:t>
      </w:r>
      <w:r w:rsidR="00914947" w:rsidRPr="00096869">
        <w:rPr>
          <w:rFonts w:hint="eastAsia"/>
          <w:lang w:eastAsia="zh-CN"/>
        </w:rPr>
        <w:t>来源</w:t>
      </w:r>
      <w:r w:rsidR="00096869" w:rsidRPr="00096869">
        <w:rPr>
          <w:rFonts w:hint="eastAsia"/>
          <w:lang w:eastAsia="zh-CN"/>
        </w:rPr>
        <w:t>或</w:t>
      </w:r>
      <w:r w:rsidR="00914947" w:rsidRPr="00914947">
        <w:rPr>
          <w:rFonts w:hint="eastAsia"/>
          <w:lang w:eastAsia="zh-CN"/>
        </w:rPr>
        <w:t>节余</w:t>
      </w:r>
      <w:r w:rsidR="009771B0">
        <w:rPr>
          <w:rFonts w:hint="eastAsia"/>
          <w:lang w:eastAsia="zh-CN"/>
        </w:rPr>
        <w:t>资金的可用</w:t>
      </w:r>
      <w:r w:rsidR="00914947">
        <w:rPr>
          <w:rFonts w:hint="eastAsia"/>
          <w:lang w:eastAsia="zh-CN"/>
        </w:rPr>
        <w:t>情况</w:t>
      </w:r>
      <w:r w:rsidR="00096869" w:rsidRPr="00096869">
        <w:rPr>
          <w:rFonts w:hint="eastAsia"/>
          <w:lang w:eastAsia="zh-CN"/>
        </w:rPr>
        <w:t>而定</w:t>
      </w:r>
      <w:r w:rsidR="00914947" w:rsidRPr="005F4008">
        <w:rPr>
          <w:rFonts w:hint="eastAsia"/>
          <w:lang w:eastAsia="zh-CN"/>
        </w:rPr>
        <w:t>。</w:t>
      </w:r>
    </w:p>
    <w:p w14:paraId="6E6542B5" w14:textId="71F57124" w:rsidR="000C3460" w:rsidRPr="000C3460" w:rsidRDefault="000E133C" w:rsidP="00CF6554">
      <w:pPr>
        <w:ind w:firstLineChars="200" w:firstLine="480"/>
        <w:jc w:val="both"/>
        <w:rPr>
          <w:lang w:eastAsia="zh-CN"/>
        </w:rPr>
      </w:pPr>
      <w:r>
        <w:rPr>
          <w:rFonts w:hint="eastAsia"/>
          <w:lang w:eastAsia="zh-CN"/>
        </w:rPr>
        <w:t>本</w:t>
      </w:r>
      <w:r w:rsidR="00096869" w:rsidRPr="00096869">
        <w:rPr>
          <w:rFonts w:hint="eastAsia"/>
          <w:lang w:eastAsia="zh-CN"/>
        </w:rPr>
        <w:t>文件中的表格</w:t>
      </w:r>
      <w:r>
        <w:rPr>
          <w:rFonts w:hint="eastAsia"/>
          <w:lang w:eastAsia="zh-CN"/>
        </w:rPr>
        <w:t>对</w:t>
      </w:r>
      <w:r w:rsidR="001F207F" w:rsidRPr="000C3460">
        <w:rPr>
          <w:lang w:eastAsia="zh-CN"/>
        </w:rPr>
        <w:t>WTDC</w:t>
      </w:r>
      <w:r w:rsidR="00096869" w:rsidRPr="00096869">
        <w:rPr>
          <w:rFonts w:hint="eastAsia"/>
          <w:lang w:eastAsia="zh-CN"/>
        </w:rPr>
        <w:t>新</w:t>
      </w:r>
      <w:r w:rsidR="001F207F">
        <w:rPr>
          <w:rFonts w:hint="eastAsia"/>
          <w:lang w:eastAsia="zh-CN"/>
        </w:rPr>
        <w:t>决议和</w:t>
      </w:r>
      <w:r w:rsidR="00096869" w:rsidRPr="00096869">
        <w:rPr>
          <w:rFonts w:hint="eastAsia"/>
          <w:lang w:eastAsia="zh-CN"/>
        </w:rPr>
        <w:t>修订决议的估算</w:t>
      </w:r>
      <w:r>
        <w:rPr>
          <w:rFonts w:hint="eastAsia"/>
          <w:lang w:eastAsia="zh-CN"/>
        </w:rPr>
        <w:t>情况进行了总体汇总，</w:t>
      </w:r>
      <w:r w:rsidR="00096869" w:rsidRPr="00096869">
        <w:rPr>
          <w:rFonts w:hint="eastAsia"/>
          <w:lang w:eastAsia="zh-CN"/>
        </w:rPr>
        <w:t>具体如下</w:t>
      </w:r>
      <w:r w:rsidR="001F207F" w:rsidRPr="005F4008">
        <w:rPr>
          <w:rFonts w:hint="eastAsia"/>
          <w:lang w:eastAsia="zh-CN"/>
        </w:rPr>
        <w:t>：</w:t>
      </w:r>
    </w:p>
    <w:p w14:paraId="1710266B" w14:textId="3F1D73AE" w:rsidR="000C3460" w:rsidRPr="000C3460" w:rsidRDefault="000C3460" w:rsidP="003D47C2">
      <w:pPr>
        <w:pStyle w:val="Tabletitle"/>
        <w:keepLines/>
        <w:tabs>
          <w:tab w:val="clear" w:pos="794"/>
          <w:tab w:val="clear" w:pos="1191"/>
          <w:tab w:val="clear" w:pos="1588"/>
          <w:tab w:val="clear" w:pos="1985"/>
          <w:tab w:val="left" w:pos="2948"/>
          <w:tab w:val="left" w:pos="4082"/>
        </w:tabs>
        <w:spacing w:before="240"/>
        <w:rPr>
          <w:rFonts w:ascii="Calibri" w:eastAsia="Times New Roman" w:hAnsi="Calibri"/>
          <w:lang w:eastAsia="zh-CN"/>
        </w:rPr>
      </w:pPr>
      <w:r w:rsidRPr="000C3460">
        <w:rPr>
          <w:rFonts w:ascii="Calibri" w:eastAsia="Times New Roman" w:hAnsi="Calibri"/>
          <w:lang w:eastAsia="zh-CN"/>
        </w:rPr>
        <w:t>WTDC-25</w:t>
      </w:r>
      <w:r w:rsidR="00096869" w:rsidRPr="00096869">
        <w:rPr>
          <w:rFonts w:ascii="SimSun" w:hAnsi="SimSun" w:cs="SimSun" w:hint="eastAsia"/>
          <w:lang w:eastAsia="zh-CN"/>
        </w:rPr>
        <w:t>修订决议或新决议产生的财务影响</w:t>
      </w:r>
    </w:p>
    <w:tbl>
      <w:tblPr>
        <w:tblStyle w:val="TableGrid"/>
        <w:tblW w:w="10260" w:type="dxa"/>
        <w:jc w:val="center"/>
        <w:tblLook w:val="04A0" w:firstRow="1" w:lastRow="0" w:firstColumn="1" w:lastColumn="0" w:noHBand="0" w:noVBand="1"/>
      </w:tblPr>
      <w:tblGrid>
        <w:gridCol w:w="5800"/>
        <w:gridCol w:w="1348"/>
        <w:gridCol w:w="1472"/>
        <w:gridCol w:w="1640"/>
      </w:tblGrid>
      <w:tr w:rsidR="000C3460" w:rsidRPr="000C3460" w14:paraId="265F117C" w14:textId="77777777">
        <w:trPr>
          <w:cantSplit/>
          <w:tblHeader/>
          <w:jc w:val="center"/>
        </w:trPr>
        <w:tc>
          <w:tcPr>
            <w:tcW w:w="5800" w:type="dxa"/>
            <w:tcBorders>
              <w:top w:val="single" w:sz="4" w:space="0" w:color="auto"/>
              <w:left w:val="single" w:sz="4" w:space="0" w:color="auto"/>
              <w:bottom w:val="single" w:sz="4" w:space="0" w:color="auto"/>
              <w:right w:val="single" w:sz="4" w:space="0" w:color="auto"/>
            </w:tcBorders>
            <w:noWrap/>
            <w:hideMark/>
          </w:tcPr>
          <w:p w14:paraId="619E83AD" w14:textId="77777777" w:rsidR="000C3460" w:rsidRPr="000C3460" w:rsidRDefault="000C3460" w:rsidP="000C3460">
            <w:pPr>
              <w:rPr>
                <w:rFonts w:eastAsia="SimSun"/>
                <w:lang w:eastAsia="zh-CN"/>
              </w:rPr>
            </w:pPr>
          </w:p>
        </w:tc>
        <w:tc>
          <w:tcPr>
            <w:tcW w:w="4460" w:type="dxa"/>
            <w:gridSpan w:val="3"/>
            <w:tcBorders>
              <w:top w:val="single" w:sz="4" w:space="0" w:color="auto"/>
              <w:left w:val="single" w:sz="4" w:space="0" w:color="auto"/>
              <w:bottom w:val="single" w:sz="4" w:space="0" w:color="auto"/>
              <w:right w:val="single" w:sz="4" w:space="0" w:color="auto"/>
            </w:tcBorders>
            <w:noWrap/>
            <w:hideMark/>
          </w:tcPr>
          <w:p w14:paraId="192E7584" w14:textId="6903067F" w:rsidR="000C3460" w:rsidRPr="000C3460" w:rsidRDefault="00096869" w:rsidP="000C3460">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r w:rsidRPr="00096869">
              <w:rPr>
                <w:rFonts w:ascii="SimSun" w:eastAsia="SimSun" w:hAnsi="SimSun" w:cs="Microsoft YaHei" w:hint="eastAsia"/>
                <w:color w:val="000000"/>
                <w:sz w:val="18"/>
                <w:szCs w:val="18"/>
                <w:lang w:eastAsia="zh-CN"/>
              </w:rPr>
              <w:t>单位</w:t>
            </w:r>
            <w:r w:rsidR="004B75F3">
              <w:rPr>
                <w:rFonts w:ascii="SimSun" w:eastAsia="SimSun" w:hAnsi="SimSun" w:cs="Microsoft YaHei" w:hint="eastAsia"/>
                <w:color w:val="000000"/>
                <w:sz w:val="18"/>
                <w:szCs w:val="18"/>
                <w:lang w:eastAsia="zh-CN"/>
              </w:rPr>
              <w:t>：</w:t>
            </w:r>
            <w:r w:rsidRPr="00096869">
              <w:rPr>
                <w:rFonts w:ascii="SimSun" w:eastAsia="SimSun" w:hAnsi="SimSun" w:cs="Microsoft YaHei" w:hint="eastAsia"/>
                <w:color w:val="000000"/>
                <w:sz w:val="18"/>
                <w:szCs w:val="18"/>
                <w:lang w:eastAsia="zh-CN"/>
              </w:rPr>
              <w:t>千瑞郎</w:t>
            </w:r>
          </w:p>
        </w:tc>
      </w:tr>
      <w:tr w:rsidR="000C3460" w:rsidRPr="000C3460" w14:paraId="1DAFDF8E" w14:textId="77777777">
        <w:trPr>
          <w:cantSplit/>
          <w:tblHeader/>
          <w:jc w:val="center"/>
        </w:trPr>
        <w:tc>
          <w:tcPr>
            <w:tcW w:w="5800" w:type="dxa"/>
            <w:tcBorders>
              <w:top w:val="single" w:sz="4" w:space="0" w:color="auto"/>
              <w:left w:val="single" w:sz="4" w:space="0" w:color="auto"/>
              <w:bottom w:val="single" w:sz="4" w:space="0" w:color="auto"/>
              <w:right w:val="single" w:sz="4" w:space="0" w:color="auto"/>
            </w:tcBorders>
            <w:noWrap/>
            <w:hideMark/>
          </w:tcPr>
          <w:p w14:paraId="282E954B" w14:textId="77777777" w:rsidR="000C3460" w:rsidRPr="000C3460" w:rsidRDefault="000C3460" w:rsidP="000C3460">
            <w:pPr>
              <w:rPr>
                <w:rFonts w:eastAsia="SimSun"/>
              </w:rPr>
            </w:pPr>
          </w:p>
        </w:tc>
        <w:tc>
          <w:tcPr>
            <w:tcW w:w="1348" w:type="dxa"/>
            <w:tcBorders>
              <w:top w:val="single" w:sz="4" w:space="0" w:color="auto"/>
              <w:left w:val="single" w:sz="4" w:space="0" w:color="auto"/>
              <w:bottom w:val="single" w:sz="4" w:space="0" w:color="auto"/>
              <w:right w:val="single" w:sz="4" w:space="0" w:color="auto"/>
            </w:tcBorders>
            <w:noWrap/>
            <w:hideMark/>
          </w:tcPr>
          <w:p w14:paraId="1E223085" w14:textId="2D24C663" w:rsidR="000C3460" w:rsidRPr="000C3460" w:rsidRDefault="00096869" w:rsidP="000C3460">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r w:rsidRPr="005F4008">
              <w:rPr>
                <w:rFonts w:ascii="SimSun" w:eastAsia="SimSun" w:hAnsi="SimSun" w:cs="Microsoft YaHei" w:hint="eastAsia"/>
                <w:szCs w:val="22"/>
                <w:lang w:eastAsia="zh-CN"/>
              </w:rPr>
              <w:t>初期费</w:t>
            </w:r>
            <w:r w:rsidRPr="00096869">
              <w:rPr>
                <w:rFonts w:ascii="SimSun" w:eastAsia="SimSun" w:hAnsi="SimSun" w:cs="Microsoft YaHei" w:hint="eastAsia"/>
                <w:szCs w:val="22"/>
                <w:lang w:eastAsia="zh-CN"/>
              </w:rPr>
              <w:t>用</w:t>
            </w:r>
          </w:p>
        </w:tc>
        <w:tc>
          <w:tcPr>
            <w:tcW w:w="1472" w:type="dxa"/>
            <w:tcBorders>
              <w:top w:val="single" w:sz="4" w:space="0" w:color="auto"/>
              <w:left w:val="single" w:sz="4" w:space="0" w:color="auto"/>
              <w:bottom w:val="single" w:sz="4" w:space="0" w:color="auto"/>
              <w:right w:val="single" w:sz="4" w:space="0" w:color="auto"/>
            </w:tcBorders>
            <w:hideMark/>
          </w:tcPr>
          <w:p w14:paraId="20AC22BA" w14:textId="3FA14350" w:rsidR="000C3460" w:rsidRPr="000C3460" w:rsidRDefault="004B75F3" w:rsidP="000C3460">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rPr>
            </w:pPr>
            <w:r w:rsidRPr="000C3460">
              <w:rPr>
                <w:rFonts w:eastAsiaTheme="minorHAnsi" w:cstheme="minorBidi"/>
                <w:szCs w:val="22"/>
              </w:rPr>
              <w:t>3</w:t>
            </w:r>
            <w:r w:rsidR="00096869" w:rsidRPr="00096869">
              <w:rPr>
                <w:rFonts w:ascii="SimSun" w:eastAsia="SimSun" w:hAnsi="SimSun" w:cs="Microsoft YaHei" w:hint="eastAsia"/>
                <w:szCs w:val="22"/>
                <w:lang w:eastAsia="zh-CN"/>
              </w:rPr>
              <w:t>年期经常性费用</w:t>
            </w:r>
          </w:p>
        </w:tc>
        <w:tc>
          <w:tcPr>
            <w:tcW w:w="1640" w:type="dxa"/>
            <w:tcBorders>
              <w:top w:val="single" w:sz="4" w:space="0" w:color="auto"/>
              <w:left w:val="single" w:sz="4" w:space="0" w:color="auto"/>
              <w:bottom w:val="single" w:sz="4" w:space="0" w:color="auto"/>
              <w:right w:val="single" w:sz="4" w:space="0" w:color="auto"/>
            </w:tcBorders>
            <w:hideMark/>
          </w:tcPr>
          <w:p w14:paraId="06BD0D32" w14:textId="06451181" w:rsidR="000C3460" w:rsidRPr="000C3460" w:rsidRDefault="004B75F3" w:rsidP="000C3460">
            <w:pPr>
              <w:pStyle w:val="Tablehead"/>
              <w:keepNext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lang w:eastAsia="zh-CN"/>
              </w:rPr>
            </w:pPr>
            <w:r w:rsidRPr="00096869">
              <w:rPr>
                <w:rFonts w:ascii="SimSun" w:eastAsia="SimSun" w:hAnsi="SimSun" w:cs="Microsoft YaHei" w:hint="eastAsia"/>
                <w:szCs w:val="22"/>
                <w:lang w:eastAsia="zh-CN"/>
              </w:rPr>
              <w:t>初期费用</w:t>
            </w:r>
            <w:r w:rsidR="000C3460" w:rsidRPr="000C3460">
              <w:rPr>
                <w:rFonts w:eastAsiaTheme="minorHAnsi" w:cstheme="minorBidi"/>
                <w:szCs w:val="22"/>
                <w:lang w:eastAsia="zh-CN"/>
              </w:rPr>
              <w:t xml:space="preserve"> + </w:t>
            </w:r>
            <w:r>
              <w:rPr>
                <w:rFonts w:eastAsiaTheme="minorEastAsia" w:cstheme="minorBidi"/>
                <w:szCs w:val="22"/>
                <w:lang w:eastAsia="zh-CN"/>
              </w:rPr>
              <w:br/>
            </w:r>
            <w:r w:rsidRPr="000C3460">
              <w:rPr>
                <w:rFonts w:eastAsiaTheme="minorHAnsi" w:cstheme="minorBidi"/>
                <w:szCs w:val="22"/>
                <w:lang w:eastAsia="zh-CN"/>
              </w:rPr>
              <w:t>3</w:t>
            </w:r>
            <w:r w:rsidR="00096869" w:rsidRPr="00096869">
              <w:rPr>
                <w:rFonts w:ascii="SimSun" w:eastAsia="SimSun" w:hAnsi="SimSun" w:cs="Microsoft YaHei" w:hint="eastAsia"/>
                <w:szCs w:val="22"/>
                <w:lang w:eastAsia="zh-CN"/>
              </w:rPr>
              <w:t>年期经常性费用</w:t>
            </w:r>
          </w:p>
        </w:tc>
      </w:tr>
      <w:tr w:rsidR="000C3460" w:rsidRPr="000C3460" w14:paraId="3C285A92"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7F1FFA63" w14:textId="6370CF30" w:rsidR="000C3460" w:rsidRPr="000C3460" w:rsidRDefault="004B75F3"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rFonts w:eastAsia="SimSun"/>
                <w:b/>
                <w:bCs/>
                <w:lang w:eastAsia="zh-CN"/>
              </w:rPr>
            </w:pPr>
            <w:r w:rsidRPr="004B75F3">
              <w:rPr>
                <w:rFonts w:ascii="SimSun" w:eastAsia="SimSun" w:hAnsi="SimSun" w:cs="Microsoft YaHei" w:hint="eastAsia"/>
                <w:b/>
                <w:bCs/>
                <w:color w:val="000000"/>
                <w:szCs w:val="22"/>
                <w:lang w:eastAsia="zh-CN"/>
              </w:rPr>
              <w:t>第</w:t>
            </w:r>
            <w:r w:rsidR="000C3460" w:rsidRPr="000C3460">
              <w:rPr>
                <w:rFonts w:asciiTheme="minorHAnsi" w:eastAsiaTheme="minorHAnsi" w:hAnsiTheme="minorHAnsi" w:cstheme="minorHAnsi"/>
                <w:b/>
                <w:bCs/>
                <w:color w:val="000000"/>
                <w:szCs w:val="22"/>
                <w:lang w:eastAsia="zh-CN"/>
              </w:rPr>
              <w:t>91</w:t>
            </w:r>
            <w:r w:rsidRPr="005F4008">
              <w:rPr>
                <w:rFonts w:ascii="SimSun" w:eastAsia="SimSun" w:hAnsi="SimSun" w:cs="Microsoft YaHei" w:hint="eastAsia"/>
                <w:b/>
                <w:bCs/>
                <w:color w:val="000000"/>
                <w:szCs w:val="22"/>
                <w:lang w:eastAsia="zh-CN"/>
              </w:rPr>
              <w:t>号</w:t>
            </w:r>
            <w:r w:rsidR="00E90F15" w:rsidRPr="005F4008">
              <w:rPr>
                <w:rFonts w:ascii="SimSun" w:eastAsia="SimSun" w:hAnsi="SimSun" w:cs="Microsoft YaHei" w:hint="eastAsia"/>
                <w:b/>
                <w:bCs/>
                <w:color w:val="000000"/>
                <w:szCs w:val="22"/>
                <w:lang w:eastAsia="zh-CN"/>
              </w:rPr>
              <w:t>新</w:t>
            </w:r>
            <w:r w:rsidRPr="004B75F3">
              <w:rPr>
                <w:rFonts w:ascii="SimSun" w:eastAsia="SimSun" w:hAnsi="SimSun" w:cs="Microsoft YaHei" w:hint="eastAsia"/>
                <w:b/>
                <w:bCs/>
                <w:color w:val="000000"/>
                <w:szCs w:val="22"/>
                <w:lang w:eastAsia="zh-CN"/>
              </w:rPr>
              <w:t>决议</w:t>
            </w:r>
            <w:r w:rsidR="000C3460" w:rsidRPr="000C3460">
              <w:rPr>
                <w:rFonts w:eastAsia="SimSun"/>
                <w:b/>
                <w:bCs/>
                <w:lang w:eastAsia="zh-CN"/>
              </w:rPr>
              <w:t xml:space="preserve"> </w:t>
            </w:r>
            <w:r w:rsidR="000C3460" w:rsidRPr="000C3460">
              <w:rPr>
                <w:rFonts w:asciiTheme="minorHAnsi" w:eastAsiaTheme="minorHAnsi" w:hAnsiTheme="minorHAnsi" w:cstheme="minorHAnsi"/>
                <w:color w:val="000000"/>
                <w:szCs w:val="22"/>
                <w:lang w:eastAsia="zh-CN"/>
              </w:rPr>
              <w:t xml:space="preserve">– </w:t>
            </w:r>
            <w:r w:rsidR="00096869" w:rsidRPr="00096869">
              <w:rPr>
                <w:rFonts w:ascii="SimSun" w:eastAsia="SimSun" w:hAnsi="SimSun" w:cs="Microsoft YaHei" w:hint="eastAsia"/>
                <w:color w:val="000000"/>
                <w:szCs w:val="22"/>
                <w:lang w:eastAsia="zh-CN"/>
              </w:rPr>
              <w:t>人工智能促进发展</w:t>
            </w:r>
          </w:p>
        </w:tc>
        <w:tc>
          <w:tcPr>
            <w:tcW w:w="1348" w:type="dxa"/>
            <w:tcBorders>
              <w:top w:val="single" w:sz="4" w:space="0" w:color="auto"/>
              <w:left w:val="single" w:sz="4" w:space="0" w:color="auto"/>
              <w:bottom w:val="single" w:sz="4" w:space="0" w:color="auto"/>
              <w:right w:val="single" w:sz="4" w:space="0" w:color="auto"/>
            </w:tcBorders>
            <w:noWrap/>
            <w:hideMark/>
          </w:tcPr>
          <w:p w14:paraId="08D5A3D3"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199</w:t>
            </w:r>
          </w:p>
        </w:tc>
        <w:tc>
          <w:tcPr>
            <w:tcW w:w="1472" w:type="dxa"/>
            <w:tcBorders>
              <w:top w:val="single" w:sz="4" w:space="0" w:color="auto"/>
              <w:left w:val="single" w:sz="4" w:space="0" w:color="auto"/>
              <w:bottom w:val="single" w:sz="4" w:space="0" w:color="auto"/>
              <w:right w:val="single" w:sz="4" w:space="0" w:color="auto"/>
            </w:tcBorders>
            <w:noWrap/>
            <w:hideMark/>
          </w:tcPr>
          <w:p w14:paraId="06FA92DF"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453</w:t>
            </w:r>
          </w:p>
        </w:tc>
        <w:tc>
          <w:tcPr>
            <w:tcW w:w="1640" w:type="dxa"/>
            <w:tcBorders>
              <w:top w:val="single" w:sz="4" w:space="0" w:color="auto"/>
              <w:left w:val="single" w:sz="4" w:space="0" w:color="auto"/>
              <w:bottom w:val="single" w:sz="4" w:space="0" w:color="auto"/>
              <w:right w:val="single" w:sz="4" w:space="0" w:color="auto"/>
            </w:tcBorders>
            <w:noWrap/>
            <w:hideMark/>
          </w:tcPr>
          <w:p w14:paraId="55E137D9"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b/>
                <w:bCs/>
              </w:rPr>
            </w:pPr>
            <w:r w:rsidRPr="000C3460">
              <w:rPr>
                <w:rFonts w:asciiTheme="minorHAnsi" w:eastAsiaTheme="minorHAnsi" w:hAnsiTheme="minorHAnsi" w:cstheme="minorHAnsi"/>
                <w:b/>
                <w:bCs/>
                <w:color w:val="000000"/>
                <w:szCs w:val="22"/>
                <w:lang w:eastAsia="en-GB"/>
              </w:rPr>
              <w:t>652</w:t>
            </w:r>
          </w:p>
        </w:tc>
      </w:tr>
      <w:tr w:rsidR="000C3460" w:rsidRPr="000C3460" w14:paraId="228AD602"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73276B9A" w14:textId="3A91C281"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color w:val="000000"/>
                <w:szCs w:val="22"/>
                <w:lang w:eastAsia="zh-CN"/>
              </w:rPr>
              <w:t>–</w:t>
            </w:r>
            <w:r w:rsidRPr="000C3460">
              <w:rPr>
                <w:rFonts w:asciiTheme="minorHAnsi" w:eastAsiaTheme="minorHAnsi" w:hAnsiTheme="minorHAnsi" w:cstheme="minorHAnsi"/>
                <w:color w:val="000000"/>
                <w:szCs w:val="22"/>
                <w:lang w:eastAsia="zh-CN"/>
              </w:rPr>
              <w:tab/>
            </w:r>
            <w:r w:rsidR="00096869" w:rsidRPr="00096869">
              <w:rPr>
                <w:rFonts w:ascii="SimSun" w:eastAsia="SimSun" w:hAnsi="SimSun" w:cs="Microsoft YaHei" w:hint="eastAsia"/>
                <w:color w:val="000000"/>
                <w:szCs w:val="22"/>
                <w:lang w:eastAsia="zh-CN"/>
              </w:rPr>
              <w:t>专家为成员国开发和实施综合</w:t>
            </w:r>
            <w:r w:rsidR="00E90F15">
              <w:rPr>
                <w:rFonts w:ascii="SimSun" w:eastAsia="SimSun" w:hAnsi="SimSun" w:cs="Microsoft YaHei" w:hint="eastAsia"/>
                <w:color w:val="000000"/>
                <w:szCs w:val="22"/>
                <w:lang w:eastAsia="zh-CN"/>
              </w:rPr>
              <w:t>性</w:t>
            </w:r>
            <w:r w:rsidR="00096869" w:rsidRPr="00096869">
              <w:rPr>
                <w:rFonts w:ascii="SimSun" w:eastAsia="SimSun" w:hAnsi="SimSun" w:cs="Microsoft YaHei" w:hint="eastAsia"/>
                <w:color w:val="000000"/>
                <w:szCs w:val="22"/>
                <w:lang w:eastAsia="zh-CN"/>
              </w:rPr>
              <w:t>人工智能支持服务</w:t>
            </w:r>
            <w:r w:rsidRPr="00096869">
              <w:rPr>
                <w:rFonts w:ascii="SimSun" w:eastAsia="SimSun" w:hAnsi="SimSun"/>
                <w:lang w:eastAsia="zh-CN"/>
              </w:rPr>
              <w:t xml:space="preserve"> </w:t>
            </w:r>
          </w:p>
        </w:tc>
        <w:tc>
          <w:tcPr>
            <w:tcW w:w="1348" w:type="dxa"/>
            <w:tcBorders>
              <w:top w:val="single" w:sz="4" w:space="0" w:color="auto"/>
              <w:left w:val="single" w:sz="4" w:space="0" w:color="auto"/>
              <w:bottom w:val="single" w:sz="4" w:space="0" w:color="auto"/>
              <w:right w:val="single" w:sz="4" w:space="0" w:color="auto"/>
            </w:tcBorders>
            <w:noWrap/>
            <w:hideMark/>
          </w:tcPr>
          <w:p w14:paraId="4A57E79C"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96</w:t>
            </w:r>
          </w:p>
        </w:tc>
        <w:tc>
          <w:tcPr>
            <w:tcW w:w="1472" w:type="dxa"/>
            <w:tcBorders>
              <w:top w:val="single" w:sz="4" w:space="0" w:color="auto"/>
              <w:left w:val="single" w:sz="4" w:space="0" w:color="auto"/>
              <w:bottom w:val="single" w:sz="4" w:space="0" w:color="auto"/>
              <w:right w:val="single" w:sz="4" w:space="0" w:color="auto"/>
            </w:tcBorders>
            <w:noWrap/>
            <w:hideMark/>
          </w:tcPr>
          <w:p w14:paraId="295D1E78"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144</w:t>
            </w:r>
          </w:p>
        </w:tc>
        <w:tc>
          <w:tcPr>
            <w:tcW w:w="1640" w:type="dxa"/>
            <w:tcBorders>
              <w:top w:val="single" w:sz="4" w:space="0" w:color="auto"/>
              <w:left w:val="single" w:sz="4" w:space="0" w:color="auto"/>
              <w:bottom w:val="single" w:sz="4" w:space="0" w:color="auto"/>
              <w:right w:val="single" w:sz="4" w:space="0" w:color="auto"/>
            </w:tcBorders>
            <w:noWrap/>
            <w:hideMark/>
          </w:tcPr>
          <w:p w14:paraId="7466B06A"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240</w:t>
            </w:r>
          </w:p>
        </w:tc>
      </w:tr>
      <w:tr w:rsidR="000C3460" w:rsidRPr="000C3460" w14:paraId="308706C0"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4340DC2C" w14:textId="0E2B7745"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rPr>
            </w:pPr>
            <w:r w:rsidRPr="000C3460">
              <w:rPr>
                <w:rFonts w:asciiTheme="minorHAnsi" w:eastAsiaTheme="minorHAnsi" w:hAnsiTheme="minorHAnsi" w:cstheme="minorHAnsi"/>
                <w:color w:val="000000"/>
                <w:szCs w:val="22"/>
                <w:lang w:eastAsia="en-GB"/>
              </w:rPr>
              <w:t>–</w:t>
            </w:r>
            <w:r w:rsidRPr="000C3460">
              <w:rPr>
                <w:rFonts w:asciiTheme="minorHAnsi" w:eastAsiaTheme="minorHAnsi" w:hAnsiTheme="minorHAnsi" w:cstheme="minorHAnsi"/>
                <w:color w:val="000000"/>
                <w:szCs w:val="22"/>
                <w:lang w:eastAsia="en-GB"/>
              </w:rPr>
              <w:tab/>
            </w:r>
            <w:r w:rsidR="00096869" w:rsidRPr="00096869">
              <w:rPr>
                <w:rFonts w:ascii="SimSun" w:eastAsia="SimSun" w:hAnsi="SimSun" w:cs="Microsoft YaHei" w:hint="eastAsia"/>
                <w:color w:val="000000"/>
                <w:szCs w:val="22"/>
                <w:lang w:eastAsia="zh-CN"/>
              </w:rPr>
              <w:t>组织培训和与会补贴</w:t>
            </w:r>
          </w:p>
        </w:tc>
        <w:tc>
          <w:tcPr>
            <w:tcW w:w="1348" w:type="dxa"/>
            <w:tcBorders>
              <w:top w:val="single" w:sz="4" w:space="0" w:color="auto"/>
              <w:left w:val="single" w:sz="4" w:space="0" w:color="auto"/>
              <w:bottom w:val="single" w:sz="4" w:space="0" w:color="auto"/>
              <w:right w:val="single" w:sz="4" w:space="0" w:color="auto"/>
            </w:tcBorders>
            <w:noWrap/>
            <w:hideMark/>
          </w:tcPr>
          <w:p w14:paraId="2A4B6ED5"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60</w:t>
            </w:r>
          </w:p>
        </w:tc>
        <w:tc>
          <w:tcPr>
            <w:tcW w:w="1472" w:type="dxa"/>
            <w:tcBorders>
              <w:top w:val="single" w:sz="4" w:space="0" w:color="auto"/>
              <w:left w:val="single" w:sz="4" w:space="0" w:color="auto"/>
              <w:bottom w:val="single" w:sz="4" w:space="0" w:color="auto"/>
              <w:right w:val="single" w:sz="4" w:space="0" w:color="auto"/>
            </w:tcBorders>
            <w:noWrap/>
            <w:hideMark/>
          </w:tcPr>
          <w:p w14:paraId="2AE7BBF8"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180</w:t>
            </w:r>
          </w:p>
        </w:tc>
        <w:tc>
          <w:tcPr>
            <w:tcW w:w="1640" w:type="dxa"/>
            <w:tcBorders>
              <w:top w:val="single" w:sz="4" w:space="0" w:color="auto"/>
              <w:left w:val="single" w:sz="4" w:space="0" w:color="auto"/>
              <w:bottom w:val="single" w:sz="4" w:space="0" w:color="auto"/>
              <w:right w:val="single" w:sz="4" w:space="0" w:color="auto"/>
            </w:tcBorders>
            <w:noWrap/>
            <w:hideMark/>
          </w:tcPr>
          <w:p w14:paraId="1722E3BA"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240</w:t>
            </w:r>
          </w:p>
        </w:tc>
      </w:tr>
      <w:tr w:rsidR="000C3460" w:rsidRPr="000C3460" w14:paraId="6455923B"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471AC5B9" w14:textId="0290D98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rPr>
            </w:pPr>
            <w:r w:rsidRPr="000C3460">
              <w:rPr>
                <w:rFonts w:asciiTheme="minorHAnsi" w:eastAsiaTheme="minorHAnsi" w:hAnsiTheme="minorHAnsi" w:cstheme="minorHAnsi"/>
                <w:color w:val="000000"/>
                <w:szCs w:val="22"/>
                <w:lang w:eastAsia="en-GB"/>
              </w:rPr>
              <w:t>–</w:t>
            </w:r>
            <w:r w:rsidRPr="000C3460">
              <w:rPr>
                <w:rFonts w:asciiTheme="minorHAnsi" w:eastAsiaTheme="minorHAnsi" w:hAnsiTheme="minorHAnsi" w:cstheme="minorHAnsi"/>
                <w:color w:val="000000"/>
                <w:szCs w:val="22"/>
                <w:lang w:eastAsia="en-GB"/>
              </w:rPr>
              <w:tab/>
            </w:r>
            <w:r w:rsidR="00096869" w:rsidRPr="00096869">
              <w:rPr>
                <w:rFonts w:ascii="SimSun" w:eastAsia="SimSun" w:hAnsi="SimSun" w:cs="Microsoft YaHei" w:hint="eastAsia"/>
                <w:color w:val="000000"/>
                <w:szCs w:val="22"/>
                <w:lang w:eastAsia="zh-CN"/>
              </w:rPr>
              <w:t>笔译</w:t>
            </w:r>
            <w:r w:rsidR="004B75F3">
              <w:rPr>
                <w:rFonts w:ascii="SimSun" w:eastAsia="SimSun" w:hAnsi="SimSun" w:cs="Microsoft YaHei" w:hint="eastAsia"/>
                <w:color w:val="000000"/>
                <w:szCs w:val="22"/>
                <w:lang w:eastAsia="zh-CN"/>
              </w:rPr>
              <w:t>（</w:t>
            </w:r>
            <w:r w:rsidR="004B75F3" w:rsidRPr="000C3460">
              <w:rPr>
                <w:rFonts w:asciiTheme="minorHAnsi" w:eastAsiaTheme="minorHAnsi" w:hAnsiTheme="minorHAnsi" w:cstheme="minorHAnsi"/>
                <w:color w:val="000000"/>
                <w:szCs w:val="22"/>
                <w:lang w:eastAsia="en-GB"/>
              </w:rPr>
              <w:t>+</w:t>
            </w:r>
            <w:r w:rsidR="004B75F3" w:rsidRPr="004B75F3">
              <w:rPr>
                <w:rFonts w:ascii="SimSun" w:eastAsia="SimSun" w:hAnsi="SimSun" w:cs="Microsoft YaHei" w:hint="eastAsia"/>
                <w:color w:val="000000"/>
                <w:szCs w:val="22"/>
                <w:lang w:eastAsia="zh-CN"/>
              </w:rPr>
              <w:t>文本处理</w:t>
            </w:r>
            <w:r w:rsidR="004B75F3">
              <w:rPr>
                <w:rFonts w:ascii="SimSun" w:eastAsia="SimSun" w:hAnsi="SimSun" w:cs="Microsoft YaHei" w:hint="eastAsia"/>
                <w:color w:val="000000"/>
                <w:szCs w:val="22"/>
                <w:lang w:eastAsia="zh-CN"/>
              </w:rPr>
              <w:t>）</w:t>
            </w:r>
          </w:p>
        </w:tc>
        <w:tc>
          <w:tcPr>
            <w:tcW w:w="1348" w:type="dxa"/>
            <w:tcBorders>
              <w:top w:val="single" w:sz="4" w:space="0" w:color="auto"/>
              <w:left w:val="single" w:sz="4" w:space="0" w:color="auto"/>
              <w:bottom w:val="single" w:sz="4" w:space="0" w:color="auto"/>
              <w:right w:val="single" w:sz="4" w:space="0" w:color="auto"/>
            </w:tcBorders>
            <w:noWrap/>
            <w:hideMark/>
          </w:tcPr>
          <w:p w14:paraId="6920191B"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43</w:t>
            </w:r>
          </w:p>
        </w:tc>
        <w:tc>
          <w:tcPr>
            <w:tcW w:w="1472" w:type="dxa"/>
            <w:tcBorders>
              <w:top w:val="single" w:sz="4" w:space="0" w:color="auto"/>
              <w:left w:val="single" w:sz="4" w:space="0" w:color="auto"/>
              <w:bottom w:val="single" w:sz="4" w:space="0" w:color="auto"/>
              <w:right w:val="single" w:sz="4" w:space="0" w:color="auto"/>
            </w:tcBorders>
            <w:noWrap/>
            <w:hideMark/>
          </w:tcPr>
          <w:p w14:paraId="0F7004EB"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129</w:t>
            </w:r>
          </w:p>
        </w:tc>
        <w:tc>
          <w:tcPr>
            <w:tcW w:w="1640" w:type="dxa"/>
            <w:tcBorders>
              <w:top w:val="single" w:sz="4" w:space="0" w:color="auto"/>
              <w:left w:val="single" w:sz="4" w:space="0" w:color="auto"/>
              <w:bottom w:val="single" w:sz="4" w:space="0" w:color="auto"/>
              <w:right w:val="single" w:sz="4" w:space="0" w:color="auto"/>
            </w:tcBorders>
            <w:noWrap/>
            <w:hideMark/>
          </w:tcPr>
          <w:p w14:paraId="57795242"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172</w:t>
            </w:r>
          </w:p>
        </w:tc>
      </w:tr>
      <w:tr w:rsidR="000C3460" w:rsidRPr="000C3460" w14:paraId="40DC817D"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41D7BC9F" w14:textId="77777777" w:rsidR="000C3460" w:rsidRPr="000C3460" w:rsidRDefault="000C3460" w:rsidP="000C3460">
            <w:pPr>
              <w:rPr>
                <w:rFonts w:eastAsia="SimSun"/>
              </w:rPr>
            </w:pPr>
          </w:p>
        </w:tc>
        <w:tc>
          <w:tcPr>
            <w:tcW w:w="1348" w:type="dxa"/>
            <w:tcBorders>
              <w:top w:val="single" w:sz="4" w:space="0" w:color="auto"/>
              <w:left w:val="single" w:sz="4" w:space="0" w:color="auto"/>
              <w:bottom w:val="single" w:sz="4" w:space="0" w:color="auto"/>
              <w:right w:val="single" w:sz="4" w:space="0" w:color="auto"/>
            </w:tcBorders>
            <w:noWrap/>
            <w:hideMark/>
          </w:tcPr>
          <w:p w14:paraId="0C6BFBC7"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472" w:type="dxa"/>
            <w:tcBorders>
              <w:top w:val="single" w:sz="4" w:space="0" w:color="auto"/>
              <w:left w:val="single" w:sz="4" w:space="0" w:color="auto"/>
              <w:bottom w:val="single" w:sz="4" w:space="0" w:color="auto"/>
              <w:right w:val="single" w:sz="4" w:space="0" w:color="auto"/>
            </w:tcBorders>
            <w:noWrap/>
            <w:hideMark/>
          </w:tcPr>
          <w:p w14:paraId="25A6B6DE"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640" w:type="dxa"/>
            <w:tcBorders>
              <w:top w:val="single" w:sz="4" w:space="0" w:color="auto"/>
              <w:left w:val="single" w:sz="4" w:space="0" w:color="auto"/>
              <w:bottom w:val="single" w:sz="4" w:space="0" w:color="auto"/>
              <w:right w:val="single" w:sz="4" w:space="0" w:color="auto"/>
            </w:tcBorders>
            <w:noWrap/>
            <w:hideMark/>
          </w:tcPr>
          <w:p w14:paraId="07C2379F" w14:textId="77777777" w:rsidR="000C3460" w:rsidRPr="000C3460" w:rsidRDefault="000C3460" w:rsidP="000C3460">
            <w:pPr>
              <w:rPr>
                <w:rFonts w:eastAsia="SimSun"/>
                <w:lang w:val="en-CA"/>
              </w:rPr>
            </w:pPr>
          </w:p>
        </w:tc>
      </w:tr>
      <w:tr w:rsidR="000C3460" w:rsidRPr="000C3460" w14:paraId="079CB67E"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66607120" w14:textId="1553A9A2" w:rsidR="000C3460" w:rsidRPr="000C3460" w:rsidRDefault="00173A48" w:rsidP="00173A48">
            <w:pPr>
              <w:rPr>
                <w:rFonts w:eastAsia="SimSun"/>
                <w:lang w:eastAsia="zh-CN"/>
              </w:rPr>
            </w:pPr>
            <w:r w:rsidRPr="00173A48">
              <w:rPr>
                <w:rFonts w:ascii="SimSun" w:eastAsia="SimSun" w:hAnsi="SimSun" w:cs="Microsoft YaHei" w:hint="eastAsia"/>
                <w:b/>
                <w:bCs/>
                <w:color w:val="000000"/>
                <w:sz w:val="22"/>
                <w:szCs w:val="22"/>
                <w:lang w:eastAsia="zh-CN"/>
              </w:rPr>
              <w:t>第</w:t>
            </w:r>
            <w:r w:rsidR="000C3460" w:rsidRPr="000C3460">
              <w:rPr>
                <w:rFonts w:asciiTheme="minorHAnsi" w:eastAsiaTheme="minorHAnsi" w:hAnsiTheme="minorHAnsi" w:cstheme="minorHAnsi"/>
                <w:b/>
                <w:bCs/>
                <w:color w:val="000000"/>
                <w:sz w:val="22"/>
                <w:szCs w:val="22"/>
                <w:lang w:eastAsia="zh-CN"/>
              </w:rPr>
              <w:t>34</w:t>
            </w:r>
            <w:r w:rsidRPr="00173A48">
              <w:rPr>
                <w:rFonts w:ascii="SimSun" w:eastAsia="SimSun" w:hAnsi="SimSun" w:cs="Microsoft YaHei" w:hint="eastAsia"/>
                <w:b/>
                <w:bCs/>
                <w:color w:val="000000"/>
                <w:sz w:val="22"/>
                <w:szCs w:val="22"/>
                <w:lang w:eastAsia="zh-CN"/>
              </w:rPr>
              <w:t>号决议</w:t>
            </w:r>
            <w:r w:rsidR="000C3460" w:rsidRPr="000C3460">
              <w:rPr>
                <w:rFonts w:eastAsia="SimSun"/>
                <w:lang w:eastAsia="zh-CN"/>
              </w:rPr>
              <w:t xml:space="preserve"> </w:t>
            </w:r>
            <w:r w:rsidR="000C3460" w:rsidRPr="000C3460">
              <w:rPr>
                <w:rFonts w:asciiTheme="minorHAnsi" w:eastAsiaTheme="minorHAnsi" w:hAnsiTheme="minorHAnsi" w:cstheme="minorHAnsi"/>
                <w:color w:val="000000"/>
                <w:sz w:val="22"/>
                <w:szCs w:val="22"/>
                <w:lang w:eastAsia="zh-CN"/>
              </w:rPr>
              <w:t xml:space="preserve">– </w:t>
            </w:r>
            <w:r w:rsidRPr="00173A48">
              <w:rPr>
                <w:rFonts w:ascii="SimSun" w:eastAsia="SimSun" w:hAnsi="SimSun" w:cs="Microsoft YaHei" w:hint="eastAsia"/>
                <w:color w:val="000000"/>
                <w:sz w:val="22"/>
                <w:szCs w:val="22"/>
                <w:lang w:eastAsia="zh-CN"/>
              </w:rPr>
              <w:t>电信</w:t>
            </w:r>
            <w:r w:rsidRPr="000C3460">
              <w:rPr>
                <w:rFonts w:asciiTheme="minorHAnsi" w:eastAsiaTheme="minorHAnsi" w:hAnsiTheme="minorHAnsi" w:cstheme="minorHAnsi"/>
                <w:color w:val="000000"/>
                <w:sz w:val="22"/>
                <w:szCs w:val="22"/>
                <w:lang w:eastAsia="zh-CN"/>
              </w:rPr>
              <w:t>/</w:t>
            </w:r>
            <w:r w:rsidRPr="00173A48">
              <w:rPr>
                <w:rFonts w:ascii="SimSun" w:eastAsia="SimSun" w:hAnsi="SimSun" w:cs="Microsoft YaHei" w:hint="eastAsia"/>
                <w:color w:val="000000"/>
                <w:sz w:val="22"/>
                <w:szCs w:val="22"/>
                <w:lang w:eastAsia="zh-CN"/>
              </w:rPr>
              <w:t>信息通信技术在备灾</w:t>
            </w:r>
            <w:r>
              <w:rPr>
                <w:rFonts w:ascii="SimSun" w:eastAsia="SimSun" w:hAnsi="SimSun" w:cs="Microsoft YaHei" w:hint="eastAsia"/>
                <w:color w:val="000000"/>
                <w:sz w:val="22"/>
                <w:szCs w:val="22"/>
                <w:lang w:eastAsia="zh-CN"/>
              </w:rPr>
              <w:t>、</w:t>
            </w:r>
            <w:r w:rsidRPr="00173A48">
              <w:rPr>
                <w:rFonts w:ascii="SimSun" w:eastAsia="SimSun" w:hAnsi="SimSun" w:cs="Microsoft YaHei" w:hint="eastAsia"/>
                <w:color w:val="000000"/>
                <w:sz w:val="22"/>
                <w:szCs w:val="22"/>
                <w:lang w:eastAsia="zh-CN"/>
              </w:rPr>
              <w:t>早期预警</w:t>
            </w:r>
            <w:r>
              <w:rPr>
                <w:rFonts w:ascii="SimSun" w:eastAsia="SimSun" w:hAnsi="SimSun" w:cs="Microsoft YaHei" w:hint="eastAsia"/>
                <w:color w:val="000000"/>
                <w:sz w:val="22"/>
                <w:szCs w:val="22"/>
                <w:lang w:eastAsia="zh-CN"/>
              </w:rPr>
              <w:t>、</w:t>
            </w:r>
            <w:r w:rsidRPr="00173A48">
              <w:rPr>
                <w:rFonts w:ascii="SimSun" w:eastAsia="SimSun" w:hAnsi="SimSun" w:cs="Microsoft YaHei" w:hint="eastAsia"/>
                <w:color w:val="000000"/>
                <w:sz w:val="22"/>
                <w:szCs w:val="22"/>
                <w:lang w:eastAsia="zh-CN"/>
              </w:rPr>
              <w:t>救援</w:t>
            </w:r>
            <w:r>
              <w:rPr>
                <w:rFonts w:ascii="SimSun" w:eastAsia="SimSun" w:hAnsi="SimSun" w:cs="Microsoft YaHei" w:hint="eastAsia"/>
                <w:color w:val="000000"/>
                <w:sz w:val="22"/>
                <w:szCs w:val="22"/>
                <w:lang w:eastAsia="zh-CN"/>
              </w:rPr>
              <w:t>、</w:t>
            </w:r>
            <w:r w:rsidRPr="00173A48">
              <w:rPr>
                <w:rFonts w:ascii="SimSun" w:eastAsia="SimSun" w:hAnsi="SimSun" w:cs="Microsoft YaHei" w:hint="eastAsia"/>
                <w:color w:val="000000"/>
                <w:sz w:val="22"/>
                <w:szCs w:val="22"/>
                <w:lang w:eastAsia="zh-CN"/>
              </w:rPr>
              <w:t>减灾</w:t>
            </w:r>
            <w:r>
              <w:rPr>
                <w:rFonts w:ascii="SimSun" w:eastAsia="SimSun" w:hAnsi="SimSun" w:cs="Microsoft YaHei" w:hint="eastAsia"/>
                <w:color w:val="000000"/>
                <w:sz w:val="22"/>
                <w:szCs w:val="22"/>
                <w:lang w:eastAsia="zh-CN"/>
              </w:rPr>
              <w:t>、</w:t>
            </w:r>
            <w:r w:rsidRPr="00173A48">
              <w:rPr>
                <w:rFonts w:ascii="SimSun" w:eastAsia="SimSun" w:hAnsi="SimSun" w:cs="Microsoft YaHei" w:hint="eastAsia"/>
                <w:color w:val="000000"/>
                <w:sz w:val="22"/>
                <w:szCs w:val="22"/>
                <w:lang w:eastAsia="zh-CN"/>
              </w:rPr>
              <w:t>救灾和灾害响应方面的作用</w:t>
            </w:r>
          </w:p>
        </w:tc>
        <w:tc>
          <w:tcPr>
            <w:tcW w:w="1348" w:type="dxa"/>
            <w:tcBorders>
              <w:top w:val="single" w:sz="4" w:space="0" w:color="auto"/>
              <w:left w:val="single" w:sz="4" w:space="0" w:color="auto"/>
              <w:bottom w:val="single" w:sz="4" w:space="0" w:color="auto"/>
              <w:right w:val="single" w:sz="4" w:space="0" w:color="auto"/>
            </w:tcBorders>
            <w:noWrap/>
            <w:hideMark/>
          </w:tcPr>
          <w:p w14:paraId="1CE0B4DD"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156</w:t>
            </w:r>
          </w:p>
        </w:tc>
        <w:tc>
          <w:tcPr>
            <w:tcW w:w="1472" w:type="dxa"/>
            <w:tcBorders>
              <w:top w:val="single" w:sz="4" w:space="0" w:color="auto"/>
              <w:left w:val="single" w:sz="4" w:space="0" w:color="auto"/>
              <w:bottom w:val="single" w:sz="4" w:space="0" w:color="auto"/>
              <w:right w:val="single" w:sz="4" w:space="0" w:color="auto"/>
            </w:tcBorders>
            <w:noWrap/>
            <w:hideMark/>
          </w:tcPr>
          <w:p w14:paraId="73874CC3"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468</w:t>
            </w:r>
          </w:p>
        </w:tc>
        <w:tc>
          <w:tcPr>
            <w:tcW w:w="1640" w:type="dxa"/>
            <w:tcBorders>
              <w:top w:val="single" w:sz="4" w:space="0" w:color="auto"/>
              <w:left w:val="single" w:sz="4" w:space="0" w:color="auto"/>
              <w:bottom w:val="single" w:sz="4" w:space="0" w:color="auto"/>
              <w:right w:val="single" w:sz="4" w:space="0" w:color="auto"/>
            </w:tcBorders>
            <w:noWrap/>
            <w:hideMark/>
          </w:tcPr>
          <w:p w14:paraId="2898C3CF" w14:textId="77777777" w:rsidR="000C3460" w:rsidRPr="000C3460" w:rsidRDefault="000C3460" w:rsidP="000C3460">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b/>
                <w:bCs/>
              </w:rPr>
            </w:pPr>
            <w:r w:rsidRPr="000C3460">
              <w:rPr>
                <w:rFonts w:asciiTheme="minorHAnsi" w:eastAsiaTheme="minorHAnsi" w:hAnsiTheme="minorHAnsi" w:cstheme="minorHAnsi"/>
                <w:b/>
                <w:bCs/>
                <w:color w:val="000000"/>
                <w:szCs w:val="22"/>
                <w:lang w:eastAsia="en-GB"/>
              </w:rPr>
              <w:t>624</w:t>
            </w:r>
          </w:p>
        </w:tc>
      </w:tr>
      <w:tr w:rsidR="000C3460" w:rsidRPr="000C3460" w14:paraId="765165B3"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2211AE88" w14:textId="706FBBF4"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color w:val="000000"/>
                <w:szCs w:val="22"/>
                <w:lang w:eastAsia="zh-CN"/>
              </w:rPr>
              <w:t>–</w:t>
            </w:r>
            <w:r w:rsidRPr="000C3460">
              <w:rPr>
                <w:rFonts w:asciiTheme="minorHAnsi" w:eastAsiaTheme="minorHAnsi" w:hAnsiTheme="minorHAnsi" w:cstheme="minorHAnsi"/>
                <w:color w:val="000000"/>
                <w:szCs w:val="22"/>
                <w:lang w:eastAsia="zh-CN"/>
              </w:rPr>
              <w:tab/>
            </w:r>
            <w:r w:rsidR="00096869" w:rsidRPr="00096869">
              <w:rPr>
                <w:rFonts w:ascii="SimSun" w:eastAsia="SimSun" w:hAnsi="SimSun" w:cs="Microsoft YaHei" w:hint="eastAsia"/>
                <w:color w:val="000000"/>
                <w:szCs w:val="22"/>
                <w:lang w:eastAsia="zh-CN"/>
              </w:rPr>
              <w:t>专家向成员国提供技术援助和能力建设支持</w:t>
            </w:r>
          </w:p>
        </w:tc>
        <w:tc>
          <w:tcPr>
            <w:tcW w:w="1348" w:type="dxa"/>
            <w:tcBorders>
              <w:top w:val="single" w:sz="4" w:space="0" w:color="auto"/>
              <w:left w:val="single" w:sz="4" w:space="0" w:color="auto"/>
              <w:bottom w:val="single" w:sz="4" w:space="0" w:color="auto"/>
              <w:right w:val="single" w:sz="4" w:space="0" w:color="auto"/>
            </w:tcBorders>
            <w:noWrap/>
            <w:hideMark/>
          </w:tcPr>
          <w:p w14:paraId="1B615812"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96</w:t>
            </w:r>
          </w:p>
        </w:tc>
        <w:tc>
          <w:tcPr>
            <w:tcW w:w="1472" w:type="dxa"/>
            <w:tcBorders>
              <w:top w:val="single" w:sz="4" w:space="0" w:color="auto"/>
              <w:left w:val="single" w:sz="4" w:space="0" w:color="auto"/>
              <w:bottom w:val="single" w:sz="4" w:space="0" w:color="auto"/>
              <w:right w:val="single" w:sz="4" w:space="0" w:color="auto"/>
            </w:tcBorders>
            <w:noWrap/>
            <w:hideMark/>
          </w:tcPr>
          <w:p w14:paraId="007C7B04"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288</w:t>
            </w:r>
          </w:p>
        </w:tc>
        <w:tc>
          <w:tcPr>
            <w:tcW w:w="1640" w:type="dxa"/>
            <w:tcBorders>
              <w:top w:val="single" w:sz="4" w:space="0" w:color="auto"/>
              <w:left w:val="single" w:sz="4" w:space="0" w:color="auto"/>
              <w:bottom w:val="single" w:sz="4" w:space="0" w:color="auto"/>
              <w:right w:val="single" w:sz="4" w:space="0" w:color="auto"/>
            </w:tcBorders>
            <w:noWrap/>
            <w:hideMark/>
          </w:tcPr>
          <w:p w14:paraId="4287FF13"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384</w:t>
            </w:r>
          </w:p>
        </w:tc>
      </w:tr>
      <w:tr w:rsidR="000C3460" w:rsidRPr="000C3460" w14:paraId="59FA4081"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2BB77B9D" w14:textId="353B9B4D"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color w:val="000000"/>
                <w:szCs w:val="22"/>
                <w:lang w:eastAsia="zh-CN"/>
              </w:rPr>
              <w:t>–</w:t>
            </w:r>
            <w:r w:rsidRPr="000C3460">
              <w:rPr>
                <w:rFonts w:asciiTheme="minorHAnsi" w:eastAsiaTheme="minorHAnsi" w:hAnsiTheme="minorHAnsi" w:cstheme="minorHAnsi"/>
                <w:color w:val="000000"/>
                <w:szCs w:val="22"/>
                <w:lang w:eastAsia="zh-CN"/>
              </w:rPr>
              <w:tab/>
            </w:r>
            <w:r w:rsidR="00096869" w:rsidRPr="00096869">
              <w:rPr>
                <w:rFonts w:ascii="SimSun" w:eastAsia="SimSun" w:hAnsi="SimSun" w:cs="Microsoft YaHei" w:hint="eastAsia"/>
                <w:color w:val="000000"/>
                <w:szCs w:val="22"/>
                <w:lang w:eastAsia="zh-CN"/>
              </w:rPr>
              <w:t>组织培训和与会补贴</w:t>
            </w:r>
            <w:r w:rsidR="00723FBD">
              <w:rPr>
                <w:rFonts w:ascii="SimSun" w:eastAsia="SimSun" w:hAnsi="SimSun" w:cs="Microsoft YaHei" w:hint="eastAsia"/>
                <w:color w:val="000000"/>
                <w:szCs w:val="22"/>
                <w:lang w:eastAsia="zh-CN"/>
              </w:rPr>
              <w:t>（</w:t>
            </w:r>
            <w:r w:rsidR="00B80590" w:rsidRPr="00096869">
              <w:rPr>
                <w:rFonts w:ascii="SimSun" w:eastAsia="SimSun" w:hAnsi="SimSun" w:cs="Microsoft YaHei" w:hint="eastAsia"/>
                <w:color w:val="000000"/>
                <w:szCs w:val="22"/>
                <w:lang w:eastAsia="zh-CN"/>
              </w:rPr>
              <w:t>人工智能促进</w:t>
            </w:r>
            <w:r w:rsidR="00B80590" w:rsidRPr="000C3460">
              <w:rPr>
                <w:rFonts w:asciiTheme="minorHAnsi" w:eastAsiaTheme="minorHAnsi" w:hAnsiTheme="minorHAnsi" w:cstheme="minorHAnsi"/>
                <w:color w:val="000000"/>
                <w:szCs w:val="22"/>
                <w:lang w:eastAsia="zh-CN"/>
              </w:rPr>
              <w:t>EW4All</w:t>
            </w:r>
            <w:r w:rsidR="00723FBD">
              <w:rPr>
                <w:rFonts w:ascii="SimSun" w:eastAsia="SimSun" w:hAnsi="SimSun" w:cs="Microsoft YaHei" w:hint="eastAsia"/>
                <w:color w:val="000000"/>
                <w:szCs w:val="22"/>
                <w:lang w:eastAsia="zh-CN"/>
              </w:rPr>
              <w:t>）</w:t>
            </w:r>
          </w:p>
        </w:tc>
        <w:tc>
          <w:tcPr>
            <w:tcW w:w="1348" w:type="dxa"/>
            <w:tcBorders>
              <w:top w:val="single" w:sz="4" w:space="0" w:color="auto"/>
              <w:left w:val="single" w:sz="4" w:space="0" w:color="auto"/>
              <w:bottom w:val="single" w:sz="4" w:space="0" w:color="auto"/>
              <w:right w:val="single" w:sz="4" w:space="0" w:color="auto"/>
            </w:tcBorders>
            <w:noWrap/>
            <w:hideMark/>
          </w:tcPr>
          <w:p w14:paraId="390E0BFB"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60</w:t>
            </w:r>
          </w:p>
        </w:tc>
        <w:tc>
          <w:tcPr>
            <w:tcW w:w="1472" w:type="dxa"/>
            <w:tcBorders>
              <w:top w:val="single" w:sz="4" w:space="0" w:color="auto"/>
              <w:left w:val="single" w:sz="4" w:space="0" w:color="auto"/>
              <w:bottom w:val="single" w:sz="4" w:space="0" w:color="auto"/>
              <w:right w:val="single" w:sz="4" w:space="0" w:color="auto"/>
            </w:tcBorders>
            <w:noWrap/>
            <w:hideMark/>
          </w:tcPr>
          <w:p w14:paraId="6AEE5CC5"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180</w:t>
            </w:r>
          </w:p>
        </w:tc>
        <w:tc>
          <w:tcPr>
            <w:tcW w:w="1640" w:type="dxa"/>
            <w:tcBorders>
              <w:top w:val="single" w:sz="4" w:space="0" w:color="auto"/>
              <w:left w:val="single" w:sz="4" w:space="0" w:color="auto"/>
              <w:bottom w:val="single" w:sz="4" w:space="0" w:color="auto"/>
              <w:right w:val="single" w:sz="4" w:space="0" w:color="auto"/>
            </w:tcBorders>
            <w:noWrap/>
            <w:hideMark/>
          </w:tcPr>
          <w:p w14:paraId="5569E16F"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240</w:t>
            </w:r>
          </w:p>
        </w:tc>
      </w:tr>
      <w:tr w:rsidR="000C3460" w:rsidRPr="000C3460" w14:paraId="15F5BFC3"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70898541" w14:textId="4B17F79D" w:rsidR="000C3460" w:rsidRPr="000C3460" w:rsidRDefault="000C3460" w:rsidP="000C3460">
            <w:pPr>
              <w:rPr>
                <w:rFonts w:eastAsia="SimSun"/>
                <w:sz w:val="10"/>
                <w:szCs w:val="10"/>
              </w:rPr>
            </w:pPr>
          </w:p>
        </w:tc>
        <w:tc>
          <w:tcPr>
            <w:tcW w:w="1348" w:type="dxa"/>
            <w:tcBorders>
              <w:top w:val="single" w:sz="4" w:space="0" w:color="auto"/>
              <w:left w:val="single" w:sz="4" w:space="0" w:color="auto"/>
              <w:bottom w:val="single" w:sz="4" w:space="0" w:color="auto"/>
              <w:right w:val="single" w:sz="4" w:space="0" w:color="auto"/>
            </w:tcBorders>
            <w:noWrap/>
            <w:hideMark/>
          </w:tcPr>
          <w:p w14:paraId="66C9FA22"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472" w:type="dxa"/>
            <w:tcBorders>
              <w:top w:val="single" w:sz="4" w:space="0" w:color="auto"/>
              <w:left w:val="single" w:sz="4" w:space="0" w:color="auto"/>
              <w:bottom w:val="single" w:sz="4" w:space="0" w:color="auto"/>
              <w:right w:val="single" w:sz="4" w:space="0" w:color="auto"/>
            </w:tcBorders>
            <w:noWrap/>
            <w:hideMark/>
          </w:tcPr>
          <w:p w14:paraId="6D8DDD5D"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640" w:type="dxa"/>
            <w:tcBorders>
              <w:top w:val="single" w:sz="4" w:space="0" w:color="auto"/>
              <w:left w:val="single" w:sz="4" w:space="0" w:color="auto"/>
              <w:bottom w:val="single" w:sz="4" w:space="0" w:color="auto"/>
              <w:right w:val="single" w:sz="4" w:space="0" w:color="auto"/>
            </w:tcBorders>
            <w:noWrap/>
            <w:hideMark/>
          </w:tcPr>
          <w:p w14:paraId="76723204"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r>
      <w:tr w:rsidR="000C3460" w:rsidRPr="000C3460" w14:paraId="239CB7C6"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0FCA5C82" w14:textId="7F614D66" w:rsidR="000C3460" w:rsidRPr="000C3460" w:rsidRDefault="00B80590" w:rsidP="000C3460">
            <w:pPr>
              <w:rPr>
                <w:rFonts w:eastAsia="SimSun"/>
                <w:lang w:eastAsia="zh-CN"/>
              </w:rPr>
            </w:pPr>
            <w:r w:rsidRPr="00B80590">
              <w:rPr>
                <w:rFonts w:ascii="SimSun" w:eastAsia="SimSun" w:hAnsi="SimSun" w:cs="Microsoft YaHei" w:hint="eastAsia"/>
                <w:b/>
                <w:bCs/>
                <w:color w:val="000000"/>
                <w:sz w:val="22"/>
                <w:szCs w:val="22"/>
                <w:lang w:eastAsia="zh-CN"/>
              </w:rPr>
              <w:t>第</w:t>
            </w:r>
            <w:r w:rsidR="000C3460" w:rsidRPr="000C3460">
              <w:rPr>
                <w:rFonts w:asciiTheme="minorHAnsi" w:eastAsiaTheme="minorHAnsi" w:hAnsiTheme="minorHAnsi" w:cstheme="minorHAnsi"/>
                <w:b/>
                <w:bCs/>
                <w:color w:val="000000"/>
                <w:sz w:val="22"/>
                <w:szCs w:val="22"/>
                <w:lang w:eastAsia="zh-CN"/>
              </w:rPr>
              <w:t>46</w:t>
            </w:r>
            <w:r w:rsidRPr="00B80590">
              <w:rPr>
                <w:rFonts w:ascii="SimSun" w:eastAsia="SimSun" w:hAnsi="SimSun" w:cs="Microsoft YaHei" w:hint="eastAsia"/>
                <w:b/>
                <w:bCs/>
                <w:color w:val="000000"/>
                <w:sz w:val="22"/>
                <w:szCs w:val="22"/>
                <w:lang w:eastAsia="zh-CN"/>
              </w:rPr>
              <w:t>号决议</w:t>
            </w:r>
            <w:r w:rsidR="000C3460" w:rsidRPr="000C3460">
              <w:rPr>
                <w:rFonts w:eastAsia="SimSun"/>
                <w:lang w:eastAsia="zh-CN"/>
              </w:rPr>
              <w:t xml:space="preserve"> </w:t>
            </w:r>
            <w:r w:rsidR="000C3460" w:rsidRPr="000C3460">
              <w:rPr>
                <w:rFonts w:asciiTheme="minorHAnsi" w:eastAsiaTheme="minorHAnsi" w:hAnsiTheme="minorHAnsi" w:cstheme="minorHAnsi"/>
                <w:color w:val="000000"/>
                <w:sz w:val="22"/>
                <w:szCs w:val="22"/>
                <w:lang w:eastAsia="zh-CN"/>
              </w:rPr>
              <w:t xml:space="preserve">– </w:t>
            </w:r>
            <w:r w:rsidRPr="00B80590">
              <w:rPr>
                <w:rFonts w:ascii="SimSun" w:eastAsia="SimSun" w:hAnsi="SimSun" w:cs="Microsoft YaHei" w:hint="eastAsia"/>
                <w:color w:val="000000"/>
                <w:sz w:val="22"/>
                <w:szCs w:val="22"/>
                <w:lang w:eastAsia="zh-CN"/>
              </w:rPr>
              <w:t>通过信息通信技术向原住民和社区提供帮助</w:t>
            </w:r>
          </w:p>
        </w:tc>
        <w:tc>
          <w:tcPr>
            <w:tcW w:w="1348" w:type="dxa"/>
            <w:tcBorders>
              <w:top w:val="single" w:sz="4" w:space="0" w:color="auto"/>
              <w:left w:val="single" w:sz="4" w:space="0" w:color="auto"/>
              <w:bottom w:val="single" w:sz="4" w:space="0" w:color="auto"/>
              <w:right w:val="single" w:sz="4" w:space="0" w:color="auto"/>
            </w:tcBorders>
            <w:noWrap/>
            <w:hideMark/>
          </w:tcPr>
          <w:p w14:paraId="614B9156"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139</w:t>
            </w:r>
          </w:p>
        </w:tc>
        <w:tc>
          <w:tcPr>
            <w:tcW w:w="1472" w:type="dxa"/>
            <w:tcBorders>
              <w:top w:val="single" w:sz="4" w:space="0" w:color="auto"/>
              <w:left w:val="single" w:sz="4" w:space="0" w:color="auto"/>
              <w:bottom w:val="single" w:sz="4" w:space="0" w:color="auto"/>
              <w:right w:val="single" w:sz="4" w:space="0" w:color="auto"/>
            </w:tcBorders>
            <w:noWrap/>
            <w:hideMark/>
          </w:tcPr>
          <w:p w14:paraId="2B136D3B"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273</w:t>
            </w:r>
          </w:p>
        </w:tc>
        <w:tc>
          <w:tcPr>
            <w:tcW w:w="1640" w:type="dxa"/>
            <w:tcBorders>
              <w:top w:val="single" w:sz="4" w:space="0" w:color="auto"/>
              <w:left w:val="single" w:sz="4" w:space="0" w:color="auto"/>
              <w:bottom w:val="single" w:sz="4" w:space="0" w:color="auto"/>
              <w:right w:val="single" w:sz="4" w:space="0" w:color="auto"/>
            </w:tcBorders>
            <w:noWrap/>
            <w:hideMark/>
          </w:tcPr>
          <w:p w14:paraId="235233DF"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b/>
                <w:bCs/>
                <w:color w:val="000000"/>
                <w:szCs w:val="22"/>
                <w:lang w:eastAsia="en-GB"/>
              </w:rPr>
            </w:pPr>
            <w:r w:rsidRPr="000C3460">
              <w:rPr>
                <w:rFonts w:asciiTheme="minorHAnsi" w:eastAsiaTheme="minorHAnsi" w:hAnsiTheme="minorHAnsi" w:cstheme="minorHAnsi"/>
                <w:b/>
                <w:bCs/>
                <w:color w:val="000000"/>
                <w:szCs w:val="22"/>
                <w:lang w:eastAsia="en-GB"/>
              </w:rPr>
              <w:t>412</w:t>
            </w:r>
          </w:p>
        </w:tc>
      </w:tr>
      <w:tr w:rsidR="000C3460" w:rsidRPr="000C3460" w14:paraId="1856BAE7"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4E42DE87" w14:textId="57DBE030"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asciiTheme="minorHAnsi" w:eastAsiaTheme="minorHAnsi" w:hAnsiTheme="minorHAnsi" w:cstheme="minorHAnsi"/>
                <w:szCs w:val="22"/>
                <w:lang w:eastAsia="zh-CN"/>
              </w:rPr>
            </w:pPr>
            <w:r w:rsidRPr="000C3460">
              <w:rPr>
                <w:rFonts w:asciiTheme="minorHAnsi" w:eastAsiaTheme="minorHAnsi" w:hAnsiTheme="minorHAnsi" w:cstheme="minorHAnsi"/>
                <w:szCs w:val="22"/>
                <w:lang w:eastAsia="zh-CN"/>
              </w:rPr>
              <w:t>–</w:t>
            </w:r>
            <w:r w:rsidRPr="000C3460">
              <w:rPr>
                <w:rFonts w:asciiTheme="minorHAnsi" w:eastAsiaTheme="minorHAnsi" w:hAnsiTheme="minorHAnsi" w:cstheme="minorHAnsi"/>
                <w:szCs w:val="22"/>
                <w:lang w:eastAsia="zh-CN"/>
              </w:rPr>
              <w:tab/>
            </w:r>
            <w:r w:rsidR="00096869" w:rsidRPr="00096869">
              <w:rPr>
                <w:rFonts w:ascii="SimSun" w:eastAsia="SimSun" w:hAnsi="SimSun" w:cs="Microsoft YaHei" w:hint="eastAsia"/>
                <w:szCs w:val="22"/>
                <w:lang w:eastAsia="zh-CN"/>
              </w:rPr>
              <w:t>专家为</w:t>
            </w:r>
            <w:r w:rsidR="00B80590" w:rsidRPr="00B80590">
              <w:rPr>
                <w:rFonts w:ascii="SimSun" w:eastAsia="SimSun" w:hAnsi="SimSun" w:cs="Microsoft YaHei" w:hint="eastAsia"/>
                <w:szCs w:val="22"/>
                <w:lang w:eastAsia="zh-CN"/>
              </w:rPr>
              <w:t>原住民知识</w:t>
            </w:r>
            <w:r w:rsidR="00980085" w:rsidRPr="00F67F19">
              <w:rPr>
                <w:rFonts w:ascii="SimSun" w:eastAsia="SimSun" w:hAnsi="SimSun" w:cs="Microsoft YaHei" w:hint="eastAsia"/>
                <w:szCs w:val="22"/>
                <w:lang w:eastAsia="zh-CN"/>
              </w:rPr>
              <w:t>的整合</w:t>
            </w:r>
            <w:r w:rsidR="00B80590" w:rsidRPr="00096869">
              <w:rPr>
                <w:rFonts w:ascii="SimSun" w:eastAsia="SimSun" w:hAnsi="SimSun" w:cs="Microsoft YaHei" w:hint="eastAsia"/>
                <w:szCs w:val="22"/>
                <w:lang w:eastAsia="zh-CN"/>
              </w:rPr>
              <w:t>提供支持</w:t>
            </w:r>
            <w:r w:rsidR="00B80590">
              <w:rPr>
                <w:rFonts w:ascii="SimSun" w:eastAsia="SimSun" w:hAnsi="SimSun" w:cs="Microsoft YaHei" w:hint="eastAsia"/>
                <w:szCs w:val="22"/>
                <w:lang w:eastAsia="zh-CN"/>
              </w:rPr>
              <w:t>并</w:t>
            </w:r>
            <w:r w:rsidR="00096869" w:rsidRPr="00096869">
              <w:rPr>
                <w:rFonts w:ascii="SimSun" w:eastAsia="SimSun" w:hAnsi="SimSun" w:cs="Microsoft YaHei" w:hint="eastAsia"/>
                <w:szCs w:val="22"/>
                <w:lang w:eastAsia="zh-CN"/>
              </w:rPr>
              <w:t>制定数字</w:t>
            </w:r>
            <w:r w:rsidR="00B80590" w:rsidRPr="00B80590">
              <w:rPr>
                <w:rFonts w:ascii="SimSun" w:eastAsia="SimSun" w:hAnsi="SimSun" w:cs="Microsoft YaHei" w:hint="eastAsia"/>
                <w:szCs w:val="22"/>
                <w:lang w:eastAsia="zh-CN"/>
              </w:rPr>
              <w:t>素养培训</w:t>
            </w:r>
            <w:r w:rsidR="00096869" w:rsidRPr="00096869">
              <w:rPr>
                <w:rFonts w:ascii="SimSun" w:eastAsia="SimSun" w:hAnsi="SimSun" w:cs="Microsoft YaHei" w:hint="eastAsia"/>
                <w:szCs w:val="22"/>
                <w:lang w:eastAsia="zh-CN"/>
              </w:rPr>
              <w:t>计划</w:t>
            </w:r>
          </w:p>
        </w:tc>
        <w:tc>
          <w:tcPr>
            <w:tcW w:w="1348" w:type="dxa"/>
            <w:tcBorders>
              <w:top w:val="single" w:sz="4" w:space="0" w:color="auto"/>
              <w:left w:val="single" w:sz="4" w:space="0" w:color="auto"/>
              <w:bottom w:val="single" w:sz="4" w:space="0" w:color="auto"/>
              <w:right w:val="single" w:sz="4" w:space="0" w:color="auto"/>
            </w:tcBorders>
            <w:noWrap/>
            <w:hideMark/>
          </w:tcPr>
          <w:p w14:paraId="765FB256"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96</w:t>
            </w:r>
          </w:p>
        </w:tc>
        <w:tc>
          <w:tcPr>
            <w:tcW w:w="1472" w:type="dxa"/>
            <w:tcBorders>
              <w:top w:val="single" w:sz="4" w:space="0" w:color="auto"/>
              <w:left w:val="single" w:sz="4" w:space="0" w:color="auto"/>
              <w:bottom w:val="single" w:sz="4" w:space="0" w:color="auto"/>
              <w:right w:val="single" w:sz="4" w:space="0" w:color="auto"/>
            </w:tcBorders>
            <w:noWrap/>
            <w:hideMark/>
          </w:tcPr>
          <w:p w14:paraId="50499084"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144</w:t>
            </w:r>
          </w:p>
        </w:tc>
        <w:tc>
          <w:tcPr>
            <w:tcW w:w="1640" w:type="dxa"/>
            <w:tcBorders>
              <w:top w:val="single" w:sz="4" w:space="0" w:color="auto"/>
              <w:left w:val="single" w:sz="4" w:space="0" w:color="auto"/>
              <w:bottom w:val="single" w:sz="4" w:space="0" w:color="auto"/>
              <w:right w:val="single" w:sz="4" w:space="0" w:color="auto"/>
            </w:tcBorders>
            <w:noWrap/>
            <w:hideMark/>
          </w:tcPr>
          <w:p w14:paraId="3139FAC9"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240</w:t>
            </w:r>
          </w:p>
        </w:tc>
      </w:tr>
      <w:tr w:rsidR="000C3460" w:rsidRPr="000C3460" w14:paraId="2324877A"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524CE724" w14:textId="7B292531"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asciiTheme="minorHAnsi" w:eastAsiaTheme="minorHAnsi" w:hAnsiTheme="minorHAnsi" w:cstheme="minorHAnsi"/>
                <w:szCs w:val="22"/>
                <w:lang w:eastAsia="en-GB"/>
              </w:rPr>
            </w:pPr>
            <w:r w:rsidRPr="000C3460">
              <w:rPr>
                <w:rFonts w:asciiTheme="minorHAnsi" w:eastAsiaTheme="minorHAnsi" w:hAnsiTheme="minorHAnsi" w:cstheme="minorHAnsi"/>
                <w:szCs w:val="22"/>
                <w:lang w:eastAsia="en-GB"/>
              </w:rPr>
              <w:t>–</w:t>
            </w:r>
            <w:r w:rsidRPr="000C3460">
              <w:rPr>
                <w:rFonts w:asciiTheme="minorHAnsi" w:eastAsiaTheme="minorHAnsi" w:hAnsiTheme="minorHAnsi" w:cstheme="minorHAnsi"/>
                <w:szCs w:val="22"/>
                <w:lang w:eastAsia="en-GB"/>
              </w:rPr>
              <w:tab/>
            </w:r>
            <w:r w:rsidR="00096869" w:rsidRPr="00096869">
              <w:rPr>
                <w:rFonts w:ascii="SimSun" w:eastAsia="SimSun" w:hAnsi="SimSun" w:cs="Microsoft YaHei" w:hint="eastAsia"/>
                <w:szCs w:val="22"/>
                <w:lang w:eastAsia="zh-CN"/>
              </w:rPr>
              <w:t>笔译</w:t>
            </w:r>
            <w:r w:rsidR="00B80590">
              <w:rPr>
                <w:rFonts w:ascii="SimSun" w:eastAsia="SimSun" w:hAnsi="SimSun" w:cs="Microsoft YaHei" w:hint="eastAsia"/>
                <w:szCs w:val="22"/>
                <w:lang w:eastAsia="zh-CN"/>
              </w:rPr>
              <w:t>（</w:t>
            </w:r>
            <w:r w:rsidR="00B80590" w:rsidRPr="000C3460">
              <w:rPr>
                <w:rFonts w:asciiTheme="minorHAnsi" w:eastAsiaTheme="minorHAnsi" w:hAnsiTheme="minorHAnsi" w:cstheme="minorHAnsi"/>
                <w:szCs w:val="22"/>
                <w:lang w:eastAsia="en-GB"/>
              </w:rPr>
              <w:t>+</w:t>
            </w:r>
            <w:r w:rsidR="00B80590" w:rsidRPr="00B80590">
              <w:rPr>
                <w:rFonts w:ascii="SimSun" w:eastAsia="SimSun" w:hAnsi="SimSun" w:cs="Microsoft YaHei" w:hint="eastAsia"/>
                <w:szCs w:val="22"/>
                <w:lang w:eastAsia="zh-CN"/>
              </w:rPr>
              <w:t>文本处理</w:t>
            </w:r>
            <w:r w:rsidR="00B80590">
              <w:rPr>
                <w:rFonts w:ascii="SimSun" w:eastAsia="SimSun" w:hAnsi="SimSun" w:cs="Microsoft YaHei" w:hint="eastAsia"/>
                <w:szCs w:val="22"/>
                <w:lang w:eastAsia="zh-CN"/>
              </w:rPr>
              <w:t>）</w:t>
            </w:r>
          </w:p>
        </w:tc>
        <w:tc>
          <w:tcPr>
            <w:tcW w:w="1348" w:type="dxa"/>
            <w:tcBorders>
              <w:top w:val="single" w:sz="4" w:space="0" w:color="auto"/>
              <w:left w:val="single" w:sz="4" w:space="0" w:color="auto"/>
              <w:bottom w:val="single" w:sz="4" w:space="0" w:color="auto"/>
              <w:right w:val="single" w:sz="4" w:space="0" w:color="auto"/>
            </w:tcBorders>
            <w:noWrap/>
            <w:hideMark/>
          </w:tcPr>
          <w:p w14:paraId="6B4C24E5"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43</w:t>
            </w:r>
          </w:p>
        </w:tc>
        <w:tc>
          <w:tcPr>
            <w:tcW w:w="1472" w:type="dxa"/>
            <w:tcBorders>
              <w:top w:val="single" w:sz="4" w:space="0" w:color="auto"/>
              <w:left w:val="single" w:sz="4" w:space="0" w:color="auto"/>
              <w:bottom w:val="single" w:sz="4" w:space="0" w:color="auto"/>
              <w:right w:val="single" w:sz="4" w:space="0" w:color="auto"/>
            </w:tcBorders>
            <w:noWrap/>
            <w:hideMark/>
          </w:tcPr>
          <w:p w14:paraId="633056B5"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129</w:t>
            </w:r>
          </w:p>
        </w:tc>
        <w:tc>
          <w:tcPr>
            <w:tcW w:w="1640" w:type="dxa"/>
            <w:tcBorders>
              <w:top w:val="single" w:sz="4" w:space="0" w:color="auto"/>
              <w:left w:val="single" w:sz="4" w:space="0" w:color="auto"/>
              <w:bottom w:val="single" w:sz="4" w:space="0" w:color="auto"/>
              <w:right w:val="single" w:sz="4" w:space="0" w:color="auto"/>
            </w:tcBorders>
            <w:noWrap/>
            <w:hideMark/>
          </w:tcPr>
          <w:p w14:paraId="507B3EC9"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172</w:t>
            </w:r>
          </w:p>
        </w:tc>
      </w:tr>
      <w:tr w:rsidR="000C3460" w:rsidRPr="000C3460" w14:paraId="4EC704EB"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4B6E20B9" w14:textId="77777777" w:rsidR="000C3460" w:rsidRPr="000C3460" w:rsidRDefault="000C3460" w:rsidP="000C3460">
            <w:pPr>
              <w:rPr>
                <w:rFonts w:eastAsia="SimSun"/>
              </w:rPr>
            </w:pPr>
          </w:p>
        </w:tc>
        <w:tc>
          <w:tcPr>
            <w:tcW w:w="1348" w:type="dxa"/>
            <w:tcBorders>
              <w:top w:val="single" w:sz="4" w:space="0" w:color="auto"/>
              <w:left w:val="single" w:sz="4" w:space="0" w:color="auto"/>
              <w:bottom w:val="single" w:sz="4" w:space="0" w:color="auto"/>
              <w:right w:val="single" w:sz="4" w:space="0" w:color="auto"/>
            </w:tcBorders>
            <w:noWrap/>
            <w:hideMark/>
          </w:tcPr>
          <w:p w14:paraId="5AEA2508"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472" w:type="dxa"/>
            <w:tcBorders>
              <w:top w:val="single" w:sz="4" w:space="0" w:color="auto"/>
              <w:left w:val="single" w:sz="4" w:space="0" w:color="auto"/>
              <w:bottom w:val="single" w:sz="4" w:space="0" w:color="auto"/>
              <w:right w:val="single" w:sz="4" w:space="0" w:color="auto"/>
            </w:tcBorders>
            <w:noWrap/>
            <w:hideMark/>
          </w:tcPr>
          <w:p w14:paraId="639B9D37"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640" w:type="dxa"/>
            <w:tcBorders>
              <w:top w:val="single" w:sz="4" w:space="0" w:color="auto"/>
              <w:left w:val="single" w:sz="4" w:space="0" w:color="auto"/>
              <w:bottom w:val="single" w:sz="4" w:space="0" w:color="auto"/>
              <w:right w:val="single" w:sz="4" w:space="0" w:color="auto"/>
            </w:tcBorders>
            <w:noWrap/>
            <w:hideMark/>
          </w:tcPr>
          <w:p w14:paraId="63EB23BD" w14:textId="77777777" w:rsidR="000C3460" w:rsidRPr="000C3460" w:rsidRDefault="000C3460" w:rsidP="000C3460">
            <w:pPr>
              <w:rPr>
                <w:rFonts w:eastAsia="SimSun"/>
                <w:lang w:val="en-CA"/>
              </w:rPr>
            </w:pPr>
          </w:p>
        </w:tc>
      </w:tr>
      <w:tr w:rsidR="000C3460" w:rsidRPr="000C3460" w14:paraId="1DB722C8"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44147D7E" w14:textId="418E3D02" w:rsidR="000C3460" w:rsidRPr="000C3460" w:rsidRDefault="00B80590" w:rsidP="003D47C2">
            <w:pPr>
              <w:keepNext/>
              <w:keepLines/>
              <w:rPr>
                <w:rFonts w:eastAsia="SimSun"/>
                <w:lang w:eastAsia="zh-CN"/>
              </w:rPr>
            </w:pPr>
            <w:r w:rsidRPr="00B80590">
              <w:rPr>
                <w:rFonts w:ascii="SimSun" w:eastAsia="SimSun" w:hAnsi="SimSun" w:cs="Microsoft YaHei" w:hint="eastAsia"/>
                <w:b/>
                <w:bCs/>
                <w:color w:val="000000"/>
                <w:sz w:val="22"/>
                <w:szCs w:val="22"/>
                <w:lang w:eastAsia="zh-CN"/>
              </w:rPr>
              <w:lastRenderedPageBreak/>
              <w:t>第</w:t>
            </w:r>
            <w:r w:rsidR="000C3460" w:rsidRPr="000C3460">
              <w:rPr>
                <w:rFonts w:asciiTheme="minorHAnsi" w:eastAsiaTheme="minorHAnsi" w:hAnsiTheme="minorHAnsi" w:cstheme="minorHAnsi"/>
                <w:b/>
                <w:bCs/>
                <w:color w:val="000000"/>
                <w:sz w:val="22"/>
                <w:szCs w:val="22"/>
                <w:lang w:eastAsia="zh-CN"/>
              </w:rPr>
              <w:t>55</w:t>
            </w:r>
            <w:r w:rsidRPr="00B80590">
              <w:rPr>
                <w:rFonts w:ascii="SimSun" w:eastAsia="SimSun" w:hAnsi="SimSun" w:cs="Microsoft YaHei" w:hint="eastAsia"/>
                <w:b/>
                <w:bCs/>
                <w:color w:val="000000"/>
                <w:sz w:val="22"/>
                <w:szCs w:val="22"/>
                <w:lang w:eastAsia="zh-CN"/>
              </w:rPr>
              <w:t>号决议</w:t>
            </w:r>
            <w:r w:rsidR="000C3460" w:rsidRPr="000C3460">
              <w:rPr>
                <w:rFonts w:eastAsia="SimSun"/>
                <w:lang w:eastAsia="zh-CN"/>
              </w:rPr>
              <w:t xml:space="preserve"> </w:t>
            </w:r>
            <w:r w:rsidR="000C3460" w:rsidRPr="000C3460">
              <w:rPr>
                <w:rFonts w:asciiTheme="minorHAnsi" w:eastAsiaTheme="minorHAnsi" w:hAnsiTheme="minorHAnsi" w:cstheme="minorHAnsi"/>
                <w:color w:val="000000"/>
                <w:sz w:val="22"/>
                <w:szCs w:val="22"/>
                <w:lang w:eastAsia="zh-CN"/>
              </w:rPr>
              <w:t xml:space="preserve">– </w:t>
            </w:r>
            <w:r w:rsidRPr="00B80590">
              <w:rPr>
                <w:rFonts w:ascii="SimSun" w:eastAsia="SimSun" w:hAnsi="SimSun" w:cs="Microsoft YaHei" w:hint="eastAsia"/>
                <w:color w:val="000000"/>
                <w:sz w:val="22"/>
                <w:szCs w:val="22"/>
                <w:lang w:eastAsia="zh-CN"/>
              </w:rPr>
              <w:t>将性别平等观点纳入国际电联电信发展部门的主要工作并通过电信</w:t>
            </w:r>
            <w:r w:rsidRPr="000C3460">
              <w:rPr>
                <w:rFonts w:asciiTheme="minorHAnsi" w:eastAsiaTheme="minorHAnsi" w:hAnsiTheme="minorHAnsi" w:cstheme="minorHAnsi"/>
                <w:color w:val="000000"/>
                <w:sz w:val="22"/>
                <w:szCs w:val="22"/>
                <w:lang w:eastAsia="zh-CN"/>
              </w:rPr>
              <w:t>/</w:t>
            </w:r>
            <w:r w:rsidRPr="00B80590">
              <w:rPr>
                <w:rFonts w:ascii="SimSun" w:eastAsia="SimSun" w:hAnsi="SimSun" w:cs="Microsoft YaHei" w:hint="eastAsia"/>
                <w:color w:val="000000"/>
                <w:sz w:val="22"/>
                <w:szCs w:val="22"/>
                <w:lang w:eastAsia="zh-CN"/>
              </w:rPr>
              <w:t>信息通信技术推动性别平等以及妇女和女童的赋权</w:t>
            </w:r>
          </w:p>
        </w:tc>
        <w:tc>
          <w:tcPr>
            <w:tcW w:w="1348" w:type="dxa"/>
            <w:tcBorders>
              <w:top w:val="single" w:sz="4" w:space="0" w:color="auto"/>
              <w:left w:val="single" w:sz="4" w:space="0" w:color="auto"/>
              <w:bottom w:val="single" w:sz="4" w:space="0" w:color="auto"/>
              <w:right w:val="single" w:sz="4" w:space="0" w:color="auto"/>
            </w:tcBorders>
            <w:noWrap/>
            <w:hideMark/>
          </w:tcPr>
          <w:p w14:paraId="611F279C" w14:textId="77777777" w:rsidR="000C3460" w:rsidRPr="000C3460" w:rsidRDefault="000C3460" w:rsidP="003D47C2">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266</w:t>
            </w:r>
          </w:p>
        </w:tc>
        <w:tc>
          <w:tcPr>
            <w:tcW w:w="1472" w:type="dxa"/>
            <w:tcBorders>
              <w:top w:val="single" w:sz="4" w:space="0" w:color="auto"/>
              <w:left w:val="single" w:sz="4" w:space="0" w:color="auto"/>
              <w:bottom w:val="single" w:sz="4" w:space="0" w:color="auto"/>
              <w:right w:val="single" w:sz="4" w:space="0" w:color="auto"/>
            </w:tcBorders>
            <w:noWrap/>
            <w:hideMark/>
          </w:tcPr>
          <w:p w14:paraId="033F678A" w14:textId="77777777" w:rsidR="000C3460" w:rsidRPr="000C3460" w:rsidRDefault="000C3460" w:rsidP="003D47C2">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798</w:t>
            </w:r>
          </w:p>
        </w:tc>
        <w:tc>
          <w:tcPr>
            <w:tcW w:w="1640" w:type="dxa"/>
            <w:tcBorders>
              <w:top w:val="single" w:sz="4" w:space="0" w:color="auto"/>
              <w:left w:val="single" w:sz="4" w:space="0" w:color="auto"/>
              <w:bottom w:val="single" w:sz="4" w:space="0" w:color="auto"/>
              <w:right w:val="single" w:sz="4" w:space="0" w:color="auto"/>
            </w:tcBorders>
            <w:noWrap/>
            <w:hideMark/>
          </w:tcPr>
          <w:p w14:paraId="3273C0C5" w14:textId="77777777" w:rsidR="000C3460" w:rsidRPr="000C3460" w:rsidRDefault="000C3460" w:rsidP="003D47C2">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b/>
                <w:bCs/>
              </w:rPr>
            </w:pPr>
            <w:r w:rsidRPr="000C3460">
              <w:rPr>
                <w:rFonts w:asciiTheme="minorHAnsi" w:eastAsiaTheme="minorHAnsi" w:hAnsiTheme="minorHAnsi" w:cstheme="minorHAnsi"/>
                <w:b/>
                <w:bCs/>
                <w:color w:val="000000"/>
                <w:szCs w:val="22"/>
                <w:lang w:eastAsia="en-GB"/>
              </w:rPr>
              <w:t>1 064</w:t>
            </w:r>
          </w:p>
        </w:tc>
      </w:tr>
      <w:tr w:rsidR="000C3460" w:rsidRPr="000C3460" w14:paraId="4880715B"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15BE1BA4" w14:textId="13763311"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szCs w:val="22"/>
                <w:lang w:eastAsia="zh-CN"/>
              </w:rPr>
              <w:t>–</w:t>
            </w:r>
            <w:r w:rsidRPr="000C3460">
              <w:rPr>
                <w:rFonts w:asciiTheme="minorHAnsi" w:eastAsiaTheme="minorHAnsi" w:hAnsiTheme="minorHAnsi" w:cstheme="minorHAnsi"/>
                <w:szCs w:val="22"/>
                <w:lang w:eastAsia="zh-CN"/>
              </w:rPr>
              <w:tab/>
            </w:r>
            <w:r w:rsidR="00096869" w:rsidRPr="00096869">
              <w:rPr>
                <w:rFonts w:ascii="SimSun" w:eastAsia="SimSun" w:hAnsi="SimSun" w:cs="Microsoft YaHei" w:hint="eastAsia"/>
                <w:szCs w:val="22"/>
                <w:lang w:eastAsia="zh-CN"/>
              </w:rPr>
              <w:t>专家提供</w:t>
            </w:r>
            <w:r w:rsidR="00186EB7">
              <w:rPr>
                <w:rFonts w:ascii="SimSun" w:eastAsia="SimSun" w:hAnsi="SimSun" w:cs="Microsoft YaHei" w:hint="eastAsia"/>
                <w:szCs w:val="22"/>
                <w:lang w:eastAsia="zh-CN"/>
              </w:rPr>
              <w:t>关于</w:t>
            </w:r>
            <w:r w:rsidR="00096869" w:rsidRPr="00096869">
              <w:rPr>
                <w:rFonts w:ascii="SimSun" w:eastAsia="SimSun" w:hAnsi="SimSun" w:cs="Microsoft YaHei" w:hint="eastAsia"/>
                <w:szCs w:val="22"/>
                <w:lang w:eastAsia="zh-CN"/>
              </w:rPr>
              <w:t>数字技能和领导</w:t>
            </w:r>
            <w:r w:rsidR="00186EB7">
              <w:rPr>
                <w:rFonts w:ascii="SimSun" w:eastAsia="SimSun" w:hAnsi="SimSun" w:cs="Microsoft YaHei" w:hint="eastAsia"/>
                <w:szCs w:val="22"/>
                <w:lang w:eastAsia="zh-CN"/>
              </w:rPr>
              <w:t>技能</w:t>
            </w:r>
            <w:r w:rsidR="00096869" w:rsidRPr="00096869">
              <w:rPr>
                <w:rFonts w:ascii="SimSun" w:eastAsia="SimSun" w:hAnsi="SimSun" w:cs="Microsoft YaHei" w:hint="eastAsia"/>
                <w:szCs w:val="22"/>
                <w:lang w:eastAsia="zh-CN"/>
              </w:rPr>
              <w:t>的能力建设</w:t>
            </w:r>
            <w:r w:rsidR="00FB0B38">
              <w:rPr>
                <w:rFonts w:ascii="SimSun" w:eastAsia="SimSun" w:hAnsi="SimSun" w:cs="Microsoft YaHei" w:hint="eastAsia"/>
                <w:szCs w:val="22"/>
                <w:lang w:eastAsia="zh-CN"/>
              </w:rPr>
              <w:t>项目</w:t>
            </w:r>
            <w:r w:rsidRPr="00096869">
              <w:rPr>
                <w:rFonts w:ascii="SimSun" w:eastAsia="SimSun" w:hAnsi="SimSun"/>
                <w:lang w:eastAsia="zh-CN"/>
              </w:rPr>
              <w:t xml:space="preserve"> </w:t>
            </w:r>
          </w:p>
        </w:tc>
        <w:tc>
          <w:tcPr>
            <w:tcW w:w="1348" w:type="dxa"/>
            <w:tcBorders>
              <w:top w:val="single" w:sz="4" w:space="0" w:color="auto"/>
              <w:left w:val="single" w:sz="4" w:space="0" w:color="auto"/>
              <w:bottom w:val="single" w:sz="4" w:space="0" w:color="auto"/>
              <w:right w:val="single" w:sz="4" w:space="0" w:color="auto"/>
            </w:tcBorders>
            <w:noWrap/>
            <w:hideMark/>
          </w:tcPr>
          <w:p w14:paraId="393712E8"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96</w:t>
            </w:r>
          </w:p>
        </w:tc>
        <w:tc>
          <w:tcPr>
            <w:tcW w:w="1472" w:type="dxa"/>
            <w:tcBorders>
              <w:top w:val="single" w:sz="4" w:space="0" w:color="auto"/>
              <w:left w:val="single" w:sz="4" w:space="0" w:color="auto"/>
              <w:bottom w:val="single" w:sz="4" w:space="0" w:color="auto"/>
              <w:right w:val="single" w:sz="4" w:space="0" w:color="auto"/>
            </w:tcBorders>
            <w:noWrap/>
            <w:hideMark/>
          </w:tcPr>
          <w:p w14:paraId="10DD2E31"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288</w:t>
            </w:r>
          </w:p>
        </w:tc>
        <w:tc>
          <w:tcPr>
            <w:tcW w:w="1640" w:type="dxa"/>
            <w:tcBorders>
              <w:top w:val="single" w:sz="4" w:space="0" w:color="auto"/>
              <w:left w:val="single" w:sz="4" w:space="0" w:color="auto"/>
              <w:bottom w:val="single" w:sz="4" w:space="0" w:color="auto"/>
              <w:right w:val="single" w:sz="4" w:space="0" w:color="auto"/>
            </w:tcBorders>
            <w:noWrap/>
            <w:hideMark/>
          </w:tcPr>
          <w:p w14:paraId="1041D476"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384</w:t>
            </w:r>
          </w:p>
        </w:tc>
      </w:tr>
      <w:tr w:rsidR="000C3460" w:rsidRPr="000C3460" w14:paraId="455E3818"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02899CA2" w14:textId="4DB91DEA"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rPr>
            </w:pPr>
            <w:r w:rsidRPr="000C3460">
              <w:rPr>
                <w:rFonts w:asciiTheme="minorHAnsi" w:eastAsiaTheme="minorHAnsi" w:hAnsiTheme="minorHAnsi" w:cstheme="minorHAnsi"/>
                <w:szCs w:val="22"/>
                <w:lang w:eastAsia="en-GB"/>
              </w:rPr>
              <w:t>–</w:t>
            </w:r>
            <w:r w:rsidRPr="000C3460">
              <w:rPr>
                <w:rFonts w:asciiTheme="minorHAnsi" w:eastAsiaTheme="minorHAnsi" w:hAnsiTheme="minorHAnsi" w:cstheme="minorHAnsi"/>
                <w:szCs w:val="22"/>
                <w:lang w:eastAsia="en-GB"/>
              </w:rPr>
              <w:tab/>
            </w:r>
            <w:r w:rsidR="00096869" w:rsidRPr="00096869">
              <w:rPr>
                <w:rFonts w:ascii="SimSun" w:eastAsia="SimSun" w:hAnsi="SimSun" w:cs="Microsoft YaHei" w:hint="eastAsia"/>
                <w:szCs w:val="22"/>
                <w:lang w:eastAsia="zh-CN"/>
              </w:rPr>
              <w:t>组织培训和与会补贴</w:t>
            </w:r>
          </w:p>
        </w:tc>
        <w:tc>
          <w:tcPr>
            <w:tcW w:w="1348" w:type="dxa"/>
            <w:tcBorders>
              <w:top w:val="single" w:sz="4" w:space="0" w:color="auto"/>
              <w:left w:val="single" w:sz="4" w:space="0" w:color="auto"/>
              <w:bottom w:val="single" w:sz="4" w:space="0" w:color="auto"/>
              <w:right w:val="single" w:sz="4" w:space="0" w:color="auto"/>
            </w:tcBorders>
            <w:noWrap/>
            <w:hideMark/>
          </w:tcPr>
          <w:p w14:paraId="744AADE4"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60</w:t>
            </w:r>
          </w:p>
        </w:tc>
        <w:tc>
          <w:tcPr>
            <w:tcW w:w="1472" w:type="dxa"/>
            <w:tcBorders>
              <w:top w:val="single" w:sz="4" w:space="0" w:color="auto"/>
              <w:left w:val="single" w:sz="4" w:space="0" w:color="auto"/>
              <w:bottom w:val="single" w:sz="4" w:space="0" w:color="auto"/>
              <w:right w:val="single" w:sz="4" w:space="0" w:color="auto"/>
            </w:tcBorders>
            <w:noWrap/>
            <w:hideMark/>
          </w:tcPr>
          <w:p w14:paraId="6FFE0920"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180</w:t>
            </w:r>
          </w:p>
        </w:tc>
        <w:tc>
          <w:tcPr>
            <w:tcW w:w="1640" w:type="dxa"/>
            <w:tcBorders>
              <w:top w:val="single" w:sz="4" w:space="0" w:color="auto"/>
              <w:left w:val="single" w:sz="4" w:space="0" w:color="auto"/>
              <w:bottom w:val="single" w:sz="4" w:space="0" w:color="auto"/>
              <w:right w:val="single" w:sz="4" w:space="0" w:color="auto"/>
            </w:tcBorders>
            <w:noWrap/>
            <w:hideMark/>
          </w:tcPr>
          <w:p w14:paraId="7FB106C9"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240</w:t>
            </w:r>
          </w:p>
        </w:tc>
      </w:tr>
      <w:tr w:rsidR="000C3460" w:rsidRPr="000C3460" w14:paraId="121872AE"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4A9AB9EC" w14:textId="10CC2F7C"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szCs w:val="22"/>
                <w:lang w:eastAsia="zh-CN"/>
              </w:rPr>
              <w:t>–</w:t>
            </w:r>
            <w:r w:rsidRPr="000C3460">
              <w:rPr>
                <w:rFonts w:asciiTheme="minorHAnsi" w:eastAsiaTheme="minorHAnsi" w:hAnsiTheme="minorHAnsi" w:cstheme="minorHAnsi"/>
                <w:szCs w:val="22"/>
                <w:lang w:eastAsia="zh-CN"/>
              </w:rPr>
              <w:tab/>
            </w:r>
            <w:r w:rsidR="00B7019F" w:rsidRPr="00B7019F">
              <w:rPr>
                <w:rFonts w:ascii="SimSun" w:eastAsia="SimSun" w:hAnsi="SimSun" w:cs="Microsoft YaHei" w:hint="eastAsia"/>
                <w:szCs w:val="22"/>
                <w:lang w:eastAsia="zh-CN"/>
              </w:rPr>
              <w:t>为各项举措提供支持</w:t>
            </w:r>
            <w:r w:rsidRPr="00B7019F">
              <w:rPr>
                <w:rFonts w:eastAsiaTheme="minorHAnsi" w:cs="Calibri"/>
                <w:szCs w:val="22"/>
                <w:lang w:eastAsia="zh-CN"/>
              </w:rPr>
              <w:t xml:space="preserve"> - </w:t>
            </w:r>
            <w:r w:rsidR="00096869" w:rsidRPr="00096869">
              <w:rPr>
                <w:rFonts w:ascii="SimSun" w:eastAsia="SimSun" w:hAnsi="SimSun" w:cs="Microsoft YaHei" w:hint="eastAsia"/>
                <w:szCs w:val="22"/>
                <w:lang w:eastAsia="zh-CN"/>
              </w:rPr>
              <w:t>信息通信年轻女性日相关活动等</w:t>
            </w:r>
          </w:p>
        </w:tc>
        <w:tc>
          <w:tcPr>
            <w:tcW w:w="1348" w:type="dxa"/>
            <w:tcBorders>
              <w:top w:val="single" w:sz="4" w:space="0" w:color="auto"/>
              <w:left w:val="single" w:sz="4" w:space="0" w:color="auto"/>
              <w:bottom w:val="single" w:sz="4" w:space="0" w:color="auto"/>
              <w:right w:val="single" w:sz="4" w:space="0" w:color="auto"/>
            </w:tcBorders>
            <w:noWrap/>
            <w:hideMark/>
          </w:tcPr>
          <w:p w14:paraId="2CDB7E55"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50</w:t>
            </w:r>
          </w:p>
        </w:tc>
        <w:tc>
          <w:tcPr>
            <w:tcW w:w="1472" w:type="dxa"/>
            <w:tcBorders>
              <w:top w:val="single" w:sz="4" w:space="0" w:color="auto"/>
              <w:left w:val="single" w:sz="4" w:space="0" w:color="auto"/>
              <w:bottom w:val="single" w:sz="4" w:space="0" w:color="auto"/>
              <w:right w:val="single" w:sz="4" w:space="0" w:color="auto"/>
            </w:tcBorders>
            <w:noWrap/>
            <w:hideMark/>
          </w:tcPr>
          <w:p w14:paraId="7B8A566C"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150</w:t>
            </w:r>
          </w:p>
        </w:tc>
        <w:tc>
          <w:tcPr>
            <w:tcW w:w="1640" w:type="dxa"/>
            <w:tcBorders>
              <w:top w:val="single" w:sz="4" w:space="0" w:color="auto"/>
              <w:left w:val="single" w:sz="4" w:space="0" w:color="auto"/>
              <w:bottom w:val="single" w:sz="4" w:space="0" w:color="auto"/>
              <w:right w:val="single" w:sz="4" w:space="0" w:color="auto"/>
            </w:tcBorders>
            <w:noWrap/>
            <w:hideMark/>
          </w:tcPr>
          <w:p w14:paraId="05225B62"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200</w:t>
            </w:r>
          </w:p>
        </w:tc>
      </w:tr>
      <w:tr w:rsidR="000C3460" w:rsidRPr="000C3460" w14:paraId="728E58C5"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4EF439E7" w14:textId="098981F3"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szCs w:val="22"/>
                <w:lang w:eastAsia="zh-CN"/>
              </w:rPr>
              <w:t>–</w:t>
            </w:r>
            <w:r w:rsidRPr="000C3460">
              <w:rPr>
                <w:rFonts w:asciiTheme="minorHAnsi" w:eastAsiaTheme="minorHAnsi" w:hAnsiTheme="minorHAnsi" w:cstheme="minorHAnsi"/>
                <w:szCs w:val="22"/>
                <w:lang w:eastAsia="zh-CN"/>
              </w:rPr>
              <w:tab/>
            </w:r>
            <w:r w:rsidR="00096869" w:rsidRPr="00096869">
              <w:rPr>
                <w:rFonts w:ascii="SimSun" w:eastAsia="SimSun" w:hAnsi="SimSun" w:cs="Microsoft YaHei" w:hint="eastAsia"/>
                <w:szCs w:val="22"/>
                <w:lang w:eastAsia="zh-CN"/>
              </w:rPr>
              <w:t>世界电信发展大会妇女联谊会</w:t>
            </w:r>
            <w:r w:rsidR="00B7019F">
              <w:rPr>
                <w:rFonts w:ascii="SimSun" w:eastAsia="SimSun" w:hAnsi="SimSun" w:cs="Microsoft YaHei" w:hint="eastAsia"/>
                <w:szCs w:val="22"/>
                <w:lang w:eastAsia="zh-CN"/>
              </w:rPr>
              <w:t>（</w:t>
            </w:r>
            <w:r w:rsidR="00B7019F" w:rsidRPr="000C3460">
              <w:rPr>
                <w:rFonts w:asciiTheme="minorHAnsi" w:eastAsiaTheme="minorHAnsi" w:hAnsiTheme="minorHAnsi" w:cstheme="minorHAnsi"/>
                <w:szCs w:val="22"/>
                <w:lang w:eastAsia="zh-CN"/>
              </w:rPr>
              <w:t>NoW4WTDC</w:t>
            </w:r>
            <w:r w:rsidR="00B7019F">
              <w:rPr>
                <w:rFonts w:ascii="SimSun" w:eastAsia="SimSun" w:hAnsi="SimSun" w:cs="Microsoft YaHei" w:hint="eastAsia"/>
                <w:szCs w:val="22"/>
                <w:lang w:eastAsia="zh-CN"/>
              </w:rPr>
              <w:t>）</w:t>
            </w:r>
            <w:r w:rsidR="00096869" w:rsidRPr="00096869">
              <w:rPr>
                <w:rFonts w:ascii="SimSun" w:eastAsia="SimSun" w:hAnsi="SimSun" w:cs="Microsoft YaHei" w:hint="eastAsia"/>
                <w:szCs w:val="22"/>
                <w:lang w:eastAsia="zh-CN"/>
              </w:rPr>
              <w:t>活动</w:t>
            </w:r>
          </w:p>
        </w:tc>
        <w:tc>
          <w:tcPr>
            <w:tcW w:w="1348" w:type="dxa"/>
            <w:tcBorders>
              <w:top w:val="single" w:sz="4" w:space="0" w:color="auto"/>
              <w:left w:val="single" w:sz="4" w:space="0" w:color="auto"/>
              <w:bottom w:val="single" w:sz="4" w:space="0" w:color="auto"/>
              <w:right w:val="single" w:sz="4" w:space="0" w:color="auto"/>
            </w:tcBorders>
            <w:noWrap/>
            <w:hideMark/>
          </w:tcPr>
          <w:p w14:paraId="0A5E31B5"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60</w:t>
            </w:r>
          </w:p>
        </w:tc>
        <w:tc>
          <w:tcPr>
            <w:tcW w:w="1472" w:type="dxa"/>
            <w:tcBorders>
              <w:top w:val="single" w:sz="4" w:space="0" w:color="auto"/>
              <w:left w:val="single" w:sz="4" w:space="0" w:color="auto"/>
              <w:bottom w:val="single" w:sz="4" w:space="0" w:color="auto"/>
              <w:right w:val="single" w:sz="4" w:space="0" w:color="auto"/>
            </w:tcBorders>
            <w:noWrap/>
            <w:hideMark/>
          </w:tcPr>
          <w:p w14:paraId="5AA5979D"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180</w:t>
            </w:r>
          </w:p>
        </w:tc>
        <w:tc>
          <w:tcPr>
            <w:tcW w:w="1640" w:type="dxa"/>
            <w:tcBorders>
              <w:top w:val="single" w:sz="4" w:space="0" w:color="auto"/>
              <w:left w:val="single" w:sz="4" w:space="0" w:color="auto"/>
              <w:bottom w:val="single" w:sz="4" w:space="0" w:color="auto"/>
              <w:right w:val="single" w:sz="4" w:space="0" w:color="auto"/>
            </w:tcBorders>
            <w:noWrap/>
            <w:hideMark/>
          </w:tcPr>
          <w:p w14:paraId="1DB637FB"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240</w:t>
            </w:r>
          </w:p>
        </w:tc>
      </w:tr>
      <w:tr w:rsidR="000C3460" w:rsidRPr="000C3460" w14:paraId="41BA294B"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59F06D6F" w14:textId="77777777" w:rsidR="000C3460" w:rsidRPr="000C3460" w:rsidRDefault="000C3460" w:rsidP="000C3460">
            <w:pPr>
              <w:rPr>
                <w:rFonts w:eastAsia="SimSun"/>
              </w:rPr>
            </w:pPr>
          </w:p>
        </w:tc>
        <w:tc>
          <w:tcPr>
            <w:tcW w:w="1348" w:type="dxa"/>
            <w:tcBorders>
              <w:top w:val="single" w:sz="4" w:space="0" w:color="auto"/>
              <w:left w:val="single" w:sz="4" w:space="0" w:color="auto"/>
              <w:bottom w:val="single" w:sz="4" w:space="0" w:color="auto"/>
              <w:right w:val="single" w:sz="4" w:space="0" w:color="auto"/>
            </w:tcBorders>
            <w:noWrap/>
            <w:hideMark/>
          </w:tcPr>
          <w:p w14:paraId="77A31C81"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472" w:type="dxa"/>
            <w:tcBorders>
              <w:top w:val="single" w:sz="4" w:space="0" w:color="auto"/>
              <w:left w:val="single" w:sz="4" w:space="0" w:color="auto"/>
              <w:bottom w:val="single" w:sz="4" w:space="0" w:color="auto"/>
              <w:right w:val="single" w:sz="4" w:space="0" w:color="auto"/>
            </w:tcBorders>
            <w:noWrap/>
            <w:hideMark/>
          </w:tcPr>
          <w:p w14:paraId="47897141"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640" w:type="dxa"/>
            <w:tcBorders>
              <w:top w:val="single" w:sz="4" w:space="0" w:color="auto"/>
              <w:left w:val="single" w:sz="4" w:space="0" w:color="auto"/>
              <w:bottom w:val="single" w:sz="4" w:space="0" w:color="auto"/>
              <w:right w:val="single" w:sz="4" w:space="0" w:color="auto"/>
            </w:tcBorders>
            <w:noWrap/>
            <w:hideMark/>
          </w:tcPr>
          <w:p w14:paraId="7ECAB622" w14:textId="77777777" w:rsidR="000C3460" w:rsidRPr="000C3460" w:rsidRDefault="000C3460" w:rsidP="000C3460">
            <w:pPr>
              <w:rPr>
                <w:rFonts w:eastAsia="SimSun"/>
                <w:lang w:val="en-CA"/>
              </w:rPr>
            </w:pPr>
          </w:p>
        </w:tc>
      </w:tr>
      <w:tr w:rsidR="000C3460" w:rsidRPr="000C3460" w14:paraId="17E22AC4"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1DCEEE4D" w14:textId="7EFD2F3F" w:rsidR="000C3460" w:rsidRPr="000C3460" w:rsidRDefault="00FD4A33" w:rsidP="000C3460">
            <w:pPr>
              <w:rPr>
                <w:rFonts w:eastAsia="SimSun"/>
                <w:lang w:eastAsia="zh-CN"/>
              </w:rPr>
            </w:pPr>
            <w:r w:rsidRPr="00FD4A33">
              <w:rPr>
                <w:rFonts w:ascii="SimSun" w:eastAsia="SimSun" w:hAnsi="SimSun" w:cs="Microsoft YaHei" w:hint="eastAsia"/>
                <w:b/>
                <w:bCs/>
                <w:color w:val="000000"/>
                <w:sz w:val="22"/>
                <w:szCs w:val="22"/>
                <w:lang w:eastAsia="zh-CN"/>
              </w:rPr>
              <w:t>第</w:t>
            </w:r>
            <w:r w:rsidR="000C3460" w:rsidRPr="000C3460">
              <w:rPr>
                <w:rFonts w:asciiTheme="minorHAnsi" w:eastAsiaTheme="minorHAnsi" w:hAnsiTheme="minorHAnsi" w:cstheme="minorHAnsi"/>
                <w:b/>
                <w:bCs/>
                <w:color w:val="000000"/>
                <w:sz w:val="22"/>
                <w:szCs w:val="22"/>
                <w:lang w:eastAsia="zh-CN"/>
              </w:rPr>
              <w:t>66</w:t>
            </w:r>
            <w:r w:rsidRPr="00FD4A33">
              <w:rPr>
                <w:rFonts w:ascii="SimSun" w:eastAsia="SimSun" w:hAnsi="SimSun" w:cs="Microsoft YaHei" w:hint="eastAsia"/>
                <w:b/>
                <w:bCs/>
                <w:color w:val="000000"/>
                <w:sz w:val="22"/>
                <w:szCs w:val="22"/>
                <w:lang w:eastAsia="zh-CN"/>
              </w:rPr>
              <w:t>号决议</w:t>
            </w:r>
            <w:r w:rsidR="000C3460" w:rsidRPr="000C3460">
              <w:rPr>
                <w:rFonts w:eastAsia="SimSun"/>
                <w:lang w:eastAsia="zh-CN"/>
              </w:rPr>
              <w:t xml:space="preserve"> </w:t>
            </w:r>
            <w:r w:rsidR="000C3460" w:rsidRPr="000C3460">
              <w:rPr>
                <w:rFonts w:asciiTheme="minorHAnsi" w:eastAsiaTheme="minorHAnsi" w:hAnsiTheme="minorHAnsi" w:cstheme="minorHAnsi"/>
                <w:color w:val="000000"/>
                <w:sz w:val="22"/>
                <w:szCs w:val="22"/>
                <w:lang w:eastAsia="zh-CN"/>
              </w:rPr>
              <w:t xml:space="preserve">– </w:t>
            </w:r>
            <w:r w:rsidRPr="00FD4A33">
              <w:rPr>
                <w:rFonts w:ascii="SimSun" w:eastAsia="SimSun" w:hAnsi="SimSun" w:cs="Microsoft YaHei" w:hint="eastAsia"/>
                <w:color w:val="000000"/>
                <w:sz w:val="22"/>
                <w:szCs w:val="22"/>
                <w:lang w:eastAsia="zh-CN"/>
              </w:rPr>
              <w:t>信息通信技术</w:t>
            </w:r>
            <w:r>
              <w:rPr>
                <w:rFonts w:ascii="SimSun" w:eastAsia="SimSun" w:hAnsi="SimSun" w:cs="Microsoft YaHei" w:hint="eastAsia"/>
                <w:color w:val="000000"/>
                <w:sz w:val="22"/>
                <w:szCs w:val="22"/>
                <w:lang w:eastAsia="zh-CN"/>
              </w:rPr>
              <w:t>、</w:t>
            </w:r>
            <w:r w:rsidRPr="00FD4A33">
              <w:rPr>
                <w:rFonts w:ascii="SimSun" w:eastAsia="SimSun" w:hAnsi="SimSun" w:cs="Microsoft YaHei" w:hint="eastAsia"/>
                <w:color w:val="000000"/>
                <w:sz w:val="22"/>
                <w:szCs w:val="22"/>
                <w:lang w:eastAsia="zh-CN"/>
              </w:rPr>
              <w:t>环境</w:t>
            </w:r>
            <w:r>
              <w:rPr>
                <w:rFonts w:ascii="SimSun" w:eastAsia="SimSun" w:hAnsi="SimSun" w:cs="Microsoft YaHei" w:hint="eastAsia"/>
                <w:color w:val="000000"/>
                <w:sz w:val="22"/>
                <w:szCs w:val="22"/>
                <w:lang w:eastAsia="zh-CN"/>
              </w:rPr>
              <w:t>、</w:t>
            </w:r>
            <w:r w:rsidRPr="00FD4A33">
              <w:rPr>
                <w:rFonts w:ascii="SimSun" w:eastAsia="SimSun" w:hAnsi="SimSun" w:cs="Microsoft YaHei" w:hint="eastAsia"/>
                <w:color w:val="000000"/>
                <w:sz w:val="22"/>
                <w:szCs w:val="22"/>
                <w:lang w:eastAsia="zh-CN"/>
              </w:rPr>
              <w:t>气候变化和循环经济</w:t>
            </w:r>
          </w:p>
        </w:tc>
        <w:tc>
          <w:tcPr>
            <w:tcW w:w="1348" w:type="dxa"/>
            <w:tcBorders>
              <w:top w:val="single" w:sz="4" w:space="0" w:color="auto"/>
              <w:left w:val="single" w:sz="4" w:space="0" w:color="auto"/>
              <w:bottom w:val="single" w:sz="4" w:space="0" w:color="auto"/>
              <w:right w:val="single" w:sz="4" w:space="0" w:color="auto"/>
            </w:tcBorders>
            <w:noWrap/>
            <w:hideMark/>
          </w:tcPr>
          <w:p w14:paraId="2698C176"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96</w:t>
            </w:r>
          </w:p>
        </w:tc>
        <w:tc>
          <w:tcPr>
            <w:tcW w:w="1472" w:type="dxa"/>
            <w:tcBorders>
              <w:top w:val="single" w:sz="4" w:space="0" w:color="auto"/>
              <w:left w:val="single" w:sz="4" w:space="0" w:color="auto"/>
              <w:bottom w:val="single" w:sz="4" w:space="0" w:color="auto"/>
              <w:right w:val="single" w:sz="4" w:space="0" w:color="auto"/>
            </w:tcBorders>
            <w:noWrap/>
            <w:hideMark/>
          </w:tcPr>
          <w:p w14:paraId="4D429C44"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144</w:t>
            </w:r>
          </w:p>
        </w:tc>
        <w:tc>
          <w:tcPr>
            <w:tcW w:w="1640" w:type="dxa"/>
            <w:tcBorders>
              <w:top w:val="single" w:sz="4" w:space="0" w:color="auto"/>
              <w:left w:val="single" w:sz="4" w:space="0" w:color="auto"/>
              <w:bottom w:val="single" w:sz="4" w:space="0" w:color="auto"/>
              <w:right w:val="single" w:sz="4" w:space="0" w:color="auto"/>
            </w:tcBorders>
            <w:noWrap/>
            <w:hideMark/>
          </w:tcPr>
          <w:p w14:paraId="0F71B2B9"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b/>
                <w:bCs/>
              </w:rPr>
            </w:pPr>
            <w:r w:rsidRPr="000C3460">
              <w:rPr>
                <w:rFonts w:asciiTheme="minorHAnsi" w:eastAsiaTheme="minorHAnsi" w:hAnsiTheme="minorHAnsi" w:cstheme="minorHAnsi"/>
                <w:b/>
                <w:bCs/>
                <w:color w:val="000000"/>
                <w:szCs w:val="22"/>
                <w:lang w:eastAsia="en-GB"/>
              </w:rPr>
              <w:t>240</w:t>
            </w:r>
          </w:p>
        </w:tc>
      </w:tr>
      <w:tr w:rsidR="000C3460" w:rsidRPr="000C3460" w14:paraId="275383F2"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5A8F6696" w14:textId="0E5095D8"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szCs w:val="22"/>
                <w:lang w:eastAsia="zh-CN"/>
              </w:rPr>
              <w:t>–</w:t>
            </w:r>
            <w:r w:rsidRPr="000C3460">
              <w:rPr>
                <w:rFonts w:asciiTheme="minorHAnsi" w:eastAsiaTheme="minorHAnsi" w:hAnsiTheme="minorHAnsi" w:cstheme="minorHAnsi"/>
                <w:szCs w:val="22"/>
                <w:lang w:eastAsia="zh-CN"/>
              </w:rPr>
              <w:tab/>
            </w:r>
            <w:r w:rsidR="00096869" w:rsidRPr="00096869">
              <w:rPr>
                <w:rFonts w:ascii="SimSun" w:eastAsia="SimSun" w:hAnsi="SimSun" w:cs="Microsoft YaHei" w:hint="eastAsia"/>
                <w:szCs w:val="22"/>
                <w:lang w:eastAsia="zh-CN"/>
              </w:rPr>
              <w:t>电子废弃物</w:t>
            </w:r>
            <w:r w:rsidR="007B31CB" w:rsidRPr="007B31CB">
              <w:rPr>
                <w:rFonts w:ascii="SimSun" w:eastAsia="SimSun" w:hAnsi="SimSun" w:cs="Microsoft YaHei" w:hint="eastAsia"/>
                <w:szCs w:val="22"/>
                <w:lang w:eastAsia="zh-CN"/>
              </w:rPr>
              <w:t>处置</w:t>
            </w:r>
            <w:r w:rsidR="00096869" w:rsidRPr="00096869">
              <w:rPr>
                <w:rFonts w:ascii="SimSun" w:eastAsia="SimSun" w:hAnsi="SimSun" w:cs="Microsoft YaHei" w:hint="eastAsia"/>
                <w:szCs w:val="22"/>
                <w:lang w:eastAsia="zh-CN"/>
              </w:rPr>
              <w:t>公众宣传活动</w:t>
            </w:r>
            <w:r w:rsidR="007B31CB">
              <w:rPr>
                <w:rFonts w:ascii="SimSun" w:eastAsia="SimSun" w:hAnsi="SimSun" w:cs="Microsoft YaHei" w:hint="eastAsia"/>
                <w:szCs w:val="22"/>
                <w:lang w:eastAsia="zh-CN"/>
              </w:rPr>
              <w:t>实施</w:t>
            </w:r>
            <w:r w:rsidR="004668EB">
              <w:rPr>
                <w:rFonts w:ascii="SimSun" w:eastAsia="SimSun" w:hAnsi="SimSun" w:cs="Microsoft YaHei" w:hint="eastAsia"/>
                <w:szCs w:val="22"/>
                <w:lang w:eastAsia="zh-CN"/>
              </w:rPr>
              <w:t>专家</w:t>
            </w:r>
          </w:p>
        </w:tc>
        <w:tc>
          <w:tcPr>
            <w:tcW w:w="1348" w:type="dxa"/>
            <w:tcBorders>
              <w:top w:val="single" w:sz="4" w:space="0" w:color="auto"/>
              <w:left w:val="single" w:sz="4" w:space="0" w:color="auto"/>
              <w:bottom w:val="single" w:sz="4" w:space="0" w:color="auto"/>
              <w:right w:val="single" w:sz="4" w:space="0" w:color="auto"/>
            </w:tcBorders>
            <w:noWrap/>
            <w:hideMark/>
          </w:tcPr>
          <w:p w14:paraId="4A5F69F9"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96</w:t>
            </w:r>
          </w:p>
        </w:tc>
        <w:tc>
          <w:tcPr>
            <w:tcW w:w="1472" w:type="dxa"/>
            <w:tcBorders>
              <w:top w:val="single" w:sz="4" w:space="0" w:color="auto"/>
              <w:left w:val="single" w:sz="4" w:space="0" w:color="auto"/>
              <w:bottom w:val="single" w:sz="4" w:space="0" w:color="auto"/>
              <w:right w:val="single" w:sz="4" w:space="0" w:color="auto"/>
            </w:tcBorders>
            <w:noWrap/>
            <w:hideMark/>
          </w:tcPr>
          <w:p w14:paraId="49715B5C"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144</w:t>
            </w:r>
          </w:p>
        </w:tc>
        <w:tc>
          <w:tcPr>
            <w:tcW w:w="1640" w:type="dxa"/>
            <w:tcBorders>
              <w:top w:val="single" w:sz="4" w:space="0" w:color="auto"/>
              <w:left w:val="single" w:sz="4" w:space="0" w:color="auto"/>
              <w:bottom w:val="single" w:sz="4" w:space="0" w:color="auto"/>
              <w:right w:val="single" w:sz="4" w:space="0" w:color="auto"/>
            </w:tcBorders>
            <w:noWrap/>
            <w:hideMark/>
          </w:tcPr>
          <w:p w14:paraId="1CCAB376"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rPr>
            </w:pPr>
            <w:r w:rsidRPr="000C3460">
              <w:rPr>
                <w:rFonts w:asciiTheme="minorHAnsi" w:eastAsiaTheme="minorHAnsi" w:hAnsiTheme="minorHAnsi" w:cstheme="minorHAnsi"/>
                <w:color w:val="000000"/>
                <w:szCs w:val="22"/>
                <w:lang w:eastAsia="en-GB"/>
              </w:rPr>
              <w:t>240</w:t>
            </w:r>
          </w:p>
        </w:tc>
      </w:tr>
      <w:tr w:rsidR="000C3460" w:rsidRPr="000C3460" w14:paraId="5E8FE342" w14:textId="77777777">
        <w:trPr>
          <w:cantSplit/>
          <w:jc w:val="center"/>
        </w:trPr>
        <w:tc>
          <w:tcPr>
            <w:tcW w:w="5800" w:type="dxa"/>
            <w:tcBorders>
              <w:top w:val="single" w:sz="4" w:space="0" w:color="auto"/>
              <w:left w:val="single" w:sz="4" w:space="0" w:color="auto"/>
              <w:bottom w:val="single" w:sz="4" w:space="0" w:color="auto"/>
              <w:right w:val="single" w:sz="4" w:space="0" w:color="auto"/>
            </w:tcBorders>
            <w:noWrap/>
            <w:hideMark/>
          </w:tcPr>
          <w:p w14:paraId="49F998BB" w14:textId="77777777" w:rsidR="000C3460" w:rsidRPr="000C3460" w:rsidRDefault="000C3460" w:rsidP="000C3460">
            <w:pPr>
              <w:rPr>
                <w:rFonts w:eastAsia="SimSun"/>
              </w:rPr>
            </w:pPr>
          </w:p>
        </w:tc>
        <w:tc>
          <w:tcPr>
            <w:tcW w:w="1348" w:type="dxa"/>
            <w:tcBorders>
              <w:top w:val="single" w:sz="4" w:space="0" w:color="auto"/>
              <w:left w:val="single" w:sz="4" w:space="0" w:color="auto"/>
              <w:bottom w:val="single" w:sz="4" w:space="0" w:color="auto"/>
              <w:right w:val="single" w:sz="4" w:space="0" w:color="auto"/>
            </w:tcBorders>
            <w:noWrap/>
            <w:hideMark/>
          </w:tcPr>
          <w:p w14:paraId="07651228"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472" w:type="dxa"/>
            <w:tcBorders>
              <w:top w:val="single" w:sz="4" w:space="0" w:color="auto"/>
              <w:left w:val="single" w:sz="4" w:space="0" w:color="auto"/>
              <w:bottom w:val="single" w:sz="4" w:space="0" w:color="auto"/>
              <w:right w:val="single" w:sz="4" w:space="0" w:color="auto"/>
            </w:tcBorders>
            <w:noWrap/>
            <w:hideMark/>
          </w:tcPr>
          <w:p w14:paraId="4B76424D"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p>
        </w:tc>
        <w:tc>
          <w:tcPr>
            <w:tcW w:w="1640" w:type="dxa"/>
            <w:tcBorders>
              <w:top w:val="single" w:sz="4" w:space="0" w:color="auto"/>
              <w:left w:val="single" w:sz="4" w:space="0" w:color="auto"/>
              <w:bottom w:val="single" w:sz="4" w:space="0" w:color="auto"/>
              <w:right w:val="single" w:sz="4" w:space="0" w:color="auto"/>
            </w:tcBorders>
            <w:noWrap/>
            <w:hideMark/>
          </w:tcPr>
          <w:p w14:paraId="12DA5F8A" w14:textId="77777777" w:rsidR="000C3460" w:rsidRPr="000C3460" w:rsidRDefault="000C3460" w:rsidP="000C3460">
            <w:pPr>
              <w:rPr>
                <w:rFonts w:eastAsia="SimSun"/>
                <w:lang w:val="en-CA"/>
              </w:rPr>
            </w:pPr>
          </w:p>
        </w:tc>
      </w:tr>
      <w:tr w:rsidR="000C3460" w:rsidRPr="000C3460" w14:paraId="7B4C751B"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510E48AC" w14:textId="48DF9725" w:rsidR="000C3460" w:rsidRPr="000C3460" w:rsidRDefault="004668EB" w:rsidP="004668EB">
            <w:pPr>
              <w:pStyle w:val="Tabletext"/>
              <w:keepNext/>
              <w:tabs>
                <w:tab w:val="clear" w:pos="1985"/>
              </w:tabs>
              <w:rPr>
                <w:rFonts w:eastAsia="SimSun"/>
                <w:lang w:eastAsia="zh-CN"/>
              </w:rPr>
            </w:pPr>
            <w:r w:rsidRPr="004668EB">
              <w:rPr>
                <w:rFonts w:ascii="SimSun" w:eastAsia="SimSun" w:hAnsi="SimSun" w:cs="Microsoft YaHei" w:hint="eastAsia"/>
                <w:b/>
                <w:bCs/>
                <w:color w:val="000000"/>
                <w:szCs w:val="22"/>
                <w:lang w:eastAsia="zh-CN"/>
              </w:rPr>
              <w:t>第</w:t>
            </w:r>
            <w:r w:rsidR="000C3460" w:rsidRPr="000C3460">
              <w:rPr>
                <w:rFonts w:asciiTheme="minorHAnsi" w:eastAsiaTheme="minorHAnsi" w:hAnsiTheme="minorHAnsi" w:cstheme="minorHAnsi"/>
                <w:b/>
                <w:bCs/>
                <w:color w:val="000000"/>
                <w:szCs w:val="22"/>
                <w:lang w:eastAsia="zh-CN"/>
              </w:rPr>
              <w:t>76</w:t>
            </w:r>
            <w:r w:rsidRPr="004668EB">
              <w:rPr>
                <w:rFonts w:ascii="SimSun" w:eastAsia="SimSun" w:hAnsi="SimSun" w:cs="Microsoft YaHei" w:hint="eastAsia"/>
                <w:b/>
                <w:bCs/>
                <w:color w:val="000000"/>
                <w:szCs w:val="22"/>
                <w:lang w:eastAsia="zh-CN"/>
              </w:rPr>
              <w:t>号决议</w:t>
            </w:r>
            <w:r w:rsidR="000C3460" w:rsidRPr="000C3460">
              <w:rPr>
                <w:rFonts w:eastAsia="SimSun"/>
                <w:lang w:eastAsia="zh-CN"/>
              </w:rPr>
              <w:t xml:space="preserve"> </w:t>
            </w:r>
            <w:r w:rsidR="000C3460" w:rsidRPr="000C3460">
              <w:rPr>
                <w:rFonts w:asciiTheme="minorHAnsi" w:eastAsiaTheme="minorHAnsi" w:hAnsiTheme="minorHAnsi" w:cstheme="minorHAnsi"/>
                <w:color w:val="000000"/>
                <w:szCs w:val="22"/>
                <w:lang w:eastAsia="zh-CN"/>
              </w:rPr>
              <w:t xml:space="preserve">– </w:t>
            </w:r>
            <w:r w:rsidRPr="004668EB">
              <w:rPr>
                <w:rFonts w:ascii="SimSun" w:eastAsia="SimSun" w:hAnsi="SimSun" w:cs="Microsoft YaHei" w:hint="eastAsia"/>
                <w:color w:val="000000"/>
                <w:szCs w:val="22"/>
                <w:lang w:eastAsia="zh-CN"/>
              </w:rPr>
              <w:t>为实现社会和经济赋能在男女青年中推广信息通信技术</w:t>
            </w:r>
          </w:p>
        </w:tc>
        <w:tc>
          <w:tcPr>
            <w:tcW w:w="1348" w:type="dxa"/>
            <w:tcBorders>
              <w:top w:val="single" w:sz="4" w:space="0" w:color="auto"/>
              <w:left w:val="single" w:sz="4" w:space="0" w:color="auto"/>
              <w:bottom w:val="single" w:sz="4" w:space="0" w:color="auto"/>
              <w:right w:val="single" w:sz="4" w:space="0" w:color="auto"/>
            </w:tcBorders>
            <w:noWrap/>
            <w:hideMark/>
          </w:tcPr>
          <w:p w14:paraId="2C06C554"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304</w:t>
            </w:r>
          </w:p>
        </w:tc>
        <w:tc>
          <w:tcPr>
            <w:tcW w:w="1472" w:type="dxa"/>
            <w:tcBorders>
              <w:top w:val="single" w:sz="4" w:space="0" w:color="auto"/>
              <w:left w:val="single" w:sz="4" w:space="0" w:color="auto"/>
              <w:bottom w:val="single" w:sz="4" w:space="0" w:color="auto"/>
              <w:right w:val="single" w:sz="4" w:space="0" w:color="auto"/>
            </w:tcBorders>
            <w:noWrap/>
            <w:hideMark/>
          </w:tcPr>
          <w:p w14:paraId="1ACCEF00"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912</w:t>
            </w:r>
          </w:p>
        </w:tc>
        <w:tc>
          <w:tcPr>
            <w:tcW w:w="1640" w:type="dxa"/>
            <w:tcBorders>
              <w:top w:val="single" w:sz="4" w:space="0" w:color="auto"/>
              <w:left w:val="single" w:sz="4" w:space="0" w:color="auto"/>
              <w:bottom w:val="single" w:sz="4" w:space="0" w:color="auto"/>
              <w:right w:val="single" w:sz="4" w:space="0" w:color="auto"/>
            </w:tcBorders>
            <w:noWrap/>
            <w:hideMark/>
          </w:tcPr>
          <w:p w14:paraId="42F9916A"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b/>
                <w:bCs/>
                <w:color w:val="000000"/>
                <w:szCs w:val="22"/>
                <w:lang w:eastAsia="en-GB"/>
              </w:rPr>
            </w:pPr>
            <w:r w:rsidRPr="000C3460">
              <w:rPr>
                <w:rFonts w:asciiTheme="minorHAnsi" w:eastAsiaTheme="minorHAnsi" w:hAnsiTheme="minorHAnsi" w:cstheme="minorHAnsi"/>
                <w:b/>
                <w:bCs/>
                <w:color w:val="000000"/>
                <w:szCs w:val="22"/>
                <w:lang w:eastAsia="en-GB"/>
              </w:rPr>
              <w:t>1 216</w:t>
            </w:r>
          </w:p>
        </w:tc>
      </w:tr>
      <w:tr w:rsidR="000C3460" w:rsidRPr="000C3460" w14:paraId="3DF830FD"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3F3598B3" w14:textId="5F6B41B1"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rPr>
            </w:pPr>
            <w:r w:rsidRPr="000C3460">
              <w:rPr>
                <w:rFonts w:asciiTheme="minorHAnsi" w:eastAsiaTheme="minorHAnsi" w:hAnsiTheme="minorHAnsi" w:cstheme="minorHAnsi"/>
                <w:szCs w:val="22"/>
                <w:lang w:eastAsia="en-GB"/>
              </w:rPr>
              <w:t>–</w:t>
            </w:r>
            <w:r w:rsidRPr="000C3460">
              <w:rPr>
                <w:rFonts w:asciiTheme="minorHAnsi" w:eastAsiaTheme="minorHAnsi" w:hAnsiTheme="minorHAnsi" w:cstheme="minorHAnsi"/>
                <w:szCs w:val="22"/>
                <w:lang w:eastAsia="en-GB"/>
              </w:rPr>
              <w:tab/>
            </w:r>
            <w:r w:rsidR="00276906" w:rsidRPr="00276906">
              <w:rPr>
                <w:rFonts w:ascii="SimSun" w:eastAsia="SimSun" w:hAnsi="SimSun" w:cs="Microsoft YaHei" w:hint="eastAsia"/>
                <w:szCs w:val="22"/>
                <w:lang w:eastAsia="zh-CN"/>
              </w:rPr>
              <w:t>青年专业人士</w:t>
            </w:r>
          </w:p>
        </w:tc>
        <w:tc>
          <w:tcPr>
            <w:tcW w:w="1348" w:type="dxa"/>
            <w:tcBorders>
              <w:top w:val="single" w:sz="4" w:space="0" w:color="auto"/>
              <w:left w:val="single" w:sz="4" w:space="0" w:color="auto"/>
              <w:bottom w:val="single" w:sz="4" w:space="0" w:color="auto"/>
              <w:right w:val="single" w:sz="4" w:space="0" w:color="auto"/>
            </w:tcBorders>
            <w:noWrap/>
            <w:hideMark/>
          </w:tcPr>
          <w:p w14:paraId="062FE9AA"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254</w:t>
            </w:r>
          </w:p>
        </w:tc>
        <w:tc>
          <w:tcPr>
            <w:tcW w:w="1472" w:type="dxa"/>
            <w:tcBorders>
              <w:top w:val="single" w:sz="4" w:space="0" w:color="auto"/>
              <w:left w:val="single" w:sz="4" w:space="0" w:color="auto"/>
              <w:bottom w:val="single" w:sz="4" w:space="0" w:color="auto"/>
              <w:right w:val="single" w:sz="4" w:space="0" w:color="auto"/>
            </w:tcBorders>
            <w:noWrap/>
            <w:hideMark/>
          </w:tcPr>
          <w:p w14:paraId="7723E20A"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762</w:t>
            </w:r>
          </w:p>
        </w:tc>
        <w:tc>
          <w:tcPr>
            <w:tcW w:w="1640" w:type="dxa"/>
            <w:tcBorders>
              <w:top w:val="single" w:sz="4" w:space="0" w:color="auto"/>
              <w:left w:val="single" w:sz="4" w:space="0" w:color="auto"/>
              <w:bottom w:val="single" w:sz="4" w:space="0" w:color="auto"/>
              <w:right w:val="single" w:sz="4" w:space="0" w:color="auto"/>
            </w:tcBorders>
            <w:noWrap/>
            <w:hideMark/>
          </w:tcPr>
          <w:p w14:paraId="36A39E2F"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1 016</w:t>
            </w:r>
          </w:p>
        </w:tc>
      </w:tr>
      <w:tr w:rsidR="000C3460" w:rsidRPr="000C3460" w14:paraId="7C5923E5"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757C316C" w14:textId="7E34B939"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84" w:hanging="284"/>
              <w:rPr>
                <w:rFonts w:eastAsia="SimSun"/>
                <w:lang w:eastAsia="zh-CN"/>
              </w:rPr>
            </w:pPr>
            <w:r w:rsidRPr="000C3460">
              <w:rPr>
                <w:rFonts w:asciiTheme="minorHAnsi" w:eastAsiaTheme="minorHAnsi" w:hAnsiTheme="minorHAnsi" w:cstheme="minorHAnsi"/>
                <w:szCs w:val="22"/>
                <w:lang w:eastAsia="zh-CN"/>
              </w:rPr>
              <w:t>–</w:t>
            </w:r>
            <w:r w:rsidRPr="000C3460">
              <w:rPr>
                <w:rFonts w:asciiTheme="minorHAnsi" w:eastAsiaTheme="minorHAnsi" w:hAnsiTheme="minorHAnsi" w:cstheme="minorHAnsi"/>
                <w:szCs w:val="22"/>
                <w:lang w:eastAsia="zh-CN"/>
              </w:rPr>
              <w:tab/>
            </w:r>
            <w:r w:rsidR="00276906" w:rsidRPr="00276906">
              <w:rPr>
                <w:rFonts w:ascii="SimSun" w:eastAsia="SimSun" w:hAnsi="SimSun" w:cs="Microsoft YaHei" w:hint="eastAsia"/>
                <w:szCs w:val="22"/>
                <w:lang w:eastAsia="zh-CN"/>
              </w:rPr>
              <w:t>为男</w:t>
            </w:r>
            <w:r w:rsidR="000303DA" w:rsidRPr="000C3460">
              <w:rPr>
                <w:rFonts w:asciiTheme="minorHAnsi" w:eastAsiaTheme="minorHAnsi" w:hAnsiTheme="minorHAnsi" w:cstheme="minorHAnsi"/>
                <w:szCs w:val="22"/>
                <w:lang w:eastAsia="zh-CN"/>
              </w:rPr>
              <w:t>/</w:t>
            </w:r>
            <w:r w:rsidR="00276906" w:rsidRPr="00276906">
              <w:rPr>
                <w:rFonts w:ascii="SimSun" w:eastAsia="SimSun" w:hAnsi="SimSun" w:cs="Microsoft YaHei" w:hint="eastAsia"/>
                <w:szCs w:val="22"/>
                <w:lang w:eastAsia="zh-CN"/>
              </w:rPr>
              <w:t>女青年参与数字技能</w:t>
            </w:r>
            <w:r w:rsidR="00E31BF5">
              <w:rPr>
                <w:rFonts w:ascii="SimSun" w:eastAsia="SimSun" w:hAnsi="SimSun" w:cs="Microsoft YaHei" w:hint="eastAsia"/>
                <w:szCs w:val="22"/>
                <w:lang w:eastAsia="zh-CN"/>
              </w:rPr>
              <w:t>项目</w:t>
            </w:r>
            <w:r w:rsidR="00276906" w:rsidRPr="00276906">
              <w:rPr>
                <w:rFonts w:ascii="SimSun" w:eastAsia="SimSun" w:hAnsi="SimSun" w:cs="Microsoft YaHei" w:hint="eastAsia"/>
                <w:szCs w:val="22"/>
                <w:lang w:eastAsia="zh-CN"/>
              </w:rPr>
              <w:t>提供</w:t>
            </w:r>
            <w:r w:rsidR="00276906" w:rsidRPr="006D4DDE">
              <w:rPr>
                <w:rFonts w:ascii="SimSun" w:eastAsia="SimSun" w:hAnsi="SimSun" w:cs="Microsoft YaHei" w:hint="eastAsia"/>
                <w:szCs w:val="22"/>
                <w:lang w:eastAsia="zh-CN"/>
              </w:rPr>
              <w:t>补贴</w:t>
            </w:r>
          </w:p>
        </w:tc>
        <w:tc>
          <w:tcPr>
            <w:tcW w:w="1348" w:type="dxa"/>
            <w:tcBorders>
              <w:top w:val="single" w:sz="4" w:space="0" w:color="auto"/>
              <w:left w:val="single" w:sz="4" w:space="0" w:color="auto"/>
              <w:bottom w:val="single" w:sz="4" w:space="0" w:color="auto"/>
              <w:right w:val="single" w:sz="4" w:space="0" w:color="auto"/>
            </w:tcBorders>
            <w:noWrap/>
            <w:hideMark/>
          </w:tcPr>
          <w:p w14:paraId="3881026F"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50</w:t>
            </w:r>
          </w:p>
        </w:tc>
        <w:tc>
          <w:tcPr>
            <w:tcW w:w="1472" w:type="dxa"/>
            <w:tcBorders>
              <w:top w:val="single" w:sz="4" w:space="0" w:color="auto"/>
              <w:left w:val="single" w:sz="4" w:space="0" w:color="auto"/>
              <w:bottom w:val="single" w:sz="4" w:space="0" w:color="auto"/>
              <w:right w:val="single" w:sz="4" w:space="0" w:color="auto"/>
            </w:tcBorders>
            <w:noWrap/>
            <w:hideMark/>
          </w:tcPr>
          <w:p w14:paraId="48471C17"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150</w:t>
            </w:r>
          </w:p>
        </w:tc>
        <w:tc>
          <w:tcPr>
            <w:tcW w:w="1640" w:type="dxa"/>
            <w:tcBorders>
              <w:top w:val="single" w:sz="4" w:space="0" w:color="auto"/>
              <w:left w:val="single" w:sz="4" w:space="0" w:color="auto"/>
              <w:bottom w:val="single" w:sz="4" w:space="0" w:color="auto"/>
              <w:right w:val="single" w:sz="4" w:space="0" w:color="auto"/>
            </w:tcBorders>
            <w:noWrap/>
            <w:hideMark/>
          </w:tcPr>
          <w:p w14:paraId="6B0D67EF" w14:textId="77777777" w:rsidR="000C3460" w:rsidRPr="000C3460" w:rsidRDefault="000C3460" w:rsidP="0052423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color w:val="000000"/>
                <w:szCs w:val="22"/>
                <w:lang w:eastAsia="en-GB"/>
              </w:rPr>
            </w:pPr>
            <w:r w:rsidRPr="000C3460">
              <w:rPr>
                <w:rFonts w:asciiTheme="minorHAnsi" w:eastAsiaTheme="minorHAnsi" w:hAnsiTheme="minorHAnsi" w:cstheme="minorHAnsi"/>
                <w:color w:val="000000"/>
                <w:szCs w:val="22"/>
                <w:lang w:eastAsia="en-GB"/>
              </w:rPr>
              <w:t>200</w:t>
            </w:r>
          </w:p>
        </w:tc>
      </w:tr>
      <w:tr w:rsidR="000C3460" w:rsidRPr="000C3460" w14:paraId="148F237C" w14:textId="77777777">
        <w:trPr>
          <w:cantSplit/>
          <w:jc w:val="center"/>
        </w:trPr>
        <w:tc>
          <w:tcPr>
            <w:tcW w:w="5800" w:type="dxa"/>
            <w:tcBorders>
              <w:top w:val="single" w:sz="4" w:space="0" w:color="auto"/>
              <w:left w:val="single" w:sz="4" w:space="0" w:color="auto"/>
              <w:bottom w:val="single" w:sz="4" w:space="0" w:color="auto"/>
              <w:right w:val="single" w:sz="4" w:space="0" w:color="auto"/>
            </w:tcBorders>
            <w:hideMark/>
          </w:tcPr>
          <w:p w14:paraId="02C313F0" w14:textId="4DB1E33D" w:rsidR="000C3460" w:rsidRPr="000C3460" w:rsidRDefault="00536CE7"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right"/>
              <w:rPr>
                <w:rFonts w:eastAsia="SimSun"/>
                <w:b/>
                <w:bCs/>
              </w:rPr>
            </w:pPr>
            <w:r w:rsidRPr="00536CE7">
              <w:rPr>
                <w:rFonts w:ascii="SimSun" w:eastAsia="SimSun" w:hAnsi="SimSun" w:cs="Microsoft YaHei" w:hint="eastAsia"/>
                <w:b/>
                <w:bCs/>
                <w:szCs w:val="22"/>
                <w:lang w:eastAsia="zh-CN"/>
              </w:rPr>
              <w:t>合计</w:t>
            </w:r>
          </w:p>
        </w:tc>
        <w:tc>
          <w:tcPr>
            <w:tcW w:w="1348" w:type="dxa"/>
            <w:tcBorders>
              <w:top w:val="single" w:sz="4" w:space="0" w:color="auto"/>
              <w:left w:val="single" w:sz="4" w:space="0" w:color="auto"/>
              <w:bottom w:val="single" w:sz="4" w:space="0" w:color="auto"/>
              <w:right w:val="single" w:sz="4" w:space="0" w:color="auto"/>
            </w:tcBorders>
            <w:noWrap/>
            <w:hideMark/>
          </w:tcPr>
          <w:p w14:paraId="10E08886"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b/>
                <w:bCs/>
              </w:rPr>
            </w:pPr>
            <w:r w:rsidRPr="000C3460">
              <w:rPr>
                <w:rFonts w:asciiTheme="minorHAnsi" w:eastAsiaTheme="minorHAnsi" w:hAnsiTheme="minorHAnsi" w:cstheme="minorHAnsi"/>
                <w:b/>
                <w:bCs/>
                <w:color w:val="000000"/>
                <w:szCs w:val="22"/>
                <w:lang w:eastAsia="en-GB"/>
              </w:rPr>
              <w:t>1 160</w:t>
            </w:r>
          </w:p>
        </w:tc>
        <w:tc>
          <w:tcPr>
            <w:tcW w:w="1472" w:type="dxa"/>
            <w:tcBorders>
              <w:top w:val="single" w:sz="4" w:space="0" w:color="auto"/>
              <w:left w:val="single" w:sz="4" w:space="0" w:color="auto"/>
              <w:bottom w:val="single" w:sz="4" w:space="0" w:color="auto"/>
              <w:right w:val="single" w:sz="4" w:space="0" w:color="auto"/>
            </w:tcBorders>
            <w:noWrap/>
            <w:hideMark/>
          </w:tcPr>
          <w:p w14:paraId="10E24837"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asciiTheme="minorHAnsi" w:eastAsiaTheme="minorHAnsi" w:hAnsiTheme="minorHAnsi" w:cstheme="minorHAnsi"/>
                <w:b/>
                <w:bCs/>
                <w:color w:val="000000"/>
                <w:szCs w:val="22"/>
                <w:lang w:eastAsia="en-GB"/>
              </w:rPr>
            </w:pPr>
            <w:r w:rsidRPr="000C3460">
              <w:rPr>
                <w:rFonts w:asciiTheme="minorHAnsi" w:eastAsiaTheme="minorHAnsi" w:hAnsiTheme="minorHAnsi" w:cstheme="minorHAnsi"/>
                <w:b/>
                <w:bCs/>
                <w:color w:val="000000"/>
                <w:szCs w:val="22"/>
                <w:lang w:eastAsia="en-GB"/>
              </w:rPr>
              <w:t>3 048</w:t>
            </w:r>
          </w:p>
        </w:tc>
        <w:tc>
          <w:tcPr>
            <w:tcW w:w="1640" w:type="dxa"/>
            <w:tcBorders>
              <w:top w:val="single" w:sz="4" w:space="0" w:color="auto"/>
              <w:left w:val="single" w:sz="4" w:space="0" w:color="auto"/>
              <w:bottom w:val="single" w:sz="4" w:space="0" w:color="auto"/>
              <w:right w:val="single" w:sz="4" w:space="0" w:color="auto"/>
            </w:tcBorders>
            <w:noWrap/>
            <w:hideMark/>
          </w:tcPr>
          <w:p w14:paraId="53F90DB1" w14:textId="77777777" w:rsidR="000C3460" w:rsidRPr="000C3460" w:rsidRDefault="000C3460" w:rsidP="000C346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right="283"/>
              <w:jc w:val="right"/>
              <w:rPr>
                <w:rFonts w:eastAsia="SimSun"/>
                <w:b/>
                <w:bCs/>
              </w:rPr>
            </w:pPr>
            <w:r w:rsidRPr="000C3460">
              <w:rPr>
                <w:rFonts w:asciiTheme="minorHAnsi" w:eastAsiaTheme="minorHAnsi" w:hAnsiTheme="minorHAnsi" w:cstheme="minorHAnsi"/>
                <w:b/>
                <w:bCs/>
                <w:color w:val="000000"/>
                <w:szCs w:val="22"/>
                <w:lang w:eastAsia="en-GB"/>
              </w:rPr>
              <w:t>4 208</w:t>
            </w:r>
          </w:p>
        </w:tc>
      </w:tr>
    </w:tbl>
    <w:p w14:paraId="53BAEF47" w14:textId="77777777" w:rsidR="00E323D0" w:rsidRDefault="00E323D0" w:rsidP="0032202E">
      <w:pPr>
        <w:pStyle w:val="Reasons"/>
      </w:pPr>
    </w:p>
    <w:p w14:paraId="457A6038" w14:textId="77777777" w:rsidR="00E323D0" w:rsidRPr="00E323D0" w:rsidRDefault="00E323D0" w:rsidP="00E323D0">
      <w:pPr>
        <w:jc w:val="center"/>
      </w:pPr>
      <w:r>
        <w:t>______________</w:t>
      </w:r>
    </w:p>
    <w:sectPr w:rsidR="00E323D0" w:rsidRPr="00E323D0" w:rsidSect="00E24D59">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22A6" w14:textId="77777777" w:rsidR="008D7903" w:rsidRDefault="008D7903">
      <w:r>
        <w:separator/>
      </w:r>
    </w:p>
  </w:endnote>
  <w:endnote w:type="continuationSeparator" w:id="0">
    <w:p w14:paraId="7D4FE6A8" w14:textId="77777777" w:rsidR="008D7903" w:rsidRDefault="008D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667B479" w14:textId="77777777" w:rsidTr="00E31DCE">
      <w:trPr>
        <w:jc w:val="center"/>
      </w:trPr>
      <w:tc>
        <w:tcPr>
          <w:tcW w:w="1803" w:type="dxa"/>
          <w:vAlign w:val="center"/>
        </w:tcPr>
        <w:p w14:paraId="2E8AA200" w14:textId="3D999339" w:rsidR="00E24D59" w:rsidRPr="00A13406" w:rsidRDefault="003D47C2" w:rsidP="00E24D59">
          <w:pPr>
            <w:pStyle w:val="Header"/>
            <w:jc w:val="left"/>
            <w:rPr>
              <w:noProof/>
              <w:color w:val="808080" w:themeColor="background1" w:themeShade="80"/>
            </w:rPr>
          </w:pPr>
          <w:r>
            <w:rPr>
              <w:noProof/>
              <w:color w:val="808080" w:themeColor="background1" w:themeShade="80"/>
            </w:rPr>
            <w:t>R2600514</w:t>
          </w:r>
        </w:p>
      </w:tc>
      <w:tc>
        <w:tcPr>
          <w:tcW w:w="8261" w:type="dxa"/>
        </w:tcPr>
        <w:p w14:paraId="17759F29" w14:textId="5D11C8B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3D47C2">
            <w:rPr>
              <w:bCs/>
              <w:color w:val="808080" w:themeColor="background1" w:themeShade="80"/>
            </w:rPr>
            <w:t>43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238351D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CB1D6A4" w14:textId="77777777" w:rsidTr="00E31DCE">
      <w:trPr>
        <w:jc w:val="center"/>
      </w:trPr>
      <w:tc>
        <w:tcPr>
          <w:tcW w:w="1803" w:type="dxa"/>
          <w:vAlign w:val="center"/>
        </w:tcPr>
        <w:p w14:paraId="28C6FD7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74F74227" w14:textId="08A121F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F43505" w:rsidRPr="00F43505">
            <w:rPr>
              <w:bCs/>
              <w:color w:val="808080" w:themeColor="background1" w:themeShade="80"/>
            </w:rPr>
            <w:t>43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D8430C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1506" w14:textId="77777777" w:rsidR="008D7903" w:rsidRDefault="008D7903">
      <w:r>
        <w:t>____________________</w:t>
      </w:r>
    </w:p>
  </w:footnote>
  <w:footnote w:type="continuationSeparator" w:id="0">
    <w:p w14:paraId="2469BDF0" w14:textId="77777777" w:rsidR="008D7903" w:rsidRDefault="008D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7063"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60"/>
    <w:rsid w:val="00001B77"/>
    <w:rsid w:val="0000517A"/>
    <w:rsid w:val="0000538F"/>
    <w:rsid w:val="0000659D"/>
    <w:rsid w:val="000303DA"/>
    <w:rsid w:val="00031E72"/>
    <w:rsid w:val="000356A8"/>
    <w:rsid w:val="000362A3"/>
    <w:rsid w:val="00036B19"/>
    <w:rsid w:val="000404D2"/>
    <w:rsid w:val="000646BD"/>
    <w:rsid w:val="000853C0"/>
    <w:rsid w:val="00092E35"/>
    <w:rsid w:val="00093DD9"/>
    <w:rsid w:val="00094025"/>
    <w:rsid w:val="0009409E"/>
    <w:rsid w:val="00096869"/>
    <w:rsid w:val="000A1C21"/>
    <w:rsid w:val="000B6614"/>
    <w:rsid w:val="000C0BC5"/>
    <w:rsid w:val="000C3460"/>
    <w:rsid w:val="000D15EA"/>
    <w:rsid w:val="000D2D22"/>
    <w:rsid w:val="000D7012"/>
    <w:rsid w:val="000E133C"/>
    <w:rsid w:val="00100D84"/>
    <w:rsid w:val="00124C9D"/>
    <w:rsid w:val="001305DE"/>
    <w:rsid w:val="00135D91"/>
    <w:rsid w:val="0015333E"/>
    <w:rsid w:val="00157773"/>
    <w:rsid w:val="00173A48"/>
    <w:rsid w:val="00176259"/>
    <w:rsid w:val="0018251A"/>
    <w:rsid w:val="00186445"/>
    <w:rsid w:val="00186EB7"/>
    <w:rsid w:val="00190272"/>
    <w:rsid w:val="0019244C"/>
    <w:rsid w:val="00193244"/>
    <w:rsid w:val="00195C6C"/>
    <w:rsid w:val="00195FED"/>
    <w:rsid w:val="001A4BD6"/>
    <w:rsid w:val="001B5CD4"/>
    <w:rsid w:val="001B6E2B"/>
    <w:rsid w:val="001C00B9"/>
    <w:rsid w:val="001D5A18"/>
    <w:rsid w:val="001F207F"/>
    <w:rsid w:val="001F45BA"/>
    <w:rsid w:val="00210DB7"/>
    <w:rsid w:val="00215132"/>
    <w:rsid w:val="00220C45"/>
    <w:rsid w:val="00224449"/>
    <w:rsid w:val="002430A8"/>
    <w:rsid w:val="002563C3"/>
    <w:rsid w:val="00276906"/>
    <w:rsid w:val="00277DEA"/>
    <w:rsid w:val="00280EB8"/>
    <w:rsid w:val="002832E3"/>
    <w:rsid w:val="00286704"/>
    <w:rsid w:val="002916B4"/>
    <w:rsid w:val="00293DF4"/>
    <w:rsid w:val="002A1D39"/>
    <w:rsid w:val="002A6670"/>
    <w:rsid w:val="002C2F03"/>
    <w:rsid w:val="002C3F32"/>
    <w:rsid w:val="002D5D04"/>
    <w:rsid w:val="002E6730"/>
    <w:rsid w:val="00303502"/>
    <w:rsid w:val="0031792B"/>
    <w:rsid w:val="00325C25"/>
    <w:rsid w:val="00342DC3"/>
    <w:rsid w:val="00372C32"/>
    <w:rsid w:val="00372C8F"/>
    <w:rsid w:val="00374117"/>
    <w:rsid w:val="00380ECE"/>
    <w:rsid w:val="00381D54"/>
    <w:rsid w:val="00393DDF"/>
    <w:rsid w:val="00397F55"/>
    <w:rsid w:val="003A7077"/>
    <w:rsid w:val="003B4454"/>
    <w:rsid w:val="003C1D45"/>
    <w:rsid w:val="003C2E37"/>
    <w:rsid w:val="003D469E"/>
    <w:rsid w:val="003D47C2"/>
    <w:rsid w:val="003E063C"/>
    <w:rsid w:val="003F086E"/>
    <w:rsid w:val="003F1415"/>
    <w:rsid w:val="003F4014"/>
    <w:rsid w:val="0040144C"/>
    <w:rsid w:val="00403EB7"/>
    <w:rsid w:val="004178E6"/>
    <w:rsid w:val="00430BF0"/>
    <w:rsid w:val="00461B78"/>
    <w:rsid w:val="00465C35"/>
    <w:rsid w:val="004668EB"/>
    <w:rsid w:val="004672E6"/>
    <w:rsid w:val="00474ED1"/>
    <w:rsid w:val="00477D57"/>
    <w:rsid w:val="004817E0"/>
    <w:rsid w:val="00485ECA"/>
    <w:rsid w:val="00487E49"/>
    <w:rsid w:val="00491BA9"/>
    <w:rsid w:val="00493085"/>
    <w:rsid w:val="004976F3"/>
    <w:rsid w:val="004A015F"/>
    <w:rsid w:val="004A36EC"/>
    <w:rsid w:val="004B75F3"/>
    <w:rsid w:val="004D163F"/>
    <w:rsid w:val="004E4BFF"/>
    <w:rsid w:val="004F2598"/>
    <w:rsid w:val="005042DB"/>
    <w:rsid w:val="0052423B"/>
    <w:rsid w:val="00536CE7"/>
    <w:rsid w:val="005403F7"/>
    <w:rsid w:val="00540632"/>
    <w:rsid w:val="00541CF4"/>
    <w:rsid w:val="005451E8"/>
    <w:rsid w:val="00545B02"/>
    <w:rsid w:val="005507F2"/>
    <w:rsid w:val="00555C29"/>
    <w:rsid w:val="005733A9"/>
    <w:rsid w:val="005759CC"/>
    <w:rsid w:val="00576C08"/>
    <w:rsid w:val="005A72E1"/>
    <w:rsid w:val="005C5111"/>
    <w:rsid w:val="005C6632"/>
    <w:rsid w:val="005D1C9E"/>
    <w:rsid w:val="005D4EA6"/>
    <w:rsid w:val="005F4008"/>
    <w:rsid w:val="005F6C37"/>
    <w:rsid w:val="00602842"/>
    <w:rsid w:val="00626FB7"/>
    <w:rsid w:val="006301B4"/>
    <w:rsid w:val="00630DD5"/>
    <w:rsid w:val="00637584"/>
    <w:rsid w:val="00654257"/>
    <w:rsid w:val="0065435A"/>
    <w:rsid w:val="00670D8A"/>
    <w:rsid w:val="00687421"/>
    <w:rsid w:val="006A19DA"/>
    <w:rsid w:val="006A1EA0"/>
    <w:rsid w:val="006A2DD3"/>
    <w:rsid w:val="006A5113"/>
    <w:rsid w:val="006A5AF8"/>
    <w:rsid w:val="006B4D22"/>
    <w:rsid w:val="006C36CD"/>
    <w:rsid w:val="006D4DDE"/>
    <w:rsid w:val="006D4F50"/>
    <w:rsid w:val="006E00CC"/>
    <w:rsid w:val="006F600B"/>
    <w:rsid w:val="006F7242"/>
    <w:rsid w:val="00700D1F"/>
    <w:rsid w:val="00711C21"/>
    <w:rsid w:val="007205CB"/>
    <w:rsid w:val="0072138B"/>
    <w:rsid w:val="00723FBD"/>
    <w:rsid w:val="00726073"/>
    <w:rsid w:val="00734FE8"/>
    <w:rsid w:val="007360CE"/>
    <w:rsid w:val="00740D4A"/>
    <w:rsid w:val="0077110E"/>
    <w:rsid w:val="00772315"/>
    <w:rsid w:val="00775157"/>
    <w:rsid w:val="007813AE"/>
    <w:rsid w:val="00785CAD"/>
    <w:rsid w:val="007A37DB"/>
    <w:rsid w:val="007B31CB"/>
    <w:rsid w:val="007C344B"/>
    <w:rsid w:val="007D5FF9"/>
    <w:rsid w:val="007E189D"/>
    <w:rsid w:val="007E6A98"/>
    <w:rsid w:val="007F0210"/>
    <w:rsid w:val="008004B5"/>
    <w:rsid w:val="00806E3F"/>
    <w:rsid w:val="00811259"/>
    <w:rsid w:val="00813AA2"/>
    <w:rsid w:val="008173A3"/>
    <w:rsid w:val="00835FE6"/>
    <w:rsid w:val="00836438"/>
    <w:rsid w:val="008418F5"/>
    <w:rsid w:val="0084546D"/>
    <w:rsid w:val="0086059C"/>
    <w:rsid w:val="00864589"/>
    <w:rsid w:val="00874C82"/>
    <w:rsid w:val="008826EC"/>
    <w:rsid w:val="00890AFB"/>
    <w:rsid w:val="00890FC4"/>
    <w:rsid w:val="00895905"/>
    <w:rsid w:val="008A4C54"/>
    <w:rsid w:val="008B198B"/>
    <w:rsid w:val="008D7903"/>
    <w:rsid w:val="008F3437"/>
    <w:rsid w:val="008F64AD"/>
    <w:rsid w:val="00911230"/>
    <w:rsid w:val="00911867"/>
    <w:rsid w:val="00911BC1"/>
    <w:rsid w:val="00914947"/>
    <w:rsid w:val="009164A9"/>
    <w:rsid w:val="00922E9C"/>
    <w:rsid w:val="009258CB"/>
    <w:rsid w:val="0093362E"/>
    <w:rsid w:val="00935091"/>
    <w:rsid w:val="00944563"/>
    <w:rsid w:val="00950988"/>
    <w:rsid w:val="00952E1C"/>
    <w:rsid w:val="00953160"/>
    <w:rsid w:val="009557AD"/>
    <w:rsid w:val="009625D8"/>
    <w:rsid w:val="00973F40"/>
    <w:rsid w:val="009771B0"/>
    <w:rsid w:val="00980085"/>
    <w:rsid w:val="00983878"/>
    <w:rsid w:val="0098459B"/>
    <w:rsid w:val="00997185"/>
    <w:rsid w:val="009A3456"/>
    <w:rsid w:val="009A76A8"/>
    <w:rsid w:val="009C2458"/>
    <w:rsid w:val="009C4A7B"/>
    <w:rsid w:val="009C6123"/>
    <w:rsid w:val="009E0B55"/>
    <w:rsid w:val="009F1E3E"/>
    <w:rsid w:val="00A01F4F"/>
    <w:rsid w:val="00A0400F"/>
    <w:rsid w:val="00A109AF"/>
    <w:rsid w:val="00A1213C"/>
    <w:rsid w:val="00A13406"/>
    <w:rsid w:val="00A272FF"/>
    <w:rsid w:val="00A47D2B"/>
    <w:rsid w:val="00A5354B"/>
    <w:rsid w:val="00A71B57"/>
    <w:rsid w:val="00A82C40"/>
    <w:rsid w:val="00A8313C"/>
    <w:rsid w:val="00A84182"/>
    <w:rsid w:val="00A91B82"/>
    <w:rsid w:val="00A94F46"/>
    <w:rsid w:val="00AA0362"/>
    <w:rsid w:val="00AA2E08"/>
    <w:rsid w:val="00AB3FB8"/>
    <w:rsid w:val="00AB42C1"/>
    <w:rsid w:val="00AC516F"/>
    <w:rsid w:val="00AE195F"/>
    <w:rsid w:val="00AE2926"/>
    <w:rsid w:val="00B0184B"/>
    <w:rsid w:val="00B035CD"/>
    <w:rsid w:val="00B0769D"/>
    <w:rsid w:val="00B15080"/>
    <w:rsid w:val="00B217F8"/>
    <w:rsid w:val="00B326AA"/>
    <w:rsid w:val="00B332EA"/>
    <w:rsid w:val="00B40A53"/>
    <w:rsid w:val="00B45365"/>
    <w:rsid w:val="00B46A65"/>
    <w:rsid w:val="00B60184"/>
    <w:rsid w:val="00B62D20"/>
    <w:rsid w:val="00B7019F"/>
    <w:rsid w:val="00B71F93"/>
    <w:rsid w:val="00B80590"/>
    <w:rsid w:val="00B81E75"/>
    <w:rsid w:val="00B91673"/>
    <w:rsid w:val="00B93453"/>
    <w:rsid w:val="00B9445B"/>
    <w:rsid w:val="00BC69B5"/>
    <w:rsid w:val="00BD0954"/>
    <w:rsid w:val="00BD1A5A"/>
    <w:rsid w:val="00BD7A9B"/>
    <w:rsid w:val="00BD7BE1"/>
    <w:rsid w:val="00BE1BB0"/>
    <w:rsid w:val="00BF2F5B"/>
    <w:rsid w:val="00BF416B"/>
    <w:rsid w:val="00C04F17"/>
    <w:rsid w:val="00C13B0B"/>
    <w:rsid w:val="00C23EFD"/>
    <w:rsid w:val="00C24DAC"/>
    <w:rsid w:val="00C27B02"/>
    <w:rsid w:val="00C45EB2"/>
    <w:rsid w:val="00C63BAC"/>
    <w:rsid w:val="00C64E4E"/>
    <w:rsid w:val="00C66E64"/>
    <w:rsid w:val="00C7282D"/>
    <w:rsid w:val="00C761A0"/>
    <w:rsid w:val="00C85F7E"/>
    <w:rsid w:val="00C90D53"/>
    <w:rsid w:val="00C9380D"/>
    <w:rsid w:val="00C96ABF"/>
    <w:rsid w:val="00CA0B2E"/>
    <w:rsid w:val="00CA260A"/>
    <w:rsid w:val="00CA6EF7"/>
    <w:rsid w:val="00CB2119"/>
    <w:rsid w:val="00CD47F0"/>
    <w:rsid w:val="00CD5566"/>
    <w:rsid w:val="00CD64D7"/>
    <w:rsid w:val="00CE6A50"/>
    <w:rsid w:val="00CE6F22"/>
    <w:rsid w:val="00CF41F6"/>
    <w:rsid w:val="00CF6554"/>
    <w:rsid w:val="00CF7D3E"/>
    <w:rsid w:val="00D02B4E"/>
    <w:rsid w:val="00D21F11"/>
    <w:rsid w:val="00D36817"/>
    <w:rsid w:val="00D453EE"/>
    <w:rsid w:val="00D5004F"/>
    <w:rsid w:val="00D5666C"/>
    <w:rsid w:val="00D666BC"/>
    <w:rsid w:val="00D675C2"/>
    <w:rsid w:val="00D83542"/>
    <w:rsid w:val="00D87C3A"/>
    <w:rsid w:val="00D92F45"/>
    <w:rsid w:val="00D94637"/>
    <w:rsid w:val="00D9725C"/>
    <w:rsid w:val="00DA0E66"/>
    <w:rsid w:val="00DA2D30"/>
    <w:rsid w:val="00DA570C"/>
    <w:rsid w:val="00DA7006"/>
    <w:rsid w:val="00DB3621"/>
    <w:rsid w:val="00DC5997"/>
    <w:rsid w:val="00DC6427"/>
    <w:rsid w:val="00DD3025"/>
    <w:rsid w:val="00DD62F5"/>
    <w:rsid w:val="00DD66A1"/>
    <w:rsid w:val="00DE196D"/>
    <w:rsid w:val="00DF6738"/>
    <w:rsid w:val="00DF6B49"/>
    <w:rsid w:val="00E067C5"/>
    <w:rsid w:val="00E24D59"/>
    <w:rsid w:val="00E265BF"/>
    <w:rsid w:val="00E2754A"/>
    <w:rsid w:val="00E31BF5"/>
    <w:rsid w:val="00E323D0"/>
    <w:rsid w:val="00E34C96"/>
    <w:rsid w:val="00E378D8"/>
    <w:rsid w:val="00E43A12"/>
    <w:rsid w:val="00E63D2C"/>
    <w:rsid w:val="00E67C67"/>
    <w:rsid w:val="00E77476"/>
    <w:rsid w:val="00E8228B"/>
    <w:rsid w:val="00E90F15"/>
    <w:rsid w:val="00E979C2"/>
    <w:rsid w:val="00ED0CDD"/>
    <w:rsid w:val="00EE5706"/>
    <w:rsid w:val="00EE7073"/>
    <w:rsid w:val="00EF373D"/>
    <w:rsid w:val="00F01577"/>
    <w:rsid w:val="00F05E09"/>
    <w:rsid w:val="00F11595"/>
    <w:rsid w:val="00F12AB3"/>
    <w:rsid w:val="00F13BC9"/>
    <w:rsid w:val="00F17E20"/>
    <w:rsid w:val="00F357B2"/>
    <w:rsid w:val="00F36556"/>
    <w:rsid w:val="00F43505"/>
    <w:rsid w:val="00F54D5C"/>
    <w:rsid w:val="00F65971"/>
    <w:rsid w:val="00F6736A"/>
    <w:rsid w:val="00F67F19"/>
    <w:rsid w:val="00F705DF"/>
    <w:rsid w:val="00F70622"/>
    <w:rsid w:val="00F8107F"/>
    <w:rsid w:val="00F85624"/>
    <w:rsid w:val="00F87C05"/>
    <w:rsid w:val="00F93191"/>
    <w:rsid w:val="00F93A17"/>
    <w:rsid w:val="00F96C28"/>
    <w:rsid w:val="00FA2AF6"/>
    <w:rsid w:val="00FB073D"/>
    <w:rsid w:val="00FB0B38"/>
    <w:rsid w:val="00FB771F"/>
    <w:rsid w:val="00FC5386"/>
    <w:rsid w:val="00FD4A33"/>
    <w:rsid w:val="00FE209E"/>
    <w:rsid w:val="00FE43E9"/>
    <w:rsid w:val="00FF0865"/>
    <w:rsid w:val="00FF4C47"/>
    <w:rsid w:val="00FF5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0609F"/>
  <w15:docId w15:val="{499F017C-9A2E-4BEE-9896-C140C73A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StyleHyperlinkAsianHeadingsAsianSimSun">
    <w:name w:val="Style Hyperlink + (Asian) +Headings Asian (SimSun)"/>
    <w:basedOn w:val="Hyperlink"/>
    <w:rsid w:val="003D47C2"/>
    <w:rPr>
      <w:rFonts w:eastAsiaTheme="majorEastAsia"/>
      <w:noProof/>
      <w:color w:val="4F81BD" w:themeColor="accent1"/>
      <w:u w:val="single"/>
    </w:rPr>
  </w:style>
  <w:style w:type="character" w:customStyle="1" w:styleId="StyleHyperlinkAsianHeadingsAsianSimSun11pt">
    <w:name w:val="Style Hyperlink + (Asian) +Headings Asian (SimSun) 11 pt"/>
    <w:basedOn w:val="Hyperlink"/>
    <w:rsid w:val="003D47C2"/>
    <w:rPr>
      <w:rFonts w:eastAsiaTheme="majorEastAsia"/>
      <w:noProof/>
      <w:color w:val="4F81BD" w:themeColor="accent1"/>
      <w:sz w:val="22"/>
      <w:u w:val="single"/>
    </w:rPr>
  </w:style>
  <w:style w:type="character" w:customStyle="1" w:styleId="StyleHyperlinkAsianSimSun">
    <w:name w:val="Style Hyperlink + (Asian) SimSun"/>
    <w:basedOn w:val="Hyperlink"/>
    <w:rsid w:val="003D47C2"/>
    <w:rPr>
      <w:rFonts w:eastAsia="SimSun"/>
      <w:noProof/>
      <w:color w:val="4F81BD"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en" TargetMode="External"/><Relationship Id="rId13" Type="http://schemas.openxmlformats.org/officeDocument/2006/relationships/hyperlink" Target="https://www.itu.int/md/S26-CL-C-0042/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D22-WTDC25-C-0070/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WGFHR22-C-0007/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D22-WTDC25-C-0070/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6-CL-C-0042/en" TargetMode="External"/><Relationship Id="rId14" Type="http://schemas.openxmlformats.org/officeDocument/2006/relationships/hyperlink" Target="https://www.itu.int/md/D26-TDAG33-C-000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2026.03.20\2600514%20-%20S26-C26-C-043%20-%20WTDC-Res-annual-budget-implications%20-%20p3.09\C\2600514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2600514C.dotx</Template>
  <TotalTime>1</TotalTime>
  <Pages>4</Pages>
  <Words>2328</Words>
  <Characters>1207</Characters>
  <Application>Microsoft Office Word</Application>
  <DocSecurity>0</DocSecurity>
  <Lines>35</Lines>
  <Paragraphs>50</Paragraphs>
  <ScaleCrop>false</ScaleCrop>
  <HeadingPairs>
    <vt:vector size="2" baseType="variant">
      <vt:variant>
        <vt:lpstr>Title</vt:lpstr>
      </vt:variant>
      <vt:variant>
        <vt:i4>1</vt:i4>
      </vt:variant>
    </vt:vector>
  </HeadingPairs>
  <TitlesOfParts>
    <vt:vector size="1" baseType="lpstr">
      <vt:lpstr>Annual budgetary implications of addressing the WTDC-25 resolutions</vt:lpstr>
    </vt:vector>
  </TitlesOfParts>
  <Manager>General Secretariat - Pool</Manager>
  <Company>International Telecommunication Union (ITU)</Company>
  <LinksUpToDate>false</LinksUpToDate>
  <CharactersWithSpaces>3485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budgetary implications of addressing the WTDC-25 resolutions</dc:title>
  <dc:subject>ITU Council 2026</dc:subject>
  <cp:keywords>C26; C2026; Council 2026; PP26</cp:keywords>
  <dc:description/>
  <cp:lastPrinted>2015-02-24T13:23:00Z</cp:lastPrinted>
  <dcterms:created xsi:type="dcterms:W3CDTF">2026-04-02T09:18:00Z</dcterms:created>
  <dcterms:modified xsi:type="dcterms:W3CDTF">2026-04-02T09:19:00Z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