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0D65EF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33C22C3C" w:rsidR="00796BD3" w:rsidRPr="000D65EF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5BC5C034" w14:textId="269EDF20" w:rsidR="00796BD3" w:rsidRPr="000D65EF" w:rsidRDefault="006F67E6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D65EF">
              <w:rPr>
                <w:b/>
                <w:lang w:val="ru-RU"/>
              </w:rPr>
              <w:t xml:space="preserve">Пересмотр </w:t>
            </w:r>
            <w:r w:rsidR="00085011">
              <w:rPr>
                <w:b/>
                <w:lang w:val="ru-RU"/>
              </w:rPr>
              <w:t>2</w:t>
            </w:r>
            <w:r w:rsidRPr="000D65EF">
              <w:rPr>
                <w:b/>
                <w:lang w:val="ru-RU"/>
              </w:rPr>
              <w:br/>
            </w:r>
            <w:r w:rsidR="0033025A" w:rsidRPr="000D65EF">
              <w:rPr>
                <w:b/>
                <w:lang w:val="ru-RU"/>
              </w:rPr>
              <w:t>Документ</w:t>
            </w:r>
            <w:r w:rsidRPr="000D65EF">
              <w:rPr>
                <w:b/>
                <w:lang w:val="ru-RU"/>
              </w:rPr>
              <w:t>а</w:t>
            </w:r>
            <w:r w:rsidR="0033025A" w:rsidRPr="000D65EF">
              <w:rPr>
                <w:b/>
                <w:lang w:val="ru-RU"/>
              </w:rPr>
              <w:t xml:space="preserve"> </w:t>
            </w:r>
            <w:r w:rsidR="00796BD3" w:rsidRPr="000D65EF">
              <w:rPr>
                <w:b/>
                <w:lang w:val="ru-RU"/>
              </w:rPr>
              <w:t>C2</w:t>
            </w:r>
            <w:r w:rsidR="00BE00DD" w:rsidRPr="000D65EF">
              <w:rPr>
                <w:b/>
                <w:lang w:val="ru-RU"/>
              </w:rPr>
              <w:t>6</w:t>
            </w:r>
            <w:r w:rsidR="00796BD3" w:rsidRPr="000D65EF">
              <w:rPr>
                <w:b/>
                <w:lang w:val="ru-RU"/>
              </w:rPr>
              <w:t>/</w:t>
            </w:r>
            <w:r w:rsidR="006A6406" w:rsidRPr="000D65EF">
              <w:rPr>
                <w:b/>
                <w:lang w:val="ru-RU"/>
              </w:rPr>
              <w:t>42</w:t>
            </w:r>
            <w:r w:rsidR="00796BD3" w:rsidRPr="000D65EF">
              <w:rPr>
                <w:b/>
                <w:lang w:val="ru-RU"/>
              </w:rPr>
              <w:t>-R</w:t>
            </w:r>
          </w:p>
        </w:tc>
      </w:tr>
      <w:tr w:rsidR="00796BD3" w:rsidRPr="000D65EF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0D65E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35CB5F4A" w:rsidR="00796BD3" w:rsidRPr="000D65EF" w:rsidRDefault="00085011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6A6406" w:rsidRPr="000D65EF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мая</w:t>
            </w:r>
            <w:r w:rsidR="006A6406" w:rsidRPr="000D65EF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0D65EF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0D65E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0D65E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D65E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0D65EF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0D65E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0D65E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0D65EF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0D65EF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0D65EF">
              <w:t>Отчет Генерального секретаря</w:t>
            </w:r>
          </w:p>
        </w:tc>
      </w:tr>
      <w:tr w:rsidR="00796BD3" w:rsidRPr="00EA1365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506773FE" w:rsidR="00796BD3" w:rsidRPr="000D65EF" w:rsidRDefault="006A6406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0D65EF">
              <w:rPr>
                <w:sz w:val="32"/>
              </w:rPr>
              <w:t xml:space="preserve">РАСПРЕДЕЛЕНИЕ СРЕДСТВ, СЭКОНОМЛЕННЫХ </w:t>
            </w:r>
            <w:r w:rsidR="0001001E" w:rsidRPr="000D65EF">
              <w:rPr>
                <w:sz w:val="32"/>
              </w:rPr>
              <w:br/>
            </w:r>
            <w:r w:rsidRPr="000D65EF">
              <w:rPr>
                <w:sz w:val="32"/>
              </w:rPr>
              <w:t>ПРИ ИСПОЛНЕНИИ БЮДЖЕТА НА 2025 ГОД</w:t>
            </w:r>
          </w:p>
        </w:tc>
      </w:tr>
      <w:tr w:rsidR="00796BD3" w:rsidRPr="00EA1365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140A102D" w14:textId="3CD0F01F" w:rsidR="006A6406" w:rsidRPr="000D65EF" w:rsidRDefault="006A6406" w:rsidP="006A6406">
            <w:pPr>
              <w:rPr>
                <w:lang w:val="ru-RU"/>
              </w:rPr>
            </w:pPr>
            <w:r w:rsidRPr="000D65EF">
              <w:rPr>
                <w:lang w:val="ru-RU"/>
              </w:rPr>
              <w:t xml:space="preserve">В 2025 году Союз смог добиться </w:t>
            </w:r>
            <w:r w:rsidR="00ED7909" w:rsidRPr="000D65EF">
              <w:rPr>
                <w:lang w:val="ru-RU"/>
              </w:rPr>
              <w:t xml:space="preserve">общей </w:t>
            </w:r>
            <w:r w:rsidRPr="000D65EF">
              <w:rPr>
                <w:lang w:val="ru-RU"/>
              </w:rPr>
              <w:t xml:space="preserve">экономии в размере </w:t>
            </w:r>
            <w:r w:rsidR="00ED7909" w:rsidRPr="000D65EF">
              <w:rPr>
                <w:b/>
                <w:bCs/>
                <w:lang w:val="ru-RU"/>
              </w:rPr>
              <w:t>11</w:t>
            </w:r>
            <w:r w:rsidRPr="000D65EF">
              <w:rPr>
                <w:b/>
                <w:bCs/>
                <w:lang w:val="ru-RU"/>
              </w:rPr>
              <w:t>,</w:t>
            </w:r>
            <w:r w:rsidR="00ED7909" w:rsidRPr="000D65EF">
              <w:rPr>
                <w:b/>
                <w:bCs/>
                <w:lang w:val="ru-RU"/>
              </w:rPr>
              <w:t>44</w:t>
            </w:r>
            <w:r w:rsidRPr="000D65EF">
              <w:rPr>
                <w:b/>
                <w:bCs/>
                <w:lang w:val="ru-RU"/>
              </w:rPr>
              <w:t xml:space="preserve"> млн. швейцарских франков</w:t>
            </w:r>
            <w:r w:rsidRPr="000D65EF">
              <w:rPr>
                <w:lang w:val="ru-RU"/>
              </w:rPr>
              <w:t xml:space="preserve"> благодаря более высоким, чем ожидалось, доходам, а также финансовой дисциплине, соблюдавшейся при исполнении бюджета. Эта экономия отражает благоприятную динамику доходов, а также тщательное управление отдельными затратами и их поэтапное распределение в течение года.</w:t>
            </w:r>
          </w:p>
          <w:p w14:paraId="1EE630C4" w14:textId="56136C74" w:rsidR="004A7172" w:rsidRPr="000D65EF" w:rsidRDefault="004A7172" w:rsidP="006A6406">
            <w:pPr>
              <w:rPr>
                <w:lang w:val="ru-RU"/>
              </w:rPr>
            </w:pPr>
            <w:r w:rsidRPr="000D65EF">
              <w:rPr>
                <w:lang w:val="ru-RU"/>
              </w:rPr>
              <w:t>Генеральный секретарь предложил</w:t>
            </w:r>
            <w:r w:rsidR="006559DA" w:rsidRPr="000D65EF">
              <w:rPr>
                <w:lang w:val="ru-RU"/>
              </w:rPr>
              <w:t>а</w:t>
            </w:r>
            <w:r w:rsidRPr="000D65EF">
              <w:rPr>
                <w:lang w:val="ru-RU"/>
              </w:rPr>
              <w:t xml:space="preserve"> </w:t>
            </w:r>
            <w:r w:rsidR="004A064A" w:rsidRPr="000D65EF">
              <w:rPr>
                <w:lang w:val="ru-RU"/>
              </w:rPr>
              <w:t xml:space="preserve">выделить средства </w:t>
            </w:r>
            <w:r w:rsidRPr="000D65EF">
              <w:rPr>
                <w:lang w:val="ru-RU"/>
              </w:rPr>
              <w:t>Фонд</w:t>
            </w:r>
            <w:r w:rsidR="004A064A" w:rsidRPr="000D65EF">
              <w:rPr>
                <w:lang w:val="ru-RU"/>
              </w:rPr>
              <w:t>у</w:t>
            </w:r>
            <w:r w:rsidRPr="000D65EF">
              <w:rPr>
                <w:lang w:val="ru-RU"/>
              </w:rPr>
              <w:t xml:space="preserve"> программы "Молодые специалисты" (1,2 млн. швейцарских франков) </w:t>
            </w:r>
            <w:r w:rsidR="004A064A" w:rsidRPr="000D65EF">
              <w:rPr>
                <w:lang w:val="ru-RU"/>
              </w:rPr>
              <w:t>с учетом ранее одобренных Советом ассигнований</w:t>
            </w:r>
            <w:r w:rsidRPr="000D65EF">
              <w:rPr>
                <w:lang w:val="ru-RU"/>
              </w:rPr>
              <w:t>. Совету предлагается подтвердить эти ассигнования.</w:t>
            </w:r>
          </w:p>
          <w:p w14:paraId="1678CBF8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35A3C4" w14:textId="6072C217" w:rsidR="00796BD3" w:rsidRPr="000D65EF" w:rsidRDefault="00BC3EEA" w:rsidP="00BC3EEA">
            <w:pPr>
              <w:rPr>
                <w:lang w:val="ru-RU"/>
              </w:rPr>
            </w:pPr>
            <w:r w:rsidRPr="000D65EF">
              <w:rPr>
                <w:lang w:val="ru-RU"/>
              </w:rPr>
              <w:t xml:space="preserve">Совету предлагается утвердить проект Резолюции, содержащийся в </w:t>
            </w:r>
            <w:hyperlink w:anchor="Annex" w:history="1">
              <w:r w:rsidRPr="000D65EF">
                <w:rPr>
                  <w:rStyle w:val="Hyperlink"/>
                  <w:lang w:val="ru-RU"/>
                </w:rPr>
                <w:t>Приложении</w:t>
              </w:r>
            </w:hyperlink>
            <w:r w:rsidRPr="000D65EF">
              <w:rPr>
                <w:lang w:val="ru-RU"/>
              </w:rPr>
              <w:t xml:space="preserve"> к настоящему документу.</w:t>
            </w:r>
          </w:p>
          <w:p w14:paraId="2BD8524C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5394A2D2" w:rsidR="00796BD3" w:rsidRPr="000D65EF" w:rsidRDefault="00BD7BA8" w:rsidP="00D17718">
            <w:pPr>
              <w:rPr>
                <w:lang w:val="ru-RU"/>
              </w:rPr>
            </w:pPr>
            <w:r w:rsidRPr="000D65EF">
              <w:rPr>
                <w:lang w:val="ru-RU"/>
              </w:rPr>
              <w:t>Этот документ соответствует Стратегическому плану на 2024−2027 годы.</w:t>
            </w:r>
          </w:p>
          <w:p w14:paraId="597F6DEB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24097760" w:rsidR="00345D2A" w:rsidRPr="000D65EF" w:rsidRDefault="00BD7BA8" w:rsidP="003763C1">
            <w:pPr>
              <w:rPr>
                <w:szCs w:val="22"/>
                <w:lang w:val="ru-RU"/>
              </w:rPr>
            </w:pPr>
            <w:r w:rsidRPr="000D65EF">
              <w:rPr>
                <w:szCs w:val="22"/>
                <w:lang w:val="ru-RU"/>
              </w:rPr>
              <w:t xml:space="preserve">Выделение </w:t>
            </w:r>
            <w:r w:rsidR="00A64A93" w:rsidRPr="000D65EF">
              <w:rPr>
                <w:b/>
                <w:bCs/>
                <w:szCs w:val="22"/>
                <w:lang w:val="ru-RU"/>
              </w:rPr>
              <w:t>11</w:t>
            </w:r>
            <w:r w:rsidRPr="000D65EF">
              <w:rPr>
                <w:b/>
                <w:bCs/>
                <w:szCs w:val="22"/>
                <w:lang w:val="ru-RU"/>
              </w:rPr>
              <w:t>,</w:t>
            </w:r>
            <w:r w:rsidR="00A64A93" w:rsidRPr="000D65EF">
              <w:rPr>
                <w:b/>
                <w:bCs/>
                <w:szCs w:val="22"/>
                <w:lang w:val="ru-RU"/>
              </w:rPr>
              <w:t>44</w:t>
            </w:r>
            <w:r w:rsidRPr="000D65EF">
              <w:rPr>
                <w:b/>
                <w:bCs/>
                <w:szCs w:val="22"/>
                <w:lang w:val="ru-RU"/>
              </w:rPr>
              <w:t xml:space="preserve"> млн. швейцарских франков</w:t>
            </w:r>
            <w:r w:rsidRPr="000D65EF">
              <w:rPr>
                <w:szCs w:val="22"/>
                <w:lang w:val="ru-RU"/>
              </w:rPr>
              <w:t>, сэкономленных при исполнении бюджета на 2025</w:t>
            </w:r>
            <w:r w:rsidR="001366D0" w:rsidRPr="000D65EF">
              <w:rPr>
                <w:szCs w:val="22"/>
                <w:lang w:val="ru-RU"/>
              </w:rPr>
              <w:t> </w:t>
            </w:r>
            <w:r w:rsidRPr="000D65EF">
              <w:rPr>
                <w:szCs w:val="22"/>
                <w:lang w:val="ru-RU"/>
              </w:rPr>
              <w:t>год, на финансирование видов деятельности, которые не покрываются из регулярного бюджета.</w:t>
            </w:r>
          </w:p>
          <w:p w14:paraId="488E3730" w14:textId="77777777" w:rsidR="00796BD3" w:rsidRPr="000D65EF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0D65EF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0D65EF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4166217D" w:rsidR="00796BD3" w:rsidRPr="000D65EF" w:rsidRDefault="00352993" w:rsidP="00352993">
            <w:pPr>
              <w:rPr>
                <w:i/>
                <w:iCs/>
                <w:lang w:val="ru-RU"/>
              </w:rPr>
            </w:pPr>
            <w:r w:rsidRPr="000D65EF">
              <w:rPr>
                <w:i/>
                <w:iCs/>
                <w:lang w:val="ru-RU"/>
              </w:rPr>
              <w:t>Решение</w:t>
            </w:r>
            <w:r w:rsidRPr="000D65EF">
              <w:rPr>
                <w:lang w:val="ru-RU"/>
              </w:rPr>
              <w:t xml:space="preserve"> </w:t>
            </w:r>
            <w:hyperlink r:id="rId7" w:history="1">
              <w:r w:rsidRPr="000D65EF">
                <w:rPr>
                  <w:rStyle w:val="Hyperlink"/>
                  <w:i/>
                  <w:iCs/>
                  <w:lang w:val="ru-RU"/>
                </w:rPr>
                <w:t>5 (Пересм. Бухарест, 2022 г.)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</w:t>
            </w:r>
            <w:r w:rsidR="00A64A93" w:rsidRPr="000D65EF">
              <w:rPr>
                <w:i/>
                <w:iCs/>
                <w:lang w:val="ru-RU"/>
              </w:rPr>
              <w:t xml:space="preserve">и </w:t>
            </w:r>
            <w:r w:rsidRPr="000D65EF">
              <w:rPr>
                <w:i/>
                <w:iCs/>
                <w:lang w:val="ru-RU"/>
              </w:rPr>
              <w:t xml:space="preserve">Резолюция </w:t>
            </w:r>
            <w:hyperlink r:id="rId8" w:history="1">
              <w:r w:rsidRPr="000D65EF">
                <w:rPr>
                  <w:rStyle w:val="Hyperlink"/>
                  <w:i/>
                  <w:iCs/>
                  <w:lang w:val="ru-RU"/>
                </w:rPr>
                <w:t>11 (Аннулирована, Бухарест, 2022 г.)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Полномочной конференции; </w:t>
            </w:r>
            <w:hyperlink r:id="rId9" w:history="1">
              <w:r w:rsidR="00176BCD" w:rsidRPr="000D65EF">
                <w:rPr>
                  <w:rStyle w:val="Hyperlink"/>
                  <w:i/>
                  <w:iCs/>
                  <w:lang w:val="ru-RU"/>
                </w:rPr>
                <w:t>Резолюции 1111 и 1338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Совета; Документы</w:t>
            </w:r>
            <w:r w:rsidR="00F15117" w:rsidRPr="000D65EF">
              <w:rPr>
                <w:i/>
                <w:iCs/>
                <w:lang w:val="ru-RU"/>
              </w:rPr>
              <w:t xml:space="preserve"> </w:t>
            </w:r>
            <w:hyperlink r:id="rId10">
              <w:r w:rsidR="00F15117" w:rsidRPr="000D65EF">
                <w:rPr>
                  <w:rStyle w:val="Hyperlink"/>
                  <w:i/>
                  <w:iCs/>
                  <w:lang w:val="ru-RU"/>
                </w:rPr>
                <w:t>C24/19</w:t>
              </w:r>
            </w:hyperlink>
            <w:r w:rsidR="00F15117" w:rsidRPr="000D65EF">
              <w:rPr>
                <w:i/>
                <w:iCs/>
                <w:lang w:val="ru-RU"/>
              </w:rPr>
              <w:t xml:space="preserve">, </w:t>
            </w:r>
            <w:hyperlink r:id="rId11" w:history="1">
              <w:r w:rsidR="00F15117" w:rsidRPr="000D65EF">
                <w:rPr>
                  <w:rStyle w:val="Hyperlink"/>
                  <w:i/>
                  <w:iCs/>
                  <w:lang w:val="ru-RU"/>
                </w:rPr>
                <w:t>C24/31</w:t>
              </w:r>
            </w:hyperlink>
            <w:r w:rsidR="00F15117" w:rsidRPr="000D65EF">
              <w:rPr>
                <w:i/>
                <w:iCs/>
                <w:lang w:val="ru-RU"/>
              </w:rPr>
              <w:t xml:space="preserve"> и </w:t>
            </w:r>
            <w:hyperlink r:id="rId12" w:history="1">
              <w:r w:rsidR="00F15117" w:rsidRPr="000D65EF">
                <w:rPr>
                  <w:rStyle w:val="Hyperlink"/>
                  <w:i/>
                  <w:iCs/>
                  <w:lang w:val="ru-RU"/>
                </w:rPr>
                <w:t>C24/34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2075259B" w14:textId="77777777" w:rsidR="00796BD3" w:rsidRPr="000D65EF" w:rsidRDefault="00796BD3" w:rsidP="00796BD3">
      <w:pPr>
        <w:rPr>
          <w:lang w:val="ru-RU"/>
        </w:rPr>
      </w:pPr>
    </w:p>
    <w:p w14:paraId="63AAA8E8" w14:textId="77777777" w:rsidR="00165D06" w:rsidRPr="000D65EF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0D65EF">
        <w:rPr>
          <w:lang w:val="ru-RU"/>
        </w:rPr>
        <w:br w:type="page"/>
      </w:r>
    </w:p>
    <w:p w14:paraId="76F05E45" w14:textId="77777777" w:rsidR="00D83612" w:rsidRPr="000D65EF" w:rsidRDefault="00D83612" w:rsidP="001366D0">
      <w:pPr>
        <w:pStyle w:val="Headingb"/>
        <w:rPr>
          <w:lang w:val="ru-RU"/>
        </w:rPr>
      </w:pPr>
      <w:r w:rsidRPr="000D65EF">
        <w:rPr>
          <w:lang w:val="ru-RU"/>
        </w:rPr>
        <w:lastRenderedPageBreak/>
        <w:t>Введение</w:t>
      </w:r>
    </w:p>
    <w:p w14:paraId="7E5D64EA" w14:textId="5DCDEF3C" w:rsidR="00D83612" w:rsidRPr="000D65EF" w:rsidRDefault="00D83612" w:rsidP="001366D0">
      <w:pPr>
        <w:rPr>
          <w:lang w:val="ru-RU"/>
        </w:rPr>
      </w:pPr>
      <w:r w:rsidRPr="000D65EF">
        <w:rPr>
          <w:lang w:val="ru-RU"/>
        </w:rPr>
        <w:t>Регулярный бюджет Союза на 2025 год был утвержден с запланированными расходами в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размере 164,3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млн.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швейцарских франков при ожидаемых доходах в 164,3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млн.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 xml:space="preserve">швейцарских франков. На конец года бюджет был закрыт с фактическими расходами </w:t>
      </w:r>
      <w:r w:rsidR="0059153C" w:rsidRPr="000D65EF">
        <w:rPr>
          <w:lang w:val="ru-RU"/>
        </w:rPr>
        <w:t xml:space="preserve">и ассигнованиями </w:t>
      </w:r>
      <w:r w:rsidRPr="000D65EF">
        <w:rPr>
          <w:lang w:val="ru-RU"/>
        </w:rPr>
        <w:t>в</w:t>
      </w:r>
      <w:r w:rsidR="00352993" w:rsidRPr="000D65EF">
        <w:rPr>
          <w:lang w:val="ru-RU"/>
        </w:rPr>
        <w:t> </w:t>
      </w:r>
      <w:r w:rsidRPr="000D65EF">
        <w:rPr>
          <w:lang w:val="ru-RU"/>
        </w:rPr>
        <w:t xml:space="preserve">размере </w:t>
      </w:r>
      <w:r w:rsidRPr="000D65EF">
        <w:rPr>
          <w:b/>
          <w:bCs/>
          <w:lang w:val="ru-RU"/>
        </w:rPr>
        <w:t>156,</w:t>
      </w:r>
      <w:r w:rsidR="0059153C" w:rsidRPr="000D65EF">
        <w:rPr>
          <w:b/>
          <w:bCs/>
          <w:lang w:val="ru-RU"/>
        </w:rPr>
        <w:t>08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и фактическими доходами в размере </w:t>
      </w:r>
      <w:r w:rsidRPr="000D65EF">
        <w:rPr>
          <w:b/>
          <w:bCs/>
          <w:lang w:val="ru-RU"/>
        </w:rPr>
        <w:t>167,5</w:t>
      </w:r>
      <w:r w:rsidR="0059153C" w:rsidRPr="000D65EF">
        <w:rPr>
          <w:b/>
          <w:bCs/>
          <w:lang w:val="ru-RU"/>
        </w:rPr>
        <w:t>2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; активное сальдо составило </w:t>
      </w:r>
      <w:r w:rsidR="0059153C" w:rsidRPr="000D65EF">
        <w:rPr>
          <w:b/>
          <w:bCs/>
          <w:lang w:val="ru-RU"/>
        </w:rPr>
        <w:t>11</w:t>
      </w:r>
      <w:r w:rsidRPr="000D65EF">
        <w:rPr>
          <w:b/>
          <w:bCs/>
          <w:lang w:val="ru-RU"/>
        </w:rPr>
        <w:t>,</w:t>
      </w:r>
      <w:r w:rsidR="0059153C" w:rsidRPr="000D65EF">
        <w:rPr>
          <w:b/>
          <w:bCs/>
          <w:lang w:val="ru-RU"/>
        </w:rPr>
        <w:t>44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>.</w:t>
      </w:r>
    </w:p>
    <w:p w14:paraId="5FF55BEB" w14:textId="77777777" w:rsidR="00D83612" w:rsidRPr="000D65EF" w:rsidRDefault="00D83612" w:rsidP="001366D0">
      <w:pPr>
        <w:rPr>
          <w:lang w:val="ru-RU"/>
        </w:rPr>
      </w:pPr>
      <w:r w:rsidRPr="000D65EF">
        <w:rPr>
          <w:lang w:val="ru-RU"/>
        </w:rPr>
        <w:t>Такой положительный результат обусловлен следующими факторами.</w:t>
      </w:r>
    </w:p>
    <w:p w14:paraId="62D42A66" w14:textId="45DF0F40" w:rsidR="00D83612" w:rsidRPr="000D65EF" w:rsidRDefault="001366D0" w:rsidP="001366D0">
      <w:pPr>
        <w:pStyle w:val="enumlev1"/>
        <w:rPr>
          <w:lang w:val="ru-RU"/>
        </w:rPr>
      </w:pPr>
      <w:bookmarkStart w:id="7" w:name="_Hlk227574616"/>
      <w:r w:rsidRPr="000D65EF">
        <w:rPr>
          <w:rFonts w:cs="Calibri"/>
          <w:lang w:val="ru-RU"/>
        </w:rPr>
        <w:t>‒</w:t>
      </w:r>
      <w:r w:rsidRPr="000D65EF">
        <w:rPr>
          <w:lang w:val="ru-RU"/>
        </w:rPr>
        <w:tab/>
      </w:r>
      <w:bookmarkEnd w:id="7"/>
      <w:r w:rsidR="00D83612" w:rsidRPr="000D65EF">
        <w:rPr>
          <w:lang w:val="ru-RU"/>
        </w:rPr>
        <w:t>Недорасход средств в результате инициативного и рационального управления финансами. После утверждения Советом сокращенного пакета бюджета секретариат ввел строгий контроль над расходами, принимал взвешенные решения о наборе персонала и тщательно отслеживал поэтапное исполнение проектов для обеспечения финансовой устойчивости в течение двухгодичного периода 2026</w:t>
      </w:r>
      <w:r w:rsidR="00B23E4A" w:rsidRPr="000D65EF">
        <w:rPr>
          <w:rFonts w:cs="Calibri"/>
          <w:lang w:val="ru-RU"/>
        </w:rPr>
        <w:t>−</w:t>
      </w:r>
      <w:r w:rsidR="00D83612" w:rsidRPr="000D65EF">
        <w:rPr>
          <w:lang w:val="ru-RU"/>
        </w:rPr>
        <w:t>2027</w:t>
      </w:r>
      <w:r w:rsidR="00B23E4A" w:rsidRPr="000D65EF">
        <w:rPr>
          <w:lang w:val="ru-RU"/>
        </w:rPr>
        <w:t> </w:t>
      </w:r>
      <w:r w:rsidR="00D83612" w:rsidRPr="000D65EF">
        <w:rPr>
          <w:lang w:val="ru-RU"/>
        </w:rPr>
        <w:t>годов.</w:t>
      </w:r>
    </w:p>
    <w:p w14:paraId="006B77B4" w14:textId="29E822F2" w:rsidR="00D83612" w:rsidRPr="000D65EF" w:rsidRDefault="001366D0" w:rsidP="001366D0">
      <w:pPr>
        <w:pStyle w:val="enumlev1"/>
        <w:rPr>
          <w:lang w:val="ru-RU"/>
        </w:rPr>
      </w:pPr>
      <w:bookmarkStart w:id="8" w:name="_Hlk227575472"/>
      <w:r w:rsidRPr="000D65EF">
        <w:rPr>
          <w:lang w:val="ru-RU"/>
        </w:rPr>
        <w:t>‒</w:t>
      </w:r>
      <w:r w:rsidRPr="000D65EF">
        <w:rPr>
          <w:lang w:val="ru-RU"/>
        </w:rPr>
        <w:tab/>
      </w:r>
      <w:bookmarkEnd w:id="8"/>
      <w:r w:rsidR="00D83612" w:rsidRPr="000D65EF">
        <w:rPr>
          <w:lang w:val="ru-RU"/>
        </w:rPr>
        <w:t>Более высокие, чем ожидалось, доходы, в том числе более высокие объемы продаж публикаций, благоприятное актуарное движение средств, связанных с</w:t>
      </w:r>
      <w:r w:rsidR="00B23E4A" w:rsidRPr="000D65EF">
        <w:rPr>
          <w:lang w:val="ru-RU"/>
        </w:rPr>
        <w:t> </w:t>
      </w:r>
      <w:r w:rsidR="00D83612" w:rsidRPr="000D65EF">
        <w:rPr>
          <w:lang w:val="ru-RU"/>
        </w:rPr>
        <w:t>обязательствами по персоналу, а также более высокие поступления по процентам.</w:t>
      </w:r>
    </w:p>
    <w:p w14:paraId="35DBF667" w14:textId="42347E6C" w:rsidR="00D83612" w:rsidRDefault="00D83612" w:rsidP="00D83612">
      <w:pPr>
        <w:rPr>
          <w:lang w:val="ru-RU"/>
        </w:rPr>
      </w:pPr>
      <w:r w:rsidRPr="000D65EF">
        <w:rPr>
          <w:lang w:val="ru-RU"/>
        </w:rPr>
        <w:t>Важно подчеркнуть, что эти благоприятные изменения в основном носят разовый характер или связаны со стечением обстоятельств и не представляют собой структурного сокращения текущих базовых расходов Союза.</w:t>
      </w:r>
    </w:p>
    <w:p w14:paraId="3E8AD55F" w14:textId="77777777" w:rsidR="00085011" w:rsidRPr="000D65EF" w:rsidRDefault="00085011" w:rsidP="00085011">
      <w:pPr>
        <w:rPr>
          <w:lang w:val="ru-RU"/>
        </w:rPr>
      </w:pPr>
      <w:r w:rsidRPr="000D65EF">
        <w:rPr>
          <w:lang w:val="ru-RU"/>
        </w:rPr>
        <w:t xml:space="preserve">В 2025 году благодаря ходу реализации проектов в 2025 финансовом году, возмещение затрат на административные и оперативные услуги (AOS) превысило предусмотренную в бюджете сумму на </w:t>
      </w:r>
      <w:r w:rsidRPr="000D65EF">
        <w:rPr>
          <w:b/>
          <w:bCs/>
          <w:lang w:val="ru-RU"/>
        </w:rPr>
        <w:t>559 800 швейцарских франков</w:t>
      </w:r>
      <w:r w:rsidRPr="000D65EF">
        <w:rPr>
          <w:lang w:val="ru-RU"/>
        </w:rPr>
        <w:t xml:space="preserve">. Соответственно, этот остаток был переведен в Фонд развития ИКТ (Документ </w:t>
      </w:r>
      <w:hyperlink r:id="rId13">
        <w:r w:rsidRPr="000D65EF">
          <w:rPr>
            <w:rStyle w:val="Hyperlink"/>
            <w:lang w:val="ru-RU"/>
          </w:rPr>
          <w:t>C26/34</w:t>
        </w:r>
      </w:hyperlink>
      <w:r w:rsidRPr="000D65EF">
        <w:rPr>
          <w:lang w:val="ru-RU"/>
        </w:rPr>
        <w:t>).</w:t>
      </w:r>
    </w:p>
    <w:p w14:paraId="5288A83B" w14:textId="486CEE7E" w:rsidR="00D83612" w:rsidRPr="000D65EF" w:rsidRDefault="00085011" w:rsidP="00D83612">
      <w:pPr>
        <w:rPr>
          <w:lang w:val="ru-RU"/>
        </w:rPr>
      </w:pPr>
      <w:r w:rsidRPr="000D65EF">
        <w:rPr>
          <w:lang w:val="ru-RU"/>
        </w:rPr>
        <w:t xml:space="preserve">Секретариат </w:t>
      </w:r>
      <w:r w:rsidR="00D83612" w:rsidRPr="000D65EF">
        <w:rPr>
          <w:lang w:val="ru-RU"/>
        </w:rPr>
        <w:t>предлагает распределить активное сальдо 2025</w:t>
      </w:r>
      <w:r w:rsidR="00B23E4A" w:rsidRPr="000D65EF">
        <w:rPr>
          <w:lang w:val="ru-RU"/>
        </w:rPr>
        <w:t> </w:t>
      </w:r>
      <w:r w:rsidR="00D83612" w:rsidRPr="000D65EF">
        <w:rPr>
          <w:lang w:val="ru-RU"/>
        </w:rPr>
        <w:t>года на разовые или ограниченные по времени стратегические приоритеты на 2026</w:t>
      </w:r>
      <w:r w:rsidR="00B23E4A" w:rsidRPr="000D65EF">
        <w:rPr>
          <w:rFonts w:cs="Calibri"/>
          <w:lang w:val="ru-RU"/>
        </w:rPr>
        <w:t>−</w:t>
      </w:r>
      <w:r w:rsidR="00D83612" w:rsidRPr="000D65EF">
        <w:rPr>
          <w:lang w:val="ru-RU"/>
        </w:rPr>
        <w:t>2027</w:t>
      </w:r>
      <w:r w:rsidR="00B23E4A" w:rsidRPr="000D65EF">
        <w:rPr>
          <w:lang w:val="ru-RU"/>
        </w:rPr>
        <w:t> </w:t>
      </w:r>
      <w:r w:rsidR="00D83612" w:rsidRPr="000D65EF">
        <w:rPr>
          <w:lang w:val="ru-RU"/>
        </w:rPr>
        <w:t>годы, а не включать его в базовый уровень регулярного бюджета. В связи с этим Совету предлагается утвердить предлагаемое распределение сэкономленных средств.</w:t>
      </w:r>
    </w:p>
    <w:p w14:paraId="5FAACA6E" w14:textId="458C23D8" w:rsidR="00D83612" w:rsidRPr="000D65EF" w:rsidRDefault="00D83612" w:rsidP="00B23E4A">
      <w:pPr>
        <w:pStyle w:val="Headingb"/>
        <w:rPr>
          <w:lang w:val="ru-RU"/>
        </w:rPr>
      </w:pPr>
      <w:r w:rsidRPr="000D65EF">
        <w:rPr>
          <w:lang w:val="ru-RU"/>
        </w:rPr>
        <w:t>Предлагаемое использование активного сальдо бюджета 2025 года</w:t>
      </w:r>
      <w:r w:rsidR="00B53585" w:rsidRPr="000D65EF">
        <w:rPr>
          <w:lang w:val="ru-RU"/>
        </w:rPr>
        <w:t xml:space="preserve"> – финансирование ранее утвержденных Советом инициатив</w:t>
      </w:r>
    </w:p>
    <w:p w14:paraId="3624C67D" w14:textId="2F2B8B39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 xml:space="preserve">Как указано выше, активное сальдо бюджета в размере </w:t>
      </w:r>
      <w:r w:rsidR="00B53585" w:rsidRPr="000D65EF">
        <w:rPr>
          <w:lang w:val="ru-RU"/>
        </w:rPr>
        <w:t>11</w:t>
      </w:r>
      <w:r w:rsidRPr="000D65EF">
        <w:rPr>
          <w:lang w:val="ru-RU"/>
        </w:rPr>
        <w:t>,</w:t>
      </w:r>
      <w:r w:rsidR="00B53585" w:rsidRPr="000D65EF">
        <w:rPr>
          <w:lang w:val="ru-RU"/>
        </w:rPr>
        <w:t>44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млн.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швейцарских франков, зафиксированное в 2025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году, является результатом сочетания разовых эффектов доходов и расходов, не учтенных в финансовом периоде 2025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года.</w:t>
      </w:r>
    </w:p>
    <w:p w14:paraId="1A1B93ED" w14:textId="072791CA" w:rsidR="00B53585" w:rsidRPr="000D65EF" w:rsidRDefault="00B53585" w:rsidP="00D83612">
      <w:pPr>
        <w:rPr>
          <w:lang w:val="ru-RU"/>
        </w:rPr>
      </w:pPr>
      <w:r w:rsidRPr="000D65EF">
        <w:rPr>
          <w:lang w:val="ru-RU"/>
        </w:rPr>
        <w:t xml:space="preserve">Кроме того, на основании </w:t>
      </w:r>
      <w:r w:rsidRPr="000D65EF">
        <w:rPr>
          <w:b/>
          <w:bCs/>
          <w:lang w:val="ru-RU"/>
        </w:rPr>
        <w:t xml:space="preserve">Документа </w:t>
      </w:r>
      <w:hyperlink r:id="rId14" w:history="1">
        <w:r w:rsidR="00E50574" w:rsidRPr="000D65EF">
          <w:rPr>
            <w:rStyle w:val="Hyperlink"/>
            <w:b/>
            <w:bCs/>
            <w:lang w:val="ru-RU"/>
          </w:rPr>
          <w:t>C24/31</w:t>
        </w:r>
      </w:hyperlink>
      <w:r w:rsidRPr="000D65EF">
        <w:rPr>
          <w:b/>
          <w:bCs/>
          <w:lang w:val="ru-RU"/>
        </w:rPr>
        <w:t xml:space="preserve"> Совета</w:t>
      </w:r>
      <w:r w:rsidRPr="000D65EF">
        <w:rPr>
          <w:lang w:val="ru-RU"/>
        </w:rPr>
        <w:t xml:space="preserve">, которым учрежден Фонд YPP для финансовой поддержки программы МСЭ "Молодые специалисты", Генеральный секретарь выделила ассигнования на сумму </w:t>
      </w:r>
      <w:r w:rsidRPr="000D65EF">
        <w:rPr>
          <w:b/>
          <w:bCs/>
          <w:lang w:val="ru-RU"/>
        </w:rPr>
        <w:t>1,2 млн. швейцарских франков</w:t>
      </w:r>
      <w:r w:rsidRPr="000D65EF">
        <w:rPr>
          <w:lang w:val="ru-RU"/>
        </w:rPr>
        <w:t xml:space="preserve"> Фонду YPP для обеспечения непрерывности и стабильности программы "Молодые специалисты" в соответствии с Документом C24/31 (см. Таблицу 1).</w:t>
      </w:r>
    </w:p>
    <w:p w14:paraId="7C3550FF" w14:textId="679068C4" w:rsidR="00B53585" w:rsidRPr="000D65EF" w:rsidRDefault="00B53585" w:rsidP="00D83612">
      <w:pPr>
        <w:rPr>
          <w:lang w:val="ru-RU"/>
        </w:rPr>
      </w:pPr>
      <w:r w:rsidRPr="000D65EF">
        <w:rPr>
          <w:lang w:val="ru-RU"/>
        </w:rPr>
        <w:t xml:space="preserve">Предлагаемая сумма предполагает сохранение текущей численности группы </w:t>
      </w:r>
      <w:r w:rsidR="00D706AF" w:rsidRPr="000D65EF">
        <w:rPr>
          <w:lang w:val="ru-RU"/>
        </w:rPr>
        <w:t xml:space="preserve">молодых специалистов </w:t>
      </w:r>
      <w:r w:rsidRPr="000D65EF">
        <w:rPr>
          <w:lang w:val="ru-RU"/>
        </w:rPr>
        <w:t>(шесть должностей) в течение двухгодичного периода 2026–2027 годов.</w:t>
      </w:r>
    </w:p>
    <w:p w14:paraId="25AC7AD4" w14:textId="1BBF1DAC" w:rsidR="00B53585" w:rsidRPr="000D65EF" w:rsidRDefault="00B53585" w:rsidP="00352993">
      <w:pPr>
        <w:pStyle w:val="Headingb"/>
        <w:rPr>
          <w:lang w:val="ru-RU"/>
        </w:rPr>
      </w:pPr>
      <w:r w:rsidRPr="000D65EF">
        <w:rPr>
          <w:lang w:val="ru-RU"/>
        </w:rPr>
        <w:t>Предлагаемое использование активного сальдо бюджета 2025 года – другие предлагаемые ассигнования</w:t>
      </w:r>
    </w:p>
    <w:p w14:paraId="3BDF6BCC" w14:textId="2D74B17E" w:rsidR="00D83612" w:rsidRPr="000D65EF" w:rsidRDefault="00DD73C1" w:rsidP="00D83612">
      <w:pPr>
        <w:rPr>
          <w:lang w:val="ru-RU"/>
        </w:rPr>
      </w:pPr>
      <w:r w:rsidRPr="000D65EF">
        <w:rPr>
          <w:lang w:val="ru-RU"/>
        </w:rPr>
        <w:t>В связи с выделением</w:t>
      </w:r>
      <w:r w:rsidR="00B53585" w:rsidRPr="000D65EF">
        <w:rPr>
          <w:lang w:val="ru-RU"/>
        </w:rPr>
        <w:t xml:space="preserve"> средств на основе ранее утвержденных решений, указанных выше, секретариат предлагает выделить оставшееся активное сальдо бюджета в размере </w:t>
      </w:r>
      <w:r w:rsidR="00B53585" w:rsidRPr="000D65EF">
        <w:rPr>
          <w:b/>
          <w:bCs/>
          <w:lang w:val="ru-RU"/>
        </w:rPr>
        <w:t>1</w:t>
      </w:r>
      <w:r w:rsidR="00085011">
        <w:rPr>
          <w:b/>
          <w:bCs/>
          <w:lang w:val="ru-RU"/>
        </w:rPr>
        <w:t>1</w:t>
      </w:r>
      <w:r w:rsidR="00B53585" w:rsidRPr="000D65EF">
        <w:rPr>
          <w:b/>
          <w:bCs/>
          <w:lang w:val="ru-RU"/>
        </w:rPr>
        <w:t>,</w:t>
      </w:r>
      <w:r w:rsidR="00085011">
        <w:rPr>
          <w:b/>
          <w:bCs/>
          <w:lang w:val="ru-RU"/>
        </w:rPr>
        <w:t>4</w:t>
      </w:r>
      <w:r w:rsidR="00B53585" w:rsidRPr="000D65EF">
        <w:rPr>
          <w:b/>
          <w:bCs/>
          <w:lang w:val="ru-RU"/>
        </w:rPr>
        <w:t>4 млн. швейцарских франков</w:t>
      </w:r>
      <w:r w:rsidR="00B53585" w:rsidRPr="000D65EF">
        <w:rPr>
          <w:lang w:val="ru-RU"/>
        </w:rPr>
        <w:t>, как это показано в Таблице 1, ниже</w:t>
      </w:r>
      <w:r w:rsidR="00D83612" w:rsidRPr="000D65EF">
        <w:rPr>
          <w:lang w:val="ru-RU"/>
        </w:rPr>
        <w:t>. Более подробная информация об</w:t>
      </w:r>
      <w:r w:rsidR="006A63D7">
        <w:rPr>
          <w:lang w:val="ru-RU"/>
        </w:rPr>
        <w:t> </w:t>
      </w:r>
      <w:r w:rsidR="00D83612" w:rsidRPr="000D65EF">
        <w:rPr>
          <w:lang w:val="ru-RU"/>
        </w:rPr>
        <w:t>этом обосновании представлена ниже.</w:t>
      </w:r>
      <w:hyperlink r:id="rId15"/>
    </w:p>
    <w:p w14:paraId="34E16259" w14:textId="70C9FE1F" w:rsidR="00D83612" w:rsidRDefault="00D83612" w:rsidP="001E5E4A">
      <w:pPr>
        <w:pStyle w:val="Tabletitle"/>
        <w:rPr>
          <w:lang w:val="ru-RU"/>
        </w:rPr>
      </w:pPr>
      <w:r w:rsidRPr="000D65EF">
        <w:rPr>
          <w:lang w:val="ru-RU"/>
        </w:rPr>
        <w:lastRenderedPageBreak/>
        <w:t>Таблица 1 – Резюме предлагаемого распределения средств,</w:t>
      </w:r>
      <w:r w:rsidRPr="000D65EF">
        <w:rPr>
          <w:lang w:val="ru-RU"/>
        </w:rPr>
        <w:br/>
        <w:t>сэкономленных в 2025 году, в 2026−2027 годах</w:t>
      </w:r>
    </w:p>
    <w:p w14:paraId="0F1DED97" w14:textId="7846BE1F" w:rsidR="00A36409" w:rsidRPr="00A36409" w:rsidRDefault="00C45EE9" w:rsidP="00A36409">
      <w:pPr>
        <w:pStyle w:val="Figure"/>
      </w:pPr>
      <w:r w:rsidRPr="00C45EE9">
        <w:rPr>
          <w:noProof/>
        </w:rPr>
        <w:drawing>
          <wp:inline distT="0" distB="0" distL="0" distR="0" wp14:anchorId="29469691" wp14:editId="3CD952B5">
            <wp:extent cx="5753100" cy="3450590"/>
            <wp:effectExtent l="0" t="0" r="0" b="0"/>
            <wp:docPr id="1261313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E926" w14:textId="5E7A04DA" w:rsidR="00D83612" w:rsidRPr="000D65EF" w:rsidRDefault="00D83612" w:rsidP="001E5E4A">
      <w:pPr>
        <w:pStyle w:val="Heading1"/>
        <w:rPr>
          <w:lang w:val="ru-RU"/>
        </w:rPr>
      </w:pPr>
      <w:r w:rsidRPr="000D65EF">
        <w:rPr>
          <w:lang w:val="ru-RU"/>
        </w:rPr>
        <w:t>1</w:t>
      </w:r>
      <w:r w:rsidRPr="000D65EF">
        <w:rPr>
          <w:lang w:val="ru-RU"/>
        </w:rPr>
        <w:tab/>
        <w:t>Согласованное прекращение службы</w:t>
      </w:r>
    </w:p>
    <w:p w14:paraId="569C44B9" w14:textId="2F804D68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В 2022 году Совет утвердил использование 6 млн. швейцарских франков из резервного фонда для реализации МСЭ программ добровольного прекращения службы, предназначенных для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>содействия организационной реструктуризации и поддержки реформирования кадров в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>рамках реагирования на меняющиеся стратегические потребности. Эта инициатива позволила 42 отвечающим критериям сотрудникам уволиться на добровольной основе</w:t>
      </w:r>
      <w:r w:rsidR="00647B27" w:rsidRPr="00647B27">
        <w:rPr>
          <w:lang w:val="ru-RU"/>
        </w:rPr>
        <w:t xml:space="preserve"> (</w:t>
      </w:r>
      <w:r w:rsidR="001E0BB6" w:rsidRPr="00FB1633">
        <w:rPr>
          <w:lang w:val="ru-RU"/>
        </w:rPr>
        <w:t>Приложение 2</w:t>
      </w:r>
      <w:r w:rsidR="00647B27">
        <w:rPr>
          <w:lang w:val="ru-RU"/>
        </w:rPr>
        <w:t>)</w:t>
      </w:r>
      <w:r w:rsidRPr="000D65EF">
        <w:rPr>
          <w:lang w:val="ru-RU"/>
        </w:rPr>
        <w:t>, что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>дало возможность оптимизировать корректировки по кадрам и сохранить оперативный потенциал Союза.</w:t>
      </w:r>
    </w:p>
    <w:p w14:paraId="440558F4" w14:textId="1374B2E1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2,5</w:t>
      </w:r>
      <w:r w:rsidR="001E5E4A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E5E4A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разработку дополнительных инициатив по прекращению службы в поддержку целей реорганизации и сокращения затрат в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>более долгосрочной перспективе.</w:t>
      </w:r>
    </w:p>
    <w:p w14:paraId="1C326A20" w14:textId="7EFF25EB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Финансирование будет использоваться следующим образом:</w:t>
      </w:r>
    </w:p>
    <w:p w14:paraId="551E0D2A" w14:textId="67F5FBEE" w:rsidR="00D83612" w:rsidRPr="000D65EF" w:rsidRDefault="00D1584D" w:rsidP="00217B64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финансирование прекращения службы, если это необходимо, в наилучших интересах Союза, для учета изменений в квалификациях и компетенциях, актуальных в связи с</w:t>
      </w:r>
      <w:r w:rsidRPr="000D65EF">
        <w:rPr>
          <w:lang w:val="ru-RU"/>
        </w:rPr>
        <w:t> </w:t>
      </w:r>
      <w:r w:rsidR="00D83612" w:rsidRPr="000D65EF">
        <w:rPr>
          <w:lang w:val="ru-RU"/>
        </w:rPr>
        <w:t>реорганизацией;</w:t>
      </w:r>
    </w:p>
    <w:p w14:paraId="7CEBDF4B" w14:textId="68285EB4" w:rsidR="00D83612" w:rsidRPr="000D65EF" w:rsidRDefault="00D1584D" w:rsidP="00217B64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любой неизрасходованный остаток средств будет сохранен в резерве для поддержки будущих потребностей в реструктуризации с учетом того, что продолжительность организационных корректировок превышает один финансовый год; и</w:t>
      </w:r>
    </w:p>
    <w:p w14:paraId="7FE234AE" w14:textId="2F8AE073" w:rsidR="00D83612" w:rsidRPr="000D65EF" w:rsidRDefault="00D1584D" w:rsidP="00217B64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Секретариат будет ежегодно представлять Совету отчет об использовании средств.</w:t>
      </w:r>
    </w:p>
    <w:p w14:paraId="240C01E8" w14:textId="72E73062" w:rsidR="00D83612" w:rsidRPr="000D65EF" w:rsidRDefault="00D83612" w:rsidP="00D1584D">
      <w:pPr>
        <w:pStyle w:val="Heading1"/>
        <w:rPr>
          <w:lang w:val="ru-RU"/>
        </w:rPr>
      </w:pPr>
      <w:r w:rsidRPr="000D65EF">
        <w:rPr>
          <w:lang w:val="ru-RU"/>
        </w:rPr>
        <w:t>2</w:t>
      </w:r>
      <w:r w:rsidRPr="000D65EF">
        <w:rPr>
          <w:lang w:val="ru-RU"/>
        </w:rPr>
        <w:tab/>
        <w:t>Ликвидация накопившегося объема невыполненной работы по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обработке заявок на регистрацию спутниковых сетей</w:t>
      </w:r>
    </w:p>
    <w:p w14:paraId="7BB1DD25" w14:textId="67769C3B" w:rsidR="00D83612" w:rsidRPr="000D65EF" w:rsidRDefault="00D83612" w:rsidP="00176BCD">
      <w:pPr>
        <w:keepLines/>
        <w:rPr>
          <w:lang w:val="ru-RU"/>
        </w:rPr>
      </w:pPr>
      <w:r w:rsidRPr="000D65EF">
        <w:rPr>
          <w:lang w:val="ru-RU"/>
        </w:rPr>
        <w:t>Секретариат предлагает целевое, ограниченное по времени ассигнование сэкономленных в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2025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году средств для ликвидации накопившегося объема невыполненной работы по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 xml:space="preserve">обработке заявок на регистрацию спутниковых сетей в размере </w:t>
      </w:r>
      <w:r w:rsidR="006D7D2E">
        <w:rPr>
          <w:b/>
          <w:bCs/>
          <w:lang w:val="ru-RU"/>
        </w:rPr>
        <w:t>1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>. Сроки обработки продлены приблизительно до 14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месяцев, что создает оперативную нагрузку и сопряжено с репутационными рисками для Союза.</w:t>
      </w:r>
    </w:p>
    <w:p w14:paraId="717DD9A9" w14:textId="57517958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Предлагаемая мера обеспечит временное финансирование для привлечения дополнительного персонала, предназначенное исключительно для сокращения накопившегося объема невыполненной работы, с целью оказания помощи в сокращении сроков обработки до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приблизительно четырех месяцев. Эта мера направлена на краткосрочное укрепление потенциала, и ее целью является закрытие накопившихся дел, а не расширение долгосрочного штатного расписания.</w:t>
      </w:r>
    </w:p>
    <w:p w14:paraId="0414271A" w14:textId="6B3BDF02" w:rsidR="00D83612" w:rsidRPr="000D65EF" w:rsidRDefault="00D83612" w:rsidP="00471D67">
      <w:pPr>
        <w:pStyle w:val="Heading1"/>
        <w:rPr>
          <w:lang w:val="ru-RU"/>
        </w:rPr>
      </w:pPr>
      <w:r w:rsidRPr="000D65EF">
        <w:rPr>
          <w:lang w:val="ru-RU"/>
        </w:rPr>
        <w:t>3</w:t>
      </w:r>
      <w:r w:rsidRPr="000D65EF">
        <w:rPr>
          <w:lang w:val="ru-RU"/>
        </w:rPr>
        <w:tab/>
        <w:t>Базовые системы для заявок на регистрацию спутниковых сетей и возможности модернизации</w:t>
      </w:r>
    </w:p>
    <w:p w14:paraId="142CC9EB" w14:textId="720EB428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1,3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содействие модернизации программного обеспечения БР для космических служб в целях укрепления базовых систем, поддерживающих обработку заявок на регистрацию спутниковых сетей в рамках Бюро радиосвязи (БР). Эти инвестиции будут включены в структурированную стратегию БР по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модернизации программного обеспечения и согласуются с более общими целями цифровой трансформации ИС Союза.</w:t>
      </w:r>
    </w:p>
    <w:p w14:paraId="154AFC10" w14:textId="0BCEB5B1" w:rsidR="00D83612" w:rsidRPr="000D65EF" w:rsidRDefault="00F8192C" w:rsidP="00D83612">
      <w:pPr>
        <w:rPr>
          <w:lang w:val="ru-RU"/>
        </w:rPr>
      </w:pPr>
      <w:r w:rsidRPr="000D65EF">
        <w:rPr>
          <w:lang w:val="ru-RU"/>
        </w:rPr>
        <w:t>Бюро радиосвязи</w:t>
      </w:r>
      <w:r w:rsidR="00D83612" w:rsidRPr="000D65EF">
        <w:rPr>
          <w:lang w:val="ru-RU"/>
        </w:rPr>
        <w:t xml:space="preserve"> выявило структурные ограничения, затрагивающие как внешние заинтересованные стороны, так и внутренние операции. Государства-Члены и операторы спутниковых сетей по</w:t>
      </w:r>
      <w:r w:rsidR="00471D67" w:rsidRPr="000D65EF">
        <w:rPr>
          <w:lang w:val="ru-RU"/>
        </w:rPr>
        <w:noBreakHyphen/>
      </w:r>
      <w:r w:rsidR="00D83612" w:rsidRPr="000D65EF">
        <w:rPr>
          <w:lang w:val="ru-RU"/>
        </w:rPr>
        <w:t>прежнему сталкиваются с проблемами, такими как накопление невыполненной работы, в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результате чего время обработки превышает регламентарные предельные сроки, сопряженные с этим регламентарные риски, длительные циклы исправления после представлений и неоднородность пользовательских интерфейсов. На</w:t>
      </w:r>
      <w:r w:rsidR="006A63D7">
        <w:rPr>
          <w:lang w:val="ru-RU"/>
        </w:rPr>
        <w:t> </w:t>
      </w:r>
      <w:r w:rsidR="00D83612" w:rsidRPr="000D65EF">
        <w:rPr>
          <w:lang w:val="ru-RU"/>
        </w:rPr>
        <w:t>внутреннем уровне БР сталкивается с накопившимся техническим долгом, растущими вычислительными требованиями и значительными институциональными рисками, связанными с зависимостью от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одного человека и концентрацией специальных знаний. Несмотря на то, что Совет 2025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года выделил 0,5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 ежегодно из сборов, взимаемых за</w:t>
      </w:r>
      <w:r w:rsidR="006A63D7">
        <w:rPr>
          <w:lang w:val="ru-RU"/>
        </w:rPr>
        <w:t> </w:t>
      </w:r>
      <w:r w:rsidR="00D83612" w:rsidRPr="000D65EF">
        <w:rPr>
          <w:lang w:val="ru-RU"/>
        </w:rPr>
        <w:t>обработку заявок на регистрацию спутниковых сетей, в Капитальный фонд ИКТ для разработки программного обеспечения БР, затраты на модернизацию программного обеспечения БР оцениваются в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более чем 3 млн. швейцарских франков.</w:t>
      </w:r>
    </w:p>
    <w:p w14:paraId="78B4B46C" w14:textId="5F40E1E0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В основе этой стратегии лежат два комплексных средства реализации: i) обеспечение готовности к миграции в облако, которая включает адаптацию загружаемого программного обеспечения БР, веб-приложений и баз данных, а также оптимизацию инфраструктуры для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работы в долгосрочной перспективе; и ii) упорядоченное внедрение передовых инструментов ИИ для улучшения разработки программного обеспечения в целом и модернизации в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частности, а также возможностей тестирования программного обеспечения.</w:t>
      </w:r>
    </w:p>
    <w:p w14:paraId="477A7F6E" w14:textId="49054BDB" w:rsidR="00D83612" w:rsidRPr="000D65EF" w:rsidRDefault="00D83612" w:rsidP="00471D67">
      <w:pPr>
        <w:pStyle w:val="Heading1"/>
        <w:rPr>
          <w:lang w:val="ru-RU"/>
        </w:rPr>
      </w:pPr>
      <w:r w:rsidRPr="000D65EF">
        <w:rPr>
          <w:lang w:val="ru-RU"/>
        </w:rPr>
        <w:t>4</w:t>
      </w:r>
      <w:r w:rsidRPr="000D65EF">
        <w:rPr>
          <w:lang w:val="ru-RU"/>
        </w:rPr>
        <w:tab/>
        <w:t>Модернизация корпоративных систем</w:t>
      </w:r>
    </w:p>
    <w:p w14:paraId="417783E4" w14:textId="7BD33A0B" w:rsidR="00D83612" w:rsidRPr="000D65EF" w:rsidRDefault="00D83612" w:rsidP="00E241FF">
      <w:pPr>
        <w:keepLines/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1,4</w:t>
      </w:r>
      <w:r w:rsidR="00C30E8A" w:rsidRPr="000D65EF">
        <w:rPr>
          <w:b/>
          <w:bCs/>
          <w:lang w:val="ru-RU"/>
        </w:rPr>
        <w:t>4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E241FF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укрепление потенциала, необходимого для выполнения текущей программы трансформации МСЭ, в частности на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внедрение крупных корпоративных систем, таких как SAP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S/4HANA, Microsoft Dynamics, Recruitment System, а также поддерживающих облачных систем, решений на основе ИИ и данных для модернизации систем Секторов.</w:t>
      </w:r>
    </w:p>
    <w:p w14:paraId="210B8F02" w14:textId="77777777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Эти инициативы представляют собой не только замену систем, но и структурированную возможность решения этих проблем путем перестройки бизнес-процессов, модернизации архитектуры и укрепления управления.</w:t>
      </w:r>
    </w:p>
    <w:p w14:paraId="5379F6A6" w14:textId="77777777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Предлагаемые капитальные ассигнования предназначены для поддержки следующих мер:</w:t>
      </w:r>
    </w:p>
    <w:p w14:paraId="08F81D9E" w14:textId="5E745831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сокращение технического долга и модернизация базовых систем, включая ERP, CRM, управление мероприятиями, набор персонала, управление поездками и расходами, управление услугами, другие цифровые платформы;</w:t>
      </w:r>
    </w:p>
    <w:p w14:paraId="3194EBAC" w14:textId="16E3B5E4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миграция в облако и оптимизация архитектуры важнейших систем;</w:t>
      </w:r>
    </w:p>
    <w:p w14:paraId="392204F2" w14:textId="3329F727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оптимизация и автоматизация ключевых сквозных процессов;</w:t>
      </w:r>
    </w:p>
    <w:p w14:paraId="69247B1F" w14:textId="13CA75DA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повышение качества данных, совершенствование внутреннего контроля и возможностей отчетности;</w:t>
      </w:r>
    </w:p>
    <w:p w14:paraId="379451D8" w14:textId="4C0F8F1D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модернизация методов работы, включая капитальные инвестиции в MyWorkspace;</w:t>
      </w:r>
    </w:p>
    <w:p w14:paraId="50148F6E" w14:textId="03EC3EC0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укрепление управления, корпоративной архитектуры и дисциплины портфеля; и</w:t>
      </w:r>
    </w:p>
    <w:p w14:paraId="3FCF3F22" w14:textId="21F9E008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вывод из эксплуатации устаревших платформ и сокращение дублирования.</w:t>
      </w:r>
    </w:p>
    <w:p w14:paraId="0CB5E2D5" w14:textId="05EF8B30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Используя часть активного сальдо 2025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года для поддержки этой работы, МСЭ может ускорить трансформацию, сдерживая при этом средне- и долгосрочные затраты, укрепляя внутренний контроль, снижая операционные риски и не создавая постоянного структурного давления на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регулярный бюджет.</w:t>
      </w:r>
    </w:p>
    <w:p w14:paraId="38CBB2F0" w14:textId="12AB19B1" w:rsidR="00D83612" w:rsidRPr="000D65EF" w:rsidRDefault="00D83612" w:rsidP="00471D67">
      <w:pPr>
        <w:pStyle w:val="Heading1"/>
        <w:rPr>
          <w:lang w:val="ru-RU"/>
        </w:rPr>
      </w:pPr>
      <w:r w:rsidRPr="000D65EF">
        <w:rPr>
          <w:lang w:val="ru-RU"/>
        </w:rPr>
        <w:t>5</w:t>
      </w:r>
      <w:r w:rsidRPr="000D65EF">
        <w:rPr>
          <w:lang w:val="ru-RU"/>
        </w:rPr>
        <w:tab/>
        <w:t>Меры по обеспечению непрерывности деятельности</w:t>
      </w:r>
    </w:p>
    <w:p w14:paraId="799C6572" w14:textId="411DAFCE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 xml:space="preserve">В соответствии с планом обеспечения непрерывности деятельности на этапе строительства штаб-квартиры предлагается специальное выделение средств в размере </w:t>
      </w:r>
      <w:r w:rsidRPr="000D65EF">
        <w:rPr>
          <w:b/>
          <w:bCs/>
          <w:lang w:val="ru-RU"/>
        </w:rPr>
        <w:t>1,50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для обеспечения непрерывности деятельности МСЭ на этапе строительства.</w:t>
      </w:r>
    </w:p>
    <w:p w14:paraId="7FECB275" w14:textId="2AEE5AF6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Цель, изложенная в Плане обеспечения непрерывности деятельности, заключается в том, чтобы обеспечить непрерывность основной деятельности МСЭ и предоставления соответствующих вспомогательных услуг на территории штаб-квартиры в Женеве во время строительных работ.</w:t>
      </w:r>
    </w:p>
    <w:p w14:paraId="36873002" w14:textId="77777777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Выделение этих средств относится конкретно к мерам переходного периода и обеспечения непрерывности деятельности, включая следующие:</w:t>
      </w:r>
    </w:p>
    <w:p w14:paraId="7B49A027" w14:textId="55AD1090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перемещение и реконфигурация рабочих мест в зданиях "Башня" и "Монбрийан" в</w:t>
      </w:r>
      <w:r w:rsidRPr="000D65EF">
        <w:rPr>
          <w:lang w:val="ru-RU"/>
        </w:rPr>
        <w:t> </w:t>
      </w:r>
      <w:r w:rsidR="00D83612" w:rsidRPr="000D65EF">
        <w:rPr>
          <w:lang w:val="ru-RU"/>
        </w:rPr>
        <w:t>соответствии с моделью совместного использования рабочих мест и оптимизации пространства;</w:t>
      </w:r>
    </w:p>
    <w:p w14:paraId="5291F9CB" w14:textId="0C565B46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адаптация вспомогательных служб для поддержания основных рабочих условий в</w:t>
      </w:r>
      <w:r w:rsidRPr="000D65EF">
        <w:rPr>
          <w:lang w:val="ru-RU"/>
        </w:rPr>
        <w:t> </w:t>
      </w:r>
      <w:r w:rsidR="00D83612" w:rsidRPr="000D65EF">
        <w:rPr>
          <w:lang w:val="ru-RU"/>
        </w:rPr>
        <w:t>зданиях, здоровья, благополучия, безопасности и возможности проведения конференций;</w:t>
      </w:r>
    </w:p>
    <w:p w14:paraId="4528C3E0" w14:textId="32AE2C93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поддержание основных предусмотренных Уставом и оперативных видов деятельности, включая конференции, собрания смешанного формата и ключевые институциональные функции; и</w:t>
      </w:r>
    </w:p>
    <w:p w14:paraId="47EF4E21" w14:textId="67F85183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необходимые временные оперативные корректировки для устранения нарушений, ограничений по пространству для хранения и снижения доступности помещений.</w:t>
      </w:r>
    </w:p>
    <w:p w14:paraId="42951517" w14:textId="157467E4" w:rsidR="00D83612" w:rsidRPr="000D65EF" w:rsidRDefault="00D83612" w:rsidP="00295883">
      <w:pPr>
        <w:rPr>
          <w:lang w:val="ru-RU"/>
        </w:rPr>
      </w:pPr>
      <w:r w:rsidRPr="000D65EF">
        <w:rPr>
          <w:lang w:val="ru-RU"/>
        </w:rPr>
        <w:t>Дополнительные, более долгосрочные требования, связанные с этапом строительства, будут учтены в рамках Финансового плана на 2028</w:t>
      </w:r>
      <w:r w:rsidR="00295883" w:rsidRPr="000D65EF">
        <w:rPr>
          <w:rFonts w:cs="Calibri"/>
          <w:lang w:val="ru-RU"/>
        </w:rPr>
        <w:t>−</w:t>
      </w:r>
      <w:r w:rsidRPr="000D65EF">
        <w:rPr>
          <w:lang w:val="ru-RU"/>
        </w:rPr>
        <w:t>2031</w:t>
      </w:r>
      <w:r w:rsidR="001E1817" w:rsidRPr="000D65EF">
        <w:rPr>
          <w:lang w:val="ru-RU"/>
        </w:rPr>
        <w:t> </w:t>
      </w:r>
      <w:r w:rsidRPr="000D65EF">
        <w:rPr>
          <w:lang w:val="ru-RU"/>
        </w:rPr>
        <w:t>годы.</w:t>
      </w:r>
    </w:p>
    <w:p w14:paraId="6C56E9AC" w14:textId="2DC25106" w:rsidR="00D83612" w:rsidRPr="000D65EF" w:rsidRDefault="00D83612" w:rsidP="001E1817">
      <w:pPr>
        <w:pStyle w:val="Heading1"/>
        <w:rPr>
          <w:lang w:val="ru-RU"/>
        </w:rPr>
      </w:pPr>
      <w:r w:rsidRPr="000D65EF">
        <w:rPr>
          <w:lang w:val="ru-RU"/>
        </w:rPr>
        <w:t>6</w:t>
      </w:r>
      <w:r w:rsidRPr="000D65EF">
        <w:rPr>
          <w:lang w:val="ru-RU"/>
        </w:rPr>
        <w:tab/>
        <w:t>Региональные инициативы</w:t>
      </w:r>
    </w:p>
    <w:p w14:paraId="5D4F4EEA" w14:textId="2AAF3A82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 xml:space="preserve">В соответствии с установившейся после всемирных конференций по развитию электросвязи </w:t>
      </w:r>
      <w:r w:rsidR="0001770D" w:rsidRPr="000D65EF">
        <w:rPr>
          <w:lang w:val="ru-RU"/>
        </w:rPr>
        <w:t xml:space="preserve">(ВКРЭ) </w:t>
      </w:r>
      <w:r w:rsidRPr="000D65EF">
        <w:rPr>
          <w:lang w:val="ru-RU"/>
        </w:rPr>
        <w:t xml:space="preserve">практикой предлагается выделить </w:t>
      </w:r>
      <w:r w:rsidRPr="000D65EF">
        <w:rPr>
          <w:b/>
          <w:bCs/>
          <w:lang w:val="ru-RU"/>
        </w:rPr>
        <w:t>1,3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для оказания поддержки Бюро развития электросвязи (БРЭ) в своевременной реализации региональных инициатив, принятых на ВКРЭ-25. Из этих средств </w:t>
      </w:r>
      <w:r w:rsidRPr="000D65EF">
        <w:rPr>
          <w:b/>
          <w:bCs/>
          <w:lang w:val="ru-RU"/>
        </w:rPr>
        <w:t>500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тыс.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будут выделены непосредственно на поддержку деятельности Бюро, а </w:t>
      </w:r>
      <w:r w:rsidRPr="000D65EF">
        <w:rPr>
          <w:b/>
          <w:bCs/>
          <w:lang w:val="ru-RU"/>
        </w:rPr>
        <w:t>800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тыс.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будут выделены в Фонд развития ИКТ для поддержки проектов МСЭ, выполняемых в партнерстве с</w:t>
      </w:r>
      <w:r w:rsidR="004531FB" w:rsidRPr="000D65EF">
        <w:rPr>
          <w:lang w:val="ru-RU"/>
        </w:rPr>
        <w:t> </w:t>
      </w:r>
      <w:r w:rsidRPr="000D65EF">
        <w:rPr>
          <w:lang w:val="ru-RU"/>
        </w:rPr>
        <w:t>донорами. БРЭ подтвердило, что другие требования, связанные с выполнением решений ВКРЭ</w:t>
      </w:r>
      <w:r w:rsidR="004531FB" w:rsidRPr="000D65EF">
        <w:rPr>
          <w:lang w:val="ru-RU"/>
        </w:rPr>
        <w:noBreakHyphen/>
      </w:r>
      <w:r w:rsidRPr="000D65EF">
        <w:rPr>
          <w:lang w:val="ru-RU"/>
        </w:rPr>
        <w:t>25, будут учтены в рамках имеющихся ассигнований.</w:t>
      </w:r>
    </w:p>
    <w:p w14:paraId="46934258" w14:textId="768BCF6C" w:rsidR="00D83612" w:rsidRPr="000D65EF" w:rsidRDefault="00730C0C" w:rsidP="00D83612">
      <w:pPr>
        <w:rPr>
          <w:lang w:val="ru-RU"/>
        </w:rPr>
      </w:pPr>
      <w:r w:rsidRPr="000D65EF">
        <w:rPr>
          <w:lang w:val="ru-RU"/>
        </w:rPr>
        <w:t>Всемирная конференция по развитию электросвязи 2025 года (</w:t>
      </w:r>
      <w:r w:rsidR="00D83612" w:rsidRPr="000D65EF">
        <w:rPr>
          <w:lang w:val="ru-RU"/>
        </w:rPr>
        <w:t>ВКРЭ</w:t>
      </w:r>
      <w:r w:rsidR="004531FB" w:rsidRPr="000D65EF">
        <w:rPr>
          <w:lang w:val="ru-RU"/>
        </w:rPr>
        <w:noBreakHyphen/>
      </w:r>
      <w:r w:rsidR="00D83612" w:rsidRPr="000D65EF">
        <w:rPr>
          <w:lang w:val="ru-RU"/>
        </w:rPr>
        <w:t>25</w:t>
      </w:r>
      <w:r w:rsidRPr="000D65EF">
        <w:rPr>
          <w:lang w:val="ru-RU"/>
        </w:rPr>
        <w:t>)</w:t>
      </w:r>
      <w:r w:rsidR="00D83612" w:rsidRPr="000D65EF">
        <w:rPr>
          <w:lang w:val="ru-RU"/>
        </w:rPr>
        <w:t xml:space="preserve"> подтвердила центральную роль МСЭ-D в содействии цифровой трансформации, расширении возможностей установления соединений и развитии потенциала, особенно в</w:t>
      </w:r>
      <w:r w:rsidR="004531FB" w:rsidRPr="000D65EF">
        <w:rPr>
          <w:lang w:val="ru-RU"/>
        </w:rPr>
        <w:t> </w:t>
      </w:r>
      <w:r w:rsidR="00D83612" w:rsidRPr="000D65EF">
        <w:rPr>
          <w:lang w:val="ru-RU"/>
        </w:rPr>
        <w:t>развивающихся странах, наименее развитых странах (НРС), малых островных развивающихся государствах (СИДС) и развивающихся странах, не имеющих выхода к морю (ЛЛДС). На</w:t>
      </w:r>
      <w:r w:rsidR="004531FB" w:rsidRPr="000D65EF">
        <w:rPr>
          <w:lang w:val="ru-RU"/>
        </w:rPr>
        <w:t> </w:t>
      </w:r>
      <w:r w:rsidR="00D83612" w:rsidRPr="000D65EF">
        <w:rPr>
          <w:lang w:val="ru-RU"/>
        </w:rPr>
        <w:t>Конференции были приняты Резолюции и ориентированные на действия итоговые документы, требующие ускорения предоставления технической помощи, более эффективного осуществления программ и укрепления механизмов осуществления.</w:t>
      </w:r>
    </w:p>
    <w:p w14:paraId="1A6513EC" w14:textId="6BD5F0A7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Выделение этих средств поможет непосредственно претворить решения Конференции в</w:t>
      </w:r>
      <w:r w:rsidR="004531FB" w:rsidRPr="000D65EF">
        <w:rPr>
          <w:lang w:val="ru-RU"/>
        </w:rPr>
        <w:t> </w:t>
      </w:r>
      <w:r w:rsidRPr="000D65EF">
        <w:rPr>
          <w:lang w:val="ru-RU"/>
        </w:rPr>
        <w:t>конкретное выполнение программ и гарантировать, что результаты ВКРЭ-25 не будут отложены из-за несвоевременного выделения ресурсов. Оно представляет собой укрепление потенциала реализации в рамках установленных сроков, а не структурное расширение регулярного бюджета.</w:t>
      </w:r>
    </w:p>
    <w:p w14:paraId="32B9F211" w14:textId="2C797E89" w:rsidR="00D83612" w:rsidRPr="000D65EF" w:rsidRDefault="00D83612" w:rsidP="004531FB">
      <w:pPr>
        <w:pStyle w:val="Heading1"/>
        <w:rPr>
          <w:lang w:val="ru-RU"/>
        </w:rPr>
      </w:pPr>
      <w:r w:rsidRPr="000D65EF">
        <w:rPr>
          <w:lang w:val="ru-RU"/>
        </w:rPr>
        <w:t>7</w:t>
      </w:r>
      <w:r w:rsidRPr="000D65EF">
        <w:rPr>
          <w:lang w:val="ru-RU"/>
        </w:rPr>
        <w:tab/>
        <w:t>ИИ</w:t>
      </w:r>
      <w:r w:rsidR="006D7D2E">
        <w:rPr>
          <w:lang w:val="ru-RU"/>
        </w:rPr>
        <w:t xml:space="preserve"> во благо</w:t>
      </w:r>
    </w:p>
    <w:p w14:paraId="22884BE5" w14:textId="77291D18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1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поддержку приоритетных мандатов, определенных на ВАСЭ-24, </w:t>
      </w:r>
      <w:r w:rsidR="006D7D2E">
        <w:rPr>
          <w:lang w:val="ru-RU"/>
        </w:rPr>
        <w:t>которые связаны с инициативой "ИИ во благо"</w:t>
      </w:r>
      <w:r w:rsidRPr="000D65EF">
        <w:rPr>
          <w:lang w:val="ru-RU"/>
        </w:rPr>
        <w:t>.</w:t>
      </w:r>
    </w:p>
    <w:p w14:paraId="6F7BBA50" w14:textId="23467BEC" w:rsidR="006D7D2E" w:rsidRDefault="006D7D2E" w:rsidP="00D83612">
      <w:pPr>
        <w:rPr>
          <w:lang w:val="ru-RU"/>
        </w:rPr>
      </w:pPr>
      <w:r w:rsidRPr="006D7D2E">
        <w:rPr>
          <w:lang w:val="ru-RU"/>
        </w:rPr>
        <w:t xml:space="preserve">В соответствии с решением Совета 2025 года о выделении </w:t>
      </w:r>
      <w:r w:rsidR="004F38DE" w:rsidRPr="006D7D2E">
        <w:rPr>
          <w:lang w:val="ru-RU"/>
        </w:rPr>
        <w:t>ресурсов</w:t>
      </w:r>
      <w:r w:rsidR="004F38DE">
        <w:rPr>
          <w:lang w:val="ru-RU"/>
        </w:rPr>
        <w:t xml:space="preserve"> из </w:t>
      </w:r>
      <w:r w:rsidRPr="006D7D2E">
        <w:rPr>
          <w:lang w:val="ru-RU"/>
        </w:rPr>
        <w:t>сэкономленных в 2024</w:t>
      </w:r>
      <w:r w:rsidR="00647B27">
        <w:t> </w:t>
      </w:r>
      <w:r w:rsidRPr="006D7D2E">
        <w:rPr>
          <w:lang w:val="ru-RU"/>
        </w:rPr>
        <w:t xml:space="preserve">году </w:t>
      </w:r>
      <w:r w:rsidR="004F38DE">
        <w:rPr>
          <w:lang w:val="ru-RU"/>
        </w:rPr>
        <w:t xml:space="preserve">средств </w:t>
      </w:r>
      <w:r w:rsidRPr="006D7D2E">
        <w:rPr>
          <w:lang w:val="ru-RU"/>
        </w:rPr>
        <w:t xml:space="preserve">на первый год выполнения решений ВАСЭ-24 и </w:t>
      </w:r>
      <w:r w:rsidR="004F38DE">
        <w:rPr>
          <w:lang w:val="ru-RU"/>
        </w:rPr>
        <w:t xml:space="preserve">на </w:t>
      </w:r>
      <w:r w:rsidRPr="006D7D2E">
        <w:rPr>
          <w:lang w:val="ru-RU"/>
        </w:rPr>
        <w:t>искусственный интеллект эти ассигнования, в соответствии с Резолюцией 101 ВАСЭ-24, будут направлены 18</w:t>
      </w:r>
      <w:r w:rsidR="00FB1633">
        <w:t> </w:t>
      </w:r>
      <w:r w:rsidRPr="006D7D2E">
        <w:rPr>
          <w:lang w:val="ru-RU"/>
        </w:rPr>
        <w:t>консультантам (SSA) и сотрудникам</w:t>
      </w:r>
      <w:r w:rsidR="004F38DE">
        <w:rPr>
          <w:lang w:val="ru-RU"/>
        </w:rPr>
        <w:t xml:space="preserve"> по проектам, </w:t>
      </w:r>
      <w:r w:rsidR="004F38DE" w:rsidRPr="004F38DE">
        <w:rPr>
          <w:lang w:val="ru-RU"/>
        </w:rPr>
        <w:t>работающим по краткосрочным контрактам,</w:t>
      </w:r>
      <w:r w:rsidRPr="006D7D2E">
        <w:rPr>
          <w:lang w:val="ru-RU"/>
        </w:rPr>
        <w:t xml:space="preserve"> в 2026</w:t>
      </w:r>
      <w:r w:rsidR="00647B27">
        <w:rPr>
          <w:rFonts w:cs="Calibri"/>
          <w:lang w:val="ru-RU"/>
        </w:rPr>
        <w:t>−</w:t>
      </w:r>
      <w:r w:rsidRPr="006D7D2E">
        <w:rPr>
          <w:lang w:val="ru-RU"/>
        </w:rPr>
        <w:t xml:space="preserve">2027 годах </w:t>
      </w:r>
      <w:r w:rsidR="004F38DE">
        <w:rPr>
          <w:lang w:val="ru-RU"/>
        </w:rPr>
        <w:t xml:space="preserve">для выполнения </w:t>
      </w:r>
      <w:r w:rsidRPr="006D7D2E">
        <w:rPr>
          <w:lang w:val="ru-RU"/>
        </w:rPr>
        <w:t>следующи</w:t>
      </w:r>
      <w:r w:rsidR="004F38DE">
        <w:rPr>
          <w:lang w:val="ru-RU"/>
        </w:rPr>
        <w:t>х работ</w:t>
      </w:r>
      <w:r w:rsidRPr="006D7D2E">
        <w:rPr>
          <w:lang w:val="ru-RU"/>
        </w:rPr>
        <w:t>:</w:t>
      </w:r>
    </w:p>
    <w:p w14:paraId="425A7132" w14:textId="2D8CDF99" w:rsidR="004F38DE" w:rsidRDefault="004F38DE" w:rsidP="004F38DE">
      <w:pPr>
        <w:ind w:left="720" w:hanging="720"/>
        <w:rPr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</w:r>
      <w:r w:rsidRPr="004F38DE">
        <w:rPr>
          <w:lang w:val="ru-RU"/>
        </w:rPr>
        <w:t>дальнейшее укрепление платформы МСЭ "</w:t>
      </w:r>
      <w:r w:rsidRPr="004F38DE">
        <w:rPr>
          <w:b/>
          <w:bCs/>
          <w:lang w:val="ru-RU"/>
        </w:rPr>
        <w:t>ИИ во благо</w:t>
      </w:r>
      <w:r w:rsidRPr="004F38DE">
        <w:rPr>
          <w:lang w:val="ru-RU"/>
        </w:rPr>
        <w:t>" (коммуникации и СМИ, сбор средств для привлечения спонсоров, привлечения новых членов и партнеров, программное обеспечение и поддержка для сопровождения онлайновой нейронной сети, административная поддержка);</w:t>
      </w:r>
    </w:p>
    <w:p w14:paraId="67235D25" w14:textId="106AB1FF" w:rsidR="004F38DE" w:rsidRDefault="004F38DE" w:rsidP="004F38DE">
      <w:pPr>
        <w:ind w:left="720" w:hanging="720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ab/>
      </w:r>
      <w:r w:rsidRPr="004F38DE">
        <w:rPr>
          <w:lang w:val="ru-RU"/>
        </w:rPr>
        <w:t xml:space="preserve">сотрудничество с МЭК, ИСО и другими организациями по разработке стандартов (поддержка сегмента </w:t>
      </w:r>
      <w:r w:rsidRPr="00647B27">
        <w:rPr>
          <w:b/>
          <w:bCs/>
          <w:lang w:val="ru-RU"/>
        </w:rPr>
        <w:t>стандартов</w:t>
      </w:r>
      <w:r w:rsidRPr="004F38DE">
        <w:rPr>
          <w:lang w:val="ru-RU"/>
        </w:rPr>
        <w:t xml:space="preserve"> ИИ в AI4G и ведение базы данных по обмену стандартами);</w:t>
      </w:r>
    </w:p>
    <w:p w14:paraId="0EBFC1E6" w14:textId="683B4D10" w:rsidR="004F38DE" w:rsidRPr="00647B27" w:rsidRDefault="004F38DE" w:rsidP="004F38DE">
      <w:pPr>
        <w:ind w:left="720" w:hanging="720"/>
        <w:rPr>
          <w:lang w:val="ru-RU"/>
        </w:rPr>
      </w:pPr>
      <w:r>
        <w:rPr>
          <w:lang w:val="ru-RU"/>
        </w:rPr>
        <w:t>3</w:t>
      </w:r>
      <w:r>
        <w:rPr>
          <w:lang w:val="ru-RU"/>
        </w:rPr>
        <w:tab/>
      </w:r>
      <w:r w:rsidRPr="004F38DE">
        <w:rPr>
          <w:lang w:val="ru-RU"/>
        </w:rPr>
        <w:t>предоставл</w:t>
      </w:r>
      <w:r>
        <w:rPr>
          <w:lang w:val="ru-RU"/>
        </w:rPr>
        <w:t>ение</w:t>
      </w:r>
      <w:r w:rsidRPr="004F38DE">
        <w:rPr>
          <w:lang w:val="ru-RU"/>
        </w:rPr>
        <w:t xml:space="preserve"> техническ</w:t>
      </w:r>
      <w:r>
        <w:rPr>
          <w:lang w:val="ru-RU"/>
        </w:rPr>
        <w:t>их</w:t>
      </w:r>
      <w:r w:rsidRPr="004F38DE">
        <w:rPr>
          <w:lang w:val="ru-RU"/>
        </w:rPr>
        <w:t xml:space="preserve"> р</w:t>
      </w:r>
      <w:r>
        <w:rPr>
          <w:lang w:val="ru-RU"/>
        </w:rPr>
        <w:t>екомендаций</w:t>
      </w:r>
      <w:r w:rsidRPr="004F38DE">
        <w:rPr>
          <w:lang w:val="ru-RU"/>
        </w:rPr>
        <w:t xml:space="preserve">, в частности развивающимся странам, по разработке и внедрению международных стандартов в области ИИ (конкурсы машинного обучения, Коалиция по </w:t>
      </w:r>
      <w:r w:rsidRPr="00A428EF">
        <w:rPr>
          <w:b/>
          <w:bCs/>
          <w:lang w:val="ru-RU"/>
        </w:rPr>
        <w:t>навыкам</w:t>
      </w:r>
      <w:r w:rsidRPr="004F38DE">
        <w:rPr>
          <w:lang w:val="ru-RU"/>
        </w:rPr>
        <w:t xml:space="preserve"> в области ИИ и конкурс стартапов в области ИИ).</w:t>
      </w:r>
    </w:p>
    <w:p w14:paraId="2BC99408" w14:textId="4A1C785C" w:rsidR="00D83612" w:rsidRPr="000D65EF" w:rsidRDefault="00D83612" w:rsidP="004531FB">
      <w:pPr>
        <w:pStyle w:val="Heading1"/>
        <w:rPr>
          <w:lang w:val="ru-RU"/>
        </w:rPr>
      </w:pPr>
      <w:r w:rsidRPr="000D65EF">
        <w:rPr>
          <w:lang w:val="ru-RU"/>
        </w:rPr>
        <w:t>8</w:t>
      </w:r>
      <w:r w:rsidRPr="000D65EF">
        <w:rPr>
          <w:lang w:val="ru-RU"/>
        </w:rPr>
        <w:tab/>
        <w:t>Перевод средств на Резервный счет МСЭ</w:t>
      </w:r>
    </w:p>
    <w:p w14:paraId="6F40B086" w14:textId="3CACB0EE" w:rsidR="00D83612" w:rsidRPr="000D65EF" w:rsidRDefault="00D83612" w:rsidP="00A86106">
      <w:pPr>
        <w:keepNext/>
        <w:keepLines/>
        <w:rPr>
          <w:lang w:val="ru-RU"/>
        </w:rPr>
      </w:pPr>
      <w:r w:rsidRPr="000D65EF">
        <w:rPr>
          <w:lang w:val="ru-RU"/>
        </w:rPr>
        <w:t xml:space="preserve">Секретариат предлагает перевести остающееся активное сальдо в размере </w:t>
      </w:r>
      <w:r w:rsidRPr="000D65EF">
        <w:rPr>
          <w:b/>
          <w:bCs/>
          <w:lang w:val="ru-RU"/>
        </w:rPr>
        <w:t>0,</w:t>
      </w:r>
      <w:r w:rsidR="004F38DE">
        <w:rPr>
          <w:b/>
          <w:bCs/>
          <w:lang w:val="ru-RU"/>
        </w:rPr>
        <w:t>2</w:t>
      </w:r>
      <w:r w:rsidRPr="000D65EF">
        <w:rPr>
          <w:b/>
          <w:bCs/>
          <w:lang w:val="ru-RU"/>
        </w:rPr>
        <w:t>0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 xml:space="preserve">швейцарских франков </w:t>
      </w:r>
      <w:r w:rsidRPr="000D65EF">
        <w:rPr>
          <w:lang w:val="ru-RU"/>
        </w:rPr>
        <w:t>из сэкономленных в 2025 году средств на Резервный счет МСЭ для укрепления финансовой устойчивости Союза.</w:t>
      </w:r>
    </w:p>
    <w:p w14:paraId="1FC0F8AC" w14:textId="742E11E3" w:rsidR="00D83612" w:rsidRPr="000D65EF" w:rsidRDefault="00D83612" w:rsidP="00D83612">
      <w:pPr>
        <w:rPr>
          <w:lang w:val="ru-RU"/>
        </w:rPr>
      </w:pPr>
      <w:r w:rsidRPr="000D65EF">
        <w:rPr>
          <w:lang w:val="ru-RU"/>
        </w:rPr>
        <w:t>Укрепление Резервного фонда повысит способность МСЭ управлять волатильностью доходов, рисками, связанными с реализацией и внешней экономической неопределенностью, особенно с учетом того, что Союз вступает в двухгодичный период 2026</w:t>
      </w:r>
      <w:r w:rsidR="004531FB" w:rsidRPr="000D65EF">
        <w:rPr>
          <w:rFonts w:cs="Calibri"/>
          <w:lang w:val="ru-RU"/>
        </w:rPr>
        <w:t>−</w:t>
      </w:r>
      <w:r w:rsidRPr="000D65EF">
        <w:rPr>
          <w:lang w:val="ru-RU"/>
        </w:rPr>
        <w:t>2027 годов в условиях ограниченного бюджета и в среднесрочной перспективе сталкивается с возможностью ограничения финансовых ресурсов. Поддержание достаточного уровня резервов имеет важное значение для поддержания стабильности программ, защиты основных видов деятельности и обеспечения институционального доверия.</w:t>
      </w:r>
    </w:p>
    <w:p w14:paraId="1CC4D025" w14:textId="7F86CB0E" w:rsidR="00D83612" w:rsidRPr="000D65EF" w:rsidRDefault="00D83612" w:rsidP="00E241FF">
      <w:pPr>
        <w:spacing w:before="1440"/>
        <w:rPr>
          <w:lang w:val="ru-RU"/>
        </w:rPr>
      </w:pPr>
      <w:r w:rsidRPr="000D65EF">
        <w:rPr>
          <w:b/>
          <w:bCs/>
          <w:lang w:val="ru-RU"/>
        </w:rPr>
        <w:t>Приложени</w:t>
      </w:r>
      <w:r w:rsidR="004F38DE">
        <w:rPr>
          <w:b/>
          <w:bCs/>
          <w:lang w:val="ru-RU"/>
        </w:rPr>
        <w:t>я</w:t>
      </w:r>
      <w:r w:rsidRPr="000D65EF">
        <w:rPr>
          <w:lang w:val="ru-RU"/>
        </w:rPr>
        <w:t xml:space="preserve">: </w:t>
      </w:r>
      <w:r w:rsidR="004F38DE">
        <w:rPr>
          <w:lang w:val="ru-RU"/>
        </w:rPr>
        <w:t>2</w:t>
      </w:r>
    </w:p>
    <w:p w14:paraId="4571D2F7" w14:textId="77777777" w:rsidR="00D83612" w:rsidRPr="000D65EF" w:rsidRDefault="00D83612" w:rsidP="004531FB">
      <w:pPr>
        <w:rPr>
          <w:lang w:val="ru-RU"/>
        </w:rPr>
      </w:pPr>
      <w:r w:rsidRPr="000D65EF">
        <w:rPr>
          <w:lang w:val="ru-RU"/>
        </w:rPr>
        <w:br w:type="page"/>
      </w:r>
    </w:p>
    <w:p w14:paraId="3AB7180F" w14:textId="456632FE" w:rsidR="00D83612" w:rsidRPr="000D65EF" w:rsidRDefault="00D83612" w:rsidP="00CD0A22">
      <w:pPr>
        <w:pStyle w:val="AnnexNo"/>
        <w:rPr>
          <w:lang w:val="ru-RU"/>
        </w:rPr>
      </w:pPr>
      <w:bookmarkStart w:id="9" w:name="Annex"/>
      <w:r w:rsidRPr="000D65EF">
        <w:rPr>
          <w:lang w:val="ru-RU"/>
        </w:rPr>
        <w:t>ПРИЛОЖЕНИЕ</w:t>
      </w:r>
      <w:bookmarkEnd w:id="9"/>
      <w:r w:rsidR="004F38DE">
        <w:rPr>
          <w:lang w:val="ru-RU"/>
        </w:rPr>
        <w:t xml:space="preserve"> 1</w:t>
      </w:r>
    </w:p>
    <w:p w14:paraId="1D22D87C" w14:textId="77777777" w:rsidR="00D83612" w:rsidRPr="000D65EF" w:rsidRDefault="00D83612" w:rsidP="00CD0A22">
      <w:pPr>
        <w:pStyle w:val="ResNo"/>
        <w:rPr>
          <w:lang w:val="ru-RU"/>
        </w:rPr>
      </w:pPr>
      <w:r w:rsidRPr="000D65EF">
        <w:rPr>
          <w:lang w:val="ru-RU"/>
        </w:rPr>
        <w:t>ПРОЕКТ НОВОЙ РЕЗОЛЮЦИИ [...]</w:t>
      </w:r>
    </w:p>
    <w:p w14:paraId="5CD7C923" w14:textId="696452B3" w:rsidR="00D83612" w:rsidRPr="000D65EF" w:rsidRDefault="00D83612" w:rsidP="00CD0A22">
      <w:pPr>
        <w:pStyle w:val="Restitle"/>
        <w:rPr>
          <w:lang w:val="ru-RU"/>
        </w:rPr>
      </w:pPr>
      <w:r w:rsidRPr="000D65EF">
        <w:rPr>
          <w:lang w:val="ru-RU"/>
        </w:rPr>
        <w:t xml:space="preserve">Распределение средств, сэкономленных при исполнении </w:t>
      </w:r>
      <w:r w:rsidR="00CD0A22" w:rsidRPr="000D65EF">
        <w:rPr>
          <w:lang w:val="ru-RU"/>
        </w:rPr>
        <w:br/>
      </w:r>
      <w:r w:rsidRPr="000D65EF">
        <w:rPr>
          <w:lang w:val="ru-RU"/>
        </w:rPr>
        <w:t>бюджета на 2025 год</w:t>
      </w:r>
    </w:p>
    <w:p w14:paraId="5D4C377A" w14:textId="77777777" w:rsidR="00D83612" w:rsidRPr="000D65EF" w:rsidRDefault="00D83612" w:rsidP="00CD0A22">
      <w:pPr>
        <w:pStyle w:val="Normalaftertitle"/>
        <w:rPr>
          <w:lang w:val="ru-RU"/>
        </w:rPr>
      </w:pPr>
      <w:r w:rsidRPr="000D65EF">
        <w:rPr>
          <w:lang w:val="ru-RU"/>
        </w:rPr>
        <w:t>Совет МСЭ,</w:t>
      </w:r>
    </w:p>
    <w:p w14:paraId="4FF93583" w14:textId="77777777" w:rsidR="00D83612" w:rsidRPr="000D65EF" w:rsidRDefault="00D83612" w:rsidP="00CD0A22">
      <w:pPr>
        <w:pStyle w:val="Call"/>
        <w:rPr>
          <w:lang w:val="ru-RU"/>
        </w:rPr>
      </w:pPr>
      <w:r w:rsidRPr="000D65EF">
        <w:rPr>
          <w:lang w:val="ru-RU"/>
        </w:rPr>
        <w:t>принимая во внимание</w:t>
      </w:r>
    </w:p>
    <w:p w14:paraId="2686B58A" w14:textId="5410711D" w:rsidR="00D83612" w:rsidRDefault="004F38DE" w:rsidP="00D83612">
      <w:pPr>
        <w:rPr>
          <w:lang w:val="ru-RU"/>
        </w:rPr>
      </w:pPr>
      <w:r w:rsidRPr="000575AB">
        <w:rPr>
          <w:rFonts w:cs="Calibri"/>
          <w:i/>
          <w:iCs/>
        </w:rPr>
        <w:t>a</w:t>
      </w:r>
      <w:r w:rsidRPr="00647B27">
        <w:rPr>
          <w:rFonts w:cs="Calibri"/>
          <w:i/>
          <w:iCs/>
          <w:lang w:val="ru-RU"/>
        </w:rPr>
        <w:t>)</w:t>
      </w:r>
      <w:r w:rsidRPr="00647B27">
        <w:rPr>
          <w:rFonts w:cs="Calibri"/>
          <w:i/>
          <w:iCs/>
          <w:lang w:val="ru-RU"/>
        </w:rPr>
        <w:tab/>
      </w:r>
      <w:r w:rsidR="00D83612" w:rsidRPr="000D65EF">
        <w:rPr>
          <w:lang w:val="ru-RU"/>
        </w:rPr>
        <w:t>экономию средств, достигнутую при исполнении бюджета на</w:t>
      </w:r>
      <w:r w:rsidR="00CD0A22" w:rsidRPr="000D65EF">
        <w:rPr>
          <w:lang w:val="ru-RU"/>
        </w:rPr>
        <w:t xml:space="preserve"> </w:t>
      </w:r>
      <w:r w:rsidR="00D83612" w:rsidRPr="000D65EF">
        <w:rPr>
          <w:lang w:val="ru-RU"/>
        </w:rPr>
        <w:t>2025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 xml:space="preserve">год, в объеме </w:t>
      </w:r>
      <w:r w:rsidR="000A3300" w:rsidRPr="000D65EF">
        <w:rPr>
          <w:lang w:val="ru-RU"/>
        </w:rPr>
        <w:t>11</w:t>
      </w:r>
      <w:r w:rsidR="00D83612" w:rsidRPr="000D65EF">
        <w:rPr>
          <w:lang w:val="ru-RU"/>
        </w:rPr>
        <w:t>,</w:t>
      </w:r>
      <w:r w:rsidR="000A3300" w:rsidRPr="000D65EF">
        <w:rPr>
          <w:lang w:val="ru-RU"/>
        </w:rPr>
        <w:t>44</w:t>
      </w:r>
      <w:r w:rsidR="00D83612" w:rsidRPr="000D65EF">
        <w:rPr>
          <w:lang w:val="ru-RU"/>
        </w:rPr>
        <w:t> 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</w:t>
      </w:r>
      <w:r>
        <w:rPr>
          <w:lang w:val="ru-RU"/>
        </w:rPr>
        <w:t>;</w:t>
      </w:r>
    </w:p>
    <w:p w14:paraId="544DECCF" w14:textId="7D77A454" w:rsidR="004F38DE" w:rsidRPr="000D65EF" w:rsidRDefault="004F38DE" w:rsidP="00D83612">
      <w:pPr>
        <w:rPr>
          <w:lang w:val="ru-RU"/>
        </w:rPr>
      </w:pPr>
      <w:r w:rsidRPr="000575AB">
        <w:rPr>
          <w:rFonts w:cs="Calibri"/>
          <w:i/>
          <w:iCs/>
          <w:szCs w:val="24"/>
        </w:rPr>
        <w:t>b</w:t>
      </w:r>
      <w:r w:rsidRPr="00647B27">
        <w:rPr>
          <w:rFonts w:cs="Calibri"/>
          <w:i/>
          <w:iCs/>
          <w:szCs w:val="24"/>
          <w:lang w:val="ru-RU"/>
        </w:rPr>
        <w:t>)</w:t>
      </w:r>
      <w:r w:rsidRPr="00647B27">
        <w:rPr>
          <w:rFonts w:cs="Calibri"/>
          <w:i/>
          <w:iCs/>
          <w:szCs w:val="24"/>
          <w:lang w:val="ru-RU"/>
        </w:rPr>
        <w:tab/>
      </w:r>
      <w:r>
        <w:rPr>
          <w:rFonts w:cs="Calibri"/>
          <w:szCs w:val="24"/>
          <w:lang w:val="ru-RU"/>
        </w:rPr>
        <w:t>Документ</w:t>
      </w:r>
      <w:r w:rsidRPr="00647B27">
        <w:rPr>
          <w:rFonts w:cs="Calibri"/>
          <w:szCs w:val="24"/>
          <w:lang w:val="ru-RU"/>
        </w:rPr>
        <w:t xml:space="preserve"> </w:t>
      </w:r>
      <w:hyperlink r:id="rId17" w:history="1">
        <w:r w:rsidRPr="00DF7EE8">
          <w:rPr>
            <w:rStyle w:val="Hyperlink"/>
            <w:rFonts w:cs="Calibri"/>
            <w:szCs w:val="24"/>
          </w:rPr>
          <w:t>C</w:t>
        </w:r>
        <w:r w:rsidRPr="00647B27">
          <w:rPr>
            <w:rStyle w:val="Hyperlink"/>
            <w:rFonts w:cs="Calibri"/>
            <w:szCs w:val="24"/>
            <w:lang w:val="ru-RU"/>
          </w:rPr>
          <w:t>26/42(</w:t>
        </w:r>
        <w:r w:rsidRPr="00DF7EE8">
          <w:rPr>
            <w:rStyle w:val="Hyperlink"/>
            <w:rFonts w:cs="Calibri"/>
            <w:szCs w:val="24"/>
          </w:rPr>
          <w:t>Rev</w:t>
        </w:r>
        <w:r w:rsidRPr="00647B27">
          <w:rPr>
            <w:rStyle w:val="Hyperlink"/>
            <w:rFonts w:cs="Calibri"/>
            <w:szCs w:val="24"/>
            <w:lang w:val="ru-RU"/>
          </w:rPr>
          <w:t>.2)</w:t>
        </w:r>
      </w:hyperlink>
      <w:r>
        <w:rPr>
          <w:lang w:val="ru-RU"/>
        </w:rPr>
        <w:t>,</w:t>
      </w:r>
    </w:p>
    <w:p w14:paraId="18EF2589" w14:textId="77777777" w:rsidR="00D83612" w:rsidRPr="000D65EF" w:rsidRDefault="00D83612" w:rsidP="00CD0A22">
      <w:pPr>
        <w:pStyle w:val="Call"/>
        <w:rPr>
          <w:lang w:val="ru-RU"/>
        </w:rPr>
      </w:pPr>
      <w:r w:rsidRPr="000D65EF">
        <w:rPr>
          <w:lang w:val="ru-RU"/>
        </w:rPr>
        <w:t>решает</w:t>
      </w:r>
    </w:p>
    <w:p w14:paraId="28A9363E" w14:textId="10D5B2AD" w:rsidR="000A3300" w:rsidRPr="00647B27" w:rsidRDefault="00C0776D" w:rsidP="00D83612">
      <w:pPr>
        <w:rPr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</w:r>
      <w:r w:rsidR="00D83612" w:rsidRPr="000D65EF">
        <w:rPr>
          <w:lang w:val="ru-RU"/>
        </w:rPr>
        <w:t>распределить сэкономленные средства следующим образом:</w:t>
      </w:r>
    </w:p>
    <w:p w14:paraId="5380B0E2" w14:textId="31943170" w:rsidR="000F4933" w:rsidRPr="000D65EF" w:rsidRDefault="000A3300" w:rsidP="00647B27">
      <w:pPr>
        <w:pStyle w:val="enumlev1"/>
        <w:rPr>
          <w:lang w:val="ru-RU"/>
        </w:rPr>
      </w:pPr>
      <w:r w:rsidRPr="000D65EF">
        <w:rPr>
          <w:lang w:val="ru-RU"/>
        </w:rPr>
        <w:t>–</w:t>
      </w:r>
      <w:r w:rsidRPr="000D65EF">
        <w:rPr>
          <w:lang w:val="ru-RU"/>
        </w:rPr>
        <w:tab/>
      </w:r>
      <w:r w:rsidR="000F4933" w:rsidRPr="000D65EF">
        <w:rPr>
          <w:lang w:val="ru-RU"/>
        </w:rPr>
        <w:t>финансирование ранее утвержденн</w:t>
      </w:r>
      <w:r w:rsidR="004F38DE">
        <w:rPr>
          <w:lang w:val="ru-RU"/>
        </w:rPr>
        <w:t>ой</w:t>
      </w:r>
      <w:r w:rsidR="000F4933" w:rsidRPr="000D65EF">
        <w:rPr>
          <w:lang w:val="ru-RU"/>
        </w:rPr>
        <w:t xml:space="preserve"> Советом инициатив</w:t>
      </w:r>
      <w:r w:rsidR="004F38DE">
        <w:rPr>
          <w:lang w:val="ru-RU"/>
        </w:rPr>
        <w:t>ы</w:t>
      </w:r>
      <w:r w:rsidR="000F4933" w:rsidRPr="000D65EF">
        <w:rPr>
          <w:lang w:val="ru-RU"/>
        </w:rPr>
        <w:t xml:space="preserve"> –</w:t>
      </w:r>
      <w:r w:rsidR="00C0776D">
        <w:rPr>
          <w:lang w:val="ru-RU"/>
        </w:rPr>
        <w:t xml:space="preserve"> </w:t>
      </w:r>
      <w:r w:rsidR="000F4933" w:rsidRPr="000D65EF">
        <w:rPr>
          <w:lang w:val="ru-RU"/>
        </w:rPr>
        <w:t>Программ</w:t>
      </w:r>
      <w:r w:rsidR="00C0776D">
        <w:rPr>
          <w:lang w:val="ru-RU"/>
        </w:rPr>
        <w:t>ы</w:t>
      </w:r>
      <w:r w:rsidR="000F4933" w:rsidRPr="000D65EF">
        <w:rPr>
          <w:lang w:val="ru-RU"/>
        </w:rPr>
        <w:t xml:space="preserve"> "Молодые специалисты" (1,2 млн. швейцарских франков); и</w:t>
      </w:r>
    </w:p>
    <w:p w14:paraId="7704525D" w14:textId="77777777" w:rsidR="00C0776D" w:rsidRDefault="000F4933" w:rsidP="00647B27">
      <w:pPr>
        <w:pStyle w:val="enumlev1"/>
        <w:rPr>
          <w:lang w:val="ru-RU"/>
        </w:rPr>
      </w:pPr>
      <w:r w:rsidRPr="000D65EF">
        <w:rPr>
          <w:lang w:val="ru-RU"/>
        </w:rPr>
        <w:t>–</w:t>
      </w:r>
      <w:r w:rsidRPr="000D65EF">
        <w:rPr>
          <w:lang w:val="ru-RU"/>
        </w:rPr>
        <w:tab/>
        <w:t xml:space="preserve">другие предлагаемые </w:t>
      </w:r>
      <w:r w:rsidR="006559DA" w:rsidRPr="000D65EF">
        <w:rPr>
          <w:bCs/>
          <w:lang w:val="ru-RU"/>
        </w:rPr>
        <w:t>ассигнования</w:t>
      </w:r>
      <w:r w:rsidRPr="000D65EF">
        <w:rPr>
          <w:lang w:val="ru-RU"/>
        </w:rPr>
        <w:t xml:space="preserve">: </w:t>
      </w:r>
    </w:p>
    <w:p w14:paraId="45E51F54" w14:textId="5CDA5C50" w:rsidR="00C0776D" w:rsidRPr="00EA1365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D83612" w:rsidRPr="00C0776D">
        <w:rPr>
          <w:lang w:val="ru-RU"/>
        </w:rPr>
        <w:t>согласованное прекращение службы (2,5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млн.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швейцарских франков);</w:t>
      </w:r>
    </w:p>
    <w:p w14:paraId="33BD055A" w14:textId="47E03000" w:rsidR="00C0776D" w:rsidRPr="00C0776D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D83612" w:rsidRPr="00C0776D">
        <w:rPr>
          <w:lang w:val="ru-RU"/>
        </w:rPr>
        <w:t>ликвидация накопившегося объема невыполненной работы по обработке заявок на регистрацию спутниковых сетей (</w:t>
      </w:r>
      <w:r w:rsidR="00C0776D" w:rsidRPr="00C0776D">
        <w:rPr>
          <w:lang w:val="ru-RU"/>
        </w:rPr>
        <w:t>1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млн.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 xml:space="preserve">швейцарских франков); </w:t>
      </w:r>
    </w:p>
    <w:p w14:paraId="415A3DEB" w14:textId="7E9E5C7E" w:rsidR="00C0776D" w:rsidRPr="00C0776D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D83612" w:rsidRPr="00C0776D">
        <w:rPr>
          <w:lang w:val="ru-RU"/>
        </w:rPr>
        <w:t xml:space="preserve">базовые системы для заявок на регистрацию спутниковых сетей и возможности модернизации (1,3 млн. швейцарских франков); </w:t>
      </w:r>
    </w:p>
    <w:p w14:paraId="10D43134" w14:textId="1C4F4E94" w:rsidR="00C0776D" w:rsidRPr="00C0776D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D83612" w:rsidRPr="00C0776D">
        <w:rPr>
          <w:lang w:val="ru-RU"/>
        </w:rPr>
        <w:t>модернизация корпоративных систем (1,</w:t>
      </w:r>
      <w:r w:rsidR="000F4933" w:rsidRPr="00C0776D">
        <w:rPr>
          <w:lang w:val="ru-RU"/>
        </w:rPr>
        <w:t>44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млн.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 xml:space="preserve">швейцарских франков); </w:t>
      </w:r>
    </w:p>
    <w:p w14:paraId="6D88FE78" w14:textId="29864089" w:rsidR="00C0776D" w:rsidRPr="00C0776D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D83612" w:rsidRPr="00C0776D">
        <w:rPr>
          <w:lang w:val="ru-RU"/>
        </w:rPr>
        <w:t>меры по обеспечению непрерывности деятельности (1,5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млн.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 xml:space="preserve">швейцарских франков); </w:t>
      </w:r>
    </w:p>
    <w:p w14:paraId="4C23F57E" w14:textId="1E668729" w:rsidR="00C0776D" w:rsidRPr="00C0776D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D83612" w:rsidRPr="00C0776D">
        <w:rPr>
          <w:lang w:val="ru-RU"/>
        </w:rPr>
        <w:t>региональные инициативы (1,3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млн.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 xml:space="preserve">швейцарских франков); </w:t>
      </w:r>
    </w:p>
    <w:p w14:paraId="1090784F" w14:textId="5E5BFCFF" w:rsidR="00C0776D" w:rsidRPr="00C0776D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C0776D" w:rsidRPr="00C0776D">
        <w:rPr>
          <w:lang w:val="ru-RU"/>
        </w:rPr>
        <w:t xml:space="preserve">18 консультантов (SSA) и сотрудников по проектам, работающих по краткосрочным контрактам, для инициативы "ИИ во благо" в 2026−2027 годах </w:t>
      </w:r>
      <w:r w:rsidR="00D83612" w:rsidRPr="00C0776D">
        <w:rPr>
          <w:lang w:val="ru-RU"/>
        </w:rPr>
        <w:t>(1,0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млн.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 xml:space="preserve">швейцарских франков); </w:t>
      </w:r>
    </w:p>
    <w:p w14:paraId="297FA74D" w14:textId="0A0598F5" w:rsidR="00D83612" w:rsidRPr="00C0776D" w:rsidRDefault="00647B27" w:rsidP="00647B27">
      <w:pPr>
        <w:pStyle w:val="enumlev2"/>
        <w:rPr>
          <w:lang w:val="ru-RU"/>
        </w:rPr>
      </w:pPr>
      <w:r w:rsidRPr="00647B27">
        <w:rPr>
          <w:lang w:val="ru-RU"/>
        </w:rPr>
        <w:t>•</w:t>
      </w:r>
      <w:r w:rsidRPr="00647B27">
        <w:rPr>
          <w:lang w:val="ru-RU"/>
        </w:rPr>
        <w:tab/>
      </w:r>
      <w:r w:rsidR="00D83612" w:rsidRPr="00C0776D">
        <w:rPr>
          <w:lang w:val="ru-RU"/>
        </w:rPr>
        <w:t>перевод средств на Резервный счет МСЭ (0,</w:t>
      </w:r>
      <w:r w:rsidR="00541D7A" w:rsidRPr="00647B27">
        <w:rPr>
          <w:lang w:val="ru-RU"/>
        </w:rPr>
        <w:t>2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млн.</w:t>
      </w:r>
      <w:r w:rsidR="00CD0A22" w:rsidRPr="00C0776D">
        <w:rPr>
          <w:lang w:val="ru-RU"/>
        </w:rPr>
        <w:t> </w:t>
      </w:r>
      <w:r w:rsidR="00D83612" w:rsidRPr="00C0776D">
        <w:rPr>
          <w:lang w:val="ru-RU"/>
        </w:rPr>
        <w:t>швейцарских франков)</w:t>
      </w:r>
      <w:r w:rsidR="00C0776D" w:rsidRPr="00C0776D">
        <w:rPr>
          <w:lang w:val="ru-RU"/>
        </w:rPr>
        <w:t>;</w:t>
      </w:r>
    </w:p>
    <w:p w14:paraId="4C6FA7A4" w14:textId="0BCF5142" w:rsidR="00C0776D" w:rsidRDefault="00C0776D" w:rsidP="00D83612">
      <w:pPr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ab/>
      </w:r>
      <w:r w:rsidRPr="00C0776D">
        <w:rPr>
          <w:lang w:val="ru-RU"/>
        </w:rPr>
        <w:t>перевести на Резервный счет МСЭ все средства, не израсходованные до конца 2029</w:t>
      </w:r>
      <w:r w:rsidR="00E73F44">
        <w:t> </w:t>
      </w:r>
      <w:r w:rsidRPr="00C0776D">
        <w:rPr>
          <w:lang w:val="ru-RU"/>
        </w:rPr>
        <w:t xml:space="preserve">года, за исключением </w:t>
      </w:r>
      <w:r>
        <w:rPr>
          <w:lang w:val="ru-RU"/>
        </w:rPr>
        <w:t xml:space="preserve">средств на </w:t>
      </w:r>
      <w:r w:rsidRPr="00C0776D">
        <w:rPr>
          <w:lang w:val="ru-RU"/>
        </w:rPr>
        <w:t>базовы</w:t>
      </w:r>
      <w:r>
        <w:rPr>
          <w:lang w:val="ru-RU"/>
        </w:rPr>
        <w:t>е</w:t>
      </w:r>
      <w:r w:rsidRPr="00C0776D">
        <w:rPr>
          <w:lang w:val="ru-RU"/>
        </w:rPr>
        <w:t xml:space="preserve"> систем</w:t>
      </w:r>
      <w:r>
        <w:rPr>
          <w:lang w:val="ru-RU"/>
        </w:rPr>
        <w:t>ы</w:t>
      </w:r>
      <w:r w:rsidRPr="00C0776D">
        <w:rPr>
          <w:lang w:val="ru-RU"/>
        </w:rPr>
        <w:t xml:space="preserve"> для заявок на регистрацию спутниковых сетей</w:t>
      </w:r>
      <w:r>
        <w:rPr>
          <w:lang w:val="ru-RU"/>
        </w:rPr>
        <w:t xml:space="preserve"> и </w:t>
      </w:r>
      <w:r w:rsidRPr="00C0776D">
        <w:rPr>
          <w:lang w:val="ru-RU"/>
        </w:rPr>
        <w:t>возможности модернизации</w:t>
      </w:r>
      <w:r>
        <w:rPr>
          <w:lang w:val="ru-RU"/>
        </w:rPr>
        <w:t xml:space="preserve">, а таже на </w:t>
      </w:r>
      <w:r w:rsidRPr="00C0776D">
        <w:rPr>
          <w:lang w:val="ru-RU"/>
        </w:rPr>
        <w:t>обеспечени</w:t>
      </w:r>
      <w:r>
        <w:rPr>
          <w:lang w:val="ru-RU"/>
        </w:rPr>
        <w:t>е</w:t>
      </w:r>
      <w:r w:rsidRPr="00C0776D">
        <w:rPr>
          <w:lang w:val="ru-RU"/>
        </w:rPr>
        <w:t xml:space="preserve"> непрерывности деятельности,</w:t>
      </w:r>
    </w:p>
    <w:p w14:paraId="47BA5196" w14:textId="70DEAF4D" w:rsidR="00C0776D" w:rsidRPr="000D65EF" w:rsidRDefault="00C0776D" w:rsidP="00C0776D">
      <w:pPr>
        <w:pStyle w:val="Call"/>
        <w:rPr>
          <w:lang w:val="ru-RU"/>
        </w:rPr>
      </w:pPr>
      <w:r w:rsidRPr="00C0776D">
        <w:rPr>
          <w:lang w:val="ru-RU"/>
        </w:rPr>
        <w:t>поручает Генеральному секретарю</w:t>
      </w:r>
    </w:p>
    <w:p w14:paraId="7732F4CD" w14:textId="4B180489" w:rsidR="00C0776D" w:rsidRDefault="00C0776D" w:rsidP="00D83612">
      <w:pPr>
        <w:rPr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</w:r>
      <w:r w:rsidRPr="00C0776D">
        <w:rPr>
          <w:lang w:val="ru-RU"/>
        </w:rPr>
        <w:t>представить Полномочной конференции 2026 года отчет с подробным описанием финансовых и операционных перспектив</w:t>
      </w:r>
      <w:r>
        <w:rPr>
          <w:lang w:val="ru-RU"/>
        </w:rPr>
        <w:t xml:space="preserve"> инициативы</w:t>
      </w:r>
      <w:r w:rsidRPr="00C0776D">
        <w:rPr>
          <w:lang w:val="ru-RU"/>
        </w:rPr>
        <w:t xml:space="preserve"> "ИИ во благо" и связанных с н</w:t>
      </w:r>
      <w:r>
        <w:rPr>
          <w:lang w:val="ru-RU"/>
        </w:rPr>
        <w:t>ей</w:t>
      </w:r>
      <w:r w:rsidRPr="00C0776D">
        <w:rPr>
          <w:lang w:val="ru-RU"/>
        </w:rPr>
        <w:t xml:space="preserve"> инициатив, финансируемых из внешних источников (например, </w:t>
      </w:r>
      <w:r w:rsidRPr="004F38DE">
        <w:rPr>
          <w:lang w:val="ru-RU"/>
        </w:rPr>
        <w:t>конкурсы машинного обучения, Коалиция по навыкам в области ИИ и конкурс стартапов в области ИИ</w:t>
      </w:r>
      <w:r w:rsidRPr="00C0776D">
        <w:rPr>
          <w:lang w:val="ru-RU"/>
        </w:rPr>
        <w:t>), включая все вклады в натуральной форме, внебюджетные и добровольные взносы, с рекомендациями по устойчивому развитию этой платформы;</w:t>
      </w:r>
    </w:p>
    <w:p w14:paraId="5498DE1D" w14:textId="77777777" w:rsidR="00807877" w:rsidRDefault="00C0776D" w:rsidP="00D83612">
      <w:pPr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ab/>
      </w:r>
      <w:r w:rsidRPr="00C0776D">
        <w:rPr>
          <w:lang w:val="ru-RU"/>
        </w:rPr>
        <w:t xml:space="preserve">представлять Совету отчеты о реализации сэкономленных средств бюджета, в том числе о достигнутой эффективности, а также об анализе </w:t>
      </w:r>
      <w:r w:rsidR="00807877">
        <w:rPr>
          <w:lang w:val="ru-RU"/>
        </w:rPr>
        <w:t>окупаемости инвестиций</w:t>
      </w:r>
      <w:r w:rsidRPr="00C0776D">
        <w:rPr>
          <w:lang w:val="ru-RU"/>
        </w:rPr>
        <w:t xml:space="preserve">/описаниях добавленной </w:t>
      </w:r>
      <w:r w:rsidR="00807877">
        <w:rPr>
          <w:lang w:val="ru-RU"/>
        </w:rPr>
        <w:t>ценности</w:t>
      </w:r>
      <w:r w:rsidRPr="00C0776D">
        <w:rPr>
          <w:lang w:val="ru-RU"/>
        </w:rPr>
        <w:t xml:space="preserve"> инвестиций, </w:t>
      </w:r>
      <w:r w:rsidR="00807877">
        <w:rPr>
          <w:lang w:val="ru-RU"/>
        </w:rPr>
        <w:t>осуществленных</w:t>
      </w:r>
      <w:r w:rsidRPr="00C0776D">
        <w:rPr>
          <w:lang w:val="ru-RU"/>
        </w:rPr>
        <w:t xml:space="preserve"> в рамках этих бюджетных ассигнований;</w:t>
      </w:r>
    </w:p>
    <w:p w14:paraId="7372DFA5" w14:textId="3C5AD498" w:rsidR="00807877" w:rsidRDefault="00807877" w:rsidP="00D83612">
      <w:pPr>
        <w:rPr>
          <w:lang w:val="ru-RU"/>
        </w:rPr>
      </w:pPr>
      <w:r>
        <w:rPr>
          <w:lang w:val="ru-RU"/>
        </w:rPr>
        <w:t>3</w:t>
      </w:r>
      <w:r>
        <w:rPr>
          <w:lang w:val="ru-RU"/>
        </w:rPr>
        <w:tab/>
      </w:r>
      <w:r w:rsidRPr="00807877">
        <w:rPr>
          <w:lang w:val="ru-RU"/>
        </w:rPr>
        <w:t xml:space="preserve">представить Совету отчет о выполнении новой программы добровольного прекращения службы, о плане реорганизации Генерального секретариата и трех Бюро, если таковой имеется, с указанием количества сотрудников, департаментов и классов </w:t>
      </w:r>
      <w:r>
        <w:rPr>
          <w:lang w:val="ru-RU"/>
        </w:rPr>
        <w:t>должностей сотрудников</w:t>
      </w:r>
      <w:r w:rsidRPr="00807877">
        <w:rPr>
          <w:lang w:val="ru-RU"/>
        </w:rPr>
        <w:t>, добровольно уволившихся в соответствии с этой программой.</w:t>
      </w:r>
    </w:p>
    <w:p w14:paraId="039AA643" w14:textId="77777777" w:rsidR="00807877" w:rsidRDefault="008078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5EE9000D" w14:textId="456B8ED9" w:rsidR="00807877" w:rsidRPr="000D65EF" w:rsidRDefault="00807877" w:rsidP="00807877">
      <w:pPr>
        <w:pStyle w:val="AnnexNo"/>
        <w:rPr>
          <w:lang w:val="ru-RU"/>
        </w:rPr>
      </w:pPr>
      <w:bookmarkStart w:id="10" w:name="Annex2"/>
      <w:r w:rsidRPr="000D65EF">
        <w:rPr>
          <w:lang w:val="ru-RU"/>
        </w:rPr>
        <w:t>ПРИЛОЖЕНИЕ</w:t>
      </w:r>
      <w:r>
        <w:rPr>
          <w:lang w:val="ru-RU"/>
        </w:rPr>
        <w:t xml:space="preserve"> 2</w:t>
      </w:r>
    </w:p>
    <w:bookmarkEnd w:id="10"/>
    <w:p w14:paraId="2BB3D6E7" w14:textId="40A5EB53" w:rsidR="00807877" w:rsidRDefault="00807877" w:rsidP="00073802">
      <w:pPr>
        <w:pStyle w:val="Annextitle"/>
        <w:rPr>
          <w:caps/>
          <w:lang w:val="ru-RU"/>
        </w:rPr>
      </w:pPr>
      <w:r>
        <w:rPr>
          <w:lang w:val="ru-RU"/>
        </w:rPr>
        <w:t xml:space="preserve">Краткое описание </w:t>
      </w:r>
      <w:r w:rsidRPr="00807877">
        <w:rPr>
          <w:lang w:val="ru-RU"/>
        </w:rPr>
        <w:t>Программ</w:t>
      </w:r>
      <w:r>
        <w:rPr>
          <w:lang w:val="ru-RU"/>
        </w:rPr>
        <w:t>ы</w:t>
      </w:r>
      <w:r w:rsidRPr="00807877">
        <w:rPr>
          <w:lang w:val="ru-RU"/>
        </w:rPr>
        <w:t xml:space="preserve"> добровольного прекращения службы</w:t>
      </w:r>
      <w:r>
        <w:rPr>
          <w:lang w:val="ru-RU"/>
        </w:rPr>
        <w:t>, утвержденной в рамках ПК-22</w:t>
      </w:r>
      <w:r w:rsidRPr="00807877">
        <w:rPr>
          <w:lang w:val="ru-RU"/>
        </w:rPr>
        <w:t xml:space="preserve"> </w:t>
      </w:r>
    </w:p>
    <w:p w14:paraId="124B5088" w14:textId="71D1BFAD" w:rsidR="00073802" w:rsidRDefault="00073802" w:rsidP="00073802">
      <w:pPr>
        <w:pStyle w:val="Restitle"/>
      </w:pPr>
      <w:r w:rsidRPr="00073802">
        <w:rPr>
          <w:noProof/>
        </w:rPr>
        <w:drawing>
          <wp:inline distT="0" distB="0" distL="0" distR="0" wp14:anchorId="7CB5D5F2" wp14:editId="7DFD19BF">
            <wp:extent cx="3376295" cy="6611620"/>
            <wp:effectExtent l="0" t="0" r="0" b="0"/>
            <wp:docPr id="828863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66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973B0" w14:textId="77777777" w:rsidR="00FB1633" w:rsidRDefault="00FB1633" w:rsidP="00FB1633">
      <w:pPr>
        <w:spacing w:before="720"/>
        <w:jc w:val="center"/>
      </w:pPr>
      <w:r>
        <w:t>______________</w:t>
      </w:r>
    </w:p>
    <w:sectPr w:rsidR="00FB1633" w:rsidSect="00796BD3">
      <w:footerReference w:type="default" r:id="rId19"/>
      <w:headerReference w:type="first" r:id="rId20"/>
      <w:footerReference w:type="first" r:id="rId2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F0DE" w14:textId="77777777" w:rsidR="00EB7B63" w:rsidRDefault="00EB7B63">
      <w:r>
        <w:separator/>
      </w:r>
    </w:p>
  </w:endnote>
  <w:endnote w:type="continuationSeparator" w:id="0">
    <w:p w14:paraId="223116D1" w14:textId="77777777" w:rsidR="00EB7B63" w:rsidRDefault="00EB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6C5C4E2F" w:rsidR="00672F8A" w:rsidRPr="00A36409" w:rsidRDefault="003763C1" w:rsidP="00672F8A">
          <w:pPr>
            <w:pStyle w:val="Header"/>
            <w:jc w:val="left"/>
            <w:rPr>
              <w:noProof/>
              <w:lang w:val="en-GB"/>
            </w:rPr>
          </w:pPr>
          <w:r>
            <w:rPr>
              <w:noProof/>
              <w:lang w:val="ru-RU"/>
            </w:rPr>
            <w:t>26</w:t>
          </w:r>
          <w:r w:rsidR="000B0FF2">
            <w:rPr>
              <w:noProof/>
              <w:lang w:val="ru-RU"/>
            </w:rPr>
            <w:t>0</w:t>
          </w:r>
          <w:r w:rsidR="00647B27">
            <w:rPr>
              <w:noProof/>
              <w:lang w:val="en-GB"/>
            </w:rPr>
            <w:t>11</w:t>
          </w:r>
          <w:r w:rsidR="00A36409">
            <w:rPr>
              <w:noProof/>
              <w:lang w:val="en-GB"/>
            </w:rPr>
            <w:t>85</w:t>
          </w:r>
        </w:p>
      </w:tc>
      <w:tc>
        <w:tcPr>
          <w:tcW w:w="8261" w:type="dxa"/>
        </w:tcPr>
        <w:p w14:paraId="29D1FE92" w14:textId="3027E0AA" w:rsidR="00672F8A" w:rsidRPr="00E06FD5" w:rsidRDefault="00672F8A" w:rsidP="000D65EF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D83612">
            <w:rPr>
              <w:bCs/>
            </w:rPr>
            <w:t>42</w:t>
          </w:r>
          <w:r w:rsidR="000D65EF">
            <w:rPr>
              <w:bCs/>
              <w:lang w:val="ru-RU"/>
            </w:rPr>
            <w:t>(</w:t>
          </w:r>
          <w:r w:rsidR="00A36409">
            <w:rPr>
              <w:bCs/>
              <w:lang w:val="en-GB"/>
            </w:rPr>
            <w:t>Rev</w:t>
          </w:r>
          <w:r w:rsidR="000D65EF">
            <w:rPr>
              <w:bCs/>
              <w:lang w:val="ru-RU"/>
            </w:rPr>
            <w:t>.</w:t>
          </w:r>
          <w:r w:rsidR="00647B27">
            <w:rPr>
              <w:bCs/>
              <w:lang w:val="en-GB"/>
            </w:rPr>
            <w:t>2</w:t>
          </w:r>
          <w:r w:rsidR="000D65EF">
            <w:rPr>
              <w:bCs/>
              <w:lang w:val="ru-RU"/>
            </w:rPr>
            <w:t>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1454BD87" w:rsidR="00672F8A" w:rsidRPr="00E06FD5" w:rsidRDefault="00672F8A" w:rsidP="0004084D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D83612">
            <w:rPr>
              <w:bCs/>
            </w:rPr>
            <w:t>42</w:t>
          </w:r>
          <w:r w:rsidR="000D65EF">
            <w:rPr>
              <w:bCs/>
              <w:lang w:val="ru-RU"/>
            </w:rPr>
            <w:t>(</w:t>
          </w:r>
          <w:r w:rsidR="00A36409">
            <w:rPr>
              <w:bCs/>
              <w:lang w:val="en-GB"/>
            </w:rPr>
            <w:t>Rev</w:t>
          </w:r>
          <w:r w:rsidR="0004084D">
            <w:rPr>
              <w:bCs/>
              <w:lang w:val="ru-RU"/>
            </w:rPr>
            <w:t>.</w:t>
          </w:r>
          <w:r w:rsidR="00647B27">
            <w:rPr>
              <w:bCs/>
              <w:lang w:val="en-US"/>
            </w:rPr>
            <w:t>2</w:t>
          </w:r>
          <w:r w:rsidR="0004084D">
            <w:rPr>
              <w:bCs/>
              <w:lang w:val="ru-RU"/>
            </w:rPr>
            <w:t>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C0A2" w14:textId="77777777" w:rsidR="00EB7B63" w:rsidRDefault="00EB7B63">
      <w:r>
        <w:t>____________________</w:t>
      </w:r>
    </w:p>
  </w:footnote>
  <w:footnote w:type="continuationSeparator" w:id="0">
    <w:p w14:paraId="41BD08E6" w14:textId="77777777" w:rsidR="00EB7B63" w:rsidRDefault="00EB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42BF0"/>
    <w:multiLevelType w:val="multilevel"/>
    <w:tmpl w:val="BB2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FDF"/>
    <w:multiLevelType w:val="multilevel"/>
    <w:tmpl w:val="44E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93284"/>
    <w:multiLevelType w:val="hybridMultilevel"/>
    <w:tmpl w:val="8348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0144C"/>
    <w:multiLevelType w:val="multilevel"/>
    <w:tmpl w:val="A4A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62404"/>
    <w:multiLevelType w:val="multilevel"/>
    <w:tmpl w:val="B62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82310">
    <w:abstractNumId w:val="0"/>
  </w:num>
  <w:num w:numId="2" w16cid:durableId="815024290">
    <w:abstractNumId w:val="1"/>
  </w:num>
  <w:num w:numId="3" w16cid:durableId="666058964">
    <w:abstractNumId w:val="2"/>
  </w:num>
  <w:num w:numId="4" w16cid:durableId="602811347">
    <w:abstractNumId w:val="4"/>
  </w:num>
  <w:num w:numId="5" w16cid:durableId="1501002948">
    <w:abstractNumId w:val="5"/>
  </w:num>
  <w:num w:numId="6" w16cid:durableId="7459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1001E"/>
    <w:rsid w:val="0001770D"/>
    <w:rsid w:val="0002183E"/>
    <w:rsid w:val="0004084D"/>
    <w:rsid w:val="00044594"/>
    <w:rsid w:val="000569B4"/>
    <w:rsid w:val="0006007D"/>
    <w:rsid w:val="00073802"/>
    <w:rsid w:val="00080E82"/>
    <w:rsid w:val="00085011"/>
    <w:rsid w:val="000934DD"/>
    <w:rsid w:val="000A10CA"/>
    <w:rsid w:val="000A3300"/>
    <w:rsid w:val="000B0FF2"/>
    <w:rsid w:val="000B2DE7"/>
    <w:rsid w:val="000B4E93"/>
    <w:rsid w:val="000B5513"/>
    <w:rsid w:val="000D65EF"/>
    <w:rsid w:val="000E568E"/>
    <w:rsid w:val="000F4933"/>
    <w:rsid w:val="000F66F5"/>
    <w:rsid w:val="000F7C3F"/>
    <w:rsid w:val="001366D0"/>
    <w:rsid w:val="0014229E"/>
    <w:rsid w:val="0014734F"/>
    <w:rsid w:val="00156890"/>
    <w:rsid w:val="0015710D"/>
    <w:rsid w:val="00163A32"/>
    <w:rsid w:val="00165D06"/>
    <w:rsid w:val="00176138"/>
    <w:rsid w:val="00176BCD"/>
    <w:rsid w:val="00192B41"/>
    <w:rsid w:val="001A3AE9"/>
    <w:rsid w:val="001B7B09"/>
    <w:rsid w:val="001E0BB6"/>
    <w:rsid w:val="001E1817"/>
    <w:rsid w:val="001E5E4A"/>
    <w:rsid w:val="001E6719"/>
    <w:rsid w:val="001E7F50"/>
    <w:rsid w:val="00217B64"/>
    <w:rsid w:val="00225368"/>
    <w:rsid w:val="00227FF0"/>
    <w:rsid w:val="00244C39"/>
    <w:rsid w:val="002665F7"/>
    <w:rsid w:val="00276F05"/>
    <w:rsid w:val="00277DEA"/>
    <w:rsid w:val="00291EB6"/>
    <w:rsid w:val="00295883"/>
    <w:rsid w:val="002A010F"/>
    <w:rsid w:val="002C3F32"/>
    <w:rsid w:val="002D2F57"/>
    <w:rsid w:val="002D48C5"/>
    <w:rsid w:val="0033025A"/>
    <w:rsid w:val="00345D2A"/>
    <w:rsid w:val="003473A1"/>
    <w:rsid w:val="00352993"/>
    <w:rsid w:val="003763C1"/>
    <w:rsid w:val="00381936"/>
    <w:rsid w:val="003859F3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3056B"/>
    <w:rsid w:val="00435D6F"/>
    <w:rsid w:val="00442515"/>
    <w:rsid w:val="00444396"/>
    <w:rsid w:val="004531FB"/>
    <w:rsid w:val="0045686C"/>
    <w:rsid w:val="00465C35"/>
    <w:rsid w:val="00471D67"/>
    <w:rsid w:val="004918C4"/>
    <w:rsid w:val="0049525B"/>
    <w:rsid w:val="00497703"/>
    <w:rsid w:val="004A0374"/>
    <w:rsid w:val="004A064A"/>
    <w:rsid w:val="004A45B5"/>
    <w:rsid w:val="004A7172"/>
    <w:rsid w:val="004D0129"/>
    <w:rsid w:val="004F38DE"/>
    <w:rsid w:val="004F3AD9"/>
    <w:rsid w:val="00515795"/>
    <w:rsid w:val="00541D7A"/>
    <w:rsid w:val="00574B60"/>
    <w:rsid w:val="0059153C"/>
    <w:rsid w:val="005A64D5"/>
    <w:rsid w:val="005B3DEC"/>
    <w:rsid w:val="00601994"/>
    <w:rsid w:val="006326D2"/>
    <w:rsid w:val="00647B27"/>
    <w:rsid w:val="006559DA"/>
    <w:rsid w:val="00660449"/>
    <w:rsid w:val="00672F8A"/>
    <w:rsid w:val="00680081"/>
    <w:rsid w:val="006A63D7"/>
    <w:rsid w:val="006A6406"/>
    <w:rsid w:val="006D7D2E"/>
    <w:rsid w:val="006E0A5B"/>
    <w:rsid w:val="006E2D42"/>
    <w:rsid w:val="006F67E6"/>
    <w:rsid w:val="00703676"/>
    <w:rsid w:val="00707304"/>
    <w:rsid w:val="00730C0C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7F3289"/>
    <w:rsid w:val="008004D4"/>
    <w:rsid w:val="00807255"/>
    <w:rsid w:val="00807877"/>
    <w:rsid w:val="0081023E"/>
    <w:rsid w:val="008129B6"/>
    <w:rsid w:val="008173AA"/>
    <w:rsid w:val="00840A14"/>
    <w:rsid w:val="0084546D"/>
    <w:rsid w:val="0089589E"/>
    <w:rsid w:val="008B62B4"/>
    <w:rsid w:val="008D2D7B"/>
    <w:rsid w:val="008E0737"/>
    <w:rsid w:val="008E6AAB"/>
    <w:rsid w:val="008F7958"/>
    <w:rsid w:val="008F7C2C"/>
    <w:rsid w:val="00930889"/>
    <w:rsid w:val="00933FA5"/>
    <w:rsid w:val="00934A2D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36409"/>
    <w:rsid w:val="00A405F9"/>
    <w:rsid w:val="00A428EF"/>
    <w:rsid w:val="00A64A93"/>
    <w:rsid w:val="00A71773"/>
    <w:rsid w:val="00A74304"/>
    <w:rsid w:val="00A86106"/>
    <w:rsid w:val="00AB2BFC"/>
    <w:rsid w:val="00AE2C85"/>
    <w:rsid w:val="00AF2D4F"/>
    <w:rsid w:val="00B0107F"/>
    <w:rsid w:val="00B12A37"/>
    <w:rsid w:val="00B23E4A"/>
    <w:rsid w:val="00B41837"/>
    <w:rsid w:val="00B53585"/>
    <w:rsid w:val="00B63EF2"/>
    <w:rsid w:val="00B65D0E"/>
    <w:rsid w:val="00BA7D89"/>
    <w:rsid w:val="00BC0D39"/>
    <w:rsid w:val="00BC3EEA"/>
    <w:rsid w:val="00BC7BC0"/>
    <w:rsid w:val="00BD57B7"/>
    <w:rsid w:val="00BD7BA8"/>
    <w:rsid w:val="00BE00DD"/>
    <w:rsid w:val="00BE55F7"/>
    <w:rsid w:val="00BE63E2"/>
    <w:rsid w:val="00BF39E3"/>
    <w:rsid w:val="00C0776D"/>
    <w:rsid w:val="00C30E8A"/>
    <w:rsid w:val="00C45EE9"/>
    <w:rsid w:val="00C462C5"/>
    <w:rsid w:val="00CD0A22"/>
    <w:rsid w:val="00CD2009"/>
    <w:rsid w:val="00CF629C"/>
    <w:rsid w:val="00D1584D"/>
    <w:rsid w:val="00D17718"/>
    <w:rsid w:val="00D631AA"/>
    <w:rsid w:val="00D706AF"/>
    <w:rsid w:val="00D83612"/>
    <w:rsid w:val="00D92EEA"/>
    <w:rsid w:val="00DA5D4E"/>
    <w:rsid w:val="00DA770A"/>
    <w:rsid w:val="00DD73C1"/>
    <w:rsid w:val="00DE04E0"/>
    <w:rsid w:val="00E05752"/>
    <w:rsid w:val="00E176BA"/>
    <w:rsid w:val="00E241FF"/>
    <w:rsid w:val="00E423EC"/>
    <w:rsid w:val="00E50574"/>
    <w:rsid w:val="00E55121"/>
    <w:rsid w:val="00E73F44"/>
    <w:rsid w:val="00EA1365"/>
    <w:rsid w:val="00EA7C48"/>
    <w:rsid w:val="00EB4FCB"/>
    <w:rsid w:val="00EB7B63"/>
    <w:rsid w:val="00EC6BC5"/>
    <w:rsid w:val="00ED7909"/>
    <w:rsid w:val="00F15117"/>
    <w:rsid w:val="00F348D0"/>
    <w:rsid w:val="00F35898"/>
    <w:rsid w:val="00F5225B"/>
    <w:rsid w:val="00F8192C"/>
    <w:rsid w:val="00FB1633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11-R.pdf" TargetMode="External"/><Relationship Id="rId13" Type="http://schemas.openxmlformats.org/officeDocument/2006/relationships/hyperlink" Target="https://www.itu.int/md/S26-CL-C-0034/en" TargetMode="External"/><Relationship Id="rId18" Type="http://schemas.openxmlformats.org/officeDocument/2006/relationships/image" Target="media/image2.e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itu.int/en/council/Documents/basic-texts/DEC-005-R.pdf" TargetMode="External"/><Relationship Id="rId12" Type="http://schemas.openxmlformats.org/officeDocument/2006/relationships/hyperlink" Target="https://www.itu.int/md/S24-CL-C-0034/en" TargetMode="External"/><Relationship Id="rId17" Type="http://schemas.openxmlformats.org/officeDocument/2006/relationships/hyperlink" Target="https://www.itu.int/md/S26-CL-C-0042/en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4-CL-C-0031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CL-C-0034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4-CL-C-0019/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s/opb/conf/S-CONF-CL-2025-PDF-R.pdf" TargetMode="External"/><Relationship Id="rId14" Type="http://schemas.openxmlformats.org/officeDocument/2006/relationships/hyperlink" Target="https://www.itu.int/md/S24-CL-C-0031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0</TotalTime>
  <Pages>10</Pages>
  <Words>2350</Words>
  <Characters>16714</Characters>
  <Application>Microsoft Office Word</Application>
  <DocSecurity>0</DocSecurity>
  <Lines>309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18937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Allocations of savings achieved in 2025 budget implementation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2026-05-08T01:36:00Z</dcterms:created>
  <dcterms:modified xsi:type="dcterms:W3CDTF">2026-05-08T01:36:00Z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