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23C34AA" w14:textId="77777777" w:rsidTr="00555C29">
        <w:trPr>
          <w:cantSplit/>
          <w:trHeight w:val="23"/>
        </w:trPr>
        <w:tc>
          <w:tcPr>
            <w:tcW w:w="3969" w:type="dxa"/>
            <w:vMerge w:val="restart"/>
            <w:tcMar>
              <w:left w:w="0" w:type="dxa"/>
            </w:tcMar>
          </w:tcPr>
          <w:p w14:paraId="60054789" w14:textId="466704EB"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5324B4">
              <w:rPr>
                <w:b/>
              </w:rPr>
              <w:t>PL-2</w:t>
            </w:r>
          </w:p>
        </w:tc>
        <w:tc>
          <w:tcPr>
            <w:tcW w:w="5245" w:type="dxa"/>
          </w:tcPr>
          <w:p w14:paraId="45964E07" w14:textId="153E02BD"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770B7D" w:rsidRPr="00770B7D">
              <w:rPr>
                <w:b/>
                <w:lang w:val="fr-CH"/>
              </w:rPr>
              <w:t>31 (Add.2)</w:t>
            </w:r>
            <w:r w:rsidRPr="00E24D59">
              <w:rPr>
                <w:b/>
                <w:lang w:val="fr-CH"/>
              </w:rPr>
              <w:t>-C</w:t>
            </w:r>
          </w:p>
        </w:tc>
      </w:tr>
      <w:tr w:rsidR="00E24D59" w:rsidRPr="00813E5E" w14:paraId="6998B4A1" w14:textId="77777777" w:rsidTr="00555C29">
        <w:trPr>
          <w:cantSplit/>
        </w:trPr>
        <w:tc>
          <w:tcPr>
            <w:tcW w:w="3969" w:type="dxa"/>
            <w:vMerge/>
          </w:tcPr>
          <w:p w14:paraId="4ABD3A98"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87DB514" w14:textId="0CB3A52B" w:rsidR="00E24D59" w:rsidRPr="00E85629" w:rsidRDefault="00D01411"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5</w:t>
            </w:r>
            <w:r>
              <w:rPr>
                <w:rFonts w:hint="eastAsia"/>
                <w:b/>
                <w:lang w:eastAsia="zh-CN"/>
              </w:rPr>
              <w:t>月</w:t>
            </w:r>
            <w:r>
              <w:rPr>
                <w:rFonts w:hint="eastAsia"/>
                <w:b/>
                <w:lang w:eastAsia="zh-CN"/>
              </w:rPr>
              <w:t>5</w:t>
            </w:r>
            <w:r>
              <w:rPr>
                <w:rFonts w:hint="eastAsia"/>
                <w:b/>
                <w:lang w:eastAsia="zh-CN"/>
              </w:rPr>
              <w:t>日</w:t>
            </w:r>
          </w:p>
        </w:tc>
      </w:tr>
      <w:tr w:rsidR="00E24D59" w:rsidRPr="00813E5E" w14:paraId="76553DE7" w14:textId="77777777" w:rsidTr="00555C29">
        <w:trPr>
          <w:cantSplit/>
          <w:trHeight w:val="23"/>
        </w:trPr>
        <w:tc>
          <w:tcPr>
            <w:tcW w:w="3969" w:type="dxa"/>
            <w:vMerge/>
          </w:tcPr>
          <w:p w14:paraId="225661B4"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6EEE85E" w14:textId="4B94C201"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D01411" w:rsidRPr="00D01411">
              <w:rPr>
                <w:rFonts w:cstheme="minorHAnsi" w:hint="eastAsia"/>
                <w:b/>
                <w:bCs/>
                <w:lang w:val="ru-RU" w:eastAsia="zh-CN"/>
              </w:rPr>
              <w:t>英文</w:t>
            </w:r>
          </w:p>
        </w:tc>
      </w:tr>
      <w:tr w:rsidR="00E24D59" w:rsidRPr="00813E5E" w14:paraId="3FAB9B6E" w14:textId="77777777" w:rsidTr="00555C29">
        <w:trPr>
          <w:cantSplit/>
          <w:trHeight w:val="23"/>
        </w:trPr>
        <w:tc>
          <w:tcPr>
            <w:tcW w:w="3969" w:type="dxa"/>
          </w:tcPr>
          <w:p w14:paraId="3F34CC5E" w14:textId="77777777" w:rsidR="00E24D59" w:rsidRPr="00813E5E" w:rsidRDefault="00E24D59" w:rsidP="00555C29">
            <w:pPr>
              <w:tabs>
                <w:tab w:val="left" w:pos="851"/>
              </w:tabs>
              <w:spacing w:line="240" w:lineRule="atLeast"/>
              <w:rPr>
                <w:b/>
              </w:rPr>
            </w:pPr>
          </w:p>
        </w:tc>
        <w:tc>
          <w:tcPr>
            <w:tcW w:w="5245" w:type="dxa"/>
          </w:tcPr>
          <w:p w14:paraId="6790F8F4" w14:textId="77777777" w:rsidR="00E24D59" w:rsidRDefault="00E24D59" w:rsidP="00555C29">
            <w:pPr>
              <w:tabs>
                <w:tab w:val="left" w:pos="851"/>
              </w:tabs>
              <w:spacing w:before="0" w:line="240" w:lineRule="atLeast"/>
              <w:jc w:val="right"/>
              <w:rPr>
                <w:b/>
              </w:rPr>
            </w:pPr>
          </w:p>
        </w:tc>
      </w:tr>
      <w:tr w:rsidR="00E24D59" w:rsidRPr="00813E5E" w14:paraId="252F8C0A" w14:textId="77777777" w:rsidTr="00555C29">
        <w:trPr>
          <w:cantSplit/>
        </w:trPr>
        <w:tc>
          <w:tcPr>
            <w:tcW w:w="9214" w:type="dxa"/>
            <w:gridSpan w:val="2"/>
            <w:tcMar>
              <w:left w:w="0" w:type="dxa"/>
            </w:tcMar>
          </w:tcPr>
          <w:p w14:paraId="3576AF4A" w14:textId="742E466F" w:rsidR="00E24D59" w:rsidRPr="003B4448" w:rsidRDefault="00D01411" w:rsidP="00C24DAC">
            <w:pPr>
              <w:pStyle w:val="Source"/>
              <w:framePr w:hSpace="0" w:wrap="auto" w:vAnchor="margin" w:hAnchor="text" w:xAlign="left" w:yAlign="inline"/>
              <w:rPr>
                <w:lang w:val="en-GB"/>
              </w:rPr>
            </w:pPr>
            <w:bookmarkStart w:id="5" w:name="dsource" w:colFirst="0" w:colLast="0"/>
            <w:bookmarkEnd w:id="4"/>
            <w:r w:rsidRPr="00D01411">
              <w:rPr>
                <w:rFonts w:hint="eastAsia"/>
              </w:rPr>
              <w:t>理事会</w:t>
            </w:r>
            <w:r w:rsidRPr="003B4448">
              <w:rPr>
                <w:rFonts w:hint="eastAsia"/>
                <w:lang w:val="en-GB"/>
              </w:rPr>
              <w:t>2028-2031</w:t>
            </w:r>
            <w:r w:rsidRPr="00D01411">
              <w:rPr>
                <w:rFonts w:hint="eastAsia"/>
              </w:rPr>
              <w:t>年战略规划和财务规划工作组主席的报告</w:t>
            </w:r>
          </w:p>
        </w:tc>
      </w:tr>
      <w:tr w:rsidR="00E24D59" w:rsidRPr="00813E5E" w14:paraId="50F177FE" w14:textId="77777777" w:rsidTr="00555C29">
        <w:trPr>
          <w:cantSplit/>
        </w:trPr>
        <w:tc>
          <w:tcPr>
            <w:tcW w:w="9214" w:type="dxa"/>
            <w:gridSpan w:val="2"/>
            <w:tcMar>
              <w:left w:w="0" w:type="dxa"/>
            </w:tcMar>
          </w:tcPr>
          <w:p w14:paraId="2C1C3386" w14:textId="7637AB8B" w:rsidR="00E24D59" w:rsidRPr="003B4448" w:rsidRDefault="00D01411" w:rsidP="00C24DAC">
            <w:pPr>
              <w:pStyle w:val="Subtitle"/>
              <w:framePr w:hSpace="0" w:wrap="auto" w:vAnchor="margin" w:hAnchor="text" w:xAlign="left" w:yAlign="inline"/>
              <w:rPr>
                <w:lang w:val="en-GB"/>
              </w:rPr>
            </w:pPr>
            <w:bookmarkStart w:id="6" w:name="dtitle1" w:colFirst="0" w:colLast="0"/>
            <w:bookmarkEnd w:id="5"/>
            <w:r w:rsidRPr="00D01411">
              <w:rPr>
                <w:rFonts w:hint="eastAsia"/>
              </w:rPr>
              <w:t>理事会</w:t>
            </w:r>
            <w:r w:rsidRPr="003B4448">
              <w:rPr>
                <w:rFonts w:hint="eastAsia"/>
                <w:lang w:val="en-GB"/>
              </w:rPr>
              <w:t>2028-2031</w:t>
            </w:r>
            <w:r w:rsidRPr="00D01411">
              <w:rPr>
                <w:rFonts w:hint="eastAsia"/>
              </w:rPr>
              <w:t>年战略规划和财务规划</w:t>
            </w:r>
            <w:r w:rsidR="007B3741">
              <w:rPr>
                <w:lang w:val="en-US"/>
              </w:rPr>
              <w:br/>
            </w:r>
            <w:r w:rsidRPr="00D01411">
              <w:rPr>
                <w:rFonts w:hint="eastAsia"/>
              </w:rPr>
              <w:t>工作组</w:t>
            </w:r>
            <w:r w:rsidRPr="003B4448">
              <w:rPr>
                <w:rFonts w:hint="eastAsia"/>
                <w:lang w:val="en-GB"/>
              </w:rPr>
              <w:t>（</w:t>
            </w:r>
            <w:r w:rsidRPr="003B4448">
              <w:rPr>
                <w:rFonts w:hint="eastAsia"/>
                <w:lang w:val="en-GB"/>
              </w:rPr>
              <w:t>CWG-SFP</w:t>
            </w:r>
            <w:r w:rsidRPr="003B4448">
              <w:rPr>
                <w:rFonts w:hint="eastAsia"/>
                <w:lang w:val="en-GB"/>
              </w:rPr>
              <w:t>）</w:t>
            </w:r>
            <w:r w:rsidRPr="00D01411">
              <w:rPr>
                <w:rFonts w:hint="eastAsia"/>
              </w:rPr>
              <w:t>的报告</w:t>
            </w:r>
          </w:p>
        </w:tc>
      </w:tr>
      <w:tr w:rsidR="00E24D59" w:rsidRPr="00813E5E" w14:paraId="11B8B3C1" w14:textId="77777777" w:rsidTr="00555C29">
        <w:trPr>
          <w:cantSplit/>
        </w:trPr>
        <w:tc>
          <w:tcPr>
            <w:tcW w:w="9214" w:type="dxa"/>
            <w:gridSpan w:val="2"/>
            <w:tcBorders>
              <w:top w:val="single" w:sz="4" w:space="0" w:color="auto"/>
              <w:bottom w:val="single" w:sz="4" w:space="0" w:color="auto"/>
            </w:tcBorders>
            <w:tcMar>
              <w:left w:w="0" w:type="dxa"/>
            </w:tcMar>
          </w:tcPr>
          <w:p w14:paraId="5A951CB8" w14:textId="4B28C5C3" w:rsidR="003F086E" w:rsidRPr="00477D57" w:rsidRDefault="003F086E" w:rsidP="00555C29">
            <w:pPr>
              <w:rPr>
                <w:b/>
                <w:bCs/>
                <w:lang w:eastAsia="zh-CN"/>
              </w:rPr>
            </w:pPr>
            <w:r w:rsidRPr="00477D57">
              <w:rPr>
                <w:b/>
                <w:bCs/>
                <w:lang w:eastAsia="zh-CN"/>
              </w:rPr>
              <w:t>目的</w:t>
            </w:r>
          </w:p>
          <w:p w14:paraId="257BA9B2" w14:textId="6970DE26" w:rsidR="003F086E" w:rsidRPr="00477D57" w:rsidRDefault="00D01411" w:rsidP="00D01411">
            <w:pPr>
              <w:ind w:firstLineChars="200" w:firstLine="480"/>
              <w:rPr>
                <w:rFonts w:asciiTheme="majorEastAsia" w:eastAsiaTheme="majorEastAsia" w:hAnsiTheme="majorEastAsia"/>
                <w:lang w:eastAsia="zh-CN"/>
              </w:rPr>
            </w:pPr>
            <w:r>
              <w:rPr>
                <w:color w:val="000000"/>
                <w:lang w:val="zh-CN" w:eastAsia="zh-CN"/>
              </w:rPr>
              <w:t>本文件以</w:t>
            </w:r>
            <w:r>
              <w:rPr>
                <w:color w:val="000000"/>
                <w:lang w:val="zh-CN" w:eastAsia="zh-CN"/>
              </w:rPr>
              <w:t>2026</w:t>
            </w:r>
            <w:r>
              <w:rPr>
                <w:color w:val="000000"/>
                <w:lang w:val="zh-CN" w:eastAsia="zh-CN"/>
              </w:rPr>
              <w:t>年</w:t>
            </w:r>
            <w:r>
              <w:rPr>
                <w:rFonts w:hint="eastAsia"/>
                <w:color w:val="000000"/>
                <w:lang w:val="zh-CN" w:eastAsia="zh-CN"/>
              </w:rPr>
              <w:t>5</w:t>
            </w:r>
            <w:r>
              <w:rPr>
                <w:color w:val="000000"/>
                <w:lang w:val="zh-CN" w:eastAsia="zh-CN"/>
              </w:rPr>
              <w:t>月</w:t>
            </w:r>
            <w:r>
              <w:rPr>
                <w:rFonts w:hint="eastAsia"/>
                <w:color w:val="000000"/>
                <w:lang w:val="zh-CN" w:eastAsia="zh-CN"/>
              </w:rPr>
              <w:t>5</w:t>
            </w:r>
            <w:r>
              <w:rPr>
                <w:color w:val="000000"/>
                <w:lang w:val="zh-CN" w:eastAsia="zh-CN"/>
              </w:rPr>
              <w:t>日举行的会议的成果对理事会</w:t>
            </w:r>
            <w:r>
              <w:rPr>
                <w:color w:val="000000"/>
                <w:lang w:val="zh-CN" w:eastAsia="zh-CN"/>
              </w:rPr>
              <w:t>2028-2031</w:t>
            </w:r>
            <w:r>
              <w:rPr>
                <w:color w:val="000000"/>
                <w:lang w:val="zh-CN" w:eastAsia="zh-CN"/>
              </w:rPr>
              <w:t>年战略规划和财务规划工作组主席的报告进行了补充。</w:t>
            </w:r>
          </w:p>
          <w:p w14:paraId="1429C5E4" w14:textId="77777777" w:rsidR="003F086E" w:rsidRPr="00477D57" w:rsidRDefault="003F086E" w:rsidP="00555C29">
            <w:pPr>
              <w:rPr>
                <w:b/>
                <w:bCs/>
                <w:lang w:eastAsia="zh-CN"/>
              </w:rPr>
            </w:pPr>
            <w:r w:rsidRPr="00477D57">
              <w:rPr>
                <w:b/>
                <w:bCs/>
                <w:lang w:eastAsia="zh-CN"/>
              </w:rPr>
              <w:t>理事会需采取的行动</w:t>
            </w:r>
          </w:p>
          <w:p w14:paraId="21998675" w14:textId="38C67F9C" w:rsidR="003F086E" w:rsidRPr="00D01411" w:rsidRDefault="00D01411" w:rsidP="00D01411">
            <w:pPr>
              <w:keepNext/>
              <w:keepLines/>
              <w:ind w:firstLineChars="200" w:firstLine="480"/>
              <w:rPr>
                <w:lang w:eastAsia="zh-CN"/>
              </w:rPr>
            </w:pPr>
            <w:r>
              <w:rPr>
                <w:color w:val="000000"/>
                <w:lang w:val="zh-CN" w:eastAsia="zh-CN"/>
              </w:rPr>
              <w:t>请理事会</w:t>
            </w:r>
            <w:r w:rsidRPr="000F29E4">
              <w:rPr>
                <w:b/>
                <w:bCs/>
                <w:color w:val="000000"/>
                <w:lang w:val="zh-CN" w:eastAsia="zh-CN"/>
              </w:rPr>
              <w:t>审议</w:t>
            </w:r>
            <w:r>
              <w:rPr>
                <w:color w:val="000000"/>
                <w:lang w:val="zh-CN" w:eastAsia="zh-CN"/>
              </w:rPr>
              <w:t>和</w:t>
            </w:r>
            <w:r w:rsidRPr="000F29E4">
              <w:rPr>
                <w:b/>
                <w:bCs/>
                <w:color w:val="000000"/>
                <w:lang w:val="zh-CN" w:eastAsia="zh-CN"/>
              </w:rPr>
              <w:t>赞同</w:t>
            </w:r>
            <w:r>
              <w:rPr>
                <w:color w:val="000000"/>
                <w:lang w:val="zh-CN" w:eastAsia="zh-CN"/>
              </w:rPr>
              <w:t>2028-2031</w:t>
            </w:r>
            <w:r>
              <w:rPr>
                <w:color w:val="000000"/>
                <w:lang w:val="zh-CN" w:eastAsia="zh-CN"/>
              </w:rPr>
              <w:t>年《战略规划》和《财务规划》拟议草案，并将其转呈</w:t>
            </w:r>
            <w:r>
              <w:rPr>
                <w:color w:val="000000"/>
                <w:lang w:val="zh-CN" w:eastAsia="zh-CN"/>
              </w:rPr>
              <w:t>2026</w:t>
            </w:r>
            <w:r>
              <w:rPr>
                <w:color w:val="000000"/>
                <w:lang w:val="zh-CN" w:eastAsia="zh-CN"/>
              </w:rPr>
              <w:t>年全权代表大会（</w:t>
            </w:r>
            <w:r>
              <w:rPr>
                <w:color w:val="000000"/>
                <w:lang w:val="zh-CN" w:eastAsia="zh-CN"/>
              </w:rPr>
              <w:t>PP-26</w:t>
            </w:r>
            <w:r>
              <w:rPr>
                <w:color w:val="000000"/>
                <w:lang w:val="zh-CN" w:eastAsia="zh-CN"/>
              </w:rPr>
              <w:t>）。</w:t>
            </w:r>
          </w:p>
          <w:p w14:paraId="7E980A4D" w14:textId="77777777" w:rsidR="00E24D59" w:rsidRPr="00DA2D30" w:rsidRDefault="00DA2D30" w:rsidP="00DA2D30">
            <w:pPr>
              <w:rPr>
                <w:lang w:eastAsia="zh-CN"/>
              </w:rPr>
            </w:pPr>
            <w:r>
              <w:rPr>
                <w:lang w:eastAsia="zh-CN"/>
              </w:rPr>
              <w:t>_______________</w:t>
            </w:r>
          </w:p>
          <w:p w14:paraId="29D03697" w14:textId="77777777" w:rsidR="00E24D59" w:rsidRPr="00477D57" w:rsidRDefault="00E24D59" w:rsidP="00555C29">
            <w:pPr>
              <w:rPr>
                <w:b/>
                <w:bCs/>
                <w:lang w:eastAsia="zh-CN"/>
              </w:rPr>
            </w:pPr>
            <w:r w:rsidRPr="00477D57">
              <w:rPr>
                <w:rFonts w:hint="eastAsia"/>
                <w:b/>
                <w:bCs/>
                <w:lang w:eastAsia="zh-CN"/>
              </w:rPr>
              <w:t>参考文件</w:t>
            </w:r>
          </w:p>
          <w:p w14:paraId="33CB1A32" w14:textId="5F9AB8F8" w:rsidR="00E24D59" w:rsidRPr="00EE4EA6" w:rsidRDefault="00D01411" w:rsidP="00EE4EA6">
            <w:pPr>
              <w:spacing w:after="120"/>
              <w:ind w:firstLineChars="200" w:firstLine="480"/>
              <w:rPr>
                <w:rFonts w:asciiTheme="minorHAnsi" w:eastAsia="STKaiti" w:hAnsiTheme="minorHAnsi" w:cstheme="minorHAnsi"/>
                <w:i/>
                <w:iCs/>
                <w:sz w:val="22"/>
                <w:szCs w:val="22"/>
                <w:lang w:eastAsia="zh-CN"/>
              </w:rPr>
            </w:pPr>
            <w:hyperlink r:id="rId8" w:history="1">
              <w:r w:rsidRPr="00057CF2">
                <w:rPr>
                  <w:rStyle w:val="Hyperlink"/>
                  <w:rFonts w:asciiTheme="minorHAnsi" w:eastAsia="STKaiti" w:hAnsiTheme="minorHAnsi" w:cstheme="minorHAnsi"/>
                  <w:sz w:val="22"/>
                  <w:szCs w:val="22"/>
                  <w:lang w:eastAsia="zh-CN"/>
                </w:rPr>
                <w:t>第</w:t>
              </w:r>
              <w:r w:rsidRPr="00057CF2">
                <w:rPr>
                  <w:rStyle w:val="Hyperlink"/>
                  <w:rFonts w:asciiTheme="minorHAnsi" w:eastAsia="STKaiti" w:hAnsiTheme="minorHAnsi" w:cstheme="minorHAnsi"/>
                  <w:sz w:val="22"/>
                  <w:szCs w:val="22"/>
                  <w:lang w:eastAsia="zh-CN"/>
                </w:rPr>
                <w:t>71</w:t>
              </w:r>
              <w:r w:rsidRPr="00057CF2">
                <w:rPr>
                  <w:rStyle w:val="Hyperlink"/>
                  <w:rFonts w:asciiTheme="minorHAnsi" w:eastAsia="STKaiti" w:hAnsiTheme="minorHAnsi" w:cstheme="minorHAnsi"/>
                  <w:sz w:val="22"/>
                  <w:szCs w:val="22"/>
                  <w:lang w:eastAsia="zh-CN"/>
                </w:rPr>
                <w:t>号决议（</w:t>
              </w:r>
              <w:r w:rsidRPr="00057CF2">
                <w:rPr>
                  <w:rStyle w:val="Hyperlink"/>
                  <w:rFonts w:asciiTheme="minorHAnsi" w:eastAsia="STKaiti" w:hAnsiTheme="minorHAnsi" w:cstheme="minorHAnsi"/>
                  <w:sz w:val="22"/>
                  <w:szCs w:val="22"/>
                  <w:lang w:eastAsia="zh-CN"/>
                </w:rPr>
                <w:t>2022</w:t>
              </w:r>
              <w:r w:rsidRPr="00057CF2">
                <w:rPr>
                  <w:rStyle w:val="Hyperlink"/>
                  <w:rFonts w:asciiTheme="minorHAnsi" w:eastAsia="STKaiti" w:hAnsiTheme="minorHAnsi" w:cstheme="minorHAnsi"/>
                  <w:sz w:val="22"/>
                  <w:szCs w:val="22"/>
                  <w:lang w:eastAsia="zh-CN"/>
                </w:rPr>
                <w:t>年，布加勒斯特，修订版）</w:t>
              </w:r>
            </w:hyperlink>
            <w:r w:rsidRPr="00EE4EA6">
              <w:rPr>
                <w:rFonts w:asciiTheme="minorHAnsi" w:eastAsia="STKaiti" w:hAnsiTheme="minorHAnsi" w:cstheme="minorHAnsi"/>
                <w:color w:val="000000"/>
                <w:sz w:val="22"/>
                <w:szCs w:val="22"/>
                <w:lang w:eastAsia="zh-CN"/>
              </w:rPr>
              <w:t>，</w:t>
            </w:r>
            <w:hyperlink r:id="rId9" w:history="1">
              <w:r w:rsidRPr="00057CF2">
                <w:rPr>
                  <w:rStyle w:val="Hyperlink"/>
                  <w:rFonts w:asciiTheme="minorHAnsi" w:eastAsia="STKaiti" w:hAnsiTheme="minorHAnsi"/>
                  <w:sz w:val="22"/>
                  <w:szCs w:val="22"/>
                  <w:lang w:eastAsia="zh-CN"/>
                </w:rPr>
                <w:t>理事会第</w:t>
              </w:r>
              <w:r w:rsidRPr="00057CF2">
                <w:rPr>
                  <w:rStyle w:val="Hyperlink"/>
                  <w:rFonts w:asciiTheme="minorHAnsi" w:eastAsia="STKaiti" w:hAnsiTheme="minorHAnsi"/>
                  <w:sz w:val="22"/>
                  <w:szCs w:val="22"/>
                  <w:lang w:eastAsia="zh-CN"/>
                </w:rPr>
                <w:t>1428</w:t>
              </w:r>
              <w:r w:rsidRPr="00057CF2">
                <w:rPr>
                  <w:rStyle w:val="Hyperlink"/>
                  <w:rFonts w:asciiTheme="minorHAnsi" w:eastAsia="STKaiti" w:hAnsiTheme="minorHAnsi"/>
                  <w:sz w:val="22"/>
                  <w:szCs w:val="22"/>
                  <w:lang w:eastAsia="zh-CN"/>
                </w:rPr>
                <w:t>号决议（</w:t>
              </w:r>
              <w:r w:rsidRPr="00057CF2">
                <w:rPr>
                  <w:rStyle w:val="Hyperlink"/>
                  <w:rFonts w:asciiTheme="minorHAnsi" w:eastAsia="STKaiti" w:hAnsiTheme="minorHAnsi"/>
                  <w:sz w:val="22"/>
                  <w:szCs w:val="22"/>
                  <w:lang w:eastAsia="zh-CN"/>
                </w:rPr>
                <w:t>C24</w:t>
              </w:r>
              <w:r w:rsidRPr="00057CF2">
                <w:rPr>
                  <w:rStyle w:val="Hyperlink"/>
                  <w:rFonts w:asciiTheme="minorHAnsi" w:eastAsia="STKaiti" w:hAnsiTheme="minorHAnsi"/>
                  <w:sz w:val="22"/>
                  <w:szCs w:val="22"/>
                  <w:lang w:eastAsia="zh-CN"/>
                </w:rPr>
                <w:t>）</w:t>
              </w:r>
            </w:hyperlink>
          </w:p>
        </w:tc>
      </w:tr>
      <w:bookmarkEnd w:id="2"/>
      <w:bookmarkEnd w:id="6"/>
    </w:tbl>
    <w:p w14:paraId="75D4A07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791C0B2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1554A8A3" w14:textId="77777777" w:rsidR="007B3741" w:rsidRPr="00785BBD" w:rsidRDefault="007B3741" w:rsidP="00AA5ECA">
      <w:pPr>
        <w:ind w:firstLineChars="200" w:firstLine="480"/>
        <w:rPr>
          <w:rFonts w:asciiTheme="minorHAnsi" w:hAnsiTheme="minorHAnsi" w:cstheme="minorHAnsi"/>
          <w:szCs w:val="24"/>
          <w:lang w:eastAsia="zh-CN"/>
        </w:rPr>
      </w:pPr>
      <w:r>
        <w:rPr>
          <w:lang w:val="zh-CN" w:eastAsia="zh-CN"/>
        </w:rPr>
        <w:lastRenderedPageBreak/>
        <w:t>在向理事会</w:t>
      </w:r>
      <w:r>
        <w:rPr>
          <w:lang w:val="zh-CN" w:eastAsia="zh-CN"/>
        </w:rPr>
        <w:t>2026</w:t>
      </w:r>
      <w:r>
        <w:rPr>
          <w:lang w:val="zh-CN" w:eastAsia="zh-CN"/>
        </w:rPr>
        <w:t>年会议介绍了理事会</w:t>
      </w:r>
      <w:r>
        <w:rPr>
          <w:lang w:val="zh-CN" w:eastAsia="zh-CN"/>
        </w:rPr>
        <w:t>2028-2031</w:t>
      </w:r>
      <w:r>
        <w:rPr>
          <w:lang w:val="zh-CN" w:eastAsia="zh-CN"/>
        </w:rPr>
        <w:t>年战略规划和财务规划工作组（</w:t>
      </w:r>
      <w:r>
        <w:rPr>
          <w:lang w:val="zh-CN" w:eastAsia="zh-CN"/>
        </w:rPr>
        <w:t>CWG-SFP</w:t>
      </w:r>
      <w:r>
        <w:rPr>
          <w:lang w:val="zh-CN" w:eastAsia="zh-CN"/>
        </w:rPr>
        <w:t>）的工作成果（载于</w:t>
      </w:r>
      <w:r>
        <w:rPr>
          <w:lang w:val="zh-CN" w:eastAsia="zh-CN"/>
        </w:rPr>
        <w:t>31</w:t>
      </w:r>
      <w:r>
        <w:rPr>
          <w:lang w:val="zh-CN" w:eastAsia="zh-CN"/>
        </w:rPr>
        <w:t>号文件及其附件）后，代表们发表了意见并要求就一些议题做出澄清。</w:t>
      </w:r>
      <w:r>
        <w:rPr>
          <w:rFonts w:hint="eastAsia"/>
          <w:lang w:val="zh-CN" w:eastAsia="zh-CN"/>
        </w:rPr>
        <w:t>由此，</w:t>
      </w:r>
      <w:r>
        <w:rPr>
          <w:lang w:val="zh-CN" w:eastAsia="zh-CN"/>
        </w:rPr>
        <w:t>2026</w:t>
      </w:r>
      <w:r>
        <w:rPr>
          <w:lang w:val="zh-CN" w:eastAsia="zh-CN"/>
        </w:rPr>
        <w:t>年</w:t>
      </w:r>
      <w:r>
        <w:rPr>
          <w:lang w:val="zh-CN" w:eastAsia="zh-CN"/>
        </w:rPr>
        <w:t>5</w:t>
      </w:r>
      <w:r>
        <w:rPr>
          <w:lang w:val="zh-CN" w:eastAsia="zh-CN"/>
        </w:rPr>
        <w:t>月</w:t>
      </w:r>
      <w:r>
        <w:rPr>
          <w:lang w:val="zh-CN" w:eastAsia="zh-CN"/>
        </w:rPr>
        <w:t>5</w:t>
      </w:r>
      <w:r>
        <w:rPr>
          <w:lang w:val="zh-CN" w:eastAsia="zh-CN"/>
        </w:rPr>
        <w:t>日上午召开</w:t>
      </w:r>
      <w:r>
        <w:rPr>
          <w:rFonts w:hint="eastAsia"/>
          <w:lang w:val="zh-CN" w:eastAsia="zh-CN"/>
        </w:rPr>
        <w:t>了一次会议</w:t>
      </w:r>
      <w:r>
        <w:rPr>
          <w:lang w:val="zh-CN" w:eastAsia="zh-CN"/>
        </w:rPr>
        <w:t>。</w:t>
      </w:r>
    </w:p>
    <w:p w14:paraId="6BD64277" w14:textId="77777777" w:rsidR="007B3741" w:rsidRDefault="007B3741" w:rsidP="007D621D">
      <w:pPr>
        <w:ind w:firstLineChars="200" w:firstLine="480"/>
        <w:rPr>
          <w:rFonts w:asciiTheme="minorHAnsi" w:hAnsiTheme="minorHAnsi" w:cstheme="minorHAnsi"/>
          <w:szCs w:val="24"/>
          <w:lang w:eastAsia="zh-CN"/>
        </w:rPr>
      </w:pPr>
      <w:r>
        <w:rPr>
          <w:lang w:val="zh-CN" w:eastAsia="zh-CN"/>
        </w:rPr>
        <w:t>会议根据全体会议期间提出的意见，</w:t>
      </w:r>
      <w:r>
        <w:rPr>
          <w:lang w:eastAsia="zh-CN"/>
        </w:rPr>
        <w:t>特别是关于附录</w:t>
      </w:r>
      <w:r>
        <w:rPr>
          <w:lang w:eastAsia="zh-CN"/>
        </w:rPr>
        <w:t>A</w:t>
      </w:r>
      <w:r>
        <w:rPr>
          <w:lang w:eastAsia="zh-CN"/>
        </w:rPr>
        <w:t>的意见，</w:t>
      </w:r>
      <w:r>
        <w:rPr>
          <w:lang w:val="zh-CN" w:eastAsia="zh-CN"/>
        </w:rPr>
        <w:t>重点审议了第</w:t>
      </w:r>
      <w:r>
        <w:rPr>
          <w:lang w:val="zh-CN" w:eastAsia="zh-CN"/>
        </w:rPr>
        <w:t>71</w:t>
      </w:r>
      <w:r>
        <w:rPr>
          <w:lang w:val="zh-CN" w:eastAsia="zh-CN"/>
        </w:rPr>
        <w:t>号决议附件</w:t>
      </w:r>
      <w:r>
        <w:rPr>
          <w:lang w:val="zh-CN" w:eastAsia="zh-CN"/>
        </w:rPr>
        <w:t>1</w:t>
      </w:r>
      <w:r>
        <w:rPr>
          <w:lang w:val="zh-CN" w:eastAsia="zh-CN"/>
        </w:rPr>
        <w:t>草案</w:t>
      </w:r>
      <w:r>
        <w:rPr>
          <w:rFonts w:ascii="SimSun" w:hAnsi="SimSun" w:cs="SimSun" w:hint="eastAsia"/>
          <w:lang w:eastAsia="zh-CN"/>
        </w:rPr>
        <w:t>。</w:t>
      </w:r>
    </w:p>
    <w:p w14:paraId="15C0B37D" w14:textId="77777777" w:rsidR="007B3741" w:rsidRPr="00C16BB8" w:rsidRDefault="007B3741" w:rsidP="007D621D">
      <w:pPr>
        <w:ind w:firstLineChars="200" w:firstLine="480"/>
        <w:rPr>
          <w:rFonts w:asciiTheme="minorHAnsi" w:hAnsiTheme="minorHAnsi" w:cstheme="minorHAnsi"/>
          <w:szCs w:val="24"/>
          <w:lang w:eastAsia="zh-CN"/>
        </w:rPr>
      </w:pPr>
      <w:r>
        <w:rPr>
          <w:lang w:val="zh-CN" w:eastAsia="zh-CN"/>
        </w:rPr>
        <w:t>会议期间，成功</w:t>
      </w:r>
      <w:r>
        <w:rPr>
          <w:lang w:eastAsia="zh-CN"/>
        </w:rPr>
        <w:t>删除了</w:t>
      </w:r>
      <w:r>
        <w:rPr>
          <w:lang w:val="zh-CN" w:eastAsia="zh-CN"/>
        </w:rPr>
        <w:t>六个方括号</w:t>
      </w:r>
      <w:r>
        <w:rPr>
          <w:rFonts w:hint="eastAsia"/>
          <w:lang w:val="zh-CN" w:eastAsia="zh-CN"/>
        </w:rPr>
        <w:t>；</w:t>
      </w:r>
      <w:r>
        <w:rPr>
          <w:lang w:eastAsia="zh-CN"/>
        </w:rPr>
        <w:t>并一致同意，以下目标将继续保留在方括号内，</w:t>
      </w:r>
      <w:r>
        <w:rPr>
          <w:lang w:val="zh-CN" w:eastAsia="zh-CN"/>
        </w:rPr>
        <w:t>供各局进一步审议和完善，并提交将于全权代表大会（</w:t>
      </w:r>
      <w:r>
        <w:rPr>
          <w:lang w:val="zh-CN" w:eastAsia="zh-CN"/>
        </w:rPr>
        <w:t>PP-26</w:t>
      </w:r>
      <w:r>
        <w:rPr>
          <w:lang w:val="zh-CN" w:eastAsia="zh-CN"/>
        </w:rPr>
        <w:t>）之前举行的理事会</w:t>
      </w:r>
      <w:r>
        <w:rPr>
          <w:lang w:val="zh-CN" w:eastAsia="zh-CN"/>
        </w:rPr>
        <w:t>2026</w:t>
      </w:r>
      <w:r>
        <w:rPr>
          <w:lang w:val="zh-CN" w:eastAsia="zh-CN"/>
        </w:rPr>
        <w:t>年最后一次会议：</w:t>
      </w:r>
    </w:p>
    <w:p w14:paraId="1CB27763" w14:textId="5B77711C" w:rsidR="007B3741" w:rsidRDefault="007D621D" w:rsidP="007D621D">
      <w:pPr>
        <w:pStyle w:val="enumlev1"/>
        <w:rPr>
          <w:rFonts w:asciiTheme="minorHAnsi" w:hAnsiTheme="minorHAnsi" w:cstheme="minorHAnsi"/>
          <w:szCs w:val="24"/>
          <w:lang w:eastAsia="zh-CN"/>
        </w:rPr>
      </w:pPr>
      <w:r w:rsidRPr="007D621D">
        <w:rPr>
          <w:lang w:val="zh-CN" w:eastAsia="zh-CN"/>
        </w:rPr>
        <w:t>–</w:t>
      </w:r>
      <w:r>
        <w:rPr>
          <w:lang w:val="en-US" w:eastAsia="zh-CN"/>
        </w:rPr>
        <w:tab/>
      </w:r>
      <w:r w:rsidR="007B3741">
        <w:rPr>
          <w:rFonts w:hint="eastAsia"/>
          <w:lang w:val="zh-CN" w:eastAsia="zh-CN"/>
        </w:rPr>
        <w:t>具体目标</w:t>
      </w:r>
      <w:r w:rsidR="007B3741">
        <w:rPr>
          <w:lang w:val="zh-CN" w:eastAsia="zh-CN"/>
        </w:rPr>
        <w:t>1</w:t>
      </w:r>
      <w:r w:rsidR="0031203D">
        <w:rPr>
          <w:lang w:val="en-US" w:eastAsia="zh-CN"/>
        </w:rPr>
        <w:t>.</w:t>
      </w:r>
      <w:r w:rsidR="007B3741">
        <w:rPr>
          <w:lang w:val="zh-CN" w:eastAsia="zh-CN"/>
        </w:rPr>
        <w:t>5</w:t>
      </w:r>
      <w:r w:rsidR="007B3741">
        <w:rPr>
          <w:rFonts w:hint="eastAsia"/>
          <w:lang w:val="zh-CN" w:eastAsia="zh-CN"/>
        </w:rPr>
        <w:t>（弹性网络）：</w:t>
      </w:r>
      <w:r w:rsidR="007B3741">
        <w:rPr>
          <w:rFonts w:hint="eastAsia"/>
          <w:lang w:eastAsia="zh-CN"/>
        </w:rPr>
        <w:t>秘书处受命与总秘书处及</w:t>
      </w:r>
      <w:proofErr w:type="gramStart"/>
      <w:r w:rsidR="007B3741">
        <w:rPr>
          <w:rFonts w:hint="eastAsia"/>
          <w:lang w:eastAsia="zh-CN"/>
        </w:rPr>
        <w:t>相关局</w:t>
      </w:r>
      <w:proofErr w:type="gramEnd"/>
      <w:r w:rsidR="007B3741">
        <w:rPr>
          <w:rFonts w:hint="eastAsia"/>
          <w:lang w:eastAsia="zh-CN"/>
        </w:rPr>
        <w:t>协调，进一步探讨如何加强国际电联与海底电缆相关的活动，并考虑将其纳入工作范围，同时需提供相关统计数据以证明纳入的必要性</w:t>
      </w:r>
      <w:r w:rsidR="007B3741">
        <w:rPr>
          <w:rFonts w:ascii="SimSun" w:hAnsi="SimSun" w:cs="SimSun" w:hint="eastAsia"/>
          <w:lang w:eastAsia="zh-CN"/>
        </w:rPr>
        <w:t>。</w:t>
      </w:r>
    </w:p>
    <w:p w14:paraId="059AD48E" w14:textId="4ABC05E7" w:rsidR="007B3741" w:rsidRDefault="007D621D" w:rsidP="007D621D">
      <w:pPr>
        <w:pStyle w:val="enumlev1"/>
        <w:rPr>
          <w:rFonts w:asciiTheme="minorHAnsi" w:hAnsiTheme="minorHAnsi" w:cstheme="minorHAnsi"/>
          <w:szCs w:val="24"/>
          <w:lang w:eastAsia="zh-CN"/>
        </w:rPr>
      </w:pPr>
      <w:r w:rsidRPr="007D621D">
        <w:rPr>
          <w:lang w:val="zh-CN" w:eastAsia="zh-CN"/>
        </w:rPr>
        <w:t>–</w:t>
      </w:r>
      <w:r>
        <w:rPr>
          <w:lang w:val="en-US" w:eastAsia="zh-CN"/>
        </w:rPr>
        <w:tab/>
      </w:r>
      <w:r w:rsidR="007B3741">
        <w:rPr>
          <w:rFonts w:hint="eastAsia"/>
          <w:lang w:val="zh-CN" w:eastAsia="zh-CN"/>
        </w:rPr>
        <w:t>具体目标</w:t>
      </w:r>
      <w:r w:rsidR="007B3741">
        <w:rPr>
          <w:lang w:val="zh-CN" w:eastAsia="zh-CN"/>
        </w:rPr>
        <w:t>1</w:t>
      </w:r>
      <w:r w:rsidR="0031203D">
        <w:rPr>
          <w:lang w:val="en-US" w:eastAsia="zh-CN"/>
        </w:rPr>
        <w:t>.</w:t>
      </w:r>
      <w:r w:rsidR="007B3741">
        <w:rPr>
          <w:lang w:val="zh-CN" w:eastAsia="zh-CN"/>
        </w:rPr>
        <w:t>6</w:t>
      </w:r>
      <w:r w:rsidR="007B3741">
        <w:rPr>
          <w:rFonts w:hint="eastAsia"/>
          <w:lang w:val="zh-CN" w:eastAsia="zh-CN"/>
        </w:rPr>
        <w:t>（避免有害干扰）：</w:t>
      </w:r>
      <w:r w:rsidR="007B3741">
        <w:rPr>
          <w:rFonts w:hint="eastAsia"/>
          <w:lang w:eastAsia="zh-CN"/>
        </w:rPr>
        <w:t>秘书处受命</w:t>
      </w:r>
      <w:r w:rsidR="007B3741">
        <w:rPr>
          <w:rFonts w:hint="eastAsia"/>
          <w:lang w:val="zh-CN" w:eastAsia="zh-CN"/>
        </w:rPr>
        <w:t>与无线电通信局主任密切合作，确定能够更准确反映国际电联解决有害干扰相关问题的改进指标。</w:t>
      </w:r>
    </w:p>
    <w:p w14:paraId="1FD8F8EB" w14:textId="3EE1B1F8" w:rsidR="007B3741" w:rsidRDefault="007D621D" w:rsidP="007D621D">
      <w:pPr>
        <w:pStyle w:val="enumlev1"/>
        <w:rPr>
          <w:rFonts w:asciiTheme="minorHAnsi" w:hAnsiTheme="minorHAnsi" w:cstheme="minorHAnsi"/>
          <w:szCs w:val="24"/>
          <w:lang w:eastAsia="zh-CN"/>
        </w:rPr>
      </w:pPr>
      <w:r w:rsidRPr="007D621D">
        <w:rPr>
          <w:lang w:val="zh-CN" w:eastAsia="zh-CN"/>
        </w:rPr>
        <w:t>–</w:t>
      </w:r>
      <w:r>
        <w:rPr>
          <w:lang w:val="en-US" w:eastAsia="zh-CN"/>
        </w:rPr>
        <w:tab/>
      </w:r>
      <w:r w:rsidR="007B3741">
        <w:rPr>
          <w:rFonts w:hint="eastAsia"/>
          <w:lang w:val="zh-CN" w:eastAsia="zh-CN"/>
        </w:rPr>
        <w:t>具体目标</w:t>
      </w:r>
      <w:r w:rsidR="007B3741">
        <w:rPr>
          <w:lang w:val="zh-CN" w:eastAsia="zh-CN"/>
        </w:rPr>
        <w:t>1</w:t>
      </w:r>
      <w:r w:rsidR="0031203D">
        <w:rPr>
          <w:lang w:val="en-US" w:eastAsia="zh-CN"/>
        </w:rPr>
        <w:t>.</w:t>
      </w:r>
      <w:r w:rsidR="007B3741">
        <w:rPr>
          <w:lang w:val="zh-CN" w:eastAsia="zh-CN"/>
        </w:rPr>
        <w:t>7</w:t>
      </w:r>
      <w:r w:rsidR="007B3741">
        <w:rPr>
          <w:rFonts w:hint="eastAsia"/>
          <w:lang w:val="zh-CN" w:eastAsia="zh-CN"/>
        </w:rPr>
        <w:t>（互操作性标准的影响）：秘书处</w:t>
      </w:r>
      <w:r w:rsidR="007B3741">
        <w:rPr>
          <w:rFonts w:hint="eastAsia"/>
          <w:lang w:eastAsia="zh-CN"/>
        </w:rPr>
        <w:t>受命</w:t>
      </w:r>
      <w:r w:rsidR="007B3741">
        <w:rPr>
          <w:rFonts w:hint="eastAsia"/>
          <w:lang w:val="zh-CN" w:eastAsia="zh-CN"/>
        </w:rPr>
        <w:t>与电信标准化局主任密切合作，为该目标确定更适当的指标。</w:t>
      </w:r>
    </w:p>
    <w:p w14:paraId="61D22516" w14:textId="107EB4CF" w:rsidR="007B3741" w:rsidRPr="009A0E12" w:rsidRDefault="007D621D" w:rsidP="007D621D">
      <w:pPr>
        <w:pStyle w:val="enumlev1"/>
        <w:rPr>
          <w:rFonts w:asciiTheme="minorHAnsi" w:hAnsiTheme="minorHAnsi" w:cstheme="minorHAnsi"/>
          <w:szCs w:val="24"/>
          <w:lang w:eastAsia="zh-CN"/>
        </w:rPr>
      </w:pPr>
      <w:r w:rsidRPr="007D621D">
        <w:rPr>
          <w:lang w:val="zh-CN" w:eastAsia="zh-CN"/>
        </w:rPr>
        <w:t>–</w:t>
      </w:r>
      <w:r>
        <w:rPr>
          <w:lang w:val="en-US" w:eastAsia="zh-CN"/>
        </w:rPr>
        <w:tab/>
      </w:r>
      <w:r w:rsidR="007B3741">
        <w:rPr>
          <w:rFonts w:hint="eastAsia"/>
          <w:lang w:val="zh-CN" w:eastAsia="zh-CN"/>
        </w:rPr>
        <w:t>附录</w:t>
      </w:r>
      <w:r w:rsidR="007B3741">
        <w:rPr>
          <w:lang w:val="zh-CN" w:eastAsia="zh-CN"/>
        </w:rPr>
        <w:t>B</w:t>
      </w:r>
      <w:r w:rsidR="007B3741">
        <w:rPr>
          <w:rFonts w:hint="eastAsia"/>
          <w:lang w:val="zh-CN" w:eastAsia="zh-CN"/>
        </w:rPr>
        <w:t>：</w:t>
      </w:r>
      <w:r w:rsidR="007B3741">
        <w:rPr>
          <w:rFonts w:hint="eastAsia"/>
          <w:lang w:eastAsia="zh-CN"/>
        </w:rPr>
        <w:t>该表将在</w:t>
      </w:r>
      <w:r w:rsidR="007B3741">
        <w:rPr>
          <w:lang w:val="zh-CN" w:eastAsia="zh-CN"/>
        </w:rPr>
        <w:t>2028-2031</w:t>
      </w:r>
      <w:r w:rsidR="007B3741">
        <w:rPr>
          <w:rFonts w:hint="eastAsia"/>
          <w:lang w:val="zh-CN" w:eastAsia="zh-CN"/>
        </w:rPr>
        <w:t>年财务规划获得批准</w:t>
      </w:r>
      <w:r w:rsidR="007B3741">
        <w:rPr>
          <w:rFonts w:hint="eastAsia"/>
          <w:lang w:eastAsia="zh-CN"/>
        </w:rPr>
        <w:t>后进行更新</w:t>
      </w:r>
      <w:r w:rsidR="007B3741">
        <w:rPr>
          <w:rFonts w:hint="eastAsia"/>
          <w:lang w:val="zh-CN" w:eastAsia="zh-CN"/>
        </w:rPr>
        <w:t>（第</w:t>
      </w:r>
      <w:r w:rsidR="007B3741">
        <w:rPr>
          <w:lang w:val="zh-CN" w:eastAsia="zh-CN"/>
        </w:rPr>
        <w:t>5</w:t>
      </w:r>
      <w:r w:rsidR="007B3741">
        <w:rPr>
          <w:rFonts w:hint="eastAsia"/>
          <w:lang w:val="zh-CN" w:eastAsia="zh-CN"/>
        </w:rPr>
        <w:t>号决定</w:t>
      </w:r>
      <w:r w:rsidR="007B3741">
        <w:rPr>
          <w:rFonts w:hint="eastAsia"/>
          <w:lang w:eastAsia="zh-CN"/>
        </w:rPr>
        <w:t>）。</w:t>
      </w:r>
    </w:p>
    <w:p w14:paraId="55E5B567" w14:textId="77777777" w:rsidR="007B3741" w:rsidRDefault="007B3741" w:rsidP="007D621D">
      <w:pPr>
        <w:ind w:firstLineChars="200" w:firstLine="480"/>
        <w:rPr>
          <w:rFonts w:asciiTheme="minorHAnsi" w:hAnsiTheme="minorHAnsi" w:cstheme="minorHAnsi"/>
          <w:szCs w:val="24"/>
          <w:lang w:eastAsia="zh-CN"/>
        </w:rPr>
      </w:pPr>
      <w:r>
        <w:rPr>
          <w:lang w:val="zh-CN" w:eastAsia="zh-CN"/>
        </w:rPr>
        <w:t>因此，会议同意由理事会将</w:t>
      </w:r>
      <w:r>
        <w:rPr>
          <w:lang w:val="zh-CN" w:eastAsia="zh-CN"/>
        </w:rPr>
        <w:t>CWG-SFP</w:t>
      </w:r>
      <w:r>
        <w:rPr>
          <w:lang w:val="zh-CN" w:eastAsia="zh-CN"/>
        </w:rPr>
        <w:t>的以下成果提交</w:t>
      </w:r>
      <w:r>
        <w:rPr>
          <w:lang w:val="zh-CN" w:eastAsia="zh-CN"/>
        </w:rPr>
        <w:t>PP-26</w:t>
      </w:r>
      <w:r>
        <w:rPr>
          <w:lang w:val="zh-CN" w:eastAsia="zh-CN"/>
        </w:rPr>
        <w:t>：</w:t>
      </w:r>
    </w:p>
    <w:p w14:paraId="686D0649" w14:textId="6BB659D0" w:rsidR="007B3741" w:rsidRPr="005B0938" w:rsidRDefault="0031203D" w:rsidP="0031203D">
      <w:pPr>
        <w:pStyle w:val="enumlev1"/>
        <w:rPr>
          <w:rFonts w:asciiTheme="minorHAnsi" w:hAnsiTheme="minorHAnsi" w:cstheme="minorBidi"/>
          <w:lang w:eastAsia="zh-CN"/>
        </w:rPr>
      </w:pPr>
      <w:r>
        <w:rPr>
          <w:lang w:val="en-US" w:eastAsia="zh-CN"/>
        </w:rPr>
        <w:t>1)</w:t>
      </w:r>
      <w:r>
        <w:rPr>
          <w:lang w:val="en-US" w:eastAsia="zh-CN"/>
        </w:rPr>
        <w:tab/>
      </w:r>
      <w:r w:rsidR="007B3741">
        <w:rPr>
          <w:rFonts w:hint="eastAsia"/>
          <w:lang w:val="zh-CN" w:eastAsia="zh-CN"/>
        </w:rPr>
        <w:t>第</w:t>
      </w:r>
      <w:r w:rsidR="007B3741">
        <w:rPr>
          <w:lang w:val="zh-CN" w:eastAsia="zh-CN"/>
        </w:rPr>
        <w:t>71</w:t>
      </w:r>
      <w:r w:rsidR="007B3741">
        <w:rPr>
          <w:rFonts w:hint="eastAsia"/>
          <w:lang w:val="zh-CN" w:eastAsia="zh-CN"/>
        </w:rPr>
        <w:t>号决议附件</w:t>
      </w:r>
      <w:r w:rsidR="007B3741">
        <w:rPr>
          <w:lang w:val="zh-CN" w:eastAsia="zh-CN"/>
        </w:rPr>
        <w:t>1</w:t>
      </w:r>
      <w:r w:rsidR="007B3741">
        <w:rPr>
          <w:rFonts w:hint="eastAsia"/>
          <w:lang w:val="zh-CN" w:eastAsia="zh-CN"/>
        </w:rPr>
        <w:t>草案，其中载有</w:t>
      </w:r>
      <w:r w:rsidR="007B3741">
        <w:rPr>
          <w:lang w:val="zh-CN" w:eastAsia="zh-CN"/>
        </w:rPr>
        <w:t>2028-2031</w:t>
      </w:r>
      <w:r w:rsidR="007B3741">
        <w:rPr>
          <w:rFonts w:hint="eastAsia"/>
          <w:lang w:val="zh-CN" w:eastAsia="zh-CN"/>
        </w:rPr>
        <w:t>年战略规划和财务规划，包括一些置于方括号中的案文（见附件</w:t>
      </w:r>
      <w:r w:rsidR="007B3741">
        <w:rPr>
          <w:rFonts w:hint="eastAsia"/>
          <w:lang w:val="zh-CN" w:eastAsia="zh-CN"/>
        </w:rPr>
        <w:t>1</w:t>
      </w:r>
      <w:r w:rsidR="007B3741">
        <w:rPr>
          <w:rFonts w:hint="eastAsia"/>
          <w:lang w:val="zh-CN" w:eastAsia="zh-CN"/>
        </w:rPr>
        <w:t>之修订</w:t>
      </w:r>
      <w:r w:rsidR="007B3741">
        <w:rPr>
          <w:rFonts w:hint="eastAsia"/>
          <w:lang w:val="zh-CN" w:eastAsia="zh-CN"/>
        </w:rPr>
        <w:t>1</w:t>
      </w:r>
      <w:proofErr w:type="gramStart"/>
      <w:r w:rsidR="007B3741">
        <w:rPr>
          <w:rFonts w:hint="eastAsia"/>
          <w:lang w:val="zh-CN" w:eastAsia="zh-CN"/>
        </w:rPr>
        <w:t>）；</w:t>
      </w:r>
      <w:proofErr w:type="gramEnd"/>
    </w:p>
    <w:p w14:paraId="3996FE81" w14:textId="46B16398" w:rsidR="007B3741" w:rsidRPr="005B0938" w:rsidRDefault="0031203D" w:rsidP="0031203D">
      <w:pPr>
        <w:pStyle w:val="enumlev1"/>
        <w:rPr>
          <w:rFonts w:asciiTheme="minorHAnsi" w:hAnsiTheme="minorHAnsi" w:cstheme="minorBidi"/>
          <w:lang w:eastAsia="zh-CN"/>
        </w:rPr>
      </w:pPr>
      <w:r>
        <w:rPr>
          <w:lang w:val="en-US" w:eastAsia="zh-CN"/>
        </w:rPr>
        <w:t>2)</w:t>
      </w:r>
      <w:r>
        <w:rPr>
          <w:lang w:val="en-US" w:eastAsia="zh-CN"/>
        </w:rPr>
        <w:tab/>
      </w:r>
      <w:r w:rsidR="007B3741">
        <w:rPr>
          <w:rFonts w:hint="eastAsia"/>
          <w:lang w:val="zh-CN" w:eastAsia="zh-CN"/>
        </w:rPr>
        <w:t>第</w:t>
      </w:r>
      <w:r w:rsidR="007B3741">
        <w:rPr>
          <w:lang w:val="zh-CN" w:eastAsia="zh-CN"/>
        </w:rPr>
        <w:t>71</w:t>
      </w:r>
      <w:r w:rsidR="007B3741">
        <w:rPr>
          <w:rFonts w:hint="eastAsia"/>
          <w:lang w:val="zh-CN" w:eastAsia="zh-CN"/>
        </w:rPr>
        <w:t>号决议附件</w:t>
      </w:r>
      <w:r w:rsidR="007B3741">
        <w:rPr>
          <w:lang w:val="zh-CN" w:eastAsia="zh-CN"/>
        </w:rPr>
        <w:t>2</w:t>
      </w:r>
      <w:r w:rsidR="007B3741">
        <w:rPr>
          <w:rFonts w:hint="eastAsia"/>
          <w:lang w:val="zh-CN" w:eastAsia="zh-CN"/>
        </w:rPr>
        <w:t>草案，其中载有情况分析，置于方括号中（见附件</w:t>
      </w:r>
      <w:r w:rsidR="007B3741">
        <w:rPr>
          <w:lang w:val="zh-CN" w:eastAsia="zh-CN"/>
        </w:rPr>
        <w:t>2</w:t>
      </w:r>
      <w:r w:rsidR="007B3741">
        <w:rPr>
          <w:rFonts w:hint="eastAsia"/>
          <w:lang w:val="zh-CN" w:eastAsia="zh-CN"/>
        </w:rPr>
        <w:t>）</w:t>
      </w:r>
      <w:r>
        <w:rPr>
          <w:rFonts w:hint="eastAsia"/>
          <w:lang w:val="zh-CN" w:eastAsia="zh-CN"/>
        </w:rPr>
        <w:t>；</w:t>
      </w:r>
      <w:r w:rsidR="007B3741">
        <w:rPr>
          <w:rFonts w:hint="eastAsia"/>
          <w:lang w:val="zh-CN" w:eastAsia="zh-CN"/>
        </w:rPr>
        <w:t>和</w:t>
      </w:r>
    </w:p>
    <w:p w14:paraId="70AE687D" w14:textId="68CC6D2E" w:rsidR="007B3741" w:rsidRPr="005B0938" w:rsidRDefault="0031203D" w:rsidP="0031203D">
      <w:pPr>
        <w:pStyle w:val="enumlev1"/>
        <w:rPr>
          <w:rFonts w:asciiTheme="minorHAnsi" w:hAnsiTheme="minorHAnsi" w:cstheme="minorBidi"/>
          <w:lang w:eastAsia="zh-CN"/>
        </w:rPr>
      </w:pPr>
      <w:r>
        <w:rPr>
          <w:lang w:val="en-US" w:eastAsia="zh-CN"/>
        </w:rPr>
        <w:t>3)</w:t>
      </w:r>
      <w:r>
        <w:rPr>
          <w:lang w:val="en-US" w:eastAsia="zh-CN"/>
        </w:rPr>
        <w:tab/>
      </w:r>
      <w:r w:rsidR="007B3741">
        <w:rPr>
          <w:rFonts w:hint="eastAsia"/>
          <w:lang w:val="zh-CN" w:eastAsia="zh-CN"/>
        </w:rPr>
        <w:t>第</w:t>
      </w:r>
      <w:r w:rsidR="007B3741">
        <w:rPr>
          <w:lang w:val="zh-CN" w:eastAsia="zh-CN"/>
        </w:rPr>
        <w:t>71</w:t>
      </w:r>
      <w:r w:rsidR="007B3741">
        <w:rPr>
          <w:rFonts w:hint="eastAsia"/>
          <w:lang w:val="zh-CN" w:eastAsia="zh-CN"/>
        </w:rPr>
        <w:t>号决议附件</w:t>
      </w:r>
      <w:r w:rsidR="007B3741">
        <w:rPr>
          <w:lang w:val="zh-CN" w:eastAsia="zh-CN"/>
        </w:rPr>
        <w:t>3</w:t>
      </w:r>
      <w:r w:rsidR="007B3741">
        <w:rPr>
          <w:rFonts w:hint="eastAsia"/>
          <w:lang w:val="zh-CN" w:eastAsia="zh-CN"/>
        </w:rPr>
        <w:t>草案，其中载有术语表（见附件</w:t>
      </w:r>
      <w:r w:rsidR="007B3741">
        <w:rPr>
          <w:lang w:val="zh-CN" w:eastAsia="zh-CN"/>
        </w:rPr>
        <w:t>3</w:t>
      </w:r>
      <w:r w:rsidR="007B3741">
        <w:rPr>
          <w:rFonts w:hint="eastAsia"/>
          <w:lang w:val="zh-CN" w:eastAsia="zh-CN"/>
        </w:rPr>
        <w:t>）。</w:t>
      </w:r>
    </w:p>
    <w:p w14:paraId="6DEB6424" w14:textId="77777777" w:rsidR="007B3741" w:rsidRDefault="007B3741" w:rsidP="0031203D">
      <w:pPr>
        <w:ind w:firstLineChars="200" w:firstLine="480"/>
        <w:rPr>
          <w:rFonts w:asciiTheme="minorHAnsi" w:hAnsiTheme="minorHAnsi" w:cstheme="minorHAnsi"/>
          <w:szCs w:val="24"/>
          <w:lang w:eastAsia="zh-CN"/>
        </w:rPr>
      </w:pPr>
      <w:r>
        <w:rPr>
          <w:lang w:val="zh-CN" w:eastAsia="zh-CN"/>
        </w:rPr>
        <w:t>同时注意到，</w:t>
      </w:r>
      <w:r>
        <w:rPr>
          <w:lang w:val="zh-CN" w:eastAsia="zh-CN"/>
        </w:rPr>
        <w:t>CWG-SFP</w:t>
      </w:r>
      <w:r>
        <w:rPr>
          <w:lang w:val="zh-CN" w:eastAsia="zh-CN"/>
        </w:rPr>
        <w:t>主席将继续与各区域接触，进一步磋商、</w:t>
      </w:r>
      <w:r>
        <w:rPr>
          <w:rFonts w:hint="eastAsia"/>
          <w:lang w:val="zh-CN" w:eastAsia="zh-CN"/>
        </w:rPr>
        <w:t>说明</w:t>
      </w:r>
      <w:r>
        <w:rPr>
          <w:lang w:val="zh-CN" w:eastAsia="zh-CN"/>
        </w:rPr>
        <w:t>和了解各区域的需求和观点，</w:t>
      </w:r>
      <w:r>
        <w:rPr>
          <w:rFonts w:hint="eastAsia"/>
          <w:lang w:val="zh-CN" w:eastAsia="zh-CN"/>
        </w:rPr>
        <w:t>以便为</w:t>
      </w:r>
      <w:r>
        <w:rPr>
          <w:lang w:val="zh-CN" w:eastAsia="zh-CN"/>
        </w:rPr>
        <w:t>PP-26</w:t>
      </w:r>
      <w:r>
        <w:rPr>
          <w:lang w:val="zh-CN" w:eastAsia="zh-CN"/>
        </w:rPr>
        <w:t>期间的工作</w:t>
      </w:r>
      <w:r>
        <w:rPr>
          <w:rFonts w:hint="eastAsia"/>
          <w:lang w:val="zh-CN" w:eastAsia="zh-CN"/>
        </w:rPr>
        <w:t>提供便利</w:t>
      </w:r>
      <w:r>
        <w:rPr>
          <w:lang w:val="zh-CN" w:eastAsia="zh-CN"/>
        </w:rPr>
        <w:t>。</w:t>
      </w:r>
    </w:p>
    <w:p w14:paraId="7A6DA618" w14:textId="77777777" w:rsidR="007B3741" w:rsidRDefault="007B3741" w:rsidP="0031203D">
      <w:pPr>
        <w:ind w:firstLineChars="200" w:firstLine="480"/>
        <w:rPr>
          <w:rFonts w:asciiTheme="minorHAnsi" w:hAnsiTheme="minorHAnsi" w:cstheme="minorHAnsi"/>
          <w:szCs w:val="24"/>
          <w:lang w:eastAsia="zh-CN"/>
        </w:rPr>
      </w:pPr>
      <w:r>
        <w:rPr>
          <w:lang w:val="zh-CN" w:eastAsia="zh-CN"/>
        </w:rPr>
        <w:t>成员国还要求秘书处准备一份说明战略规划、财务规划和运作规划之间联系的演示文稿，在每次区域筹备会议上分享，以便为达成共识和进一步加强基于结果的管理方法提供支持。</w:t>
      </w:r>
    </w:p>
    <w:p w14:paraId="5B89F202" w14:textId="2BA0F1A8" w:rsidR="007B3741" w:rsidRPr="00D67B99" w:rsidRDefault="007B3741" w:rsidP="0031203D">
      <w:pPr>
        <w:ind w:firstLineChars="200" w:firstLine="480"/>
        <w:rPr>
          <w:rFonts w:asciiTheme="minorHAnsi" w:hAnsiTheme="minorHAnsi" w:cstheme="minorBidi"/>
          <w:lang w:eastAsia="zh-CN"/>
        </w:rPr>
      </w:pPr>
      <w:r>
        <w:rPr>
          <w:lang w:val="zh-CN" w:eastAsia="zh-CN"/>
        </w:rPr>
        <w:t>由于提交全权代表大会的文件不</w:t>
      </w:r>
      <w:r w:rsidRPr="001A49E1">
        <w:rPr>
          <w:rFonts w:hint="eastAsia"/>
          <w:lang w:val="zh-CN" w:eastAsia="zh-CN"/>
        </w:rPr>
        <w:t>得</w:t>
      </w:r>
      <w:r>
        <w:rPr>
          <w:lang w:val="zh-CN" w:eastAsia="zh-CN"/>
        </w:rPr>
        <w:t>包含评论意见，主席请提议者考虑通过</w:t>
      </w:r>
      <w:r w:rsidRPr="001A49E1">
        <w:rPr>
          <w:rFonts w:hint="eastAsia"/>
          <w:lang w:val="zh-CN" w:eastAsia="zh-CN"/>
        </w:rPr>
        <w:t>向</w:t>
      </w:r>
      <w:r w:rsidRPr="001A49E1">
        <w:rPr>
          <w:lang w:val="zh-CN" w:eastAsia="zh-CN"/>
        </w:rPr>
        <w:t>PP-26</w:t>
      </w:r>
      <w:r w:rsidRPr="001A49E1">
        <w:rPr>
          <w:rFonts w:hint="eastAsia"/>
          <w:lang w:val="zh-CN" w:eastAsia="zh-CN"/>
        </w:rPr>
        <w:t>提交</w:t>
      </w:r>
      <w:r>
        <w:rPr>
          <w:lang w:val="zh-CN" w:eastAsia="zh-CN"/>
        </w:rPr>
        <w:t>正式文稿</w:t>
      </w:r>
      <w:r>
        <w:rPr>
          <w:rFonts w:hint="eastAsia"/>
          <w:lang w:val="zh-CN" w:eastAsia="zh-CN"/>
        </w:rPr>
        <w:t>，</w:t>
      </w:r>
      <w:r w:rsidRPr="001A49E1">
        <w:rPr>
          <w:rFonts w:hint="eastAsia"/>
          <w:lang w:val="zh-CN" w:eastAsia="zh-CN"/>
        </w:rPr>
        <w:t>以反映先前附件草案中所体现的观点</w:t>
      </w:r>
      <w:r>
        <w:rPr>
          <w:lang w:val="zh-CN" w:eastAsia="zh-CN"/>
        </w:rPr>
        <w:t>。为此，本补遗</w:t>
      </w:r>
      <w:r>
        <w:rPr>
          <w:lang w:val="zh-CN" w:eastAsia="zh-CN"/>
        </w:rPr>
        <w:t>2</w:t>
      </w:r>
      <w:r>
        <w:rPr>
          <w:lang w:val="zh-CN" w:eastAsia="zh-CN"/>
        </w:rPr>
        <w:t>的</w:t>
      </w:r>
      <w:r>
        <w:fldChar w:fldCharType="begin"/>
      </w:r>
      <w:r>
        <w:rPr>
          <w:lang w:eastAsia="zh-CN"/>
        </w:rPr>
        <w:instrText>HYPERLINK \l "Annex"</w:instrText>
      </w:r>
      <w:r>
        <w:fldChar w:fldCharType="separate"/>
      </w:r>
      <w:r w:rsidRPr="00BB7479">
        <w:rPr>
          <w:rStyle w:val="Hyperlink"/>
          <w:rFonts w:eastAsia="SimSun"/>
          <w:noProof w:val="0"/>
          <w:lang w:val="zh-CN" w:eastAsia="zh-CN"/>
        </w:rPr>
        <w:t>附件</w:t>
      </w:r>
      <w:r>
        <w:fldChar w:fldCharType="end"/>
      </w:r>
      <w:r>
        <w:rPr>
          <w:lang w:val="zh-CN" w:eastAsia="zh-CN"/>
        </w:rPr>
        <w:t>中提供了一份声明。</w:t>
      </w:r>
      <w:hyperlink w:anchor="Annex" w:history="1"/>
    </w:p>
    <w:p w14:paraId="56162A57" w14:textId="77777777" w:rsidR="007B3741" w:rsidRDefault="007B3741" w:rsidP="0031203D">
      <w:pPr>
        <w:ind w:firstLineChars="200" w:firstLine="480"/>
        <w:rPr>
          <w:rFonts w:asciiTheme="minorHAnsi" w:hAnsiTheme="minorHAnsi" w:cstheme="minorBidi"/>
          <w:lang w:eastAsia="zh-CN"/>
        </w:rPr>
      </w:pPr>
      <w:r>
        <w:rPr>
          <w:lang w:val="zh-CN" w:eastAsia="zh-CN"/>
        </w:rPr>
        <w:t>CWG-SFP</w:t>
      </w:r>
      <w:r>
        <w:rPr>
          <w:lang w:val="zh-CN" w:eastAsia="zh-CN"/>
        </w:rPr>
        <w:t>主席感谢国际电联秘书处和所有代表团对会议的积极参与以及他们富有建设性的文稿。主席亦感谢为这项工作做出贡献的</w:t>
      </w:r>
      <w:proofErr w:type="gramStart"/>
      <w:r>
        <w:rPr>
          <w:lang w:val="zh-CN" w:eastAsia="zh-CN"/>
        </w:rPr>
        <w:t>所有利益</w:t>
      </w:r>
      <w:proofErr w:type="gramEnd"/>
      <w:r>
        <w:rPr>
          <w:lang w:val="zh-CN" w:eastAsia="zh-CN"/>
        </w:rPr>
        <w:t>攸关方，特别感谢各部门顾问组的积极参与和</w:t>
      </w:r>
      <w:r>
        <w:rPr>
          <w:rFonts w:hint="eastAsia"/>
          <w:lang w:val="zh-CN" w:eastAsia="zh-CN"/>
        </w:rPr>
        <w:t>支持</w:t>
      </w:r>
      <w:r>
        <w:rPr>
          <w:lang w:val="zh-CN" w:eastAsia="zh-CN"/>
        </w:rPr>
        <w:t>。</w:t>
      </w:r>
    </w:p>
    <w:p w14:paraId="172FE61D" w14:textId="77777777" w:rsidR="007B3741" w:rsidRPr="00796E86" w:rsidRDefault="007B3741" w:rsidP="008A61A8">
      <w:pPr>
        <w:spacing w:before="960"/>
        <w:rPr>
          <w:rFonts w:ascii="STKaiti" w:eastAsia="STKaiti" w:hAnsi="STKaiti"/>
          <w:i/>
          <w:iCs/>
          <w:lang w:eastAsia="zh-CN"/>
        </w:rPr>
      </w:pPr>
      <w:r w:rsidRPr="00796E86">
        <w:rPr>
          <w:rFonts w:ascii="STKaiti" w:eastAsia="STKaiti" w:hAnsi="STKaiti"/>
          <w:lang w:val="zh-CN" w:eastAsia="zh-CN"/>
        </w:rPr>
        <w:t>附件：</w:t>
      </w:r>
      <w:r w:rsidRPr="002C07D4">
        <w:rPr>
          <w:rFonts w:asciiTheme="minorHAnsi" w:eastAsia="STKaiti" w:hAnsiTheme="minorHAnsi" w:cstheme="minorHAnsi"/>
          <w:b/>
          <w:bCs/>
          <w:lang w:val="zh-CN" w:eastAsia="zh-CN"/>
        </w:rPr>
        <w:t>1</w:t>
      </w:r>
      <w:r w:rsidRPr="0031203D">
        <w:rPr>
          <w:rFonts w:ascii="STKaiti" w:eastAsia="STKaiti" w:hAnsi="STKaiti"/>
          <w:b/>
          <w:bCs/>
          <w:lang w:val="zh-CN" w:eastAsia="zh-CN"/>
        </w:rPr>
        <w:t>件</w:t>
      </w:r>
    </w:p>
    <w:p w14:paraId="239B9C30" w14:textId="77777777" w:rsidR="007B3741" w:rsidRDefault="007B3741" w:rsidP="007B3741">
      <w:pPr>
        <w:overflowPunct/>
        <w:autoSpaceDE/>
        <w:autoSpaceDN/>
        <w:adjustRightInd/>
        <w:spacing w:before="0"/>
        <w:textAlignment w:val="auto"/>
        <w:rPr>
          <w:lang w:eastAsia="zh-CN"/>
        </w:rPr>
      </w:pPr>
      <w:r>
        <w:rPr>
          <w:lang w:eastAsia="zh-CN"/>
        </w:rPr>
        <w:br w:type="page"/>
      </w:r>
    </w:p>
    <w:p w14:paraId="23C39303" w14:textId="77777777" w:rsidR="007B3741" w:rsidRDefault="007B3741" w:rsidP="007B3741">
      <w:pPr>
        <w:pStyle w:val="AnnexNo"/>
        <w:rPr>
          <w:lang w:eastAsia="zh-CN"/>
        </w:rPr>
      </w:pPr>
      <w:bookmarkStart w:id="7" w:name="Annex"/>
      <w:r>
        <w:rPr>
          <w:lang w:val="zh-CN" w:eastAsia="zh-CN"/>
        </w:rPr>
        <w:lastRenderedPageBreak/>
        <w:t>附件</w:t>
      </w:r>
      <w:bookmarkEnd w:id="7"/>
    </w:p>
    <w:p w14:paraId="20EBAF10" w14:textId="77777777" w:rsidR="007B3741" w:rsidRPr="006904CD" w:rsidRDefault="007B3741" w:rsidP="00676073">
      <w:pPr>
        <w:pStyle w:val="Annextitle"/>
        <w:rPr>
          <w:lang w:eastAsia="zh-CN"/>
        </w:rPr>
      </w:pPr>
      <w:r w:rsidRPr="006904CD">
        <w:rPr>
          <w:rFonts w:hint="eastAsia"/>
          <w:lang w:val="zh-CN" w:eastAsia="zh-CN"/>
        </w:rPr>
        <w:t>美利坚合众国</w:t>
      </w:r>
      <w:r w:rsidRPr="006904CD">
        <w:rPr>
          <w:lang w:val="zh-CN" w:eastAsia="zh-CN"/>
        </w:rPr>
        <w:t>的声明</w:t>
      </w:r>
      <w:r w:rsidRPr="006904CD">
        <w:rPr>
          <w:rFonts w:hint="eastAsia"/>
          <w:lang w:val="zh-CN" w:eastAsia="zh-CN"/>
        </w:rPr>
        <w:t>（</w:t>
      </w:r>
      <w:proofErr w:type="gramStart"/>
      <w:r w:rsidRPr="006904CD">
        <w:rPr>
          <w:rFonts w:hint="eastAsia"/>
          <w:lang w:val="zh-CN" w:eastAsia="zh-CN"/>
        </w:rPr>
        <w:t>按收到</w:t>
      </w:r>
      <w:proofErr w:type="gramEnd"/>
      <w:r w:rsidRPr="006904CD">
        <w:rPr>
          <w:rFonts w:hint="eastAsia"/>
          <w:lang w:val="zh-CN" w:eastAsia="zh-CN"/>
        </w:rPr>
        <w:t>原样）</w:t>
      </w:r>
    </w:p>
    <w:p w14:paraId="0CA7AB8B" w14:textId="53C01043" w:rsidR="007B3741" w:rsidRDefault="006904CD" w:rsidP="00016263">
      <w:pPr>
        <w:ind w:firstLineChars="200" w:firstLine="480"/>
        <w:rPr>
          <w:lang w:eastAsia="zh-CN"/>
        </w:rPr>
      </w:pPr>
      <w:r w:rsidRPr="006904CD">
        <w:rPr>
          <w:rFonts w:ascii="SimSun" w:hAnsi="SimSun"/>
          <w:lang w:val="zh-CN" w:eastAsia="zh-CN"/>
        </w:rPr>
        <w:t>“</w:t>
      </w:r>
      <w:r w:rsidR="007B3741">
        <w:rPr>
          <w:lang w:val="zh-CN" w:eastAsia="zh-CN"/>
        </w:rPr>
        <w:t>在《战略规划》草案的整个制定过程中，美国对某些</w:t>
      </w:r>
      <w:r w:rsidR="007B3741">
        <w:rPr>
          <w:rFonts w:hint="eastAsia"/>
          <w:lang w:eastAsia="zh-CN"/>
        </w:rPr>
        <w:t>措辞</w:t>
      </w:r>
      <w:r w:rsidR="007B3741">
        <w:rPr>
          <w:lang w:val="zh-CN" w:eastAsia="zh-CN"/>
        </w:rPr>
        <w:t>表达了关切并保留其立场，</w:t>
      </w:r>
      <w:r w:rsidR="007B3741">
        <w:rPr>
          <w:rFonts w:hint="eastAsia"/>
          <w:lang w:eastAsia="zh-CN"/>
        </w:rPr>
        <w:t>这些内容迄今为止均以评论形式体现</w:t>
      </w:r>
      <w:r w:rsidR="007B3741">
        <w:rPr>
          <w:lang w:val="zh-CN" w:eastAsia="zh-CN"/>
        </w:rPr>
        <w:t>在文件草案中。</w:t>
      </w:r>
    </w:p>
    <w:p w14:paraId="176CA5DA" w14:textId="77777777" w:rsidR="007B3741" w:rsidRDefault="007B3741" w:rsidP="00016263">
      <w:pPr>
        <w:ind w:firstLineChars="200" w:firstLine="480"/>
        <w:rPr>
          <w:lang w:eastAsia="zh-CN"/>
        </w:rPr>
      </w:pPr>
      <w:r>
        <w:rPr>
          <w:rFonts w:hint="eastAsia"/>
          <w:lang w:eastAsia="zh-CN"/>
        </w:rPr>
        <w:t>鉴于这些评论无法直接作为草案内容</w:t>
      </w:r>
      <w:r>
        <w:rPr>
          <w:lang w:val="zh-CN" w:eastAsia="zh-CN"/>
        </w:rPr>
        <w:t>转呈全权代表大会，</w:t>
      </w:r>
      <w:r>
        <w:rPr>
          <w:rFonts w:hint="eastAsia"/>
          <w:lang w:eastAsia="zh-CN"/>
        </w:rPr>
        <w:t>我们特此发表</w:t>
      </w:r>
      <w:r>
        <w:rPr>
          <w:lang w:val="zh-CN" w:eastAsia="zh-CN"/>
        </w:rPr>
        <w:t>以下声明，并请将其附于转呈的战略规划报告草案之后：</w:t>
      </w:r>
    </w:p>
    <w:p w14:paraId="3E235212" w14:textId="77777777" w:rsidR="007B3741" w:rsidRDefault="007B3741" w:rsidP="00016263">
      <w:pPr>
        <w:ind w:firstLineChars="200" w:firstLine="480"/>
        <w:rPr>
          <w:lang w:val="zh-CN" w:eastAsia="zh-CN"/>
        </w:rPr>
      </w:pPr>
      <w:r>
        <w:rPr>
          <w:lang w:val="zh-CN" w:eastAsia="zh-CN"/>
        </w:rPr>
        <w:t>美国认为，战略和财务规划应保持</w:t>
      </w:r>
      <w:r>
        <w:rPr>
          <w:rFonts w:hint="eastAsia"/>
          <w:lang w:eastAsia="zh-CN"/>
        </w:rPr>
        <w:t>简洁</w:t>
      </w:r>
      <w:r>
        <w:rPr>
          <w:lang w:val="zh-CN" w:eastAsia="zh-CN"/>
        </w:rPr>
        <w:t>、前瞻性，并</w:t>
      </w:r>
      <w:r>
        <w:rPr>
          <w:rFonts w:hint="eastAsia"/>
          <w:lang w:eastAsia="zh-CN"/>
        </w:rPr>
        <w:t>牢固立足于</w:t>
      </w:r>
      <w:r>
        <w:rPr>
          <w:lang w:val="zh-CN" w:eastAsia="zh-CN"/>
        </w:rPr>
        <w:t>国际电</w:t>
      </w:r>
      <w:proofErr w:type="gramStart"/>
      <w:r>
        <w:rPr>
          <w:lang w:val="zh-CN" w:eastAsia="zh-CN"/>
        </w:rPr>
        <w:t>联推进</w:t>
      </w:r>
      <w:proofErr w:type="gramEnd"/>
      <w:r>
        <w:rPr>
          <w:lang w:val="zh-CN" w:eastAsia="zh-CN"/>
        </w:rPr>
        <w:t>连通性的技术职责。虽然我们欢迎在简化草案方面取得的进展，但在国际电联</w:t>
      </w:r>
      <w:r>
        <w:rPr>
          <w:lang w:val="zh-CN" w:eastAsia="zh-CN"/>
        </w:rPr>
        <w:t>2026</w:t>
      </w:r>
      <w:r>
        <w:rPr>
          <w:lang w:val="zh-CN" w:eastAsia="zh-CN"/>
        </w:rPr>
        <w:t>年全权代表大会（</w:t>
      </w:r>
      <w:r>
        <w:rPr>
          <w:lang w:val="zh-CN" w:eastAsia="zh-CN"/>
        </w:rPr>
        <w:t>PP-26</w:t>
      </w:r>
      <w:r>
        <w:rPr>
          <w:lang w:val="zh-CN" w:eastAsia="zh-CN"/>
        </w:rPr>
        <w:t>）上进一步完善草案将有助于确保清晰</w:t>
      </w:r>
      <w:r>
        <w:rPr>
          <w:rFonts w:hint="eastAsia"/>
          <w:lang w:eastAsia="zh-CN"/>
        </w:rPr>
        <w:t>度</w:t>
      </w:r>
      <w:r>
        <w:rPr>
          <w:lang w:val="zh-CN" w:eastAsia="zh-CN"/>
        </w:rPr>
        <w:t>和相关性。</w:t>
      </w:r>
    </w:p>
    <w:p w14:paraId="6C104704" w14:textId="77777777" w:rsidR="007B3741" w:rsidRPr="00016263" w:rsidRDefault="007B3741" w:rsidP="00016263">
      <w:pPr>
        <w:ind w:firstLineChars="200" w:firstLine="472"/>
        <w:rPr>
          <w:spacing w:val="-2"/>
          <w:lang w:eastAsia="zh-CN"/>
        </w:rPr>
      </w:pPr>
      <w:r w:rsidRPr="00016263">
        <w:rPr>
          <w:spacing w:val="-2"/>
          <w:lang w:val="zh-CN" w:eastAsia="zh-CN"/>
        </w:rPr>
        <w:t>根据我们在整个联合国系统</w:t>
      </w:r>
      <w:r w:rsidRPr="00016263">
        <w:rPr>
          <w:spacing w:val="-2"/>
          <w:lang w:eastAsia="zh-CN"/>
        </w:rPr>
        <w:t>内</w:t>
      </w:r>
      <w:r w:rsidRPr="00016263">
        <w:rPr>
          <w:spacing w:val="-2"/>
          <w:lang w:val="zh-CN" w:eastAsia="zh-CN"/>
        </w:rPr>
        <w:t>采取的</w:t>
      </w:r>
      <w:r w:rsidRPr="00016263">
        <w:rPr>
          <w:spacing w:val="-2"/>
          <w:lang w:eastAsia="zh-CN"/>
        </w:rPr>
        <w:t>总体方针</w:t>
      </w:r>
      <w:r w:rsidRPr="00016263">
        <w:rPr>
          <w:spacing w:val="-2"/>
          <w:lang w:val="zh-CN" w:eastAsia="zh-CN"/>
        </w:rPr>
        <w:t>，美国提倡一种务实、</w:t>
      </w:r>
      <w:r w:rsidRPr="00016263">
        <w:rPr>
          <w:spacing w:val="-2"/>
          <w:lang w:eastAsia="zh-CN"/>
        </w:rPr>
        <w:t>回归本源</w:t>
      </w:r>
      <w:r w:rsidRPr="00016263">
        <w:rPr>
          <w:spacing w:val="-2"/>
          <w:lang w:val="zh-CN" w:eastAsia="zh-CN"/>
        </w:rPr>
        <w:t>的做法。国际电</w:t>
      </w:r>
      <w:proofErr w:type="gramStart"/>
      <w:r w:rsidRPr="00016263">
        <w:rPr>
          <w:spacing w:val="-2"/>
          <w:lang w:val="zh-CN" w:eastAsia="zh-CN"/>
        </w:rPr>
        <w:t>联必须</w:t>
      </w:r>
      <w:proofErr w:type="gramEnd"/>
      <w:r w:rsidRPr="00016263">
        <w:rPr>
          <w:spacing w:val="-2"/>
          <w:lang w:val="zh-CN" w:eastAsia="zh-CN"/>
        </w:rPr>
        <w:t>专注于其核心职责，</w:t>
      </w:r>
      <w:r w:rsidRPr="00016263">
        <w:rPr>
          <w:spacing w:val="-2"/>
          <w:lang w:eastAsia="zh-CN"/>
        </w:rPr>
        <w:t>取得切实成果，从而产生实质性影响。因此</w:t>
      </w:r>
      <w:r w:rsidRPr="00016263">
        <w:rPr>
          <w:rFonts w:ascii="SimSun" w:hAnsi="SimSun" w:cs="SimSun" w:hint="eastAsia"/>
          <w:spacing w:val="-2"/>
          <w:lang w:eastAsia="zh-CN"/>
        </w:rPr>
        <w:t>：</w:t>
      </w:r>
    </w:p>
    <w:p w14:paraId="4781536C" w14:textId="0C45EC9E" w:rsidR="007B3741" w:rsidRPr="006678AE" w:rsidRDefault="00A7342C" w:rsidP="00A7342C">
      <w:pPr>
        <w:pStyle w:val="enumlev1"/>
        <w:rPr>
          <w:lang w:eastAsia="zh-CN"/>
        </w:rPr>
      </w:pPr>
      <w:r w:rsidRPr="00016263">
        <w:rPr>
          <w:lang w:val="zh-CN" w:eastAsia="zh-CN"/>
        </w:rPr>
        <w:t>–</w:t>
      </w:r>
      <w:r>
        <w:rPr>
          <w:lang w:val="en-US" w:eastAsia="zh-CN"/>
        </w:rPr>
        <w:tab/>
      </w:r>
      <w:r w:rsidR="007B3741">
        <w:rPr>
          <w:rFonts w:hint="eastAsia"/>
          <w:lang w:val="zh-CN" w:eastAsia="zh-CN"/>
        </w:rPr>
        <w:t>我们反对纳入</w:t>
      </w:r>
      <w:r w:rsidR="007B3741">
        <w:rPr>
          <w:rFonts w:hint="eastAsia"/>
          <w:lang w:eastAsia="zh-CN"/>
        </w:rPr>
        <w:t>诸如</w:t>
      </w:r>
      <w:r w:rsidR="007B3741">
        <w:rPr>
          <w:rFonts w:hint="eastAsia"/>
          <w:lang w:val="zh-CN" w:eastAsia="zh-CN"/>
        </w:rPr>
        <w:t>《</w:t>
      </w:r>
      <w:r w:rsidR="007B3741">
        <w:rPr>
          <w:lang w:val="zh-CN" w:eastAsia="zh-CN"/>
        </w:rPr>
        <w:t>2030</w:t>
      </w:r>
      <w:r w:rsidR="007B3741">
        <w:rPr>
          <w:rFonts w:hint="eastAsia"/>
          <w:lang w:val="zh-CN" w:eastAsia="zh-CN"/>
        </w:rPr>
        <w:t>年可持续发展议程》等广泛的发展框架，因为</w:t>
      </w:r>
      <w:r w:rsidR="007B3741">
        <w:rPr>
          <w:rFonts w:hint="eastAsia"/>
          <w:lang w:eastAsia="zh-CN"/>
        </w:rPr>
        <w:t>这会推动</w:t>
      </w:r>
      <w:r w:rsidR="007B3741">
        <w:rPr>
          <w:rFonts w:hint="eastAsia"/>
          <w:lang w:val="zh-CN" w:eastAsia="zh-CN"/>
        </w:rPr>
        <w:t>与国家主权不</w:t>
      </w:r>
      <w:r w:rsidR="007B3741">
        <w:rPr>
          <w:rFonts w:hint="eastAsia"/>
          <w:lang w:eastAsia="zh-CN"/>
        </w:rPr>
        <w:t>相符</w:t>
      </w:r>
      <w:r w:rsidR="007B3741">
        <w:rPr>
          <w:rFonts w:hint="eastAsia"/>
          <w:lang w:val="zh-CN" w:eastAsia="zh-CN"/>
        </w:rPr>
        <w:t>的软</w:t>
      </w:r>
      <w:r w:rsidR="007B3741">
        <w:rPr>
          <w:rFonts w:hint="eastAsia"/>
          <w:lang w:eastAsia="zh-CN"/>
        </w:rPr>
        <w:t>性</w:t>
      </w:r>
      <w:r w:rsidR="007B3741">
        <w:rPr>
          <w:rFonts w:hint="eastAsia"/>
          <w:lang w:val="zh-CN" w:eastAsia="zh-CN"/>
        </w:rPr>
        <w:t>全球治理。</w:t>
      </w:r>
    </w:p>
    <w:p w14:paraId="476A3086" w14:textId="67F6F276" w:rsidR="007B3741" w:rsidRPr="006678AE" w:rsidRDefault="00016263" w:rsidP="00016263">
      <w:pPr>
        <w:pStyle w:val="enumlev1"/>
        <w:rPr>
          <w:lang w:eastAsia="zh-CN"/>
        </w:rPr>
      </w:pPr>
      <w:r w:rsidRPr="00016263">
        <w:rPr>
          <w:lang w:val="zh-CN" w:eastAsia="zh-CN"/>
        </w:rPr>
        <w:t>–</w:t>
      </w:r>
      <w:r>
        <w:rPr>
          <w:lang w:val="en-US" w:eastAsia="zh-CN"/>
        </w:rPr>
        <w:tab/>
      </w:r>
      <w:r w:rsidR="007B3741">
        <w:rPr>
          <w:rFonts w:hint="eastAsia"/>
          <w:lang w:val="zh-CN" w:eastAsia="zh-CN"/>
        </w:rPr>
        <w:t>我们不支持</w:t>
      </w:r>
      <w:r w:rsidR="007B3741">
        <w:rPr>
          <w:rFonts w:hint="eastAsia"/>
          <w:lang w:eastAsia="zh-CN"/>
        </w:rPr>
        <w:t>纳入有关气候变化的表述，这有悖于</w:t>
      </w:r>
      <w:r w:rsidR="007B3741">
        <w:rPr>
          <w:rFonts w:hint="eastAsia"/>
          <w:lang w:val="zh-CN" w:eastAsia="zh-CN"/>
        </w:rPr>
        <w:t>国际电联的核心职责。</w:t>
      </w:r>
    </w:p>
    <w:p w14:paraId="4FD459CC" w14:textId="01D72390" w:rsidR="007B3741" w:rsidRPr="006678AE" w:rsidRDefault="00016263" w:rsidP="00016263">
      <w:pPr>
        <w:pStyle w:val="enumlev1"/>
        <w:rPr>
          <w:lang w:eastAsia="zh-CN"/>
        </w:rPr>
      </w:pPr>
      <w:r>
        <w:rPr>
          <w:lang w:eastAsia="zh-CN"/>
        </w:rPr>
        <w:t>–</w:t>
      </w:r>
      <w:r>
        <w:rPr>
          <w:lang w:val="en-US" w:eastAsia="zh-CN"/>
        </w:rPr>
        <w:tab/>
      </w:r>
      <w:proofErr w:type="gramStart"/>
      <w:r w:rsidR="007B3741">
        <w:rPr>
          <w:rFonts w:hint="eastAsia"/>
          <w:lang w:eastAsia="zh-CN"/>
        </w:rPr>
        <w:t>对于</w:t>
      </w:r>
      <w:r w:rsidRPr="00016263">
        <w:rPr>
          <w:rFonts w:ascii="SimSun" w:hAnsi="SimSun" w:cs="Calibri"/>
          <w:lang w:eastAsia="zh-CN"/>
        </w:rPr>
        <w:t>“</w:t>
      </w:r>
      <w:r w:rsidR="007B3741">
        <w:rPr>
          <w:rFonts w:hint="eastAsia"/>
          <w:lang w:eastAsia="zh-CN"/>
        </w:rPr>
        <w:t>包容性</w:t>
      </w:r>
      <w:r w:rsidRPr="00016263">
        <w:rPr>
          <w:rFonts w:ascii="SimSun" w:hAnsi="SimSun" w:cs="Calibri"/>
          <w:lang w:eastAsia="zh-CN"/>
        </w:rPr>
        <w:t>”</w:t>
      </w:r>
      <w:r w:rsidR="007B3741">
        <w:rPr>
          <w:rFonts w:hint="eastAsia"/>
          <w:lang w:eastAsia="zh-CN"/>
        </w:rPr>
        <w:t>、</w:t>
      </w:r>
      <w:proofErr w:type="gramEnd"/>
      <w:r w:rsidRPr="00016263">
        <w:rPr>
          <w:rFonts w:ascii="SimSun" w:hAnsi="SimSun" w:cs="Calibri"/>
          <w:lang w:eastAsia="zh-CN"/>
        </w:rPr>
        <w:t>“</w:t>
      </w:r>
      <w:proofErr w:type="gramStart"/>
      <w:r w:rsidR="007B3741">
        <w:rPr>
          <w:rFonts w:hint="eastAsia"/>
          <w:lang w:eastAsia="zh-CN"/>
        </w:rPr>
        <w:t>公平</w:t>
      </w:r>
      <w:r w:rsidRPr="00016263">
        <w:rPr>
          <w:rFonts w:ascii="SimSun" w:hAnsi="SimSun" w:cs="Calibri"/>
          <w:lang w:eastAsia="zh-CN"/>
        </w:rPr>
        <w:t>”</w:t>
      </w:r>
      <w:r w:rsidR="007B3741">
        <w:rPr>
          <w:rFonts w:hint="eastAsia"/>
          <w:lang w:eastAsia="zh-CN"/>
        </w:rPr>
        <w:t>和</w:t>
      </w:r>
      <w:proofErr w:type="gramEnd"/>
      <w:r w:rsidRPr="00016263">
        <w:rPr>
          <w:rFonts w:ascii="SimSun" w:hAnsi="SimSun" w:cs="Calibri"/>
          <w:lang w:eastAsia="zh-CN"/>
        </w:rPr>
        <w:t>“</w:t>
      </w:r>
      <w:proofErr w:type="gramStart"/>
      <w:r w:rsidR="007B3741">
        <w:rPr>
          <w:rFonts w:hint="eastAsia"/>
          <w:lang w:eastAsia="zh-CN"/>
        </w:rPr>
        <w:t>可持续</w:t>
      </w:r>
      <w:r w:rsidRPr="00016263">
        <w:rPr>
          <w:rFonts w:ascii="SimSun" w:hAnsi="SimSun" w:cs="Calibri"/>
          <w:lang w:eastAsia="zh-CN"/>
        </w:rPr>
        <w:t>”</w:t>
      </w:r>
      <w:r w:rsidR="007B3741">
        <w:rPr>
          <w:rFonts w:hint="eastAsia"/>
          <w:lang w:eastAsia="zh-CN"/>
        </w:rPr>
        <w:t>等描述性词汇</w:t>
      </w:r>
      <w:proofErr w:type="gramEnd"/>
      <w:r w:rsidR="007B3741">
        <w:rPr>
          <w:rFonts w:hint="eastAsia"/>
          <w:lang w:eastAsia="zh-CN"/>
        </w:rPr>
        <w:t>，</w:t>
      </w:r>
      <w:proofErr w:type="gramStart"/>
      <w:r w:rsidR="007B3741">
        <w:rPr>
          <w:rFonts w:hint="eastAsia"/>
          <w:lang w:eastAsia="zh-CN"/>
        </w:rPr>
        <w:t>以及对</w:t>
      </w:r>
      <w:r w:rsidRPr="00016263">
        <w:rPr>
          <w:rFonts w:ascii="SimSun" w:hAnsi="SimSun" w:cs="Calibri"/>
          <w:lang w:eastAsia="zh-CN"/>
        </w:rPr>
        <w:t>“</w:t>
      </w:r>
      <w:r w:rsidR="007B3741">
        <w:rPr>
          <w:rFonts w:hint="eastAsia"/>
          <w:lang w:eastAsia="zh-CN"/>
        </w:rPr>
        <w:t>价格可承受性</w:t>
      </w:r>
      <w:r w:rsidRPr="00016263">
        <w:rPr>
          <w:rFonts w:ascii="SimSun" w:hAnsi="SimSun" w:cs="Calibri"/>
          <w:lang w:eastAsia="zh-CN"/>
        </w:rPr>
        <w:t>”</w:t>
      </w:r>
      <w:r w:rsidR="007B3741">
        <w:rPr>
          <w:rFonts w:hint="eastAsia"/>
          <w:lang w:eastAsia="zh-CN"/>
        </w:rPr>
        <w:t>的强调</w:t>
      </w:r>
      <w:proofErr w:type="gramEnd"/>
      <w:r w:rsidR="007B3741">
        <w:rPr>
          <w:rFonts w:hint="eastAsia"/>
          <w:lang w:eastAsia="zh-CN"/>
        </w:rPr>
        <w:t>，我们保留立场，因为这些表述引入了模糊性，并产生了超出</w:t>
      </w:r>
      <w:r w:rsidR="007B3741">
        <w:rPr>
          <w:rFonts w:hint="eastAsia"/>
          <w:lang w:val="zh-CN" w:eastAsia="zh-CN"/>
        </w:rPr>
        <w:t>国际电联</w:t>
      </w:r>
      <w:r w:rsidR="007B3741">
        <w:rPr>
          <w:rFonts w:hint="eastAsia"/>
          <w:lang w:eastAsia="zh-CN"/>
        </w:rPr>
        <w:t>技术范畴的政策影响</w:t>
      </w:r>
      <w:r w:rsidR="007B3741">
        <w:rPr>
          <w:rFonts w:hint="eastAsia"/>
          <w:lang w:val="zh-CN" w:eastAsia="zh-CN"/>
        </w:rPr>
        <w:t>。</w:t>
      </w:r>
    </w:p>
    <w:p w14:paraId="2085CE23" w14:textId="6E8338BB" w:rsidR="007B3741" w:rsidRPr="006678AE" w:rsidRDefault="00016263" w:rsidP="00016263">
      <w:pPr>
        <w:pStyle w:val="enumlev1"/>
        <w:rPr>
          <w:lang w:eastAsia="zh-CN"/>
        </w:rPr>
      </w:pPr>
      <w:r>
        <w:rPr>
          <w:lang w:eastAsia="zh-CN"/>
        </w:rPr>
        <w:t>–</w:t>
      </w:r>
      <w:r>
        <w:rPr>
          <w:lang w:val="en-US" w:eastAsia="zh-CN"/>
        </w:rPr>
        <w:tab/>
      </w:r>
      <w:r w:rsidR="007B3741">
        <w:rPr>
          <w:rFonts w:hint="eastAsia"/>
          <w:lang w:eastAsia="zh-CN"/>
        </w:rPr>
        <w:t>美国还强烈支持采用清晰准确的语文，承认女性在生物学上为女性，男性在生物学上为男性。我们不支持任何以多样性、公平性或包容性为名的举措，也不支持那些不按实绩而偏袒特定群体的做法。</w:t>
      </w:r>
    </w:p>
    <w:p w14:paraId="4841E530" w14:textId="77777777" w:rsidR="007B3741" w:rsidRDefault="007B3741" w:rsidP="00016263">
      <w:pPr>
        <w:ind w:firstLineChars="200" w:firstLine="480"/>
        <w:rPr>
          <w:lang w:eastAsia="zh-CN"/>
        </w:rPr>
      </w:pPr>
      <w:r>
        <w:rPr>
          <w:lang w:val="zh-CN" w:eastAsia="zh-CN"/>
        </w:rPr>
        <w:t>我们的首要任务是使规划继续专注于务实的、结果驱动</w:t>
      </w:r>
      <w:r>
        <w:rPr>
          <w:rFonts w:hint="eastAsia"/>
          <w:lang w:val="zh-CN" w:eastAsia="zh-CN"/>
        </w:rPr>
        <w:t>型</w:t>
      </w:r>
      <w:r>
        <w:rPr>
          <w:lang w:val="zh-CN" w:eastAsia="zh-CN"/>
        </w:rPr>
        <w:t>战略，通过灵活</w:t>
      </w:r>
      <w:r w:rsidRPr="00C73B3D">
        <w:rPr>
          <w:rFonts w:hint="eastAsia"/>
          <w:lang w:val="zh-CN" w:eastAsia="zh-CN"/>
        </w:rPr>
        <w:t>且具有</w:t>
      </w:r>
      <w:r>
        <w:rPr>
          <w:lang w:val="zh-CN" w:eastAsia="zh-CN"/>
        </w:rPr>
        <w:t>前瞻性的政策加强国际电联</w:t>
      </w:r>
      <w:r w:rsidRPr="00C73B3D">
        <w:rPr>
          <w:rFonts w:hint="eastAsia"/>
          <w:lang w:val="zh-CN" w:eastAsia="zh-CN"/>
        </w:rPr>
        <w:t>在</w:t>
      </w:r>
      <w:r>
        <w:rPr>
          <w:lang w:val="zh-CN" w:eastAsia="zh-CN"/>
        </w:rPr>
        <w:t>提供普遍连接、</w:t>
      </w:r>
      <w:r w:rsidRPr="00C73B3D">
        <w:rPr>
          <w:rFonts w:hint="eastAsia"/>
          <w:lang w:val="zh-CN" w:eastAsia="zh-CN"/>
        </w:rPr>
        <w:t>开展能力建设</w:t>
      </w:r>
      <w:r>
        <w:rPr>
          <w:lang w:val="zh-CN" w:eastAsia="zh-CN"/>
        </w:rPr>
        <w:t>和促进创新</w:t>
      </w:r>
      <w:r w:rsidRPr="00C73B3D">
        <w:rPr>
          <w:rFonts w:hint="eastAsia"/>
          <w:lang w:val="zh-CN" w:eastAsia="zh-CN"/>
        </w:rPr>
        <w:t>方面</w:t>
      </w:r>
      <w:r>
        <w:rPr>
          <w:lang w:val="zh-CN" w:eastAsia="zh-CN"/>
        </w:rPr>
        <w:t>的能力。</w:t>
      </w:r>
    </w:p>
    <w:p w14:paraId="08D4F498" w14:textId="10554AD3" w:rsidR="00E323D0" w:rsidRPr="00016263" w:rsidRDefault="007B3741" w:rsidP="00016263">
      <w:pPr>
        <w:ind w:firstLineChars="200" w:firstLine="480"/>
        <w:rPr>
          <w:lang w:val="en-US" w:eastAsia="zh-CN"/>
        </w:rPr>
      </w:pPr>
      <w:r>
        <w:rPr>
          <w:lang w:val="zh-CN" w:eastAsia="zh-CN"/>
        </w:rPr>
        <w:t>美国期待在</w:t>
      </w:r>
      <w:r>
        <w:rPr>
          <w:lang w:val="zh-CN" w:eastAsia="zh-CN"/>
        </w:rPr>
        <w:t>PP-26</w:t>
      </w:r>
      <w:r>
        <w:rPr>
          <w:lang w:val="zh-CN" w:eastAsia="zh-CN"/>
        </w:rPr>
        <w:t>上与国际电</w:t>
      </w:r>
      <w:proofErr w:type="gramStart"/>
      <w:r>
        <w:rPr>
          <w:lang w:val="zh-CN" w:eastAsia="zh-CN"/>
        </w:rPr>
        <w:t>联所有</w:t>
      </w:r>
      <w:proofErr w:type="gramEnd"/>
      <w:r>
        <w:rPr>
          <w:lang w:val="zh-CN" w:eastAsia="zh-CN"/>
        </w:rPr>
        <w:t>成员就第</w:t>
      </w:r>
      <w:r>
        <w:rPr>
          <w:lang w:val="zh-CN" w:eastAsia="zh-CN"/>
        </w:rPr>
        <w:t>71</w:t>
      </w:r>
      <w:r>
        <w:rPr>
          <w:lang w:val="zh-CN" w:eastAsia="zh-CN"/>
        </w:rPr>
        <w:t>号决议的更新进行建设性接触，以确保我们的集体努力保持高效、有效</w:t>
      </w:r>
      <w:r>
        <w:rPr>
          <w:rFonts w:hint="eastAsia"/>
          <w:lang w:val="zh-CN" w:eastAsia="zh-CN"/>
        </w:rPr>
        <w:t>，</w:t>
      </w:r>
      <w:r>
        <w:rPr>
          <w:lang w:val="zh-CN" w:eastAsia="zh-CN"/>
        </w:rPr>
        <w:t>并与国际电联的使命保持一致</w:t>
      </w:r>
      <w:proofErr w:type="gramStart"/>
      <w:r w:rsidR="00016263" w:rsidRPr="00016263">
        <w:rPr>
          <w:rFonts w:ascii="SimSun" w:hAnsi="SimSun"/>
          <w:lang w:val="zh-CN" w:eastAsia="zh-CN"/>
        </w:rPr>
        <w:t>”</w:t>
      </w:r>
      <w:proofErr w:type="gramEnd"/>
      <w:r>
        <w:rPr>
          <w:lang w:val="zh-CN" w:eastAsia="zh-CN"/>
        </w:rPr>
        <w:t>。</w:t>
      </w:r>
    </w:p>
    <w:p w14:paraId="6CB80E5C" w14:textId="77777777" w:rsidR="00E323D0" w:rsidRPr="00E323D0" w:rsidRDefault="00E323D0" w:rsidP="00E323D0">
      <w:pPr>
        <w:jc w:val="center"/>
      </w:pPr>
      <w:r>
        <w:t>______________</w:t>
      </w:r>
    </w:p>
    <w:sectPr w:rsidR="00E323D0" w:rsidRPr="00E323D0" w:rsidSect="00E24D59">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B79A" w14:textId="77777777" w:rsidR="007362AE" w:rsidRDefault="007362AE">
      <w:r>
        <w:separator/>
      </w:r>
    </w:p>
  </w:endnote>
  <w:endnote w:type="continuationSeparator" w:id="0">
    <w:p w14:paraId="7C6AF08F" w14:textId="77777777" w:rsidR="007362AE" w:rsidRDefault="0073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D930CEE" w14:textId="77777777" w:rsidTr="00E31DCE">
      <w:trPr>
        <w:jc w:val="center"/>
      </w:trPr>
      <w:tc>
        <w:tcPr>
          <w:tcW w:w="1803" w:type="dxa"/>
          <w:vAlign w:val="center"/>
        </w:tcPr>
        <w:p w14:paraId="3F7635F8" w14:textId="32DA25ED"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D01411">
            <w:rPr>
              <w:noProof/>
              <w:color w:val="808080" w:themeColor="background1" w:themeShade="80"/>
            </w:rPr>
            <w:t xml:space="preserve"> </w:t>
          </w:r>
          <w:r w:rsidR="00D01411" w:rsidRPr="00D01411">
            <w:rPr>
              <w:noProof/>
              <w:color w:val="808080" w:themeColor="background1" w:themeShade="80"/>
            </w:rPr>
            <w:t>2601173</w:t>
          </w:r>
        </w:p>
      </w:tc>
      <w:tc>
        <w:tcPr>
          <w:tcW w:w="8261" w:type="dxa"/>
        </w:tcPr>
        <w:p w14:paraId="35014A7A" w14:textId="739F07D4" w:rsidR="00E24D59" w:rsidRPr="00A13406" w:rsidRDefault="00E24D59" w:rsidP="000754CA">
          <w:pPr>
            <w:pStyle w:val="Header"/>
            <w:tabs>
              <w:tab w:val="left" w:pos="6592"/>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D01411">
            <w:rPr>
              <w:bCs/>
              <w:color w:val="808080" w:themeColor="background1" w:themeShade="80"/>
            </w:rPr>
            <w:t>31(Add.2)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D63BB6F"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8F233C6" w14:textId="77777777" w:rsidTr="00E31DCE">
      <w:trPr>
        <w:jc w:val="center"/>
      </w:trPr>
      <w:tc>
        <w:tcPr>
          <w:tcW w:w="1803" w:type="dxa"/>
          <w:vAlign w:val="center"/>
        </w:tcPr>
        <w:p w14:paraId="391F7F04"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8589253" w14:textId="2BD0F4A4" w:rsidR="00E24D59" w:rsidRPr="00A13406" w:rsidRDefault="00E24D59" w:rsidP="008669AB">
          <w:pPr>
            <w:pStyle w:val="Header"/>
            <w:tabs>
              <w:tab w:val="left" w:pos="6592"/>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D01411">
            <w:rPr>
              <w:bCs/>
              <w:color w:val="808080" w:themeColor="background1" w:themeShade="80"/>
            </w:rPr>
            <w:t>31(Add.2)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EB9008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118D" w14:textId="77777777" w:rsidR="007362AE" w:rsidRDefault="007362AE">
      <w:r>
        <w:t>____________________</w:t>
      </w:r>
    </w:p>
  </w:footnote>
  <w:footnote w:type="continuationSeparator" w:id="0">
    <w:p w14:paraId="116398FB" w14:textId="77777777" w:rsidR="007362AE" w:rsidRDefault="0073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0020"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376DA2"/>
    <w:multiLevelType w:val="hybridMultilevel"/>
    <w:tmpl w:val="DE0E3940"/>
    <w:lvl w:ilvl="0" w:tplc="B9C4400E">
      <w:start w:val="292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203616"/>
    <w:multiLevelType w:val="hybridMultilevel"/>
    <w:tmpl w:val="5706DCF6"/>
    <w:lvl w:ilvl="0" w:tplc="E5FA2C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5"/>
  </w:num>
  <w:num w:numId="5" w16cid:durableId="2033219779">
    <w:abstractNumId w:val="7"/>
  </w:num>
  <w:num w:numId="6" w16cid:durableId="349645790">
    <w:abstractNumId w:val="6"/>
  </w:num>
  <w:num w:numId="7" w16cid:durableId="1451586466">
    <w:abstractNumId w:val="1"/>
  </w:num>
  <w:num w:numId="8" w16cid:durableId="284433838">
    <w:abstractNumId w:val="4"/>
    <w:lvlOverride w:ilvl="0">
      <w:lvl w:ilvl="0" w:tplc="B9C4400E">
        <w:start w:val="2927"/>
        <w:numFmt w:val="bullet"/>
        <w:lvlText w:val="-"/>
        <w:lvlJc w:val="left"/>
        <w:pPr>
          <w:ind w:left="720" w:hanging="360"/>
        </w:pPr>
        <w:rPr>
          <w:rFonts w:ascii="Calibri" w:eastAsia="Times New Roman" w:hAnsi="Calibri" w:cs="Calibri" w:hint="default"/>
        </w:rPr>
      </w:lvl>
    </w:lvlOverride>
  </w:num>
  <w:num w:numId="9" w16cid:durableId="1451390923">
    <w:abstractNumId w:val="8"/>
    <w:lvlOverride w:ilvl="0">
      <w:lvl w:ilvl="0" w:tplc="E5FA2C92">
        <w:start w:val="1"/>
        <w:numFmt w:val="decimal"/>
        <w:lvlText w:val="%1)"/>
        <w:lvlJc w:val="left"/>
        <w:pPr>
          <w:ind w:left="10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87"/>
    <w:rsid w:val="00001B77"/>
    <w:rsid w:val="0000517A"/>
    <w:rsid w:val="0000538F"/>
    <w:rsid w:val="00016263"/>
    <w:rsid w:val="00031E72"/>
    <w:rsid w:val="000404D2"/>
    <w:rsid w:val="00057CF2"/>
    <w:rsid w:val="000646BD"/>
    <w:rsid w:val="000754CA"/>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07D4"/>
    <w:rsid w:val="002C3F32"/>
    <w:rsid w:val="00303502"/>
    <w:rsid w:val="0031203D"/>
    <w:rsid w:val="00325C25"/>
    <w:rsid w:val="00372C8F"/>
    <w:rsid w:val="00380ECE"/>
    <w:rsid w:val="00393DDF"/>
    <w:rsid w:val="00397F55"/>
    <w:rsid w:val="003B310F"/>
    <w:rsid w:val="003B4448"/>
    <w:rsid w:val="003B4454"/>
    <w:rsid w:val="003C2E37"/>
    <w:rsid w:val="003F086E"/>
    <w:rsid w:val="003F1415"/>
    <w:rsid w:val="0040144C"/>
    <w:rsid w:val="00403EB7"/>
    <w:rsid w:val="004178E6"/>
    <w:rsid w:val="00430BF0"/>
    <w:rsid w:val="00452521"/>
    <w:rsid w:val="00465C35"/>
    <w:rsid w:val="004672E6"/>
    <w:rsid w:val="00474ED1"/>
    <w:rsid w:val="00477D57"/>
    <w:rsid w:val="00491BA9"/>
    <w:rsid w:val="00493085"/>
    <w:rsid w:val="004A36EC"/>
    <w:rsid w:val="004D163F"/>
    <w:rsid w:val="004E4BFF"/>
    <w:rsid w:val="004F2598"/>
    <w:rsid w:val="005324B4"/>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54257"/>
    <w:rsid w:val="0065435A"/>
    <w:rsid w:val="00670D8A"/>
    <w:rsid w:val="00676073"/>
    <w:rsid w:val="006904CD"/>
    <w:rsid w:val="006A2DD3"/>
    <w:rsid w:val="006A5113"/>
    <w:rsid w:val="006A5AF8"/>
    <w:rsid w:val="006C36CD"/>
    <w:rsid w:val="006D5115"/>
    <w:rsid w:val="006F062B"/>
    <w:rsid w:val="00700D1F"/>
    <w:rsid w:val="007205CB"/>
    <w:rsid w:val="0072138B"/>
    <w:rsid w:val="00726073"/>
    <w:rsid w:val="00734FE8"/>
    <w:rsid w:val="007360CE"/>
    <w:rsid w:val="007362AE"/>
    <w:rsid w:val="00770B7D"/>
    <w:rsid w:val="0077110E"/>
    <w:rsid w:val="00772315"/>
    <w:rsid w:val="00775157"/>
    <w:rsid w:val="007813AE"/>
    <w:rsid w:val="00796E86"/>
    <w:rsid w:val="007A37DB"/>
    <w:rsid w:val="007B3741"/>
    <w:rsid w:val="007D621D"/>
    <w:rsid w:val="007E189D"/>
    <w:rsid w:val="007F0210"/>
    <w:rsid w:val="00806E3F"/>
    <w:rsid w:val="00811259"/>
    <w:rsid w:val="00813AA2"/>
    <w:rsid w:val="008173A3"/>
    <w:rsid w:val="008418F5"/>
    <w:rsid w:val="0084546D"/>
    <w:rsid w:val="00855DC5"/>
    <w:rsid w:val="0086059C"/>
    <w:rsid w:val="00864589"/>
    <w:rsid w:val="008669AB"/>
    <w:rsid w:val="00874C82"/>
    <w:rsid w:val="00890AFB"/>
    <w:rsid w:val="00890FC4"/>
    <w:rsid w:val="00895905"/>
    <w:rsid w:val="008A61A8"/>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7342C"/>
    <w:rsid w:val="00AA2E08"/>
    <w:rsid w:val="00AA5ECA"/>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A7C6A"/>
    <w:rsid w:val="00BB7479"/>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1411"/>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4EA6"/>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A4287"/>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1DD62"/>
  <w15:docId w15:val="{EEEFB448-D43D-4DF3-A3A4-05343DF1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71-C.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4-CL-C-0139/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POOL\TRAD\C\POOL%20C%20&#27169;&#26495;\Council\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0</TotalTime>
  <Pages>3</Pages>
  <Words>349</Words>
  <Characters>1900</Characters>
  <Application>Microsoft Office Word</Application>
  <DocSecurity>0</DocSecurity>
  <Lines>33</Lines>
  <Paragraphs>19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2230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Council Working Group for strategic and financial plans 2028-2031 (CWG-SFP)</dc:title>
  <dc:subject>ITU Council 2026</dc:subject>
  <dc:creator>GBS</dc:creator>
  <cp:keywords>C26; C2026; Council 2026; PP26</cp:keywords>
  <dc:description/>
  <cp:lastModifiedBy>GBS</cp:lastModifiedBy>
  <cp:revision>2</cp:revision>
  <cp:lastPrinted>2015-02-24T13:23:00Z</cp:lastPrinted>
  <dcterms:created xsi:type="dcterms:W3CDTF">2026-05-06T06:46:00Z</dcterms:created>
  <dcterms:modified xsi:type="dcterms:W3CDTF">2026-05-06T06:46:00Z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