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E24D59" w:rsidRPr="00E24D59" w14:paraId="17119AEF" w14:textId="77777777" w:rsidTr="00555C29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2DF466CF" w14:textId="0B658E68" w:rsidR="00E24D59" w:rsidRPr="00E24D59" w:rsidRDefault="00E24D59" w:rsidP="00555C29">
            <w:pPr>
              <w:tabs>
                <w:tab w:val="left" w:pos="851"/>
              </w:tabs>
              <w:spacing w:before="0" w:line="240" w:lineRule="atLeast"/>
              <w:rPr>
                <w:b/>
                <w:bCs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  <w:proofErr w:type="spellStart"/>
            <w:r w:rsidRPr="00E24D59">
              <w:rPr>
                <w:rFonts w:cstheme="minorHAnsi" w:hint="eastAsia"/>
                <w:b/>
                <w:bCs/>
                <w:lang w:val="ru-RU"/>
              </w:rPr>
              <w:t>议项</w:t>
            </w:r>
            <w:proofErr w:type="spellEnd"/>
            <w:r w:rsidRPr="00E24D59">
              <w:rPr>
                <w:rFonts w:cstheme="minorHAnsi" w:hint="eastAsia"/>
                <w:b/>
                <w:bCs/>
                <w:lang w:val="ru-RU"/>
              </w:rPr>
              <w:t>：</w:t>
            </w:r>
            <w:r w:rsidR="002F0CDD">
              <w:rPr>
                <w:b/>
                <w:bCs/>
                <w:color w:val="000000"/>
                <w:lang w:val="zh-CN"/>
              </w:rPr>
              <w:t>PL</w:t>
            </w:r>
            <w:r w:rsidR="002F0CDD">
              <w:rPr>
                <w:rFonts w:hint="eastAsia"/>
                <w:b/>
                <w:bCs/>
                <w:color w:val="000000"/>
                <w:lang w:val="zh-CN"/>
              </w:rPr>
              <w:t>-</w:t>
            </w:r>
            <w:r w:rsidR="002F0CDD">
              <w:rPr>
                <w:b/>
                <w:bCs/>
                <w:color w:val="000000"/>
                <w:lang w:val="zh-CN"/>
              </w:rPr>
              <w:t>2</w:t>
            </w:r>
          </w:p>
        </w:tc>
        <w:tc>
          <w:tcPr>
            <w:tcW w:w="5245" w:type="dxa"/>
          </w:tcPr>
          <w:p w14:paraId="1418D0DE" w14:textId="6DE267D1" w:rsidR="00E24D59" w:rsidRPr="00E24D59" w:rsidRDefault="00E24D59" w:rsidP="00555C2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fr-CH"/>
              </w:rPr>
            </w:pPr>
            <w:proofErr w:type="spellStart"/>
            <w:r w:rsidRPr="00E24D59">
              <w:rPr>
                <w:rFonts w:cstheme="minorHAnsi"/>
                <w:b/>
                <w:bCs/>
                <w:lang w:val="ru-RU"/>
              </w:rPr>
              <w:t>文件</w:t>
            </w:r>
            <w:proofErr w:type="spellEnd"/>
            <w:r>
              <w:rPr>
                <w:rFonts w:cstheme="minorHAnsi" w:hint="eastAsia"/>
                <w:b/>
                <w:bCs/>
                <w:lang w:val="ru-RU"/>
              </w:rPr>
              <w:t xml:space="preserve"> </w:t>
            </w:r>
            <w:r w:rsidRPr="00E24D59">
              <w:rPr>
                <w:b/>
                <w:lang w:val="fr-CH"/>
              </w:rPr>
              <w:t>C2</w:t>
            </w:r>
            <w:r w:rsidR="00B91673">
              <w:rPr>
                <w:b/>
                <w:lang w:val="fr-CH"/>
              </w:rPr>
              <w:t>6</w:t>
            </w:r>
            <w:r w:rsidRPr="00E24D59">
              <w:rPr>
                <w:b/>
                <w:lang w:val="fr-CH"/>
              </w:rPr>
              <w:t>/</w:t>
            </w:r>
            <w:r w:rsidR="002F0CDD">
              <w:rPr>
                <w:b/>
                <w:lang w:val="fr-CH"/>
              </w:rPr>
              <w:t>31</w:t>
            </w:r>
            <w:r w:rsidRPr="00E24D59">
              <w:rPr>
                <w:b/>
                <w:lang w:val="fr-CH"/>
              </w:rPr>
              <w:t>-C</w:t>
            </w:r>
          </w:p>
        </w:tc>
      </w:tr>
      <w:tr w:rsidR="00E24D59" w:rsidRPr="00813E5E" w14:paraId="6A10871E" w14:textId="77777777" w:rsidTr="00555C29">
        <w:trPr>
          <w:cantSplit/>
        </w:trPr>
        <w:tc>
          <w:tcPr>
            <w:tcW w:w="3969" w:type="dxa"/>
            <w:vMerge/>
          </w:tcPr>
          <w:p w14:paraId="197184D7" w14:textId="77777777" w:rsidR="00E24D59" w:rsidRPr="00E24D59" w:rsidRDefault="00E24D59" w:rsidP="00555C29">
            <w:pPr>
              <w:tabs>
                <w:tab w:val="left" w:pos="851"/>
              </w:tabs>
              <w:spacing w:line="240" w:lineRule="atLeast"/>
              <w:rPr>
                <w:b/>
                <w:lang w:val="fr-CH"/>
              </w:rPr>
            </w:pPr>
            <w:bookmarkStart w:id="3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3301E08E" w14:textId="36713353" w:rsidR="00E24D59" w:rsidRPr="00E85629" w:rsidRDefault="002F0CDD" w:rsidP="00555C29">
            <w:pPr>
              <w:tabs>
                <w:tab w:val="left" w:pos="851"/>
              </w:tabs>
              <w:spacing w:before="0"/>
              <w:jc w:val="right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2026</w:t>
            </w:r>
            <w:r>
              <w:rPr>
                <w:rFonts w:hint="eastAsia"/>
                <w:b/>
                <w:lang w:eastAsia="zh-CN"/>
              </w:rPr>
              <w:t>年</w:t>
            </w:r>
            <w:r>
              <w:rPr>
                <w:rFonts w:hint="eastAsia"/>
                <w:b/>
                <w:lang w:eastAsia="zh-CN"/>
              </w:rPr>
              <w:t>4</w:t>
            </w:r>
            <w:r>
              <w:rPr>
                <w:rFonts w:hint="eastAsia"/>
                <w:b/>
                <w:lang w:eastAsia="zh-CN"/>
              </w:rPr>
              <w:t>月</w:t>
            </w:r>
            <w:r>
              <w:rPr>
                <w:rFonts w:hint="eastAsia"/>
                <w:b/>
                <w:lang w:eastAsia="zh-CN"/>
              </w:rPr>
              <w:t>29</w:t>
            </w:r>
            <w:r>
              <w:rPr>
                <w:rFonts w:hint="eastAsia"/>
                <w:b/>
                <w:lang w:eastAsia="zh-CN"/>
              </w:rPr>
              <w:t>日</w:t>
            </w:r>
          </w:p>
        </w:tc>
      </w:tr>
      <w:tr w:rsidR="00E24D59" w:rsidRPr="00813E5E" w14:paraId="111BBA24" w14:textId="77777777" w:rsidTr="00555C29">
        <w:trPr>
          <w:cantSplit/>
          <w:trHeight w:val="23"/>
        </w:trPr>
        <w:tc>
          <w:tcPr>
            <w:tcW w:w="3969" w:type="dxa"/>
            <w:vMerge/>
          </w:tcPr>
          <w:p w14:paraId="171C7A72" w14:textId="77777777" w:rsidR="00E24D59" w:rsidRPr="00813E5E" w:rsidRDefault="00E24D59" w:rsidP="00555C2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bookmarkStart w:id="4" w:name="dorlang" w:colFirst="1" w:colLast="1"/>
            <w:bookmarkEnd w:id="3"/>
          </w:p>
        </w:tc>
        <w:tc>
          <w:tcPr>
            <w:tcW w:w="5245" w:type="dxa"/>
          </w:tcPr>
          <w:p w14:paraId="3A921426" w14:textId="308421ED" w:rsidR="00E24D59" w:rsidRPr="00E85629" w:rsidRDefault="00E24D59" w:rsidP="00555C2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eastAsia="zh-CN"/>
              </w:rPr>
            </w:pPr>
            <w:proofErr w:type="spellStart"/>
            <w:r w:rsidRPr="00E24D59">
              <w:rPr>
                <w:rFonts w:cstheme="minorHAnsi"/>
                <w:b/>
                <w:bCs/>
                <w:lang w:val="ru-RU"/>
              </w:rPr>
              <w:t>原文</w:t>
            </w:r>
            <w:proofErr w:type="spellEnd"/>
            <w:r w:rsidRPr="00E24D59">
              <w:rPr>
                <w:rFonts w:cstheme="minorHAnsi"/>
                <w:b/>
                <w:bCs/>
                <w:lang w:val="ru-RU"/>
              </w:rPr>
              <w:t>：</w:t>
            </w:r>
            <w:r w:rsidR="002F0CDD">
              <w:rPr>
                <w:rFonts w:cstheme="minorHAnsi" w:hint="eastAsia"/>
                <w:b/>
                <w:bCs/>
                <w:lang w:val="ru-RU" w:eastAsia="zh-CN"/>
              </w:rPr>
              <w:t>英文</w:t>
            </w:r>
          </w:p>
        </w:tc>
      </w:tr>
      <w:tr w:rsidR="00E24D59" w:rsidRPr="00813E5E" w14:paraId="146247C8" w14:textId="77777777" w:rsidTr="00555C29">
        <w:trPr>
          <w:cantSplit/>
          <w:trHeight w:val="23"/>
        </w:trPr>
        <w:tc>
          <w:tcPr>
            <w:tcW w:w="3969" w:type="dxa"/>
          </w:tcPr>
          <w:p w14:paraId="6FC0C3BA" w14:textId="77777777" w:rsidR="00E24D59" w:rsidRPr="00813E5E" w:rsidRDefault="00E24D59" w:rsidP="00555C2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5121AFCE" w14:textId="77777777" w:rsidR="00E24D59" w:rsidRDefault="00E24D59" w:rsidP="00555C2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</w:p>
        </w:tc>
      </w:tr>
      <w:tr w:rsidR="002F0CDD" w:rsidRPr="00813E5E" w14:paraId="59A62E64" w14:textId="77777777" w:rsidTr="00555C2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1968843F" w14:textId="1FE2C83E" w:rsidR="002F0CDD" w:rsidRPr="00915F8C" w:rsidRDefault="002F0CDD" w:rsidP="002F0CDD">
            <w:pPr>
              <w:pStyle w:val="Source"/>
              <w:framePr w:hSpace="0" w:wrap="auto" w:vAnchor="margin" w:hAnchor="text" w:xAlign="left" w:yAlign="inline"/>
              <w:rPr>
                <w:lang w:val="en-GB"/>
              </w:rPr>
            </w:pPr>
            <w:bookmarkStart w:id="5" w:name="dsource" w:colFirst="0" w:colLast="0"/>
            <w:bookmarkEnd w:id="4"/>
            <w:r>
              <w:rPr>
                <w:bCs/>
                <w:color w:val="000000"/>
                <w:lang w:val="zh-CN"/>
              </w:rPr>
              <w:t>理事会</w:t>
            </w:r>
            <w:r>
              <w:rPr>
                <w:bCs/>
                <w:color w:val="000000"/>
                <w:lang w:val="zh-CN"/>
              </w:rPr>
              <w:t>2028-2031</w:t>
            </w:r>
            <w:r>
              <w:rPr>
                <w:bCs/>
                <w:color w:val="000000"/>
                <w:lang w:val="zh-CN"/>
              </w:rPr>
              <w:t>年战略规划和财务规划工作组主席的报告</w:t>
            </w:r>
          </w:p>
        </w:tc>
      </w:tr>
      <w:tr w:rsidR="002F0CDD" w:rsidRPr="00813E5E" w14:paraId="7C7AF2BF" w14:textId="77777777" w:rsidTr="00555C2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574E936F" w14:textId="5E7BB8C3" w:rsidR="002F0CDD" w:rsidRPr="00915F8C" w:rsidRDefault="002F0CDD" w:rsidP="002F0CDD">
            <w:pPr>
              <w:pStyle w:val="Subtitle"/>
              <w:framePr w:hSpace="0" w:wrap="auto" w:vAnchor="margin" w:hAnchor="text" w:xAlign="left" w:yAlign="inline"/>
              <w:rPr>
                <w:lang w:val="en-GB"/>
              </w:rPr>
            </w:pPr>
            <w:bookmarkStart w:id="6" w:name="dtitle1" w:colFirst="0" w:colLast="0"/>
            <w:bookmarkEnd w:id="5"/>
            <w:r>
              <w:rPr>
                <w:color w:val="000000"/>
                <w:lang w:val="zh-CN"/>
              </w:rPr>
              <w:t>理事会</w:t>
            </w:r>
            <w:r>
              <w:rPr>
                <w:color w:val="000000"/>
                <w:lang w:val="zh-CN"/>
              </w:rPr>
              <w:t>2028-2031</w:t>
            </w:r>
            <w:r>
              <w:rPr>
                <w:color w:val="000000"/>
                <w:lang w:val="zh-CN"/>
              </w:rPr>
              <w:t>年战略规划和财务规划工作组</w:t>
            </w:r>
            <w:r w:rsidRPr="00915F8C">
              <w:rPr>
                <w:rFonts w:hint="eastAsia"/>
                <w:color w:val="000000"/>
                <w:lang w:val="en-GB"/>
              </w:rPr>
              <w:t>（</w:t>
            </w:r>
            <w:r w:rsidRPr="00915F8C">
              <w:rPr>
                <w:rFonts w:asciiTheme="minorHAnsi" w:hAnsiTheme="minorHAnsi"/>
                <w:lang w:val="en-GB"/>
              </w:rPr>
              <w:t>CWG-SFP</w:t>
            </w:r>
            <w:r w:rsidRPr="00915F8C">
              <w:rPr>
                <w:rFonts w:hint="eastAsia"/>
                <w:color w:val="000000"/>
                <w:lang w:val="en-GB"/>
              </w:rPr>
              <w:t>）</w:t>
            </w:r>
            <w:r>
              <w:rPr>
                <w:color w:val="000000"/>
                <w:lang w:val="zh-CN"/>
              </w:rPr>
              <w:t>的报告</w:t>
            </w:r>
          </w:p>
        </w:tc>
      </w:tr>
      <w:tr w:rsidR="002F0CDD" w:rsidRPr="00813E5E" w14:paraId="10E4BA14" w14:textId="77777777" w:rsidTr="00555C29">
        <w:trPr>
          <w:cantSplit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13BF7908" w14:textId="0B89F6A8" w:rsidR="002F0CDD" w:rsidRPr="00477D57" w:rsidRDefault="002F0CDD" w:rsidP="002F0CDD">
            <w:pPr>
              <w:rPr>
                <w:b/>
                <w:bCs/>
                <w:lang w:eastAsia="zh-CN"/>
              </w:rPr>
            </w:pPr>
            <w:r w:rsidRPr="00477D57">
              <w:rPr>
                <w:b/>
                <w:bCs/>
                <w:lang w:eastAsia="zh-CN"/>
              </w:rPr>
              <w:t>目的</w:t>
            </w:r>
          </w:p>
          <w:p w14:paraId="3392F442" w14:textId="390AD9CA" w:rsidR="002F0CDD" w:rsidRPr="00477D57" w:rsidRDefault="002F0CDD" w:rsidP="002F0CDD">
            <w:pPr>
              <w:ind w:firstLineChars="200" w:firstLine="480"/>
              <w:rPr>
                <w:rFonts w:asciiTheme="majorEastAsia" w:eastAsiaTheme="majorEastAsia" w:hAnsiTheme="majorEastAsia"/>
                <w:lang w:eastAsia="zh-CN"/>
              </w:rPr>
            </w:pPr>
            <w:r>
              <w:rPr>
                <w:color w:val="000000"/>
                <w:lang w:val="zh-CN" w:eastAsia="zh-CN"/>
              </w:rPr>
              <w:t>本文件</w:t>
            </w:r>
            <w:r>
              <w:rPr>
                <w:rFonts w:hint="eastAsia"/>
                <w:color w:val="000000"/>
                <w:lang w:val="zh-CN" w:eastAsia="zh-CN"/>
              </w:rPr>
              <w:t>以</w:t>
            </w:r>
            <w:r>
              <w:rPr>
                <w:color w:val="000000"/>
                <w:lang w:val="zh-CN" w:eastAsia="zh-CN"/>
              </w:rPr>
              <w:t>2026</w:t>
            </w:r>
            <w:r>
              <w:rPr>
                <w:color w:val="000000"/>
                <w:lang w:val="zh-CN" w:eastAsia="zh-CN"/>
              </w:rPr>
              <w:t>年</w:t>
            </w:r>
            <w:r>
              <w:rPr>
                <w:color w:val="000000"/>
                <w:lang w:val="zh-CN" w:eastAsia="zh-CN"/>
              </w:rPr>
              <w:t>4</w:t>
            </w:r>
            <w:r>
              <w:rPr>
                <w:color w:val="000000"/>
                <w:lang w:val="zh-CN" w:eastAsia="zh-CN"/>
              </w:rPr>
              <w:t>月</w:t>
            </w:r>
            <w:r>
              <w:rPr>
                <w:color w:val="000000"/>
                <w:lang w:val="zh-CN" w:eastAsia="zh-CN"/>
              </w:rPr>
              <w:t>27</w:t>
            </w:r>
            <w:r>
              <w:rPr>
                <w:color w:val="000000"/>
                <w:lang w:val="zh-CN" w:eastAsia="zh-CN"/>
              </w:rPr>
              <w:t>日举行的第五次会议的成果</w:t>
            </w:r>
            <w:r w:rsidRPr="00815D3B">
              <w:rPr>
                <w:rFonts w:hint="eastAsia"/>
                <w:color w:val="000000"/>
                <w:lang w:val="zh-CN" w:eastAsia="zh-CN"/>
              </w:rPr>
              <w:t>对</w:t>
            </w:r>
            <w:r>
              <w:rPr>
                <w:color w:val="000000"/>
                <w:lang w:val="zh-CN" w:eastAsia="zh-CN"/>
              </w:rPr>
              <w:t>理事会</w:t>
            </w:r>
            <w:r>
              <w:rPr>
                <w:color w:val="000000"/>
                <w:lang w:val="zh-CN" w:eastAsia="zh-CN"/>
              </w:rPr>
              <w:t>2028-2031</w:t>
            </w:r>
            <w:r>
              <w:rPr>
                <w:color w:val="000000"/>
                <w:lang w:val="zh-CN" w:eastAsia="zh-CN"/>
              </w:rPr>
              <w:t>年战略规划和财务规划工作组主席的报告</w:t>
            </w:r>
            <w:r>
              <w:rPr>
                <w:rFonts w:hint="eastAsia"/>
                <w:color w:val="000000"/>
                <w:lang w:val="zh-CN" w:eastAsia="zh-CN"/>
              </w:rPr>
              <w:t>进行了补充</w:t>
            </w:r>
            <w:r>
              <w:rPr>
                <w:color w:val="000000"/>
                <w:lang w:val="zh-CN" w:eastAsia="zh-CN"/>
              </w:rPr>
              <w:t>。</w:t>
            </w:r>
          </w:p>
          <w:p w14:paraId="27B16557" w14:textId="77777777" w:rsidR="002F0CDD" w:rsidRPr="00477D57" w:rsidRDefault="002F0CDD" w:rsidP="002F0CDD">
            <w:pPr>
              <w:rPr>
                <w:b/>
                <w:bCs/>
                <w:lang w:eastAsia="zh-CN"/>
              </w:rPr>
            </w:pPr>
            <w:r w:rsidRPr="00477D57">
              <w:rPr>
                <w:b/>
                <w:bCs/>
                <w:lang w:eastAsia="zh-CN"/>
              </w:rPr>
              <w:t>理事会需采取的行动</w:t>
            </w:r>
          </w:p>
          <w:p w14:paraId="442E17D5" w14:textId="02427A49" w:rsidR="002F0CDD" w:rsidRPr="002F0CDD" w:rsidRDefault="002F0CDD" w:rsidP="002F0CDD">
            <w:pPr>
              <w:ind w:firstLineChars="200" w:firstLine="480"/>
              <w:rPr>
                <w:rFonts w:asciiTheme="majorEastAsia" w:eastAsiaTheme="majorEastAsia" w:hAnsiTheme="majorEastAsia"/>
                <w:lang w:eastAsia="zh-CN"/>
              </w:rPr>
            </w:pPr>
            <w:r>
              <w:rPr>
                <w:color w:val="000000"/>
                <w:lang w:val="zh-CN" w:eastAsia="zh-CN"/>
              </w:rPr>
              <w:t>请理事会</w:t>
            </w:r>
            <w:r w:rsidRPr="00815D3B">
              <w:rPr>
                <w:b/>
                <w:bCs/>
                <w:color w:val="000000"/>
                <w:lang w:val="zh-CN" w:eastAsia="zh-CN"/>
              </w:rPr>
              <w:t>审议</w:t>
            </w:r>
            <w:r>
              <w:rPr>
                <w:rFonts w:hint="eastAsia"/>
                <w:color w:val="000000"/>
                <w:lang w:val="zh-CN" w:eastAsia="zh-CN"/>
              </w:rPr>
              <w:t>和</w:t>
            </w:r>
            <w:r w:rsidRPr="00815D3B">
              <w:rPr>
                <w:rFonts w:hint="eastAsia"/>
                <w:b/>
                <w:bCs/>
                <w:color w:val="000000"/>
                <w:lang w:val="zh-CN" w:eastAsia="zh-CN"/>
              </w:rPr>
              <w:t>赞同</w:t>
            </w:r>
            <w:r>
              <w:rPr>
                <w:color w:val="000000"/>
                <w:lang w:val="zh-CN" w:eastAsia="zh-CN"/>
              </w:rPr>
              <w:t>2028-2031</w:t>
            </w:r>
            <w:r>
              <w:rPr>
                <w:color w:val="000000"/>
                <w:lang w:val="zh-CN" w:eastAsia="zh-CN"/>
              </w:rPr>
              <w:t>年《战略规划》和《财务规划》拟议草案，并将其转呈</w:t>
            </w:r>
            <w:r>
              <w:rPr>
                <w:color w:val="000000"/>
                <w:lang w:val="zh-CN" w:eastAsia="zh-CN"/>
              </w:rPr>
              <w:t>2026</w:t>
            </w:r>
            <w:r>
              <w:rPr>
                <w:color w:val="000000"/>
                <w:lang w:val="zh-CN" w:eastAsia="zh-CN"/>
              </w:rPr>
              <w:t>年全权代表大会（</w:t>
            </w:r>
            <w:r>
              <w:rPr>
                <w:color w:val="000000"/>
                <w:lang w:val="zh-CN" w:eastAsia="zh-CN"/>
              </w:rPr>
              <w:t>PP-26</w:t>
            </w:r>
            <w:r>
              <w:rPr>
                <w:color w:val="000000"/>
                <w:lang w:val="zh-CN" w:eastAsia="zh-CN"/>
              </w:rPr>
              <w:t>）。</w:t>
            </w:r>
          </w:p>
          <w:p w14:paraId="2203ACEB" w14:textId="77777777" w:rsidR="002F0CDD" w:rsidRPr="00DA2D30" w:rsidRDefault="002F0CDD" w:rsidP="002F0CDD">
            <w:pPr>
              <w:rPr>
                <w:lang w:eastAsia="zh-CN"/>
              </w:rPr>
            </w:pPr>
            <w:r>
              <w:rPr>
                <w:lang w:eastAsia="zh-CN"/>
              </w:rPr>
              <w:t>_______________</w:t>
            </w:r>
          </w:p>
          <w:p w14:paraId="020D71F1" w14:textId="77777777" w:rsidR="002F0CDD" w:rsidRPr="00477D57" w:rsidRDefault="002F0CDD" w:rsidP="002F0CDD">
            <w:pPr>
              <w:rPr>
                <w:b/>
                <w:bCs/>
                <w:lang w:eastAsia="zh-CN"/>
              </w:rPr>
            </w:pPr>
            <w:r w:rsidRPr="00477D57">
              <w:rPr>
                <w:rFonts w:hint="eastAsia"/>
                <w:b/>
                <w:bCs/>
                <w:lang w:eastAsia="zh-CN"/>
              </w:rPr>
              <w:t>参考文件</w:t>
            </w:r>
          </w:p>
          <w:p w14:paraId="58D8D15D" w14:textId="255BF65A" w:rsidR="002F0CDD" w:rsidRPr="002F0CDD" w:rsidRDefault="002F0CDD" w:rsidP="002F0CDD">
            <w:pPr>
              <w:spacing w:after="120"/>
              <w:ind w:firstLineChars="200" w:firstLine="480"/>
              <w:rPr>
                <w:rFonts w:asciiTheme="majorEastAsia" w:eastAsia="STKaiti" w:hAnsiTheme="majorEastAsia"/>
                <w:i/>
                <w:iCs/>
                <w:sz w:val="22"/>
                <w:szCs w:val="22"/>
                <w:lang w:eastAsia="zh-CN"/>
              </w:rPr>
            </w:pPr>
            <w:hyperlink r:id="rId8" w:history="1">
              <w:r w:rsidRPr="002F0CDD">
                <w:rPr>
                  <w:rFonts w:eastAsia="STKaiti"/>
                  <w:color w:val="4F81BD" w:themeColor="accent1"/>
                  <w:sz w:val="22"/>
                  <w:szCs w:val="18"/>
                  <w:u w:val="single"/>
                  <w:lang w:eastAsia="zh-CN"/>
                </w:rPr>
                <w:t>第</w:t>
              </w:r>
              <w:r w:rsidRPr="002F0CDD">
                <w:rPr>
                  <w:rFonts w:eastAsia="STKaiti"/>
                  <w:color w:val="4F81BD" w:themeColor="accent1"/>
                  <w:sz w:val="22"/>
                  <w:szCs w:val="18"/>
                  <w:u w:val="single"/>
                  <w:lang w:eastAsia="zh-CN"/>
                </w:rPr>
                <w:t>71</w:t>
              </w:r>
              <w:r w:rsidRPr="002F0CDD">
                <w:rPr>
                  <w:rFonts w:eastAsia="STKaiti"/>
                  <w:color w:val="4F81BD" w:themeColor="accent1"/>
                  <w:sz w:val="22"/>
                  <w:szCs w:val="18"/>
                  <w:u w:val="single"/>
                  <w:lang w:eastAsia="zh-CN"/>
                </w:rPr>
                <w:t>号决议（</w:t>
              </w:r>
              <w:r w:rsidRPr="002F0CDD">
                <w:rPr>
                  <w:rFonts w:eastAsia="STKaiti"/>
                  <w:color w:val="4F81BD" w:themeColor="accent1"/>
                  <w:sz w:val="22"/>
                  <w:szCs w:val="18"/>
                  <w:u w:val="single"/>
                  <w:lang w:eastAsia="zh-CN"/>
                </w:rPr>
                <w:t>2022</w:t>
              </w:r>
              <w:r w:rsidRPr="002F0CDD">
                <w:rPr>
                  <w:rFonts w:eastAsia="STKaiti"/>
                  <w:color w:val="4F81BD" w:themeColor="accent1"/>
                  <w:sz w:val="22"/>
                  <w:szCs w:val="18"/>
                  <w:u w:val="single"/>
                  <w:lang w:eastAsia="zh-CN"/>
                </w:rPr>
                <w:t>年，布加勒斯特，修订版）</w:t>
              </w:r>
              <w:r w:rsidRPr="002F0CDD">
                <w:rPr>
                  <w:rFonts w:eastAsia="STKaiti" w:hint="eastAsia"/>
                  <w:color w:val="000000"/>
                  <w:sz w:val="22"/>
                  <w:szCs w:val="18"/>
                  <w:lang w:eastAsia="zh-CN"/>
                </w:rPr>
                <w:t>、</w:t>
              </w:r>
              <w:r w:rsidRPr="002F0CDD">
                <w:rPr>
                  <w:rFonts w:eastAsia="STKaiti"/>
                  <w:color w:val="000000"/>
                  <w:sz w:val="22"/>
                  <w:szCs w:val="18"/>
                  <w:lang w:eastAsia="zh-CN"/>
                </w:rPr>
                <w:t>理事会</w:t>
              </w:r>
              <w:r w:rsidRPr="002F0CDD">
                <w:rPr>
                  <w:rFonts w:eastAsia="STKaiti"/>
                  <w:color w:val="4F81BD" w:themeColor="accent1"/>
                  <w:sz w:val="22"/>
                  <w:szCs w:val="18"/>
                  <w:u w:val="single"/>
                  <w:lang w:eastAsia="zh-CN"/>
                </w:rPr>
                <w:t>第</w:t>
              </w:r>
              <w:r w:rsidRPr="002F0CDD">
                <w:rPr>
                  <w:rFonts w:eastAsia="STKaiti"/>
                  <w:color w:val="4F81BD" w:themeColor="accent1"/>
                  <w:sz w:val="22"/>
                  <w:szCs w:val="18"/>
                  <w:u w:val="single"/>
                  <w:lang w:eastAsia="zh-CN"/>
                </w:rPr>
                <w:t>1428</w:t>
              </w:r>
              <w:r w:rsidRPr="002F0CDD">
                <w:rPr>
                  <w:rFonts w:eastAsia="STKaiti"/>
                  <w:color w:val="4F81BD" w:themeColor="accent1"/>
                  <w:sz w:val="22"/>
                  <w:szCs w:val="18"/>
                  <w:u w:val="single"/>
                  <w:lang w:eastAsia="zh-CN"/>
                </w:rPr>
                <w:t>号决议（</w:t>
              </w:r>
              <w:r w:rsidRPr="002F0CDD">
                <w:rPr>
                  <w:rFonts w:eastAsia="STKaiti"/>
                  <w:color w:val="4F81BD" w:themeColor="accent1"/>
                  <w:sz w:val="22"/>
                  <w:szCs w:val="18"/>
                  <w:u w:val="single"/>
                  <w:lang w:eastAsia="zh-CN"/>
                </w:rPr>
                <w:t>C24</w:t>
              </w:r>
              <w:r w:rsidRPr="002F0CDD">
                <w:rPr>
                  <w:rFonts w:eastAsia="STKaiti"/>
                  <w:color w:val="4F81BD" w:themeColor="accent1"/>
                  <w:sz w:val="22"/>
                  <w:szCs w:val="18"/>
                  <w:u w:val="single"/>
                  <w:lang w:eastAsia="zh-CN"/>
                </w:rPr>
                <w:t>）</w:t>
              </w:r>
            </w:hyperlink>
          </w:p>
        </w:tc>
      </w:tr>
      <w:bookmarkEnd w:id="2"/>
      <w:bookmarkEnd w:id="6"/>
    </w:tbl>
    <w:p w14:paraId="29B58FC5" w14:textId="77777777" w:rsidR="00E24D59" w:rsidRDefault="00E24D5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  <w:r>
        <w:rPr>
          <w:lang w:eastAsia="zh-CN"/>
        </w:rPr>
        <w:br w:type="page"/>
      </w:r>
    </w:p>
    <w:p w14:paraId="71FBBE55" w14:textId="0E4E8FD7" w:rsidR="002F0CDD" w:rsidRPr="002F0CDD" w:rsidRDefault="002F0CDD" w:rsidP="002F0CDD">
      <w:pPr>
        <w:ind w:firstLineChars="200" w:firstLine="480"/>
        <w:rPr>
          <w:rFonts w:cs="Calibri"/>
          <w:lang w:eastAsia="zh-CN"/>
        </w:rPr>
      </w:pPr>
      <w:r w:rsidRPr="002F0CDD">
        <w:rPr>
          <w:rFonts w:cs="Calibri"/>
          <w:lang w:val="zh-CN" w:eastAsia="zh-CN"/>
        </w:rPr>
        <w:lastRenderedPageBreak/>
        <w:t>理事会</w:t>
      </w:r>
      <w:r w:rsidRPr="002F0CDD">
        <w:rPr>
          <w:rFonts w:cs="Calibri"/>
          <w:lang w:val="zh-CN" w:eastAsia="zh-CN"/>
        </w:rPr>
        <w:t>2028-2031</w:t>
      </w:r>
      <w:r w:rsidRPr="002F0CDD">
        <w:rPr>
          <w:rFonts w:cs="Calibri"/>
          <w:lang w:val="zh-CN" w:eastAsia="zh-CN"/>
        </w:rPr>
        <w:t>年战略规划和财务规划工作组（</w:t>
      </w:r>
      <w:r w:rsidRPr="002F0CDD">
        <w:rPr>
          <w:rFonts w:cs="Calibri"/>
          <w:lang w:val="zh-CN" w:eastAsia="zh-CN"/>
        </w:rPr>
        <w:t>CWG-SFP</w:t>
      </w:r>
      <w:r w:rsidRPr="002F0CDD">
        <w:rPr>
          <w:rFonts w:cs="Calibri"/>
          <w:lang w:val="zh-CN" w:eastAsia="zh-CN"/>
        </w:rPr>
        <w:t>）在</w:t>
      </w:r>
      <w:r w:rsidRPr="002F0CDD">
        <w:rPr>
          <w:rFonts w:cs="Calibri"/>
          <w:lang w:val="zh-CN" w:eastAsia="zh-CN"/>
        </w:rPr>
        <w:t>2026</w:t>
      </w:r>
      <w:r w:rsidRPr="002F0CDD">
        <w:rPr>
          <w:rFonts w:cs="Calibri"/>
          <w:lang w:val="zh-CN" w:eastAsia="zh-CN"/>
        </w:rPr>
        <w:t>年</w:t>
      </w:r>
      <w:r w:rsidRPr="002F0CDD">
        <w:rPr>
          <w:rFonts w:cs="Calibri"/>
          <w:lang w:val="zh-CN" w:eastAsia="zh-CN"/>
        </w:rPr>
        <w:t>4</w:t>
      </w:r>
      <w:r w:rsidRPr="002F0CDD">
        <w:rPr>
          <w:rFonts w:cs="Calibri"/>
          <w:lang w:val="zh-CN" w:eastAsia="zh-CN"/>
        </w:rPr>
        <w:t>月</w:t>
      </w:r>
      <w:r w:rsidRPr="002F0CDD">
        <w:rPr>
          <w:rFonts w:cs="Calibri"/>
          <w:lang w:val="zh-CN" w:eastAsia="zh-CN"/>
        </w:rPr>
        <w:t>27</w:t>
      </w:r>
      <w:r w:rsidRPr="002F0CDD">
        <w:rPr>
          <w:rFonts w:cs="Calibri"/>
          <w:lang w:val="zh-CN" w:eastAsia="zh-CN"/>
        </w:rPr>
        <w:t>日举行的第五次会议上收到并审议了各部门顾问组的四份文稿：</w:t>
      </w:r>
      <w:hyperlink r:id="rId9" w:history="1">
        <w:r w:rsidRPr="002F0CDD">
          <w:rPr>
            <w:rStyle w:val="Hyperlink"/>
            <w:rFonts w:eastAsia="SimSun" w:cs="Calibri"/>
            <w:noProof w:val="0"/>
            <w:u w:val="single"/>
            <w:lang w:val="zh-CN" w:eastAsia="zh-CN"/>
          </w:rPr>
          <w:t>CWG-SFP-5/5</w:t>
        </w:r>
      </w:hyperlink>
      <w:r w:rsidRPr="002F0CDD">
        <w:rPr>
          <w:rFonts w:cs="Calibri"/>
          <w:lang w:val="zh-CN" w:eastAsia="zh-CN"/>
        </w:rPr>
        <w:t>、</w:t>
      </w:r>
      <w:hyperlink r:id="rId10" w:history="1">
        <w:r w:rsidRPr="002F0CDD">
          <w:rPr>
            <w:rStyle w:val="Hyperlink"/>
            <w:rFonts w:eastAsia="SimSun" w:cs="Calibri"/>
            <w:noProof w:val="0"/>
            <w:u w:val="single"/>
            <w:lang w:val="zh-CN" w:eastAsia="zh-CN"/>
          </w:rPr>
          <w:t>CWG-SFP-5/6</w:t>
        </w:r>
      </w:hyperlink>
      <w:r w:rsidRPr="002F0CDD">
        <w:rPr>
          <w:rFonts w:cs="Calibri"/>
          <w:lang w:val="zh-CN" w:eastAsia="zh-CN"/>
        </w:rPr>
        <w:t>、</w:t>
      </w:r>
      <w:hyperlink r:id="rId11" w:history="1">
        <w:r w:rsidRPr="002F0CDD">
          <w:rPr>
            <w:rStyle w:val="Hyperlink"/>
            <w:rFonts w:eastAsia="SimSun" w:cs="Calibri"/>
            <w:noProof w:val="0"/>
            <w:u w:val="single"/>
            <w:lang w:val="zh-CN" w:eastAsia="zh-CN"/>
          </w:rPr>
          <w:t>CWG-SFP-5/7</w:t>
        </w:r>
      </w:hyperlink>
      <w:r w:rsidRPr="002F0CDD">
        <w:rPr>
          <w:rFonts w:cs="Calibri"/>
          <w:lang w:val="zh-CN" w:eastAsia="zh-CN"/>
        </w:rPr>
        <w:t>和</w:t>
      </w:r>
      <w:hyperlink r:id="rId12" w:history="1">
        <w:r w:rsidRPr="002F0CDD">
          <w:rPr>
            <w:rStyle w:val="Hyperlink"/>
            <w:rFonts w:eastAsia="SimSun" w:cs="Calibri"/>
            <w:noProof w:val="0"/>
            <w:u w:val="single"/>
            <w:lang w:val="zh-CN" w:eastAsia="zh-CN"/>
          </w:rPr>
          <w:t>CWG-SFP-5/8</w:t>
        </w:r>
      </w:hyperlink>
      <w:r w:rsidRPr="002F0CDD">
        <w:rPr>
          <w:rFonts w:cs="Calibri"/>
          <w:lang w:val="zh-CN" w:eastAsia="zh-CN"/>
        </w:rPr>
        <w:t>。</w:t>
      </w:r>
      <w:hyperlink r:id="rId13" w:history="1"/>
      <w:hyperlink r:id="rId14" w:history="1"/>
      <w:hyperlink r:id="rId15" w:history="1"/>
      <w:hyperlink r:id="rId16" w:history="1"/>
    </w:p>
    <w:p w14:paraId="61C1BD89" w14:textId="3F5070C9" w:rsidR="002F0CDD" w:rsidRPr="002F0CDD" w:rsidRDefault="002F0CDD" w:rsidP="002F0CDD">
      <w:pPr>
        <w:ind w:firstLineChars="200" w:firstLine="480"/>
        <w:rPr>
          <w:rFonts w:cs="Calibri"/>
          <w:szCs w:val="24"/>
          <w:lang w:eastAsia="zh-CN"/>
        </w:rPr>
      </w:pPr>
      <w:r w:rsidRPr="002F0CDD">
        <w:rPr>
          <w:rFonts w:cs="Calibri"/>
          <w:lang w:val="zh-CN" w:eastAsia="zh-CN"/>
        </w:rPr>
        <w:t>CWG-SFP</w:t>
      </w:r>
      <w:r w:rsidRPr="002F0CDD">
        <w:rPr>
          <w:rFonts w:cs="Calibri"/>
          <w:lang w:val="zh-CN" w:eastAsia="zh-CN"/>
        </w:rPr>
        <w:t>审查了第</w:t>
      </w:r>
      <w:r w:rsidRPr="002F0CDD">
        <w:rPr>
          <w:rFonts w:cs="Calibri"/>
          <w:lang w:val="zh-CN" w:eastAsia="zh-CN"/>
        </w:rPr>
        <w:t>71</w:t>
      </w:r>
      <w:r w:rsidRPr="002F0CDD">
        <w:rPr>
          <w:rFonts w:cs="Calibri"/>
          <w:lang w:val="zh-CN" w:eastAsia="zh-CN"/>
        </w:rPr>
        <w:t>号决议附件</w:t>
      </w:r>
      <w:r w:rsidRPr="002F0CDD">
        <w:rPr>
          <w:rFonts w:cs="Calibri"/>
          <w:lang w:val="zh-CN" w:eastAsia="zh-CN"/>
        </w:rPr>
        <w:t>1</w:t>
      </w:r>
      <w:r w:rsidRPr="002F0CDD">
        <w:rPr>
          <w:rFonts w:cs="Calibri"/>
          <w:lang w:val="zh-CN" w:eastAsia="zh-CN"/>
        </w:rPr>
        <w:t>草案，</w:t>
      </w:r>
      <w:r w:rsidRPr="002F0CDD">
        <w:rPr>
          <w:rFonts w:cs="Calibri" w:hint="eastAsia"/>
          <w:lang w:val="zh-CN" w:eastAsia="zh-CN"/>
        </w:rPr>
        <w:t>其中载有</w:t>
      </w:r>
      <w:r w:rsidRPr="002F0CDD">
        <w:rPr>
          <w:rFonts w:cs="Calibri"/>
          <w:lang w:val="zh-CN" w:eastAsia="zh-CN"/>
        </w:rPr>
        <w:t>2028-2031</w:t>
      </w:r>
      <w:r w:rsidRPr="002F0CDD">
        <w:rPr>
          <w:rFonts w:cs="Calibri"/>
          <w:lang w:val="zh-CN" w:eastAsia="zh-CN"/>
        </w:rPr>
        <w:t>年期间的战略规划，重点是最终确定拟议的结果框架并审查</w:t>
      </w:r>
      <w:r w:rsidRPr="002F0CDD">
        <w:rPr>
          <w:rFonts w:cs="Calibri" w:hint="eastAsia"/>
          <w:lang w:val="zh-CN" w:eastAsia="zh-CN"/>
        </w:rPr>
        <w:t>各</w:t>
      </w:r>
      <w:r w:rsidRPr="002F0CDD">
        <w:rPr>
          <w:rFonts w:cs="Calibri"/>
          <w:lang w:val="zh-CN" w:eastAsia="zh-CN"/>
        </w:rPr>
        <w:t>顾问组提供的输入意见。拟议和达成一致的案文已纳入拟议的附件</w:t>
      </w:r>
      <w:r w:rsidRPr="002F0CDD">
        <w:rPr>
          <w:rFonts w:cs="Calibri"/>
          <w:lang w:val="zh-CN" w:eastAsia="zh-CN"/>
        </w:rPr>
        <w:t>1</w:t>
      </w:r>
      <w:r w:rsidRPr="002F0CDD">
        <w:rPr>
          <w:rFonts w:cs="Calibri"/>
          <w:lang w:val="zh-CN" w:eastAsia="zh-CN"/>
        </w:rPr>
        <w:t>草案（见</w:t>
      </w:r>
      <w:r>
        <w:fldChar w:fldCharType="begin"/>
      </w:r>
      <w:r>
        <w:rPr>
          <w:lang w:eastAsia="zh-CN"/>
        </w:rPr>
        <w:instrText>HYPERLINK "https://www.itu.int/md/S26-CWGSFP5-260427-TD-0001/ch"</w:instrText>
      </w:r>
      <w:r>
        <w:fldChar w:fldCharType="separate"/>
      </w:r>
      <w:r w:rsidRPr="002F0CDD">
        <w:rPr>
          <w:rStyle w:val="Hyperlink"/>
          <w:rFonts w:eastAsia="SimSun" w:cs="Calibri"/>
          <w:noProof w:val="0"/>
          <w:u w:val="single"/>
          <w:lang w:val="zh-CN" w:eastAsia="zh-CN"/>
        </w:rPr>
        <w:t>CWG-SFP-5/DT/1</w:t>
      </w:r>
      <w:r>
        <w:fldChar w:fldCharType="end"/>
      </w:r>
      <w:r w:rsidRPr="002F0CDD">
        <w:rPr>
          <w:rFonts w:cs="Calibri"/>
          <w:lang w:val="zh-CN" w:eastAsia="zh-CN"/>
        </w:rPr>
        <w:t>号文件修订</w:t>
      </w:r>
      <w:r w:rsidRPr="002F0CDD">
        <w:rPr>
          <w:rFonts w:cs="Calibri"/>
          <w:lang w:val="zh-CN" w:eastAsia="zh-CN"/>
        </w:rPr>
        <w:t>1</w:t>
      </w:r>
      <w:r w:rsidRPr="002F0CDD">
        <w:rPr>
          <w:rFonts w:cs="Calibri"/>
          <w:lang w:val="zh-CN" w:eastAsia="zh-CN"/>
        </w:rPr>
        <w:t>）。请秘书处进一步探讨</w:t>
      </w:r>
      <w:r w:rsidRPr="002F0CDD">
        <w:rPr>
          <w:rFonts w:cs="Calibri" w:hint="eastAsia"/>
          <w:lang w:val="zh-CN" w:eastAsia="zh-CN"/>
        </w:rPr>
        <w:t>结果</w:t>
      </w:r>
      <w:r w:rsidRPr="002F0CDD">
        <w:rPr>
          <w:rFonts w:cs="Calibri"/>
          <w:lang w:val="zh-CN" w:eastAsia="zh-CN"/>
        </w:rPr>
        <w:t>框架</w:t>
      </w:r>
      <w:r w:rsidRPr="002F0CDD">
        <w:rPr>
          <w:rFonts w:cs="Calibri" w:hint="eastAsia"/>
          <w:lang w:val="zh-CN" w:eastAsia="zh-CN"/>
        </w:rPr>
        <w:t>中</w:t>
      </w:r>
      <w:r w:rsidRPr="002F0CDD">
        <w:rPr>
          <w:rFonts w:cs="Calibri"/>
          <w:lang w:val="zh-CN" w:eastAsia="zh-CN"/>
        </w:rPr>
        <w:t>某些要素（具体目标、成果和推动因素）的备选方案，并就此提出建议。</w:t>
      </w:r>
      <w:hyperlink r:id="rId17" w:history="1"/>
    </w:p>
    <w:p w14:paraId="609117F2" w14:textId="0B6CFA5A" w:rsidR="002F0CDD" w:rsidRPr="002F0CDD" w:rsidRDefault="002F0CDD" w:rsidP="002F0CDD">
      <w:pPr>
        <w:ind w:firstLineChars="200" w:firstLine="480"/>
        <w:rPr>
          <w:rFonts w:cs="Calibri"/>
          <w:lang w:val="zh-CN" w:eastAsia="zh-CN"/>
        </w:rPr>
      </w:pPr>
      <w:r w:rsidRPr="002F0CDD">
        <w:rPr>
          <w:rFonts w:cs="Calibri"/>
          <w:lang w:val="zh-CN" w:eastAsia="zh-CN"/>
        </w:rPr>
        <w:t>此外，</w:t>
      </w:r>
      <w:r w:rsidRPr="002F0CDD">
        <w:rPr>
          <w:rFonts w:cs="Calibri"/>
          <w:lang w:val="zh-CN" w:eastAsia="zh-CN"/>
        </w:rPr>
        <w:t>CWG-SFP</w:t>
      </w:r>
      <w:r w:rsidRPr="002F0CDD">
        <w:rPr>
          <w:rFonts w:cs="Calibri" w:hint="eastAsia"/>
          <w:lang w:val="zh-CN" w:eastAsia="zh-CN"/>
        </w:rPr>
        <w:t>审查</w:t>
      </w:r>
      <w:r w:rsidRPr="002F0CDD">
        <w:rPr>
          <w:rFonts w:cs="Calibri"/>
          <w:lang w:val="zh-CN" w:eastAsia="zh-CN"/>
        </w:rPr>
        <w:t>了第</w:t>
      </w:r>
      <w:r w:rsidRPr="002F0CDD">
        <w:rPr>
          <w:rFonts w:cs="Calibri"/>
          <w:lang w:val="zh-CN" w:eastAsia="zh-CN"/>
        </w:rPr>
        <w:t>71</w:t>
      </w:r>
      <w:r w:rsidRPr="002F0CDD">
        <w:rPr>
          <w:rFonts w:cs="Calibri"/>
          <w:lang w:val="zh-CN" w:eastAsia="zh-CN"/>
        </w:rPr>
        <w:t>号决议附件</w:t>
      </w:r>
      <w:r w:rsidRPr="002F0CDD">
        <w:rPr>
          <w:rFonts w:cs="Calibri"/>
          <w:lang w:val="zh-CN" w:eastAsia="zh-CN"/>
        </w:rPr>
        <w:t>2</w:t>
      </w:r>
      <w:r w:rsidRPr="002F0CDD">
        <w:rPr>
          <w:rFonts w:cs="Calibri"/>
          <w:lang w:val="zh-CN" w:eastAsia="zh-CN"/>
        </w:rPr>
        <w:t>草案，其中包含第四次会议商定的情况分析。该分析仅限于秘书处根据</w:t>
      </w:r>
      <w:r w:rsidRPr="002F0CDD">
        <w:rPr>
          <w:rFonts w:cs="Calibri"/>
          <w:lang w:val="zh-CN" w:eastAsia="zh-CN"/>
        </w:rPr>
        <w:t>2024</w:t>
      </w:r>
      <w:r w:rsidRPr="002F0CDD">
        <w:rPr>
          <w:rFonts w:cs="Calibri"/>
          <w:lang w:val="zh-CN" w:eastAsia="zh-CN"/>
        </w:rPr>
        <w:t>年</w:t>
      </w:r>
      <w:r w:rsidRPr="002F0CDD">
        <w:rPr>
          <w:rFonts w:cs="Calibri"/>
          <w:lang w:val="zh-CN" w:eastAsia="zh-CN"/>
        </w:rPr>
        <w:t>10</w:t>
      </w:r>
      <w:r w:rsidRPr="002F0CDD">
        <w:rPr>
          <w:rFonts w:cs="Calibri"/>
          <w:lang w:val="zh-CN" w:eastAsia="zh-CN"/>
        </w:rPr>
        <w:t>月</w:t>
      </w:r>
      <w:r w:rsidRPr="002F0CDD">
        <w:rPr>
          <w:rFonts w:cs="Calibri"/>
          <w:lang w:val="zh-CN" w:eastAsia="zh-CN"/>
        </w:rPr>
        <w:t>25</w:t>
      </w:r>
      <w:r w:rsidRPr="002F0CDD">
        <w:rPr>
          <w:rFonts w:cs="Calibri"/>
          <w:lang w:val="zh-CN" w:eastAsia="zh-CN"/>
        </w:rPr>
        <w:t>日至</w:t>
      </w:r>
      <w:r w:rsidRPr="002F0CDD">
        <w:rPr>
          <w:rFonts w:cs="Calibri"/>
          <w:lang w:val="zh-CN" w:eastAsia="zh-CN"/>
        </w:rPr>
        <w:t>12</w:t>
      </w:r>
      <w:r w:rsidRPr="002F0CDD">
        <w:rPr>
          <w:rFonts w:cs="Calibri"/>
          <w:lang w:val="zh-CN" w:eastAsia="zh-CN"/>
        </w:rPr>
        <w:t>月</w:t>
      </w:r>
      <w:r w:rsidRPr="002F0CDD">
        <w:rPr>
          <w:rFonts w:cs="Calibri"/>
          <w:lang w:val="zh-CN" w:eastAsia="zh-CN"/>
        </w:rPr>
        <w:t>4</w:t>
      </w:r>
      <w:r w:rsidRPr="002F0CDD">
        <w:rPr>
          <w:rFonts w:cs="Calibri"/>
          <w:lang w:val="zh-CN" w:eastAsia="zh-CN"/>
        </w:rPr>
        <w:t>日开展的在线磋商结果（见</w:t>
      </w:r>
      <w:r>
        <w:fldChar w:fldCharType="begin"/>
      </w:r>
      <w:r>
        <w:rPr>
          <w:lang w:eastAsia="zh-CN"/>
        </w:rPr>
        <w:instrText>HYPERLINK "https://www.itu.int/md/S26-CWGSFP5-C-0003/ch"</w:instrText>
      </w:r>
      <w:r>
        <w:fldChar w:fldCharType="separate"/>
      </w:r>
      <w:r w:rsidRPr="002F0CDD">
        <w:rPr>
          <w:rStyle w:val="Hyperlink"/>
          <w:rFonts w:eastAsia="SimSun" w:cs="Calibri"/>
          <w:noProof w:val="0"/>
          <w:u w:val="single"/>
          <w:lang w:val="zh-CN" w:eastAsia="zh-CN"/>
        </w:rPr>
        <w:t>CWG-SFP-5/3</w:t>
      </w:r>
      <w:r>
        <w:fldChar w:fldCharType="end"/>
      </w:r>
      <w:r w:rsidRPr="002F0CDD">
        <w:rPr>
          <w:rFonts w:cs="Calibri"/>
          <w:lang w:val="zh-CN" w:eastAsia="zh-CN"/>
        </w:rPr>
        <w:t>号文件）</w:t>
      </w:r>
      <w:r w:rsidRPr="002F0CDD">
        <w:rPr>
          <w:rFonts w:cs="Calibri" w:hint="eastAsia"/>
          <w:lang w:val="zh-CN" w:eastAsia="zh-CN"/>
        </w:rPr>
        <w:t>所</w:t>
      </w:r>
      <w:r w:rsidRPr="002F0CDD">
        <w:rPr>
          <w:rFonts w:cs="Calibri"/>
          <w:lang w:val="zh-CN" w:eastAsia="zh-CN"/>
        </w:rPr>
        <w:t>提交的</w:t>
      </w:r>
      <w:r w:rsidRPr="002F0CDD">
        <w:rPr>
          <w:rFonts w:cs="Calibri"/>
          <w:lang w:val="zh-CN" w:eastAsia="zh-CN"/>
        </w:rPr>
        <w:t>SWOT</w:t>
      </w:r>
      <w:r w:rsidRPr="002F0CDD">
        <w:rPr>
          <w:rFonts w:cs="Calibri"/>
          <w:lang w:val="zh-CN" w:eastAsia="zh-CN"/>
        </w:rPr>
        <w:t>分析。</w:t>
      </w:r>
      <w:r w:rsidRPr="002F0CDD">
        <w:rPr>
          <w:rFonts w:cs="Calibri" w:hint="eastAsia"/>
          <w:lang w:val="zh-CN" w:eastAsia="zh-CN"/>
        </w:rPr>
        <w:t>鉴</w:t>
      </w:r>
      <w:r w:rsidRPr="002F0CDD">
        <w:rPr>
          <w:rFonts w:cs="Calibri"/>
          <w:lang w:val="zh-CN" w:eastAsia="zh-CN"/>
        </w:rPr>
        <w:t>于未能就是否保留拟议的附件</w:t>
      </w:r>
      <w:r w:rsidRPr="002F0CDD">
        <w:rPr>
          <w:rFonts w:cs="Calibri"/>
          <w:lang w:val="zh-CN" w:eastAsia="zh-CN"/>
        </w:rPr>
        <w:t>2</w:t>
      </w:r>
      <w:r w:rsidRPr="002F0CDD">
        <w:rPr>
          <w:rFonts w:cs="Calibri"/>
          <w:lang w:val="zh-CN" w:eastAsia="zh-CN"/>
        </w:rPr>
        <w:t>作为第</w:t>
      </w:r>
      <w:r w:rsidRPr="002F0CDD">
        <w:rPr>
          <w:rFonts w:cs="Calibri"/>
          <w:lang w:val="zh-CN" w:eastAsia="zh-CN"/>
        </w:rPr>
        <w:t>71</w:t>
      </w:r>
      <w:r w:rsidRPr="002F0CDD">
        <w:rPr>
          <w:rFonts w:cs="Calibri"/>
          <w:lang w:val="zh-CN" w:eastAsia="zh-CN"/>
        </w:rPr>
        <w:t>号决议的一部分</w:t>
      </w:r>
      <w:r w:rsidRPr="002F0CDD">
        <w:rPr>
          <w:rFonts w:cs="Calibri" w:hint="eastAsia"/>
          <w:lang w:val="zh-CN" w:eastAsia="zh-CN"/>
        </w:rPr>
        <w:t>，</w:t>
      </w:r>
      <w:r w:rsidRPr="002F0CDD">
        <w:rPr>
          <w:rFonts w:cs="Calibri"/>
          <w:lang w:val="zh-CN" w:eastAsia="zh-CN"/>
        </w:rPr>
        <w:t>或将其作为独立文件提交理事会</w:t>
      </w:r>
      <w:r w:rsidRPr="002F0CDD">
        <w:rPr>
          <w:rFonts w:cs="Calibri"/>
          <w:lang w:val="zh-CN" w:eastAsia="zh-CN"/>
        </w:rPr>
        <w:t>2026</w:t>
      </w:r>
      <w:r w:rsidRPr="002F0CDD">
        <w:rPr>
          <w:rFonts w:cs="Calibri"/>
          <w:lang w:val="zh-CN" w:eastAsia="zh-CN"/>
        </w:rPr>
        <w:t>年会议记录在案以便为制定</w:t>
      </w:r>
      <w:r w:rsidRPr="002F0CDD">
        <w:rPr>
          <w:rFonts w:cs="Calibri"/>
          <w:lang w:val="zh-CN" w:eastAsia="zh-CN"/>
        </w:rPr>
        <w:t>2028-2031</w:t>
      </w:r>
      <w:r w:rsidRPr="002F0CDD">
        <w:rPr>
          <w:rFonts w:cs="Calibri"/>
          <w:lang w:val="zh-CN" w:eastAsia="zh-CN"/>
        </w:rPr>
        <w:t>年战略</w:t>
      </w:r>
      <w:r w:rsidRPr="002F0CDD">
        <w:rPr>
          <w:rFonts w:cs="Calibri" w:hint="eastAsia"/>
          <w:lang w:val="zh-CN" w:eastAsia="zh-CN"/>
        </w:rPr>
        <w:t>规划</w:t>
      </w:r>
      <w:r w:rsidRPr="002F0CDD">
        <w:rPr>
          <w:rFonts w:cs="Calibri"/>
          <w:lang w:val="zh-CN" w:eastAsia="zh-CN"/>
        </w:rPr>
        <w:t>和财务规划草案提供信息达成共识，</w:t>
      </w:r>
      <w:r w:rsidRPr="002F0CDD">
        <w:rPr>
          <w:rFonts w:cs="Calibri" w:hint="eastAsia"/>
          <w:lang w:val="zh-CN" w:eastAsia="zh-CN"/>
        </w:rPr>
        <w:t>会议</w:t>
      </w:r>
      <w:r w:rsidRPr="002F0CDD">
        <w:rPr>
          <w:rFonts w:cs="Calibri"/>
          <w:lang w:val="zh-CN" w:eastAsia="zh-CN"/>
        </w:rPr>
        <w:t>同意将拟议的附件</w:t>
      </w:r>
      <w:r w:rsidRPr="002F0CDD">
        <w:rPr>
          <w:rFonts w:cs="Calibri"/>
          <w:lang w:val="zh-CN" w:eastAsia="zh-CN"/>
        </w:rPr>
        <w:t>2</w:t>
      </w:r>
      <w:r w:rsidRPr="002F0CDD">
        <w:rPr>
          <w:rFonts w:cs="Calibri"/>
          <w:lang w:val="zh-CN" w:eastAsia="zh-CN"/>
        </w:rPr>
        <w:t>草案保留在方括号中。</w:t>
      </w:r>
    </w:p>
    <w:p w14:paraId="39507D53" w14:textId="77777777" w:rsidR="002F0CDD" w:rsidRPr="002F0CDD" w:rsidRDefault="002F0CDD" w:rsidP="002F0CDD">
      <w:pPr>
        <w:ind w:firstLineChars="200" w:firstLine="480"/>
        <w:rPr>
          <w:rFonts w:cs="Calibri"/>
          <w:szCs w:val="24"/>
          <w:lang w:eastAsia="zh-CN"/>
        </w:rPr>
      </w:pPr>
      <w:r w:rsidRPr="002F0CDD">
        <w:rPr>
          <w:rFonts w:cs="Calibri"/>
          <w:lang w:val="zh-CN" w:eastAsia="zh-CN"/>
        </w:rPr>
        <w:t>会议注意到，对第</w:t>
      </w:r>
      <w:r w:rsidRPr="002F0CDD">
        <w:rPr>
          <w:rFonts w:cs="Calibri"/>
          <w:lang w:val="zh-CN" w:eastAsia="zh-CN"/>
        </w:rPr>
        <w:t>71</w:t>
      </w:r>
      <w:r w:rsidRPr="002F0CDD">
        <w:rPr>
          <w:rFonts w:cs="Calibri"/>
          <w:lang w:val="zh-CN" w:eastAsia="zh-CN"/>
        </w:rPr>
        <w:t>号决议条款的修订已列入会议议程。然而，工作组决定将该决议推迟至</w:t>
      </w:r>
      <w:r w:rsidRPr="002F0CDD">
        <w:rPr>
          <w:rFonts w:cs="Calibri"/>
          <w:lang w:val="zh-CN" w:eastAsia="zh-CN"/>
        </w:rPr>
        <w:t>PP-26</w:t>
      </w:r>
      <w:r w:rsidRPr="002F0CDD">
        <w:rPr>
          <w:rFonts w:cs="Calibri"/>
          <w:lang w:val="zh-CN" w:eastAsia="zh-CN"/>
        </w:rPr>
        <w:t>审议。</w:t>
      </w:r>
    </w:p>
    <w:p w14:paraId="5FE4ADE5" w14:textId="77777777" w:rsidR="002F0CDD" w:rsidRPr="002F0CDD" w:rsidRDefault="002F0CDD" w:rsidP="002F0CDD">
      <w:pPr>
        <w:ind w:firstLineChars="200" w:firstLine="480"/>
        <w:rPr>
          <w:rFonts w:cs="Calibri"/>
          <w:szCs w:val="24"/>
          <w:lang w:eastAsia="zh-CN"/>
        </w:rPr>
      </w:pPr>
      <w:r w:rsidRPr="002F0CDD">
        <w:rPr>
          <w:rFonts w:cs="Calibri"/>
          <w:lang w:val="zh-CN" w:eastAsia="zh-CN"/>
        </w:rPr>
        <w:t>会议</w:t>
      </w:r>
      <w:r w:rsidRPr="002F0CDD">
        <w:rPr>
          <w:rFonts w:cs="Calibri" w:hint="eastAsia"/>
          <w:lang w:val="zh-CN" w:eastAsia="zh-CN"/>
        </w:rPr>
        <w:t>进一步</w:t>
      </w:r>
      <w:r w:rsidRPr="002F0CDD">
        <w:rPr>
          <w:rFonts w:cs="Calibri"/>
          <w:lang w:val="zh-CN" w:eastAsia="zh-CN"/>
        </w:rPr>
        <w:t>注意到，</w:t>
      </w:r>
      <w:r w:rsidRPr="002F0CDD">
        <w:rPr>
          <w:rFonts w:cs="Calibri"/>
          <w:lang w:val="zh-CN" w:eastAsia="zh-CN"/>
        </w:rPr>
        <w:t>2026</w:t>
      </w:r>
      <w:r w:rsidRPr="002F0CDD">
        <w:rPr>
          <w:rFonts w:cs="Calibri"/>
          <w:lang w:val="zh-CN" w:eastAsia="zh-CN"/>
        </w:rPr>
        <w:t>年</w:t>
      </w:r>
      <w:r w:rsidRPr="002F0CDD">
        <w:rPr>
          <w:rFonts w:cs="Calibri"/>
          <w:lang w:val="zh-CN" w:eastAsia="zh-CN"/>
        </w:rPr>
        <w:t>4</w:t>
      </w:r>
      <w:r w:rsidRPr="002F0CDD">
        <w:rPr>
          <w:rFonts w:cs="Calibri"/>
          <w:lang w:val="zh-CN" w:eastAsia="zh-CN"/>
        </w:rPr>
        <w:t>月</w:t>
      </w:r>
      <w:r w:rsidRPr="002F0CDD">
        <w:rPr>
          <w:rFonts w:cs="Calibri"/>
          <w:lang w:val="zh-CN" w:eastAsia="zh-CN"/>
        </w:rPr>
        <w:t>27</w:t>
      </w:r>
      <w:r w:rsidRPr="002F0CDD">
        <w:rPr>
          <w:rFonts w:cs="Calibri"/>
          <w:lang w:val="zh-CN" w:eastAsia="zh-CN"/>
        </w:rPr>
        <w:t>日下午举行了</w:t>
      </w:r>
      <w:r w:rsidRPr="002F0CDD">
        <w:rPr>
          <w:rFonts w:cs="Calibri"/>
          <w:lang w:val="zh-CN" w:eastAsia="zh-CN"/>
        </w:rPr>
        <w:t>CWG-SFP</w:t>
      </w:r>
      <w:r w:rsidRPr="002F0CDD">
        <w:rPr>
          <w:rFonts w:cs="Calibri"/>
          <w:lang w:val="zh-CN" w:eastAsia="zh-CN"/>
        </w:rPr>
        <w:t>和理事会财务和人力资源工作组（</w:t>
      </w:r>
      <w:r w:rsidRPr="002F0CDD">
        <w:rPr>
          <w:rFonts w:cs="Calibri"/>
          <w:lang w:val="zh-CN" w:eastAsia="zh-CN"/>
        </w:rPr>
        <w:t>CWG-FHR</w:t>
      </w:r>
      <w:r w:rsidRPr="002F0CDD">
        <w:rPr>
          <w:rFonts w:cs="Calibri"/>
          <w:lang w:val="zh-CN" w:eastAsia="zh-CN"/>
        </w:rPr>
        <w:t>）的联席会议，会上介绍并讨论了</w:t>
      </w:r>
      <w:r w:rsidRPr="002F0CDD">
        <w:rPr>
          <w:rFonts w:cs="Calibri"/>
          <w:lang w:val="zh-CN" w:eastAsia="zh-CN"/>
        </w:rPr>
        <w:t>2028-2031</w:t>
      </w:r>
      <w:r w:rsidRPr="002F0CDD">
        <w:rPr>
          <w:rFonts w:cs="Calibri"/>
          <w:lang w:val="zh-CN" w:eastAsia="zh-CN"/>
        </w:rPr>
        <w:t>年财务规划草案。会后，拟议的</w:t>
      </w:r>
      <w:r w:rsidRPr="002F0CDD">
        <w:rPr>
          <w:rFonts w:cs="Calibri" w:hint="eastAsia"/>
          <w:lang w:val="zh-CN" w:eastAsia="zh-CN"/>
        </w:rPr>
        <w:t>规划</w:t>
      </w:r>
      <w:r w:rsidRPr="002F0CDD">
        <w:rPr>
          <w:rFonts w:cs="Calibri"/>
          <w:lang w:val="zh-CN" w:eastAsia="zh-CN"/>
        </w:rPr>
        <w:t>草案作为附录</w:t>
      </w:r>
      <w:r w:rsidRPr="002F0CDD">
        <w:rPr>
          <w:rFonts w:cs="Calibri"/>
          <w:lang w:val="zh-CN" w:eastAsia="zh-CN"/>
        </w:rPr>
        <w:t>B</w:t>
      </w:r>
      <w:r w:rsidRPr="002F0CDD">
        <w:rPr>
          <w:rFonts w:cs="Calibri" w:hint="eastAsia"/>
          <w:lang w:val="zh-CN" w:eastAsia="zh-CN"/>
        </w:rPr>
        <w:t>被</w:t>
      </w:r>
      <w:r w:rsidRPr="002F0CDD">
        <w:rPr>
          <w:rFonts w:cs="Calibri"/>
          <w:lang w:val="zh-CN" w:eastAsia="zh-CN"/>
        </w:rPr>
        <w:t>纳入第</w:t>
      </w:r>
      <w:r w:rsidRPr="002F0CDD">
        <w:rPr>
          <w:rFonts w:cs="Calibri"/>
          <w:lang w:val="zh-CN" w:eastAsia="zh-CN"/>
        </w:rPr>
        <w:t>71</w:t>
      </w:r>
      <w:r w:rsidRPr="002F0CDD">
        <w:rPr>
          <w:rFonts w:cs="Calibri"/>
          <w:lang w:val="zh-CN" w:eastAsia="zh-CN"/>
        </w:rPr>
        <w:t>号决议附件</w:t>
      </w:r>
      <w:r w:rsidRPr="002F0CDD">
        <w:rPr>
          <w:rFonts w:cs="Calibri"/>
          <w:lang w:val="zh-CN" w:eastAsia="zh-CN"/>
        </w:rPr>
        <w:t>1</w:t>
      </w:r>
      <w:r w:rsidRPr="002F0CDD">
        <w:rPr>
          <w:rFonts w:cs="Calibri"/>
          <w:lang w:val="zh-CN" w:eastAsia="zh-CN"/>
        </w:rPr>
        <w:t>草案。</w:t>
      </w:r>
    </w:p>
    <w:p w14:paraId="62F014BD" w14:textId="77777777" w:rsidR="002F0CDD" w:rsidRPr="002F0CDD" w:rsidRDefault="002F0CDD" w:rsidP="002F0CDD">
      <w:pPr>
        <w:ind w:firstLineChars="200" w:firstLine="480"/>
        <w:rPr>
          <w:rFonts w:cs="Calibri"/>
          <w:szCs w:val="24"/>
          <w:lang w:eastAsia="zh-CN"/>
        </w:rPr>
      </w:pPr>
      <w:r w:rsidRPr="002F0CDD">
        <w:rPr>
          <w:rFonts w:cs="Calibri"/>
          <w:lang w:val="zh-CN" w:eastAsia="zh-CN"/>
        </w:rPr>
        <w:t>CWG-SFP</w:t>
      </w:r>
      <w:r w:rsidRPr="002F0CDD">
        <w:rPr>
          <w:rFonts w:cs="Calibri"/>
          <w:lang w:val="zh-CN" w:eastAsia="zh-CN"/>
        </w:rPr>
        <w:t>在第五次会议之后向理事会</w:t>
      </w:r>
      <w:r w:rsidRPr="002F0CDD">
        <w:rPr>
          <w:rFonts w:cs="Calibri"/>
          <w:lang w:val="zh-CN" w:eastAsia="zh-CN"/>
        </w:rPr>
        <w:t>2026</w:t>
      </w:r>
      <w:r w:rsidRPr="002F0CDD">
        <w:rPr>
          <w:rFonts w:cs="Calibri"/>
          <w:lang w:val="zh-CN" w:eastAsia="zh-CN"/>
        </w:rPr>
        <w:t>年会议提交以下文件，供其</w:t>
      </w:r>
      <w:r w:rsidRPr="002F0CDD">
        <w:rPr>
          <w:rFonts w:cs="Calibri" w:hint="eastAsia"/>
          <w:lang w:val="zh-CN" w:eastAsia="zh-CN"/>
        </w:rPr>
        <w:t>赞同</w:t>
      </w:r>
      <w:r w:rsidRPr="002F0CDD">
        <w:rPr>
          <w:rFonts w:cs="Calibri"/>
          <w:lang w:val="zh-CN" w:eastAsia="zh-CN"/>
        </w:rPr>
        <w:t>并提交</w:t>
      </w:r>
      <w:r w:rsidRPr="002F0CDD">
        <w:rPr>
          <w:rFonts w:cs="Calibri"/>
          <w:lang w:val="zh-CN" w:eastAsia="zh-CN"/>
        </w:rPr>
        <w:t>2026</w:t>
      </w:r>
      <w:r w:rsidRPr="002F0CDD">
        <w:rPr>
          <w:rFonts w:cs="Calibri"/>
          <w:lang w:val="zh-CN" w:eastAsia="zh-CN"/>
        </w:rPr>
        <w:t>年全权代表大会：</w:t>
      </w:r>
    </w:p>
    <w:p w14:paraId="2F587BBD" w14:textId="15EA10F4" w:rsidR="002F0CDD" w:rsidRPr="000C0E78" w:rsidRDefault="000C0E78" w:rsidP="000C0E78">
      <w:pPr>
        <w:pStyle w:val="enumlev1"/>
        <w:rPr>
          <w:lang w:eastAsia="zh-CN"/>
        </w:rPr>
      </w:pPr>
      <w:r w:rsidRPr="000C0E78">
        <w:rPr>
          <w:lang w:val="zh-CN" w:eastAsia="zh-CN"/>
        </w:rPr>
        <w:t>–</w:t>
      </w:r>
      <w:r>
        <w:rPr>
          <w:lang w:val="zh-CN" w:eastAsia="zh-CN"/>
        </w:rPr>
        <w:tab/>
      </w:r>
      <w:r w:rsidR="002F0CDD" w:rsidRPr="000C0E78">
        <w:rPr>
          <w:lang w:val="zh-CN" w:eastAsia="zh-CN"/>
        </w:rPr>
        <w:t>关于第</w:t>
      </w:r>
      <w:r w:rsidR="002F0CDD" w:rsidRPr="000C0E78">
        <w:rPr>
          <w:lang w:val="zh-CN" w:eastAsia="zh-CN"/>
        </w:rPr>
        <w:t>71</w:t>
      </w:r>
      <w:r w:rsidR="002F0CDD" w:rsidRPr="000C0E78">
        <w:rPr>
          <w:lang w:val="zh-CN" w:eastAsia="zh-CN"/>
        </w:rPr>
        <w:t>号决议附件</w:t>
      </w:r>
      <w:r w:rsidR="002F0CDD" w:rsidRPr="000C0E78">
        <w:rPr>
          <w:lang w:val="zh-CN" w:eastAsia="zh-CN"/>
        </w:rPr>
        <w:t>1</w:t>
      </w:r>
      <w:r w:rsidR="002F0CDD" w:rsidRPr="000C0E78">
        <w:rPr>
          <w:lang w:val="zh-CN" w:eastAsia="zh-CN"/>
        </w:rPr>
        <w:t>草案的提案，其中</w:t>
      </w:r>
      <w:r w:rsidR="002F0CDD" w:rsidRPr="000C0E78">
        <w:rPr>
          <w:rFonts w:hint="eastAsia"/>
          <w:lang w:val="zh-CN" w:eastAsia="zh-CN"/>
        </w:rPr>
        <w:t>载有</w:t>
      </w:r>
      <w:r w:rsidR="002F0CDD" w:rsidRPr="000C0E78">
        <w:rPr>
          <w:lang w:val="zh-CN" w:eastAsia="zh-CN"/>
        </w:rPr>
        <w:t>2028-2031</w:t>
      </w:r>
      <w:r w:rsidR="002F0CDD" w:rsidRPr="000C0E78">
        <w:rPr>
          <w:lang w:val="zh-CN" w:eastAsia="zh-CN"/>
        </w:rPr>
        <w:t>年战略规划和财务规划</w:t>
      </w:r>
      <w:r w:rsidR="002F0CDD" w:rsidRPr="000C0E78">
        <w:rPr>
          <w:rFonts w:hint="eastAsia"/>
          <w:lang w:val="zh-CN" w:eastAsia="zh-CN"/>
        </w:rPr>
        <w:t>，包括一些置于方括号中的案文</w:t>
      </w:r>
      <w:r w:rsidR="002F0CDD" w:rsidRPr="000C0E78">
        <w:rPr>
          <w:lang w:val="zh-CN" w:eastAsia="zh-CN"/>
        </w:rPr>
        <w:t>；和</w:t>
      </w:r>
    </w:p>
    <w:p w14:paraId="708FDCC5" w14:textId="4F992D37" w:rsidR="002F0CDD" w:rsidRDefault="000C0E78" w:rsidP="000C0E78">
      <w:pPr>
        <w:pStyle w:val="enumlev1"/>
        <w:rPr>
          <w:rFonts w:asciiTheme="minorHAnsi" w:hAnsiTheme="minorHAnsi" w:cstheme="minorBidi"/>
          <w:lang w:eastAsia="zh-CN"/>
        </w:rPr>
      </w:pPr>
      <w:r w:rsidRPr="000C0E78">
        <w:rPr>
          <w:lang w:eastAsia="zh-CN"/>
        </w:rPr>
        <w:t>–</w:t>
      </w:r>
      <w:r>
        <w:rPr>
          <w:lang w:eastAsia="zh-CN"/>
        </w:rPr>
        <w:tab/>
      </w:r>
      <w:r w:rsidR="002F0CDD" w:rsidRPr="000C0E78">
        <w:rPr>
          <w:lang w:val="zh-CN" w:eastAsia="zh-CN"/>
        </w:rPr>
        <w:t>关于第</w:t>
      </w:r>
      <w:r w:rsidR="002F0CDD" w:rsidRPr="000C0E78">
        <w:rPr>
          <w:lang w:val="zh-CN" w:eastAsia="zh-CN"/>
        </w:rPr>
        <w:t>71</w:t>
      </w:r>
      <w:r w:rsidR="002F0CDD" w:rsidRPr="000C0E78">
        <w:rPr>
          <w:lang w:val="zh-CN" w:eastAsia="zh-CN"/>
        </w:rPr>
        <w:t>号决议附件</w:t>
      </w:r>
      <w:r w:rsidR="002F0CDD" w:rsidRPr="000C0E78">
        <w:rPr>
          <w:lang w:val="zh-CN" w:eastAsia="zh-CN"/>
        </w:rPr>
        <w:t>2</w:t>
      </w:r>
      <w:r w:rsidR="002F0CDD" w:rsidRPr="000C0E78">
        <w:rPr>
          <w:lang w:val="zh-CN" w:eastAsia="zh-CN"/>
        </w:rPr>
        <w:t>草案的提案，其中</w:t>
      </w:r>
      <w:r w:rsidR="002F0CDD" w:rsidRPr="000C0E78">
        <w:rPr>
          <w:rFonts w:hint="eastAsia"/>
          <w:lang w:val="zh-CN" w:eastAsia="zh-CN"/>
        </w:rPr>
        <w:t>包含置于方括号中的</w:t>
      </w:r>
      <w:r w:rsidR="002F0CDD" w:rsidRPr="000C0E78">
        <w:rPr>
          <w:lang w:val="zh-CN" w:eastAsia="zh-CN"/>
        </w:rPr>
        <w:t>情况分析。</w:t>
      </w:r>
    </w:p>
    <w:p w14:paraId="5A156CF9" w14:textId="31376F83" w:rsidR="002F0CDD" w:rsidRPr="000C0E78" w:rsidRDefault="002F0CDD" w:rsidP="000C0E78">
      <w:pPr>
        <w:ind w:firstLineChars="200" w:firstLine="480"/>
        <w:rPr>
          <w:rFonts w:cs="Calibri"/>
          <w:szCs w:val="24"/>
          <w:lang w:eastAsia="zh-CN"/>
        </w:rPr>
      </w:pPr>
      <w:r w:rsidRPr="000C0E78">
        <w:rPr>
          <w:rFonts w:cs="Calibri"/>
          <w:lang w:val="zh-CN" w:eastAsia="zh-CN"/>
        </w:rPr>
        <w:t>会议注意到，如</w:t>
      </w:r>
      <w:hyperlink r:id="rId18" w:history="1">
        <w:r w:rsidR="000C0E78" w:rsidRPr="002F0CDD">
          <w:rPr>
            <w:rStyle w:val="Hyperlink"/>
            <w:rFonts w:eastAsia="SimSun" w:cs="Calibri"/>
            <w:noProof w:val="0"/>
            <w:u w:val="single"/>
            <w:lang w:val="zh-CN" w:eastAsia="zh-CN"/>
          </w:rPr>
          <w:t>CWG-SFP-5/DT/1</w:t>
        </w:r>
      </w:hyperlink>
      <w:r w:rsidRPr="000C0E78">
        <w:rPr>
          <w:rFonts w:cs="Calibri"/>
          <w:lang w:val="zh-CN" w:eastAsia="zh-CN"/>
        </w:rPr>
        <w:t>号文件修订</w:t>
      </w:r>
      <w:r w:rsidRPr="000C0E78">
        <w:rPr>
          <w:rFonts w:cs="Calibri"/>
          <w:lang w:val="zh-CN" w:eastAsia="zh-CN"/>
        </w:rPr>
        <w:t>1</w:t>
      </w:r>
      <w:r w:rsidRPr="000C0E78">
        <w:rPr>
          <w:rFonts w:cs="Calibri"/>
          <w:lang w:val="zh-CN" w:eastAsia="zh-CN"/>
        </w:rPr>
        <w:t>所示，仍有若干</w:t>
      </w:r>
      <w:r w:rsidRPr="000C0E78">
        <w:rPr>
          <w:rFonts w:cs="Calibri" w:hint="eastAsia"/>
          <w:lang w:eastAsia="zh-CN"/>
        </w:rPr>
        <w:t>评论</w:t>
      </w:r>
      <w:r w:rsidRPr="000C0E78">
        <w:rPr>
          <w:rFonts w:cs="Calibri"/>
          <w:lang w:val="zh-CN" w:eastAsia="zh-CN"/>
        </w:rPr>
        <w:t>意见悬而未决。由于提交全权代表大会的文件不能包含</w:t>
      </w:r>
      <w:r w:rsidRPr="000C0E78">
        <w:rPr>
          <w:rFonts w:cs="Calibri" w:hint="eastAsia"/>
          <w:lang w:eastAsia="zh-CN"/>
        </w:rPr>
        <w:t>评论</w:t>
      </w:r>
      <w:r w:rsidRPr="000C0E78">
        <w:rPr>
          <w:rFonts w:cs="Calibri"/>
          <w:lang w:val="zh-CN" w:eastAsia="zh-CN"/>
        </w:rPr>
        <w:t>意见，主席请</w:t>
      </w:r>
      <w:r w:rsidRPr="000C0E78">
        <w:rPr>
          <w:rFonts w:cs="Calibri" w:hint="eastAsia"/>
          <w:lang w:eastAsia="zh-CN"/>
        </w:rPr>
        <w:t>提议者</w:t>
      </w:r>
      <w:r w:rsidRPr="000C0E78">
        <w:rPr>
          <w:rFonts w:cs="Calibri"/>
          <w:lang w:val="zh-CN" w:eastAsia="zh-CN"/>
        </w:rPr>
        <w:t>考虑通过正式文稿向</w:t>
      </w:r>
      <w:r w:rsidRPr="000C0E78">
        <w:rPr>
          <w:rFonts w:cs="Calibri"/>
          <w:lang w:val="zh-CN" w:eastAsia="zh-CN"/>
        </w:rPr>
        <w:t>PP-26</w:t>
      </w:r>
      <w:r w:rsidRPr="000C0E78">
        <w:rPr>
          <w:rFonts w:cs="Calibri"/>
          <w:lang w:val="zh-CN" w:eastAsia="zh-CN"/>
        </w:rPr>
        <w:t>提交其中反映的观点。</w:t>
      </w:r>
      <w:hyperlink r:id="rId19" w:history="1"/>
    </w:p>
    <w:p w14:paraId="2D38D31C" w14:textId="499D7AF6" w:rsidR="00E323D0" w:rsidRDefault="002F0CDD" w:rsidP="000C0E78">
      <w:pPr>
        <w:ind w:firstLineChars="200" w:firstLine="480"/>
        <w:rPr>
          <w:lang w:val="zh-CN" w:eastAsia="zh-CN"/>
        </w:rPr>
      </w:pPr>
      <w:r w:rsidRPr="000C0E78">
        <w:rPr>
          <w:lang w:val="zh-CN" w:eastAsia="zh-CN"/>
        </w:rPr>
        <w:t>CWG-SFP</w:t>
      </w:r>
      <w:r w:rsidRPr="000C0E78">
        <w:rPr>
          <w:lang w:val="zh-CN" w:eastAsia="zh-CN"/>
        </w:rPr>
        <w:t>主席感谢国际电联秘书处</w:t>
      </w:r>
      <w:r w:rsidRPr="000C0E78">
        <w:rPr>
          <w:rFonts w:hint="eastAsia"/>
          <w:lang w:eastAsia="zh-CN"/>
        </w:rPr>
        <w:t>及</w:t>
      </w:r>
      <w:r w:rsidRPr="000C0E78">
        <w:rPr>
          <w:lang w:val="zh-CN" w:eastAsia="zh-CN"/>
        </w:rPr>
        <w:t>所有代表团积极参与</w:t>
      </w:r>
      <w:r w:rsidRPr="000C0E78">
        <w:rPr>
          <w:rFonts w:hint="eastAsia"/>
          <w:lang w:val="zh-CN" w:eastAsia="zh-CN"/>
        </w:rPr>
        <w:t>本次</w:t>
      </w:r>
      <w:r w:rsidRPr="000C0E78">
        <w:rPr>
          <w:lang w:val="zh-CN" w:eastAsia="zh-CN"/>
        </w:rPr>
        <w:t>会议</w:t>
      </w:r>
      <w:r w:rsidRPr="000C0E78">
        <w:rPr>
          <w:rFonts w:hint="eastAsia"/>
          <w:lang w:val="zh-CN" w:eastAsia="zh-CN"/>
        </w:rPr>
        <w:t>并提交</w:t>
      </w:r>
      <w:r w:rsidRPr="000C0E78">
        <w:rPr>
          <w:lang w:val="zh-CN" w:eastAsia="zh-CN"/>
        </w:rPr>
        <w:t>富有建设性的文稿。</w:t>
      </w:r>
      <w:r w:rsidRPr="000C0E78">
        <w:rPr>
          <w:rFonts w:hint="eastAsia"/>
          <w:lang w:val="zh-CN" w:eastAsia="zh-CN"/>
        </w:rPr>
        <w:t>主席亦感谢为这项工作做出贡献的</w:t>
      </w:r>
      <w:proofErr w:type="gramStart"/>
      <w:r w:rsidRPr="000C0E78">
        <w:rPr>
          <w:rFonts w:hint="eastAsia"/>
          <w:lang w:val="zh-CN" w:eastAsia="zh-CN"/>
        </w:rPr>
        <w:t>所有利益</w:t>
      </w:r>
      <w:proofErr w:type="gramEnd"/>
      <w:r w:rsidRPr="000C0E78">
        <w:rPr>
          <w:rFonts w:hint="eastAsia"/>
          <w:lang w:val="zh-CN" w:eastAsia="zh-CN"/>
        </w:rPr>
        <w:t>攸关方，特别</w:t>
      </w:r>
      <w:r w:rsidRPr="000C0E78">
        <w:rPr>
          <w:rFonts w:hint="eastAsia"/>
          <w:lang w:eastAsia="zh-CN"/>
        </w:rPr>
        <w:t>感谢</w:t>
      </w:r>
      <w:r w:rsidRPr="000C0E78">
        <w:rPr>
          <w:rFonts w:hint="eastAsia"/>
          <w:lang w:val="zh-CN" w:eastAsia="zh-CN"/>
        </w:rPr>
        <w:t>各部门顾问组的积极参与和投入。</w:t>
      </w:r>
    </w:p>
    <w:p w14:paraId="39831E56" w14:textId="77777777" w:rsidR="002F0CDD" w:rsidRDefault="002F0CDD" w:rsidP="000C0E78">
      <w:pPr>
        <w:rPr>
          <w:lang w:eastAsia="zh-CN"/>
        </w:rPr>
      </w:pPr>
    </w:p>
    <w:p w14:paraId="7807A140" w14:textId="77777777" w:rsidR="00E323D0" w:rsidRPr="00E323D0" w:rsidRDefault="00E323D0" w:rsidP="00E323D0">
      <w:pPr>
        <w:jc w:val="center"/>
      </w:pPr>
      <w:r>
        <w:t>______________</w:t>
      </w:r>
    </w:p>
    <w:sectPr w:rsidR="00E323D0" w:rsidRPr="00E323D0" w:rsidSect="00E24D59">
      <w:footerReference w:type="default" r:id="rId20"/>
      <w:headerReference w:type="first" r:id="rId21"/>
      <w:footerReference w:type="first" r:id="rId22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D4229" w14:textId="77777777" w:rsidR="002F0CDD" w:rsidRDefault="002F0CDD">
      <w:r>
        <w:separator/>
      </w:r>
    </w:p>
  </w:endnote>
  <w:endnote w:type="continuationSeparator" w:id="0">
    <w:p w14:paraId="5A32F5C8" w14:textId="77777777" w:rsidR="002F0CDD" w:rsidRDefault="002F0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A13406" w:rsidRPr="00A13406" w14:paraId="2E51B053" w14:textId="77777777" w:rsidTr="00E31DCE">
      <w:trPr>
        <w:jc w:val="center"/>
      </w:trPr>
      <w:tc>
        <w:tcPr>
          <w:tcW w:w="1803" w:type="dxa"/>
          <w:vAlign w:val="center"/>
        </w:tcPr>
        <w:p w14:paraId="01747157" w14:textId="1DFBBAC0" w:rsidR="00E24D59" w:rsidRPr="00A13406" w:rsidRDefault="00A13406" w:rsidP="00E24D59">
          <w:pPr>
            <w:pStyle w:val="Header"/>
            <w:jc w:val="left"/>
            <w:rPr>
              <w:noProof/>
              <w:color w:val="808080" w:themeColor="background1" w:themeShade="80"/>
            </w:rPr>
          </w:pPr>
          <w:r w:rsidRPr="00A13406">
            <w:rPr>
              <w:noProof/>
              <w:color w:val="808080" w:themeColor="background1" w:themeShade="80"/>
            </w:rPr>
            <w:t>#gDoc</w:t>
          </w:r>
          <w:r w:rsidR="002F0CDD">
            <w:rPr>
              <w:noProof/>
              <w:color w:val="808080" w:themeColor="background1" w:themeShade="80"/>
            </w:rPr>
            <w:t xml:space="preserve"> 2601128</w:t>
          </w:r>
        </w:p>
      </w:tc>
      <w:tc>
        <w:tcPr>
          <w:tcW w:w="8261" w:type="dxa"/>
        </w:tcPr>
        <w:p w14:paraId="6B2CBCBE" w14:textId="7DE5304D" w:rsidR="00E24D59" w:rsidRPr="00A13406" w:rsidRDefault="00E24D59" w:rsidP="002F0CDD">
          <w:pPr>
            <w:pStyle w:val="Header"/>
            <w:tabs>
              <w:tab w:val="left" w:pos="6317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color w:val="808080" w:themeColor="background1" w:themeShade="80"/>
              <w:szCs w:val="18"/>
            </w:rPr>
          </w:pPr>
          <w:r w:rsidRPr="00A13406">
            <w:rPr>
              <w:bCs/>
              <w:color w:val="808080" w:themeColor="background1" w:themeShade="80"/>
            </w:rPr>
            <w:tab/>
            <w:t>C2</w:t>
          </w:r>
          <w:r w:rsidR="00D87C3A">
            <w:rPr>
              <w:bCs/>
              <w:color w:val="808080" w:themeColor="background1" w:themeShade="80"/>
            </w:rPr>
            <w:t>6</w:t>
          </w:r>
          <w:r w:rsidRPr="00A13406">
            <w:rPr>
              <w:bCs/>
              <w:color w:val="808080" w:themeColor="background1" w:themeShade="80"/>
            </w:rPr>
            <w:t>/</w:t>
          </w:r>
          <w:r w:rsidR="002F0CDD">
            <w:rPr>
              <w:bCs/>
              <w:color w:val="808080" w:themeColor="background1" w:themeShade="80"/>
            </w:rPr>
            <w:t>31(Add.1)</w:t>
          </w:r>
          <w:r w:rsidRPr="00A13406">
            <w:rPr>
              <w:bCs/>
              <w:color w:val="808080" w:themeColor="background1" w:themeShade="80"/>
            </w:rPr>
            <w:t>-C</w:t>
          </w:r>
          <w:r w:rsidRPr="00A13406">
            <w:rPr>
              <w:bCs/>
              <w:color w:val="808080" w:themeColor="background1" w:themeShade="80"/>
            </w:rPr>
            <w:tab/>
          </w:r>
          <w:r w:rsidRPr="00A13406">
            <w:rPr>
              <w:color w:val="808080" w:themeColor="background1" w:themeShade="80"/>
            </w:rPr>
            <w:fldChar w:fldCharType="begin"/>
          </w:r>
          <w:r w:rsidRPr="00A13406">
            <w:rPr>
              <w:color w:val="808080" w:themeColor="background1" w:themeShade="80"/>
            </w:rPr>
            <w:instrText>PAGE</w:instrText>
          </w:r>
          <w:r w:rsidRPr="00A13406">
            <w:rPr>
              <w:color w:val="808080" w:themeColor="background1" w:themeShade="80"/>
            </w:rPr>
            <w:fldChar w:fldCharType="separate"/>
          </w:r>
          <w:r w:rsidRPr="00A13406">
            <w:rPr>
              <w:color w:val="808080" w:themeColor="background1" w:themeShade="80"/>
            </w:rPr>
            <w:t>1</w:t>
          </w:r>
          <w:r w:rsidRPr="00A13406">
            <w:rPr>
              <w:noProof/>
              <w:color w:val="808080" w:themeColor="background1" w:themeShade="80"/>
            </w:rPr>
            <w:fldChar w:fldCharType="end"/>
          </w:r>
        </w:p>
      </w:tc>
    </w:tr>
  </w:tbl>
  <w:p w14:paraId="0EE6235E" w14:textId="77777777" w:rsidR="00B40A53" w:rsidRPr="00E24D59" w:rsidRDefault="00B40A53" w:rsidP="00E24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A13406" w:rsidRPr="00A13406" w14:paraId="05E86368" w14:textId="77777777" w:rsidTr="00E31DCE">
      <w:trPr>
        <w:jc w:val="center"/>
      </w:trPr>
      <w:tc>
        <w:tcPr>
          <w:tcW w:w="1803" w:type="dxa"/>
          <w:vAlign w:val="center"/>
        </w:tcPr>
        <w:p w14:paraId="28A0C7A1" w14:textId="77777777" w:rsidR="00E24D59" w:rsidRPr="00E34C96" w:rsidRDefault="00D87C3A" w:rsidP="00E24D59">
          <w:pPr>
            <w:pStyle w:val="Header"/>
            <w:jc w:val="left"/>
            <w:rPr>
              <w:noProof/>
            </w:rPr>
          </w:pPr>
          <w:hyperlink r:id="rId1" w:anchor="/zh" w:history="1">
            <w:r>
              <w:rPr>
                <w:rStyle w:val="Hyperlink"/>
              </w:rPr>
              <w:t>council.itu.int/2026</w:t>
            </w:r>
          </w:hyperlink>
        </w:p>
      </w:tc>
      <w:tc>
        <w:tcPr>
          <w:tcW w:w="8261" w:type="dxa"/>
        </w:tcPr>
        <w:p w14:paraId="3B173F69" w14:textId="54D6C392" w:rsidR="00E24D59" w:rsidRPr="00A13406" w:rsidRDefault="00E24D59" w:rsidP="002F0CDD">
          <w:pPr>
            <w:pStyle w:val="Header"/>
            <w:tabs>
              <w:tab w:val="left" w:pos="6317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color w:val="808080" w:themeColor="background1" w:themeShade="80"/>
              <w:szCs w:val="18"/>
            </w:rPr>
          </w:pPr>
          <w:r w:rsidRPr="003F086E">
            <w:rPr>
              <w:bCs/>
              <w:color w:val="808080" w:themeColor="background1" w:themeShade="80"/>
            </w:rPr>
            <w:tab/>
            <w:t>C2</w:t>
          </w:r>
          <w:r w:rsidR="00D87C3A">
            <w:rPr>
              <w:bCs/>
              <w:color w:val="808080" w:themeColor="background1" w:themeShade="80"/>
            </w:rPr>
            <w:t>6</w:t>
          </w:r>
          <w:r w:rsidRPr="003F086E">
            <w:rPr>
              <w:bCs/>
              <w:color w:val="808080" w:themeColor="background1" w:themeShade="80"/>
            </w:rPr>
            <w:t>/</w:t>
          </w:r>
          <w:r w:rsidR="002F0CDD">
            <w:rPr>
              <w:bCs/>
              <w:color w:val="808080" w:themeColor="background1" w:themeShade="80"/>
            </w:rPr>
            <w:t>31</w:t>
          </w:r>
          <w:r w:rsidR="002F0CDD">
            <w:rPr>
              <w:rFonts w:eastAsiaTheme="minorEastAsia" w:hint="eastAsia"/>
              <w:bCs/>
              <w:color w:val="808080" w:themeColor="background1" w:themeShade="80"/>
              <w:lang w:eastAsia="zh-CN"/>
            </w:rPr>
            <w:t>(</w:t>
          </w:r>
          <w:r w:rsidR="002F0CDD">
            <w:rPr>
              <w:rFonts w:eastAsiaTheme="minorEastAsia"/>
              <w:bCs/>
              <w:color w:val="808080" w:themeColor="background1" w:themeShade="80"/>
              <w:lang w:eastAsia="zh-CN"/>
            </w:rPr>
            <w:t>Add.1)</w:t>
          </w:r>
          <w:r w:rsidRPr="003F086E">
            <w:rPr>
              <w:bCs/>
              <w:color w:val="808080" w:themeColor="background1" w:themeShade="80"/>
            </w:rPr>
            <w:t>-C</w:t>
          </w:r>
          <w:r w:rsidRPr="003F086E">
            <w:rPr>
              <w:bCs/>
              <w:color w:val="808080" w:themeColor="background1" w:themeShade="80"/>
            </w:rPr>
            <w:tab/>
          </w:r>
          <w:r w:rsidRPr="003F086E">
            <w:rPr>
              <w:color w:val="808080" w:themeColor="background1" w:themeShade="80"/>
            </w:rPr>
            <w:fldChar w:fldCharType="begin"/>
          </w:r>
          <w:r w:rsidRPr="003F086E">
            <w:rPr>
              <w:color w:val="808080" w:themeColor="background1" w:themeShade="80"/>
            </w:rPr>
            <w:instrText>PAGE</w:instrText>
          </w:r>
          <w:r w:rsidRPr="003F086E">
            <w:rPr>
              <w:color w:val="808080" w:themeColor="background1" w:themeShade="80"/>
            </w:rPr>
            <w:fldChar w:fldCharType="separate"/>
          </w:r>
          <w:r w:rsidRPr="003F086E">
            <w:rPr>
              <w:color w:val="808080" w:themeColor="background1" w:themeShade="80"/>
            </w:rPr>
            <w:t>1</w:t>
          </w:r>
          <w:r w:rsidRPr="003F086E">
            <w:rPr>
              <w:noProof/>
              <w:color w:val="808080" w:themeColor="background1" w:themeShade="80"/>
            </w:rPr>
            <w:fldChar w:fldCharType="end"/>
          </w:r>
        </w:p>
      </w:tc>
    </w:tr>
  </w:tbl>
  <w:p w14:paraId="3F3A5277" w14:textId="77777777" w:rsidR="00AC516F" w:rsidRPr="00E24D59" w:rsidRDefault="00AC516F" w:rsidP="00E24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20A69" w14:textId="77777777" w:rsidR="002F0CDD" w:rsidRDefault="002F0CDD">
      <w:r>
        <w:t>____________________</w:t>
      </w:r>
    </w:p>
  </w:footnote>
  <w:footnote w:type="continuationSeparator" w:id="0">
    <w:p w14:paraId="5403B279" w14:textId="77777777" w:rsidR="002F0CDD" w:rsidRDefault="002F0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9B053" w14:textId="77777777" w:rsidR="00E24D59" w:rsidRPr="00602842" w:rsidRDefault="00602842" w:rsidP="00602842">
    <w:pPr>
      <w:pStyle w:val="Header"/>
    </w:pPr>
    <w:r>
      <w:rPr>
        <w:noProof/>
      </w:rPr>
      <w:drawing>
        <wp:inline distT="0" distB="0" distL="0" distR="0" wp14:anchorId="445A2E29" wp14:editId="52A9C13F">
          <wp:extent cx="5760085" cy="840740"/>
          <wp:effectExtent l="0" t="0" r="0" b="0"/>
          <wp:docPr id="9142992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299275" name="Picture 9142992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601260"/>
    <w:multiLevelType w:val="hybridMultilevel"/>
    <w:tmpl w:val="2F16BCD2"/>
    <w:lvl w:ilvl="0" w:tplc="4B2AE274">
      <w:start w:val="1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2259D3"/>
    <w:multiLevelType w:val="hybridMultilevel"/>
    <w:tmpl w:val="BC5801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A6943"/>
    <w:multiLevelType w:val="hybridMultilevel"/>
    <w:tmpl w:val="976EDD48"/>
    <w:lvl w:ilvl="0" w:tplc="C52CC33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/>
        <w:iCs/>
      </w:rPr>
    </w:lvl>
    <w:lvl w:ilvl="1" w:tplc="2780B49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47D151F"/>
    <w:multiLevelType w:val="hybridMultilevel"/>
    <w:tmpl w:val="0F28F3EC"/>
    <w:lvl w:ilvl="0" w:tplc="413E3D0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D5FB3"/>
    <w:multiLevelType w:val="hybridMultilevel"/>
    <w:tmpl w:val="A4A8388A"/>
    <w:lvl w:ilvl="0" w:tplc="E5547088">
      <w:start w:val="1"/>
      <w:numFmt w:val="decimal"/>
      <w:lvlText w:val="%1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A50AC"/>
    <w:multiLevelType w:val="hybridMultilevel"/>
    <w:tmpl w:val="8E68B27E"/>
    <w:lvl w:ilvl="0" w:tplc="5FC48090">
      <w:start w:val="1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3F5F9E"/>
    <w:multiLevelType w:val="hybridMultilevel"/>
    <w:tmpl w:val="80DC1616"/>
    <w:lvl w:ilvl="0" w:tplc="D26E7358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9449368">
    <w:abstractNumId w:val="0"/>
  </w:num>
  <w:num w:numId="2" w16cid:durableId="501241818">
    <w:abstractNumId w:val="2"/>
  </w:num>
  <w:num w:numId="3" w16cid:durableId="371539808">
    <w:abstractNumId w:val="3"/>
  </w:num>
  <w:num w:numId="4" w16cid:durableId="1525828948">
    <w:abstractNumId w:val="5"/>
  </w:num>
  <w:num w:numId="5" w16cid:durableId="2033219779">
    <w:abstractNumId w:val="7"/>
  </w:num>
  <w:num w:numId="6" w16cid:durableId="349645790">
    <w:abstractNumId w:val="6"/>
  </w:num>
  <w:num w:numId="7" w16cid:durableId="1451586466">
    <w:abstractNumId w:val="1"/>
  </w:num>
  <w:num w:numId="8" w16cid:durableId="1236016565">
    <w:abstractNumId w:val="4"/>
    <w:lvlOverride w:ilvl="0">
      <w:lvl w:ilvl="0" w:tplc="413E3D02">
        <w:start w:val="7"/>
        <w:numFmt w:val="bullet"/>
        <w:lvlText w:val="-"/>
        <w:lvlJc w:val="left"/>
        <w:pPr>
          <w:ind w:left="720" w:hanging="360"/>
        </w:pPr>
        <w:rPr>
          <w:rFonts w:ascii="Calibri" w:eastAsia="Times New Roman" w:hAnsi="Calibri" w:cs="Calibri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CDD"/>
    <w:rsid w:val="00001B77"/>
    <w:rsid w:val="0000517A"/>
    <w:rsid w:val="0000538F"/>
    <w:rsid w:val="00031E72"/>
    <w:rsid w:val="000404D2"/>
    <w:rsid w:val="000646BD"/>
    <w:rsid w:val="000853C0"/>
    <w:rsid w:val="00093DD9"/>
    <w:rsid w:val="0009409E"/>
    <w:rsid w:val="000A1C21"/>
    <w:rsid w:val="000C0BC5"/>
    <w:rsid w:val="000C0E78"/>
    <w:rsid w:val="000D15EA"/>
    <w:rsid w:val="000D7012"/>
    <w:rsid w:val="00100D84"/>
    <w:rsid w:val="00124C9D"/>
    <w:rsid w:val="001305DE"/>
    <w:rsid w:val="0015333E"/>
    <w:rsid w:val="00157773"/>
    <w:rsid w:val="0018251A"/>
    <w:rsid w:val="00190272"/>
    <w:rsid w:val="00193244"/>
    <w:rsid w:val="00195C6C"/>
    <w:rsid w:val="00195FED"/>
    <w:rsid w:val="001A4BD6"/>
    <w:rsid w:val="001B6E2B"/>
    <w:rsid w:val="001D5A18"/>
    <w:rsid w:val="00215132"/>
    <w:rsid w:val="00220C45"/>
    <w:rsid w:val="00224449"/>
    <w:rsid w:val="00277DEA"/>
    <w:rsid w:val="00280EB8"/>
    <w:rsid w:val="002916B4"/>
    <w:rsid w:val="002A1D39"/>
    <w:rsid w:val="002A6670"/>
    <w:rsid w:val="002C3F32"/>
    <w:rsid w:val="002F0CDD"/>
    <w:rsid w:val="00303502"/>
    <w:rsid w:val="00325C25"/>
    <w:rsid w:val="00372C8F"/>
    <w:rsid w:val="00380ECE"/>
    <w:rsid w:val="00393DDF"/>
    <w:rsid w:val="00397F55"/>
    <w:rsid w:val="003B4454"/>
    <w:rsid w:val="003C2E37"/>
    <w:rsid w:val="003F086E"/>
    <w:rsid w:val="003F1415"/>
    <w:rsid w:val="0040144C"/>
    <w:rsid w:val="00403EB7"/>
    <w:rsid w:val="004178E6"/>
    <w:rsid w:val="00430BF0"/>
    <w:rsid w:val="00465C35"/>
    <w:rsid w:val="004672E6"/>
    <w:rsid w:val="00474ED1"/>
    <w:rsid w:val="00477D57"/>
    <w:rsid w:val="00491BA9"/>
    <w:rsid w:val="00493085"/>
    <w:rsid w:val="004A36EC"/>
    <w:rsid w:val="004D163F"/>
    <w:rsid w:val="004E4BFF"/>
    <w:rsid w:val="004F2598"/>
    <w:rsid w:val="005403F7"/>
    <w:rsid w:val="00540632"/>
    <w:rsid w:val="00541CF4"/>
    <w:rsid w:val="005451E8"/>
    <w:rsid w:val="005507F2"/>
    <w:rsid w:val="00555C29"/>
    <w:rsid w:val="005759CC"/>
    <w:rsid w:val="00576C08"/>
    <w:rsid w:val="005A72E1"/>
    <w:rsid w:val="005C6632"/>
    <w:rsid w:val="005D1C9E"/>
    <w:rsid w:val="00602842"/>
    <w:rsid w:val="00630DD5"/>
    <w:rsid w:val="00637584"/>
    <w:rsid w:val="00654257"/>
    <w:rsid w:val="0065435A"/>
    <w:rsid w:val="00670D8A"/>
    <w:rsid w:val="006A2DD3"/>
    <w:rsid w:val="006A5113"/>
    <w:rsid w:val="006A5AF8"/>
    <w:rsid w:val="006C36CD"/>
    <w:rsid w:val="00700D1F"/>
    <w:rsid w:val="007205CB"/>
    <w:rsid w:val="0072138B"/>
    <w:rsid w:val="00726073"/>
    <w:rsid w:val="00734FE8"/>
    <w:rsid w:val="007360CE"/>
    <w:rsid w:val="0077110E"/>
    <w:rsid w:val="00772315"/>
    <w:rsid w:val="00775157"/>
    <w:rsid w:val="007813AE"/>
    <w:rsid w:val="007A37DB"/>
    <w:rsid w:val="007E189D"/>
    <w:rsid w:val="007F0210"/>
    <w:rsid w:val="00806E3F"/>
    <w:rsid w:val="00811259"/>
    <w:rsid w:val="00813AA2"/>
    <w:rsid w:val="008173A3"/>
    <w:rsid w:val="008418F5"/>
    <w:rsid w:val="0084546D"/>
    <w:rsid w:val="0086059C"/>
    <w:rsid w:val="00864589"/>
    <w:rsid w:val="00874C82"/>
    <w:rsid w:val="00890AFB"/>
    <w:rsid w:val="00890FC4"/>
    <w:rsid w:val="00895905"/>
    <w:rsid w:val="008F64AD"/>
    <w:rsid w:val="00911230"/>
    <w:rsid w:val="00911867"/>
    <w:rsid w:val="00915F8C"/>
    <w:rsid w:val="009164A9"/>
    <w:rsid w:val="009258CB"/>
    <w:rsid w:val="0093362E"/>
    <w:rsid w:val="00944563"/>
    <w:rsid w:val="00953160"/>
    <w:rsid w:val="009625D8"/>
    <w:rsid w:val="00983878"/>
    <w:rsid w:val="0098459B"/>
    <w:rsid w:val="00997185"/>
    <w:rsid w:val="009A3456"/>
    <w:rsid w:val="009A76A8"/>
    <w:rsid w:val="009C2458"/>
    <w:rsid w:val="009C4A7B"/>
    <w:rsid w:val="009C6123"/>
    <w:rsid w:val="009F1E3E"/>
    <w:rsid w:val="00A01F4F"/>
    <w:rsid w:val="00A109AF"/>
    <w:rsid w:val="00A1213C"/>
    <w:rsid w:val="00A13406"/>
    <w:rsid w:val="00A272FF"/>
    <w:rsid w:val="00A5354B"/>
    <w:rsid w:val="00A71B57"/>
    <w:rsid w:val="00AA2E08"/>
    <w:rsid w:val="00AB42C1"/>
    <w:rsid w:val="00AC516F"/>
    <w:rsid w:val="00AE195F"/>
    <w:rsid w:val="00AE2926"/>
    <w:rsid w:val="00B0184B"/>
    <w:rsid w:val="00B035CD"/>
    <w:rsid w:val="00B0769D"/>
    <w:rsid w:val="00B217F8"/>
    <w:rsid w:val="00B326AA"/>
    <w:rsid w:val="00B332EA"/>
    <w:rsid w:val="00B40A53"/>
    <w:rsid w:val="00B45365"/>
    <w:rsid w:val="00B46A65"/>
    <w:rsid w:val="00B60184"/>
    <w:rsid w:val="00B62D20"/>
    <w:rsid w:val="00B81E75"/>
    <w:rsid w:val="00B91673"/>
    <w:rsid w:val="00B93453"/>
    <w:rsid w:val="00B9445B"/>
    <w:rsid w:val="00BD0954"/>
    <w:rsid w:val="00BD1A5A"/>
    <w:rsid w:val="00BD7A9B"/>
    <w:rsid w:val="00BD7BE1"/>
    <w:rsid w:val="00BF416B"/>
    <w:rsid w:val="00C24DAC"/>
    <w:rsid w:val="00C43460"/>
    <w:rsid w:val="00C45EB2"/>
    <w:rsid w:val="00C63BAC"/>
    <w:rsid w:val="00C64E4E"/>
    <w:rsid w:val="00C66E64"/>
    <w:rsid w:val="00C761A0"/>
    <w:rsid w:val="00C85F7E"/>
    <w:rsid w:val="00C90D53"/>
    <w:rsid w:val="00CA0B2E"/>
    <w:rsid w:val="00CA260A"/>
    <w:rsid w:val="00CA6EF7"/>
    <w:rsid w:val="00CD47F0"/>
    <w:rsid w:val="00CD5566"/>
    <w:rsid w:val="00CD64D7"/>
    <w:rsid w:val="00CE6F22"/>
    <w:rsid w:val="00CF41F6"/>
    <w:rsid w:val="00CF7D3E"/>
    <w:rsid w:val="00D02B4E"/>
    <w:rsid w:val="00D21F11"/>
    <w:rsid w:val="00D36817"/>
    <w:rsid w:val="00D453EE"/>
    <w:rsid w:val="00D5666C"/>
    <w:rsid w:val="00D666BC"/>
    <w:rsid w:val="00D83542"/>
    <w:rsid w:val="00D87C3A"/>
    <w:rsid w:val="00D92F45"/>
    <w:rsid w:val="00D94637"/>
    <w:rsid w:val="00D9725C"/>
    <w:rsid w:val="00DA0E66"/>
    <w:rsid w:val="00DA2D30"/>
    <w:rsid w:val="00DA7006"/>
    <w:rsid w:val="00DB3621"/>
    <w:rsid w:val="00DC6427"/>
    <w:rsid w:val="00DD62F5"/>
    <w:rsid w:val="00DD66A1"/>
    <w:rsid w:val="00DE196D"/>
    <w:rsid w:val="00DF6B49"/>
    <w:rsid w:val="00E067C5"/>
    <w:rsid w:val="00E24D59"/>
    <w:rsid w:val="00E265BF"/>
    <w:rsid w:val="00E323D0"/>
    <w:rsid w:val="00E34C96"/>
    <w:rsid w:val="00E378D8"/>
    <w:rsid w:val="00E43A12"/>
    <w:rsid w:val="00E67C67"/>
    <w:rsid w:val="00E77476"/>
    <w:rsid w:val="00E8228B"/>
    <w:rsid w:val="00EE5706"/>
    <w:rsid w:val="00EF373D"/>
    <w:rsid w:val="00F11595"/>
    <w:rsid w:val="00F13BC9"/>
    <w:rsid w:val="00F357B2"/>
    <w:rsid w:val="00F36556"/>
    <w:rsid w:val="00F6736A"/>
    <w:rsid w:val="00F705DF"/>
    <w:rsid w:val="00F70622"/>
    <w:rsid w:val="00F85624"/>
    <w:rsid w:val="00F87C05"/>
    <w:rsid w:val="00F93191"/>
    <w:rsid w:val="00F93A17"/>
    <w:rsid w:val="00FA2AF6"/>
    <w:rsid w:val="00FB073D"/>
    <w:rsid w:val="00FB771F"/>
    <w:rsid w:val="00FC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B55438"/>
  <w15:docId w15:val="{BBE6923C-14A4-49FC-BB3B-8346A4E1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163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C36CD"/>
    <w:pPr>
      <w:keepNext/>
      <w:keepLines/>
      <w:spacing w:before="4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6C36CD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4D163F"/>
    <w:pPr>
      <w:spacing w:before="200"/>
      <w:ind w:left="0" w:firstLine="0"/>
      <w:outlineLvl w:val="2"/>
    </w:pPr>
    <w:rPr>
      <w:i/>
      <w:sz w:val="24"/>
    </w:rPr>
  </w:style>
  <w:style w:type="paragraph" w:styleId="Heading4">
    <w:name w:val="heading 4"/>
    <w:basedOn w:val="Heading3"/>
    <w:next w:val="Normal"/>
    <w:qFormat/>
    <w:rsid w:val="006C36CD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6C36CD"/>
    <w:pPr>
      <w:outlineLvl w:val="4"/>
    </w:pPr>
  </w:style>
  <w:style w:type="paragraph" w:styleId="Heading6">
    <w:name w:val="heading 6"/>
    <w:basedOn w:val="Heading4"/>
    <w:next w:val="Normal"/>
    <w:qFormat/>
    <w:rsid w:val="006C36CD"/>
    <w:pPr>
      <w:outlineLvl w:val="5"/>
    </w:pPr>
  </w:style>
  <w:style w:type="paragraph" w:styleId="Heading7">
    <w:name w:val="heading 7"/>
    <w:basedOn w:val="Heading6"/>
    <w:next w:val="Normal"/>
    <w:qFormat/>
    <w:rsid w:val="006C36CD"/>
    <w:pPr>
      <w:outlineLvl w:val="6"/>
    </w:pPr>
  </w:style>
  <w:style w:type="paragraph" w:styleId="Heading8">
    <w:name w:val="heading 8"/>
    <w:basedOn w:val="Heading6"/>
    <w:next w:val="Normal"/>
    <w:qFormat/>
    <w:rsid w:val="006C36CD"/>
    <w:pPr>
      <w:outlineLvl w:val="7"/>
    </w:pPr>
  </w:style>
  <w:style w:type="paragraph" w:styleId="Heading9">
    <w:name w:val="heading 9"/>
    <w:basedOn w:val="Heading6"/>
    <w:next w:val="Normal"/>
    <w:qFormat/>
    <w:rsid w:val="006C36C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C24DAC"/>
  </w:style>
  <w:style w:type="paragraph" w:styleId="TOC4">
    <w:name w:val="toc 4"/>
    <w:basedOn w:val="TOC1"/>
    <w:next w:val="Normal"/>
    <w:rsid w:val="00C24DAC"/>
  </w:style>
  <w:style w:type="paragraph" w:styleId="TOC3">
    <w:name w:val="toc 3"/>
    <w:basedOn w:val="TOC1"/>
    <w:next w:val="Normal"/>
    <w:rsid w:val="00C24DAC"/>
  </w:style>
  <w:style w:type="paragraph" w:styleId="TOC2">
    <w:name w:val="toc 2"/>
    <w:basedOn w:val="TOC1"/>
    <w:next w:val="Normal"/>
    <w:rsid w:val="00C24DAC"/>
    <w:pPr>
      <w:spacing w:before="160"/>
    </w:pPr>
  </w:style>
  <w:style w:type="paragraph" w:styleId="TOC1">
    <w:name w:val="toc 1"/>
    <w:basedOn w:val="Normal"/>
    <w:rsid w:val="00C24DAC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rFonts w:eastAsia="Times New Roman"/>
      <w:lang w:val="fr-FR"/>
    </w:rPr>
  </w:style>
  <w:style w:type="paragraph" w:styleId="TOC7">
    <w:name w:val="toc 7"/>
    <w:basedOn w:val="TOC6"/>
    <w:next w:val="Normal"/>
    <w:rsid w:val="00C24DAC"/>
  </w:style>
  <w:style w:type="paragraph" w:styleId="TOC6">
    <w:name w:val="toc 6"/>
    <w:basedOn w:val="TOC5"/>
    <w:next w:val="Normal"/>
    <w:rsid w:val="00C24DAC"/>
  </w:style>
  <w:style w:type="paragraph" w:styleId="TOC5">
    <w:name w:val="toc 5"/>
    <w:basedOn w:val="TOC4"/>
    <w:next w:val="Normal"/>
    <w:rsid w:val="00C24DAC"/>
    <w:rPr>
      <w:lang w:val="fr-CH"/>
    </w:rPr>
  </w:style>
  <w:style w:type="paragraph" w:styleId="Index7">
    <w:name w:val="index 7"/>
    <w:basedOn w:val="Normal"/>
    <w:next w:val="Normal"/>
    <w:semiHidden/>
    <w:rsid w:val="006C36CD"/>
    <w:pPr>
      <w:ind w:left="1698"/>
    </w:pPr>
  </w:style>
  <w:style w:type="paragraph" w:styleId="Index6">
    <w:name w:val="index 6"/>
    <w:basedOn w:val="Normal"/>
    <w:next w:val="Normal"/>
    <w:semiHidden/>
    <w:rsid w:val="006C36CD"/>
    <w:pPr>
      <w:ind w:left="1415"/>
    </w:pPr>
  </w:style>
  <w:style w:type="paragraph" w:styleId="Index5">
    <w:name w:val="index 5"/>
    <w:basedOn w:val="Normal"/>
    <w:next w:val="Normal"/>
    <w:semiHidden/>
    <w:rsid w:val="006C36CD"/>
    <w:pPr>
      <w:ind w:left="1132"/>
    </w:pPr>
  </w:style>
  <w:style w:type="paragraph" w:styleId="Index4">
    <w:name w:val="index 4"/>
    <w:basedOn w:val="Normal"/>
    <w:next w:val="Normal"/>
    <w:semiHidden/>
    <w:rsid w:val="006C36CD"/>
    <w:pPr>
      <w:ind w:left="849"/>
    </w:pPr>
  </w:style>
  <w:style w:type="paragraph" w:styleId="Index3">
    <w:name w:val="index 3"/>
    <w:basedOn w:val="Normal"/>
    <w:next w:val="Normal"/>
    <w:semiHidden/>
    <w:rsid w:val="006C36CD"/>
    <w:pPr>
      <w:ind w:left="566"/>
    </w:pPr>
  </w:style>
  <w:style w:type="paragraph" w:styleId="Index2">
    <w:name w:val="index 2"/>
    <w:basedOn w:val="Normal"/>
    <w:next w:val="Normal"/>
    <w:semiHidden/>
    <w:rsid w:val="006C36CD"/>
    <w:pPr>
      <w:ind w:left="283"/>
    </w:pPr>
  </w:style>
  <w:style w:type="paragraph" w:styleId="Index1">
    <w:name w:val="index 1"/>
    <w:basedOn w:val="Normal"/>
    <w:next w:val="Normal"/>
    <w:semiHidden/>
    <w:rsid w:val="006C36CD"/>
  </w:style>
  <w:style w:type="character" w:styleId="LineNumber">
    <w:name w:val="line number"/>
    <w:basedOn w:val="DefaultParagraphFont"/>
    <w:rsid w:val="006C36CD"/>
  </w:style>
  <w:style w:type="paragraph" w:styleId="IndexHeading">
    <w:name w:val="index heading"/>
    <w:basedOn w:val="Normal"/>
    <w:next w:val="Index1"/>
    <w:semiHidden/>
    <w:rsid w:val="006C36CD"/>
  </w:style>
  <w:style w:type="paragraph" w:styleId="Footer">
    <w:name w:val="footer"/>
    <w:basedOn w:val="Normal"/>
    <w:link w:val="FooterChar"/>
    <w:rsid w:val="006C36CD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semiHidden/>
    <w:rsid w:val="006C36CD"/>
    <w:rPr>
      <w:position w:val="6"/>
      <w:sz w:val="18"/>
    </w:rPr>
  </w:style>
  <w:style w:type="paragraph" w:styleId="FootnoteText">
    <w:name w:val="footnote text"/>
    <w:basedOn w:val="Normal"/>
    <w:link w:val="FootnoteTextChar"/>
    <w:semiHidden/>
    <w:rsid w:val="006C36CD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6C36CD"/>
    <w:pPr>
      <w:ind w:left="794"/>
    </w:pPr>
  </w:style>
  <w:style w:type="paragraph" w:customStyle="1" w:styleId="enumlev1">
    <w:name w:val="enumlev1"/>
    <w:basedOn w:val="Normal"/>
    <w:rsid w:val="006C36CD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6C36CD"/>
    <w:pPr>
      <w:ind w:left="1191" w:hanging="397"/>
    </w:pPr>
  </w:style>
  <w:style w:type="paragraph" w:customStyle="1" w:styleId="enumlev3">
    <w:name w:val="enumlev3"/>
    <w:basedOn w:val="enumlev2"/>
    <w:rsid w:val="006C36CD"/>
    <w:pPr>
      <w:ind w:left="1588"/>
    </w:pPr>
  </w:style>
  <w:style w:type="paragraph" w:customStyle="1" w:styleId="Normalaftertitle">
    <w:name w:val="Normal after title"/>
    <w:basedOn w:val="Normal"/>
    <w:next w:val="Normal"/>
    <w:link w:val="NormalaftertitleChar"/>
    <w:rsid w:val="006C36CD"/>
    <w:pPr>
      <w:spacing w:before="320"/>
    </w:pPr>
  </w:style>
  <w:style w:type="paragraph" w:customStyle="1" w:styleId="Equation">
    <w:name w:val="Equation"/>
    <w:basedOn w:val="Normal"/>
    <w:rsid w:val="006C36CD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Head">
    <w:name w:val="Head"/>
    <w:basedOn w:val="Normal"/>
    <w:rsid w:val="006C36CD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C24DAC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rFonts w:eastAsia="Times New Roman"/>
      <w:b/>
      <w:lang w:val="fr-FR"/>
    </w:rPr>
  </w:style>
  <w:style w:type="paragraph" w:styleId="List">
    <w:name w:val="List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Part">
    <w:name w:val="Part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Source">
    <w:name w:val="Source"/>
    <w:basedOn w:val="Normal"/>
    <w:next w:val="Normal"/>
    <w:rsid w:val="00C24DAC"/>
    <w:pPr>
      <w:framePr w:hSpace="181" w:wrap="around" w:vAnchor="page" w:hAnchor="page" w:x="1589" w:y="2314"/>
      <w:spacing w:before="840"/>
    </w:pPr>
    <w:rPr>
      <w:rFonts w:cstheme="minorHAnsi"/>
      <w:b/>
      <w:sz w:val="34"/>
      <w:szCs w:val="34"/>
      <w:lang w:val="ru-RU" w:eastAsia="zh-CN"/>
    </w:rPr>
  </w:style>
  <w:style w:type="paragraph" w:customStyle="1" w:styleId="meeting">
    <w:name w:val="meeting"/>
    <w:basedOn w:val="Head"/>
    <w:next w:val="Head"/>
    <w:rsid w:val="006C36CD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6C36CD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6C36CD"/>
  </w:style>
  <w:style w:type="paragraph" w:customStyle="1" w:styleId="Data">
    <w:name w:val="Data"/>
    <w:basedOn w:val="Subject"/>
    <w:next w:val="Subject"/>
    <w:rsid w:val="006C36CD"/>
  </w:style>
  <w:style w:type="paragraph" w:customStyle="1" w:styleId="Reasons">
    <w:name w:val="Reasons"/>
    <w:basedOn w:val="Normal"/>
    <w:qFormat/>
    <w:rsid w:val="006C36C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character" w:styleId="Hyperlink">
    <w:name w:val="Hyperlink"/>
    <w:basedOn w:val="DefaultParagraphFont"/>
    <w:rsid w:val="00E34C96"/>
    <w:rPr>
      <w:rFonts w:eastAsia="Times New Roman"/>
      <w:noProof/>
      <w:color w:val="4F81BD" w:themeColor="accent1"/>
    </w:rPr>
  </w:style>
  <w:style w:type="paragraph" w:customStyle="1" w:styleId="FirstFooter">
    <w:name w:val="FirstFooter"/>
    <w:basedOn w:val="Footer"/>
    <w:rsid w:val="006C36CD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Note">
    <w:name w:val="Note"/>
    <w:basedOn w:val="Normal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TOC9">
    <w:name w:val="toc 9"/>
    <w:basedOn w:val="Normal"/>
    <w:next w:val="Normal"/>
    <w:rsid w:val="00C24DAC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rFonts w:eastAsia="Times New Roman"/>
      <w:lang w:val="fr-FR"/>
    </w:rPr>
  </w:style>
  <w:style w:type="paragraph" w:customStyle="1" w:styleId="Headingb">
    <w:name w:val="Heading_b"/>
    <w:basedOn w:val="Heading3"/>
    <w:next w:val="Normal"/>
    <w:rsid w:val="009A345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i w:val="0"/>
    </w:rPr>
  </w:style>
  <w:style w:type="character" w:styleId="FollowedHyperlink">
    <w:name w:val="FollowedHyperlink"/>
    <w:basedOn w:val="DefaultParagraphFont"/>
    <w:rsid w:val="004D163F"/>
    <w:rPr>
      <w:rFonts w:ascii="Calibri" w:hAnsi="Calibri"/>
      <w:color w:val="800080"/>
      <w:u w:val="single"/>
    </w:rPr>
  </w:style>
  <w:style w:type="paragraph" w:customStyle="1" w:styleId="Title1">
    <w:name w:val="Title 1"/>
    <w:basedOn w:val="Source"/>
    <w:next w:val="Title2"/>
    <w:rsid w:val="006C36CD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6C36CD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6C36CD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6C36CD"/>
    <w:pPr>
      <w:framePr w:wrap="around"/>
    </w:pPr>
    <w:rPr>
      <w:b/>
    </w:rPr>
  </w:style>
  <w:style w:type="paragraph" w:customStyle="1" w:styleId="dnum">
    <w:name w:val="dnum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date">
    <w:name w:val="ddate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title"/>
    <w:rsid w:val="006C36CD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title">
    <w:name w:val="Annex_title"/>
    <w:basedOn w:val="Normal"/>
    <w:next w:val="Annexref"/>
    <w:link w:val="AnnextitleChar"/>
    <w:rsid w:val="006C36CD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nnexref">
    <w:name w:val="Annex_ref"/>
    <w:basedOn w:val="Normal"/>
    <w:next w:val="Normalaftertitle"/>
    <w:rsid w:val="006C36CD"/>
    <w:pPr>
      <w:keepNext/>
      <w:keepLines/>
      <w:spacing w:after="280"/>
      <w:jc w:val="center"/>
    </w:pPr>
  </w:style>
  <w:style w:type="paragraph" w:customStyle="1" w:styleId="AppendixNo">
    <w:name w:val="Appendix_No"/>
    <w:basedOn w:val="AnnexNo"/>
    <w:next w:val="Appendixtitle"/>
    <w:rsid w:val="006C36CD"/>
  </w:style>
  <w:style w:type="paragraph" w:customStyle="1" w:styleId="Appendixtitle">
    <w:name w:val="Appendix_title"/>
    <w:basedOn w:val="Annextitle"/>
    <w:next w:val="Appendixref"/>
    <w:rsid w:val="006C36CD"/>
  </w:style>
  <w:style w:type="paragraph" w:customStyle="1" w:styleId="Appendixref">
    <w:name w:val="Appendix_ref"/>
    <w:basedOn w:val="Annexref"/>
    <w:next w:val="Normalaftertitle"/>
    <w:rsid w:val="006C36CD"/>
  </w:style>
  <w:style w:type="paragraph" w:customStyle="1" w:styleId="Call">
    <w:name w:val="Call"/>
    <w:basedOn w:val="Normal"/>
    <w:next w:val="Normal"/>
    <w:link w:val="CallChar"/>
    <w:rsid w:val="004D163F"/>
    <w:pPr>
      <w:keepNext/>
      <w:keepLines/>
      <w:spacing w:before="160"/>
      <w:ind w:left="794"/>
    </w:pPr>
    <w:rPr>
      <w:rFonts w:ascii="STKaiti" w:hAnsi="STKaiti"/>
    </w:rPr>
  </w:style>
  <w:style w:type="character" w:styleId="EndnoteReference">
    <w:name w:val="endnote reference"/>
    <w:basedOn w:val="DefaultParagraphFont"/>
    <w:semiHidden/>
    <w:rsid w:val="006C36CD"/>
    <w:rPr>
      <w:vertAlign w:val="superscript"/>
    </w:rPr>
  </w:style>
  <w:style w:type="paragraph" w:customStyle="1" w:styleId="Equationlegend">
    <w:name w:val="Equation_legend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">
    <w:name w:val="Figure"/>
    <w:basedOn w:val="Normal"/>
    <w:next w:val="Normal"/>
    <w:rsid w:val="009A3456"/>
    <w:pPr>
      <w:spacing w:after="240"/>
      <w:jc w:val="center"/>
    </w:pPr>
  </w:style>
  <w:style w:type="paragraph" w:customStyle="1" w:styleId="Figuretitle">
    <w:name w:val="Figure_title"/>
    <w:basedOn w:val="Tabletitle"/>
    <w:next w:val="Normal"/>
    <w:rsid w:val="009A3456"/>
    <w:pPr>
      <w:keepLines/>
      <w:spacing w:before="240"/>
    </w:pPr>
    <w:rPr>
      <w:rFonts w:ascii="Calibri" w:hAnsi="Calibri"/>
    </w:rPr>
  </w:style>
  <w:style w:type="paragraph" w:customStyle="1" w:styleId="Tabletitle">
    <w:name w:val="Table_title"/>
    <w:basedOn w:val="TableNo"/>
    <w:next w:val="Tabletext"/>
    <w:rsid w:val="006C36CD"/>
    <w:pPr>
      <w:spacing w:before="0"/>
    </w:pPr>
    <w:rPr>
      <w:rFonts w:ascii="Times New Roman Bold" w:hAnsi="Times New Roman Bold"/>
      <w:b/>
      <w:caps w:val="0"/>
    </w:rPr>
  </w:style>
  <w:style w:type="paragraph" w:customStyle="1" w:styleId="TableNo">
    <w:name w:val="Table_No"/>
    <w:basedOn w:val="Normal"/>
    <w:next w:val="Tabletitle"/>
    <w:rsid w:val="006C36CD"/>
    <w:pPr>
      <w:keepNext/>
      <w:spacing w:before="360" w:after="120"/>
      <w:jc w:val="center"/>
    </w:pPr>
    <w:rPr>
      <w:caps/>
    </w:rPr>
  </w:style>
  <w:style w:type="paragraph" w:customStyle="1" w:styleId="Tabletext">
    <w:name w:val="Table_text"/>
    <w:basedOn w:val="Normal"/>
    <w:rsid w:val="006C36C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legend">
    <w:name w:val="Figure_legend"/>
    <w:basedOn w:val="Normal"/>
    <w:rsid w:val="009A3456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No">
    <w:name w:val="Figure_No"/>
    <w:basedOn w:val="Normal"/>
    <w:next w:val="Figuretitle"/>
    <w:rsid w:val="009A3456"/>
    <w:pPr>
      <w:keepNext/>
      <w:keepLines/>
      <w:spacing w:before="480" w:after="120"/>
      <w:jc w:val="center"/>
    </w:pPr>
    <w:rPr>
      <w:caps/>
    </w:rPr>
  </w:style>
  <w:style w:type="paragraph" w:customStyle="1" w:styleId="Figurewithouttitle">
    <w:name w:val="Figure_without_title"/>
    <w:basedOn w:val="Figure"/>
    <w:next w:val="Normal"/>
    <w:rsid w:val="009A3456"/>
    <w:pPr>
      <w:spacing w:before="240"/>
    </w:pPr>
  </w:style>
  <w:style w:type="paragraph" w:customStyle="1" w:styleId="Headingi">
    <w:name w:val="Heading_i"/>
    <w:basedOn w:val="Heading3"/>
    <w:next w:val="Normal"/>
    <w:rsid w:val="009A3456"/>
    <w:pPr>
      <w:spacing w:before="160"/>
    </w:pPr>
    <w:rPr>
      <w:rFonts w:ascii="STKaiti" w:hAnsi="STKaiti"/>
      <w:b w:val="0"/>
    </w:rPr>
  </w:style>
  <w:style w:type="character" w:styleId="PageNumber">
    <w:name w:val="page number"/>
    <w:basedOn w:val="DefaultParagraphFont"/>
    <w:rsid w:val="006C36CD"/>
  </w:style>
  <w:style w:type="paragraph" w:customStyle="1" w:styleId="PartNo">
    <w:name w:val="Part_No"/>
    <w:basedOn w:val="AnnexNo"/>
    <w:next w:val="Parttitle"/>
    <w:rsid w:val="006C36CD"/>
  </w:style>
  <w:style w:type="paragraph" w:customStyle="1" w:styleId="Parttitle">
    <w:name w:val="Part_title"/>
    <w:basedOn w:val="Annextitle"/>
    <w:next w:val="Partref"/>
    <w:rsid w:val="004D163F"/>
    <w:rPr>
      <w:rFonts w:ascii="Calibri" w:hAnsi="Calibri"/>
    </w:rPr>
  </w:style>
  <w:style w:type="paragraph" w:customStyle="1" w:styleId="Partref">
    <w:name w:val="Part_ref"/>
    <w:basedOn w:val="Annexref"/>
    <w:next w:val="Normalaftertitle"/>
    <w:rsid w:val="006C36CD"/>
  </w:style>
  <w:style w:type="paragraph" w:customStyle="1" w:styleId="RecNo">
    <w:name w:val="Rec_No"/>
    <w:basedOn w:val="Normal"/>
    <w:next w:val="Rectitle"/>
    <w:rsid w:val="006C36CD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4D163F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6C36CD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6C36CD"/>
  </w:style>
  <w:style w:type="paragraph" w:customStyle="1" w:styleId="QuestionNo">
    <w:name w:val="Question_No"/>
    <w:basedOn w:val="RecNo"/>
    <w:next w:val="Questiontitle"/>
    <w:rsid w:val="006C36CD"/>
  </w:style>
  <w:style w:type="paragraph" w:customStyle="1" w:styleId="Questionref">
    <w:name w:val="Question_ref"/>
    <w:basedOn w:val="Recref"/>
    <w:next w:val="Questiondate"/>
    <w:rsid w:val="006C36CD"/>
  </w:style>
  <w:style w:type="paragraph" w:customStyle="1" w:styleId="Questiontitle">
    <w:name w:val="Question_title"/>
    <w:basedOn w:val="Rectitle"/>
    <w:next w:val="Questionref"/>
    <w:rsid w:val="006C36CD"/>
  </w:style>
  <w:style w:type="paragraph" w:customStyle="1" w:styleId="Reftext">
    <w:name w:val="Ref_text"/>
    <w:basedOn w:val="Normal"/>
    <w:rsid w:val="006C36CD"/>
    <w:pPr>
      <w:ind w:left="794" w:hanging="794"/>
    </w:pPr>
  </w:style>
  <w:style w:type="paragraph" w:customStyle="1" w:styleId="Reftitle">
    <w:name w:val="Ref_title"/>
    <w:basedOn w:val="Normal"/>
    <w:next w:val="Reftext"/>
    <w:rsid w:val="006C36CD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6C36CD"/>
  </w:style>
  <w:style w:type="paragraph" w:customStyle="1" w:styleId="RepNo">
    <w:name w:val="Rep_No"/>
    <w:basedOn w:val="RecNo"/>
    <w:next w:val="Reptitle"/>
    <w:rsid w:val="006C36CD"/>
  </w:style>
  <w:style w:type="paragraph" w:customStyle="1" w:styleId="Reptitle">
    <w:name w:val="Rep_title"/>
    <w:basedOn w:val="Rectitle"/>
    <w:next w:val="Repref"/>
    <w:rsid w:val="006C36CD"/>
  </w:style>
  <w:style w:type="paragraph" w:customStyle="1" w:styleId="Repref">
    <w:name w:val="Rep_ref"/>
    <w:basedOn w:val="Recref"/>
    <w:next w:val="Repdate"/>
    <w:rsid w:val="006C36CD"/>
  </w:style>
  <w:style w:type="paragraph" w:customStyle="1" w:styleId="Resdate">
    <w:name w:val="Res_date"/>
    <w:basedOn w:val="Recdate"/>
    <w:next w:val="Normalaftertitle"/>
    <w:rsid w:val="006C36CD"/>
  </w:style>
  <w:style w:type="paragraph" w:customStyle="1" w:styleId="ResNo">
    <w:name w:val="Res_No"/>
    <w:basedOn w:val="RecNo"/>
    <w:next w:val="Restitle"/>
    <w:rsid w:val="006C36CD"/>
  </w:style>
  <w:style w:type="paragraph" w:customStyle="1" w:styleId="Restitle">
    <w:name w:val="Res_title"/>
    <w:basedOn w:val="Rectitle"/>
    <w:next w:val="Resref"/>
    <w:rsid w:val="006C36CD"/>
  </w:style>
  <w:style w:type="paragraph" w:customStyle="1" w:styleId="Resref">
    <w:name w:val="Res_ref"/>
    <w:basedOn w:val="Recref"/>
    <w:next w:val="Resdate"/>
    <w:rsid w:val="006C36CD"/>
  </w:style>
  <w:style w:type="paragraph" w:customStyle="1" w:styleId="SectionNo">
    <w:name w:val="Section_No"/>
    <w:basedOn w:val="AnnexNo"/>
    <w:next w:val="Sectiontitle"/>
    <w:rsid w:val="006C36CD"/>
  </w:style>
  <w:style w:type="paragraph" w:customStyle="1" w:styleId="Sectiontitle">
    <w:name w:val="Section_title"/>
    <w:basedOn w:val="Normal"/>
    <w:next w:val="Normalaftertitle"/>
    <w:rsid w:val="006C36CD"/>
    <w:rPr>
      <w:sz w:val="28"/>
    </w:rPr>
  </w:style>
  <w:style w:type="paragraph" w:customStyle="1" w:styleId="SpecialFooter">
    <w:name w:val="Special Footer"/>
    <w:basedOn w:val="Footer"/>
    <w:rsid w:val="006C36CD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A345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AA2E08"/>
    <w:pPr>
      <w:tabs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</w:style>
  <w:style w:type="paragraph" w:customStyle="1" w:styleId="Tableref">
    <w:name w:val="Table_ref"/>
    <w:basedOn w:val="Normal"/>
    <w:next w:val="Tabletitle"/>
    <w:rsid w:val="006C36CD"/>
    <w:pPr>
      <w:keepNext/>
      <w:spacing w:before="567"/>
      <w:jc w:val="center"/>
    </w:pPr>
  </w:style>
  <w:style w:type="paragraph" w:customStyle="1" w:styleId="Artheading">
    <w:name w:val="Art_heading"/>
    <w:basedOn w:val="Normal"/>
    <w:next w:val="Normalaftertitle"/>
    <w:rsid w:val="006C36CD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6C36CD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6C36CD"/>
    <w:pPr>
      <w:keepNext/>
      <w:keepLines/>
      <w:spacing w:before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4D163F"/>
    <w:rPr>
      <w:b/>
    </w:rPr>
  </w:style>
  <w:style w:type="paragraph" w:customStyle="1" w:styleId="Chaptitle">
    <w:name w:val="Chap_title"/>
    <w:basedOn w:val="Arttitle"/>
    <w:next w:val="Normalaftertitle"/>
    <w:rsid w:val="006C36CD"/>
  </w:style>
  <w:style w:type="paragraph" w:styleId="BodyTextIndent3">
    <w:name w:val="Body Text Indent 3"/>
    <w:basedOn w:val="Normal"/>
    <w:link w:val="BodyTextIndent3Char"/>
    <w:rsid w:val="006C36CD"/>
    <w:pPr>
      <w:spacing w:before="0"/>
      <w:ind w:firstLine="601"/>
      <w:textAlignment w:val="auto"/>
    </w:pPr>
    <w:rPr>
      <w:sz w:val="22"/>
      <w:lang w:val="fr-FR" w:eastAsia="zh-CN"/>
    </w:rPr>
  </w:style>
  <w:style w:type="character" w:customStyle="1" w:styleId="Heading1Char">
    <w:name w:val="Heading 1 Char"/>
    <w:basedOn w:val="DefaultParagraphFont"/>
    <w:link w:val="Heading1"/>
    <w:rsid w:val="007A37DB"/>
    <w:rPr>
      <w:rFonts w:ascii="Calibri" w:hAnsi="Calibri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7A37DB"/>
    <w:rPr>
      <w:rFonts w:ascii="Calibri" w:hAnsi="Calibri"/>
      <w:b/>
      <w:sz w:val="24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7A37DB"/>
    <w:rPr>
      <w:rFonts w:ascii="Calibri" w:hAnsi="Calibri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00517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39"/>
    <w:rsid w:val="0000517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aftertitleChar">
    <w:name w:val="Normal after title Char"/>
    <w:link w:val="Normalaftertitle"/>
    <w:locked/>
    <w:rsid w:val="00CD5566"/>
    <w:rPr>
      <w:rFonts w:ascii="Calibri" w:hAnsi="Calibri"/>
      <w:sz w:val="24"/>
      <w:lang w:val="en-GB" w:eastAsia="en-US"/>
    </w:rPr>
  </w:style>
  <w:style w:type="character" w:customStyle="1" w:styleId="CallChar">
    <w:name w:val="Call Char"/>
    <w:basedOn w:val="DefaultParagraphFont"/>
    <w:link w:val="Call"/>
    <w:rsid w:val="00CD5566"/>
    <w:rPr>
      <w:rFonts w:ascii="STKaiti" w:hAnsi="STKaiti"/>
      <w:sz w:val="24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locked/>
    <w:rsid w:val="00CD5566"/>
    <w:rPr>
      <w:rFonts w:ascii="Times New Roman Bold" w:hAnsi="Times New Roman Bold"/>
      <w:b/>
      <w:sz w:val="28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0853C0"/>
    <w:rPr>
      <w:rFonts w:ascii="Calibri" w:hAnsi="Calibri"/>
      <w:caps/>
      <w:noProof/>
      <w:sz w:val="16"/>
      <w:lang w:val="fr-FR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40A53"/>
    <w:rPr>
      <w:rFonts w:ascii="Calibri" w:hAnsi="Calibri"/>
      <w:sz w:val="22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E24D59"/>
    <w:rPr>
      <w:rFonts w:ascii="Calibri" w:hAnsi="Calibri"/>
      <w:sz w:val="18"/>
      <w:lang w:val="fr-FR" w:eastAsia="en-US"/>
    </w:rPr>
  </w:style>
  <w:style w:type="paragraph" w:customStyle="1" w:styleId="Subtitle">
    <w:name w:val="Sub_title"/>
    <w:basedOn w:val="Title1"/>
    <w:qFormat/>
    <w:rsid w:val="00C24DAC"/>
    <w:pPr>
      <w:framePr w:wrap="around"/>
      <w:spacing w:before="120" w:after="160"/>
    </w:pPr>
    <w:rPr>
      <w:caps w:val="0"/>
    </w:rPr>
  </w:style>
  <w:style w:type="character" w:styleId="PlaceholderText">
    <w:name w:val="Placeholder Text"/>
    <w:basedOn w:val="DefaultParagraphFont"/>
    <w:uiPriority w:val="99"/>
    <w:semiHidden/>
    <w:rsid w:val="0072138B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E34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en/council/Documents/basic-texts-2023/RES-071-C.pdf" TargetMode="External"/><Relationship Id="rId13" Type="http://schemas.openxmlformats.org/officeDocument/2006/relationships/hyperlink" Target="https://www.itu.int/md/S26-CWGSFP5-C-0005/en" TargetMode="External"/><Relationship Id="rId18" Type="http://schemas.openxmlformats.org/officeDocument/2006/relationships/hyperlink" Target="https://www.itu.int/md/S26-CWGSFP5-260427-TD-0001/ch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itu.int/md/S26-CWGSFP5-C-0008/ch" TargetMode="External"/><Relationship Id="rId17" Type="http://schemas.openxmlformats.org/officeDocument/2006/relationships/hyperlink" Target="https://www.itu.int/md/S26-CWGSFP5-260427-TD-0001/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tu.int/md/S26-CWGSFP5-C-0008/e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md/S26-CWGSFP5-C-0007/ch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tu.int/md/S26-CWGSFP5-C-0007/e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tu.int/md/S26-CWGSFP5-C-0006/ch" TargetMode="External"/><Relationship Id="rId19" Type="http://schemas.openxmlformats.org/officeDocument/2006/relationships/hyperlink" Target="https://www.itu.int/md/S26-CWGSFP5-260427-TD-0001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S26-CWGSFP5-C-0005/ch" TargetMode="External"/><Relationship Id="rId14" Type="http://schemas.openxmlformats.org/officeDocument/2006/relationships/hyperlink" Target="https://www.itu.int/md/S26-CWGSFP5-C-0006/en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1DCC2-6DDC-49CF-B01C-00AB9A2F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1904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2210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Council Working Group for strategic and financial plans 2028-2031</dc:title>
  <dc:subject>ITU Council 2026</dc:subject>
  <dc:creator>GBS</dc:creator>
  <cp:keywords>C26; C2026; Council 2026; PP26</cp:keywords>
  <dc:description/>
  <cp:lastModifiedBy>GBS</cp:lastModifiedBy>
  <cp:revision>2</cp:revision>
  <cp:lastPrinted>2015-02-24T13:23:00Z</cp:lastPrinted>
  <dcterms:created xsi:type="dcterms:W3CDTF">2026-05-01T08:02:00Z</dcterms:created>
  <dcterms:modified xsi:type="dcterms:W3CDTF">2026-05-01T08:02:00Z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C05/xx-C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>[ ]</vt:lpwstr>
  </property>
  <property fmtid="{D5CDD505-2E9C-101B-9397-08002B2CF9AE}" pid="8" name="GrammarlyDocumentId">
    <vt:lpwstr>c6e9fb3b98c60be3ceca001f06bedd27e80c23e89b99aa0a1c899b80b9af3e8b</vt:lpwstr>
  </property>
</Properties>
</file>