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5"/>
        <w:gridCol w:w="2966"/>
      </w:tblGrid>
      <w:tr w:rsidR="007B0AA0" w14:paraId="02B3665E" w14:textId="77777777" w:rsidTr="00F363FE">
        <w:tc>
          <w:tcPr>
            <w:tcW w:w="6512" w:type="dxa"/>
          </w:tcPr>
          <w:p w14:paraId="6EEA5AAE" w14:textId="5815609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>بند جدول الأعمال:</w:t>
            </w:r>
            <w:r w:rsidR="000420DB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0420DB">
              <w:rPr>
                <w:b/>
                <w:bCs/>
                <w:lang w:bidi="ar-EG"/>
              </w:rPr>
              <w:t>PL-2</w:t>
            </w:r>
          </w:p>
        </w:tc>
        <w:tc>
          <w:tcPr>
            <w:tcW w:w="3117" w:type="dxa"/>
          </w:tcPr>
          <w:p w14:paraId="2FA5B23C" w14:textId="5BB06E96" w:rsidR="007B0AA0" w:rsidRPr="007B0AA0" w:rsidRDefault="000420DB" w:rsidP="000420DB">
            <w:pPr>
              <w:spacing w:before="60" w:after="60" w:line="260" w:lineRule="exact"/>
              <w:jc w:val="left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الإضافة </w:t>
            </w:r>
            <w:r>
              <w:rPr>
                <w:b/>
                <w:bCs/>
                <w:lang w:bidi="ar-EG"/>
              </w:rPr>
              <w:t>1</w:t>
            </w:r>
            <w:r>
              <w:rPr>
                <w:b/>
                <w:bCs/>
                <w:rtl/>
                <w:lang w:bidi="ar-EG"/>
              </w:rPr>
              <w:br/>
            </w:r>
            <w:r w:rsidR="007B0AA0" w:rsidRPr="007B0AA0">
              <w:rPr>
                <w:rFonts w:hint="cs"/>
                <w:b/>
                <w:bCs/>
                <w:rtl/>
                <w:lang w:bidi="ar-EG"/>
              </w:rPr>
              <w:t xml:space="preserve">الوثيقة </w:t>
            </w:r>
            <w:r w:rsidR="007B0AA0" w:rsidRPr="007B0AA0">
              <w:rPr>
                <w:b/>
                <w:bCs/>
                <w:lang w:bidi="ar-EG"/>
              </w:rPr>
              <w:t>C2</w:t>
            </w:r>
            <w:r w:rsidR="000116AF">
              <w:rPr>
                <w:b/>
                <w:bCs/>
                <w:lang w:bidi="ar-EG"/>
              </w:rPr>
              <w:t>6</w:t>
            </w:r>
            <w:r w:rsidR="007B0AA0" w:rsidRPr="007B0AA0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31</w:t>
            </w:r>
            <w:r w:rsidR="007B0AA0" w:rsidRPr="007B0AA0">
              <w:rPr>
                <w:b/>
                <w:bCs/>
                <w:lang w:bidi="ar-EG"/>
              </w:rPr>
              <w:t>-A</w:t>
            </w:r>
          </w:p>
        </w:tc>
      </w:tr>
      <w:tr w:rsidR="007B0AA0" w14:paraId="6DCD28FA" w14:textId="77777777" w:rsidTr="00F363FE">
        <w:tc>
          <w:tcPr>
            <w:tcW w:w="6512" w:type="dxa"/>
          </w:tcPr>
          <w:p w14:paraId="376ACAF6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3117" w:type="dxa"/>
          </w:tcPr>
          <w:p w14:paraId="16F91CA8" w14:textId="71C2E963" w:rsidR="007B0AA0" w:rsidRPr="007B0AA0" w:rsidRDefault="000420DB" w:rsidP="000420DB">
            <w:pPr>
              <w:spacing w:before="60" w:after="60" w:line="260" w:lineRule="exact"/>
              <w:jc w:val="lef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>‏29‏ أبريل‏ 2026</w:t>
            </w:r>
          </w:p>
        </w:tc>
      </w:tr>
      <w:tr w:rsidR="007B0AA0" w14:paraId="7966D701" w14:textId="77777777" w:rsidTr="00F363FE">
        <w:tc>
          <w:tcPr>
            <w:tcW w:w="6512" w:type="dxa"/>
          </w:tcPr>
          <w:p w14:paraId="72A9F7C0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3117" w:type="dxa"/>
          </w:tcPr>
          <w:p w14:paraId="7D92878B" w14:textId="77777777" w:rsidR="007B0AA0" w:rsidRPr="007B0AA0" w:rsidRDefault="001D64C7" w:rsidP="000420DB">
            <w:pPr>
              <w:spacing w:before="60" w:after="60" w:line="260" w:lineRule="exact"/>
              <w:jc w:val="left"/>
              <w:rPr>
                <w:b/>
                <w:bCs/>
                <w:rtl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>الأصل: بالإنكليزية</w:t>
            </w:r>
          </w:p>
        </w:tc>
      </w:tr>
      <w:tr w:rsidR="007B0AA0" w14:paraId="48316469" w14:textId="77777777" w:rsidTr="00F363FE">
        <w:tc>
          <w:tcPr>
            <w:tcW w:w="6512" w:type="dxa"/>
          </w:tcPr>
          <w:p w14:paraId="795336C6" w14:textId="77777777" w:rsidR="007B0AA0" w:rsidRDefault="007B0AA0" w:rsidP="00F363FE">
            <w:pPr>
              <w:spacing w:before="60" w:after="60" w:line="260" w:lineRule="exact"/>
              <w:rPr>
                <w:lang w:bidi="ar-EG"/>
              </w:rPr>
            </w:pPr>
          </w:p>
        </w:tc>
        <w:tc>
          <w:tcPr>
            <w:tcW w:w="3117" w:type="dxa"/>
          </w:tcPr>
          <w:p w14:paraId="08693C0D" w14:textId="77777777" w:rsidR="007B0AA0" w:rsidRDefault="007B0AA0" w:rsidP="00F363FE">
            <w:pPr>
              <w:spacing w:before="60" w:after="60" w:line="260" w:lineRule="exact"/>
              <w:rPr>
                <w:rtl/>
                <w:lang w:bidi="ar-EG"/>
              </w:rPr>
            </w:pPr>
          </w:p>
        </w:tc>
      </w:tr>
      <w:tr w:rsidR="007B0AA0" w14:paraId="7667C208" w14:textId="77777777" w:rsidTr="00EE7446">
        <w:tc>
          <w:tcPr>
            <w:tcW w:w="9629" w:type="dxa"/>
            <w:gridSpan w:val="2"/>
          </w:tcPr>
          <w:p w14:paraId="29E5F7FF" w14:textId="346D21C0" w:rsidR="007B0AA0" w:rsidRDefault="000420DB" w:rsidP="000D3D20">
            <w:pPr>
              <w:pStyle w:val="Source"/>
              <w:jc w:val="both"/>
              <w:rPr>
                <w:lang w:bidi="ar-EG"/>
              </w:rPr>
            </w:pPr>
            <w:r w:rsidRPr="000420DB">
              <w:rPr>
                <w:rFonts w:hint="eastAsia"/>
                <w:rtl/>
              </w:rPr>
              <w:t>تقرير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من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رئيس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فريق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العمل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التابع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للمجلس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والمعني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بالخطتين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الاستراتيجية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والمالية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للفترة</w:t>
            </w:r>
            <w:r w:rsidRPr="000420DB">
              <w:rPr>
                <w:rtl/>
              </w:rPr>
              <w:t xml:space="preserve"> 2028-2031</w:t>
            </w:r>
          </w:p>
        </w:tc>
      </w:tr>
      <w:tr w:rsidR="007B0AA0" w14:paraId="59EA4370" w14:textId="77777777" w:rsidTr="007B0AA0">
        <w:tc>
          <w:tcPr>
            <w:tcW w:w="9629" w:type="dxa"/>
            <w:gridSpan w:val="2"/>
            <w:tcBorders>
              <w:bottom w:val="single" w:sz="4" w:space="0" w:color="auto"/>
            </w:tcBorders>
          </w:tcPr>
          <w:p w14:paraId="058BA94B" w14:textId="15F74A3C" w:rsidR="007B0AA0" w:rsidRPr="005546CF" w:rsidRDefault="000420DB" w:rsidP="000420DB">
            <w:pPr>
              <w:pStyle w:val="Subtitle0"/>
              <w:rPr>
                <w:sz w:val="32"/>
                <w:szCs w:val="32"/>
              </w:rPr>
            </w:pP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تقرير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فريق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العمل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التابع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للمجلس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والمعني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بالخطتين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الاستراتيجية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والمالية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0420DB">
              <w:rPr>
                <w:rFonts w:hint="eastAsia"/>
                <w:sz w:val="32"/>
                <w:szCs w:val="32"/>
                <w:rtl/>
                <w:lang w:bidi="ar-SA"/>
              </w:rPr>
              <w:t>للفترة</w:t>
            </w:r>
            <w:r w:rsidRPr="000420DB">
              <w:rPr>
                <w:sz w:val="32"/>
                <w:szCs w:val="32"/>
                <w:rtl/>
                <w:lang w:bidi="ar-SA"/>
              </w:rPr>
              <w:t xml:space="preserve"> 2028-2031 (CWG-SFP)</w:t>
            </w:r>
          </w:p>
        </w:tc>
      </w:tr>
      <w:tr w:rsidR="007B0AA0" w14:paraId="5FAE0E8D" w14:textId="77777777" w:rsidTr="007B0AA0"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2A0B70" w14:textId="77777777" w:rsidR="007B0AA0" w:rsidRPr="007B0AA0" w:rsidRDefault="007B0AA0" w:rsidP="007B0AA0">
            <w:pPr>
              <w:rPr>
                <w:b/>
                <w:bCs/>
                <w:rtl/>
              </w:rPr>
            </w:pPr>
            <w:r w:rsidRPr="00494119">
              <w:rPr>
                <w:rFonts w:hint="cs"/>
                <w:b/>
                <w:bCs/>
                <w:rtl/>
              </w:rPr>
              <w:t>الغرض</w:t>
            </w:r>
          </w:p>
          <w:p w14:paraId="670582CE" w14:textId="2A75FB8C" w:rsidR="007B0AA0" w:rsidRPr="000D3D20" w:rsidRDefault="000420DB" w:rsidP="000420DB">
            <w:pPr>
              <w:rPr>
                <w:spacing w:val="6"/>
                <w:rtl/>
              </w:rPr>
            </w:pPr>
            <w:r w:rsidRPr="000D3D20">
              <w:rPr>
                <w:rFonts w:hint="eastAsia"/>
                <w:spacing w:val="6"/>
                <w:rtl/>
              </w:rPr>
              <w:t>تكمل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هذه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الوثيقة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تقرير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رئيس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فريق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العمل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التابع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للمجلس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والمعني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بالخطتين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الاستراتيجية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والمالية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للفترة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spacing w:val="6"/>
              </w:rPr>
              <w:t>2031-2028</w:t>
            </w:r>
            <w:r w:rsidRPr="000D3D20">
              <w:rPr>
                <w:rFonts w:hint="eastAsia"/>
                <w:spacing w:val="6"/>
                <w:rtl/>
              </w:rPr>
              <w:t>،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مع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نواتج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الاجتماع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الخامس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الذي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عُقد</w:t>
            </w:r>
            <w:r w:rsidRPr="000D3D20">
              <w:rPr>
                <w:spacing w:val="6"/>
                <w:rtl/>
              </w:rPr>
              <w:t xml:space="preserve"> </w:t>
            </w:r>
            <w:r w:rsidRPr="000D3D20">
              <w:rPr>
                <w:rFonts w:hint="eastAsia"/>
                <w:spacing w:val="6"/>
                <w:rtl/>
              </w:rPr>
              <w:t>في</w:t>
            </w:r>
            <w:r w:rsidRPr="000D3D20">
              <w:rPr>
                <w:spacing w:val="6"/>
                <w:rtl/>
              </w:rPr>
              <w:t xml:space="preserve"> 27 </w:t>
            </w:r>
            <w:r w:rsidRPr="000D3D20">
              <w:rPr>
                <w:rFonts w:hint="eastAsia"/>
                <w:spacing w:val="6"/>
                <w:rtl/>
              </w:rPr>
              <w:t>أبريل</w:t>
            </w:r>
            <w:r w:rsidRPr="000D3D20">
              <w:rPr>
                <w:spacing w:val="6"/>
                <w:rtl/>
              </w:rPr>
              <w:t xml:space="preserve"> 2026.</w:t>
            </w:r>
          </w:p>
          <w:p w14:paraId="5977FEBD" w14:textId="77777777" w:rsidR="007B0AA0" w:rsidRPr="007B0AA0" w:rsidRDefault="007B0AA0" w:rsidP="007B0AA0">
            <w:pPr>
              <w:rPr>
                <w:b/>
                <w:bCs/>
                <w:rtl/>
              </w:rPr>
            </w:pPr>
            <w:r w:rsidRPr="007B0AA0">
              <w:rPr>
                <w:rFonts w:hint="cs"/>
                <w:b/>
                <w:bCs/>
                <w:rtl/>
              </w:rPr>
              <w:t>الإجراء المطلوب من المجلس</w:t>
            </w:r>
          </w:p>
          <w:p w14:paraId="6B7473B2" w14:textId="4EE8D6C3" w:rsidR="007B0AA0" w:rsidRDefault="000420DB" w:rsidP="000420DB">
            <w:pPr>
              <w:rPr>
                <w:rtl/>
              </w:rPr>
            </w:pPr>
            <w:r w:rsidRPr="000420DB">
              <w:rPr>
                <w:rFonts w:hint="eastAsia"/>
                <w:rtl/>
              </w:rPr>
              <w:t>يُدعى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المجلس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إلى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b/>
                <w:bCs/>
                <w:rtl/>
              </w:rPr>
              <w:t>استعراض</w:t>
            </w:r>
            <w:r w:rsidRPr="000420DB">
              <w:rPr>
                <w:b/>
                <w:bCs/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مشروعي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الخطتين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الاستراتيجية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والمالية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المقترحتين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للفترة</w:t>
            </w:r>
            <w:r w:rsidRPr="000420DB">
              <w:rPr>
                <w:rtl/>
              </w:rPr>
              <w:t xml:space="preserve"> 2028-2031 </w:t>
            </w:r>
            <w:r w:rsidRPr="000420DB">
              <w:rPr>
                <w:rFonts w:hint="eastAsia"/>
                <w:rtl/>
              </w:rPr>
              <w:t>و</w:t>
            </w:r>
            <w:r w:rsidRPr="000420DB">
              <w:rPr>
                <w:rFonts w:hint="eastAsia"/>
                <w:b/>
                <w:bCs/>
                <w:rtl/>
              </w:rPr>
              <w:t>إقرارهما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وإحالتهما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إلى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مؤتمر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المندوبين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المفوضين</w:t>
            </w:r>
            <w:r w:rsidRPr="000420DB">
              <w:rPr>
                <w:rtl/>
              </w:rPr>
              <w:t xml:space="preserve"> </w:t>
            </w:r>
            <w:r w:rsidRPr="000420DB">
              <w:rPr>
                <w:rFonts w:hint="eastAsia"/>
                <w:rtl/>
              </w:rPr>
              <w:t>لعام</w:t>
            </w:r>
            <w:r w:rsidRPr="000420DB">
              <w:rPr>
                <w:rtl/>
              </w:rPr>
              <w:t xml:space="preserve"> 2026 (PP-26).</w:t>
            </w:r>
          </w:p>
          <w:p w14:paraId="2A860E40" w14:textId="77777777" w:rsidR="007B0AA0" w:rsidRPr="007B0AA0" w:rsidRDefault="007B0AA0" w:rsidP="007B0AA0">
            <w:pPr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  <w:r w:rsidRPr="007B0AA0">
              <w:rPr>
                <w:rFonts w:ascii="Traditional Arabic" w:hAnsi="Traditional Arabic" w:cs="Traditional Arabic"/>
                <w:sz w:val="30"/>
                <w:szCs w:val="30"/>
                <w:rtl/>
              </w:rPr>
              <w:t>___________</w:t>
            </w:r>
          </w:p>
          <w:p w14:paraId="73DD81EB" w14:textId="77777777" w:rsidR="007B0AA0" w:rsidRPr="007B0AA0" w:rsidRDefault="007B0AA0" w:rsidP="007B0AA0">
            <w:pPr>
              <w:rPr>
                <w:b/>
                <w:bCs/>
                <w:rtl/>
              </w:rPr>
            </w:pPr>
            <w:r w:rsidRPr="007B0AA0">
              <w:rPr>
                <w:rFonts w:hint="cs"/>
                <w:b/>
                <w:bCs/>
                <w:rtl/>
              </w:rPr>
              <w:t>المراجع</w:t>
            </w:r>
          </w:p>
          <w:p w14:paraId="13CDF7F4" w14:textId="1BC6E2CC" w:rsidR="007B0AA0" w:rsidRPr="005546CF" w:rsidRDefault="000420DB" w:rsidP="000420DB">
            <w:pPr>
              <w:rPr>
                <w:i/>
                <w:iCs/>
                <w:rtl/>
              </w:rPr>
            </w:pPr>
            <w:hyperlink r:id="rId8" w:history="1">
              <w:r w:rsidRPr="000420DB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القرار</w:t>
              </w:r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 xml:space="preserve"> 71 </w:t>
              </w:r>
              <w:r w:rsidRPr="000420DB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 w:bidi="ar-EG"/>
                </w:rPr>
                <w:t>(</w:t>
              </w:r>
              <w:r w:rsidRPr="000420DB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المراجَع</w:t>
              </w:r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 xml:space="preserve"> </w:t>
              </w:r>
              <w:r w:rsidRPr="000420DB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في</w:t>
              </w:r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 xml:space="preserve"> </w:t>
              </w:r>
              <w:r w:rsidRPr="000420DB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بوخارست،</w:t>
              </w:r>
              <w:r w:rsidRPr="000420DB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/>
                </w:rPr>
                <w:t xml:space="preserve"> </w:t>
              </w:r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>2022</w:t>
              </w:r>
              <w:r w:rsidRPr="000420DB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/>
                </w:rPr>
                <w:t>)</w:t>
              </w:r>
            </w:hyperlink>
            <w:r w:rsidRPr="000420DB">
              <w:rPr>
                <w:rFonts w:hint="eastAsia"/>
                <w:i/>
                <w:iCs/>
                <w:u w:color="5B9BD5"/>
                <w:rtl/>
              </w:rPr>
              <w:t>،</w:t>
            </w:r>
            <w:hyperlink r:id="rId9" w:history="1"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 xml:space="preserve"> </w:t>
              </w:r>
              <w:r w:rsidRPr="000420DB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قرار</w:t>
              </w:r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 xml:space="preserve"> </w:t>
              </w:r>
              <w:r w:rsidRPr="000420DB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المجلس</w:t>
              </w:r>
              <w:r w:rsidR="000D3D20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/>
                </w:rPr>
                <w:t xml:space="preserve"> </w:t>
              </w:r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>1428</w:t>
              </w:r>
              <w:r w:rsidR="000D3D20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/>
                </w:rPr>
                <w:t xml:space="preserve"> </w:t>
              </w:r>
              <w:r w:rsidRPr="000420DB">
                <w:rPr>
                  <w:rStyle w:val="Hyperlink"/>
                  <w:i/>
                  <w:iCs/>
                  <w:noProof w:val="0"/>
                  <w:lang w:val="en-US" w:eastAsia="zh-CN"/>
                </w:rPr>
                <w:t>(C24)</w:t>
              </w:r>
            </w:hyperlink>
          </w:p>
        </w:tc>
      </w:tr>
    </w:tbl>
    <w:p w14:paraId="14D636E8" w14:textId="77777777" w:rsidR="00F50E3F" w:rsidRDefault="00F50E3F" w:rsidP="0043260A">
      <w:pPr>
        <w:rPr>
          <w:rtl/>
          <w:lang w:bidi="ar-EG"/>
        </w:rPr>
      </w:pPr>
      <w:r>
        <w:rPr>
          <w:rtl/>
          <w:lang w:bidi="ar-EG"/>
        </w:rPr>
        <w:br w:type="page"/>
      </w:r>
    </w:p>
    <w:p w14:paraId="0A20D995" w14:textId="3D6C8D8E" w:rsidR="000420DB" w:rsidRPr="000420DB" w:rsidRDefault="000420DB" w:rsidP="000420DB">
      <w:pPr>
        <w:rPr>
          <w:rtl/>
          <w:lang w:val="en-GB"/>
        </w:rPr>
      </w:pPr>
      <w:r w:rsidRPr="000420DB">
        <w:rPr>
          <w:rFonts w:hint="eastAsia"/>
          <w:rtl/>
          <w:lang w:val="en-GB"/>
        </w:rPr>
        <w:lastRenderedPageBreak/>
        <w:t>تلقى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فريق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العمل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التابع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للمجلس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والمعني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بالخطتين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الاستراتيجية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والمالية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للفترة</w:t>
      </w:r>
      <w:r w:rsidRPr="000420DB">
        <w:rPr>
          <w:rtl/>
          <w:lang w:val="en-GB"/>
        </w:rPr>
        <w:t xml:space="preserve"> 2028-2031 (CWG-SFP) </w:t>
      </w:r>
      <w:r w:rsidRPr="000420DB">
        <w:rPr>
          <w:rFonts w:hint="eastAsia"/>
          <w:rtl/>
          <w:lang w:val="en-GB"/>
        </w:rPr>
        <w:t>في</w:t>
      </w:r>
      <w:r w:rsidR="007A455E">
        <w:rPr>
          <w:rFonts w:hint="cs"/>
          <w:rtl/>
          <w:lang w:val="en-GB"/>
        </w:rPr>
        <w:t> </w:t>
      </w:r>
      <w:r w:rsidRPr="000420DB">
        <w:rPr>
          <w:rFonts w:hint="eastAsia"/>
          <w:rtl/>
          <w:lang w:val="en-GB"/>
        </w:rPr>
        <w:t>اجتماعه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الخامس،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الذي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عُقد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27 </w:t>
      </w:r>
      <w:r w:rsidRPr="000420DB">
        <w:rPr>
          <w:rFonts w:hint="eastAsia"/>
          <w:rtl/>
          <w:lang w:val="en-GB"/>
        </w:rPr>
        <w:t>أبريل</w:t>
      </w:r>
      <w:r w:rsidRPr="000420DB">
        <w:rPr>
          <w:rtl/>
          <w:lang w:val="en-GB"/>
        </w:rPr>
        <w:t xml:space="preserve"> 2026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أربع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مساهمات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الأفرقة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الاستشارية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للقطاعات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ونظر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فيها،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وهي</w:t>
      </w:r>
      <w:r w:rsidRPr="000420DB">
        <w:rPr>
          <w:lang w:bidi="ar-EG"/>
        </w:rPr>
        <w:t>:</w:t>
      </w:r>
      <w:r w:rsidRPr="000420DB">
        <w:rPr>
          <w:rtl/>
          <w:lang w:val="en-GB"/>
        </w:rPr>
        <w:t xml:space="preserve"> </w:t>
      </w:r>
      <w:hyperlink r:id="rId10" w:history="1">
        <w:r w:rsidR="007A455E" w:rsidRPr="00671A70">
          <w:rPr>
            <w:rStyle w:val="Hyperlink"/>
            <w:rFonts w:asciiTheme="minorHAnsi" w:hAnsiTheme="minorHAnsi" w:cs="Arial"/>
          </w:rPr>
          <w:t>CWG-SFP-5/5</w:t>
        </w:r>
      </w:hyperlink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</w:t>
      </w:r>
      <w:hyperlink r:id="rId11" w:history="1">
        <w:r w:rsidR="007A455E" w:rsidRPr="00FE5D2A">
          <w:rPr>
            <w:rStyle w:val="Hyperlink"/>
            <w:rFonts w:asciiTheme="minorHAnsi" w:hAnsiTheme="minorHAnsi" w:cs="Arial"/>
          </w:rPr>
          <w:t>CWG-SFP-5/6</w:t>
        </w:r>
      </w:hyperlink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</w:t>
      </w:r>
      <w:hyperlink r:id="rId12" w:history="1">
        <w:r w:rsidR="007A455E" w:rsidRPr="00F96EF9">
          <w:rPr>
            <w:rStyle w:val="Hyperlink"/>
            <w:rFonts w:asciiTheme="minorHAnsi" w:hAnsiTheme="minorHAnsi" w:cs="Arial"/>
          </w:rPr>
          <w:t>CWG-SFP-5/7</w:t>
        </w:r>
      </w:hyperlink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</w:t>
      </w:r>
      <w:hyperlink r:id="rId13" w:history="1">
        <w:r w:rsidR="007A455E" w:rsidRPr="00F96EF9">
          <w:rPr>
            <w:rStyle w:val="Hyperlink"/>
            <w:rFonts w:asciiTheme="minorHAnsi" w:hAnsiTheme="minorHAnsi" w:cs="Arial"/>
          </w:rPr>
          <w:t>CWG-SFP-5/8</w:t>
        </w:r>
      </w:hyperlink>
      <w:r w:rsidRPr="000420DB">
        <w:rPr>
          <w:rtl/>
          <w:lang w:val="en-GB"/>
        </w:rPr>
        <w:t>.</w:t>
      </w:r>
    </w:p>
    <w:p w14:paraId="2947EC1E" w14:textId="3BFDDBA2" w:rsidR="000420DB" w:rsidRPr="000420DB" w:rsidRDefault="000420DB" w:rsidP="000420DB">
      <w:pPr>
        <w:rPr>
          <w:rtl/>
          <w:lang w:val="en-GB"/>
        </w:rPr>
      </w:pPr>
      <w:r w:rsidRPr="000420DB">
        <w:rPr>
          <w:rFonts w:hint="eastAsia"/>
          <w:rtl/>
          <w:lang w:val="en-GB"/>
        </w:rPr>
        <w:t>واستعرض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الفريق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الملحق</w:t>
      </w:r>
      <w:r w:rsidRPr="000420DB">
        <w:rPr>
          <w:rtl/>
          <w:lang w:val="en-GB"/>
        </w:rPr>
        <w:t xml:space="preserve"> 1 </w:t>
      </w:r>
      <w:r w:rsidRPr="000420DB">
        <w:rPr>
          <w:rFonts w:hint="eastAsia"/>
          <w:rtl/>
          <w:lang w:val="en-GB"/>
        </w:rPr>
        <w:t>للقرار</w:t>
      </w:r>
      <w:r w:rsidRPr="000420DB">
        <w:rPr>
          <w:rtl/>
          <w:lang w:val="en-GB"/>
        </w:rPr>
        <w:t xml:space="preserve"> 71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الذي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يتضمن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الخطة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الاستراتيجية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للفترة</w:t>
      </w:r>
      <w:r w:rsidRPr="000420DB">
        <w:rPr>
          <w:rtl/>
          <w:lang w:val="en-GB"/>
        </w:rPr>
        <w:t xml:space="preserve"> </w:t>
      </w:r>
      <w:r w:rsidR="007A455E">
        <w:t>2031-2028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التركيز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وضع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اللمسات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النهائية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إطار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النتائج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المقترح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ودراسة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المدخلات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المقدمة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الأفرقة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الاستشارية</w:t>
      </w:r>
      <w:r w:rsidRPr="000420DB">
        <w:rPr>
          <w:rtl/>
          <w:lang w:val="en-GB"/>
        </w:rPr>
        <w:t xml:space="preserve">. </w:t>
      </w:r>
      <w:r w:rsidRPr="000420DB">
        <w:rPr>
          <w:rFonts w:hint="eastAsia"/>
          <w:rtl/>
          <w:lang w:val="en-GB"/>
        </w:rPr>
        <w:t>وأُدرج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النص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المقترح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بعد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الموافقة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عليه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الملحق</w:t>
      </w:r>
      <w:r w:rsidRPr="000420DB">
        <w:rPr>
          <w:rtl/>
          <w:lang w:val="en-GB"/>
        </w:rPr>
        <w:t xml:space="preserve"> 1 </w:t>
      </w:r>
      <w:r w:rsidRPr="000420DB">
        <w:rPr>
          <w:rFonts w:hint="eastAsia"/>
          <w:rtl/>
          <w:lang w:val="en-GB"/>
        </w:rPr>
        <w:t>المقترح</w:t>
      </w:r>
      <w:r w:rsidRPr="000420DB">
        <w:rPr>
          <w:rtl/>
          <w:lang w:val="en-GB"/>
        </w:rPr>
        <w:t xml:space="preserve"> (</w:t>
      </w:r>
      <w:r w:rsidRPr="000420DB">
        <w:rPr>
          <w:rFonts w:hint="eastAsia"/>
          <w:rtl/>
          <w:lang w:val="en-GB"/>
        </w:rPr>
        <w:t>انظر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المراجعة</w:t>
      </w:r>
      <w:r w:rsidRPr="000420DB">
        <w:rPr>
          <w:rtl/>
          <w:lang w:val="en-GB"/>
        </w:rPr>
        <w:t xml:space="preserve"> 1 </w:t>
      </w:r>
      <w:r w:rsidRPr="000420DB">
        <w:rPr>
          <w:rFonts w:hint="eastAsia"/>
          <w:rtl/>
          <w:lang w:val="en-GB"/>
        </w:rPr>
        <w:t>للوثيقة</w:t>
      </w:r>
      <w:r w:rsidRPr="000420DB">
        <w:rPr>
          <w:rtl/>
          <w:lang w:val="en-GB"/>
        </w:rPr>
        <w:t xml:space="preserve"> </w:t>
      </w:r>
      <w:hyperlink r:id="rId14" w:history="1">
        <w:r w:rsidRPr="000420DB">
          <w:rPr>
            <w:rStyle w:val="Hyperlink"/>
            <w:noProof w:val="0"/>
            <w:rtl/>
            <w:lang w:eastAsia="zh-CN"/>
          </w:rPr>
          <w:t>CWG-SFP-5/DT/1</w:t>
        </w:r>
      </w:hyperlink>
      <w:r w:rsidR="007A455E">
        <w:rPr>
          <w:rFonts w:hint="cs"/>
          <w:rtl/>
          <w:lang w:bidi="ar-EG"/>
        </w:rPr>
        <w:t>)</w:t>
      </w:r>
      <w:r w:rsidRPr="000420DB">
        <w:rPr>
          <w:rtl/>
          <w:lang w:val="en-GB"/>
        </w:rPr>
        <w:t xml:space="preserve">. </w:t>
      </w:r>
      <w:r w:rsidRPr="000420DB">
        <w:rPr>
          <w:rFonts w:hint="eastAsia"/>
          <w:rtl/>
          <w:lang w:val="en-GB"/>
        </w:rPr>
        <w:t>وطُلب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الأمانة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تواصل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استكشاف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بدائل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لبعض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عناصر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إطار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النتائج</w:t>
      </w:r>
      <w:r w:rsidRPr="000420DB">
        <w:rPr>
          <w:rtl/>
          <w:lang w:val="en-GB"/>
        </w:rPr>
        <w:t xml:space="preserve"> (</w:t>
      </w:r>
      <w:r w:rsidRPr="000420DB">
        <w:rPr>
          <w:rFonts w:hint="eastAsia"/>
          <w:rtl/>
          <w:lang w:val="en-GB"/>
        </w:rPr>
        <w:t>المقاصد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والنواتج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والعوامل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التمكينية</w:t>
      </w:r>
      <w:r w:rsidRPr="000420DB">
        <w:rPr>
          <w:rtl/>
          <w:lang w:val="en-GB"/>
        </w:rPr>
        <w:t xml:space="preserve">) </w:t>
      </w:r>
      <w:r w:rsidRPr="000420DB">
        <w:rPr>
          <w:rFonts w:hint="eastAsia"/>
          <w:rtl/>
          <w:lang w:val="en-GB"/>
        </w:rPr>
        <w:t>وتقديم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المشورة</w:t>
      </w:r>
      <w:r w:rsidR="007A455E">
        <w:rPr>
          <w:rFonts w:hint="cs"/>
          <w:rtl/>
          <w:lang w:val="en-GB"/>
        </w:rPr>
        <w:t> </w:t>
      </w:r>
      <w:r w:rsidRPr="000420DB">
        <w:rPr>
          <w:rFonts w:hint="eastAsia"/>
          <w:rtl/>
          <w:lang w:val="en-GB"/>
        </w:rPr>
        <w:t>بشأنها</w:t>
      </w:r>
      <w:r w:rsidRPr="000420DB">
        <w:rPr>
          <w:rtl/>
          <w:lang w:val="en-GB"/>
        </w:rPr>
        <w:t>.</w:t>
      </w:r>
    </w:p>
    <w:p w14:paraId="4739FD36" w14:textId="2ECDDC40" w:rsidR="000420DB" w:rsidRPr="000420DB" w:rsidRDefault="000420DB" w:rsidP="000420DB">
      <w:pPr>
        <w:rPr>
          <w:rtl/>
          <w:lang w:val="en-GB"/>
        </w:rPr>
      </w:pPr>
      <w:r w:rsidRPr="000420DB">
        <w:rPr>
          <w:rFonts w:hint="eastAsia"/>
          <w:rtl/>
          <w:lang w:val="en-GB"/>
        </w:rPr>
        <w:t>وبالإضافة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ذلك،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استعرض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الفريق</w:t>
      </w:r>
      <w:r w:rsidRPr="000420DB">
        <w:rPr>
          <w:rtl/>
          <w:lang w:val="en-GB"/>
        </w:rPr>
        <w:t xml:space="preserve"> </w:t>
      </w:r>
      <w:r w:rsidRPr="000420DB">
        <w:rPr>
          <w:lang w:bidi="ar-EG"/>
        </w:rPr>
        <w:t>CWG-SFP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الملحق</w:t>
      </w:r>
      <w:r w:rsidRPr="000420DB">
        <w:rPr>
          <w:rtl/>
          <w:lang w:val="en-GB"/>
        </w:rPr>
        <w:t xml:space="preserve"> 2 </w:t>
      </w:r>
      <w:r w:rsidRPr="000420DB">
        <w:rPr>
          <w:rFonts w:hint="eastAsia"/>
          <w:rtl/>
          <w:lang w:val="en-GB"/>
        </w:rPr>
        <w:t>للقرار</w:t>
      </w:r>
      <w:r w:rsidRPr="000420DB">
        <w:rPr>
          <w:rtl/>
          <w:lang w:val="en-GB"/>
        </w:rPr>
        <w:t xml:space="preserve"> 71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الذي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يتضمن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تحليل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الحالة،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النحو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المتفق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عليه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الاجتماع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الرابع</w:t>
      </w:r>
      <w:r w:rsidRPr="000420DB">
        <w:rPr>
          <w:rtl/>
          <w:lang w:val="en-GB"/>
        </w:rPr>
        <w:t xml:space="preserve">. </w:t>
      </w:r>
      <w:r w:rsidRPr="000420DB">
        <w:rPr>
          <w:rFonts w:hint="eastAsia"/>
          <w:rtl/>
          <w:lang w:val="en-GB"/>
        </w:rPr>
        <w:t>وقد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اقتصر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هذا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التحليل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تحليل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مواطن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القوة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والضعف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والفرص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والمخاطر</w:t>
      </w:r>
      <w:r w:rsidRPr="000420DB">
        <w:rPr>
          <w:rtl/>
          <w:lang w:val="en-GB"/>
        </w:rPr>
        <w:t xml:space="preserve"> </w:t>
      </w:r>
      <w:r w:rsidRPr="000420DB">
        <w:rPr>
          <w:lang w:bidi="ar-EG"/>
        </w:rPr>
        <w:t>(SWOT)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الذي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قدمته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الأمانة،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بناءً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نتائج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المشاورة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الإلكترونية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أُجريت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الفترة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من</w:t>
      </w:r>
      <w:r w:rsidRPr="000420DB">
        <w:rPr>
          <w:rtl/>
          <w:lang w:val="en-GB"/>
        </w:rPr>
        <w:t xml:space="preserve"> 25 </w:t>
      </w:r>
      <w:r w:rsidRPr="000420DB">
        <w:rPr>
          <w:rFonts w:hint="eastAsia"/>
          <w:rtl/>
          <w:lang w:val="en-GB"/>
        </w:rPr>
        <w:t>أكتوبر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4 </w:t>
      </w:r>
      <w:r w:rsidRPr="000420DB">
        <w:rPr>
          <w:rFonts w:hint="eastAsia"/>
          <w:rtl/>
          <w:lang w:val="en-GB"/>
        </w:rPr>
        <w:t>ديسمبر</w:t>
      </w:r>
      <w:r w:rsidRPr="000420DB">
        <w:rPr>
          <w:rtl/>
          <w:lang w:val="en-GB"/>
        </w:rPr>
        <w:t xml:space="preserve"> 2024 (</w:t>
      </w:r>
      <w:r w:rsidRPr="000420DB">
        <w:rPr>
          <w:rFonts w:hint="eastAsia"/>
          <w:rtl/>
          <w:lang w:val="en-GB"/>
        </w:rPr>
        <w:t>انظر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الوثيقة</w:t>
      </w:r>
      <w:r w:rsidRPr="000420DB">
        <w:rPr>
          <w:rtl/>
          <w:lang w:val="en-GB"/>
        </w:rPr>
        <w:t xml:space="preserve"> </w:t>
      </w:r>
      <w:hyperlink r:id="rId15" w:history="1">
        <w:r w:rsidRPr="000420DB">
          <w:rPr>
            <w:rStyle w:val="Hyperlink"/>
            <w:noProof w:val="0"/>
            <w:rtl/>
            <w:lang w:eastAsia="zh-CN"/>
          </w:rPr>
          <w:t>CWG-SFP-5/3</w:t>
        </w:r>
      </w:hyperlink>
      <w:r w:rsidRPr="000420DB">
        <w:rPr>
          <w:rtl/>
          <w:lang w:val="en-GB"/>
        </w:rPr>
        <w:t xml:space="preserve">). </w:t>
      </w:r>
      <w:r w:rsidRPr="000420DB">
        <w:rPr>
          <w:rFonts w:hint="eastAsia"/>
          <w:rtl/>
          <w:lang w:val="en-GB"/>
        </w:rPr>
        <w:t>ونظراً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لعدم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التوصل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توافق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الآراء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بشأن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إذا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كان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ينبغي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الاحتفاظ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بالملحق</w:t>
      </w:r>
      <w:r w:rsidRPr="000420DB">
        <w:rPr>
          <w:rtl/>
          <w:lang w:val="en-GB"/>
        </w:rPr>
        <w:t xml:space="preserve"> 2 </w:t>
      </w:r>
      <w:r w:rsidRPr="000420DB">
        <w:rPr>
          <w:rFonts w:hint="eastAsia"/>
          <w:rtl/>
          <w:lang w:val="en-GB"/>
        </w:rPr>
        <w:t>المقترح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إطار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القرار</w:t>
      </w:r>
      <w:r w:rsidRPr="000420DB">
        <w:rPr>
          <w:rtl/>
          <w:lang w:val="en-GB"/>
        </w:rPr>
        <w:t xml:space="preserve"> 71 </w:t>
      </w:r>
      <w:r w:rsidRPr="000420DB">
        <w:rPr>
          <w:rFonts w:hint="eastAsia"/>
          <w:rtl/>
          <w:lang w:val="en-GB"/>
        </w:rPr>
        <w:t>أو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تقديمه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المجلس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دورته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لعام</w:t>
      </w:r>
      <w:r w:rsidRPr="000420DB">
        <w:rPr>
          <w:rtl/>
          <w:lang w:val="en-GB"/>
        </w:rPr>
        <w:t xml:space="preserve"> 2026 </w:t>
      </w:r>
      <w:r w:rsidRPr="000420DB">
        <w:rPr>
          <w:rFonts w:hint="eastAsia"/>
          <w:rtl/>
          <w:lang w:val="en-GB"/>
        </w:rPr>
        <w:t>باعتباره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وثيقة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قائمة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بذاتها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ومقدمة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للعلم،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بغرض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توجيه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عملية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إعداد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الخطتين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الاستراتيجية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والمالية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للفترة</w:t>
      </w:r>
      <w:r w:rsidRPr="000420DB">
        <w:rPr>
          <w:rtl/>
          <w:lang w:val="en-GB"/>
        </w:rPr>
        <w:t xml:space="preserve"> 2031-2028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اتُفق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إبقاء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الملحق</w:t>
      </w:r>
      <w:r w:rsidRPr="000420DB">
        <w:rPr>
          <w:rtl/>
          <w:lang w:val="en-GB"/>
        </w:rPr>
        <w:t xml:space="preserve"> 2 </w:t>
      </w:r>
      <w:r w:rsidRPr="000420DB">
        <w:rPr>
          <w:rFonts w:hint="eastAsia"/>
          <w:rtl/>
          <w:lang w:val="en-GB"/>
        </w:rPr>
        <w:t>المقترح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قوسين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معقوفين</w:t>
      </w:r>
      <w:r w:rsidRPr="000420DB">
        <w:rPr>
          <w:rtl/>
          <w:lang w:val="en-GB"/>
        </w:rPr>
        <w:t>.</w:t>
      </w:r>
    </w:p>
    <w:p w14:paraId="16B3D0F1" w14:textId="77777777" w:rsidR="000420DB" w:rsidRPr="000420DB" w:rsidRDefault="000420DB" w:rsidP="000420DB">
      <w:pPr>
        <w:rPr>
          <w:rtl/>
          <w:lang w:val="en-GB"/>
        </w:rPr>
      </w:pPr>
      <w:r w:rsidRPr="000420DB">
        <w:rPr>
          <w:rFonts w:hint="eastAsia"/>
          <w:rtl/>
          <w:lang w:val="en-GB"/>
        </w:rPr>
        <w:t>تجدر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الإشارة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مراجعة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أحكام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القرار</w:t>
      </w:r>
      <w:r w:rsidRPr="000420DB">
        <w:rPr>
          <w:rtl/>
          <w:lang w:val="en-GB"/>
        </w:rPr>
        <w:t xml:space="preserve"> 71 </w:t>
      </w:r>
      <w:r w:rsidRPr="000420DB">
        <w:rPr>
          <w:rFonts w:hint="eastAsia"/>
          <w:rtl/>
          <w:lang w:val="en-GB"/>
        </w:rPr>
        <w:t>قد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أُدرجت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جدول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أعمال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الاجتماع</w:t>
      </w:r>
      <w:r w:rsidRPr="000420DB">
        <w:rPr>
          <w:rtl/>
          <w:lang w:val="en-GB"/>
        </w:rPr>
        <w:t xml:space="preserve">. </w:t>
      </w:r>
      <w:r w:rsidRPr="000420DB">
        <w:rPr>
          <w:rFonts w:hint="eastAsia"/>
          <w:rtl/>
          <w:lang w:val="en-GB"/>
        </w:rPr>
        <w:t>لكن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الفريق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قرر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إرجاء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النظر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هذا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القرار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مؤتمر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المندوبين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المفوضين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لعام</w:t>
      </w:r>
      <w:r w:rsidRPr="000420DB">
        <w:rPr>
          <w:rtl/>
          <w:lang w:val="en-GB"/>
        </w:rPr>
        <w:t xml:space="preserve"> 2026.</w:t>
      </w:r>
    </w:p>
    <w:p w14:paraId="0B637C9B" w14:textId="3F511CCF" w:rsidR="000420DB" w:rsidRPr="000420DB" w:rsidRDefault="000420DB" w:rsidP="000420DB">
      <w:pPr>
        <w:rPr>
          <w:rtl/>
          <w:lang w:val="en-GB"/>
        </w:rPr>
      </w:pPr>
      <w:r w:rsidRPr="000420DB">
        <w:rPr>
          <w:rFonts w:hint="eastAsia"/>
          <w:rtl/>
          <w:lang w:val="en-GB"/>
        </w:rPr>
        <w:t>تجدر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الإشارة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كذلك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اجتماعاً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مشتركاً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الفريق</w:t>
      </w:r>
      <w:r w:rsidRPr="000420DB">
        <w:rPr>
          <w:rtl/>
          <w:lang w:val="en-GB"/>
        </w:rPr>
        <w:t xml:space="preserve"> </w:t>
      </w:r>
      <w:r w:rsidRPr="000420DB">
        <w:rPr>
          <w:lang w:bidi="ar-EG"/>
        </w:rPr>
        <w:t>CWG-SFP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وفريق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العمل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التابع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للمجلس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والمعني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بالموارد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المالية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والبشرية</w:t>
      </w:r>
      <w:r w:rsidRPr="000420DB">
        <w:rPr>
          <w:rtl/>
          <w:lang w:val="en-GB"/>
        </w:rPr>
        <w:t xml:space="preserve"> </w:t>
      </w:r>
      <w:r w:rsidRPr="000420DB">
        <w:rPr>
          <w:lang w:bidi="ar-EG"/>
        </w:rPr>
        <w:t>(CWG-FHR)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قد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عُقد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بعد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ظهر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يوم</w:t>
      </w:r>
      <w:r w:rsidRPr="000420DB">
        <w:rPr>
          <w:rtl/>
          <w:lang w:val="en-GB"/>
        </w:rPr>
        <w:t xml:space="preserve"> 27 </w:t>
      </w:r>
      <w:r w:rsidRPr="000420DB">
        <w:rPr>
          <w:rFonts w:hint="eastAsia"/>
          <w:rtl/>
          <w:lang w:val="en-GB"/>
        </w:rPr>
        <w:t>أبريل</w:t>
      </w:r>
      <w:r w:rsidRPr="000420DB">
        <w:rPr>
          <w:rtl/>
          <w:lang w:val="en-GB"/>
        </w:rPr>
        <w:t xml:space="preserve"> 2026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حيث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جرى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عرض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الخطة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المالية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للفترة</w:t>
      </w:r>
      <w:r w:rsidRPr="000420DB">
        <w:rPr>
          <w:rtl/>
          <w:lang w:val="en-GB"/>
        </w:rPr>
        <w:t xml:space="preserve"> </w:t>
      </w:r>
      <w:r w:rsidR="004305A7">
        <w:rPr>
          <w:lang w:val="en-GB"/>
        </w:rPr>
        <w:t>2031-2028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ومناقشته</w:t>
      </w:r>
      <w:r w:rsidRPr="000420DB">
        <w:rPr>
          <w:rtl/>
          <w:lang w:val="en-GB"/>
        </w:rPr>
        <w:t xml:space="preserve">. </w:t>
      </w:r>
      <w:r w:rsidRPr="000420DB">
        <w:rPr>
          <w:rFonts w:hint="eastAsia"/>
          <w:rtl/>
          <w:lang w:val="en-GB"/>
        </w:rPr>
        <w:t>وبعد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الاجتماع،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أُدرج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الخطة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المقترحة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مشروع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الملحق</w:t>
      </w:r>
      <w:r w:rsidRPr="000420DB">
        <w:rPr>
          <w:rtl/>
          <w:lang w:val="en-GB"/>
        </w:rPr>
        <w:t xml:space="preserve"> 1 </w:t>
      </w:r>
      <w:r w:rsidRPr="000420DB">
        <w:rPr>
          <w:rFonts w:hint="eastAsia"/>
          <w:rtl/>
          <w:lang w:val="en-GB"/>
        </w:rPr>
        <w:t>للقرار</w:t>
      </w:r>
      <w:r w:rsidRPr="000420DB">
        <w:rPr>
          <w:rtl/>
          <w:lang w:val="en-GB"/>
        </w:rPr>
        <w:t xml:space="preserve"> 71 </w:t>
      </w:r>
      <w:r w:rsidRPr="000420DB">
        <w:rPr>
          <w:rFonts w:hint="eastAsia"/>
          <w:rtl/>
          <w:lang w:val="en-GB"/>
        </w:rPr>
        <w:t>باعتباره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التذييل</w:t>
      </w:r>
      <w:r w:rsidR="007A455E">
        <w:rPr>
          <w:rFonts w:hint="cs"/>
          <w:rtl/>
          <w:lang w:val="en-GB"/>
        </w:rPr>
        <w:t> </w:t>
      </w:r>
      <w:r w:rsidRPr="000420DB">
        <w:rPr>
          <w:rtl/>
          <w:lang w:val="en-GB"/>
        </w:rPr>
        <w:t>B.</w:t>
      </w:r>
    </w:p>
    <w:p w14:paraId="02AFEBA1" w14:textId="77777777" w:rsidR="000420DB" w:rsidRPr="000420DB" w:rsidRDefault="000420DB" w:rsidP="000420DB">
      <w:pPr>
        <w:rPr>
          <w:rtl/>
          <w:lang w:val="en-GB"/>
        </w:rPr>
      </w:pPr>
      <w:r w:rsidRPr="000420DB">
        <w:rPr>
          <w:rFonts w:hint="eastAsia"/>
          <w:rtl/>
          <w:lang w:val="en-GB"/>
        </w:rPr>
        <w:t>ويقدم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الفريق</w:t>
      </w:r>
      <w:r w:rsidRPr="000420DB">
        <w:rPr>
          <w:rtl/>
          <w:lang w:val="en-GB"/>
        </w:rPr>
        <w:t xml:space="preserve"> </w:t>
      </w:r>
      <w:r w:rsidRPr="000420DB">
        <w:rPr>
          <w:lang w:bidi="ar-EG"/>
        </w:rPr>
        <w:t>CWG-SFP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بعد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اجتماعه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الخامس،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الوثيقتين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التاليتين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دورة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المجلس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لعام</w:t>
      </w:r>
      <w:r w:rsidRPr="000420DB">
        <w:rPr>
          <w:rtl/>
          <w:lang w:val="en-GB"/>
        </w:rPr>
        <w:t xml:space="preserve"> 2026</w:t>
      </w:r>
      <w:r w:rsidRPr="000420DB">
        <w:rPr>
          <w:rFonts w:hint="eastAsia"/>
          <w:rtl/>
          <w:lang w:val="en-GB"/>
        </w:rPr>
        <w:t>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لإقرارهما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وتقديمهما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مؤتمر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المندوبين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المفوضين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لعام</w:t>
      </w:r>
      <w:r w:rsidRPr="000420DB">
        <w:rPr>
          <w:rtl/>
          <w:lang w:val="en-GB"/>
        </w:rPr>
        <w:t xml:space="preserve"> 2026:</w:t>
      </w:r>
    </w:p>
    <w:p w14:paraId="31EF1E23" w14:textId="698125E5" w:rsidR="000420DB" w:rsidRPr="000420DB" w:rsidRDefault="007A455E" w:rsidP="007A455E">
      <w:pPr>
        <w:pStyle w:val="enumlev1"/>
        <w:rPr>
          <w:rtl/>
          <w:lang w:val="en-GB"/>
        </w:rPr>
      </w:pPr>
      <w:r>
        <w:rPr>
          <w:rFonts w:hint="cs"/>
          <w:rtl/>
          <w:lang w:val="en-GB"/>
        </w:rPr>
        <w:t>-</w:t>
      </w:r>
      <w:r>
        <w:rPr>
          <w:rtl/>
          <w:lang w:val="en-GB"/>
        </w:rPr>
        <w:tab/>
      </w:r>
      <w:r w:rsidR="000420DB" w:rsidRPr="000420DB">
        <w:rPr>
          <w:rFonts w:hint="eastAsia"/>
          <w:rtl/>
          <w:lang w:val="en-GB"/>
        </w:rPr>
        <w:t>مقترح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بمشروع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الملحق</w:t>
      </w:r>
      <w:r w:rsidR="000420DB" w:rsidRPr="000420DB">
        <w:rPr>
          <w:rtl/>
          <w:lang w:val="en-GB"/>
        </w:rPr>
        <w:t xml:space="preserve"> 1 </w:t>
      </w:r>
      <w:r w:rsidR="000420DB" w:rsidRPr="000420DB">
        <w:rPr>
          <w:rFonts w:hint="eastAsia"/>
          <w:rtl/>
          <w:lang w:val="en-GB"/>
        </w:rPr>
        <w:t>للقرار</w:t>
      </w:r>
      <w:r w:rsidR="000420DB" w:rsidRPr="000420DB">
        <w:rPr>
          <w:rtl/>
          <w:lang w:val="en-GB"/>
        </w:rPr>
        <w:t xml:space="preserve"> 71</w:t>
      </w:r>
      <w:r w:rsidR="000420DB" w:rsidRPr="000420DB">
        <w:rPr>
          <w:rFonts w:hint="eastAsia"/>
          <w:rtl/>
          <w:lang w:val="en-GB"/>
        </w:rPr>
        <w:t>،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الذي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يتضمن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الخطتين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الاستراتيجية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والمالية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للفترة</w:t>
      </w:r>
      <w:r w:rsidR="000420DB" w:rsidRPr="000420DB">
        <w:rPr>
          <w:rtl/>
          <w:lang w:val="en-GB"/>
        </w:rPr>
        <w:t xml:space="preserve"> 2028-2031</w:t>
      </w:r>
      <w:r w:rsidR="000420DB" w:rsidRPr="000420DB">
        <w:rPr>
          <w:rFonts w:hint="eastAsia"/>
          <w:rtl/>
          <w:lang w:val="en-GB"/>
        </w:rPr>
        <w:t>،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بما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في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ذلك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بعض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النصوص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الموضوعة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بين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أقواس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معقوفة؛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و</w:t>
      </w:r>
    </w:p>
    <w:p w14:paraId="3D63E35C" w14:textId="4AD2D0D2" w:rsidR="000420DB" w:rsidRPr="000420DB" w:rsidRDefault="007A455E" w:rsidP="007A455E">
      <w:pPr>
        <w:pStyle w:val="enumlev1"/>
        <w:rPr>
          <w:rtl/>
          <w:lang w:val="en-GB"/>
        </w:rPr>
      </w:pPr>
      <w:r>
        <w:rPr>
          <w:rFonts w:hint="cs"/>
          <w:rtl/>
          <w:lang w:val="en-GB"/>
        </w:rPr>
        <w:t>-</w:t>
      </w:r>
      <w:r>
        <w:rPr>
          <w:rtl/>
          <w:lang w:val="en-GB"/>
        </w:rPr>
        <w:tab/>
      </w:r>
      <w:r w:rsidR="000420DB" w:rsidRPr="000420DB">
        <w:rPr>
          <w:rFonts w:hint="eastAsia"/>
          <w:rtl/>
          <w:lang w:val="en-GB"/>
        </w:rPr>
        <w:t>مقترح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بمشروع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الملحق</w:t>
      </w:r>
      <w:r w:rsidR="000420DB" w:rsidRPr="000420DB">
        <w:rPr>
          <w:rtl/>
          <w:lang w:val="en-GB"/>
        </w:rPr>
        <w:t xml:space="preserve"> 2 </w:t>
      </w:r>
      <w:r w:rsidR="000420DB" w:rsidRPr="000420DB">
        <w:rPr>
          <w:rFonts w:hint="eastAsia"/>
          <w:rtl/>
          <w:lang w:val="en-GB"/>
        </w:rPr>
        <w:t>للقرار</w:t>
      </w:r>
      <w:r w:rsidR="000420DB" w:rsidRPr="000420DB">
        <w:rPr>
          <w:rtl/>
          <w:lang w:val="en-GB"/>
        </w:rPr>
        <w:t xml:space="preserve"> 71</w:t>
      </w:r>
      <w:r w:rsidR="000420DB" w:rsidRPr="000420DB">
        <w:rPr>
          <w:rFonts w:hint="eastAsia"/>
          <w:rtl/>
          <w:lang w:val="en-GB"/>
        </w:rPr>
        <w:t>،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الذي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يتضمن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تحليل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الحالة،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بين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قوسين</w:t>
      </w:r>
      <w:r w:rsidR="000420DB" w:rsidRPr="000420DB">
        <w:rPr>
          <w:rtl/>
          <w:lang w:val="en-GB"/>
        </w:rPr>
        <w:t xml:space="preserve"> </w:t>
      </w:r>
      <w:r w:rsidR="000420DB" w:rsidRPr="000420DB">
        <w:rPr>
          <w:rFonts w:hint="eastAsia"/>
          <w:rtl/>
          <w:lang w:val="en-GB"/>
        </w:rPr>
        <w:t>معقوفين</w:t>
      </w:r>
      <w:r w:rsidR="000420DB" w:rsidRPr="000420DB">
        <w:rPr>
          <w:rtl/>
          <w:lang w:val="en-GB"/>
        </w:rPr>
        <w:t>.</w:t>
      </w:r>
    </w:p>
    <w:p w14:paraId="3C160535" w14:textId="5C3AB21A" w:rsidR="000420DB" w:rsidRPr="000420DB" w:rsidRDefault="000420DB" w:rsidP="000420DB">
      <w:pPr>
        <w:rPr>
          <w:rtl/>
          <w:lang w:val="en-GB"/>
        </w:rPr>
      </w:pPr>
      <w:r w:rsidRPr="000420DB">
        <w:rPr>
          <w:rFonts w:hint="eastAsia"/>
          <w:rtl/>
          <w:lang w:val="en-GB"/>
        </w:rPr>
        <w:t>ويلاحظ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عدداً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التعليقات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تزال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معلقة،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النحو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المبين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المراجعة</w:t>
      </w:r>
      <w:r w:rsidRPr="000420DB">
        <w:rPr>
          <w:rtl/>
          <w:lang w:val="en-GB"/>
        </w:rPr>
        <w:t xml:space="preserve"> 1 </w:t>
      </w:r>
      <w:r w:rsidRPr="000420DB">
        <w:rPr>
          <w:rFonts w:hint="eastAsia"/>
          <w:rtl/>
          <w:lang w:val="en-GB"/>
        </w:rPr>
        <w:t>للوثيقة</w:t>
      </w:r>
      <w:r w:rsidRPr="000420DB">
        <w:rPr>
          <w:rtl/>
          <w:lang w:val="en-GB"/>
        </w:rPr>
        <w:t xml:space="preserve"> </w:t>
      </w:r>
      <w:hyperlink r:id="rId16" w:history="1">
        <w:r w:rsidRPr="000420DB">
          <w:rPr>
            <w:rStyle w:val="Hyperlink"/>
            <w:noProof w:val="0"/>
            <w:rtl/>
            <w:lang w:eastAsia="zh-CN"/>
          </w:rPr>
          <w:t>CWG-SFP-5/DT/1</w:t>
        </w:r>
      </w:hyperlink>
      <w:r w:rsidRPr="000420DB">
        <w:rPr>
          <w:rtl/>
          <w:lang w:val="en-GB"/>
        </w:rPr>
        <w:t xml:space="preserve">. </w:t>
      </w:r>
      <w:r w:rsidRPr="000420DB">
        <w:rPr>
          <w:rFonts w:hint="eastAsia"/>
          <w:rtl/>
          <w:lang w:val="en-GB"/>
        </w:rPr>
        <w:t>ونظراً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لأن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الوثائق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المقدمة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مؤتمر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المندوبين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المفوضين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يمكن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أن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تتضمن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تعليقات،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يدعو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الرئيس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مقدمي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الاقتراحات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النظر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في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تقديم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الآراء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المذكورة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بها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على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هيئة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مساهمات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رسمية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إلى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مؤتمر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المندوبين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المفوضين</w:t>
      </w:r>
      <w:r w:rsidRPr="000420DB">
        <w:rPr>
          <w:rtl/>
          <w:lang w:val="en-GB"/>
        </w:rPr>
        <w:t xml:space="preserve"> </w:t>
      </w:r>
      <w:r w:rsidRPr="000420DB">
        <w:rPr>
          <w:rFonts w:hint="eastAsia"/>
          <w:rtl/>
          <w:lang w:val="en-GB"/>
        </w:rPr>
        <w:t>لعام</w:t>
      </w:r>
      <w:r w:rsidRPr="000420DB">
        <w:rPr>
          <w:rtl/>
          <w:lang w:val="en-GB"/>
        </w:rPr>
        <w:t xml:space="preserve"> 2026.</w:t>
      </w:r>
    </w:p>
    <w:p w14:paraId="33D2925A" w14:textId="77777777" w:rsidR="000420DB" w:rsidRPr="000420DB" w:rsidRDefault="000420DB" w:rsidP="000420DB">
      <w:pPr>
        <w:rPr>
          <w:b/>
          <w:bCs/>
          <w:rtl/>
          <w:lang w:val="en-GB"/>
        </w:rPr>
      </w:pPr>
      <w:r w:rsidRPr="000420DB">
        <w:rPr>
          <w:rFonts w:hint="eastAsia"/>
          <w:b/>
          <w:rtl/>
          <w:lang w:val="en-GB"/>
        </w:rPr>
        <w:t>وجَّه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رئيس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الفريق</w:t>
      </w:r>
      <w:r w:rsidRPr="000420DB">
        <w:rPr>
          <w:b/>
          <w:rtl/>
          <w:lang w:val="en-GB"/>
        </w:rPr>
        <w:t xml:space="preserve"> </w:t>
      </w:r>
      <w:r w:rsidRPr="000420DB">
        <w:rPr>
          <w:bCs/>
          <w:lang w:bidi="ar-EG"/>
        </w:rPr>
        <w:t>CWG-SFP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الشكر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إلى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أمانة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الاتحاد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وجميع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الوفود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على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مشاركتها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النشطة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في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هذا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الاجتماع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وعلى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مساهماتها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البناءة</w:t>
      </w:r>
      <w:r w:rsidRPr="000420DB">
        <w:rPr>
          <w:b/>
          <w:rtl/>
          <w:lang w:val="en-GB"/>
        </w:rPr>
        <w:t xml:space="preserve">. </w:t>
      </w:r>
      <w:r w:rsidRPr="000420DB">
        <w:rPr>
          <w:rFonts w:hint="eastAsia"/>
          <w:b/>
          <w:rtl/>
          <w:lang w:val="en-GB"/>
        </w:rPr>
        <w:t>وشكر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الرئيس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أيضاً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جميع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أصحاب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المصلحة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الذين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ساهموا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في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هذا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العمل،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ولا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سيما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الأفرقة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الاستشارية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للقطاعات،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على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مشاركتهم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وانخراطهم</w:t>
      </w:r>
      <w:r w:rsidRPr="000420DB">
        <w:rPr>
          <w:b/>
          <w:rtl/>
          <w:lang w:val="en-GB"/>
        </w:rPr>
        <w:t xml:space="preserve"> </w:t>
      </w:r>
      <w:r w:rsidRPr="000420DB">
        <w:rPr>
          <w:rFonts w:hint="eastAsia"/>
          <w:b/>
          <w:rtl/>
          <w:lang w:val="en-GB"/>
        </w:rPr>
        <w:t>الفعالين</w:t>
      </w:r>
      <w:r w:rsidRPr="000420DB">
        <w:rPr>
          <w:b/>
          <w:rtl/>
          <w:lang w:val="en-GB"/>
        </w:rPr>
        <w:t>.</w:t>
      </w:r>
    </w:p>
    <w:p w14:paraId="6064D1DD" w14:textId="77777777" w:rsidR="00F50E3F" w:rsidRDefault="00D63735" w:rsidP="00D63735">
      <w:pPr>
        <w:spacing w:before="60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F50E3F" w:rsidSect="006F363C">
      <w:footerReference w:type="default" r:id="rId17"/>
      <w:headerReference w:type="first" r:id="rId18"/>
      <w:footerReference w:type="first" r:id="rId19"/>
      <w:type w:val="oddPage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9BC32" w14:textId="77777777" w:rsidR="000420DB" w:rsidRDefault="000420DB" w:rsidP="006C3242">
      <w:pPr>
        <w:spacing w:before="0" w:line="240" w:lineRule="auto"/>
      </w:pPr>
      <w:r>
        <w:separator/>
      </w:r>
    </w:p>
  </w:endnote>
  <w:endnote w:type="continuationSeparator" w:id="0">
    <w:p w14:paraId="1ABC7870" w14:textId="77777777" w:rsidR="000420DB" w:rsidRDefault="000420DB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7"/>
      <w:gridCol w:w="7874"/>
      <w:gridCol w:w="443"/>
    </w:tblGrid>
    <w:tr w:rsidR="00F50E3F" w:rsidRPr="007B0AA0" w14:paraId="120D6579" w14:textId="77777777" w:rsidTr="00A67F05">
      <w:trPr>
        <w:jc w:val="center"/>
      </w:trPr>
      <w:tc>
        <w:tcPr>
          <w:tcW w:w="868" w:type="pct"/>
          <w:vAlign w:val="center"/>
        </w:tcPr>
        <w:p w14:paraId="007E3887" w14:textId="38880D94" w:rsidR="00F50E3F" w:rsidRPr="007B0AA0" w:rsidRDefault="007A455E" w:rsidP="006F363C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sz w:val="18"/>
            </w:rPr>
          </w:pPr>
          <w:r w:rsidRPr="007A455E">
            <w:rPr>
              <w:rFonts w:ascii="Calibri" w:hAnsi="Calibri" w:cs="Arial"/>
              <w:sz w:val="18"/>
              <w:szCs w:val="14"/>
            </w:rPr>
            <w:t>2601128</w:t>
          </w:r>
        </w:p>
      </w:tc>
      <w:tc>
        <w:tcPr>
          <w:tcW w:w="3912" w:type="pct"/>
        </w:tcPr>
        <w:p w14:paraId="054B46BF" w14:textId="044BCE4B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7A455E">
            <w:rPr>
              <w:rFonts w:ascii="Calibri" w:hAnsi="Calibri" w:cs="Arial"/>
              <w:bCs/>
              <w:color w:val="7F7F7F"/>
              <w:sz w:val="18"/>
            </w:rPr>
            <w:t>31(</w:t>
          </w:r>
          <w:r w:rsidR="000D3D20">
            <w:rPr>
              <w:rFonts w:ascii="Calibri" w:hAnsi="Calibri" w:cs="Arial"/>
              <w:bCs/>
              <w:color w:val="7F7F7F"/>
              <w:sz w:val="18"/>
            </w:rPr>
            <w:t>Add</w:t>
          </w:r>
          <w:r w:rsidR="007A455E">
            <w:rPr>
              <w:rFonts w:ascii="Calibri" w:hAnsi="Calibri" w:cs="Arial"/>
              <w:bCs/>
              <w:color w:val="7F7F7F"/>
              <w:sz w:val="18"/>
            </w:rPr>
            <w:t>.1)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33E5CD9A" w14:textId="77777777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26FA82F3" w14:textId="77777777" w:rsidR="006C3242" w:rsidRPr="00077A58" w:rsidRDefault="006C3242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39"/>
      <w:gridCol w:w="7584"/>
      <w:gridCol w:w="441"/>
    </w:tblGrid>
    <w:tr w:rsidR="007B0AA0" w:rsidRPr="007B0AA0" w14:paraId="0214AF97" w14:textId="77777777" w:rsidTr="00A67F05">
      <w:trPr>
        <w:jc w:val="center"/>
      </w:trPr>
      <w:tc>
        <w:tcPr>
          <w:tcW w:w="1013" w:type="pct"/>
          <w:vAlign w:val="center"/>
        </w:tcPr>
        <w:p w14:paraId="781FE977" w14:textId="77777777" w:rsidR="007B0AA0" w:rsidRPr="000116AF" w:rsidRDefault="000116AF" w:rsidP="000116AF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color w:val="7F7F7F"/>
              <w:sz w:val="18"/>
              <w:szCs w:val="18"/>
            </w:rPr>
          </w:pPr>
          <w:hyperlink r:id="rId1" w:anchor="/ar" w:history="1">
            <w:r w:rsidRPr="000116AF">
              <w:rPr>
                <w:rStyle w:val="Hyperlink"/>
                <w:noProof w:val="0"/>
                <w:sz w:val="18"/>
                <w:szCs w:val="18"/>
                <w:lang w:val="en-US"/>
              </w:rPr>
              <w:t>council.itu.int/2026</w:t>
            </w:r>
          </w:hyperlink>
        </w:p>
      </w:tc>
      <w:tc>
        <w:tcPr>
          <w:tcW w:w="3768" w:type="pct"/>
        </w:tcPr>
        <w:p w14:paraId="7B4C6573" w14:textId="42F753C8" w:rsidR="007B0AA0" w:rsidRPr="007B0AA0" w:rsidRDefault="007B0AA0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0420DB">
            <w:rPr>
              <w:rFonts w:ascii="Calibri" w:hAnsi="Calibri" w:cs="Arial"/>
              <w:bCs/>
              <w:color w:val="7F7F7F"/>
              <w:sz w:val="18"/>
            </w:rPr>
            <w:t>31(A</w:t>
          </w:r>
          <w:r w:rsidR="000D3D20">
            <w:rPr>
              <w:rFonts w:ascii="Calibri" w:hAnsi="Calibri" w:cs="Arial"/>
              <w:bCs/>
              <w:color w:val="7F7F7F"/>
              <w:sz w:val="18"/>
            </w:rPr>
            <w:t>dd</w:t>
          </w:r>
          <w:r w:rsidR="000420DB">
            <w:rPr>
              <w:rFonts w:ascii="Calibri" w:hAnsi="Calibri" w:cs="Arial"/>
              <w:bCs/>
              <w:color w:val="7F7F7F"/>
              <w:sz w:val="18"/>
            </w:rPr>
            <w:t>.1)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3CDCEA48" w14:textId="77777777" w:rsidR="007B0AA0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6EA0E8C1" w14:textId="77777777" w:rsidR="0006468A" w:rsidRPr="00077A58" w:rsidRDefault="0006468A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ECEB" w14:textId="77777777" w:rsidR="000420DB" w:rsidRDefault="000420DB" w:rsidP="006C3242">
      <w:pPr>
        <w:spacing w:before="0" w:line="240" w:lineRule="auto"/>
      </w:pPr>
      <w:r>
        <w:separator/>
      </w:r>
    </w:p>
  </w:footnote>
  <w:footnote w:type="continuationSeparator" w:id="0">
    <w:p w14:paraId="11D717A2" w14:textId="77777777" w:rsidR="000420DB" w:rsidRDefault="000420DB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D11C" w14:textId="77777777" w:rsidR="001A3E13" w:rsidRPr="00057769" w:rsidRDefault="001A3E13" w:rsidP="001A3E13">
    <w:pPr>
      <w:pStyle w:val="Header"/>
    </w:pPr>
    <w:r>
      <w:rPr>
        <w:noProof/>
      </w:rPr>
      <w:drawing>
        <wp:inline distT="0" distB="0" distL="0" distR="0" wp14:anchorId="1D37946A" wp14:editId="784556AF">
          <wp:extent cx="5760085" cy="840740"/>
          <wp:effectExtent l="0" t="0" r="0" b="0"/>
          <wp:docPr id="1496537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537511" name="Picture 1496537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7D151F"/>
    <w:multiLevelType w:val="hybridMultilevel"/>
    <w:tmpl w:val="0F28F3EC"/>
    <w:lvl w:ilvl="0" w:tplc="413E3D0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780584">
    <w:abstractNumId w:val="9"/>
  </w:num>
  <w:num w:numId="2" w16cid:durableId="2081125182">
    <w:abstractNumId w:val="7"/>
  </w:num>
  <w:num w:numId="3" w16cid:durableId="436289688">
    <w:abstractNumId w:val="6"/>
  </w:num>
  <w:num w:numId="4" w16cid:durableId="148256987">
    <w:abstractNumId w:val="5"/>
  </w:num>
  <w:num w:numId="5" w16cid:durableId="1585341056">
    <w:abstractNumId w:val="4"/>
  </w:num>
  <w:num w:numId="6" w16cid:durableId="499734221">
    <w:abstractNumId w:val="8"/>
  </w:num>
  <w:num w:numId="7" w16cid:durableId="873621184">
    <w:abstractNumId w:val="3"/>
  </w:num>
  <w:num w:numId="8" w16cid:durableId="1856262771">
    <w:abstractNumId w:val="2"/>
  </w:num>
  <w:num w:numId="9" w16cid:durableId="2048020716">
    <w:abstractNumId w:val="1"/>
  </w:num>
  <w:num w:numId="10" w16cid:durableId="2131701293">
    <w:abstractNumId w:val="0"/>
  </w:num>
  <w:num w:numId="11" w16cid:durableId="1106314098">
    <w:abstractNumId w:val="10"/>
  </w:num>
  <w:num w:numId="12" w16cid:durableId="5072546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DB"/>
    <w:rsid w:val="000116AF"/>
    <w:rsid w:val="000420DB"/>
    <w:rsid w:val="0006468A"/>
    <w:rsid w:val="00077A58"/>
    <w:rsid w:val="00090574"/>
    <w:rsid w:val="000C1C0E"/>
    <w:rsid w:val="000C548A"/>
    <w:rsid w:val="000D2377"/>
    <w:rsid w:val="000D3D20"/>
    <w:rsid w:val="00191059"/>
    <w:rsid w:val="001A3E13"/>
    <w:rsid w:val="001B6E2B"/>
    <w:rsid w:val="001C0169"/>
    <w:rsid w:val="001C0C21"/>
    <w:rsid w:val="001D1D50"/>
    <w:rsid w:val="001D64C7"/>
    <w:rsid w:val="001D6745"/>
    <w:rsid w:val="001E446E"/>
    <w:rsid w:val="002154EE"/>
    <w:rsid w:val="002276D2"/>
    <w:rsid w:val="0023283D"/>
    <w:rsid w:val="00254393"/>
    <w:rsid w:val="0026373E"/>
    <w:rsid w:val="00271C43"/>
    <w:rsid w:val="00290728"/>
    <w:rsid w:val="002978F4"/>
    <w:rsid w:val="002B028D"/>
    <w:rsid w:val="002C3F32"/>
    <w:rsid w:val="002E6541"/>
    <w:rsid w:val="00334924"/>
    <w:rsid w:val="003409BC"/>
    <w:rsid w:val="00357185"/>
    <w:rsid w:val="00383829"/>
    <w:rsid w:val="003F4B29"/>
    <w:rsid w:val="00410B26"/>
    <w:rsid w:val="00420F8A"/>
    <w:rsid w:val="0042686F"/>
    <w:rsid w:val="004305A7"/>
    <w:rsid w:val="004317D8"/>
    <w:rsid w:val="0043260A"/>
    <w:rsid w:val="00434183"/>
    <w:rsid w:val="00443869"/>
    <w:rsid w:val="00447F32"/>
    <w:rsid w:val="00491BA9"/>
    <w:rsid w:val="00494119"/>
    <w:rsid w:val="004A4701"/>
    <w:rsid w:val="004B7334"/>
    <w:rsid w:val="004E11DC"/>
    <w:rsid w:val="005130DE"/>
    <w:rsid w:val="00513157"/>
    <w:rsid w:val="00525DDD"/>
    <w:rsid w:val="005409AC"/>
    <w:rsid w:val="005434E0"/>
    <w:rsid w:val="005546CF"/>
    <w:rsid w:val="0055516A"/>
    <w:rsid w:val="0058491B"/>
    <w:rsid w:val="00592EA5"/>
    <w:rsid w:val="005A3170"/>
    <w:rsid w:val="00657019"/>
    <w:rsid w:val="00660DEA"/>
    <w:rsid w:val="00677396"/>
    <w:rsid w:val="00683F16"/>
    <w:rsid w:val="0069200F"/>
    <w:rsid w:val="006A65CB"/>
    <w:rsid w:val="006B12E5"/>
    <w:rsid w:val="006C3242"/>
    <w:rsid w:val="006C7CC0"/>
    <w:rsid w:val="006F363C"/>
    <w:rsid w:val="006F63F7"/>
    <w:rsid w:val="007025C7"/>
    <w:rsid w:val="00706D7A"/>
    <w:rsid w:val="00722F0D"/>
    <w:rsid w:val="00735081"/>
    <w:rsid w:val="0074420E"/>
    <w:rsid w:val="007648A6"/>
    <w:rsid w:val="0077110E"/>
    <w:rsid w:val="00783E26"/>
    <w:rsid w:val="007A455E"/>
    <w:rsid w:val="007A6684"/>
    <w:rsid w:val="007B0AA0"/>
    <w:rsid w:val="007C3BC7"/>
    <w:rsid w:val="007C3BCD"/>
    <w:rsid w:val="007D4ACF"/>
    <w:rsid w:val="007F0787"/>
    <w:rsid w:val="00810B7B"/>
    <w:rsid w:val="0082358A"/>
    <w:rsid w:val="008235CD"/>
    <w:rsid w:val="008247DE"/>
    <w:rsid w:val="008339C0"/>
    <w:rsid w:val="00840B10"/>
    <w:rsid w:val="008513CB"/>
    <w:rsid w:val="00874E9F"/>
    <w:rsid w:val="008968FC"/>
    <w:rsid w:val="008A7F84"/>
    <w:rsid w:val="0091702E"/>
    <w:rsid w:val="00923B0C"/>
    <w:rsid w:val="00924F46"/>
    <w:rsid w:val="00935AAC"/>
    <w:rsid w:val="0093725D"/>
    <w:rsid w:val="0094021C"/>
    <w:rsid w:val="00952F86"/>
    <w:rsid w:val="0096716C"/>
    <w:rsid w:val="00982B28"/>
    <w:rsid w:val="009868AC"/>
    <w:rsid w:val="009D313F"/>
    <w:rsid w:val="00A47A5A"/>
    <w:rsid w:val="00A63AE6"/>
    <w:rsid w:val="00A6683B"/>
    <w:rsid w:val="00A67F05"/>
    <w:rsid w:val="00A97F94"/>
    <w:rsid w:val="00AA7EA2"/>
    <w:rsid w:val="00AB5A56"/>
    <w:rsid w:val="00B03099"/>
    <w:rsid w:val="00B05BC8"/>
    <w:rsid w:val="00B30F5E"/>
    <w:rsid w:val="00B64B47"/>
    <w:rsid w:val="00B95654"/>
    <w:rsid w:val="00B97F32"/>
    <w:rsid w:val="00BA04B2"/>
    <w:rsid w:val="00C002DE"/>
    <w:rsid w:val="00C0602B"/>
    <w:rsid w:val="00C224DA"/>
    <w:rsid w:val="00C43460"/>
    <w:rsid w:val="00C53BF8"/>
    <w:rsid w:val="00C66157"/>
    <w:rsid w:val="00C674FE"/>
    <w:rsid w:val="00C67501"/>
    <w:rsid w:val="00C75633"/>
    <w:rsid w:val="00CE2EE1"/>
    <w:rsid w:val="00CE3349"/>
    <w:rsid w:val="00CE36E5"/>
    <w:rsid w:val="00CE4360"/>
    <w:rsid w:val="00CF27F5"/>
    <w:rsid w:val="00CF3FFD"/>
    <w:rsid w:val="00D10CCF"/>
    <w:rsid w:val="00D13941"/>
    <w:rsid w:val="00D23F5F"/>
    <w:rsid w:val="00D43F7D"/>
    <w:rsid w:val="00D63735"/>
    <w:rsid w:val="00D77D0F"/>
    <w:rsid w:val="00DA1CF0"/>
    <w:rsid w:val="00DA6A30"/>
    <w:rsid w:val="00DC1E02"/>
    <w:rsid w:val="00DC24B4"/>
    <w:rsid w:val="00DC5FB0"/>
    <w:rsid w:val="00DF16DC"/>
    <w:rsid w:val="00E45211"/>
    <w:rsid w:val="00E473C5"/>
    <w:rsid w:val="00E61BE8"/>
    <w:rsid w:val="00E83FF1"/>
    <w:rsid w:val="00E92863"/>
    <w:rsid w:val="00E979B2"/>
    <w:rsid w:val="00EB796D"/>
    <w:rsid w:val="00F058DC"/>
    <w:rsid w:val="00F24FC4"/>
    <w:rsid w:val="00F2676C"/>
    <w:rsid w:val="00F363FE"/>
    <w:rsid w:val="00F50E3F"/>
    <w:rsid w:val="00F84366"/>
    <w:rsid w:val="00F85089"/>
    <w:rsid w:val="00F974C5"/>
    <w:rsid w:val="00FA3763"/>
    <w:rsid w:val="00FA6F46"/>
    <w:rsid w:val="00FC0E94"/>
    <w:rsid w:val="00FC4592"/>
    <w:rsid w:val="00FD527F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A10CB2"/>
  <w15:chartTrackingRefBased/>
  <w15:docId w15:val="{20B3DCFC-FF68-4D8B-BDAE-8DFC1541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81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_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_No"/>
    <w:basedOn w:val="AgendaItem"/>
    <w:qFormat/>
    <w:rsid w:val="00F974C5"/>
  </w:style>
  <w:style w:type="paragraph" w:customStyle="1" w:styleId="Annextitle">
    <w:name w:val="Annex_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_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_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_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_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1"/>
    <w:basedOn w:val="Normal"/>
    <w:qFormat/>
    <w:rsid w:val="00077A58"/>
    <w:pPr>
      <w:spacing w:before="80" w:after="80"/>
      <w:ind w:left="794" w:hanging="794"/>
      <w:outlineLvl w:val="0"/>
    </w:pPr>
    <w:rPr>
      <w:lang w:bidi="ar-SY"/>
    </w:rPr>
  </w:style>
  <w:style w:type="paragraph" w:customStyle="1" w:styleId="enumlev2">
    <w:name w:val="enumlev2"/>
    <w:basedOn w:val="Normal"/>
    <w:next w:val="enumlev1"/>
    <w:qFormat/>
    <w:rsid w:val="00077A58"/>
    <w:pPr>
      <w:spacing w:before="80" w:after="80"/>
      <w:ind w:left="1588" w:hanging="794"/>
      <w:outlineLvl w:val="1"/>
    </w:pPr>
  </w:style>
  <w:style w:type="paragraph" w:customStyle="1" w:styleId="enumlev3">
    <w:name w:val="enumlev3"/>
    <w:basedOn w:val="Normal"/>
    <w:qFormat/>
    <w:rsid w:val="00077A58"/>
    <w:pPr>
      <w:spacing w:before="80" w:after="80"/>
      <w:ind w:left="2382" w:hanging="794"/>
      <w:outlineLvl w:val="2"/>
    </w:pPr>
    <w:rPr>
      <w:lang w:bidi="ar-SY"/>
    </w:rPr>
  </w:style>
  <w:style w:type="paragraph" w:customStyle="1" w:styleId="Figurelegend">
    <w:name w:val="Figure_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aliases w:val="Footnote_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_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_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_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_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_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_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_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_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_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96716C"/>
    <w:rPr>
      <w:rFonts w:ascii="Dubai" w:hAnsi="Dubai" w:cs="Dubai"/>
      <w:noProof/>
      <w:color w:val="5B9BD5"/>
      <w:u w:val="single" w:color="5B9BD5"/>
      <w:lang w:val="en-GB" w:eastAsia="en-US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_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_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_b"/>
    <w:basedOn w:val="Normal"/>
    <w:qFormat/>
    <w:rsid w:val="008339C0"/>
    <w:pPr>
      <w:keepNext/>
      <w:spacing w:before="240"/>
      <w:ind w:left="1134" w:hanging="1134"/>
    </w:pPr>
    <w:rPr>
      <w:b/>
      <w:bCs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E61B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ubtitle0">
    <w:name w:val="Sub_title"/>
    <w:basedOn w:val="Normal"/>
    <w:qFormat/>
    <w:rsid w:val="007B0AA0"/>
    <w:rPr>
      <w:sz w:val="30"/>
      <w:szCs w:val="30"/>
      <w:lang w:bidi="ar-EG"/>
    </w:rPr>
  </w:style>
  <w:style w:type="table" w:customStyle="1" w:styleId="TableGrid1">
    <w:name w:val="Table Grid1"/>
    <w:basedOn w:val="TableNormal"/>
    <w:next w:val="TableGrid"/>
    <w:uiPriority w:val="39"/>
    <w:rsid w:val="007B0A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0D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6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en/council/Documents/basic-texts-2023/RES-071-A.pdf" TargetMode="External"/><Relationship Id="rId13" Type="http://schemas.openxmlformats.org/officeDocument/2006/relationships/hyperlink" Target="https://www.itu.int/md/S26-CWGSFP5-C-0008/e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tu.int/md/S26-CWGSFP5-C-0007/e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itu.int/md/S26-CWGSFP5-260427-TD-0001/en&#8206;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S26-CWGSFP5-C-0006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tu.int/md/S26-CWGSFP5-C-0003/en&#8206;" TargetMode="External"/><Relationship Id="rId10" Type="http://schemas.openxmlformats.org/officeDocument/2006/relationships/hyperlink" Target="https://www.itu.int/md/S26-CWGSFP5-C-0005/en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tu.int/md/S24-CL-C-0139/en" TargetMode="External"/><Relationship Id="rId14" Type="http://schemas.openxmlformats.org/officeDocument/2006/relationships/hyperlink" Target="https://www.itu.int/md/S26-CWGSFP5-260427-TD-0001/en&#8206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8108-4966-4581-8805-B68FC035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3556</Characters>
  <Application>Microsoft Office Word</Application>
  <DocSecurity>0</DocSecurity>
  <Lines>77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Telecommunication Union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Council Working Group for strategic and financial plans 2028-2031</dc:title>
  <dc:subject>ITU Council 2026</dc:subject>
  <dc:creator>GBS</dc:creator>
  <cp:keywords>C26; C2026; Council 2026; PP26</cp:keywords>
  <dc:description/>
  <cp:lastModifiedBy>GBS</cp:lastModifiedBy>
  <cp:revision>2</cp:revision>
  <dcterms:created xsi:type="dcterms:W3CDTF">2026-05-01T08:04:00Z</dcterms:created>
  <dcterms:modified xsi:type="dcterms:W3CDTF">2026-05-01T08:04:00Z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4764bc0ed8aab6cc3f228418da0bf4d692034987165b3c327d8e9737cd820415</vt:lpwstr>
  </property>
</Properties>
</file>