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000163" w:rsidRPr="00C0458D" w14:paraId="547A06E8" w14:textId="77777777" w:rsidTr="00954C49">
        <w:trPr>
          <w:cantSplit/>
          <w:trHeight w:val="23"/>
        </w:trPr>
        <w:tc>
          <w:tcPr>
            <w:tcW w:w="3969" w:type="dxa"/>
            <w:vMerge w:val="restart"/>
            <w:tcMar>
              <w:left w:w="0" w:type="dxa"/>
            </w:tcMar>
          </w:tcPr>
          <w:p w14:paraId="7221E19B" w14:textId="77777777" w:rsidR="00000163" w:rsidRPr="00C0458D" w:rsidRDefault="00000163" w:rsidP="00954C49">
            <w:pPr>
              <w:tabs>
                <w:tab w:val="left" w:pos="851"/>
              </w:tabs>
              <w:spacing w:before="0" w:line="240" w:lineRule="atLeast"/>
              <w:rPr>
                <w:b/>
                <w:lang w:eastAsia="zh-CN"/>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rFonts w:hint="eastAsia"/>
                <w:b/>
                <w:lang w:eastAsia="zh-CN"/>
              </w:rPr>
              <w:t>议项：</w:t>
            </w:r>
            <w:r>
              <w:rPr>
                <w:rFonts w:hint="eastAsia"/>
                <w:b/>
                <w:lang w:eastAsia="zh-CN"/>
              </w:rPr>
              <w:t>PL-2</w:t>
            </w:r>
          </w:p>
        </w:tc>
        <w:tc>
          <w:tcPr>
            <w:tcW w:w="5245" w:type="dxa"/>
          </w:tcPr>
          <w:p w14:paraId="18D8E947" w14:textId="42A7B8B4" w:rsidR="00000163" w:rsidRPr="00C0458D" w:rsidRDefault="00000163" w:rsidP="00954C49">
            <w:pPr>
              <w:tabs>
                <w:tab w:val="left" w:pos="851"/>
              </w:tabs>
              <w:spacing w:before="0" w:line="240" w:lineRule="atLeast"/>
              <w:jc w:val="right"/>
              <w:rPr>
                <w:b/>
                <w:lang w:eastAsia="zh-CN"/>
              </w:rPr>
            </w:pPr>
            <w:r>
              <w:rPr>
                <w:rFonts w:hint="eastAsia"/>
                <w:b/>
                <w:lang w:eastAsia="zh-CN"/>
              </w:rPr>
              <w:t>文件</w:t>
            </w:r>
            <w:r w:rsidRPr="00C0458D">
              <w:rPr>
                <w:rFonts w:hint="eastAsia"/>
                <w:b/>
                <w:lang w:eastAsia="zh-CN"/>
              </w:rPr>
              <w:t xml:space="preserve"> </w:t>
            </w:r>
            <w:proofErr w:type="spellStart"/>
            <w:r w:rsidRPr="00C0458D">
              <w:rPr>
                <w:rFonts w:hint="eastAsia"/>
                <w:b/>
                <w:lang w:eastAsia="zh-CN"/>
              </w:rPr>
              <w:t>C2</w:t>
            </w:r>
            <w:r>
              <w:rPr>
                <w:rFonts w:hint="eastAsia"/>
                <w:b/>
                <w:lang w:eastAsia="zh-CN"/>
              </w:rPr>
              <w:t>6</w:t>
            </w:r>
            <w:proofErr w:type="spellEnd"/>
            <w:r w:rsidRPr="00C0458D">
              <w:rPr>
                <w:rFonts w:hint="eastAsia"/>
                <w:b/>
                <w:lang w:eastAsia="zh-CN"/>
              </w:rPr>
              <w:t>/</w:t>
            </w:r>
            <w:r w:rsidR="000B22F0">
              <w:rPr>
                <w:b/>
                <w:lang w:eastAsia="zh-CN"/>
              </w:rPr>
              <w:t>31</w:t>
            </w:r>
            <w:r w:rsidRPr="00C0458D">
              <w:rPr>
                <w:rFonts w:hint="eastAsia"/>
                <w:b/>
                <w:lang w:eastAsia="zh-CN"/>
              </w:rPr>
              <w:t>-</w:t>
            </w:r>
            <w:r>
              <w:rPr>
                <w:rFonts w:hint="eastAsia"/>
                <w:b/>
                <w:lang w:eastAsia="zh-CN"/>
              </w:rPr>
              <w:t>C</w:t>
            </w:r>
          </w:p>
        </w:tc>
      </w:tr>
      <w:tr w:rsidR="00000163" w:rsidRPr="00C0458D" w14:paraId="46D88DBE" w14:textId="77777777" w:rsidTr="00954C49">
        <w:trPr>
          <w:cantSplit/>
        </w:trPr>
        <w:tc>
          <w:tcPr>
            <w:tcW w:w="3969" w:type="dxa"/>
            <w:vMerge/>
          </w:tcPr>
          <w:p w14:paraId="6867E25F" w14:textId="77777777" w:rsidR="00000163" w:rsidRPr="00C0458D" w:rsidRDefault="00000163" w:rsidP="00954C49">
            <w:pPr>
              <w:tabs>
                <w:tab w:val="left" w:pos="851"/>
              </w:tabs>
              <w:spacing w:line="240" w:lineRule="atLeast"/>
              <w:rPr>
                <w:b/>
                <w:lang w:eastAsia="zh-CN"/>
              </w:rPr>
            </w:pPr>
            <w:bookmarkStart w:id="6" w:name="ddate" w:colFirst="1" w:colLast="1"/>
            <w:bookmarkEnd w:id="0"/>
            <w:bookmarkEnd w:id="1"/>
          </w:p>
        </w:tc>
        <w:tc>
          <w:tcPr>
            <w:tcW w:w="5245" w:type="dxa"/>
          </w:tcPr>
          <w:p w14:paraId="74644C85" w14:textId="48EFA5E0" w:rsidR="00000163" w:rsidRPr="00C0458D" w:rsidRDefault="00000163" w:rsidP="00954C49">
            <w:pPr>
              <w:tabs>
                <w:tab w:val="left" w:pos="851"/>
              </w:tabs>
              <w:spacing w:before="0"/>
              <w:jc w:val="right"/>
              <w:rPr>
                <w:b/>
                <w:lang w:eastAsia="zh-CN"/>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sidR="00187A07">
              <w:rPr>
                <w:b/>
                <w:lang w:eastAsia="zh-CN"/>
              </w:rPr>
              <w:t>30</w:t>
            </w:r>
            <w:r>
              <w:rPr>
                <w:rFonts w:hint="eastAsia"/>
                <w:b/>
                <w:lang w:eastAsia="zh-CN"/>
              </w:rPr>
              <w:t>日</w:t>
            </w:r>
          </w:p>
        </w:tc>
      </w:tr>
      <w:tr w:rsidR="00000163" w:rsidRPr="00C0458D" w14:paraId="5A1050EA" w14:textId="77777777" w:rsidTr="00954C49">
        <w:trPr>
          <w:cantSplit/>
          <w:trHeight w:val="23"/>
        </w:trPr>
        <w:tc>
          <w:tcPr>
            <w:tcW w:w="3969" w:type="dxa"/>
            <w:vMerge/>
          </w:tcPr>
          <w:p w14:paraId="7CC27C6D" w14:textId="77777777" w:rsidR="00000163" w:rsidRPr="00C0458D" w:rsidRDefault="00000163" w:rsidP="00954C49">
            <w:pPr>
              <w:tabs>
                <w:tab w:val="left" w:pos="851"/>
              </w:tabs>
              <w:spacing w:line="240" w:lineRule="atLeast"/>
              <w:rPr>
                <w:b/>
                <w:lang w:eastAsia="zh-CN"/>
              </w:rPr>
            </w:pPr>
            <w:bookmarkStart w:id="7" w:name="dorlang" w:colFirst="1" w:colLast="1"/>
            <w:bookmarkEnd w:id="6"/>
          </w:p>
        </w:tc>
        <w:tc>
          <w:tcPr>
            <w:tcW w:w="5245" w:type="dxa"/>
          </w:tcPr>
          <w:p w14:paraId="4C2C4999" w14:textId="77777777" w:rsidR="00000163" w:rsidRPr="00C0458D" w:rsidRDefault="00000163" w:rsidP="00954C49">
            <w:pPr>
              <w:tabs>
                <w:tab w:val="left" w:pos="851"/>
              </w:tabs>
              <w:spacing w:before="0" w:line="240" w:lineRule="atLeast"/>
              <w:jc w:val="right"/>
              <w:rPr>
                <w:b/>
                <w:lang w:eastAsia="zh-CN"/>
              </w:rPr>
            </w:pPr>
            <w:r>
              <w:rPr>
                <w:rFonts w:hint="eastAsia"/>
                <w:b/>
                <w:lang w:eastAsia="zh-CN"/>
              </w:rPr>
              <w:t>原文：英文</w:t>
            </w:r>
          </w:p>
        </w:tc>
      </w:tr>
      <w:tr w:rsidR="00000163" w:rsidRPr="00C0458D" w14:paraId="2719E5E1" w14:textId="77777777" w:rsidTr="00954C49">
        <w:trPr>
          <w:cantSplit/>
          <w:trHeight w:val="23"/>
        </w:trPr>
        <w:tc>
          <w:tcPr>
            <w:tcW w:w="3969" w:type="dxa"/>
          </w:tcPr>
          <w:p w14:paraId="3EFD1526" w14:textId="77777777" w:rsidR="00000163" w:rsidRPr="00C0458D" w:rsidRDefault="00000163" w:rsidP="00954C49">
            <w:pPr>
              <w:tabs>
                <w:tab w:val="left" w:pos="851"/>
              </w:tabs>
              <w:spacing w:line="240" w:lineRule="atLeast"/>
              <w:rPr>
                <w:b/>
                <w:lang w:eastAsia="zh-CN"/>
              </w:rPr>
            </w:pPr>
          </w:p>
        </w:tc>
        <w:tc>
          <w:tcPr>
            <w:tcW w:w="5245" w:type="dxa"/>
          </w:tcPr>
          <w:p w14:paraId="0E211B1D" w14:textId="77777777" w:rsidR="00000163" w:rsidRPr="00C0458D" w:rsidRDefault="00000163" w:rsidP="00954C49">
            <w:pPr>
              <w:tabs>
                <w:tab w:val="left" w:pos="851"/>
              </w:tabs>
              <w:spacing w:before="0" w:line="240" w:lineRule="atLeast"/>
              <w:jc w:val="right"/>
              <w:rPr>
                <w:b/>
                <w:lang w:eastAsia="zh-CN"/>
              </w:rPr>
            </w:pPr>
          </w:p>
        </w:tc>
      </w:tr>
      <w:tr w:rsidR="00000163" w:rsidRPr="00C0458D" w14:paraId="0BF1B361" w14:textId="77777777" w:rsidTr="00954C49">
        <w:trPr>
          <w:cantSplit/>
        </w:trPr>
        <w:tc>
          <w:tcPr>
            <w:tcW w:w="9214" w:type="dxa"/>
            <w:gridSpan w:val="2"/>
            <w:tcMar>
              <w:left w:w="0" w:type="dxa"/>
            </w:tcMar>
          </w:tcPr>
          <w:p w14:paraId="2794A103" w14:textId="3B3F5A56" w:rsidR="00000163" w:rsidRPr="00C0458D" w:rsidRDefault="000B22F0" w:rsidP="00954C49">
            <w:pPr>
              <w:pStyle w:val="Source"/>
              <w:framePr w:hSpace="0" w:wrap="auto" w:vAnchor="margin" w:hAnchor="text" w:yAlign="inline"/>
              <w:rPr>
                <w:lang w:eastAsia="zh-CN"/>
              </w:rPr>
            </w:pPr>
            <w:bookmarkStart w:id="8" w:name="dsource" w:colFirst="0" w:colLast="0"/>
            <w:bookmarkEnd w:id="7"/>
            <w:r w:rsidRPr="00FE5FEE">
              <w:rPr>
                <w:rFonts w:hint="eastAsia"/>
                <w:lang w:eastAsia="zh-CN"/>
              </w:rPr>
              <w:t>理事会</w:t>
            </w:r>
            <w:r>
              <w:rPr>
                <w:lang w:eastAsia="zh-CN"/>
              </w:rPr>
              <w:t>2028-2031</w:t>
            </w:r>
            <w:r w:rsidRPr="00FE5FEE">
              <w:rPr>
                <w:rFonts w:hint="eastAsia"/>
                <w:lang w:eastAsia="zh-CN"/>
              </w:rPr>
              <w:t>年战略规划和财务规划工作组主席的报告</w:t>
            </w:r>
          </w:p>
        </w:tc>
      </w:tr>
      <w:tr w:rsidR="00000163" w:rsidRPr="00E82E09" w14:paraId="5E884DA6" w14:textId="77777777" w:rsidTr="00954C49">
        <w:trPr>
          <w:cantSplit/>
        </w:trPr>
        <w:tc>
          <w:tcPr>
            <w:tcW w:w="9214" w:type="dxa"/>
            <w:gridSpan w:val="2"/>
            <w:tcMar>
              <w:left w:w="0" w:type="dxa"/>
            </w:tcMar>
          </w:tcPr>
          <w:p w14:paraId="527B480F" w14:textId="4796A8EB" w:rsidR="00000163" w:rsidRPr="000B22F0" w:rsidRDefault="000B22F0" w:rsidP="00954C49">
            <w:pPr>
              <w:pStyle w:val="Subtitle"/>
              <w:framePr w:hSpace="0" w:wrap="auto" w:hAnchor="text" w:xAlign="left" w:yAlign="inline"/>
              <w:rPr>
                <w:rFonts w:eastAsia="SimSun" w:cs="Calibri"/>
                <w:b/>
                <w:bCs/>
                <w:sz w:val="34"/>
                <w:szCs w:val="34"/>
                <w:lang w:eastAsia="zh-CN"/>
              </w:rPr>
            </w:pPr>
            <w:bookmarkStart w:id="9" w:name="dtitle1" w:colFirst="0" w:colLast="0"/>
            <w:bookmarkEnd w:id="8"/>
            <w:r w:rsidRPr="000B22F0">
              <w:rPr>
                <w:rFonts w:eastAsia="SimSun" w:cs="Calibri" w:hint="eastAsia"/>
                <w:color w:val="000000"/>
                <w:lang w:val="zh-CN" w:eastAsia="zh-CN"/>
              </w:rPr>
              <w:t>理事会</w:t>
            </w:r>
            <w:r w:rsidRPr="000B22F0">
              <w:rPr>
                <w:rFonts w:eastAsia="SimSun" w:cs="Calibri"/>
                <w:color w:val="000000"/>
                <w:lang w:val="zh-CN" w:eastAsia="zh-CN"/>
              </w:rPr>
              <w:t>2028-2031</w:t>
            </w:r>
            <w:r w:rsidRPr="000B22F0">
              <w:rPr>
                <w:rFonts w:eastAsia="SimSun" w:cs="Calibri" w:hint="eastAsia"/>
                <w:color w:val="000000"/>
                <w:lang w:val="zh-CN" w:eastAsia="zh-CN"/>
              </w:rPr>
              <w:t>年战略规划和财务规划工作组主席的报告</w:t>
            </w:r>
          </w:p>
        </w:tc>
      </w:tr>
      <w:tr w:rsidR="00000163" w:rsidRPr="00E82E09" w14:paraId="7D8B65CC" w14:textId="77777777" w:rsidTr="00954C49">
        <w:trPr>
          <w:cantSplit/>
        </w:trPr>
        <w:tc>
          <w:tcPr>
            <w:tcW w:w="9214" w:type="dxa"/>
            <w:gridSpan w:val="2"/>
            <w:tcBorders>
              <w:top w:val="single" w:sz="4" w:space="0" w:color="auto"/>
              <w:bottom w:val="single" w:sz="4" w:space="0" w:color="auto"/>
            </w:tcBorders>
            <w:tcMar>
              <w:left w:w="0" w:type="dxa"/>
            </w:tcMar>
          </w:tcPr>
          <w:p w14:paraId="2E17D038" w14:textId="6E96019B" w:rsidR="00000163" w:rsidRPr="00E82E09" w:rsidRDefault="00000163" w:rsidP="00954C49">
            <w:pPr>
              <w:spacing w:before="160"/>
              <w:rPr>
                <w:rFonts w:eastAsia="SimSun" w:cs="Calibri"/>
                <w:b/>
                <w:bCs/>
                <w:sz w:val="26"/>
                <w:szCs w:val="26"/>
                <w:lang w:eastAsia="zh-CN"/>
              </w:rPr>
            </w:pPr>
            <w:r w:rsidRPr="00E82E09">
              <w:rPr>
                <w:rFonts w:eastAsia="SimSun" w:cs="Calibri" w:hint="eastAsia"/>
                <w:b/>
                <w:bCs/>
                <w:sz w:val="26"/>
                <w:szCs w:val="26"/>
                <w:lang w:eastAsia="zh-CN"/>
              </w:rPr>
              <w:t>目的</w:t>
            </w:r>
          </w:p>
          <w:p w14:paraId="433C6C6E" w14:textId="63872487" w:rsidR="00187A07" w:rsidRPr="00E82E09" w:rsidRDefault="000B22F0" w:rsidP="000B22F0">
            <w:pPr>
              <w:spacing w:before="160"/>
              <w:ind w:firstLineChars="200" w:firstLine="480"/>
              <w:rPr>
                <w:rFonts w:eastAsia="SimSun" w:cs="Calibri"/>
                <w:color w:val="000000"/>
                <w:lang w:val="en-US" w:eastAsia="zh-CN"/>
              </w:rPr>
            </w:pPr>
            <w:r w:rsidRPr="00137A14">
              <w:rPr>
                <w:rFonts w:asciiTheme="minorHAnsi" w:hAnsiTheme="minorHAnsi" w:cstheme="minorBidi" w:hint="eastAsia"/>
                <w:lang w:eastAsia="zh-CN"/>
              </w:rPr>
              <w:t>本文件总结了理事会</w:t>
            </w:r>
            <w:r w:rsidRPr="00137A14">
              <w:rPr>
                <w:rFonts w:asciiTheme="minorHAnsi" w:hAnsiTheme="minorHAnsi" w:cstheme="minorBidi" w:hint="eastAsia"/>
                <w:lang w:eastAsia="zh-CN"/>
              </w:rPr>
              <w:t>2028-2031</w:t>
            </w:r>
            <w:r w:rsidRPr="00137A14">
              <w:rPr>
                <w:rFonts w:asciiTheme="minorHAnsi" w:hAnsiTheme="minorHAnsi" w:cstheme="minorBidi" w:hint="eastAsia"/>
                <w:lang w:eastAsia="zh-CN"/>
              </w:rPr>
              <w:t>年战略规划和财务规划工作组（</w:t>
            </w:r>
            <w:r w:rsidRPr="00137A14">
              <w:rPr>
                <w:rFonts w:asciiTheme="minorHAnsi" w:hAnsiTheme="minorHAnsi" w:cstheme="minorBidi" w:hint="eastAsia"/>
                <w:lang w:eastAsia="zh-CN"/>
              </w:rPr>
              <w:t>CWG-SFP</w:t>
            </w:r>
            <w:r w:rsidRPr="00137A14">
              <w:rPr>
                <w:rFonts w:asciiTheme="minorHAnsi" w:hAnsiTheme="minorHAnsi" w:cstheme="minorBidi" w:hint="eastAsia"/>
                <w:lang w:eastAsia="zh-CN"/>
              </w:rPr>
              <w:t>）自</w:t>
            </w:r>
            <w:r>
              <w:rPr>
                <w:rFonts w:asciiTheme="minorHAnsi" w:hAnsiTheme="minorHAnsi" w:cstheme="minorBidi" w:hint="eastAsia"/>
                <w:lang w:eastAsia="zh-CN"/>
              </w:rPr>
              <w:t>其于</w:t>
            </w:r>
            <w:r w:rsidRPr="00137A14">
              <w:rPr>
                <w:rFonts w:asciiTheme="minorHAnsi" w:hAnsiTheme="minorHAnsi" w:cstheme="minorBidi" w:hint="eastAsia"/>
                <w:lang w:eastAsia="zh-CN"/>
              </w:rPr>
              <w:t>理事会</w:t>
            </w:r>
            <w:r w:rsidRPr="00137A14">
              <w:rPr>
                <w:rFonts w:asciiTheme="minorHAnsi" w:hAnsiTheme="minorHAnsi" w:cstheme="minorBidi" w:hint="eastAsia"/>
                <w:lang w:eastAsia="zh-CN"/>
              </w:rPr>
              <w:t>2024</w:t>
            </w:r>
            <w:r w:rsidRPr="00137A14">
              <w:rPr>
                <w:rFonts w:asciiTheme="minorHAnsi" w:hAnsiTheme="minorHAnsi" w:cstheme="minorBidi" w:hint="eastAsia"/>
                <w:lang w:eastAsia="zh-CN"/>
              </w:rPr>
              <w:t>年</w:t>
            </w:r>
            <w:r>
              <w:rPr>
                <w:rFonts w:asciiTheme="minorHAnsi" w:hAnsiTheme="minorHAnsi" w:cstheme="minorBidi" w:hint="eastAsia"/>
                <w:lang w:eastAsia="zh-CN"/>
              </w:rPr>
              <w:t>会议</w:t>
            </w:r>
            <w:r w:rsidRPr="00137A14">
              <w:rPr>
                <w:rFonts w:asciiTheme="minorHAnsi" w:hAnsiTheme="minorHAnsi" w:cstheme="minorBidi" w:hint="eastAsia"/>
                <w:lang w:eastAsia="zh-CN"/>
              </w:rPr>
              <w:t>成立以来</w:t>
            </w:r>
            <w:r>
              <w:rPr>
                <w:rFonts w:asciiTheme="minorHAnsi" w:hAnsiTheme="minorHAnsi" w:cstheme="minorBidi" w:hint="eastAsia"/>
                <w:lang w:eastAsia="zh-CN"/>
              </w:rPr>
              <w:t>所开展</w:t>
            </w:r>
            <w:r w:rsidRPr="00137A14">
              <w:rPr>
                <w:rFonts w:asciiTheme="minorHAnsi" w:hAnsiTheme="minorHAnsi" w:cstheme="minorBidi" w:hint="eastAsia"/>
                <w:lang w:eastAsia="zh-CN"/>
              </w:rPr>
              <w:t>的工作，并介绍了</w:t>
            </w:r>
            <w:r w:rsidRPr="00137A14">
              <w:rPr>
                <w:rFonts w:asciiTheme="minorHAnsi" w:hAnsiTheme="minorHAnsi" w:cstheme="minorBidi" w:hint="eastAsia"/>
                <w:lang w:eastAsia="zh-CN"/>
              </w:rPr>
              <w:t>2028-2031</w:t>
            </w:r>
            <w:r w:rsidRPr="00137A14">
              <w:rPr>
                <w:rFonts w:asciiTheme="minorHAnsi" w:hAnsiTheme="minorHAnsi" w:cstheme="minorBidi" w:hint="eastAsia"/>
                <w:lang w:eastAsia="zh-CN"/>
              </w:rPr>
              <w:t>年国际电联</w:t>
            </w:r>
            <w:r>
              <w:rPr>
                <w:rFonts w:asciiTheme="minorHAnsi" w:hAnsiTheme="minorHAnsi" w:cstheme="minorBidi" w:hint="eastAsia"/>
                <w:lang w:eastAsia="zh-CN"/>
              </w:rPr>
              <w:t>《</w:t>
            </w:r>
            <w:r w:rsidRPr="00137A14">
              <w:rPr>
                <w:rFonts w:asciiTheme="minorHAnsi" w:hAnsiTheme="minorHAnsi" w:cstheme="minorBidi" w:hint="eastAsia"/>
                <w:lang w:eastAsia="zh-CN"/>
              </w:rPr>
              <w:t>战略规划</w:t>
            </w:r>
            <w:r>
              <w:rPr>
                <w:rFonts w:asciiTheme="minorHAnsi" w:hAnsiTheme="minorHAnsi" w:cstheme="minorBidi" w:hint="eastAsia"/>
                <w:lang w:eastAsia="zh-CN"/>
              </w:rPr>
              <w:t>》</w:t>
            </w:r>
            <w:r w:rsidRPr="00137A14">
              <w:rPr>
                <w:rFonts w:asciiTheme="minorHAnsi" w:hAnsiTheme="minorHAnsi" w:cstheme="minorBidi" w:hint="eastAsia"/>
                <w:lang w:eastAsia="zh-CN"/>
              </w:rPr>
              <w:t>和</w:t>
            </w:r>
            <w:r>
              <w:rPr>
                <w:rFonts w:asciiTheme="minorHAnsi" w:hAnsiTheme="minorHAnsi" w:cstheme="minorBidi" w:hint="eastAsia"/>
                <w:lang w:eastAsia="zh-CN"/>
              </w:rPr>
              <w:t>《</w:t>
            </w:r>
            <w:r w:rsidRPr="00137A14">
              <w:rPr>
                <w:rFonts w:asciiTheme="minorHAnsi" w:hAnsiTheme="minorHAnsi" w:cstheme="minorBidi" w:hint="eastAsia"/>
                <w:lang w:eastAsia="zh-CN"/>
              </w:rPr>
              <w:t>财务规划</w:t>
            </w:r>
            <w:r>
              <w:rPr>
                <w:rFonts w:asciiTheme="minorHAnsi" w:hAnsiTheme="minorHAnsi" w:cstheme="minorBidi" w:hint="eastAsia"/>
                <w:lang w:eastAsia="zh-CN"/>
              </w:rPr>
              <w:t>》拟议</w:t>
            </w:r>
            <w:r w:rsidRPr="00137A14">
              <w:rPr>
                <w:rFonts w:asciiTheme="minorHAnsi" w:hAnsiTheme="minorHAnsi" w:cstheme="minorBidi" w:hint="eastAsia"/>
                <w:lang w:eastAsia="zh-CN"/>
              </w:rPr>
              <w:t>草案。</w:t>
            </w:r>
          </w:p>
          <w:p w14:paraId="0A060381" w14:textId="4481D104"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理事会需采取的行动</w:t>
            </w:r>
          </w:p>
          <w:p w14:paraId="23C13200" w14:textId="10CB49F0" w:rsidR="00000163" w:rsidRPr="00E82E09" w:rsidRDefault="000B22F0" w:rsidP="009B5D72">
            <w:pPr>
              <w:ind w:firstLineChars="200" w:firstLine="480"/>
              <w:jc w:val="both"/>
              <w:rPr>
                <w:rFonts w:eastAsia="SimSun" w:cs="Calibri"/>
                <w:lang w:eastAsia="zh-CN"/>
              </w:rPr>
            </w:pPr>
            <w:r w:rsidRPr="00137A14">
              <w:rPr>
                <w:rFonts w:asciiTheme="minorHAnsi" w:hAnsiTheme="minorHAnsi" w:cstheme="minorBidi" w:hint="eastAsia"/>
                <w:lang w:eastAsia="zh-CN"/>
              </w:rPr>
              <w:t>请理事会</w:t>
            </w:r>
            <w:r w:rsidRPr="004100B4">
              <w:rPr>
                <w:rFonts w:asciiTheme="minorHAnsi" w:hAnsiTheme="minorHAnsi" w:cstheme="minorBidi" w:hint="eastAsia"/>
                <w:b/>
                <w:bCs/>
                <w:lang w:eastAsia="zh-CN"/>
              </w:rPr>
              <w:t>审议</w:t>
            </w:r>
            <w:r>
              <w:rPr>
                <w:rFonts w:asciiTheme="minorHAnsi" w:hAnsiTheme="minorHAnsi" w:cstheme="minorBidi" w:hint="eastAsia"/>
                <w:lang w:eastAsia="zh-CN"/>
              </w:rPr>
              <w:t>和</w:t>
            </w:r>
            <w:r w:rsidRPr="004100B4">
              <w:rPr>
                <w:rFonts w:asciiTheme="minorHAnsi" w:hAnsiTheme="minorHAnsi" w:cstheme="minorBidi" w:hint="eastAsia"/>
                <w:b/>
                <w:bCs/>
                <w:lang w:eastAsia="zh-CN"/>
              </w:rPr>
              <w:t>批准</w:t>
            </w:r>
            <w:r w:rsidRPr="00137A14">
              <w:rPr>
                <w:rFonts w:asciiTheme="minorHAnsi" w:hAnsiTheme="minorHAnsi" w:cstheme="minorBidi" w:hint="eastAsia"/>
                <w:lang w:eastAsia="zh-CN"/>
              </w:rPr>
              <w:t>2028-2031</w:t>
            </w:r>
            <w:r w:rsidRPr="00137A14">
              <w:rPr>
                <w:rFonts w:asciiTheme="minorHAnsi" w:hAnsiTheme="minorHAnsi" w:cstheme="minorBidi" w:hint="eastAsia"/>
                <w:lang w:eastAsia="zh-CN"/>
              </w:rPr>
              <w:t>年</w:t>
            </w:r>
            <w:r>
              <w:rPr>
                <w:rFonts w:asciiTheme="minorHAnsi" w:hAnsiTheme="minorHAnsi" w:cstheme="minorBidi" w:hint="eastAsia"/>
                <w:lang w:eastAsia="zh-CN"/>
              </w:rPr>
              <w:t>《</w:t>
            </w:r>
            <w:r w:rsidRPr="00137A14">
              <w:rPr>
                <w:rFonts w:asciiTheme="minorHAnsi" w:hAnsiTheme="minorHAnsi" w:cstheme="minorBidi" w:hint="eastAsia"/>
                <w:lang w:eastAsia="zh-CN"/>
              </w:rPr>
              <w:t>战略</w:t>
            </w:r>
            <w:r>
              <w:rPr>
                <w:rFonts w:asciiTheme="minorHAnsi" w:hAnsiTheme="minorHAnsi" w:cstheme="minorBidi" w:hint="eastAsia"/>
                <w:lang w:eastAsia="zh-CN"/>
              </w:rPr>
              <w:t>规划》</w:t>
            </w:r>
            <w:r w:rsidRPr="00137A14">
              <w:rPr>
                <w:rFonts w:asciiTheme="minorHAnsi" w:hAnsiTheme="minorHAnsi" w:cstheme="minorBidi" w:hint="eastAsia"/>
                <w:lang w:eastAsia="zh-CN"/>
              </w:rPr>
              <w:t>和</w:t>
            </w:r>
            <w:r>
              <w:rPr>
                <w:rFonts w:asciiTheme="minorHAnsi" w:hAnsiTheme="minorHAnsi" w:cstheme="minorBidi" w:hint="eastAsia"/>
                <w:lang w:eastAsia="zh-CN"/>
              </w:rPr>
              <w:t>《</w:t>
            </w:r>
            <w:r w:rsidRPr="00137A14">
              <w:rPr>
                <w:rFonts w:asciiTheme="minorHAnsi" w:hAnsiTheme="minorHAnsi" w:cstheme="minorBidi" w:hint="eastAsia"/>
                <w:lang w:eastAsia="zh-CN"/>
              </w:rPr>
              <w:t>财务规划</w:t>
            </w:r>
            <w:r>
              <w:rPr>
                <w:rFonts w:asciiTheme="minorHAnsi" w:hAnsiTheme="minorHAnsi" w:cstheme="minorBidi" w:hint="eastAsia"/>
                <w:lang w:eastAsia="zh-CN"/>
              </w:rPr>
              <w:t>》拟议</w:t>
            </w:r>
            <w:r w:rsidRPr="00137A14">
              <w:rPr>
                <w:rFonts w:asciiTheme="minorHAnsi" w:hAnsiTheme="minorHAnsi" w:cstheme="minorBidi" w:hint="eastAsia"/>
                <w:lang w:eastAsia="zh-CN"/>
              </w:rPr>
              <w:t>草案，并将其转呈</w:t>
            </w:r>
            <w:r w:rsidRPr="00137A14">
              <w:rPr>
                <w:rFonts w:asciiTheme="minorHAnsi" w:hAnsiTheme="minorHAnsi" w:cstheme="minorBidi" w:hint="eastAsia"/>
                <w:lang w:eastAsia="zh-CN"/>
              </w:rPr>
              <w:t>2026</w:t>
            </w:r>
            <w:r w:rsidRPr="00137A14">
              <w:rPr>
                <w:rFonts w:asciiTheme="minorHAnsi" w:hAnsiTheme="minorHAnsi" w:cstheme="minorBidi" w:hint="eastAsia"/>
                <w:lang w:eastAsia="zh-CN"/>
              </w:rPr>
              <w:t>年全权代表大会（</w:t>
            </w:r>
            <w:r w:rsidRPr="00137A14">
              <w:rPr>
                <w:rFonts w:asciiTheme="minorHAnsi" w:hAnsiTheme="minorHAnsi" w:cstheme="minorBidi" w:hint="eastAsia"/>
                <w:lang w:eastAsia="zh-CN"/>
              </w:rPr>
              <w:t>PP-26</w:t>
            </w:r>
            <w:r w:rsidRPr="00137A14">
              <w:rPr>
                <w:rFonts w:asciiTheme="minorHAnsi" w:hAnsiTheme="minorHAnsi" w:cstheme="minorBidi" w:hint="eastAsia"/>
                <w:lang w:eastAsia="zh-CN"/>
              </w:rPr>
              <w:t>）。</w:t>
            </w:r>
            <w:r>
              <w:rPr>
                <w:rStyle w:val="FootnoteReference"/>
                <w:rFonts w:cstheme="minorBidi"/>
                <w:lang w:eastAsia="zh-CN"/>
              </w:rPr>
              <w:footnoteReference w:customMarkFollows="1" w:id="1"/>
              <w:t>1</w:t>
            </w:r>
          </w:p>
          <w:p w14:paraId="45A7DE13" w14:textId="4B1550D6"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与《战略规划》的关联</w:t>
            </w:r>
          </w:p>
          <w:p w14:paraId="53FF61F5" w14:textId="53892418" w:rsidR="00000163" w:rsidRPr="00E82E09" w:rsidRDefault="000B22F0" w:rsidP="009B5D72">
            <w:pPr>
              <w:ind w:firstLineChars="200" w:firstLine="480"/>
              <w:jc w:val="both"/>
              <w:rPr>
                <w:rFonts w:eastAsia="SimSun" w:cs="Calibri"/>
                <w:lang w:eastAsia="zh-CN"/>
              </w:rPr>
            </w:pPr>
            <w:r>
              <w:rPr>
                <w:lang w:eastAsia="zh-CN"/>
              </w:rPr>
              <w:t>2028-2031</w:t>
            </w:r>
            <w:r>
              <w:rPr>
                <w:rFonts w:hint="eastAsia"/>
                <w:lang w:eastAsia="zh-CN"/>
              </w:rPr>
              <w:t>年《战略规划》和《财务规划》</w:t>
            </w:r>
          </w:p>
          <w:p w14:paraId="075DD2CB" w14:textId="29C0FEB5"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财务影响</w:t>
            </w:r>
          </w:p>
          <w:p w14:paraId="356C609B" w14:textId="19F9AB32" w:rsidR="00000163" w:rsidRPr="00E82E09" w:rsidRDefault="000B22F0" w:rsidP="00BF47AA">
            <w:pPr>
              <w:ind w:firstLineChars="200" w:firstLine="480"/>
              <w:jc w:val="both"/>
              <w:rPr>
                <w:rFonts w:eastAsia="SimSun" w:cs="Calibri"/>
                <w:szCs w:val="24"/>
                <w:lang w:eastAsia="zh-CN"/>
              </w:rPr>
            </w:pPr>
            <w:r>
              <w:rPr>
                <w:rFonts w:hint="eastAsia"/>
                <w:lang w:eastAsia="zh-CN"/>
              </w:rPr>
              <w:t>见</w:t>
            </w:r>
            <w:r>
              <w:fldChar w:fldCharType="begin"/>
            </w:r>
            <w:r>
              <w:rPr>
                <w:lang w:eastAsia="zh-CN"/>
              </w:rPr>
              <w:instrText>HYPERLINK "https://www.itu.int/md/S26-CL-C-0032/en"</w:instrText>
            </w:r>
            <w:r>
              <w:fldChar w:fldCharType="separate"/>
            </w:r>
            <w:proofErr w:type="spellStart"/>
            <w:r w:rsidRPr="00515154">
              <w:rPr>
                <w:rStyle w:val="Hyperlink"/>
                <w:lang w:eastAsia="zh-CN"/>
              </w:rPr>
              <w:t>C26</w:t>
            </w:r>
            <w:proofErr w:type="spellEnd"/>
            <w:r w:rsidRPr="00515154">
              <w:rPr>
                <w:rStyle w:val="Hyperlink"/>
                <w:lang w:eastAsia="zh-CN"/>
              </w:rPr>
              <w:t>/32</w:t>
            </w:r>
            <w:r>
              <w:fldChar w:fldCharType="end"/>
            </w:r>
            <w:r>
              <w:rPr>
                <w:rFonts w:hint="eastAsia"/>
                <w:lang w:eastAsia="zh-CN"/>
              </w:rPr>
              <w:t>号文件中的《财务规划》草案。</w:t>
            </w:r>
          </w:p>
          <w:p w14:paraId="19C2F041" w14:textId="77777777" w:rsidR="00000163" w:rsidRPr="00E82E09" w:rsidRDefault="00000163" w:rsidP="00954C49">
            <w:pPr>
              <w:rPr>
                <w:rFonts w:eastAsia="SimSun" w:cs="Calibri"/>
                <w:lang w:eastAsia="zh-CN"/>
              </w:rPr>
            </w:pPr>
            <w:r w:rsidRPr="00E82E09">
              <w:rPr>
                <w:rFonts w:eastAsia="SimSun" w:cs="Calibri" w:hint="eastAsia"/>
                <w:lang w:eastAsia="zh-CN"/>
              </w:rPr>
              <w:t>_______________</w:t>
            </w:r>
          </w:p>
          <w:p w14:paraId="6687AE33" w14:textId="70D8DC06" w:rsidR="00000163" w:rsidRPr="00E82E09" w:rsidRDefault="009B784E" w:rsidP="00954C49">
            <w:pPr>
              <w:spacing w:before="160"/>
              <w:rPr>
                <w:rFonts w:eastAsia="SimSun" w:cs="Calibri"/>
                <w:b/>
                <w:bCs/>
                <w:sz w:val="26"/>
                <w:szCs w:val="26"/>
                <w:lang w:eastAsia="zh-CN"/>
              </w:rPr>
            </w:pPr>
            <w:r w:rsidRPr="00E82E09">
              <w:rPr>
                <w:rFonts w:eastAsia="SimSun" w:cs="Calibri" w:hint="eastAsia"/>
                <w:b/>
                <w:bCs/>
                <w:sz w:val="26"/>
                <w:szCs w:val="26"/>
                <w:lang w:eastAsia="zh-CN"/>
              </w:rPr>
              <w:t>参考文件</w:t>
            </w:r>
          </w:p>
          <w:p w14:paraId="7E32CA64" w14:textId="6F2164C1" w:rsidR="00000163" w:rsidRPr="00E82E09" w:rsidRDefault="000B22F0" w:rsidP="00945F10">
            <w:pPr>
              <w:spacing w:after="160"/>
              <w:rPr>
                <w:rFonts w:eastAsia="SimSun" w:cs="Calibri"/>
                <w:sz w:val="22"/>
                <w:szCs w:val="22"/>
                <w:lang w:eastAsia="zh-CN"/>
              </w:rPr>
            </w:pPr>
            <w:hyperlink r:id="rId11" w:history="1">
              <w:r w:rsidRPr="00137A14">
                <w:rPr>
                  <w:rStyle w:val="Hyperlink"/>
                  <w:rFonts w:eastAsia="STKaiti" w:cs="Calibri"/>
                  <w:sz w:val="22"/>
                  <w:szCs w:val="22"/>
                  <w:lang w:eastAsia="zh-CN"/>
                </w:rPr>
                <w:t>第</w:t>
              </w:r>
              <w:r w:rsidRPr="00137A14">
                <w:rPr>
                  <w:rStyle w:val="Hyperlink"/>
                  <w:rFonts w:eastAsia="STKaiti" w:cs="Calibri"/>
                  <w:sz w:val="22"/>
                  <w:szCs w:val="22"/>
                  <w:lang w:eastAsia="zh-CN"/>
                </w:rPr>
                <w:t>71</w:t>
              </w:r>
              <w:r w:rsidRPr="00137A14">
                <w:rPr>
                  <w:rStyle w:val="Hyperlink"/>
                  <w:rFonts w:eastAsia="STKaiti" w:cs="Calibri"/>
                  <w:sz w:val="22"/>
                  <w:szCs w:val="22"/>
                  <w:lang w:eastAsia="zh-CN"/>
                </w:rPr>
                <w:t>号决议（</w:t>
              </w:r>
              <w:r w:rsidRPr="00137A14">
                <w:rPr>
                  <w:rStyle w:val="Hyperlink"/>
                  <w:rFonts w:eastAsia="STKaiti" w:cs="Calibri"/>
                  <w:sz w:val="22"/>
                  <w:szCs w:val="22"/>
                  <w:lang w:eastAsia="zh-CN"/>
                </w:rPr>
                <w:t>2022</w:t>
              </w:r>
              <w:r w:rsidRPr="00137A14">
                <w:rPr>
                  <w:rStyle w:val="Hyperlink"/>
                  <w:rFonts w:eastAsia="STKaiti" w:cs="Calibri"/>
                  <w:sz w:val="22"/>
                  <w:szCs w:val="22"/>
                  <w:lang w:eastAsia="zh-CN"/>
                </w:rPr>
                <w:t>年，布加勒斯特，修订版）</w:t>
              </w:r>
            </w:hyperlink>
            <w:r w:rsidRPr="00137A14">
              <w:rPr>
                <w:rFonts w:eastAsia="STKaiti" w:cs="Calibri"/>
                <w:sz w:val="22"/>
                <w:szCs w:val="22"/>
                <w:lang w:eastAsia="zh-CN"/>
              </w:rPr>
              <w:t>，理事会</w:t>
            </w:r>
            <w:hyperlink r:id="rId12" w:history="1">
              <w:r>
                <w:rPr>
                  <w:rStyle w:val="Hyperlink"/>
                  <w:rFonts w:eastAsia="STKaiti" w:cs="Calibri"/>
                  <w:sz w:val="22"/>
                  <w:szCs w:val="22"/>
                  <w:lang w:eastAsia="zh-CN"/>
                </w:rPr>
                <w:t>第</w:t>
              </w:r>
              <w:r>
                <w:rPr>
                  <w:rStyle w:val="Hyperlink"/>
                  <w:rFonts w:eastAsia="STKaiti" w:cs="Calibri"/>
                  <w:sz w:val="22"/>
                  <w:szCs w:val="22"/>
                  <w:lang w:eastAsia="zh-CN"/>
                </w:rPr>
                <w:t>1428</w:t>
              </w:r>
              <w:r>
                <w:rPr>
                  <w:rStyle w:val="Hyperlink"/>
                  <w:rFonts w:eastAsia="STKaiti" w:cs="Calibri"/>
                  <w:sz w:val="22"/>
                  <w:szCs w:val="22"/>
                  <w:lang w:eastAsia="zh-CN"/>
                </w:rPr>
                <w:t>号决议（</w:t>
              </w:r>
              <w:proofErr w:type="spellStart"/>
              <w:r>
                <w:rPr>
                  <w:rStyle w:val="Hyperlink"/>
                  <w:rFonts w:eastAsia="STKaiti" w:cs="Calibri"/>
                  <w:sz w:val="22"/>
                  <w:szCs w:val="22"/>
                  <w:lang w:eastAsia="zh-CN"/>
                </w:rPr>
                <w:t>C24</w:t>
              </w:r>
              <w:proofErr w:type="spellEnd"/>
              <w:r>
                <w:rPr>
                  <w:rStyle w:val="Hyperlink"/>
                  <w:rFonts w:eastAsia="STKaiti" w:cs="Calibri"/>
                  <w:sz w:val="22"/>
                  <w:szCs w:val="22"/>
                  <w:lang w:eastAsia="zh-CN"/>
                </w:rPr>
                <w:t>）</w:t>
              </w:r>
            </w:hyperlink>
          </w:p>
        </w:tc>
      </w:tr>
      <w:bookmarkEnd w:id="2"/>
      <w:bookmarkEnd w:id="9"/>
      <w:bookmarkEnd w:id="3"/>
      <w:bookmarkEnd w:id="4"/>
      <w:bookmarkEnd w:id="5"/>
    </w:tbl>
    <w:p w14:paraId="421126A3" w14:textId="77777777" w:rsidR="009A3F3B" w:rsidRDefault="009A3F3B" w:rsidP="009A3F3B">
      <w:pPr>
        <w:rPr>
          <w:rFonts w:eastAsia="SimSun" w:cs="Calibri"/>
          <w:b/>
          <w:bCs/>
          <w:lang w:eastAsia="zh-CN"/>
        </w:rPr>
      </w:pPr>
    </w:p>
    <w:p w14:paraId="5F83AFF8" w14:textId="77777777" w:rsidR="009A3F3B" w:rsidRDefault="009A3F3B">
      <w:pPr>
        <w:tabs>
          <w:tab w:val="clear" w:pos="567"/>
          <w:tab w:val="clear" w:pos="1134"/>
          <w:tab w:val="clear" w:pos="1701"/>
          <w:tab w:val="clear" w:pos="2268"/>
          <w:tab w:val="clear" w:pos="2835"/>
        </w:tabs>
        <w:overflowPunct/>
        <w:autoSpaceDE/>
        <w:autoSpaceDN/>
        <w:adjustRightInd/>
        <w:spacing w:before="0"/>
        <w:textAlignment w:val="auto"/>
        <w:rPr>
          <w:rFonts w:eastAsia="SimSun" w:cs="Calibri"/>
          <w:bCs/>
          <w:lang w:eastAsia="zh-CN"/>
        </w:rPr>
      </w:pPr>
      <w:r>
        <w:rPr>
          <w:rFonts w:eastAsia="SimSun" w:cs="Calibri"/>
          <w:b/>
          <w:bCs/>
          <w:lang w:eastAsia="zh-CN"/>
        </w:rPr>
        <w:br w:type="page"/>
      </w:r>
    </w:p>
    <w:p w14:paraId="732A4E8D" w14:textId="27040013" w:rsidR="00927D16" w:rsidRPr="00927D16" w:rsidRDefault="00927D16" w:rsidP="00927D16">
      <w:pPr>
        <w:pStyle w:val="Headingb"/>
        <w:rPr>
          <w:rFonts w:eastAsia="SimSun" w:cs="Calibri"/>
          <w:b w:val="0"/>
          <w:bCs/>
          <w:lang w:eastAsia="zh-CN"/>
        </w:rPr>
      </w:pPr>
      <w:r w:rsidRPr="00927D16">
        <w:rPr>
          <w:rFonts w:eastAsia="SimSun" w:cs="Calibri" w:hint="eastAsia"/>
          <w:lang w:eastAsia="zh-CN"/>
        </w:rPr>
        <w:lastRenderedPageBreak/>
        <w:t>引言</w:t>
      </w:r>
    </w:p>
    <w:p w14:paraId="39147614" w14:textId="77777777" w:rsidR="00927D16" w:rsidRPr="00DC01C8" w:rsidRDefault="00927D16" w:rsidP="00DC01C8">
      <w:pPr>
        <w:ind w:firstLineChars="200" w:firstLine="480"/>
        <w:jc w:val="both"/>
        <w:rPr>
          <w:rFonts w:eastAsia="SimSun" w:cs="Calibri"/>
          <w:szCs w:val="24"/>
          <w:lang w:eastAsia="zh-CN"/>
        </w:rPr>
      </w:pPr>
      <w:r w:rsidRPr="00DC01C8">
        <w:rPr>
          <w:rFonts w:eastAsia="SimSun" w:cs="Calibri" w:hint="eastAsia"/>
          <w:szCs w:val="24"/>
          <w:lang w:eastAsia="zh-CN"/>
        </w:rPr>
        <w:t>理事会</w:t>
      </w:r>
      <w:r w:rsidRPr="00DC01C8">
        <w:rPr>
          <w:rFonts w:eastAsia="SimSun" w:cs="Calibri" w:hint="eastAsia"/>
          <w:szCs w:val="24"/>
          <w:lang w:eastAsia="zh-CN"/>
        </w:rPr>
        <w:t>2024</w:t>
      </w:r>
      <w:r w:rsidRPr="00DC01C8">
        <w:rPr>
          <w:rFonts w:eastAsia="SimSun" w:cs="Calibri" w:hint="eastAsia"/>
          <w:szCs w:val="24"/>
          <w:lang w:eastAsia="zh-CN"/>
        </w:rPr>
        <w:t>年会议通过了第</w:t>
      </w:r>
      <w:r w:rsidRPr="00DC01C8">
        <w:rPr>
          <w:rFonts w:eastAsia="SimSun" w:cs="Calibri" w:hint="eastAsia"/>
          <w:szCs w:val="24"/>
          <w:lang w:eastAsia="zh-CN"/>
        </w:rPr>
        <w:t>1428</w:t>
      </w:r>
      <w:r w:rsidRPr="00DC01C8">
        <w:rPr>
          <w:rFonts w:eastAsia="SimSun" w:cs="Calibri" w:hint="eastAsia"/>
          <w:szCs w:val="24"/>
          <w:lang w:eastAsia="zh-CN"/>
        </w:rPr>
        <w:t>号决议（</w:t>
      </w:r>
      <w:proofErr w:type="spellStart"/>
      <w:r w:rsidRPr="00DC01C8">
        <w:rPr>
          <w:rFonts w:eastAsia="SimSun" w:cs="Calibri" w:hint="eastAsia"/>
          <w:szCs w:val="24"/>
          <w:lang w:eastAsia="zh-CN"/>
        </w:rPr>
        <w:t>C24</w:t>
      </w:r>
      <w:proofErr w:type="spellEnd"/>
      <w:r w:rsidRPr="00DC01C8">
        <w:rPr>
          <w:rFonts w:eastAsia="SimSun" w:cs="Calibri" w:hint="eastAsia"/>
          <w:szCs w:val="24"/>
          <w:lang w:eastAsia="zh-CN"/>
        </w:rPr>
        <w:t>），成立了理事会</w:t>
      </w:r>
      <w:r w:rsidRPr="00DC01C8">
        <w:rPr>
          <w:rFonts w:eastAsia="SimSun" w:cs="Calibri" w:hint="eastAsia"/>
          <w:szCs w:val="24"/>
          <w:lang w:eastAsia="zh-CN"/>
        </w:rPr>
        <w:t>2028-2031</w:t>
      </w:r>
      <w:r w:rsidRPr="00DC01C8">
        <w:rPr>
          <w:rFonts w:eastAsia="SimSun" w:cs="Calibri" w:hint="eastAsia"/>
          <w:szCs w:val="24"/>
          <w:lang w:eastAsia="zh-CN"/>
        </w:rPr>
        <w:t>年战略规划和财务规划工作组（</w:t>
      </w:r>
      <w:r w:rsidRPr="00DC01C8">
        <w:rPr>
          <w:rFonts w:eastAsia="SimSun" w:cs="Calibri" w:hint="eastAsia"/>
          <w:szCs w:val="24"/>
          <w:lang w:eastAsia="zh-CN"/>
        </w:rPr>
        <w:t>CWG-SFP</w:t>
      </w:r>
      <w:r w:rsidRPr="00DC01C8">
        <w:rPr>
          <w:rFonts w:eastAsia="SimSun" w:cs="Calibri" w:hint="eastAsia"/>
          <w:szCs w:val="24"/>
          <w:lang w:eastAsia="zh-CN"/>
        </w:rPr>
        <w:t>）。该决议还包括</w:t>
      </w:r>
      <w:r w:rsidRPr="00DC01C8">
        <w:rPr>
          <w:rFonts w:eastAsia="SimSun" w:cs="Calibri" w:hint="eastAsia"/>
          <w:szCs w:val="24"/>
          <w:lang w:eastAsia="zh-CN"/>
        </w:rPr>
        <w:t>CWG-SFP</w:t>
      </w:r>
      <w:r w:rsidRPr="00DC01C8">
        <w:rPr>
          <w:rFonts w:eastAsia="SimSun" w:cs="Calibri" w:hint="eastAsia"/>
          <w:szCs w:val="24"/>
          <w:lang w:eastAsia="zh-CN"/>
        </w:rPr>
        <w:t>的职责范围。</w:t>
      </w:r>
    </w:p>
    <w:p w14:paraId="6102A4AC" w14:textId="77777777" w:rsidR="00927D16" w:rsidRPr="00DC01C8" w:rsidRDefault="00927D16" w:rsidP="00DC01C8">
      <w:pPr>
        <w:ind w:firstLineChars="200" w:firstLine="480"/>
        <w:jc w:val="both"/>
        <w:rPr>
          <w:rFonts w:eastAsia="SimSun" w:cs="Calibri"/>
          <w:szCs w:val="24"/>
          <w:lang w:eastAsia="zh-CN"/>
        </w:rPr>
      </w:pPr>
      <w:r w:rsidRPr="00DC01C8">
        <w:rPr>
          <w:rFonts w:eastAsia="SimSun" w:cs="Calibri" w:hint="eastAsia"/>
          <w:szCs w:val="24"/>
          <w:lang w:eastAsia="zh-CN"/>
        </w:rPr>
        <w:t>工作组由</w:t>
      </w:r>
      <w:r w:rsidRPr="00DC01C8">
        <w:rPr>
          <w:rFonts w:eastAsia="SimSun" w:cs="Calibri"/>
          <w:szCs w:val="24"/>
          <w:lang w:eastAsia="zh-CN"/>
        </w:rPr>
        <w:t>Mansour Al-Qurashi</w:t>
      </w:r>
      <w:r w:rsidRPr="00DC01C8">
        <w:rPr>
          <w:rFonts w:eastAsia="SimSun" w:cs="Calibri" w:hint="eastAsia"/>
          <w:szCs w:val="24"/>
          <w:lang w:eastAsia="zh-CN"/>
        </w:rPr>
        <w:t>先生（沙特阿拉伯）担任主席，副主席如下：</w:t>
      </w:r>
      <w:proofErr w:type="spellStart"/>
      <w:r w:rsidRPr="00DC01C8">
        <w:rPr>
          <w:rFonts w:eastAsia="SimSun" w:cs="Calibri"/>
          <w:szCs w:val="24"/>
          <w:lang w:eastAsia="zh-CN"/>
        </w:rPr>
        <w:t>Mulembwa</w:t>
      </w:r>
      <w:proofErr w:type="spellEnd"/>
      <w:r w:rsidRPr="00DC01C8">
        <w:rPr>
          <w:rFonts w:eastAsia="SimSun" w:cs="Calibri"/>
          <w:szCs w:val="24"/>
          <w:lang w:eastAsia="zh-CN"/>
        </w:rPr>
        <w:t xml:space="preserve"> Denis Munaku</w:t>
      </w:r>
      <w:r w:rsidRPr="00DC01C8">
        <w:rPr>
          <w:rFonts w:eastAsia="SimSun" w:cs="Calibri" w:hint="eastAsia"/>
          <w:szCs w:val="24"/>
          <w:lang w:eastAsia="zh-CN"/>
        </w:rPr>
        <w:t>先生（坦桑尼亚）、</w:t>
      </w:r>
      <w:r w:rsidRPr="00DC01C8">
        <w:rPr>
          <w:rFonts w:eastAsia="SimSun" w:cs="Calibri"/>
          <w:szCs w:val="24"/>
          <w:lang w:eastAsia="zh-CN"/>
        </w:rPr>
        <w:t>Kenji Kuramochi</w:t>
      </w:r>
      <w:r w:rsidRPr="00DC01C8">
        <w:rPr>
          <w:rFonts w:eastAsia="SimSun" w:cs="Calibri" w:hint="eastAsia"/>
          <w:szCs w:val="24"/>
          <w:lang w:eastAsia="zh-CN"/>
        </w:rPr>
        <w:t>先生（巴拉圭）、</w:t>
      </w:r>
      <w:r w:rsidRPr="00DC01C8">
        <w:rPr>
          <w:rFonts w:eastAsia="SimSun" w:cs="Calibri"/>
          <w:szCs w:val="24"/>
          <w:lang w:eastAsia="zh-CN"/>
        </w:rPr>
        <w:t>Maitha Al Jamri</w:t>
      </w:r>
      <w:r w:rsidRPr="00DC01C8">
        <w:rPr>
          <w:rFonts w:eastAsia="SimSun" w:cs="Calibri" w:hint="eastAsia"/>
          <w:szCs w:val="24"/>
          <w:lang w:eastAsia="zh-CN"/>
        </w:rPr>
        <w:t>女士（阿拉伯联合酋长国）、伦一先生（中国）、</w:t>
      </w:r>
      <w:proofErr w:type="spellStart"/>
      <w:r w:rsidRPr="00DC01C8">
        <w:rPr>
          <w:rFonts w:eastAsia="SimSun" w:cs="Calibri"/>
          <w:szCs w:val="24"/>
          <w:lang w:eastAsia="zh-CN"/>
        </w:rPr>
        <w:t>Bakhtjan</w:t>
      </w:r>
      <w:proofErr w:type="spellEnd"/>
      <w:r w:rsidRPr="00DC01C8">
        <w:rPr>
          <w:rFonts w:eastAsia="SimSun" w:cs="Calibri"/>
          <w:szCs w:val="24"/>
          <w:lang w:eastAsia="zh-CN"/>
        </w:rPr>
        <w:t xml:space="preserve"> Smanov</w:t>
      </w:r>
      <w:r w:rsidRPr="00DC01C8">
        <w:rPr>
          <w:rFonts w:eastAsia="SimSun" w:cs="Calibri" w:hint="eastAsia"/>
          <w:szCs w:val="24"/>
          <w:lang w:eastAsia="zh-CN"/>
        </w:rPr>
        <w:t>先生（乌兹别克斯坦）和</w:t>
      </w:r>
      <w:r w:rsidRPr="00DC01C8">
        <w:rPr>
          <w:rFonts w:eastAsia="SimSun" w:cs="Calibri"/>
          <w:szCs w:val="24"/>
          <w:lang w:eastAsia="zh-CN"/>
        </w:rPr>
        <w:t>Rafał Bartoszewski</w:t>
      </w:r>
      <w:r w:rsidRPr="00DC01C8">
        <w:rPr>
          <w:rFonts w:eastAsia="SimSun" w:cs="Calibri" w:hint="eastAsia"/>
          <w:szCs w:val="24"/>
          <w:lang w:eastAsia="zh-CN"/>
        </w:rPr>
        <w:t>先生（波兰）。</w:t>
      </w:r>
    </w:p>
    <w:p w14:paraId="3D74384C" w14:textId="77777777" w:rsidR="00927D16" w:rsidRPr="00DC01C8" w:rsidRDefault="00927D16" w:rsidP="00DC01C8">
      <w:pPr>
        <w:ind w:firstLineChars="200" w:firstLine="480"/>
        <w:jc w:val="both"/>
        <w:rPr>
          <w:rFonts w:eastAsia="SimSun" w:cs="Calibri"/>
          <w:lang w:eastAsia="zh-CN"/>
        </w:rPr>
      </w:pPr>
      <w:r w:rsidRPr="00DC01C8">
        <w:rPr>
          <w:rFonts w:eastAsia="SimSun" w:cs="Calibri" w:hint="eastAsia"/>
          <w:lang w:eastAsia="zh-CN"/>
        </w:rPr>
        <w:t>由战略规划和成员部（</w:t>
      </w:r>
      <w:r w:rsidRPr="00DC01C8">
        <w:rPr>
          <w:rFonts w:eastAsia="SimSun" w:cs="Calibri" w:hint="eastAsia"/>
          <w:lang w:eastAsia="zh-CN"/>
        </w:rPr>
        <w:t>GS/SPM/SPD</w:t>
      </w:r>
      <w:r w:rsidRPr="00DC01C8">
        <w:rPr>
          <w:rFonts w:eastAsia="SimSun" w:cs="Calibri" w:hint="eastAsia"/>
          <w:lang w:eastAsia="zh-CN"/>
        </w:rPr>
        <w:t>）的战略和规划处向该组工作提供秘书处支持。在副秘书长托马斯·拉马瑙斯卡斯先生领导下，秘书处通过跨部门战略规划和财务规划工作组（</w:t>
      </w:r>
      <w:r w:rsidRPr="00DC01C8">
        <w:rPr>
          <w:rFonts w:eastAsia="SimSun" w:cs="Calibri" w:hint="eastAsia"/>
          <w:lang w:eastAsia="zh-CN"/>
        </w:rPr>
        <w:t>SFP-</w:t>
      </w:r>
      <w:proofErr w:type="spellStart"/>
      <w:r w:rsidRPr="00DC01C8">
        <w:rPr>
          <w:rFonts w:eastAsia="SimSun" w:cs="Calibri" w:hint="eastAsia"/>
          <w:lang w:eastAsia="zh-CN"/>
        </w:rPr>
        <w:t>WG</w:t>
      </w:r>
      <w:proofErr w:type="spellEnd"/>
      <w:r w:rsidRPr="00DC01C8">
        <w:rPr>
          <w:rFonts w:eastAsia="SimSun" w:cs="Calibri" w:hint="eastAsia"/>
          <w:lang w:eastAsia="zh-CN"/>
        </w:rPr>
        <w:t>），与三个局和总秘书处协调制定了对该进程的输入意见。</w:t>
      </w:r>
    </w:p>
    <w:p w14:paraId="2EA07EF9" w14:textId="77777777" w:rsidR="00927D16" w:rsidRPr="00DC01C8" w:rsidRDefault="00927D16" w:rsidP="00225D3C">
      <w:pPr>
        <w:ind w:firstLineChars="200" w:firstLine="480"/>
        <w:jc w:val="both"/>
        <w:rPr>
          <w:rFonts w:eastAsia="SimSun" w:cs="Calibri"/>
          <w:szCs w:val="24"/>
          <w:lang w:eastAsia="zh-CN"/>
        </w:rPr>
      </w:pPr>
      <w:r w:rsidRPr="00DC01C8">
        <w:rPr>
          <w:rFonts w:eastAsia="SimSun" w:cs="Calibri" w:hint="eastAsia"/>
          <w:szCs w:val="24"/>
          <w:lang w:eastAsia="zh-CN"/>
        </w:rPr>
        <w:t>自成立以来，该工作组面向所有成员国和部门成员开放，现已召开了四次会议，第五次会议将于</w:t>
      </w:r>
      <w:r w:rsidRPr="00DC01C8">
        <w:rPr>
          <w:rFonts w:eastAsia="SimSun" w:cs="Calibri" w:hint="eastAsia"/>
          <w:szCs w:val="24"/>
          <w:lang w:eastAsia="zh-CN"/>
        </w:rPr>
        <w:t>2026</w:t>
      </w:r>
      <w:r w:rsidRPr="00DC01C8">
        <w:rPr>
          <w:rFonts w:eastAsia="SimSun" w:cs="Calibri" w:hint="eastAsia"/>
          <w:szCs w:val="24"/>
          <w:lang w:eastAsia="zh-CN"/>
        </w:rPr>
        <w:t>年</w:t>
      </w:r>
      <w:r w:rsidRPr="00DC01C8">
        <w:rPr>
          <w:rFonts w:eastAsia="SimSun" w:cs="Calibri" w:hint="eastAsia"/>
          <w:szCs w:val="24"/>
          <w:lang w:eastAsia="zh-CN"/>
        </w:rPr>
        <w:t>4</w:t>
      </w:r>
      <w:r w:rsidRPr="00DC01C8">
        <w:rPr>
          <w:rFonts w:eastAsia="SimSun" w:cs="Calibri" w:hint="eastAsia"/>
          <w:szCs w:val="24"/>
          <w:lang w:eastAsia="zh-CN"/>
        </w:rPr>
        <w:t>月</w:t>
      </w:r>
      <w:r w:rsidRPr="00DC01C8">
        <w:rPr>
          <w:rFonts w:eastAsia="SimSun" w:cs="Calibri" w:hint="eastAsia"/>
          <w:szCs w:val="24"/>
          <w:lang w:eastAsia="zh-CN"/>
        </w:rPr>
        <w:t>27</w:t>
      </w:r>
      <w:r w:rsidRPr="00DC01C8">
        <w:rPr>
          <w:rFonts w:eastAsia="SimSun" w:cs="Calibri" w:hint="eastAsia"/>
          <w:szCs w:val="24"/>
          <w:lang w:eastAsia="zh-CN"/>
        </w:rPr>
        <w:t>日与理事会</w:t>
      </w:r>
      <w:r w:rsidRPr="00DC01C8">
        <w:rPr>
          <w:rFonts w:eastAsia="SimSun" w:cs="Calibri" w:hint="eastAsia"/>
          <w:szCs w:val="24"/>
          <w:lang w:eastAsia="zh-CN"/>
        </w:rPr>
        <w:t>2026</w:t>
      </w:r>
      <w:r w:rsidRPr="00DC01C8">
        <w:rPr>
          <w:rFonts w:eastAsia="SimSun" w:cs="Calibri" w:hint="eastAsia"/>
          <w:szCs w:val="24"/>
          <w:lang w:eastAsia="zh-CN"/>
        </w:rPr>
        <w:t>年会议背靠背举行。</w:t>
      </w:r>
    </w:p>
    <w:p w14:paraId="5E33D53F" w14:textId="77777777" w:rsidR="00927D16" w:rsidRPr="00927D16" w:rsidRDefault="00927D16" w:rsidP="000A0EBD">
      <w:pPr>
        <w:pStyle w:val="Headingb"/>
        <w:rPr>
          <w:lang w:eastAsia="zh-CN"/>
        </w:rPr>
      </w:pPr>
      <w:r w:rsidRPr="00927D16">
        <w:rPr>
          <w:rFonts w:hint="eastAsia"/>
          <w:lang w:eastAsia="zh-CN"/>
        </w:rPr>
        <w:t>第一次会议（</w:t>
      </w:r>
      <w:r w:rsidRPr="00927D16">
        <w:rPr>
          <w:rFonts w:hint="eastAsia"/>
          <w:lang w:eastAsia="zh-CN"/>
        </w:rPr>
        <w:t>2024</w:t>
      </w:r>
      <w:r w:rsidRPr="00927D16">
        <w:rPr>
          <w:rFonts w:hint="eastAsia"/>
          <w:lang w:eastAsia="zh-CN"/>
        </w:rPr>
        <w:t>年</w:t>
      </w:r>
      <w:r w:rsidRPr="00927D16">
        <w:rPr>
          <w:rFonts w:hint="eastAsia"/>
          <w:lang w:eastAsia="zh-CN"/>
        </w:rPr>
        <w:t>10</w:t>
      </w:r>
      <w:r w:rsidRPr="00927D16">
        <w:rPr>
          <w:rFonts w:hint="eastAsia"/>
          <w:lang w:eastAsia="zh-CN"/>
        </w:rPr>
        <w:t>月</w:t>
      </w:r>
      <w:r w:rsidRPr="00927D16">
        <w:rPr>
          <w:rFonts w:hint="eastAsia"/>
          <w:lang w:eastAsia="zh-CN"/>
        </w:rPr>
        <w:t>10-11</w:t>
      </w:r>
      <w:r w:rsidRPr="00927D16">
        <w:rPr>
          <w:rFonts w:hint="eastAsia"/>
          <w:lang w:eastAsia="zh-CN"/>
        </w:rPr>
        <w:t>日）</w:t>
      </w:r>
    </w:p>
    <w:p w14:paraId="0588B3F9"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第一次会议期间，</w:t>
      </w:r>
      <w:r w:rsidRPr="00927D16">
        <w:rPr>
          <w:rFonts w:eastAsia="SimSun" w:cs="Calibri" w:hint="eastAsia"/>
          <w:szCs w:val="24"/>
          <w:lang w:eastAsia="zh-CN"/>
        </w:rPr>
        <w:t>CWG-SFP</w:t>
      </w:r>
      <w:r w:rsidRPr="00927D16">
        <w:rPr>
          <w:rFonts w:eastAsia="SimSun" w:cs="Calibri" w:hint="eastAsia"/>
          <w:szCs w:val="24"/>
          <w:lang w:eastAsia="zh-CN"/>
        </w:rPr>
        <w:t>审议了为制定国际电联战略规划和财务规划而确立的正式程序，并根据职责范围就工作交付时间表达成一致（见</w:t>
      </w:r>
      <w:r w:rsidRPr="00927D16">
        <w:rPr>
          <w:rFonts w:eastAsia="SimSun" w:cs="Calibri"/>
          <w:szCs w:val="24"/>
        </w:rPr>
        <w:fldChar w:fldCharType="begin"/>
      </w:r>
      <w:r w:rsidRPr="00927D16">
        <w:rPr>
          <w:rFonts w:eastAsia="SimSun" w:cs="Calibri" w:hint="eastAsia"/>
          <w:szCs w:val="24"/>
          <w:lang w:eastAsia="zh-CN"/>
        </w:rPr>
        <w:instrText>HYPERLINK "https://view.officeapps.live.com/op/view.aspx?src=https%3A%2F%2Fwww.itu.int%2Fnet%2Fevents%2Fcl%2Fcwg-sfp-oct24-presentation-process-background-r1.pptx&amp;wdOrigin=BROWSELINK"</w:instrText>
      </w:r>
      <w:r w:rsidRPr="00927D16">
        <w:rPr>
          <w:rFonts w:eastAsia="SimSun" w:cs="Calibri"/>
          <w:szCs w:val="24"/>
        </w:rPr>
      </w:r>
      <w:r w:rsidRPr="00927D16">
        <w:rPr>
          <w:rFonts w:eastAsia="SimSun" w:cs="Calibri"/>
          <w:szCs w:val="24"/>
        </w:rPr>
        <w:fldChar w:fldCharType="separate"/>
      </w:r>
      <w:r w:rsidRPr="00927D16">
        <w:rPr>
          <w:rStyle w:val="Hyperlink"/>
          <w:rFonts w:eastAsia="SimSun" w:cs="Calibri" w:hint="eastAsia"/>
          <w:szCs w:val="24"/>
          <w:lang w:eastAsia="zh-CN"/>
        </w:rPr>
        <w:t>此处</w:t>
      </w:r>
      <w:r w:rsidRPr="00927D16">
        <w:rPr>
          <w:rFonts w:eastAsia="SimSun" w:cs="Calibri"/>
          <w:szCs w:val="24"/>
        </w:rPr>
        <w:fldChar w:fldCharType="end"/>
      </w:r>
      <w:r w:rsidRPr="00927D16">
        <w:rPr>
          <w:rFonts w:eastAsia="SimSun" w:cs="Calibri" w:hint="eastAsia"/>
          <w:szCs w:val="24"/>
          <w:lang w:eastAsia="zh-CN"/>
        </w:rPr>
        <w:t>的演示文稿）。</w:t>
      </w:r>
    </w:p>
    <w:p w14:paraId="686D0204" w14:textId="2CDCBB2A" w:rsidR="00927D16" w:rsidRPr="00927D16" w:rsidRDefault="00927D16" w:rsidP="00DC01C8">
      <w:pPr>
        <w:ind w:firstLineChars="200" w:firstLine="480"/>
        <w:jc w:val="both"/>
        <w:rPr>
          <w:rFonts w:eastAsia="SimSun" w:cs="Calibri"/>
          <w:lang w:eastAsia="zh-CN"/>
        </w:rPr>
      </w:pPr>
      <w:r w:rsidRPr="00927D16">
        <w:rPr>
          <w:rFonts w:eastAsia="SimSun" w:cs="Calibri" w:hint="eastAsia"/>
          <w:lang w:eastAsia="zh-CN"/>
        </w:rPr>
        <w:t>CWG-SFP</w:t>
      </w:r>
      <w:r w:rsidRPr="00927D16">
        <w:rPr>
          <w:rFonts w:eastAsia="SimSun" w:cs="Calibri" w:hint="eastAsia"/>
          <w:lang w:eastAsia="zh-CN"/>
        </w:rPr>
        <w:t>同意开展在线磋商，收集成员国、部门成员、青年顾问委员会和职员的反馈意见，并强调了从部门顾问组获得输入意见的重要性。此外，来自联合国教科文组织（</w:t>
      </w:r>
      <w:r w:rsidRPr="00927D16">
        <w:rPr>
          <w:rFonts w:eastAsia="SimSun" w:cs="Calibri"/>
          <w:lang w:eastAsia="zh-CN"/>
        </w:rPr>
        <w:t>UNESCO</w:t>
      </w:r>
      <w:r w:rsidRPr="00927D16">
        <w:rPr>
          <w:rFonts w:eastAsia="SimSun" w:cs="Calibri" w:hint="eastAsia"/>
          <w:lang w:eastAsia="zh-CN"/>
        </w:rPr>
        <w:t>）和工发组织（</w:t>
      </w:r>
      <w:proofErr w:type="spellStart"/>
      <w:r w:rsidRPr="00927D16">
        <w:rPr>
          <w:rFonts w:eastAsia="SimSun" w:cs="Calibri"/>
          <w:lang w:eastAsia="zh-CN"/>
        </w:rPr>
        <w:t>UNIDO</w:t>
      </w:r>
      <w:proofErr w:type="spellEnd"/>
      <w:r w:rsidRPr="00927D16">
        <w:rPr>
          <w:rFonts w:eastAsia="SimSun" w:cs="Calibri" w:hint="eastAsia"/>
          <w:lang w:eastAsia="zh-CN"/>
        </w:rPr>
        <w:t>）的代表应邀分享了他们在战略规划方面的经验，重点是改进基于结果的管理（</w:t>
      </w:r>
      <w:proofErr w:type="spellStart"/>
      <w:r w:rsidRPr="00927D16">
        <w:rPr>
          <w:rFonts w:eastAsia="SimSun" w:cs="Calibri" w:hint="eastAsia"/>
          <w:lang w:eastAsia="zh-CN"/>
        </w:rPr>
        <w:t>RBM</w:t>
      </w:r>
      <w:proofErr w:type="spellEnd"/>
      <w:r w:rsidRPr="00927D16">
        <w:rPr>
          <w:rFonts w:eastAsia="SimSun" w:cs="Calibri" w:hint="eastAsia"/>
          <w:lang w:eastAsia="zh-CN"/>
        </w:rPr>
        <w:t>）流程（见</w:t>
      </w:r>
      <w:r w:rsidRPr="00927D16">
        <w:rPr>
          <w:rFonts w:eastAsia="SimSun" w:cs="Calibri"/>
          <w:lang w:eastAsia="zh-CN"/>
        </w:rPr>
        <w:fldChar w:fldCharType="begin"/>
      </w:r>
      <w:r w:rsidRPr="00927D16">
        <w:rPr>
          <w:rFonts w:eastAsia="SimSun" w:cs="Calibri" w:hint="eastAsia"/>
          <w:lang w:eastAsia="zh-CN"/>
        </w:rPr>
        <w:instrText>HYPERLINK "https://www.itu.int/md/S24-CWGSFP1-INF-0003/en"</w:instrText>
      </w:r>
      <w:r w:rsidRPr="00927D16">
        <w:rPr>
          <w:rFonts w:eastAsia="SimSun" w:cs="Calibri"/>
          <w:lang w:eastAsia="zh-CN"/>
        </w:rPr>
      </w:r>
      <w:r w:rsidRPr="00927D16">
        <w:rPr>
          <w:rFonts w:eastAsia="SimSun" w:cs="Calibri"/>
          <w:lang w:eastAsia="zh-CN"/>
        </w:rPr>
        <w:fldChar w:fldCharType="separate"/>
      </w:r>
      <w:r w:rsidRPr="00927D16">
        <w:rPr>
          <w:rStyle w:val="Hyperlink"/>
          <w:rFonts w:eastAsia="SimSun" w:cs="Calibri" w:hint="eastAsia"/>
          <w:lang w:eastAsia="zh-CN"/>
        </w:rPr>
        <w:t>此处</w:t>
      </w:r>
      <w:r w:rsidRPr="00927D16">
        <w:rPr>
          <w:rFonts w:eastAsia="SimSun" w:cs="Calibri"/>
          <w:lang w:eastAsia="zh-CN"/>
        </w:rPr>
        <w:fldChar w:fldCharType="end"/>
      </w:r>
      <w:r w:rsidRPr="00927D16">
        <w:rPr>
          <w:rFonts w:eastAsia="SimSun" w:cs="Calibri" w:hint="eastAsia"/>
          <w:lang w:eastAsia="zh-CN"/>
        </w:rPr>
        <w:t>的演示文稿）。</w:t>
      </w:r>
    </w:p>
    <w:p w14:paraId="38F333E3"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关于会费单位初定金额的评估，</w:t>
      </w:r>
      <w:r w:rsidRPr="00927D16">
        <w:rPr>
          <w:rFonts w:eastAsia="SimSun" w:cs="Calibri" w:hint="eastAsia"/>
          <w:szCs w:val="24"/>
          <w:lang w:eastAsia="zh-CN"/>
        </w:rPr>
        <w:t>CWG-SFP</w:t>
      </w:r>
      <w:r w:rsidRPr="00927D16">
        <w:rPr>
          <w:rFonts w:eastAsia="SimSun" w:cs="Calibri" w:hint="eastAsia"/>
          <w:szCs w:val="24"/>
          <w:lang w:eastAsia="zh-CN"/>
        </w:rPr>
        <w:t>提议，在讨论</w:t>
      </w:r>
      <w:r w:rsidRPr="00927D16">
        <w:rPr>
          <w:rFonts w:eastAsia="SimSun" w:cs="Calibri" w:hint="eastAsia"/>
          <w:szCs w:val="24"/>
          <w:lang w:val="en-US" w:eastAsia="zh-CN"/>
        </w:rPr>
        <w:t>完</w:t>
      </w:r>
      <w:r w:rsidRPr="00927D16">
        <w:rPr>
          <w:rFonts w:eastAsia="SimSun" w:cs="Calibri" w:hint="eastAsia"/>
          <w:szCs w:val="24"/>
          <w:lang w:eastAsia="zh-CN"/>
        </w:rPr>
        <w:t>秘书处介绍的国际电联财务状况初步输入意见（见</w:t>
      </w:r>
      <w:r w:rsidRPr="00927D16">
        <w:rPr>
          <w:rFonts w:eastAsia="SimSun" w:cs="Calibri"/>
        </w:rPr>
        <w:fldChar w:fldCharType="begin"/>
      </w:r>
      <w:r w:rsidRPr="00927D16">
        <w:rPr>
          <w:rFonts w:eastAsia="SimSun" w:cs="Calibri"/>
          <w:lang w:eastAsia="zh-CN"/>
        </w:rPr>
        <w:instrText>HYPERLINK "https://www.itu.int/md/S24-CWGSFP1-C-0005/en"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CWG-SFP-1/5</w:t>
      </w:r>
      <w:r w:rsidRPr="00927D16">
        <w:rPr>
          <w:rFonts w:eastAsia="SimSun" w:cs="Calibri"/>
        </w:rPr>
        <w:fldChar w:fldCharType="end"/>
      </w:r>
      <w:r w:rsidRPr="00927D16">
        <w:rPr>
          <w:rFonts w:eastAsia="SimSun" w:cs="Calibri" w:hint="eastAsia"/>
          <w:szCs w:val="24"/>
          <w:lang w:eastAsia="zh-CN"/>
        </w:rPr>
        <w:t>号文件）后，召开一次虚拟跟进会议。</w:t>
      </w:r>
    </w:p>
    <w:p w14:paraId="651A5C89"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本次会议共收到并审议了三份文稿：</w:t>
      </w:r>
      <w:bookmarkStart w:id="10" w:name="_Hlk221702015"/>
      <w:r w:rsidRPr="00927D16">
        <w:rPr>
          <w:rFonts w:eastAsia="SimSun" w:cs="Calibri"/>
          <w:szCs w:val="24"/>
        </w:rPr>
        <w:fldChar w:fldCharType="begin"/>
      </w:r>
      <w:r w:rsidRPr="00927D16">
        <w:rPr>
          <w:rFonts w:eastAsia="SimSun" w:cs="Calibri"/>
          <w:szCs w:val="24"/>
          <w:lang w:eastAsia="zh-CN"/>
        </w:rPr>
        <w:instrText>HYPERLINK "https://www.itu.int/md/S24-CWGSFP1-C-0006/en"</w:instrText>
      </w:r>
      <w:r w:rsidRPr="00927D16">
        <w:rPr>
          <w:rFonts w:eastAsia="SimSun" w:cs="Calibri"/>
          <w:szCs w:val="24"/>
        </w:rPr>
      </w:r>
      <w:r w:rsidRPr="00927D16">
        <w:rPr>
          <w:rFonts w:eastAsia="SimSun" w:cs="Calibri"/>
          <w:szCs w:val="24"/>
        </w:rPr>
        <w:fldChar w:fldCharType="separate"/>
      </w:r>
      <w:r w:rsidRPr="00927D16">
        <w:rPr>
          <w:rStyle w:val="Hyperlink"/>
          <w:rFonts w:eastAsia="SimSun" w:cs="Calibri"/>
          <w:szCs w:val="24"/>
          <w:lang w:eastAsia="zh-CN"/>
        </w:rPr>
        <w:t>CWG-SFP-1/6</w:t>
      </w:r>
      <w:bookmarkEnd w:id="10"/>
      <w:r w:rsidRPr="00927D16">
        <w:rPr>
          <w:rFonts w:eastAsia="SimSun" w:cs="Calibri"/>
          <w:szCs w:val="24"/>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lang w:eastAsia="zh-CN"/>
        </w:rPr>
        <w:instrText>HYPERLINK "https://www.itu.int/md/S24-CWGSFP1-C-0007/en"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CWG-SFP-1/7</w:t>
      </w:r>
      <w:r w:rsidRPr="00927D16">
        <w:rPr>
          <w:rFonts w:eastAsia="SimSun" w:cs="Calibri"/>
        </w:rPr>
        <w:fldChar w:fldCharType="end"/>
      </w:r>
      <w:r w:rsidRPr="00927D16">
        <w:rPr>
          <w:rFonts w:eastAsia="SimSun" w:cs="Calibri" w:hint="eastAsia"/>
          <w:szCs w:val="24"/>
          <w:lang w:eastAsia="zh-CN"/>
        </w:rPr>
        <w:t>和</w:t>
      </w:r>
      <w:r w:rsidRPr="00927D16">
        <w:rPr>
          <w:rFonts w:eastAsia="SimSun" w:cs="Calibri"/>
        </w:rPr>
        <w:fldChar w:fldCharType="begin"/>
      </w:r>
      <w:r w:rsidRPr="00927D16">
        <w:rPr>
          <w:rFonts w:eastAsia="SimSun" w:cs="Calibri"/>
          <w:lang w:eastAsia="zh-CN"/>
        </w:rPr>
        <w:instrText>HYPERLINK "https://www.itu.int/md/S24-CWGSFP1-C-0008/en"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CWG-SFP-1/8</w:t>
      </w:r>
      <w:r w:rsidRPr="00927D16">
        <w:rPr>
          <w:rFonts w:eastAsia="SimSun" w:cs="Calibri"/>
        </w:rPr>
        <w:fldChar w:fldCharType="end"/>
      </w:r>
      <w:r w:rsidRPr="00927D16">
        <w:rPr>
          <w:rFonts w:eastAsia="SimSun" w:cs="Calibri" w:hint="eastAsia"/>
          <w:szCs w:val="24"/>
          <w:lang w:eastAsia="zh-CN"/>
        </w:rPr>
        <w:t>。</w:t>
      </w:r>
    </w:p>
    <w:p w14:paraId="3F5CE224" w14:textId="77777777" w:rsidR="00927D16" w:rsidRPr="000A0EBD" w:rsidRDefault="00927D16" w:rsidP="000A0EBD">
      <w:pPr>
        <w:pStyle w:val="Headingb"/>
        <w:rPr>
          <w:lang w:eastAsia="zh-CN"/>
        </w:rPr>
      </w:pPr>
      <w:r w:rsidRPr="000A0EBD">
        <w:rPr>
          <w:rFonts w:hint="eastAsia"/>
          <w:lang w:eastAsia="zh-CN"/>
        </w:rPr>
        <w:t>虚拟磋商（</w:t>
      </w:r>
      <w:r w:rsidRPr="000A0EBD">
        <w:rPr>
          <w:rFonts w:hint="eastAsia"/>
          <w:lang w:eastAsia="zh-CN"/>
        </w:rPr>
        <w:t>2025</w:t>
      </w:r>
      <w:r w:rsidRPr="000A0EBD">
        <w:rPr>
          <w:rFonts w:hint="eastAsia"/>
          <w:lang w:eastAsia="zh-CN"/>
        </w:rPr>
        <w:t>年</w:t>
      </w:r>
      <w:r w:rsidRPr="000A0EBD">
        <w:rPr>
          <w:rFonts w:hint="eastAsia"/>
          <w:lang w:eastAsia="zh-CN"/>
        </w:rPr>
        <w:t>1</w:t>
      </w:r>
      <w:r w:rsidRPr="000A0EBD">
        <w:rPr>
          <w:rFonts w:hint="eastAsia"/>
          <w:lang w:eastAsia="zh-CN"/>
        </w:rPr>
        <w:t>月</w:t>
      </w:r>
      <w:r w:rsidRPr="000A0EBD">
        <w:rPr>
          <w:rFonts w:hint="eastAsia"/>
          <w:lang w:eastAsia="zh-CN"/>
        </w:rPr>
        <w:t>15</w:t>
      </w:r>
      <w:r w:rsidRPr="000A0EBD">
        <w:rPr>
          <w:rFonts w:hint="eastAsia"/>
          <w:lang w:eastAsia="zh-CN"/>
        </w:rPr>
        <w:t>日）</w:t>
      </w:r>
    </w:p>
    <w:p w14:paraId="695C47E8"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应</w:t>
      </w:r>
      <w:r w:rsidRPr="00927D16">
        <w:rPr>
          <w:rFonts w:eastAsia="SimSun" w:cs="Calibri" w:hint="eastAsia"/>
          <w:szCs w:val="24"/>
          <w:lang w:eastAsia="zh-CN"/>
        </w:rPr>
        <w:t>CWG-SFP</w:t>
      </w:r>
      <w:r w:rsidRPr="00927D16">
        <w:rPr>
          <w:rFonts w:eastAsia="SimSun" w:cs="Calibri" w:hint="eastAsia"/>
          <w:szCs w:val="24"/>
          <w:lang w:eastAsia="zh-CN"/>
        </w:rPr>
        <w:t>的要求，行政管理和财务部于</w:t>
      </w:r>
      <w:r w:rsidRPr="00927D16">
        <w:rPr>
          <w:rFonts w:eastAsia="SimSun" w:cs="Calibri" w:hint="eastAsia"/>
          <w:szCs w:val="24"/>
          <w:lang w:eastAsia="zh-CN"/>
        </w:rPr>
        <w:t>2025</w:t>
      </w:r>
      <w:r w:rsidRPr="00927D16">
        <w:rPr>
          <w:rFonts w:eastAsia="SimSun" w:cs="Calibri" w:hint="eastAsia"/>
          <w:szCs w:val="24"/>
          <w:lang w:eastAsia="zh-CN"/>
        </w:rPr>
        <w:t>年</w:t>
      </w:r>
      <w:r w:rsidRPr="00927D16">
        <w:rPr>
          <w:rFonts w:eastAsia="SimSun" w:cs="Calibri" w:hint="eastAsia"/>
          <w:szCs w:val="24"/>
          <w:lang w:eastAsia="zh-CN"/>
        </w:rPr>
        <w:t>1</w:t>
      </w:r>
      <w:r w:rsidRPr="00927D16">
        <w:rPr>
          <w:rFonts w:eastAsia="SimSun" w:cs="Calibri" w:hint="eastAsia"/>
          <w:szCs w:val="24"/>
          <w:lang w:eastAsia="zh-CN"/>
        </w:rPr>
        <w:t>月</w:t>
      </w:r>
      <w:r w:rsidRPr="00927D16">
        <w:rPr>
          <w:rFonts w:eastAsia="SimSun" w:cs="Calibri" w:hint="eastAsia"/>
          <w:szCs w:val="24"/>
          <w:lang w:eastAsia="zh-CN"/>
        </w:rPr>
        <w:t>15</w:t>
      </w:r>
      <w:r w:rsidRPr="00927D16">
        <w:rPr>
          <w:rFonts w:eastAsia="SimSun" w:cs="Calibri" w:hint="eastAsia"/>
          <w:szCs w:val="24"/>
          <w:lang w:eastAsia="zh-CN"/>
        </w:rPr>
        <w:t>日召开了一次虚拟会议，进一步讨论会费单位初定金额的评估。演示文稿见</w:t>
      </w:r>
      <w:r>
        <w:fldChar w:fldCharType="begin"/>
      </w:r>
      <w:r>
        <w:rPr>
          <w:lang w:eastAsia="zh-CN"/>
        </w:rPr>
        <w:instrText>HYPERLINK "https://www.itu.int/md/S25-CWGSFP2-INF-0001/en"</w:instrText>
      </w:r>
      <w:r>
        <w:fldChar w:fldCharType="separate"/>
      </w:r>
      <w:r w:rsidRPr="00927D16">
        <w:rPr>
          <w:rStyle w:val="Hyperlink"/>
          <w:rFonts w:eastAsia="SimSun" w:cs="Calibri" w:hint="eastAsia"/>
          <w:szCs w:val="24"/>
          <w:lang w:eastAsia="zh-CN"/>
        </w:rPr>
        <w:t>此处</w:t>
      </w:r>
      <w:r>
        <w:fldChar w:fldCharType="end"/>
      </w:r>
      <w:r w:rsidRPr="00927D16">
        <w:rPr>
          <w:rFonts w:eastAsia="SimSun" w:cs="Calibri" w:hint="eastAsia"/>
          <w:szCs w:val="24"/>
          <w:lang w:eastAsia="zh-CN"/>
        </w:rPr>
        <w:t>。</w:t>
      </w:r>
    </w:p>
    <w:p w14:paraId="143F7E67" w14:textId="135109D1" w:rsidR="00927D16" w:rsidRPr="000A0EBD" w:rsidRDefault="00927D16" w:rsidP="000A0EBD">
      <w:pPr>
        <w:pStyle w:val="Headingb"/>
        <w:rPr>
          <w:lang w:eastAsia="zh-CN"/>
        </w:rPr>
      </w:pPr>
      <w:r w:rsidRPr="000A0EBD">
        <w:rPr>
          <w:rFonts w:hint="eastAsia"/>
          <w:lang w:eastAsia="zh-CN"/>
        </w:rPr>
        <w:t>第二次会议（</w:t>
      </w:r>
      <w:r w:rsidRPr="000A0EBD">
        <w:rPr>
          <w:rFonts w:hint="eastAsia"/>
          <w:lang w:eastAsia="zh-CN"/>
        </w:rPr>
        <w:t>2025</w:t>
      </w:r>
      <w:r w:rsidRPr="000A0EBD">
        <w:rPr>
          <w:rFonts w:hint="eastAsia"/>
          <w:lang w:eastAsia="zh-CN"/>
        </w:rPr>
        <w:t>年</w:t>
      </w:r>
      <w:r w:rsidRPr="000A0EBD">
        <w:rPr>
          <w:rFonts w:hint="eastAsia"/>
          <w:lang w:eastAsia="zh-CN"/>
        </w:rPr>
        <w:t>2</w:t>
      </w:r>
      <w:r w:rsidRPr="000A0EBD">
        <w:rPr>
          <w:rFonts w:hint="eastAsia"/>
          <w:lang w:eastAsia="zh-CN"/>
        </w:rPr>
        <w:t>月</w:t>
      </w:r>
      <w:r w:rsidRPr="000A0EBD">
        <w:rPr>
          <w:rFonts w:hint="eastAsia"/>
          <w:lang w:eastAsia="zh-CN"/>
        </w:rPr>
        <w:t>20-21</w:t>
      </w:r>
      <w:r w:rsidRPr="000A0EBD">
        <w:rPr>
          <w:rFonts w:hint="eastAsia"/>
          <w:lang w:eastAsia="zh-CN"/>
        </w:rPr>
        <w:t>日）</w:t>
      </w:r>
    </w:p>
    <w:p w14:paraId="62E0F734" w14:textId="398E5F45"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在第二次会议上，</w:t>
      </w:r>
      <w:r w:rsidRPr="00927D16">
        <w:rPr>
          <w:rFonts w:eastAsia="SimSun" w:cs="Calibri" w:hint="eastAsia"/>
          <w:szCs w:val="24"/>
          <w:lang w:eastAsia="zh-CN"/>
        </w:rPr>
        <w:t>CWG-SFP</w:t>
      </w:r>
      <w:r w:rsidRPr="00927D16">
        <w:rPr>
          <w:rFonts w:eastAsia="SimSun" w:cs="Calibri" w:hint="eastAsia"/>
          <w:szCs w:val="24"/>
          <w:lang w:eastAsia="zh-CN"/>
        </w:rPr>
        <w:t>审议了</w:t>
      </w:r>
      <w:r w:rsidRPr="00927D16">
        <w:rPr>
          <w:rFonts w:eastAsia="SimSun" w:cs="Calibri" w:hint="eastAsia"/>
          <w:szCs w:val="24"/>
          <w:lang w:eastAsia="zh-CN"/>
        </w:rPr>
        <w:t>2024</w:t>
      </w:r>
      <w:r w:rsidRPr="00927D16">
        <w:rPr>
          <w:rFonts w:eastAsia="SimSun" w:cs="Calibri" w:hint="eastAsia"/>
          <w:szCs w:val="24"/>
          <w:lang w:eastAsia="zh-CN"/>
        </w:rPr>
        <w:t>年</w:t>
      </w:r>
      <w:r w:rsidRPr="00927D16">
        <w:rPr>
          <w:rFonts w:eastAsia="SimSun" w:cs="Calibri" w:hint="eastAsia"/>
          <w:szCs w:val="24"/>
          <w:lang w:eastAsia="zh-CN"/>
        </w:rPr>
        <w:t>10</w:t>
      </w:r>
      <w:r w:rsidRPr="00927D16">
        <w:rPr>
          <w:rFonts w:eastAsia="SimSun" w:cs="Calibri" w:hint="eastAsia"/>
          <w:szCs w:val="24"/>
          <w:lang w:eastAsia="zh-CN"/>
        </w:rPr>
        <w:t>月</w:t>
      </w:r>
      <w:r w:rsidRPr="00927D16">
        <w:rPr>
          <w:rFonts w:eastAsia="SimSun" w:cs="Calibri" w:hint="eastAsia"/>
          <w:szCs w:val="24"/>
          <w:lang w:eastAsia="zh-CN"/>
        </w:rPr>
        <w:t>25</w:t>
      </w:r>
      <w:r w:rsidRPr="00927D16">
        <w:rPr>
          <w:rFonts w:eastAsia="SimSun" w:cs="Calibri" w:hint="eastAsia"/>
          <w:szCs w:val="24"/>
          <w:lang w:eastAsia="zh-CN"/>
        </w:rPr>
        <w:t>日至</w:t>
      </w:r>
      <w:r w:rsidRPr="00927D16">
        <w:rPr>
          <w:rFonts w:eastAsia="SimSun" w:cs="Calibri" w:hint="eastAsia"/>
          <w:szCs w:val="24"/>
          <w:lang w:eastAsia="zh-CN"/>
        </w:rPr>
        <w:t>12</w:t>
      </w:r>
      <w:r w:rsidRPr="00927D16">
        <w:rPr>
          <w:rFonts w:eastAsia="SimSun" w:cs="Calibri" w:hint="eastAsia"/>
          <w:szCs w:val="24"/>
          <w:lang w:eastAsia="zh-CN"/>
        </w:rPr>
        <w:t>月</w:t>
      </w:r>
      <w:r w:rsidRPr="00927D16">
        <w:rPr>
          <w:rFonts w:eastAsia="SimSun" w:cs="Calibri" w:hint="eastAsia"/>
          <w:szCs w:val="24"/>
          <w:lang w:eastAsia="zh-CN"/>
        </w:rPr>
        <w:t>4</w:t>
      </w:r>
      <w:r w:rsidRPr="00927D16">
        <w:rPr>
          <w:rFonts w:eastAsia="SimSun" w:cs="Calibri" w:hint="eastAsia"/>
          <w:szCs w:val="24"/>
          <w:lang w:eastAsia="zh-CN"/>
        </w:rPr>
        <w:t>日开展的在线磋商的结果（见</w:t>
      </w:r>
      <w:r w:rsidRPr="00927D16">
        <w:rPr>
          <w:rFonts w:eastAsia="SimSun" w:cs="Calibri"/>
        </w:rPr>
        <w:fldChar w:fldCharType="begin"/>
      </w:r>
      <w:r w:rsidRPr="00927D16">
        <w:rPr>
          <w:rFonts w:eastAsia="SimSun" w:cs="Calibri"/>
          <w:lang w:eastAsia="zh-CN"/>
        </w:rPr>
        <w:instrText>HYPERLINK "https://www.itu.int/md/S25-CWGSFP2-C-0002/en"</w:instrText>
      </w:r>
      <w:r w:rsidRPr="00927D16">
        <w:rPr>
          <w:rFonts w:eastAsia="SimSun" w:cs="Calibri"/>
        </w:rPr>
      </w:r>
      <w:r w:rsidRPr="00927D16">
        <w:rPr>
          <w:rFonts w:eastAsia="SimSun" w:cs="Calibri"/>
        </w:rPr>
        <w:fldChar w:fldCharType="separate"/>
      </w:r>
      <w:r w:rsidRPr="00927D16">
        <w:rPr>
          <w:rStyle w:val="Hyperlink"/>
          <w:rFonts w:eastAsia="SimSun" w:cs="Calibri"/>
          <w:spacing w:val="-2"/>
          <w:szCs w:val="24"/>
          <w:lang w:eastAsia="zh-CN"/>
        </w:rPr>
        <w:t>CWG-SFP-2/2</w:t>
      </w:r>
      <w:r w:rsidRPr="00927D16">
        <w:rPr>
          <w:rFonts w:eastAsia="SimSun" w:cs="Calibri"/>
        </w:rPr>
        <w:fldChar w:fldCharType="end"/>
      </w:r>
      <w:r w:rsidRPr="00927D16">
        <w:rPr>
          <w:rFonts w:eastAsia="SimSun" w:cs="Calibri" w:hint="eastAsia"/>
          <w:spacing w:val="-2"/>
          <w:szCs w:val="24"/>
          <w:lang w:eastAsia="zh-CN"/>
        </w:rPr>
        <w:t>和</w:t>
      </w:r>
      <w:r w:rsidRPr="00927D16">
        <w:rPr>
          <w:rFonts w:eastAsia="SimSun" w:cs="Calibri"/>
        </w:rPr>
        <w:fldChar w:fldCharType="begin"/>
      </w:r>
      <w:r w:rsidRPr="00927D16">
        <w:rPr>
          <w:rFonts w:eastAsia="SimSun" w:cs="Calibri"/>
          <w:lang w:eastAsia="zh-CN"/>
        </w:rPr>
        <w:instrText>HYPERLINK "https://www.itu.int/md/S25-CWGSFP2-INF-0002/en"</w:instrText>
      </w:r>
      <w:r w:rsidRPr="00927D16">
        <w:rPr>
          <w:rFonts w:eastAsia="SimSun" w:cs="Calibri"/>
        </w:rPr>
      </w:r>
      <w:r w:rsidRPr="00927D16">
        <w:rPr>
          <w:rFonts w:eastAsia="SimSun" w:cs="Calibri"/>
        </w:rPr>
        <w:fldChar w:fldCharType="separate"/>
      </w:r>
      <w:r w:rsidRPr="00927D16">
        <w:rPr>
          <w:rStyle w:val="Hyperlink"/>
          <w:rFonts w:eastAsia="SimSun" w:cs="Calibri"/>
          <w:spacing w:val="-2"/>
          <w:szCs w:val="24"/>
          <w:lang w:eastAsia="zh-CN"/>
        </w:rPr>
        <w:t>CWG-SFP-2/INF/2</w:t>
      </w:r>
      <w:r w:rsidRPr="00927D16">
        <w:rPr>
          <w:rFonts w:eastAsia="SimSun" w:cs="Calibri"/>
        </w:rPr>
        <w:fldChar w:fldCharType="end"/>
      </w:r>
      <w:r w:rsidRPr="00927D16">
        <w:rPr>
          <w:rFonts w:eastAsia="SimSun" w:cs="Calibri" w:hint="eastAsia"/>
          <w:szCs w:val="24"/>
          <w:lang w:eastAsia="zh-CN"/>
        </w:rPr>
        <w:t>号文件），并就加强《战略规划》和《财务规划》之间的关联和一致性的重要性达成一致，特别是通过实施</w:t>
      </w:r>
      <w:proofErr w:type="spellStart"/>
      <w:r w:rsidRPr="00927D16">
        <w:rPr>
          <w:rFonts w:eastAsia="SimSun" w:cs="Calibri" w:hint="eastAsia"/>
          <w:szCs w:val="24"/>
          <w:lang w:eastAsia="zh-CN"/>
        </w:rPr>
        <w:t>RBM</w:t>
      </w:r>
      <w:proofErr w:type="spellEnd"/>
      <w:r w:rsidRPr="00927D16">
        <w:rPr>
          <w:rFonts w:eastAsia="SimSun" w:cs="Calibri" w:hint="eastAsia"/>
          <w:szCs w:val="24"/>
          <w:lang w:eastAsia="zh-CN"/>
        </w:rPr>
        <w:t>方法。</w:t>
      </w:r>
    </w:p>
    <w:p w14:paraId="6B787229"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一次互动会议为起草情况分析草案（第</w:t>
      </w:r>
      <w:r w:rsidRPr="00927D16">
        <w:rPr>
          <w:rFonts w:eastAsia="SimSun" w:cs="Calibri" w:hint="eastAsia"/>
          <w:szCs w:val="24"/>
          <w:lang w:eastAsia="zh-CN"/>
        </w:rPr>
        <w:t>71</w:t>
      </w:r>
      <w:r w:rsidRPr="00927D16">
        <w:rPr>
          <w:rFonts w:eastAsia="SimSun" w:cs="Calibri" w:hint="eastAsia"/>
          <w:szCs w:val="24"/>
          <w:lang w:eastAsia="zh-CN"/>
        </w:rPr>
        <w:t>号决议附件</w:t>
      </w:r>
      <w:r w:rsidRPr="00927D16">
        <w:rPr>
          <w:rFonts w:eastAsia="SimSun" w:cs="Calibri" w:hint="eastAsia"/>
          <w:szCs w:val="24"/>
          <w:lang w:eastAsia="zh-CN"/>
        </w:rPr>
        <w:t>2</w:t>
      </w:r>
      <w:r w:rsidRPr="00927D16">
        <w:rPr>
          <w:rFonts w:eastAsia="SimSun" w:cs="Calibri" w:hint="eastAsia"/>
          <w:szCs w:val="24"/>
          <w:lang w:eastAsia="zh-CN"/>
        </w:rPr>
        <w:t>）收集了输入意见。问答环节形成的结果作为</w:t>
      </w:r>
      <w:r>
        <w:fldChar w:fldCharType="begin"/>
      </w:r>
      <w:r>
        <w:rPr>
          <w:lang w:eastAsia="zh-CN"/>
        </w:rPr>
        <w:instrText>HYPERLINK "https://www.itu.int/md/S25-CWGSFP2-INF-0005/en"</w:instrText>
      </w:r>
      <w:r>
        <w:fldChar w:fldCharType="separate"/>
      </w:r>
      <w:r w:rsidRPr="00927D16">
        <w:rPr>
          <w:rStyle w:val="Hyperlink"/>
          <w:rFonts w:eastAsia="SimSun" w:cs="Calibri"/>
          <w:szCs w:val="24"/>
          <w:lang w:eastAsia="zh-CN"/>
        </w:rPr>
        <w:t>CWG-SFP-2/INF/5</w:t>
      </w:r>
      <w:r>
        <w:fldChar w:fldCharType="end"/>
      </w:r>
      <w:r w:rsidRPr="00927D16">
        <w:rPr>
          <w:rFonts w:eastAsia="SimSun" w:cs="Calibri" w:hint="eastAsia"/>
          <w:szCs w:val="24"/>
          <w:lang w:eastAsia="zh-CN"/>
        </w:rPr>
        <w:t>号文件发布。</w:t>
      </w:r>
    </w:p>
    <w:p w14:paraId="06C07ACC"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关于会费单位初定金额的评估，秘书处介绍了</w:t>
      </w:r>
      <w:hyperlink r:id="rId13" w:history="1">
        <w:r w:rsidRPr="00927D16">
          <w:rPr>
            <w:rStyle w:val="Hyperlink"/>
            <w:rFonts w:eastAsia="SimSun" w:cs="Calibri"/>
            <w:szCs w:val="24"/>
            <w:lang w:eastAsia="zh-CN"/>
          </w:rPr>
          <w:t>CWG-SFP-2/7</w:t>
        </w:r>
      </w:hyperlink>
      <w:r w:rsidRPr="00927D16">
        <w:rPr>
          <w:rFonts w:eastAsia="SimSun" w:cs="Calibri" w:hint="eastAsia"/>
          <w:szCs w:val="24"/>
          <w:lang w:eastAsia="zh-CN"/>
        </w:rPr>
        <w:t>号文件，</w:t>
      </w:r>
      <w:r w:rsidRPr="00927D16">
        <w:rPr>
          <w:rFonts w:eastAsia="SimSun" w:cs="Calibri" w:hint="eastAsia"/>
          <w:szCs w:val="24"/>
          <w:lang w:eastAsia="zh-CN"/>
        </w:rPr>
        <w:t>CWG-SFP</w:t>
      </w:r>
      <w:r w:rsidRPr="00927D16">
        <w:rPr>
          <w:rFonts w:eastAsia="SimSun" w:cs="Calibri" w:hint="eastAsia"/>
          <w:szCs w:val="24"/>
          <w:lang w:eastAsia="zh-CN"/>
        </w:rPr>
        <w:t>同意，应向理事会</w:t>
      </w:r>
      <w:r w:rsidRPr="00927D16">
        <w:rPr>
          <w:rFonts w:eastAsia="SimSun" w:cs="Calibri" w:hint="eastAsia"/>
          <w:szCs w:val="24"/>
          <w:lang w:eastAsia="zh-CN"/>
        </w:rPr>
        <w:t>2025</w:t>
      </w:r>
      <w:r w:rsidRPr="00927D16">
        <w:rPr>
          <w:rFonts w:eastAsia="SimSun" w:cs="Calibri" w:hint="eastAsia"/>
          <w:szCs w:val="24"/>
          <w:lang w:eastAsia="zh-CN"/>
        </w:rPr>
        <w:t>年会议提交更多关于国际电联财务状况及其与会费单位金额关系的信息。然而，成员们对提高会费单位表示关切，理由是全球经济不稳定以及各国面临财政紧张。</w:t>
      </w:r>
      <w:r w:rsidRPr="00927D16">
        <w:rPr>
          <w:rFonts w:eastAsia="SimSun" w:cs="Calibri" w:hint="eastAsia"/>
          <w:szCs w:val="24"/>
          <w:lang w:eastAsia="zh-CN"/>
        </w:rPr>
        <w:t>CWG-SFP</w:t>
      </w:r>
      <w:r w:rsidRPr="00927D16">
        <w:rPr>
          <w:rFonts w:eastAsia="SimSun" w:cs="Calibri" w:hint="eastAsia"/>
          <w:szCs w:val="24"/>
          <w:lang w:eastAsia="zh-CN"/>
        </w:rPr>
        <w:t>亦同意向理事会</w:t>
      </w:r>
      <w:r w:rsidRPr="00927D16">
        <w:rPr>
          <w:rFonts w:eastAsia="SimSun" w:cs="Calibri" w:hint="eastAsia"/>
          <w:szCs w:val="24"/>
          <w:lang w:eastAsia="zh-CN"/>
        </w:rPr>
        <w:t>2025</w:t>
      </w:r>
      <w:r w:rsidRPr="00927D16">
        <w:rPr>
          <w:rFonts w:eastAsia="SimSun" w:cs="Calibri" w:hint="eastAsia"/>
          <w:szCs w:val="24"/>
          <w:lang w:eastAsia="zh-CN"/>
        </w:rPr>
        <w:t>年会议转呈统一协调全权代表大会成果的拟议导则，并强调这些导则是非强制性的（见</w:t>
      </w:r>
      <w:r w:rsidRPr="00927D16">
        <w:rPr>
          <w:rFonts w:eastAsia="SimSun" w:cs="Calibri"/>
        </w:rPr>
        <w:fldChar w:fldCharType="begin"/>
      </w:r>
      <w:r w:rsidRPr="00927D16">
        <w:rPr>
          <w:rFonts w:eastAsia="SimSun" w:cs="Calibri"/>
          <w:lang w:eastAsia="zh-CN"/>
        </w:rPr>
        <w:instrText>HYPERLINK "https://www.itu.int/md/S25-CWGSFP2-C-0004/en"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CWG-SFP-2/4</w:t>
      </w:r>
      <w:r w:rsidRPr="00927D16">
        <w:rPr>
          <w:rFonts w:eastAsia="SimSun" w:cs="Calibri"/>
        </w:rPr>
        <w:fldChar w:fldCharType="end"/>
      </w:r>
      <w:r w:rsidRPr="00927D16">
        <w:rPr>
          <w:rFonts w:eastAsia="SimSun" w:cs="Calibri" w:hint="eastAsia"/>
          <w:szCs w:val="24"/>
          <w:lang w:eastAsia="zh-CN"/>
        </w:rPr>
        <w:t>号文件）。在这一问题上，</w:t>
      </w:r>
      <w:r w:rsidRPr="00927D16">
        <w:rPr>
          <w:rFonts w:eastAsia="SimSun" w:cs="Calibri" w:hint="eastAsia"/>
          <w:szCs w:val="24"/>
          <w:lang w:eastAsia="zh-CN"/>
        </w:rPr>
        <w:t>CWG-SFP</w:t>
      </w:r>
      <w:r w:rsidRPr="00927D16">
        <w:rPr>
          <w:rFonts w:eastAsia="SimSun" w:cs="Calibri" w:hint="eastAsia"/>
          <w:szCs w:val="24"/>
          <w:lang w:eastAsia="zh-CN"/>
        </w:rPr>
        <w:t>还强调了定期监测和介绍全权代表大会决议</w:t>
      </w:r>
      <w:r w:rsidRPr="00927D16">
        <w:rPr>
          <w:rFonts w:eastAsia="SimSun" w:cs="Calibri" w:hint="eastAsia"/>
          <w:szCs w:val="24"/>
          <w:lang w:eastAsia="zh-CN"/>
        </w:rPr>
        <w:t>/</w:t>
      </w:r>
      <w:r w:rsidRPr="00927D16">
        <w:rPr>
          <w:rFonts w:eastAsia="SimSun" w:cs="Calibri" w:hint="eastAsia"/>
          <w:szCs w:val="24"/>
          <w:lang w:eastAsia="zh-CN"/>
        </w:rPr>
        <w:t>决定落实情况的重要性，以便就协调问题做出知情决定。</w:t>
      </w:r>
    </w:p>
    <w:p w14:paraId="213386CE"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lastRenderedPageBreak/>
        <w:t>此外，在教科文组织和工发组织的支持下，组织了一次时长三小时的战略规划讲习班，重点是将</w:t>
      </w:r>
      <w:proofErr w:type="spellStart"/>
      <w:r w:rsidRPr="00927D16">
        <w:rPr>
          <w:rFonts w:eastAsia="SimSun" w:cs="Calibri" w:hint="eastAsia"/>
          <w:szCs w:val="24"/>
          <w:lang w:eastAsia="zh-CN"/>
        </w:rPr>
        <w:t>RBM</w:t>
      </w:r>
      <w:proofErr w:type="spellEnd"/>
      <w:r w:rsidRPr="00927D16">
        <w:rPr>
          <w:rFonts w:eastAsia="SimSun" w:cs="Calibri" w:hint="eastAsia"/>
          <w:szCs w:val="24"/>
          <w:lang w:eastAsia="zh-CN"/>
        </w:rPr>
        <w:t>应用于国际电联的战略规划框架（见</w:t>
      </w:r>
      <w:r w:rsidRPr="00927D16">
        <w:rPr>
          <w:rFonts w:eastAsia="SimSun" w:cs="Calibri"/>
        </w:rPr>
        <w:fldChar w:fldCharType="begin"/>
      </w:r>
      <w:r w:rsidRPr="00927D16">
        <w:rPr>
          <w:rFonts w:eastAsia="SimSun" w:cs="Calibri"/>
          <w:lang w:eastAsia="zh-CN"/>
        </w:rPr>
        <w:instrText>HYPERLINK "https://www.itu.int/md/S25-CWGSFP2-INF-0003/en"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CWG-SFP-2/INF/3 (Rev. 1)</w:t>
      </w:r>
      <w:r w:rsidRPr="00927D16">
        <w:rPr>
          <w:rFonts w:eastAsia="SimSun" w:cs="Calibri"/>
        </w:rPr>
        <w:fldChar w:fldCharType="end"/>
      </w:r>
      <w:r w:rsidRPr="00927D16">
        <w:rPr>
          <w:rFonts w:eastAsia="SimSun" w:cs="Calibri" w:hint="eastAsia"/>
          <w:szCs w:val="24"/>
          <w:lang w:eastAsia="zh-CN"/>
        </w:rPr>
        <w:t>和</w:t>
      </w:r>
      <w:r w:rsidRPr="00927D16">
        <w:rPr>
          <w:rFonts w:eastAsia="SimSun" w:cs="Calibri"/>
        </w:rPr>
        <w:fldChar w:fldCharType="begin"/>
      </w:r>
      <w:r w:rsidRPr="00927D16">
        <w:rPr>
          <w:rFonts w:eastAsia="SimSun" w:cs="Calibri"/>
          <w:lang w:eastAsia="zh-CN"/>
        </w:rPr>
        <w:instrText>HYPERLINK "https://www.itu.int/md/S25-CWGSFP2-INF-0004/en"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CWG-SFP-2/INF/4</w:t>
      </w:r>
      <w:r w:rsidRPr="00927D16">
        <w:rPr>
          <w:rFonts w:eastAsia="SimSun" w:cs="Calibri"/>
        </w:rPr>
        <w:fldChar w:fldCharType="end"/>
      </w:r>
      <w:r w:rsidRPr="00927D16">
        <w:rPr>
          <w:rFonts w:eastAsia="SimSun" w:cs="Calibri" w:hint="eastAsia"/>
          <w:szCs w:val="24"/>
          <w:lang w:eastAsia="zh-CN"/>
        </w:rPr>
        <w:t>号文件）。</w:t>
      </w:r>
    </w:p>
    <w:p w14:paraId="50C74422" w14:textId="77777777" w:rsidR="00927D16" w:rsidRPr="00927D16" w:rsidRDefault="00927D16" w:rsidP="00DC01C8">
      <w:pPr>
        <w:ind w:firstLineChars="200" w:firstLine="480"/>
        <w:jc w:val="both"/>
        <w:rPr>
          <w:rFonts w:eastAsia="SimSun" w:cs="Calibri"/>
          <w:szCs w:val="24"/>
          <w:lang w:eastAsia="zh-CN"/>
        </w:rPr>
      </w:pPr>
      <w:proofErr w:type="spellStart"/>
      <w:r w:rsidRPr="00927D16">
        <w:rPr>
          <w:rFonts w:eastAsia="SimSun" w:cs="Calibri" w:hint="eastAsia"/>
        </w:rPr>
        <w:t>本次会议共收到并审议了六份文稿</w:t>
      </w:r>
      <w:proofErr w:type="spellEnd"/>
      <w:r w:rsidRPr="00927D16">
        <w:rPr>
          <w:rFonts w:eastAsia="SimSun" w:cs="Calibri" w:hint="eastAsia"/>
        </w:rPr>
        <w:t>：</w:t>
      </w:r>
      <w:hyperlink r:id="rId14">
        <w:r w:rsidRPr="00927D16">
          <w:rPr>
            <w:rStyle w:val="Hyperlink"/>
            <w:rFonts w:eastAsia="SimSun" w:cs="Calibri"/>
          </w:rPr>
          <w:t>CWG-SFP-2/3</w:t>
        </w:r>
      </w:hyperlink>
      <w:r w:rsidRPr="00927D16">
        <w:rPr>
          <w:rFonts w:eastAsia="SimSun" w:cs="Calibri" w:hint="eastAsia"/>
          <w:lang w:eastAsia="zh-CN"/>
        </w:rPr>
        <w:t>、</w:t>
      </w:r>
      <w:r w:rsidRPr="00927D16">
        <w:rPr>
          <w:rFonts w:eastAsia="SimSun" w:cs="Calibri"/>
        </w:rPr>
        <w:fldChar w:fldCharType="begin"/>
      </w:r>
      <w:r w:rsidRPr="00927D16">
        <w:rPr>
          <w:rFonts w:eastAsia="SimSun" w:cs="Calibri"/>
        </w:rPr>
        <w:instrText>HYPERLINK "https://www.itu.int/md/S25-CWGSFP2-C-0005/en" \h</w:instrText>
      </w:r>
      <w:r w:rsidRPr="00927D16">
        <w:rPr>
          <w:rFonts w:eastAsia="SimSun" w:cs="Calibri"/>
        </w:rPr>
      </w:r>
      <w:r w:rsidRPr="00927D16">
        <w:rPr>
          <w:rFonts w:eastAsia="SimSun" w:cs="Calibri"/>
        </w:rPr>
        <w:fldChar w:fldCharType="separate"/>
      </w:r>
      <w:r w:rsidRPr="00927D16">
        <w:rPr>
          <w:rStyle w:val="Hyperlink"/>
          <w:rFonts w:eastAsia="SimSun" w:cs="Calibri"/>
        </w:rPr>
        <w:t>CWG-SFP-2/5</w:t>
      </w:r>
      <w:r w:rsidRPr="00927D16">
        <w:rPr>
          <w:rFonts w:eastAsia="SimSun" w:cs="Calibri"/>
        </w:rPr>
        <w:fldChar w:fldCharType="end"/>
      </w:r>
      <w:r w:rsidRPr="00927D16">
        <w:rPr>
          <w:rFonts w:eastAsia="SimSun" w:cs="Calibri" w:hint="eastAsia"/>
          <w:lang w:eastAsia="zh-CN"/>
        </w:rPr>
        <w:t>、</w:t>
      </w:r>
      <w:r w:rsidRPr="00927D16">
        <w:rPr>
          <w:rFonts w:eastAsia="SimSun" w:cs="Calibri"/>
        </w:rPr>
        <w:fldChar w:fldCharType="begin"/>
      </w:r>
      <w:r w:rsidRPr="00927D16">
        <w:rPr>
          <w:rFonts w:eastAsia="SimSun" w:cs="Calibri"/>
        </w:rPr>
        <w:instrText>HYPERLINK "https://www.itu.int/md/S25-CWGSFP2-C-0008/en" \h</w:instrText>
      </w:r>
      <w:r w:rsidRPr="00927D16">
        <w:rPr>
          <w:rFonts w:eastAsia="SimSun" w:cs="Calibri"/>
        </w:rPr>
      </w:r>
      <w:r w:rsidRPr="00927D16">
        <w:rPr>
          <w:rFonts w:eastAsia="SimSun" w:cs="Calibri"/>
        </w:rPr>
        <w:fldChar w:fldCharType="separate"/>
      </w:r>
      <w:r w:rsidRPr="00927D16">
        <w:rPr>
          <w:rStyle w:val="Hyperlink"/>
          <w:rFonts w:eastAsia="SimSun" w:cs="Calibri"/>
        </w:rPr>
        <w:t>CWG-SFP-1/8</w:t>
      </w:r>
      <w:r w:rsidRPr="00927D16">
        <w:rPr>
          <w:rFonts w:eastAsia="SimSun" w:cs="Calibri"/>
        </w:rPr>
        <w:fldChar w:fldCharType="end"/>
      </w:r>
      <w:r w:rsidRPr="00927D16">
        <w:rPr>
          <w:rFonts w:eastAsia="SimSun" w:cs="Calibri" w:hint="eastAsia"/>
          <w:lang w:eastAsia="zh-CN"/>
        </w:rPr>
        <w:t>、</w:t>
      </w:r>
      <w:r w:rsidRPr="00927D16">
        <w:rPr>
          <w:rFonts w:eastAsia="SimSun" w:cs="Calibri"/>
        </w:rPr>
        <w:fldChar w:fldCharType="begin"/>
      </w:r>
      <w:r w:rsidRPr="00927D16">
        <w:rPr>
          <w:rFonts w:eastAsia="SimSun" w:cs="Calibri"/>
        </w:rPr>
        <w:instrText>HYPERLINK "https://www.itu.int/md/S25-CWGSFP2-C-0009/en" \h</w:instrText>
      </w:r>
      <w:r w:rsidRPr="00927D16">
        <w:rPr>
          <w:rFonts w:eastAsia="SimSun" w:cs="Calibri"/>
        </w:rPr>
      </w:r>
      <w:r w:rsidRPr="00927D16">
        <w:rPr>
          <w:rFonts w:eastAsia="SimSun" w:cs="Calibri"/>
        </w:rPr>
        <w:fldChar w:fldCharType="separate"/>
      </w:r>
      <w:r w:rsidRPr="00927D16">
        <w:rPr>
          <w:rStyle w:val="Hyperlink"/>
          <w:rFonts w:eastAsia="SimSun" w:cs="Calibri"/>
        </w:rPr>
        <w:t>CWG-SFP-2/9</w:t>
      </w:r>
      <w:r w:rsidRPr="00927D16">
        <w:rPr>
          <w:rFonts w:eastAsia="SimSun" w:cs="Calibri"/>
        </w:rPr>
        <w:fldChar w:fldCharType="end"/>
      </w:r>
      <w:r w:rsidRPr="00927D16">
        <w:rPr>
          <w:rFonts w:eastAsia="SimSun" w:cs="Calibri" w:hint="eastAsia"/>
          <w:lang w:eastAsia="zh-CN"/>
        </w:rPr>
        <w:t>、</w:t>
      </w:r>
      <w:r w:rsidRPr="00927D16">
        <w:rPr>
          <w:rFonts w:eastAsia="SimSun" w:cs="Calibri"/>
        </w:rPr>
        <w:fldChar w:fldCharType="begin"/>
      </w:r>
      <w:r w:rsidRPr="00927D16">
        <w:rPr>
          <w:rFonts w:eastAsia="SimSun" w:cs="Calibri"/>
        </w:rPr>
        <w:instrText>HYPERLINK "https://www.itu.int/md/S25-CWGSFP2-C-0010/en" \h</w:instrText>
      </w:r>
      <w:r w:rsidRPr="00927D16">
        <w:rPr>
          <w:rFonts w:eastAsia="SimSun" w:cs="Calibri"/>
        </w:rPr>
      </w:r>
      <w:r w:rsidRPr="00927D16">
        <w:rPr>
          <w:rFonts w:eastAsia="SimSun" w:cs="Calibri"/>
        </w:rPr>
        <w:fldChar w:fldCharType="separate"/>
      </w:r>
      <w:r w:rsidRPr="00927D16">
        <w:rPr>
          <w:rStyle w:val="Hyperlink"/>
          <w:rFonts w:eastAsia="SimSun" w:cs="Calibri"/>
        </w:rPr>
        <w:t>CWG-SFP-2/10</w:t>
      </w:r>
      <w:r w:rsidRPr="00927D16">
        <w:rPr>
          <w:rFonts w:eastAsia="SimSun" w:cs="Calibri"/>
        </w:rPr>
        <w:fldChar w:fldCharType="end"/>
      </w:r>
      <w:r w:rsidRPr="00927D16">
        <w:rPr>
          <w:rFonts w:eastAsia="SimSun" w:cs="Calibri" w:hint="eastAsia"/>
          <w:lang w:eastAsia="zh-CN"/>
        </w:rPr>
        <w:t>和</w:t>
      </w:r>
      <w:r w:rsidRPr="00927D16">
        <w:rPr>
          <w:rFonts w:eastAsia="SimSun" w:cs="Calibri"/>
        </w:rPr>
        <w:fldChar w:fldCharType="begin"/>
      </w:r>
      <w:r w:rsidRPr="00927D16">
        <w:rPr>
          <w:rFonts w:eastAsia="SimSun" w:cs="Calibri"/>
        </w:rPr>
        <w:instrText>HYPERLINK "https://www.itu.int/md/S25-CWGSFP2-C-0011/en" \h</w:instrText>
      </w:r>
      <w:r w:rsidRPr="00927D16">
        <w:rPr>
          <w:rFonts w:eastAsia="SimSun" w:cs="Calibri"/>
        </w:rPr>
      </w:r>
      <w:r w:rsidRPr="00927D16">
        <w:rPr>
          <w:rFonts w:eastAsia="SimSun" w:cs="Calibri"/>
        </w:rPr>
        <w:fldChar w:fldCharType="separate"/>
      </w:r>
      <w:r w:rsidRPr="00927D16">
        <w:rPr>
          <w:rStyle w:val="Hyperlink"/>
          <w:rFonts w:eastAsia="SimSun" w:cs="Calibri"/>
        </w:rPr>
        <w:t>CWG-SFP-2/11</w:t>
      </w:r>
      <w:r w:rsidRPr="00927D16">
        <w:rPr>
          <w:rFonts w:eastAsia="SimSun" w:cs="Calibri"/>
        </w:rPr>
        <w:fldChar w:fldCharType="end"/>
      </w:r>
      <w:r w:rsidRPr="00927D16">
        <w:rPr>
          <w:rFonts w:eastAsia="SimSun" w:cs="Calibri" w:hint="eastAsia"/>
          <w:lang w:eastAsia="zh-CN"/>
        </w:rPr>
        <w:t>。</w:t>
      </w:r>
    </w:p>
    <w:p w14:paraId="078DA824" w14:textId="77777777" w:rsidR="00927D16" w:rsidRPr="000A0EBD" w:rsidRDefault="00927D16" w:rsidP="000A0EBD">
      <w:pPr>
        <w:pStyle w:val="Headingb"/>
        <w:rPr>
          <w:lang w:eastAsia="zh-CN"/>
        </w:rPr>
      </w:pPr>
      <w:r w:rsidRPr="000A0EBD">
        <w:rPr>
          <w:rFonts w:hint="eastAsia"/>
          <w:lang w:eastAsia="zh-CN"/>
        </w:rPr>
        <w:t>情况通报会（</w:t>
      </w:r>
      <w:r w:rsidRPr="000A0EBD">
        <w:rPr>
          <w:rFonts w:hint="eastAsia"/>
          <w:lang w:eastAsia="zh-CN"/>
        </w:rPr>
        <w:t>2025</w:t>
      </w:r>
      <w:r w:rsidRPr="000A0EBD">
        <w:rPr>
          <w:rFonts w:hint="eastAsia"/>
          <w:lang w:eastAsia="zh-CN"/>
        </w:rPr>
        <w:t>年</w:t>
      </w:r>
      <w:r w:rsidRPr="000A0EBD">
        <w:rPr>
          <w:rFonts w:hint="eastAsia"/>
          <w:lang w:eastAsia="zh-CN"/>
        </w:rPr>
        <w:t>6</w:t>
      </w:r>
      <w:r w:rsidRPr="000A0EBD">
        <w:rPr>
          <w:rFonts w:hint="eastAsia"/>
          <w:lang w:eastAsia="zh-CN"/>
        </w:rPr>
        <w:t>月</w:t>
      </w:r>
      <w:r w:rsidRPr="000A0EBD">
        <w:rPr>
          <w:rFonts w:hint="eastAsia"/>
          <w:lang w:eastAsia="zh-CN"/>
        </w:rPr>
        <w:t>23</w:t>
      </w:r>
      <w:r w:rsidRPr="000A0EBD">
        <w:rPr>
          <w:rFonts w:hint="eastAsia"/>
          <w:lang w:eastAsia="zh-CN"/>
        </w:rPr>
        <w:t>日）</w:t>
      </w:r>
    </w:p>
    <w:p w14:paraId="6078341C" w14:textId="77777777" w:rsidR="00927D16" w:rsidRPr="00927D16" w:rsidRDefault="00927D16" w:rsidP="00DC01C8">
      <w:pPr>
        <w:ind w:firstLineChars="200" w:firstLine="480"/>
        <w:jc w:val="both"/>
        <w:rPr>
          <w:rFonts w:eastAsia="SimSun" w:cs="Calibri"/>
          <w:lang w:eastAsia="zh-CN"/>
        </w:rPr>
      </w:pPr>
      <w:r w:rsidRPr="00927D16">
        <w:rPr>
          <w:rFonts w:eastAsia="SimSun" w:cs="Calibri" w:hint="eastAsia"/>
          <w:lang w:eastAsia="zh-CN"/>
        </w:rPr>
        <w:t>理事会</w:t>
      </w:r>
      <w:r w:rsidRPr="00927D16">
        <w:rPr>
          <w:rFonts w:eastAsia="SimSun" w:cs="Calibri" w:hint="eastAsia"/>
          <w:lang w:eastAsia="zh-CN"/>
        </w:rPr>
        <w:t>2025</w:t>
      </w:r>
      <w:r w:rsidRPr="00927D16">
        <w:rPr>
          <w:rFonts w:eastAsia="SimSun" w:cs="Calibri" w:hint="eastAsia"/>
          <w:lang w:eastAsia="zh-CN"/>
        </w:rPr>
        <w:t>年会议期间，举行了一场情况通报会，向理事们简要介绍了</w:t>
      </w:r>
      <w:r w:rsidRPr="00927D16">
        <w:rPr>
          <w:rFonts w:eastAsia="SimSun" w:cs="Calibri" w:hint="eastAsia"/>
          <w:lang w:eastAsia="zh-CN"/>
        </w:rPr>
        <w:t>CWG-SFP</w:t>
      </w:r>
      <w:r w:rsidRPr="00927D16">
        <w:rPr>
          <w:rFonts w:eastAsia="SimSun" w:cs="Calibri" w:hint="eastAsia"/>
          <w:lang w:eastAsia="zh-CN"/>
        </w:rPr>
        <w:t>商定的时间表，以及制定新的</w:t>
      </w:r>
      <w:r w:rsidRPr="00927D16">
        <w:rPr>
          <w:rFonts w:eastAsia="SimSun" w:cs="Calibri" w:hint="eastAsia"/>
          <w:lang w:eastAsia="zh-CN"/>
        </w:rPr>
        <w:t>2028-2031</w:t>
      </w:r>
      <w:r w:rsidRPr="00927D16">
        <w:rPr>
          <w:rFonts w:eastAsia="SimSun" w:cs="Calibri" w:hint="eastAsia"/>
          <w:lang w:eastAsia="zh-CN"/>
        </w:rPr>
        <w:t>年《战略规划》和《财务规划》草案应采取的方法。演示文稿见</w:t>
      </w:r>
      <w:r>
        <w:fldChar w:fldCharType="begin"/>
      </w:r>
      <w:r>
        <w:rPr>
          <w:lang w:eastAsia="zh-CN"/>
        </w:rPr>
        <w:instrText>HYPERLINK "https://council.itu.int/2025/wp-content/uploads/sites/5/2025/06/C25-CWG-SFP-Information-Session-23Jun2025.pdf"</w:instrText>
      </w:r>
      <w:r>
        <w:fldChar w:fldCharType="separate"/>
      </w:r>
      <w:r w:rsidRPr="00927D16">
        <w:rPr>
          <w:rStyle w:val="Hyperlink"/>
          <w:rFonts w:eastAsia="SimSun" w:cs="Calibri" w:hint="eastAsia"/>
          <w:lang w:eastAsia="zh-CN"/>
        </w:rPr>
        <w:t>此处</w:t>
      </w:r>
      <w:r>
        <w:fldChar w:fldCharType="end"/>
      </w:r>
      <w:r w:rsidRPr="00927D16">
        <w:rPr>
          <w:rFonts w:eastAsia="SimSun" w:cs="Calibri" w:hint="eastAsia"/>
          <w:lang w:eastAsia="zh-CN"/>
        </w:rPr>
        <w:t>。</w:t>
      </w:r>
    </w:p>
    <w:p w14:paraId="7E73F780" w14:textId="77777777" w:rsidR="00927D16" w:rsidRPr="000A0EBD" w:rsidRDefault="00927D16" w:rsidP="000A0EBD">
      <w:pPr>
        <w:pStyle w:val="Headingb"/>
        <w:rPr>
          <w:lang w:eastAsia="zh-CN"/>
        </w:rPr>
      </w:pPr>
      <w:r w:rsidRPr="000A0EBD">
        <w:rPr>
          <w:rFonts w:hint="eastAsia"/>
          <w:lang w:eastAsia="zh-CN"/>
        </w:rPr>
        <w:t>第三次会议（</w:t>
      </w:r>
      <w:r w:rsidRPr="000A0EBD">
        <w:rPr>
          <w:rFonts w:hint="eastAsia"/>
          <w:lang w:eastAsia="zh-CN"/>
        </w:rPr>
        <w:t>2025</w:t>
      </w:r>
      <w:r w:rsidRPr="000A0EBD">
        <w:rPr>
          <w:rFonts w:hint="eastAsia"/>
          <w:lang w:eastAsia="zh-CN"/>
        </w:rPr>
        <w:t>年</w:t>
      </w:r>
      <w:r w:rsidRPr="000A0EBD">
        <w:rPr>
          <w:rFonts w:hint="eastAsia"/>
          <w:lang w:eastAsia="zh-CN"/>
        </w:rPr>
        <w:t>9</w:t>
      </w:r>
      <w:r w:rsidRPr="000A0EBD">
        <w:rPr>
          <w:rFonts w:hint="eastAsia"/>
          <w:lang w:eastAsia="zh-CN"/>
        </w:rPr>
        <w:t>月</w:t>
      </w:r>
      <w:r w:rsidRPr="000A0EBD">
        <w:rPr>
          <w:rFonts w:hint="eastAsia"/>
          <w:lang w:eastAsia="zh-CN"/>
        </w:rPr>
        <w:t>8-9</w:t>
      </w:r>
      <w:r w:rsidRPr="000A0EBD">
        <w:rPr>
          <w:rFonts w:hint="eastAsia"/>
          <w:lang w:eastAsia="zh-CN"/>
        </w:rPr>
        <w:t>日）</w:t>
      </w:r>
    </w:p>
    <w:p w14:paraId="41EAE7D4" w14:textId="77777777" w:rsidR="00927D16" w:rsidRPr="00927D16" w:rsidRDefault="00927D16" w:rsidP="00DC01C8">
      <w:pPr>
        <w:ind w:firstLineChars="200" w:firstLine="480"/>
        <w:jc w:val="both"/>
        <w:rPr>
          <w:rFonts w:eastAsia="SimSun" w:cs="Calibri"/>
          <w:lang w:eastAsia="zh-CN"/>
        </w:rPr>
      </w:pPr>
      <w:r w:rsidRPr="00927D16">
        <w:rPr>
          <w:rFonts w:eastAsia="SimSun" w:cs="Calibri" w:hint="eastAsia"/>
          <w:lang w:eastAsia="zh-CN"/>
        </w:rPr>
        <w:t>在第三次会议上，</w:t>
      </w:r>
      <w:r w:rsidRPr="00927D16">
        <w:rPr>
          <w:rFonts w:eastAsia="SimSun" w:cs="Calibri" w:hint="eastAsia"/>
          <w:lang w:eastAsia="zh-CN"/>
        </w:rPr>
        <w:t>CWG-SFP</w:t>
      </w:r>
      <w:r w:rsidRPr="00927D16">
        <w:rPr>
          <w:rFonts w:eastAsia="SimSun" w:cs="Calibri" w:hint="eastAsia"/>
          <w:lang w:eastAsia="zh-CN"/>
        </w:rPr>
        <w:t>根据理事会的指示，审议了拟议的《统一协调全权代表大会各项决议和决定成果的导则》。同意将非正式磋商取得的结果提交理事会</w:t>
      </w:r>
      <w:r w:rsidRPr="00927D16">
        <w:rPr>
          <w:rFonts w:eastAsia="SimSun" w:cs="Calibri" w:hint="eastAsia"/>
          <w:lang w:eastAsia="zh-CN"/>
        </w:rPr>
        <w:t>2026</w:t>
      </w:r>
      <w:r w:rsidRPr="00927D16">
        <w:rPr>
          <w:rFonts w:eastAsia="SimSun" w:cs="Calibri" w:hint="eastAsia"/>
          <w:lang w:eastAsia="zh-CN"/>
        </w:rPr>
        <w:t>年会议审议（见</w:t>
      </w:r>
      <w:r w:rsidRPr="00927D16">
        <w:rPr>
          <w:rFonts w:eastAsia="SimSun" w:cs="Calibri"/>
        </w:rPr>
        <w:fldChar w:fldCharType="begin"/>
      </w:r>
      <w:r w:rsidRPr="00927D16">
        <w:rPr>
          <w:rFonts w:eastAsia="SimSun" w:cs="Calibri"/>
          <w:lang w:eastAsia="zh-CN"/>
        </w:rPr>
        <w:instrText>HYPERLINK "https://www.itu.int/md/S26-CL-INF-0001/en"</w:instrText>
      </w:r>
      <w:r w:rsidRPr="00927D16">
        <w:rPr>
          <w:rFonts w:eastAsia="SimSun" w:cs="Calibri"/>
        </w:rPr>
      </w:r>
      <w:r w:rsidRPr="00927D16">
        <w:rPr>
          <w:rFonts w:eastAsia="SimSun" w:cs="Calibri"/>
        </w:rPr>
        <w:fldChar w:fldCharType="separate"/>
      </w:r>
      <w:proofErr w:type="spellStart"/>
      <w:r w:rsidRPr="00927D16">
        <w:rPr>
          <w:rStyle w:val="Hyperlink"/>
          <w:rFonts w:eastAsia="SimSun" w:cs="Calibri"/>
          <w:lang w:eastAsia="zh-CN"/>
        </w:rPr>
        <w:t>C26</w:t>
      </w:r>
      <w:proofErr w:type="spellEnd"/>
      <w:r w:rsidRPr="00927D16">
        <w:rPr>
          <w:rStyle w:val="Hyperlink"/>
          <w:rFonts w:eastAsia="SimSun" w:cs="Calibri"/>
          <w:lang w:eastAsia="zh-CN"/>
        </w:rPr>
        <w:t>/INF/1</w:t>
      </w:r>
      <w:r w:rsidRPr="00927D16">
        <w:rPr>
          <w:rFonts w:eastAsia="SimSun" w:cs="Calibri"/>
        </w:rPr>
        <w:fldChar w:fldCharType="end"/>
      </w:r>
      <w:r w:rsidRPr="00927D16">
        <w:rPr>
          <w:rFonts w:eastAsia="SimSun" w:cs="Calibri" w:hint="eastAsia"/>
          <w:lang w:eastAsia="zh-CN"/>
        </w:rPr>
        <w:t>号文件）。</w:t>
      </w:r>
    </w:p>
    <w:p w14:paraId="6BCC9371" w14:textId="11F9EAE7" w:rsidR="00927D16" w:rsidRPr="00927D16" w:rsidRDefault="00927D16" w:rsidP="00DC01C8">
      <w:pPr>
        <w:ind w:firstLineChars="200" w:firstLine="480"/>
        <w:jc w:val="both"/>
        <w:rPr>
          <w:rFonts w:eastAsia="SimSun" w:cs="Calibri"/>
          <w:lang w:eastAsia="zh-CN"/>
        </w:rPr>
      </w:pPr>
      <w:r w:rsidRPr="00927D16">
        <w:rPr>
          <w:rFonts w:eastAsia="SimSun" w:cs="Calibri" w:hint="eastAsia"/>
          <w:lang w:eastAsia="zh-CN"/>
        </w:rPr>
        <w:t>CWG-SFP</w:t>
      </w:r>
      <w:r w:rsidRPr="00927D16">
        <w:rPr>
          <w:rFonts w:eastAsia="SimSun" w:cs="Calibri" w:hint="eastAsia"/>
          <w:lang w:eastAsia="zh-CN"/>
        </w:rPr>
        <w:t>还审查了包含情况分析的第</w:t>
      </w:r>
      <w:r w:rsidRPr="00927D16">
        <w:rPr>
          <w:rFonts w:eastAsia="SimSun" w:cs="Calibri" w:hint="eastAsia"/>
          <w:lang w:eastAsia="zh-CN"/>
        </w:rPr>
        <w:t>71</w:t>
      </w:r>
      <w:r w:rsidRPr="00927D16">
        <w:rPr>
          <w:rFonts w:eastAsia="SimSun" w:cs="Calibri" w:hint="eastAsia"/>
          <w:lang w:eastAsia="zh-CN"/>
        </w:rPr>
        <w:t>号决议附件</w:t>
      </w:r>
      <w:r w:rsidRPr="00927D16">
        <w:rPr>
          <w:rFonts w:eastAsia="SimSun" w:cs="Calibri" w:hint="eastAsia"/>
          <w:lang w:eastAsia="zh-CN"/>
        </w:rPr>
        <w:t>2</w:t>
      </w:r>
      <w:r w:rsidRPr="00927D16">
        <w:rPr>
          <w:rFonts w:eastAsia="SimSun" w:cs="Calibri" w:hint="eastAsia"/>
          <w:lang w:eastAsia="zh-CN"/>
        </w:rPr>
        <w:t>的拟议草案，以及包含术语表的第</w:t>
      </w:r>
      <w:r w:rsidRPr="00927D16">
        <w:rPr>
          <w:rFonts w:eastAsia="SimSun" w:cs="Calibri" w:hint="eastAsia"/>
          <w:lang w:eastAsia="zh-CN"/>
        </w:rPr>
        <w:t>71</w:t>
      </w:r>
      <w:r w:rsidRPr="00927D16">
        <w:rPr>
          <w:rFonts w:eastAsia="SimSun" w:cs="Calibri" w:hint="eastAsia"/>
          <w:lang w:eastAsia="zh-CN"/>
        </w:rPr>
        <w:t>号决议附件</w:t>
      </w:r>
      <w:r w:rsidRPr="00927D16">
        <w:rPr>
          <w:rFonts w:eastAsia="SimSun" w:cs="Calibri" w:hint="eastAsia"/>
          <w:lang w:eastAsia="zh-CN"/>
        </w:rPr>
        <w:t>3</w:t>
      </w:r>
      <w:r w:rsidRPr="00927D16">
        <w:rPr>
          <w:rFonts w:eastAsia="SimSun" w:cs="Calibri" w:hint="eastAsia"/>
          <w:lang w:eastAsia="zh-CN"/>
        </w:rPr>
        <w:t>草案，它们均符合《联合国基于结果的管理（</w:t>
      </w:r>
      <w:proofErr w:type="spellStart"/>
      <w:r w:rsidRPr="00927D16">
        <w:rPr>
          <w:rFonts w:eastAsia="SimSun" w:cs="Calibri" w:hint="eastAsia"/>
          <w:lang w:eastAsia="zh-CN"/>
        </w:rPr>
        <w:t>RBM</w:t>
      </w:r>
      <w:proofErr w:type="spellEnd"/>
      <w:r w:rsidRPr="00927D16">
        <w:rPr>
          <w:rFonts w:eastAsia="SimSun" w:cs="Calibri" w:hint="eastAsia"/>
          <w:lang w:eastAsia="zh-CN"/>
        </w:rPr>
        <w:t>）手册》的要求（见</w:t>
      </w:r>
      <w:r w:rsidRPr="00927D16">
        <w:rPr>
          <w:rFonts w:eastAsia="SimSun" w:cs="Calibri"/>
        </w:rPr>
        <w:fldChar w:fldCharType="begin"/>
      </w:r>
      <w:r w:rsidRPr="00927D16">
        <w:rPr>
          <w:rFonts w:eastAsia="SimSun" w:cs="Calibri"/>
          <w:lang w:eastAsia="zh-CN"/>
        </w:rPr>
        <w:instrText>HYPERLINK "https://www.itu.int/md/S25-CWGSFP3-C-0003/en" \h</w:instrText>
      </w:r>
      <w:r w:rsidRPr="00927D16">
        <w:rPr>
          <w:rFonts w:eastAsia="SimSun" w:cs="Calibri"/>
        </w:rPr>
      </w:r>
      <w:r w:rsidRPr="00927D16">
        <w:rPr>
          <w:rFonts w:eastAsia="SimSun" w:cs="Calibri"/>
        </w:rPr>
        <w:fldChar w:fldCharType="separate"/>
      </w:r>
      <w:r w:rsidRPr="00927D16">
        <w:rPr>
          <w:rStyle w:val="Hyperlink"/>
          <w:rFonts w:eastAsia="SimSun" w:cs="Calibri"/>
          <w:lang w:eastAsia="zh-CN"/>
        </w:rPr>
        <w:t>CWG-SFP-3/3</w:t>
      </w:r>
      <w:r w:rsidRPr="00927D16">
        <w:rPr>
          <w:rFonts w:eastAsia="SimSun" w:cs="Calibri"/>
        </w:rPr>
        <w:fldChar w:fldCharType="end"/>
      </w:r>
      <w:r w:rsidRPr="00927D16">
        <w:rPr>
          <w:rFonts w:eastAsia="SimSun" w:cs="Calibri" w:hint="eastAsia"/>
          <w:lang w:eastAsia="zh-CN"/>
        </w:rPr>
        <w:t>和</w:t>
      </w:r>
      <w:r w:rsidRPr="00927D16">
        <w:rPr>
          <w:rFonts w:eastAsia="SimSun" w:cs="Calibri"/>
        </w:rPr>
        <w:fldChar w:fldCharType="begin"/>
      </w:r>
      <w:r w:rsidRPr="00927D16">
        <w:rPr>
          <w:rFonts w:eastAsia="SimSun" w:cs="Calibri"/>
          <w:lang w:eastAsia="zh-CN"/>
        </w:rPr>
        <w:instrText>HYPERLINK "https://www.itu.int/md/S25-CWGSFP3-C-0004/en" \h</w:instrText>
      </w:r>
      <w:r w:rsidRPr="00927D16">
        <w:rPr>
          <w:rFonts w:eastAsia="SimSun" w:cs="Calibri"/>
        </w:rPr>
      </w:r>
      <w:r w:rsidRPr="00927D16">
        <w:rPr>
          <w:rFonts w:eastAsia="SimSun" w:cs="Calibri"/>
        </w:rPr>
        <w:fldChar w:fldCharType="separate"/>
      </w:r>
      <w:r w:rsidRPr="00927D16">
        <w:rPr>
          <w:rStyle w:val="Hyperlink"/>
          <w:rFonts w:eastAsia="SimSun" w:cs="Calibri"/>
          <w:lang w:eastAsia="zh-CN"/>
        </w:rPr>
        <w:t>CWG-SFP-3/4</w:t>
      </w:r>
      <w:r w:rsidRPr="00927D16">
        <w:rPr>
          <w:rFonts w:eastAsia="SimSun" w:cs="Calibri"/>
        </w:rPr>
        <w:fldChar w:fldCharType="end"/>
      </w:r>
      <w:r w:rsidRPr="00927D16">
        <w:rPr>
          <w:rFonts w:eastAsia="SimSun" w:cs="Calibri" w:hint="eastAsia"/>
          <w:lang w:eastAsia="zh-CN"/>
        </w:rPr>
        <w:t>号文件）。会议一致认为，需要就情况分析开展进一步讨论，同时，考虑到收到的所有意见，在《战略规划》和《财务规划》最终草案达成一致之前，术语表应继续作为一份动态文件。秘书处还介绍了国际电联战略、财务和运作规划之间的关联（见</w:t>
      </w:r>
      <w:r>
        <w:fldChar w:fldCharType="begin"/>
      </w:r>
      <w:r>
        <w:rPr>
          <w:lang w:eastAsia="zh-CN"/>
        </w:rPr>
        <w:instrText>HYPERLINK "https://www.itu.int/md/S25-CWGSFP3-C-0006/en" \h</w:instrText>
      </w:r>
      <w:r>
        <w:fldChar w:fldCharType="separate"/>
      </w:r>
      <w:r w:rsidRPr="00927D16">
        <w:rPr>
          <w:rStyle w:val="Hyperlink"/>
          <w:rFonts w:eastAsia="SimSun" w:cs="Calibri"/>
          <w:lang w:eastAsia="zh-CN"/>
        </w:rPr>
        <w:t>CWG-SFP-3/6</w:t>
      </w:r>
      <w:r>
        <w:fldChar w:fldCharType="end"/>
      </w:r>
      <w:r w:rsidRPr="00927D16">
        <w:rPr>
          <w:rFonts w:eastAsia="SimSun" w:cs="Calibri" w:hint="eastAsia"/>
          <w:lang w:eastAsia="zh-CN"/>
        </w:rPr>
        <w:t>号文件），强调了</w:t>
      </w:r>
      <w:proofErr w:type="spellStart"/>
      <w:r w:rsidRPr="00927D16">
        <w:rPr>
          <w:rFonts w:eastAsia="SimSun" w:cs="Calibri" w:hint="eastAsia"/>
          <w:lang w:eastAsia="zh-CN"/>
        </w:rPr>
        <w:t>RBM</w:t>
      </w:r>
      <w:proofErr w:type="spellEnd"/>
      <w:r w:rsidRPr="00927D16">
        <w:rPr>
          <w:rFonts w:eastAsia="SimSun" w:cs="Calibri" w:hint="eastAsia"/>
          <w:lang w:eastAsia="zh-CN"/>
        </w:rPr>
        <w:t>方式，并概述了加强规划和运作层面协调一致的级联方式。</w:t>
      </w:r>
    </w:p>
    <w:p w14:paraId="224157AE"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此外，还介绍了国际电联数据中心（见</w:t>
      </w:r>
      <w:r w:rsidRPr="00927D16">
        <w:rPr>
          <w:rFonts w:eastAsia="SimSun" w:cs="Calibri"/>
          <w:szCs w:val="24"/>
        </w:rPr>
        <w:fldChar w:fldCharType="begin"/>
      </w:r>
      <w:r w:rsidRPr="00927D16">
        <w:rPr>
          <w:rFonts w:eastAsia="SimSun" w:cs="Calibri" w:hint="eastAsia"/>
          <w:szCs w:val="24"/>
          <w:lang w:eastAsia="zh-CN"/>
        </w:rPr>
        <w:instrText>HYPERLINK "https://staging.itu.int/en/council/ties/Documents/2025/CWG-SFP-presentation-Sept-2025.pdf"</w:instrText>
      </w:r>
      <w:r w:rsidRPr="00927D16">
        <w:rPr>
          <w:rFonts w:eastAsia="SimSun" w:cs="Calibri"/>
          <w:szCs w:val="24"/>
        </w:rPr>
      </w:r>
      <w:r w:rsidRPr="00927D16">
        <w:rPr>
          <w:rFonts w:eastAsia="SimSun" w:cs="Calibri"/>
          <w:szCs w:val="24"/>
        </w:rPr>
        <w:fldChar w:fldCharType="separate"/>
      </w:r>
      <w:r w:rsidRPr="00927D16">
        <w:rPr>
          <w:rStyle w:val="Hyperlink"/>
          <w:rFonts w:eastAsia="SimSun" w:cs="Calibri" w:hint="eastAsia"/>
          <w:szCs w:val="24"/>
          <w:lang w:eastAsia="zh-CN"/>
        </w:rPr>
        <w:t>演示文稿</w:t>
      </w:r>
      <w:r w:rsidRPr="00927D16">
        <w:rPr>
          <w:rFonts w:eastAsia="SimSun" w:cs="Calibri"/>
          <w:szCs w:val="24"/>
        </w:rPr>
        <w:fldChar w:fldCharType="end"/>
      </w:r>
      <w:r w:rsidRPr="00927D16">
        <w:rPr>
          <w:rFonts w:eastAsia="SimSun" w:cs="Calibri" w:hint="eastAsia"/>
          <w:szCs w:val="24"/>
          <w:lang w:eastAsia="zh-CN"/>
        </w:rPr>
        <w:t>），将其作为确定</w:t>
      </w:r>
      <w:r w:rsidRPr="00927D16">
        <w:rPr>
          <w:rFonts w:eastAsia="SimSun" w:cs="Calibri" w:hint="eastAsia"/>
          <w:szCs w:val="24"/>
          <w:lang w:eastAsia="zh-CN"/>
        </w:rPr>
        <w:t>SMART</w:t>
      </w:r>
      <w:r w:rsidRPr="00927D16">
        <w:rPr>
          <w:rFonts w:eastAsia="SimSun" w:cs="Calibri" w:hint="eastAsia"/>
          <w:szCs w:val="24"/>
          <w:lang w:eastAsia="zh-CN"/>
        </w:rPr>
        <w:t>具体目标和成果以及相应指标工作的一部分，以采用</w:t>
      </w:r>
      <w:proofErr w:type="spellStart"/>
      <w:r w:rsidRPr="00927D16">
        <w:rPr>
          <w:rFonts w:eastAsia="SimSun" w:cs="Calibri" w:hint="eastAsia"/>
          <w:szCs w:val="24"/>
          <w:lang w:eastAsia="zh-CN"/>
        </w:rPr>
        <w:t>RBM</w:t>
      </w:r>
      <w:proofErr w:type="spellEnd"/>
      <w:r w:rsidRPr="00927D16">
        <w:rPr>
          <w:rFonts w:eastAsia="SimSun" w:cs="Calibri" w:hint="eastAsia"/>
          <w:szCs w:val="24"/>
          <w:lang w:eastAsia="zh-CN"/>
        </w:rPr>
        <w:t>方法建立《战略规划》的结果框架。秘书处编写的初稿作为</w:t>
      </w:r>
      <w:r>
        <w:fldChar w:fldCharType="begin"/>
      </w:r>
      <w:r>
        <w:rPr>
          <w:lang w:eastAsia="zh-CN"/>
        </w:rPr>
        <w:instrText>HYPERLINK "https://www.itu.int/md/S25-CWGSFP3-C-0007/en"</w:instrText>
      </w:r>
      <w:r>
        <w:fldChar w:fldCharType="separate"/>
      </w:r>
      <w:r w:rsidRPr="00927D16">
        <w:rPr>
          <w:rStyle w:val="Hyperlink"/>
          <w:rFonts w:eastAsia="SimSun" w:cs="Calibri"/>
          <w:szCs w:val="24"/>
          <w:lang w:eastAsia="zh-CN"/>
        </w:rPr>
        <w:t>CWG-SFP-3/7</w:t>
      </w:r>
      <w:r>
        <w:fldChar w:fldCharType="end"/>
      </w:r>
      <w:r w:rsidRPr="00927D16">
        <w:rPr>
          <w:rFonts w:eastAsia="SimSun" w:cs="Calibri" w:hint="eastAsia"/>
          <w:szCs w:val="24"/>
          <w:lang w:eastAsia="zh-CN"/>
        </w:rPr>
        <w:t>号文件提交。</w:t>
      </w:r>
    </w:p>
    <w:p w14:paraId="3FCD6AFA"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本次</w:t>
      </w:r>
      <w:proofErr w:type="spellStart"/>
      <w:r w:rsidRPr="00927D16">
        <w:rPr>
          <w:rFonts w:eastAsia="SimSun" w:cs="Calibri" w:hint="eastAsia"/>
          <w:szCs w:val="24"/>
        </w:rPr>
        <w:t>会议共收到并审议了九份文稿</w:t>
      </w:r>
      <w:proofErr w:type="spellEnd"/>
      <w:r w:rsidRPr="00927D16">
        <w:rPr>
          <w:rFonts w:eastAsia="SimSun" w:cs="Calibri" w:hint="eastAsia"/>
          <w:szCs w:val="24"/>
        </w:rPr>
        <w:t>：</w:t>
      </w:r>
      <w:bookmarkStart w:id="11" w:name="_Hlk221702229"/>
      <w:r w:rsidRPr="00927D16">
        <w:rPr>
          <w:rFonts w:eastAsia="SimSun" w:cs="Calibri"/>
          <w:szCs w:val="24"/>
        </w:rPr>
        <w:fldChar w:fldCharType="begin"/>
      </w:r>
      <w:r w:rsidRPr="00927D16">
        <w:rPr>
          <w:rFonts w:eastAsia="SimSun" w:cs="Calibri"/>
          <w:szCs w:val="24"/>
        </w:rPr>
        <w:instrText>HYPERLINK "https://www.itu.int/md/S25-CWGSFP3-C-0008/en"</w:instrText>
      </w:r>
      <w:r w:rsidRPr="00927D16">
        <w:rPr>
          <w:rFonts w:eastAsia="SimSun" w:cs="Calibri"/>
          <w:szCs w:val="24"/>
        </w:rPr>
      </w:r>
      <w:r w:rsidRPr="00927D16">
        <w:rPr>
          <w:rFonts w:eastAsia="SimSun" w:cs="Calibri"/>
          <w:szCs w:val="24"/>
        </w:rPr>
        <w:fldChar w:fldCharType="separate"/>
      </w:r>
      <w:r w:rsidRPr="00927D16">
        <w:rPr>
          <w:rStyle w:val="Hyperlink"/>
          <w:rFonts w:eastAsia="SimSun" w:cs="Calibri"/>
          <w:szCs w:val="24"/>
        </w:rPr>
        <w:t>CWG-SFP-3/8</w:t>
      </w:r>
      <w:bookmarkEnd w:id="11"/>
      <w:r w:rsidRPr="00927D16">
        <w:rPr>
          <w:rFonts w:eastAsia="SimSun" w:cs="Calibri"/>
          <w:szCs w:val="24"/>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rPr>
        <w:instrText>HYPERLINK "https://www.itu.int/md/S25-CWGSFP3-C-0009/en"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CWG-SFP-3/9</w:t>
      </w:r>
      <w:r w:rsidRPr="00927D16">
        <w:rPr>
          <w:rFonts w:eastAsia="SimSun" w:cs="Calibri"/>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rPr>
        <w:instrText>HYPERLINK "https://www.itu.int/md/S25-CWGSFP3-C-0010/en"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CWG-SFP-3/10</w:t>
      </w:r>
      <w:r w:rsidRPr="00927D16">
        <w:rPr>
          <w:rFonts w:eastAsia="SimSun" w:cs="Calibri"/>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rPr>
        <w:instrText>HYPERLINK "https://www.itu.int/md/S25-CWGSFP3-C-0011/en"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CWG-SFP-3/11</w:t>
      </w:r>
      <w:r w:rsidRPr="00927D16">
        <w:rPr>
          <w:rFonts w:eastAsia="SimSun" w:cs="Calibri"/>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rPr>
        <w:instrText>HYPERLINK "https://www.itu.int/md/S25-CWGSFP3-C-0012/en"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CWG-SFP-3/12</w:t>
      </w:r>
      <w:r w:rsidRPr="00927D16">
        <w:rPr>
          <w:rFonts w:eastAsia="SimSun" w:cs="Calibri"/>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rPr>
        <w:instrText>HYPERLINK "https://www.itu.int/md/S25-CWGSFP3-C-0013/en"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CWG-SFP-3/13</w:t>
      </w:r>
      <w:r w:rsidRPr="00927D16">
        <w:rPr>
          <w:rFonts w:eastAsia="SimSun" w:cs="Calibri"/>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rPr>
        <w:instrText>HYPERLINK "https://www.itu.int/md/S25-CWGSFP3-C-0014/en"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CWG-SFP-3/14</w:t>
      </w:r>
      <w:r w:rsidRPr="00927D16">
        <w:rPr>
          <w:rFonts w:eastAsia="SimSun" w:cs="Calibri"/>
        </w:rPr>
        <w:fldChar w:fldCharType="end"/>
      </w:r>
      <w:r w:rsidRPr="00927D16">
        <w:rPr>
          <w:rFonts w:eastAsia="SimSun" w:cs="Calibri" w:hint="eastAsia"/>
          <w:szCs w:val="24"/>
          <w:lang w:eastAsia="zh-CN"/>
        </w:rPr>
        <w:t>、</w:t>
      </w:r>
      <w:r w:rsidRPr="00927D16">
        <w:rPr>
          <w:rFonts w:eastAsia="SimSun" w:cs="Calibri"/>
        </w:rPr>
        <w:fldChar w:fldCharType="begin"/>
      </w:r>
      <w:r w:rsidRPr="00927D16">
        <w:rPr>
          <w:rFonts w:eastAsia="SimSun" w:cs="Calibri"/>
        </w:rPr>
        <w:instrText>HYPERLINK "https://www.itu.int/md/S25-CWGSFP3-C-0015/en"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CWG-SFP-3/15</w:t>
      </w:r>
      <w:r w:rsidRPr="00927D16">
        <w:rPr>
          <w:rFonts w:eastAsia="SimSun" w:cs="Calibri"/>
        </w:rPr>
        <w:fldChar w:fldCharType="end"/>
      </w:r>
      <w:r w:rsidRPr="00927D16">
        <w:rPr>
          <w:rFonts w:eastAsia="SimSun" w:cs="Calibri" w:hint="eastAsia"/>
          <w:szCs w:val="24"/>
          <w:lang w:eastAsia="zh-CN"/>
        </w:rPr>
        <w:t>和</w:t>
      </w:r>
      <w:r w:rsidRPr="00927D16">
        <w:rPr>
          <w:rFonts w:eastAsia="SimSun" w:cs="Calibri"/>
        </w:rPr>
        <w:fldChar w:fldCharType="begin"/>
      </w:r>
      <w:r w:rsidRPr="00927D16">
        <w:rPr>
          <w:rFonts w:eastAsia="SimSun" w:cs="Calibri"/>
        </w:rPr>
        <w:instrText>HYPERLINK "https://www.itu.int/md/S25-CWGSFP3-C-0016/en"</w:instrText>
      </w:r>
      <w:r w:rsidRPr="00927D16">
        <w:rPr>
          <w:rFonts w:eastAsia="SimSun" w:cs="Calibri"/>
        </w:rPr>
      </w:r>
      <w:r w:rsidRPr="00927D16">
        <w:rPr>
          <w:rFonts w:eastAsia="SimSun" w:cs="Calibri"/>
        </w:rPr>
        <w:fldChar w:fldCharType="separate"/>
      </w:r>
      <w:r w:rsidRPr="00927D16">
        <w:rPr>
          <w:rStyle w:val="Hyperlink"/>
          <w:rFonts w:eastAsia="SimSun" w:cs="Calibri"/>
          <w:szCs w:val="24"/>
        </w:rPr>
        <w:t>CWG-SFP-3/16</w:t>
      </w:r>
      <w:r w:rsidRPr="00927D16">
        <w:rPr>
          <w:rFonts w:eastAsia="SimSun" w:cs="Calibri"/>
        </w:rPr>
        <w:fldChar w:fldCharType="end"/>
      </w:r>
      <w:r w:rsidRPr="00927D16">
        <w:rPr>
          <w:rFonts w:eastAsia="SimSun" w:cs="Calibri" w:hint="eastAsia"/>
          <w:szCs w:val="24"/>
          <w:lang w:eastAsia="zh-CN"/>
        </w:rPr>
        <w:t>。</w:t>
      </w:r>
    </w:p>
    <w:p w14:paraId="468DDE93" w14:textId="3056C0C6"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作为</w:t>
      </w:r>
      <w:r w:rsidRPr="00927D16">
        <w:rPr>
          <w:rFonts w:eastAsia="SimSun" w:cs="Calibri" w:hint="eastAsia"/>
          <w:szCs w:val="24"/>
          <w:lang w:eastAsia="zh-CN"/>
        </w:rPr>
        <w:t>CWG-SFP</w:t>
      </w:r>
      <w:r w:rsidRPr="00927D16">
        <w:rPr>
          <w:rFonts w:eastAsia="SimSun" w:cs="Calibri" w:hint="eastAsia"/>
          <w:szCs w:val="24"/>
          <w:lang w:eastAsia="zh-CN"/>
        </w:rPr>
        <w:t>第三次会议的一部分，与联合国未来实验室合作组织的“战略前瞻讲习班”于</w:t>
      </w:r>
      <w:r w:rsidRPr="00927D16">
        <w:rPr>
          <w:rFonts w:eastAsia="SimSun" w:cs="Calibri" w:hint="eastAsia"/>
          <w:szCs w:val="24"/>
          <w:lang w:eastAsia="zh-CN"/>
        </w:rPr>
        <w:t>2025</w:t>
      </w:r>
      <w:r w:rsidRPr="00927D16">
        <w:rPr>
          <w:rFonts w:eastAsia="SimSun" w:cs="Calibri" w:hint="eastAsia"/>
          <w:szCs w:val="24"/>
          <w:lang w:eastAsia="zh-CN"/>
        </w:rPr>
        <w:t>年</w:t>
      </w:r>
      <w:r w:rsidRPr="00927D16">
        <w:rPr>
          <w:rFonts w:eastAsia="SimSun" w:cs="Calibri" w:hint="eastAsia"/>
          <w:szCs w:val="24"/>
          <w:lang w:eastAsia="zh-CN"/>
        </w:rPr>
        <w:t>9</w:t>
      </w:r>
      <w:r w:rsidRPr="00927D16">
        <w:rPr>
          <w:rFonts w:eastAsia="SimSun" w:cs="Calibri" w:hint="eastAsia"/>
          <w:szCs w:val="24"/>
          <w:lang w:eastAsia="zh-CN"/>
        </w:rPr>
        <w:t>月</w:t>
      </w:r>
      <w:r w:rsidRPr="00927D16">
        <w:rPr>
          <w:rFonts w:eastAsia="SimSun" w:cs="Calibri" w:hint="eastAsia"/>
          <w:szCs w:val="24"/>
          <w:lang w:eastAsia="zh-CN"/>
        </w:rPr>
        <w:t>8</w:t>
      </w:r>
      <w:r w:rsidRPr="00927D16">
        <w:rPr>
          <w:rFonts w:eastAsia="SimSun" w:cs="Calibri" w:hint="eastAsia"/>
          <w:szCs w:val="24"/>
          <w:lang w:eastAsia="zh-CN"/>
        </w:rPr>
        <w:t>日下午举行。战略前瞻讲习班的摘要见</w:t>
      </w:r>
      <w:r>
        <w:fldChar w:fldCharType="begin"/>
      </w:r>
      <w:r>
        <w:rPr>
          <w:lang w:eastAsia="zh-CN"/>
        </w:rPr>
        <w:instrText>HYPERLINK "https://www.itu.int/md/S26-CWGSFP4-INF-0005/en"</w:instrText>
      </w:r>
      <w:r>
        <w:fldChar w:fldCharType="separate"/>
      </w:r>
      <w:r w:rsidRPr="00927D16">
        <w:rPr>
          <w:rStyle w:val="Hyperlink"/>
          <w:rFonts w:eastAsia="SimSun" w:cs="Calibri"/>
          <w:szCs w:val="24"/>
          <w:lang w:eastAsia="zh-CN"/>
        </w:rPr>
        <w:t>CWG-SFP-4/INF/5</w:t>
      </w:r>
      <w:r>
        <w:fldChar w:fldCharType="end"/>
      </w:r>
      <w:r w:rsidRPr="00927D16">
        <w:rPr>
          <w:rFonts w:eastAsia="SimSun" w:cs="Calibri" w:hint="eastAsia"/>
          <w:szCs w:val="24"/>
          <w:lang w:eastAsia="zh-CN"/>
        </w:rPr>
        <w:t>号文件。</w:t>
      </w:r>
    </w:p>
    <w:p w14:paraId="4BA07A81" w14:textId="77777777" w:rsidR="00927D16" w:rsidRPr="000A0EBD" w:rsidRDefault="00927D16" w:rsidP="000A0EBD">
      <w:pPr>
        <w:pStyle w:val="Headingb"/>
        <w:rPr>
          <w:lang w:eastAsia="zh-CN"/>
        </w:rPr>
      </w:pPr>
      <w:r w:rsidRPr="000A0EBD">
        <w:rPr>
          <w:rFonts w:hint="eastAsia"/>
          <w:lang w:eastAsia="zh-CN"/>
        </w:rPr>
        <w:t>第四次会议（</w:t>
      </w:r>
      <w:r w:rsidRPr="000A0EBD">
        <w:rPr>
          <w:rFonts w:hint="eastAsia"/>
          <w:lang w:eastAsia="zh-CN"/>
        </w:rPr>
        <w:t>2026</w:t>
      </w:r>
      <w:r w:rsidRPr="000A0EBD">
        <w:rPr>
          <w:rFonts w:hint="eastAsia"/>
          <w:lang w:eastAsia="zh-CN"/>
        </w:rPr>
        <w:t>年</w:t>
      </w:r>
      <w:r w:rsidRPr="000A0EBD">
        <w:rPr>
          <w:rFonts w:hint="eastAsia"/>
          <w:lang w:eastAsia="zh-CN"/>
        </w:rPr>
        <w:t>1</w:t>
      </w:r>
      <w:r w:rsidRPr="000A0EBD">
        <w:rPr>
          <w:rFonts w:hint="eastAsia"/>
          <w:lang w:eastAsia="zh-CN"/>
        </w:rPr>
        <w:t>月</w:t>
      </w:r>
      <w:r w:rsidRPr="000A0EBD">
        <w:rPr>
          <w:rFonts w:hint="eastAsia"/>
          <w:lang w:eastAsia="zh-CN"/>
        </w:rPr>
        <w:t>12-14</w:t>
      </w:r>
      <w:r w:rsidRPr="000A0EBD">
        <w:rPr>
          <w:rFonts w:hint="eastAsia"/>
          <w:lang w:eastAsia="zh-CN"/>
        </w:rPr>
        <w:t>日）</w:t>
      </w:r>
    </w:p>
    <w:p w14:paraId="66887D2E" w14:textId="26F24DDA"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在第四次会议上，</w:t>
      </w:r>
      <w:r w:rsidRPr="00927D16">
        <w:rPr>
          <w:rFonts w:eastAsia="SimSun" w:cs="Calibri" w:hint="eastAsia"/>
          <w:szCs w:val="24"/>
          <w:lang w:eastAsia="zh-CN"/>
        </w:rPr>
        <w:t>CWG-SFP</w:t>
      </w:r>
      <w:r w:rsidRPr="00927D16">
        <w:rPr>
          <w:rFonts w:eastAsia="SimSun" w:cs="Calibri" w:hint="eastAsia"/>
          <w:szCs w:val="24"/>
          <w:lang w:eastAsia="zh-CN"/>
        </w:rPr>
        <w:t>审议了包含</w:t>
      </w:r>
      <w:r w:rsidRPr="00927D16">
        <w:rPr>
          <w:rFonts w:eastAsia="SimSun" w:cs="Calibri" w:hint="eastAsia"/>
          <w:szCs w:val="24"/>
          <w:lang w:eastAsia="zh-CN"/>
        </w:rPr>
        <w:t>2028-2031</w:t>
      </w:r>
      <w:r w:rsidRPr="00927D16">
        <w:rPr>
          <w:rFonts w:eastAsia="SimSun" w:cs="Calibri" w:hint="eastAsia"/>
          <w:szCs w:val="24"/>
          <w:lang w:eastAsia="zh-CN"/>
        </w:rPr>
        <w:t>年《战略规划》的第</w:t>
      </w:r>
      <w:r w:rsidRPr="00927D16">
        <w:rPr>
          <w:rFonts w:eastAsia="SimSun" w:cs="Calibri" w:hint="eastAsia"/>
          <w:szCs w:val="24"/>
          <w:lang w:eastAsia="zh-CN"/>
        </w:rPr>
        <w:t>71</w:t>
      </w:r>
      <w:r w:rsidRPr="00927D16">
        <w:rPr>
          <w:rFonts w:eastAsia="SimSun" w:cs="Calibri" w:hint="eastAsia"/>
          <w:szCs w:val="24"/>
          <w:lang w:eastAsia="zh-CN"/>
        </w:rPr>
        <w:t>号决议附件</w:t>
      </w:r>
      <w:r w:rsidRPr="00927D16">
        <w:rPr>
          <w:rFonts w:eastAsia="SimSun" w:cs="Calibri" w:hint="eastAsia"/>
          <w:szCs w:val="24"/>
          <w:lang w:eastAsia="zh-CN"/>
        </w:rPr>
        <w:t>1</w:t>
      </w:r>
      <w:r w:rsidRPr="00927D16">
        <w:rPr>
          <w:rFonts w:eastAsia="SimSun" w:cs="Calibri" w:hint="eastAsia"/>
          <w:szCs w:val="24"/>
          <w:lang w:eastAsia="zh-CN"/>
        </w:rPr>
        <w:t>草案（见</w:t>
      </w:r>
      <w:r w:rsidRPr="00927D16">
        <w:rPr>
          <w:rFonts w:eastAsia="SimSun" w:cs="Calibri"/>
        </w:rPr>
        <w:fldChar w:fldCharType="begin"/>
      </w:r>
      <w:r w:rsidRPr="00927D16">
        <w:rPr>
          <w:rFonts w:eastAsia="SimSun" w:cs="Calibri"/>
          <w:lang w:eastAsia="zh-CN"/>
        </w:rPr>
        <w:instrText>HYPERLINK "https://www.itu.int/md/S26-CWGSFP4-260112-TD-0002/en"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CWG-SFP-4/DT/2</w:t>
      </w:r>
      <w:r w:rsidRPr="00927D16">
        <w:rPr>
          <w:rFonts w:eastAsia="SimSun" w:cs="Calibri"/>
        </w:rPr>
        <w:fldChar w:fldCharType="end"/>
      </w:r>
      <w:r w:rsidRPr="00927D16">
        <w:rPr>
          <w:rFonts w:eastAsia="SimSun" w:cs="Calibri" w:hint="eastAsia"/>
          <w:szCs w:val="24"/>
          <w:lang w:eastAsia="zh-CN"/>
        </w:rPr>
        <w:t>号文件）。由于</w:t>
      </w:r>
      <w:r w:rsidRPr="00927D16">
        <w:rPr>
          <w:rFonts w:eastAsia="SimSun" w:cs="Calibri" w:hint="eastAsia"/>
          <w:szCs w:val="24"/>
          <w:lang w:eastAsia="zh-CN"/>
        </w:rPr>
        <w:t>CWG-SFP</w:t>
      </w:r>
      <w:r w:rsidRPr="00927D16">
        <w:rPr>
          <w:rFonts w:eastAsia="SimSun" w:cs="Calibri" w:hint="eastAsia"/>
          <w:szCs w:val="24"/>
          <w:lang w:eastAsia="zh-CN"/>
        </w:rPr>
        <w:t>就普遍连接和可持续数字化转型这两个战略目标达成了一致，因此请秘书处完善拟议的具体目标，以充分反映这两个目标的范围。新的具体目标反映在</w:t>
      </w:r>
      <w:r w:rsidRPr="00927D16">
        <w:rPr>
          <w:rFonts w:eastAsia="SimSun" w:cs="Calibri" w:hint="eastAsia"/>
          <w:szCs w:val="24"/>
          <w:lang w:eastAsia="zh-CN"/>
        </w:rPr>
        <w:t>CWG-SFP-4/DT/2</w:t>
      </w:r>
      <w:r w:rsidRPr="00927D16">
        <w:rPr>
          <w:rFonts w:eastAsia="SimSun" w:cs="Calibri" w:hint="eastAsia"/>
          <w:szCs w:val="24"/>
          <w:lang w:eastAsia="zh-CN"/>
        </w:rPr>
        <w:t>号文件修订</w:t>
      </w:r>
      <w:r w:rsidRPr="00927D16">
        <w:rPr>
          <w:rFonts w:eastAsia="SimSun" w:cs="Calibri" w:hint="eastAsia"/>
          <w:szCs w:val="24"/>
          <w:lang w:eastAsia="zh-CN"/>
        </w:rPr>
        <w:t>3</w:t>
      </w:r>
      <w:r w:rsidRPr="00927D16">
        <w:rPr>
          <w:rFonts w:eastAsia="SimSun" w:cs="Calibri" w:hint="eastAsia"/>
          <w:szCs w:val="24"/>
          <w:lang w:eastAsia="zh-CN"/>
        </w:rPr>
        <w:t>中。还同意将重点工作</w:t>
      </w:r>
      <w:r w:rsidRPr="00927D16">
        <w:rPr>
          <w:rFonts w:eastAsia="SimSun" w:cs="Calibri" w:hint="eastAsia"/>
          <w:szCs w:val="24"/>
          <w:lang w:eastAsia="zh-CN"/>
        </w:rPr>
        <w:t>2</w:t>
      </w:r>
      <w:proofErr w:type="gramStart"/>
      <w:r w:rsidRPr="00927D16">
        <w:rPr>
          <w:rFonts w:eastAsia="SimSun" w:cs="Calibri" w:hint="eastAsia"/>
          <w:szCs w:val="24"/>
          <w:lang w:eastAsia="zh-CN"/>
        </w:rPr>
        <w:t>重新命名为“</w:t>
      </w:r>
      <w:proofErr w:type="gramEnd"/>
      <w:r w:rsidRPr="00927D16">
        <w:rPr>
          <w:rFonts w:eastAsia="SimSun" w:cs="Calibri" w:hint="eastAsia"/>
          <w:szCs w:val="24"/>
          <w:lang w:eastAsia="zh-CN"/>
        </w:rPr>
        <w:t>全球电信</w:t>
      </w:r>
      <w:r w:rsidRPr="00927D16">
        <w:rPr>
          <w:rFonts w:eastAsia="SimSun" w:cs="Calibri" w:hint="eastAsia"/>
          <w:szCs w:val="24"/>
          <w:lang w:eastAsia="zh-CN"/>
        </w:rPr>
        <w:t>/</w:t>
      </w:r>
      <w:proofErr w:type="gramStart"/>
      <w:r w:rsidRPr="00927D16">
        <w:rPr>
          <w:rFonts w:eastAsia="SimSun" w:cs="Calibri" w:hint="eastAsia"/>
          <w:szCs w:val="24"/>
          <w:lang w:eastAsia="zh-CN"/>
        </w:rPr>
        <w:t>信息通信技术互操作性和创新”，</w:t>
      </w:r>
      <w:proofErr w:type="gramEnd"/>
      <w:r w:rsidRPr="00927D16">
        <w:rPr>
          <w:rFonts w:eastAsia="SimSun" w:cs="Calibri" w:hint="eastAsia"/>
          <w:szCs w:val="24"/>
          <w:lang w:eastAsia="zh-CN"/>
        </w:rPr>
        <w:t>以更好地反映电信标准化部门（</w:t>
      </w:r>
      <w:r w:rsidRPr="00927D16">
        <w:rPr>
          <w:rFonts w:eastAsia="SimSun" w:cs="Calibri" w:hint="eastAsia"/>
          <w:szCs w:val="24"/>
          <w:lang w:eastAsia="zh-CN"/>
        </w:rPr>
        <w:t>ITU-T</w:t>
      </w:r>
      <w:r w:rsidRPr="00927D16">
        <w:rPr>
          <w:rFonts w:eastAsia="SimSun" w:cs="Calibri" w:hint="eastAsia"/>
          <w:szCs w:val="24"/>
          <w:lang w:eastAsia="zh-CN"/>
        </w:rPr>
        <w:t>）的工作范围。</w:t>
      </w:r>
    </w:p>
    <w:p w14:paraId="1D373125" w14:textId="77777777" w:rsidR="00927D16" w:rsidRPr="00927D16" w:rsidRDefault="00927D16" w:rsidP="00DC01C8">
      <w:pPr>
        <w:ind w:firstLineChars="200" w:firstLine="480"/>
        <w:jc w:val="both"/>
        <w:rPr>
          <w:rFonts w:eastAsia="SimSun" w:cs="Calibri"/>
          <w:lang w:eastAsia="zh-CN"/>
        </w:rPr>
      </w:pPr>
      <w:r w:rsidRPr="00927D16">
        <w:rPr>
          <w:rFonts w:eastAsia="SimSun" w:cs="Calibri" w:hint="eastAsia"/>
          <w:lang w:eastAsia="zh-CN"/>
        </w:rPr>
        <w:t>关于第</w:t>
      </w:r>
      <w:r w:rsidRPr="00927D16">
        <w:rPr>
          <w:rFonts w:eastAsia="SimSun" w:cs="Calibri" w:hint="eastAsia"/>
          <w:lang w:eastAsia="zh-CN"/>
        </w:rPr>
        <w:t>71</w:t>
      </w:r>
      <w:r w:rsidRPr="00927D16">
        <w:rPr>
          <w:rFonts w:eastAsia="SimSun" w:cs="Calibri" w:hint="eastAsia"/>
          <w:lang w:eastAsia="zh-CN"/>
        </w:rPr>
        <w:t>号决议附件</w:t>
      </w:r>
      <w:r w:rsidRPr="00927D16">
        <w:rPr>
          <w:rFonts w:eastAsia="SimSun" w:cs="Calibri" w:hint="eastAsia"/>
          <w:lang w:eastAsia="zh-CN"/>
        </w:rPr>
        <w:t>2</w:t>
      </w:r>
      <w:r w:rsidRPr="00927D16">
        <w:rPr>
          <w:rFonts w:eastAsia="SimSun" w:cs="Calibri" w:hint="eastAsia"/>
          <w:lang w:eastAsia="zh-CN"/>
        </w:rPr>
        <w:t>，</w:t>
      </w:r>
      <w:r w:rsidRPr="00927D16">
        <w:rPr>
          <w:rFonts w:eastAsia="SimSun" w:cs="Calibri" w:hint="eastAsia"/>
          <w:lang w:eastAsia="zh-CN"/>
        </w:rPr>
        <w:t>CWG-SFP</w:t>
      </w:r>
      <w:r w:rsidRPr="00927D16">
        <w:rPr>
          <w:rFonts w:eastAsia="SimSun" w:cs="Calibri" w:hint="eastAsia"/>
          <w:lang w:eastAsia="zh-CN"/>
        </w:rPr>
        <w:t>收到了八个成员国针对秘书处编写的拟议案文草案（</w:t>
      </w:r>
      <w:r w:rsidRPr="00927D16">
        <w:rPr>
          <w:rFonts w:eastAsia="SimSun" w:cs="Calibri"/>
        </w:rPr>
        <w:fldChar w:fldCharType="begin"/>
      </w:r>
      <w:r w:rsidRPr="00927D16">
        <w:rPr>
          <w:rFonts w:eastAsia="SimSun" w:cs="Calibri"/>
          <w:lang w:eastAsia="zh-CN"/>
        </w:rPr>
        <w:instrText>HYPERLINK "https://www.itu.int/md/S26-CWGSFP4-260112-TD-0001/en"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CWG-SFP-4/DT/1</w:t>
      </w:r>
      <w:r w:rsidRPr="00927D16">
        <w:rPr>
          <w:rFonts w:eastAsia="SimSun" w:cs="Calibri"/>
        </w:rPr>
        <w:fldChar w:fldCharType="end"/>
      </w:r>
      <w:r w:rsidRPr="00927D16">
        <w:rPr>
          <w:rFonts w:eastAsia="SimSun" w:cs="Calibri" w:hint="eastAsia"/>
          <w:lang w:eastAsia="zh-CN"/>
        </w:rPr>
        <w:t>号文件）发表的意见，它们反映了不同的观点。为了促进融合，主席建议采用中立且简洁的方法，将情况分析限制在一页，仅由秘书处介绍的提案草</w:t>
      </w:r>
      <w:r w:rsidRPr="00927D16">
        <w:rPr>
          <w:rFonts w:eastAsia="SimSun" w:cs="Calibri" w:hint="eastAsia"/>
          <w:lang w:eastAsia="zh-CN"/>
        </w:rPr>
        <w:lastRenderedPageBreak/>
        <w:t>案第</w:t>
      </w:r>
      <w:r w:rsidRPr="00927D16">
        <w:rPr>
          <w:rFonts w:eastAsia="SimSun" w:cs="Calibri" w:hint="eastAsia"/>
          <w:lang w:eastAsia="zh-CN"/>
        </w:rPr>
        <w:t>21</w:t>
      </w:r>
      <w:r w:rsidRPr="00927D16">
        <w:rPr>
          <w:rFonts w:eastAsia="SimSun" w:cs="Calibri" w:hint="eastAsia"/>
          <w:lang w:eastAsia="zh-CN"/>
        </w:rPr>
        <w:t>页商定的</w:t>
      </w:r>
      <w:r w:rsidRPr="00927D16">
        <w:rPr>
          <w:rFonts w:eastAsia="SimSun" w:cs="Calibri" w:hint="eastAsia"/>
          <w:lang w:eastAsia="zh-CN"/>
        </w:rPr>
        <w:t>SWOT</w:t>
      </w:r>
      <w:r w:rsidRPr="00927D16">
        <w:rPr>
          <w:rFonts w:eastAsia="SimSun" w:cs="Calibri" w:hint="eastAsia"/>
          <w:lang w:eastAsia="zh-CN"/>
        </w:rPr>
        <w:t>图组成。</w:t>
      </w:r>
      <w:r w:rsidRPr="00927D16">
        <w:rPr>
          <w:rFonts w:eastAsia="SimSun" w:cs="Calibri" w:hint="eastAsia"/>
          <w:lang w:eastAsia="zh-CN"/>
        </w:rPr>
        <w:t>CWG-SFP</w:t>
      </w:r>
      <w:r w:rsidRPr="00927D16">
        <w:rPr>
          <w:rFonts w:eastAsia="SimSun" w:cs="Calibri" w:hint="eastAsia"/>
          <w:lang w:eastAsia="zh-CN"/>
        </w:rPr>
        <w:t>还就</w:t>
      </w:r>
      <w:r w:rsidRPr="00927D16">
        <w:rPr>
          <w:rFonts w:eastAsia="SimSun" w:cs="Calibri"/>
        </w:rPr>
        <w:fldChar w:fldCharType="begin"/>
      </w:r>
      <w:r w:rsidRPr="00927D16">
        <w:rPr>
          <w:rFonts w:eastAsia="SimSun" w:cs="Calibri"/>
          <w:lang w:eastAsia="zh-CN"/>
        </w:rPr>
        <w:instrText>HYPERLINK "https://www.itu.int/md/S26-CWGSFP4-C-0003/en"</w:instrText>
      </w:r>
      <w:r w:rsidRPr="00927D16">
        <w:rPr>
          <w:rFonts w:eastAsia="SimSun" w:cs="Calibri"/>
        </w:rPr>
      </w:r>
      <w:r w:rsidRPr="00927D16">
        <w:rPr>
          <w:rFonts w:eastAsia="SimSun" w:cs="Calibri"/>
        </w:rPr>
        <w:fldChar w:fldCharType="separate"/>
      </w:r>
      <w:r w:rsidRPr="00927D16">
        <w:rPr>
          <w:rStyle w:val="Hyperlink"/>
          <w:rFonts w:eastAsia="SimSun" w:cs="Calibri"/>
          <w:szCs w:val="24"/>
          <w:lang w:eastAsia="zh-CN"/>
        </w:rPr>
        <w:t>CWG-SFP-4/3</w:t>
      </w:r>
      <w:r w:rsidRPr="00927D16">
        <w:rPr>
          <w:rFonts w:eastAsia="SimSun" w:cs="Calibri"/>
        </w:rPr>
        <w:fldChar w:fldCharType="end"/>
      </w:r>
      <w:r w:rsidRPr="00927D16">
        <w:rPr>
          <w:rFonts w:eastAsia="SimSun" w:cs="Calibri" w:hint="eastAsia"/>
          <w:lang w:eastAsia="zh-CN"/>
        </w:rPr>
        <w:t>号文件所含修订版术语表（第</w:t>
      </w:r>
      <w:r w:rsidRPr="00927D16">
        <w:rPr>
          <w:rFonts w:eastAsia="SimSun" w:cs="Calibri" w:hint="eastAsia"/>
          <w:lang w:eastAsia="zh-CN"/>
        </w:rPr>
        <w:t>71</w:t>
      </w:r>
      <w:r w:rsidRPr="00927D16">
        <w:rPr>
          <w:rFonts w:eastAsia="SimSun" w:cs="Calibri" w:hint="eastAsia"/>
          <w:lang w:eastAsia="zh-CN"/>
        </w:rPr>
        <w:t>号决议附件</w:t>
      </w:r>
      <w:r w:rsidRPr="00927D16">
        <w:rPr>
          <w:rFonts w:eastAsia="SimSun" w:cs="Calibri" w:hint="eastAsia"/>
          <w:lang w:eastAsia="zh-CN"/>
        </w:rPr>
        <w:t>3</w:t>
      </w:r>
      <w:r w:rsidRPr="00927D16">
        <w:rPr>
          <w:rFonts w:eastAsia="SimSun" w:cs="Calibri" w:hint="eastAsia"/>
          <w:lang w:eastAsia="zh-CN"/>
        </w:rPr>
        <w:t>）达成一致。</w:t>
      </w:r>
    </w:p>
    <w:p w14:paraId="69650D57" w14:textId="77777777" w:rsidR="00927D16" w:rsidRPr="00927D16" w:rsidRDefault="00927D16" w:rsidP="00DC01C8">
      <w:pPr>
        <w:ind w:firstLineChars="200" w:firstLine="480"/>
        <w:jc w:val="both"/>
        <w:rPr>
          <w:rFonts w:eastAsia="SimSun" w:cs="Calibri"/>
          <w:szCs w:val="24"/>
        </w:rPr>
      </w:pPr>
      <w:proofErr w:type="spellStart"/>
      <w:r w:rsidRPr="00927D16">
        <w:rPr>
          <w:rFonts w:eastAsia="SimSun" w:cs="Calibri" w:hint="eastAsia"/>
          <w:szCs w:val="24"/>
        </w:rPr>
        <w:t>本次会议共收到并审议了十份文稿</w:t>
      </w:r>
      <w:proofErr w:type="spellEnd"/>
      <w:r w:rsidRPr="00927D16">
        <w:rPr>
          <w:rFonts w:eastAsia="SimSun" w:cs="Calibri" w:hint="eastAsia"/>
          <w:szCs w:val="24"/>
        </w:rPr>
        <w:t>：</w:t>
      </w:r>
      <w:hyperlink r:id="rId15" w:history="1">
        <w:r w:rsidRPr="00927D16">
          <w:rPr>
            <w:rStyle w:val="Hyperlink"/>
            <w:rFonts w:eastAsia="SimSun" w:cs="Calibri"/>
            <w:szCs w:val="24"/>
          </w:rPr>
          <w:t>CWG-SFP-4/5</w:t>
        </w:r>
      </w:hyperlink>
      <w:r w:rsidRPr="00927D16">
        <w:rPr>
          <w:rFonts w:eastAsia="SimSun" w:cs="Calibri" w:hint="eastAsia"/>
          <w:szCs w:val="24"/>
          <w:lang w:eastAsia="zh-CN"/>
        </w:rPr>
        <w:t>、</w:t>
      </w:r>
      <w:r>
        <w:fldChar w:fldCharType="begin"/>
      </w:r>
      <w:r>
        <w:instrText>HYPERLINK "https://www.itu.int/md/S26-CWGSFP4-C-0006/en"</w:instrText>
      </w:r>
      <w:r>
        <w:fldChar w:fldCharType="separate"/>
      </w:r>
      <w:r w:rsidRPr="00927D16">
        <w:rPr>
          <w:rStyle w:val="Hyperlink"/>
          <w:rFonts w:eastAsia="SimSun" w:cs="Calibri"/>
          <w:szCs w:val="24"/>
        </w:rPr>
        <w:t>CWG-SFP-4/6</w:t>
      </w:r>
      <w:r>
        <w:fldChar w:fldCharType="end"/>
      </w:r>
      <w:r w:rsidRPr="00927D16">
        <w:rPr>
          <w:rFonts w:eastAsia="SimSun" w:cs="Calibri" w:hint="eastAsia"/>
          <w:szCs w:val="24"/>
          <w:lang w:eastAsia="zh-CN"/>
        </w:rPr>
        <w:t>、</w:t>
      </w:r>
      <w:r>
        <w:fldChar w:fldCharType="begin"/>
      </w:r>
      <w:r>
        <w:instrText>HYPERLINK "https://www.itu.int/md/S26-CWGSFP4-C-0007/en"</w:instrText>
      </w:r>
      <w:r>
        <w:fldChar w:fldCharType="separate"/>
      </w:r>
      <w:r w:rsidRPr="00927D16">
        <w:rPr>
          <w:rStyle w:val="Hyperlink"/>
          <w:rFonts w:eastAsia="SimSun" w:cs="Calibri"/>
          <w:szCs w:val="24"/>
        </w:rPr>
        <w:t>CWG-SFP-4/7</w:t>
      </w:r>
      <w:r>
        <w:fldChar w:fldCharType="end"/>
      </w:r>
      <w:r w:rsidRPr="00927D16">
        <w:rPr>
          <w:rFonts w:eastAsia="SimSun" w:cs="Calibri" w:hint="eastAsia"/>
          <w:szCs w:val="24"/>
          <w:lang w:eastAsia="zh-CN"/>
        </w:rPr>
        <w:t>、</w:t>
      </w:r>
      <w:r>
        <w:fldChar w:fldCharType="begin"/>
      </w:r>
      <w:r>
        <w:instrText>HYPERLINK "https://www.itu.int/md/S26-CWGSFP4-C-0008/en"</w:instrText>
      </w:r>
      <w:r>
        <w:fldChar w:fldCharType="separate"/>
      </w:r>
      <w:r w:rsidRPr="00927D16">
        <w:rPr>
          <w:rStyle w:val="Hyperlink"/>
          <w:rFonts w:eastAsia="SimSun" w:cs="Calibri"/>
          <w:szCs w:val="24"/>
        </w:rPr>
        <w:t>CWG-SFP-4/8</w:t>
      </w:r>
      <w:r>
        <w:fldChar w:fldCharType="end"/>
      </w:r>
      <w:r w:rsidRPr="00927D16">
        <w:rPr>
          <w:rFonts w:eastAsia="SimSun" w:cs="Calibri" w:hint="eastAsia"/>
          <w:szCs w:val="24"/>
          <w:lang w:eastAsia="zh-CN"/>
        </w:rPr>
        <w:t>、</w:t>
      </w:r>
      <w:r>
        <w:fldChar w:fldCharType="begin"/>
      </w:r>
      <w:r>
        <w:instrText>HYPERLINK "https://www.itu.int/md/S26-CWGSFP4-C-0009/en"</w:instrText>
      </w:r>
      <w:r>
        <w:fldChar w:fldCharType="separate"/>
      </w:r>
      <w:r w:rsidRPr="00927D16">
        <w:rPr>
          <w:rStyle w:val="Hyperlink"/>
          <w:rFonts w:eastAsia="SimSun" w:cs="Calibri"/>
          <w:szCs w:val="24"/>
        </w:rPr>
        <w:t>CWG-SFP-4/9</w:t>
      </w:r>
      <w:r>
        <w:fldChar w:fldCharType="end"/>
      </w:r>
      <w:r w:rsidRPr="00927D16">
        <w:rPr>
          <w:rFonts w:eastAsia="SimSun" w:cs="Calibri" w:hint="eastAsia"/>
          <w:szCs w:val="24"/>
          <w:lang w:eastAsia="zh-CN"/>
        </w:rPr>
        <w:t>、</w:t>
      </w:r>
      <w:r>
        <w:fldChar w:fldCharType="begin"/>
      </w:r>
      <w:r>
        <w:instrText>HYPERLINK "https://www.itu.int/md/S26-CWGSFP4-C-0010/en"</w:instrText>
      </w:r>
      <w:r>
        <w:fldChar w:fldCharType="separate"/>
      </w:r>
      <w:r w:rsidRPr="00927D16">
        <w:rPr>
          <w:rStyle w:val="Hyperlink"/>
          <w:rFonts w:eastAsia="SimSun" w:cs="Calibri"/>
          <w:szCs w:val="24"/>
        </w:rPr>
        <w:t>CWG-SFP-4/10</w:t>
      </w:r>
      <w:r>
        <w:fldChar w:fldCharType="end"/>
      </w:r>
      <w:r w:rsidRPr="00927D16">
        <w:rPr>
          <w:rFonts w:eastAsia="SimSun" w:cs="Calibri" w:hint="eastAsia"/>
          <w:szCs w:val="24"/>
          <w:lang w:eastAsia="zh-CN"/>
        </w:rPr>
        <w:t>、</w:t>
      </w:r>
      <w:r>
        <w:fldChar w:fldCharType="begin"/>
      </w:r>
      <w:r>
        <w:instrText>HYPERLINK "https://www.itu.int/md/S26-CWGSFP4-C-0011/en"</w:instrText>
      </w:r>
      <w:r>
        <w:fldChar w:fldCharType="separate"/>
      </w:r>
      <w:r w:rsidRPr="00927D16">
        <w:rPr>
          <w:rStyle w:val="Hyperlink"/>
          <w:rFonts w:eastAsia="SimSun" w:cs="Calibri"/>
          <w:szCs w:val="24"/>
        </w:rPr>
        <w:t>CWG-SFP-4/11</w:t>
      </w:r>
      <w:r>
        <w:fldChar w:fldCharType="end"/>
      </w:r>
      <w:r w:rsidRPr="00927D16">
        <w:rPr>
          <w:rFonts w:eastAsia="SimSun" w:cs="Calibri" w:hint="eastAsia"/>
          <w:szCs w:val="24"/>
          <w:lang w:eastAsia="zh-CN"/>
        </w:rPr>
        <w:t>、</w:t>
      </w:r>
      <w:r>
        <w:fldChar w:fldCharType="begin"/>
      </w:r>
      <w:r>
        <w:instrText>HYPERLINK "https://www.itu.int/md/S26-CWGSFP4-C-0012/en"</w:instrText>
      </w:r>
      <w:r>
        <w:fldChar w:fldCharType="separate"/>
      </w:r>
      <w:r w:rsidRPr="00927D16">
        <w:rPr>
          <w:rStyle w:val="Hyperlink"/>
          <w:rFonts w:eastAsia="SimSun" w:cs="Calibri"/>
          <w:szCs w:val="24"/>
        </w:rPr>
        <w:t>CWG-SFP-4/12</w:t>
      </w:r>
      <w:r>
        <w:fldChar w:fldCharType="end"/>
      </w:r>
      <w:r w:rsidRPr="00927D16">
        <w:rPr>
          <w:rFonts w:eastAsia="SimSun" w:cs="Calibri" w:hint="eastAsia"/>
          <w:szCs w:val="24"/>
          <w:lang w:eastAsia="zh-CN"/>
        </w:rPr>
        <w:t>、</w:t>
      </w:r>
      <w:r>
        <w:fldChar w:fldCharType="begin"/>
      </w:r>
      <w:r>
        <w:instrText>HYPERLINK "https://www.itu.int/md/S26-CWGSFP4-C-0013/en"</w:instrText>
      </w:r>
      <w:r>
        <w:fldChar w:fldCharType="separate"/>
      </w:r>
      <w:r w:rsidRPr="00927D16">
        <w:rPr>
          <w:rStyle w:val="Hyperlink"/>
          <w:rFonts w:eastAsia="SimSun" w:cs="Calibri"/>
          <w:szCs w:val="24"/>
        </w:rPr>
        <w:t>CWG-SFP-4/13</w:t>
      </w:r>
      <w:r>
        <w:fldChar w:fldCharType="end"/>
      </w:r>
      <w:r w:rsidRPr="00927D16">
        <w:rPr>
          <w:rFonts w:eastAsia="SimSun" w:cs="Calibri" w:hint="eastAsia"/>
          <w:szCs w:val="24"/>
          <w:lang w:eastAsia="zh-CN"/>
        </w:rPr>
        <w:t>和</w:t>
      </w:r>
      <w:r>
        <w:fldChar w:fldCharType="begin"/>
      </w:r>
      <w:r>
        <w:instrText>HYPERLINK "https://www.itu.int/md/S26-CWGSFP4-C-0014/en"</w:instrText>
      </w:r>
      <w:r>
        <w:fldChar w:fldCharType="separate"/>
      </w:r>
      <w:r w:rsidRPr="00927D16">
        <w:rPr>
          <w:rStyle w:val="Hyperlink"/>
          <w:rFonts w:eastAsia="SimSun" w:cs="Calibri"/>
          <w:szCs w:val="24"/>
        </w:rPr>
        <w:t>CWG-SFP-4/14</w:t>
      </w:r>
      <w:r>
        <w:fldChar w:fldCharType="end"/>
      </w:r>
      <w:r w:rsidRPr="00927D16">
        <w:rPr>
          <w:rFonts w:eastAsia="SimSun" w:cs="Calibri" w:hint="eastAsia"/>
          <w:szCs w:val="24"/>
        </w:rPr>
        <w:t>。</w:t>
      </w:r>
    </w:p>
    <w:p w14:paraId="64BDA595"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在第四次会议上，</w:t>
      </w:r>
      <w:r w:rsidRPr="00927D16">
        <w:rPr>
          <w:rFonts w:eastAsia="SimSun" w:cs="Calibri" w:hint="eastAsia"/>
          <w:szCs w:val="24"/>
          <w:lang w:eastAsia="zh-CN"/>
        </w:rPr>
        <w:t>CWG-SFP</w:t>
      </w:r>
      <w:r w:rsidRPr="00927D16">
        <w:rPr>
          <w:rFonts w:eastAsia="SimSun" w:cs="Calibri" w:hint="eastAsia"/>
          <w:szCs w:val="24"/>
          <w:lang w:eastAsia="zh-CN"/>
        </w:rPr>
        <w:t>同意在理事会</w:t>
      </w:r>
      <w:r w:rsidRPr="00927D16">
        <w:rPr>
          <w:rFonts w:eastAsia="SimSun" w:cs="Calibri" w:hint="eastAsia"/>
          <w:szCs w:val="24"/>
          <w:lang w:eastAsia="zh-CN"/>
        </w:rPr>
        <w:t>2026</w:t>
      </w:r>
      <w:r w:rsidRPr="00927D16">
        <w:rPr>
          <w:rFonts w:eastAsia="SimSun" w:cs="Calibri" w:hint="eastAsia"/>
          <w:szCs w:val="24"/>
          <w:lang w:eastAsia="zh-CN"/>
        </w:rPr>
        <w:t>年会议前一天增开一次会议，并在同一天与理事会财务和人力资源工作组（</w:t>
      </w:r>
      <w:r w:rsidRPr="00927D16">
        <w:rPr>
          <w:rFonts w:eastAsia="SimSun" w:cs="Calibri" w:hint="eastAsia"/>
          <w:szCs w:val="24"/>
          <w:lang w:eastAsia="zh-CN"/>
        </w:rPr>
        <w:t>CWG-FHR</w:t>
      </w:r>
      <w:r w:rsidRPr="00927D16">
        <w:rPr>
          <w:rFonts w:eastAsia="SimSun" w:cs="Calibri" w:hint="eastAsia"/>
          <w:szCs w:val="24"/>
          <w:lang w:eastAsia="zh-CN"/>
        </w:rPr>
        <w:t>）举行一次联席会议，审查并最终确定将提交理事会</w:t>
      </w:r>
      <w:r w:rsidRPr="00927D16">
        <w:rPr>
          <w:rFonts w:eastAsia="SimSun" w:cs="Calibri" w:hint="eastAsia"/>
          <w:szCs w:val="24"/>
          <w:lang w:eastAsia="zh-CN"/>
        </w:rPr>
        <w:t>2026</w:t>
      </w:r>
      <w:r w:rsidRPr="00927D16">
        <w:rPr>
          <w:rFonts w:eastAsia="SimSun" w:cs="Calibri" w:hint="eastAsia"/>
          <w:szCs w:val="24"/>
          <w:lang w:eastAsia="zh-CN"/>
        </w:rPr>
        <w:t>年会议批准的《财务规划》。</w:t>
      </w:r>
    </w:p>
    <w:p w14:paraId="5A86434F" w14:textId="77777777" w:rsidR="00927D16" w:rsidRPr="000A0EBD" w:rsidRDefault="00927D16" w:rsidP="000A0EBD">
      <w:pPr>
        <w:pStyle w:val="Headingb"/>
        <w:rPr>
          <w:lang w:eastAsia="zh-CN"/>
        </w:rPr>
      </w:pPr>
      <w:r w:rsidRPr="000A0EBD">
        <w:rPr>
          <w:lang w:eastAsia="zh-CN"/>
        </w:rPr>
        <w:t>CWG-SFP</w:t>
      </w:r>
      <w:r w:rsidRPr="000A0EBD">
        <w:rPr>
          <w:rFonts w:hint="eastAsia"/>
          <w:lang w:eastAsia="zh-CN"/>
        </w:rPr>
        <w:t>的工作成果</w:t>
      </w:r>
    </w:p>
    <w:p w14:paraId="6BD1030A"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CWG-SFP</w:t>
      </w:r>
      <w:r w:rsidRPr="00927D16">
        <w:rPr>
          <w:rFonts w:eastAsia="SimSun" w:cs="Calibri" w:hint="eastAsia"/>
          <w:szCs w:val="24"/>
          <w:lang w:eastAsia="zh-CN"/>
        </w:rPr>
        <w:t>现将第四次会议商定的以下文件，提交理事会</w:t>
      </w:r>
      <w:r w:rsidRPr="00927D16">
        <w:rPr>
          <w:rFonts w:eastAsia="SimSun" w:cs="Calibri" w:hint="eastAsia"/>
          <w:szCs w:val="24"/>
          <w:lang w:eastAsia="zh-CN"/>
        </w:rPr>
        <w:t>2026</w:t>
      </w:r>
      <w:r w:rsidRPr="00927D16">
        <w:rPr>
          <w:rFonts w:eastAsia="SimSun" w:cs="Calibri" w:hint="eastAsia"/>
          <w:szCs w:val="24"/>
          <w:lang w:eastAsia="zh-CN"/>
        </w:rPr>
        <w:t>年会议批准，以便提交</w:t>
      </w:r>
      <w:r w:rsidRPr="00927D16">
        <w:rPr>
          <w:rFonts w:eastAsia="SimSun" w:cs="Calibri" w:hint="eastAsia"/>
          <w:szCs w:val="24"/>
          <w:lang w:eastAsia="zh-CN"/>
        </w:rPr>
        <w:t>2026</w:t>
      </w:r>
      <w:r w:rsidRPr="00927D16">
        <w:rPr>
          <w:rFonts w:eastAsia="SimSun" w:cs="Calibri" w:hint="eastAsia"/>
          <w:szCs w:val="24"/>
          <w:lang w:eastAsia="zh-CN"/>
        </w:rPr>
        <w:t>年全权代表大会：</w:t>
      </w:r>
    </w:p>
    <w:p w14:paraId="4C6E9290" w14:textId="250D8026" w:rsidR="00927D16" w:rsidRPr="00927D16" w:rsidRDefault="00225D3C" w:rsidP="00225D3C">
      <w:pPr>
        <w:pStyle w:val="enumlev1"/>
        <w:rPr>
          <w:lang w:eastAsia="zh-CN"/>
        </w:rPr>
      </w:pPr>
      <w:r>
        <w:rPr>
          <w:lang w:eastAsia="zh-CN"/>
        </w:rPr>
        <w:t>–</w:t>
      </w:r>
      <w:r>
        <w:rPr>
          <w:lang w:val="en-US" w:eastAsia="zh-CN"/>
        </w:rPr>
        <w:tab/>
      </w:r>
      <w:r w:rsidR="00927D16" w:rsidRPr="00927D16">
        <w:rPr>
          <w:rFonts w:hint="eastAsia"/>
          <w:lang w:eastAsia="zh-CN"/>
        </w:rPr>
        <w:t>关于第</w:t>
      </w:r>
      <w:r w:rsidR="00927D16" w:rsidRPr="00927D16">
        <w:rPr>
          <w:rFonts w:hint="eastAsia"/>
          <w:lang w:eastAsia="zh-CN"/>
        </w:rPr>
        <w:t>71</w:t>
      </w:r>
      <w:r w:rsidR="00927D16" w:rsidRPr="00927D16">
        <w:rPr>
          <w:rFonts w:hint="eastAsia"/>
          <w:lang w:eastAsia="zh-CN"/>
        </w:rPr>
        <w:t>号决议附件</w:t>
      </w:r>
      <w:r w:rsidR="00927D16" w:rsidRPr="00927D16">
        <w:rPr>
          <w:rFonts w:hint="eastAsia"/>
          <w:lang w:eastAsia="zh-CN"/>
        </w:rPr>
        <w:t>3</w:t>
      </w:r>
      <w:r w:rsidR="00927D16" w:rsidRPr="00927D16">
        <w:rPr>
          <w:rFonts w:hint="eastAsia"/>
          <w:lang w:eastAsia="zh-CN"/>
        </w:rPr>
        <w:t>草案的提案，其中包含术语表；和</w:t>
      </w:r>
    </w:p>
    <w:p w14:paraId="48F988EF" w14:textId="12BB1B65" w:rsidR="00927D16" w:rsidRPr="00927D16" w:rsidRDefault="00225D3C" w:rsidP="00225D3C">
      <w:pPr>
        <w:pStyle w:val="enumlev1"/>
        <w:rPr>
          <w:lang w:eastAsia="zh-CN"/>
        </w:rPr>
      </w:pPr>
      <w:r>
        <w:rPr>
          <w:lang w:eastAsia="zh-CN"/>
        </w:rPr>
        <w:t>–</w:t>
      </w:r>
      <w:r>
        <w:rPr>
          <w:lang w:val="en-US" w:eastAsia="zh-CN"/>
        </w:rPr>
        <w:tab/>
      </w:r>
      <w:r w:rsidR="00927D16" w:rsidRPr="00927D16">
        <w:rPr>
          <w:rFonts w:hint="eastAsia"/>
          <w:lang w:eastAsia="zh-CN"/>
        </w:rPr>
        <w:t>拟议的《统一协调全权代表大会各项决议和决定成果的导则》（见</w:t>
      </w:r>
      <w:r w:rsidR="00927D16">
        <w:fldChar w:fldCharType="begin"/>
      </w:r>
      <w:r w:rsidR="00927D16">
        <w:rPr>
          <w:lang w:eastAsia="zh-CN"/>
        </w:rPr>
        <w:instrText>HYPERLINK "https://www.itu.int/md/S26-CL-INF-0001/en"</w:instrText>
      </w:r>
      <w:r w:rsidR="00927D16">
        <w:fldChar w:fldCharType="separate"/>
      </w:r>
      <w:proofErr w:type="spellStart"/>
      <w:r w:rsidR="00927D16" w:rsidRPr="00927D16">
        <w:rPr>
          <w:rStyle w:val="Hyperlink"/>
          <w:rFonts w:eastAsia="SimSun" w:cs="Calibri"/>
          <w:lang w:eastAsia="zh-CN"/>
        </w:rPr>
        <w:t>C26</w:t>
      </w:r>
      <w:proofErr w:type="spellEnd"/>
      <w:r w:rsidR="00927D16" w:rsidRPr="00927D16">
        <w:rPr>
          <w:rStyle w:val="Hyperlink"/>
          <w:rFonts w:eastAsia="SimSun" w:cs="Calibri"/>
          <w:lang w:eastAsia="zh-CN"/>
        </w:rPr>
        <w:t>/INF/1</w:t>
      </w:r>
      <w:r w:rsidR="00927D16">
        <w:fldChar w:fldCharType="end"/>
      </w:r>
      <w:r w:rsidR="00927D16" w:rsidRPr="00927D16">
        <w:rPr>
          <w:rFonts w:hint="eastAsia"/>
          <w:lang w:eastAsia="zh-CN"/>
        </w:rPr>
        <w:t>号文件）。</w:t>
      </w:r>
    </w:p>
    <w:p w14:paraId="280724DF" w14:textId="77777777" w:rsidR="00927D16" w:rsidRPr="00927D16" w:rsidRDefault="00927D16" w:rsidP="00397B90">
      <w:pPr>
        <w:ind w:firstLineChars="200" w:firstLine="480"/>
        <w:jc w:val="both"/>
        <w:rPr>
          <w:rFonts w:eastAsia="SimSun" w:cs="Calibri"/>
          <w:lang w:eastAsia="zh-CN"/>
        </w:rPr>
      </w:pPr>
      <w:r w:rsidRPr="00927D16">
        <w:rPr>
          <w:rFonts w:eastAsia="SimSun" w:cs="Calibri" w:hint="eastAsia"/>
          <w:lang w:eastAsia="zh-CN"/>
        </w:rPr>
        <w:t>CWG-SFP</w:t>
      </w:r>
      <w:r w:rsidRPr="00927D16">
        <w:rPr>
          <w:rFonts w:eastAsia="SimSun" w:cs="Calibri" w:hint="eastAsia"/>
          <w:lang w:eastAsia="zh-CN"/>
        </w:rPr>
        <w:t>将提交本报告的补遗，其中载有定于</w:t>
      </w:r>
      <w:r w:rsidRPr="00927D16">
        <w:rPr>
          <w:rFonts w:eastAsia="SimSun" w:cs="Calibri" w:hint="eastAsia"/>
          <w:lang w:eastAsia="zh-CN"/>
        </w:rPr>
        <w:t>2026</w:t>
      </w:r>
      <w:r w:rsidRPr="00927D16">
        <w:rPr>
          <w:rFonts w:eastAsia="SimSun" w:cs="Calibri" w:hint="eastAsia"/>
          <w:lang w:eastAsia="zh-CN"/>
        </w:rPr>
        <w:t>年</w:t>
      </w:r>
      <w:r w:rsidRPr="00927D16">
        <w:rPr>
          <w:rFonts w:eastAsia="SimSun" w:cs="Calibri" w:hint="eastAsia"/>
          <w:lang w:eastAsia="zh-CN"/>
        </w:rPr>
        <w:t>4</w:t>
      </w:r>
      <w:r w:rsidRPr="00927D16">
        <w:rPr>
          <w:rFonts w:eastAsia="SimSun" w:cs="Calibri" w:hint="eastAsia"/>
          <w:lang w:eastAsia="zh-CN"/>
        </w:rPr>
        <w:t>月</w:t>
      </w:r>
      <w:r w:rsidRPr="00927D16">
        <w:rPr>
          <w:rFonts w:eastAsia="SimSun" w:cs="Calibri" w:hint="eastAsia"/>
          <w:lang w:eastAsia="zh-CN"/>
        </w:rPr>
        <w:t>27</w:t>
      </w:r>
      <w:r w:rsidRPr="00927D16">
        <w:rPr>
          <w:rFonts w:eastAsia="SimSun" w:cs="Calibri" w:hint="eastAsia"/>
          <w:lang w:eastAsia="zh-CN"/>
        </w:rPr>
        <w:t>日召开的第五次会议成果。</w:t>
      </w:r>
      <w:hyperlink r:id="rId16" w:anchor="/zh" w:history="1">
        <w:r w:rsidRPr="00927D16">
          <w:rPr>
            <w:rStyle w:val="Hyperlink"/>
            <w:rFonts w:eastAsia="SimSun" w:cs="Calibri" w:hint="eastAsia"/>
            <w:lang w:eastAsia="zh-CN"/>
          </w:rPr>
          <w:t>CWG-SFP</w:t>
        </w:r>
        <w:r w:rsidRPr="00927D16">
          <w:rPr>
            <w:rStyle w:val="Hyperlink"/>
            <w:rFonts w:eastAsia="SimSun" w:cs="Calibri" w:hint="eastAsia"/>
            <w:lang w:eastAsia="zh-CN"/>
          </w:rPr>
          <w:t>网站</w:t>
        </w:r>
      </w:hyperlink>
      <w:r w:rsidRPr="00927D16">
        <w:rPr>
          <w:rFonts w:eastAsia="SimSun" w:cs="Calibri" w:hint="eastAsia"/>
          <w:lang w:eastAsia="zh-CN"/>
        </w:rPr>
        <w:t>上提供的文件包括：</w:t>
      </w:r>
    </w:p>
    <w:p w14:paraId="351E5601" w14:textId="6838FCF9" w:rsidR="00927D16" w:rsidRPr="00927D16" w:rsidRDefault="00225D3C" w:rsidP="00225D3C">
      <w:pPr>
        <w:pStyle w:val="enumlev1"/>
        <w:rPr>
          <w:rFonts w:eastAsia="SimSun" w:cs="Calibri"/>
          <w:lang w:eastAsia="zh-CN"/>
        </w:rPr>
      </w:pPr>
      <w:r w:rsidRPr="00225D3C">
        <w:rPr>
          <w:rFonts w:eastAsia="SimSun" w:cs="Calibri"/>
          <w:lang w:eastAsia="zh-CN"/>
        </w:rPr>
        <w:t>–</w:t>
      </w:r>
      <w:r>
        <w:rPr>
          <w:rFonts w:eastAsia="SimSun" w:cs="Calibri"/>
          <w:lang w:val="en-US" w:eastAsia="zh-CN"/>
        </w:rPr>
        <w:tab/>
      </w:r>
      <w:r w:rsidR="00927D16" w:rsidRPr="00927D16">
        <w:rPr>
          <w:rFonts w:eastAsia="SimSun" w:cs="Calibri" w:hint="eastAsia"/>
          <w:lang w:eastAsia="zh-CN"/>
        </w:rPr>
        <w:t>关于第</w:t>
      </w:r>
      <w:r w:rsidR="00927D16" w:rsidRPr="00927D16">
        <w:rPr>
          <w:rFonts w:eastAsia="SimSun" w:cs="Calibri" w:hint="eastAsia"/>
          <w:lang w:eastAsia="zh-CN"/>
        </w:rPr>
        <w:t>71</w:t>
      </w:r>
      <w:r w:rsidR="00927D16" w:rsidRPr="00927D16">
        <w:rPr>
          <w:rFonts w:eastAsia="SimSun" w:cs="Calibri" w:hint="eastAsia"/>
          <w:lang w:eastAsia="zh-CN"/>
        </w:rPr>
        <w:t>号决议附件</w:t>
      </w:r>
      <w:r w:rsidR="00927D16" w:rsidRPr="00927D16">
        <w:rPr>
          <w:rFonts w:eastAsia="SimSun" w:cs="Calibri" w:hint="eastAsia"/>
          <w:lang w:eastAsia="zh-CN"/>
        </w:rPr>
        <w:t>1</w:t>
      </w:r>
      <w:r w:rsidR="00927D16" w:rsidRPr="00927D16">
        <w:rPr>
          <w:rFonts w:eastAsia="SimSun" w:cs="Calibri" w:hint="eastAsia"/>
          <w:lang w:eastAsia="zh-CN"/>
        </w:rPr>
        <w:t>草案的提案，其中包含</w:t>
      </w:r>
      <w:r w:rsidR="00927D16" w:rsidRPr="00927D16">
        <w:rPr>
          <w:rFonts w:eastAsia="SimSun" w:cs="Calibri" w:hint="eastAsia"/>
          <w:lang w:eastAsia="zh-CN"/>
        </w:rPr>
        <w:t>2028-2031</w:t>
      </w:r>
      <w:r w:rsidR="00927D16" w:rsidRPr="00927D16">
        <w:rPr>
          <w:rFonts w:eastAsia="SimSun" w:cs="Calibri" w:hint="eastAsia"/>
          <w:lang w:eastAsia="zh-CN"/>
        </w:rPr>
        <w:t>年《战略规划》和《财务规划》；和</w:t>
      </w:r>
    </w:p>
    <w:p w14:paraId="67D639C8" w14:textId="5CE3AA6A" w:rsidR="00927D16" w:rsidRPr="00927D16" w:rsidRDefault="00225D3C" w:rsidP="00225D3C">
      <w:pPr>
        <w:pStyle w:val="enumlev1"/>
        <w:rPr>
          <w:rFonts w:eastAsia="SimSun" w:cs="Calibri"/>
          <w:lang w:eastAsia="zh-CN"/>
        </w:rPr>
      </w:pPr>
      <w:r w:rsidRPr="00225D3C">
        <w:rPr>
          <w:rFonts w:eastAsia="SimSun" w:cs="Calibri"/>
          <w:lang w:eastAsia="zh-CN"/>
        </w:rPr>
        <w:t>–</w:t>
      </w:r>
      <w:r>
        <w:rPr>
          <w:rFonts w:eastAsia="SimSun" w:cs="Calibri"/>
          <w:lang w:val="en-US" w:eastAsia="zh-CN"/>
        </w:rPr>
        <w:tab/>
      </w:r>
      <w:r w:rsidR="00927D16" w:rsidRPr="00927D16">
        <w:rPr>
          <w:rFonts w:eastAsia="SimSun" w:cs="Calibri" w:hint="eastAsia"/>
          <w:lang w:eastAsia="zh-CN"/>
        </w:rPr>
        <w:t>关于第</w:t>
      </w:r>
      <w:r w:rsidR="00927D16" w:rsidRPr="00927D16">
        <w:rPr>
          <w:rFonts w:eastAsia="SimSun" w:cs="Calibri" w:hint="eastAsia"/>
          <w:lang w:eastAsia="zh-CN"/>
        </w:rPr>
        <w:t>71</w:t>
      </w:r>
      <w:r w:rsidR="00927D16" w:rsidRPr="00927D16">
        <w:rPr>
          <w:rFonts w:eastAsia="SimSun" w:cs="Calibri" w:hint="eastAsia"/>
          <w:lang w:eastAsia="zh-CN"/>
        </w:rPr>
        <w:t>号决议附件</w:t>
      </w:r>
      <w:r w:rsidR="00927D16" w:rsidRPr="00927D16">
        <w:rPr>
          <w:rFonts w:eastAsia="SimSun" w:cs="Calibri" w:hint="eastAsia"/>
          <w:lang w:eastAsia="zh-CN"/>
        </w:rPr>
        <w:t>2</w:t>
      </w:r>
      <w:r w:rsidR="00927D16" w:rsidRPr="00927D16">
        <w:rPr>
          <w:rFonts w:eastAsia="SimSun" w:cs="Calibri" w:hint="eastAsia"/>
          <w:lang w:eastAsia="zh-CN"/>
        </w:rPr>
        <w:t>草案的提案，其中包括情况分析。</w:t>
      </w:r>
    </w:p>
    <w:p w14:paraId="20738A32" w14:textId="77777777" w:rsidR="00927D16" w:rsidRPr="00927D16" w:rsidRDefault="00927D16" w:rsidP="00DC01C8">
      <w:pPr>
        <w:ind w:firstLineChars="200" w:firstLine="480"/>
        <w:jc w:val="both"/>
        <w:rPr>
          <w:rFonts w:eastAsia="SimSun" w:cs="Calibri"/>
          <w:szCs w:val="24"/>
          <w:lang w:eastAsia="zh-CN"/>
        </w:rPr>
      </w:pPr>
      <w:r w:rsidRPr="00927D16">
        <w:rPr>
          <w:rFonts w:eastAsia="SimSun" w:cs="Calibri" w:hint="eastAsia"/>
          <w:szCs w:val="24"/>
          <w:lang w:eastAsia="zh-CN"/>
        </w:rPr>
        <w:t>CWG-SFP</w:t>
      </w:r>
      <w:r w:rsidRPr="00927D16">
        <w:rPr>
          <w:rFonts w:eastAsia="SimSun" w:cs="Calibri" w:hint="eastAsia"/>
          <w:szCs w:val="24"/>
          <w:lang w:eastAsia="zh-CN"/>
        </w:rPr>
        <w:t>主席感谢国际电联秘书处和所有代表团对会议的积极参与以及他们富有建设性的文稿。主席还感谢通过为虚拟磋商会提供输入意见而为该组工作做出贡献的所有利益攸关方，并特别感谢各部门顾问组的积极参与和投入。</w:t>
      </w:r>
    </w:p>
    <w:p w14:paraId="0B896028" w14:textId="77777777" w:rsidR="00927D16" w:rsidRPr="00927D16" w:rsidRDefault="00927D16" w:rsidP="00927D16">
      <w:pPr>
        <w:spacing w:before="600"/>
        <w:jc w:val="center"/>
        <w:rPr>
          <w:rFonts w:eastAsia="SimSun" w:cs="Calibri"/>
        </w:rPr>
      </w:pPr>
      <w:r w:rsidRPr="00927D16">
        <w:rPr>
          <w:rFonts w:eastAsia="SimSun" w:cs="Calibri"/>
        </w:rPr>
        <w:t>_______________</w:t>
      </w:r>
    </w:p>
    <w:sectPr w:rsidR="00927D16" w:rsidRPr="00927D16" w:rsidSect="00AD3606">
      <w:headerReference w:type="even" r:id="rId17"/>
      <w:headerReference w:type="default" r:id="rId18"/>
      <w:footerReference w:type="even" r:id="rId19"/>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EDB19" w14:textId="77777777" w:rsidR="00F51992" w:rsidRDefault="00F51992">
      <w:r>
        <w:separator/>
      </w:r>
    </w:p>
  </w:endnote>
  <w:endnote w:type="continuationSeparator" w:id="0">
    <w:p w14:paraId="17DFEE95" w14:textId="77777777" w:rsidR="00F51992" w:rsidRDefault="00F5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5E59" w14:textId="77777777" w:rsidR="001712B2" w:rsidRDefault="00171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42469C">
      <w:trPr>
        <w:jc w:val="center"/>
      </w:trPr>
      <w:tc>
        <w:tcPr>
          <w:tcW w:w="1803" w:type="dxa"/>
          <w:vAlign w:val="center"/>
        </w:tcPr>
        <w:p w14:paraId="6595CA0F" w14:textId="676B2C1E" w:rsidR="00EE49E8" w:rsidRPr="00E82E09" w:rsidRDefault="00B464AF" w:rsidP="00EE49E8">
          <w:pPr>
            <w:pStyle w:val="Header"/>
            <w:jc w:val="left"/>
            <w:rPr>
              <w:rFonts w:eastAsiaTheme="minorEastAsia"/>
              <w:noProof/>
              <w:lang w:eastAsia="zh-CN"/>
            </w:rPr>
          </w:pPr>
          <w:r>
            <w:rPr>
              <w:noProof/>
            </w:rPr>
            <w:t>R</w:t>
          </w:r>
          <w:r w:rsidR="009B5D72">
            <w:rPr>
              <w:noProof/>
            </w:rPr>
            <w:t>2600</w:t>
          </w:r>
          <w:r w:rsidR="00E82E09">
            <w:rPr>
              <w:rFonts w:eastAsiaTheme="minorEastAsia" w:hint="eastAsia"/>
              <w:noProof/>
              <w:lang w:eastAsia="zh-CN"/>
            </w:rPr>
            <w:t>7</w:t>
          </w:r>
          <w:r w:rsidR="001712B2">
            <w:rPr>
              <w:rFonts w:eastAsiaTheme="minorEastAsia"/>
              <w:noProof/>
              <w:lang w:eastAsia="zh-CN"/>
            </w:rPr>
            <w:t>57</w:t>
          </w:r>
        </w:p>
      </w:tc>
      <w:tc>
        <w:tcPr>
          <w:tcW w:w="8261" w:type="dxa"/>
        </w:tcPr>
        <w:p w14:paraId="3E7590DE" w14:textId="33CF66D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1712B2">
            <w:rPr>
              <w:bCs/>
            </w:rPr>
            <w:t>31</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19851C7D" w14:textId="36A97C08" w:rsidR="00EE49E8" w:rsidRPr="00DB1936" w:rsidRDefault="001712B2" w:rsidP="001712B2">
    <w:pPr>
      <w:pStyle w:val="Header"/>
      <w:tabs>
        <w:tab w:val="left" w:pos="7350"/>
      </w:tabs>
      <w:jc w:val="left"/>
      <w:rPr>
        <w:bCs/>
      </w:rPr>
    </w:pPr>
    <w:r>
      <w:rPr>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4B9848C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945F10">
            <w:rPr>
              <w:bCs/>
            </w:rPr>
            <w:t>3</w:t>
          </w:r>
          <w:r w:rsidR="000A0EBD">
            <w:rPr>
              <w:bCs/>
            </w:rPr>
            <w:t>1</w:t>
          </w:r>
          <w:r w:rsidRPr="00623AE3">
            <w:rPr>
              <w:bCs/>
            </w:rPr>
            <w:t>-</w:t>
          </w:r>
          <w:r w:rsidR="009B784E">
            <w:rPr>
              <w:rFonts w:hint="eastAsia"/>
              <w:bCs/>
              <w:lang w:eastAsia="zh-CN"/>
            </w:rPr>
            <w:t>C</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D5A0" w14:textId="77777777" w:rsidR="00F51992" w:rsidRDefault="00F51992">
      <w:r>
        <w:t>____________________</w:t>
      </w:r>
    </w:p>
  </w:footnote>
  <w:footnote w:type="continuationSeparator" w:id="0">
    <w:p w14:paraId="2091F77B" w14:textId="77777777" w:rsidR="00F51992" w:rsidRDefault="00F51992">
      <w:r>
        <w:continuationSeparator/>
      </w:r>
    </w:p>
  </w:footnote>
  <w:footnote w:id="1">
    <w:p w14:paraId="61E04457" w14:textId="272400F6" w:rsidR="000B22F0" w:rsidRPr="00D464DC" w:rsidRDefault="000B22F0" w:rsidP="000B22F0">
      <w:pPr>
        <w:pStyle w:val="FootnoteText"/>
        <w:rPr>
          <w:lang w:eastAsia="zh-CN"/>
        </w:rPr>
      </w:pPr>
      <w:r>
        <w:rPr>
          <w:rStyle w:val="FootnoteReference"/>
          <w:lang w:eastAsia="zh-CN"/>
        </w:rPr>
        <w:t>1</w:t>
      </w:r>
      <w:r w:rsidRPr="00D464DC">
        <w:rPr>
          <w:lang w:eastAsia="zh-CN"/>
        </w:rPr>
        <w:tab/>
      </w:r>
      <w:r w:rsidRPr="00137A14">
        <w:rPr>
          <w:rFonts w:hint="eastAsia"/>
          <w:sz w:val="20"/>
          <w:lang w:eastAsia="zh-CN"/>
        </w:rPr>
        <w:t>2028-2031</w:t>
      </w:r>
      <w:r w:rsidRPr="00137A14">
        <w:rPr>
          <w:rFonts w:hint="eastAsia"/>
          <w:sz w:val="20"/>
          <w:lang w:eastAsia="zh-CN"/>
        </w:rPr>
        <w:t>年</w:t>
      </w:r>
      <w:r>
        <w:rPr>
          <w:rFonts w:hint="eastAsia"/>
          <w:sz w:val="20"/>
          <w:lang w:eastAsia="zh-CN"/>
        </w:rPr>
        <w:t>《</w:t>
      </w:r>
      <w:r w:rsidRPr="00137A14">
        <w:rPr>
          <w:rFonts w:hint="eastAsia"/>
          <w:sz w:val="20"/>
          <w:lang w:eastAsia="zh-CN"/>
        </w:rPr>
        <w:t>战略</w:t>
      </w:r>
      <w:r>
        <w:rPr>
          <w:rFonts w:hint="eastAsia"/>
          <w:sz w:val="20"/>
          <w:lang w:eastAsia="zh-CN"/>
        </w:rPr>
        <w:t>规划》</w:t>
      </w:r>
      <w:r w:rsidRPr="00137A14">
        <w:rPr>
          <w:rFonts w:hint="eastAsia"/>
          <w:sz w:val="20"/>
          <w:lang w:eastAsia="zh-CN"/>
        </w:rPr>
        <w:t>和</w:t>
      </w:r>
      <w:r>
        <w:rPr>
          <w:rFonts w:hint="eastAsia"/>
          <w:sz w:val="20"/>
          <w:lang w:eastAsia="zh-CN"/>
        </w:rPr>
        <w:t>《</w:t>
      </w:r>
      <w:r w:rsidRPr="00137A14">
        <w:rPr>
          <w:rFonts w:hint="eastAsia"/>
          <w:sz w:val="20"/>
          <w:lang w:eastAsia="zh-CN"/>
        </w:rPr>
        <w:t>财务规划》草案</w:t>
      </w:r>
      <w:r>
        <w:rPr>
          <w:rFonts w:hint="eastAsia"/>
          <w:sz w:val="20"/>
          <w:lang w:eastAsia="zh-CN"/>
        </w:rPr>
        <w:t>仍将在</w:t>
      </w:r>
      <w:r w:rsidRPr="00137A14">
        <w:rPr>
          <w:rFonts w:hint="eastAsia"/>
          <w:sz w:val="20"/>
          <w:lang w:eastAsia="zh-CN"/>
        </w:rPr>
        <w:t>2026</w:t>
      </w:r>
      <w:r w:rsidRPr="00137A14">
        <w:rPr>
          <w:rFonts w:hint="eastAsia"/>
          <w:sz w:val="20"/>
          <w:lang w:eastAsia="zh-CN"/>
        </w:rPr>
        <w:t>年</w:t>
      </w:r>
      <w:r w:rsidRPr="00137A14">
        <w:rPr>
          <w:rFonts w:hint="eastAsia"/>
          <w:sz w:val="20"/>
          <w:lang w:eastAsia="zh-CN"/>
        </w:rPr>
        <w:t>4</w:t>
      </w:r>
      <w:r w:rsidRPr="00137A14">
        <w:rPr>
          <w:rFonts w:hint="eastAsia"/>
          <w:sz w:val="20"/>
          <w:lang w:eastAsia="zh-CN"/>
        </w:rPr>
        <w:t>月</w:t>
      </w:r>
      <w:r w:rsidRPr="00137A14">
        <w:rPr>
          <w:rFonts w:hint="eastAsia"/>
          <w:sz w:val="20"/>
          <w:lang w:eastAsia="zh-CN"/>
        </w:rPr>
        <w:t>27</w:t>
      </w:r>
      <w:r w:rsidRPr="00137A14">
        <w:rPr>
          <w:rFonts w:hint="eastAsia"/>
          <w:sz w:val="20"/>
          <w:lang w:eastAsia="zh-CN"/>
        </w:rPr>
        <w:t>日召开的理事会</w:t>
      </w:r>
      <w:r>
        <w:rPr>
          <w:rFonts w:hint="eastAsia"/>
          <w:sz w:val="20"/>
          <w:lang w:eastAsia="zh-CN"/>
        </w:rPr>
        <w:t>战略规划和财务规划</w:t>
      </w:r>
      <w:r w:rsidRPr="00137A14">
        <w:rPr>
          <w:rFonts w:hint="eastAsia"/>
          <w:sz w:val="20"/>
          <w:lang w:eastAsia="zh-CN"/>
        </w:rPr>
        <w:t>工作组（</w:t>
      </w:r>
      <w:r w:rsidRPr="00137A14">
        <w:rPr>
          <w:rFonts w:hint="eastAsia"/>
          <w:sz w:val="20"/>
          <w:lang w:eastAsia="zh-CN"/>
        </w:rPr>
        <w:t>CWG-SFP</w:t>
      </w:r>
      <w:r w:rsidRPr="00137A14">
        <w:rPr>
          <w:rFonts w:hint="eastAsia"/>
          <w:sz w:val="20"/>
          <w:lang w:eastAsia="zh-CN"/>
        </w:rPr>
        <w:t>）</w:t>
      </w:r>
      <w:r>
        <w:rPr>
          <w:rFonts w:hint="eastAsia"/>
          <w:sz w:val="20"/>
          <w:lang w:eastAsia="zh-CN"/>
        </w:rPr>
        <w:t>会议上讨论</w:t>
      </w:r>
      <w:r w:rsidRPr="00137A14">
        <w:rPr>
          <w:rFonts w:hint="eastAsia"/>
          <w:sz w:val="20"/>
          <w:lang w:eastAsia="zh-CN"/>
        </w:rPr>
        <w:t>。此次会议</w:t>
      </w:r>
      <w:r>
        <w:rPr>
          <w:rFonts w:hint="eastAsia"/>
          <w:sz w:val="20"/>
          <w:lang w:eastAsia="zh-CN"/>
        </w:rPr>
        <w:t>取得的</w:t>
      </w:r>
      <w:r w:rsidRPr="00137A14">
        <w:rPr>
          <w:rFonts w:hint="eastAsia"/>
          <w:sz w:val="20"/>
          <w:lang w:eastAsia="zh-CN"/>
        </w:rPr>
        <w:t>成果将作为本文件的附件或补遗</w:t>
      </w:r>
      <w:r>
        <w:rPr>
          <w:rFonts w:hint="eastAsia"/>
          <w:sz w:val="20"/>
          <w:lang w:eastAsia="zh-CN"/>
        </w:rPr>
        <w:t>发</w:t>
      </w:r>
      <w:r w:rsidRPr="00137A14">
        <w:rPr>
          <w:rFonts w:hint="eastAsia"/>
          <w:sz w:val="20"/>
          <w:lang w:eastAsia="zh-CN"/>
        </w:rPr>
        <w:t>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A006" w14:textId="77777777" w:rsidR="001712B2" w:rsidRDefault="00171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DDB9" w14:textId="77777777" w:rsidR="001712B2" w:rsidRDefault="00171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7AAE14BC" w:rsidR="00AD3606" w:rsidRPr="00512087" w:rsidRDefault="009B5D72" w:rsidP="0049369C">
    <w:pPr>
      <w:pStyle w:val="Header"/>
    </w:pPr>
    <w:r>
      <w:rPr>
        <w:noProof/>
      </w:rPr>
      <w:drawing>
        <wp:inline distT="0" distB="0" distL="0" distR="0" wp14:anchorId="035E7CB7" wp14:editId="5FBA3732">
          <wp:extent cx="5760085" cy="840740"/>
          <wp:effectExtent l="0" t="0" r="0" b="0"/>
          <wp:docPr id="1347230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47D151F"/>
    <w:multiLevelType w:val="hybridMultilevel"/>
    <w:tmpl w:val="0F28F3EC"/>
    <w:lvl w:ilvl="0" w:tplc="413E3D02">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23601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163"/>
    <w:rsid w:val="000210D4"/>
    <w:rsid w:val="000264CF"/>
    <w:rsid w:val="0006007D"/>
    <w:rsid w:val="00063016"/>
    <w:rsid w:val="00066795"/>
    <w:rsid w:val="00076AF6"/>
    <w:rsid w:val="00085CD5"/>
    <w:rsid w:val="00085CF2"/>
    <w:rsid w:val="000A0EBD"/>
    <w:rsid w:val="000A4D8F"/>
    <w:rsid w:val="000A52ED"/>
    <w:rsid w:val="000B1705"/>
    <w:rsid w:val="000B22F0"/>
    <w:rsid w:val="000D21F8"/>
    <w:rsid w:val="000D4AF5"/>
    <w:rsid w:val="000D75B2"/>
    <w:rsid w:val="000E0596"/>
    <w:rsid w:val="000E3517"/>
    <w:rsid w:val="000E372C"/>
    <w:rsid w:val="000F25AA"/>
    <w:rsid w:val="000F5DDB"/>
    <w:rsid w:val="000F60F9"/>
    <w:rsid w:val="001121F5"/>
    <w:rsid w:val="0011538F"/>
    <w:rsid w:val="0011634E"/>
    <w:rsid w:val="001400DC"/>
    <w:rsid w:val="00140CE1"/>
    <w:rsid w:val="0015189A"/>
    <w:rsid w:val="00152828"/>
    <w:rsid w:val="001712B2"/>
    <w:rsid w:val="0017539C"/>
    <w:rsid w:val="00175AC2"/>
    <w:rsid w:val="0017609F"/>
    <w:rsid w:val="00176F47"/>
    <w:rsid w:val="00187A07"/>
    <w:rsid w:val="001A3154"/>
    <w:rsid w:val="001A7D1D"/>
    <w:rsid w:val="001B14C1"/>
    <w:rsid w:val="001B51DD"/>
    <w:rsid w:val="001C628E"/>
    <w:rsid w:val="001E0F7B"/>
    <w:rsid w:val="001F5569"/>
    <w:rsid w:val="0020487B"/>
    <w:rsid w:val="00205BD2"/>
    <w:rsid w:val="002076D0"/>
    <w:rsid w:val="002119FD"/>
    <w:rsid w:val="002130E0"/>
    <w:rsid w:val="00221F46"/>
    <w:rsid w:val="00225D3C"/>
    <w:rsid w:val="00237882"/>
    <w:rsid w:val="00262FDC"/>
    <w:rsid w:val="00264425"/>
    <w:rsid w:val="00265875"/>
    <w:rsid w:val="0027303B"/>
    <w:rsid w:val="00276851"/>
    <w:rsid w:val="00277DEA"/>
    <w:rsid w:val="0028109B"/>
    <w:rsid w:val="002916B4"/>
    <w:rsid w:val="00291BE6"/>
    <w:rsid w:val="002A0615"/>
    <w:rsid w:val="002A133E"/>
    <w:rsid w:val="002A2188"/>
    <w:rsid w:val="002B1F58"/>
    <w:rsid w:val="002C1C7A"/>
    <w:rsid w:val="002C2EC7"/>
    <w:rsid w:val="002C3B0F"/>
    <w:rsid w:val="002C3F32"/>
    <w:rsid w:val="002C54E2"/>
    <w:rsid w:val="002F0B62"/>
    <w:rsid w:val="0030160F"/>
    <w:rsid w:val="00317862"/>
    <w:rsid w:val="00320223"/>
    <w:rsid w:val="00322D0D"/>
    <w:rsid w:val="00357D4F"/>
    <w:rsid w:val="00361465"/>
    <w:rsid w:val="00372DAD"/>
    <w:rsid w:val="003843C7"/>
    <w:rsid w:val="003877F5"/>
    <w:rsid w:val="003936D3"/>
    <w:rsid w:val="003942D4"/>
    <w:rsid w:val="003958A8"/>
    <w:rsid w:val="00397B90"/>
    <w:rsid w:val="003B29C2"/>
    <w:rsid w:val="003B2D30"/>
    <w:rsid w:val="003B4FAF"/>
    <w:rsid w:val="003B5D54"/>
    <w:rsid w:val="003C2533"/>
    <w:rsid w:val="003D5A7F"/>
    <w:rsid w:val="003F0228"/>
    <w:rsid w:val="0040435A"/>
    <w:rsid w:val="00416A24"/>
    <w:rsid w:val="004208BA"/>
    <w:rsid w:val="00431D9E"/>
    <w:rsid w:val="00433CE8"/>
    <w:rsid w:val="00434A5C"/>
    <w:rsid w:val="00453079"/>
    <w:rsid w:val="004543B5"/>
    <w:rsid w:val="004544D9"/>
    <w:rsid w:val="00472BAD"/>
    <w:rsid w:val="00484009"/>
    <w:rsid w:val="00490E72"/>
    <w:rsid w:val="00491157"/>
    <w:rsid w:val="00491BA9"/>
    <w:rsid w:val="004921C8"/>
    <w:rsid w:val="0049369C"/>
    <w:rsid w:val="00495615"/>
    <w:rsid w:val="00495B0B"/>
    <w:rsid w:val="004A1B8B"/>
    <w:rsid w:val="004D1851"/>
    <w:rsid w:val="004D599D"/>
    <w:rsid w:val="004E2EA5"/>
    <w:rsid w:val="004E3AEB"/>
    <w:rsid w:val="004E5076"/>
    <w:rsid w:val="004F4DDB"/>
    <w:rsid w:val="0050223C"/>
    <w:rsid w:val="00511A28"/>
    <w:rsid w:val="00511A4D"/>
    <w:rsid w:val="00512087"/>
    <w:rsid w:val="005243FF"/>
    <w:rsid w:val="00564FBC"/>
    <w:rsid w:val="00565F61"/>
    <w:rsid w:val="005800BC"/>
    <w:rsid w:val="00582442"/>
    <w:rsid w:val="005A1A13"/>
    <w:rsid w:val="005D08DD"/>
    <w:rsid w:val="005E5B93"/>
    <w:rsid w:val="005F3269"/>
    <w:rsid w:val="0061071E"/>
    <w:rsid w:val="00623AE3"/>
    <w:rsid w:val="0064737F"/>
    <w:rsid w:val="006535F1"/>
    <w:rsid w:val="0065557D"/>
    <w:rsid w:val="00660D50"/>
    <w:rsid w:val="00662984"/>
    <w:rsid w:val="006716BB"/>
    <w:rsid w:val="00675659"/>
    <w:rsid w:val="00683AB7"/>
    <w:rsid w:val="00691DCE"/>
    <w:rsid w:val="006A2F4B"/>
    <w:rsid w:val="006B1859"/>
    <w:rsid w:val="006B6680"/>
    <w:rsid w:val="006B6DCC"/>
    <w:rsid w:val="006B77F1"/>
    <w:rsid w:val="006F14FD"/>
    <w:rsid w:val="00702DEF"/>
    <w:rsid w:val="00706861"/>
    <w:rsid w:val="00722551"/>
    <w:rsid w:val="00743713"/>
    <w:rsid w:val="0075051B"/>
    <w:rsid w:val="00765C89"/>
    <w:rsid w:val="0077110E"/>
    <w:rsid w:val="007717AD"/>
    <w:rsid w:val="00793188"/>
    <w:rsid w:val="00794D34"/>
    <w:rsid w:val="007A3FCD"/>
    <w:rsid w:val="007A511B"/>
    <w:rsid w:val="007B19CF"/>
    <w:rsid w:val="007C60B1"/>
    <w:rsid w:val="007D01AF"/>
    <w:rsid w:val="007D023F"/>
    <w:rsid w:val="007D32D5"/>
    <w:rsid w:val="007D61B6"/>
    <w:rsid w:val="00805828"/>
    <w:rsid w:val="00813E5E"/>
    <w:rsid w:val="00820ED8"/>
    <w:rsid w:val="0083581B"/>
    <w:rsid w:val="00836231"/>
    <w:rsid w:val="0084546D"/>
    <w:rsid w:val="00863874"/>
    <w:rsid w:val="00863CE1"/>
    <w:rsid w:val="00864AFF"/>
    <w:rsid w:val="00865925"/>
    <w:rsid w:val="008A3520"/>
    <w:rsid w:val="008A6B9F"/>
    <w:rsid w:val="008B4A6A"/>
    <w:rsid w:val="008C7E27"/>
    <w:rsid w:val="008F7448"/>
    <w:rsid w:val="0090147A"/>
    <w:rsid w:val="00915EDB"/>
    <w:rsid w:val="009173EF"/>
    <w:rsid w:val="00924AD5"/>
    <w:rsid w:val="00927D16"/>
    <w:rsid w:val="00932906"/>
    <w:rsid w:val="0094555A"/>
    <w:rsid w:val="00945F10"/>
    <w:rsid w:val="009520C2"/>
    <w:rsid w:val="00954C49"/>
    <w:rsid w:val="00961B0B"/>
    <w:rsid w:val="00962D33"/>
    <w:rsid w:val="00976C8A"/>
    <w:rsid w:val="009842A1"/>
    <w:rsid w:val="009A29E1"/>
    <w:rsid w:val="009A3F3B"/>
    <w:rsid w:val="009A76A8"/>
    <w:rsid w:val="009B38C3"/>
    <w:rsid w:val="009B5D72"/>
    <w:rsid w:val="009B784E"/>
    <w:rsid w:val="009E17BD"/>
    <w:rsid w:val="009E485A"/>
    <w:rsid w:val="009E5B2B"/>
    <w:rsid w:val="009E719C"/>
    <w:rsid w:val="00A04CEC"/>
    <w:rsid w:val="00A109AF"/>
    <w:rsid w:val="00A27F92"/>
    <w:rsid w:val="00A32257"/>
    <w:rsid w:val="00A36D20"/>
    <w:rsid w:val="00A41FCC"/>
    <w:rsid w:val="00A457E7"/>
    <w:rsid w:val="00A45D8F"/>
    <w:rsid w:val="00A514A4"/>
    <w:rsid w:val="00A55622"/>
    <w:rsid w:val="00A60FDA"/>
    <w:rsid w:val="00A8158F"/>
    <w:rsid w:val="00A83502"/>
    <w:rsid w:val="00A94BAB"/>
    <w:rsid w:val="00AD15B3"/>
    <w:rsid w:val="00AD3606"/>
    <w:rsid w:val="00AD466D"/>
    <w:rsid w:val="00AD4A3D"/>
    <w:rsid w:val="00AD5DB9"/>
    <w:rsid w:val="00AF6E49"/>
    <w:rsid w:val="00B04A67"/>
    <w:rsid w:val="00B0583C"/>
    <w:rsid w:val="00B12F85"/>
    <w:rsid w:val="00B21541"/>
    <w:rsid w:val="00B40A81"/>
    <w:rsid w:val="00B44910"/>
    <w:rsid w:val="00B464AF"/>
    <w:rsid w:val="00B72267"/>
    <w:rsid w:val="00B76EB6"/>
    <w:rsid w:val="00B7737B"/>
    <w:rsid w:val="00B824C8"/>
    <w:rsid w:val="00B84B9D"/>
    <w:rsid w:val="00B9131F"/>
    <w:rsid w:val="00B928F6"/>
    <w:rsid w:val="00BA50E4"/>
    <w:rsid w:val="00BA7D95"/>
    <w:rsid w:val="00BB0646"/>
    <w:rsid w:val="00BB56B1"/>
    <w:rsid w:val="00BC251A"/>
    <w:rsid w:val="00BC4A20"/>
    <w:rsid w:val="00BD032B"/>
    <w:rsid w:val="00BE01C6"/>
    <w:rsid w:val="00BE1E1E"/>
    <w:rsid w:val="00BE2640"/>
    <w:rsid w:val="00BE4F29"/>
    <w:rsid w:val="00BF1FDE"/>
    <w:rsid w:val="00BF47AA"/>
    <w:rsid w:val="00BF4843"/>
    <w:rsid w:val="00BF5AD8"/>
    <w:rsid w:val="00C01189"/>
    <w:rsid w:val="00C0458D"/>
    <w:rsid w:val="00C374DE"/>
    <w:rsid w:val="00C47AD4"/>
    <w:rsid w:val="00C52D81"/>
    <w:rsid w:val="00C55198"/>
    <w:rsid w:val="00C574B3"/>
    <w:rsid w:val="00C57B84"/>
    <w:rsid w:val="00C6520B"/>
    <w:rsid w:val="00C758EB"/>
    <w:rsid w:val="00C84727"/>
    <w:rsid w:val="00C930B8"/>
    <w:rsid w:val="00C97B69"/>
    <w:rsid w:val="00CA6393"/>
    <w:rsid w:val="00CA7995"/>
    <w:rsid w:val="00CB18FF"/>
    <w:rsid w:val="00CD0C08"/>
    <w:rsid w:val="00CD79DC"/>
    <w:rsid w:val="00CE03FB"/>
    <w:rsid w:val="00CE433C"/>
    <w:rsid w:val="00CF0161"/>
    <w:rsid w:val="00CF33F3"/>
    <w:rsid w:val="00CF4A2B"/>
    <w:rsid w:val="00D024CA"/>
    <w:rsid w:val="00D06183"/>
    <w:rsid w:val="00D22C42"/>
    <w:rsid w:val="00D412D5"/>
    <w:rsid w:val="00D43399"/>
    <w:rsid w:val="00D44B30"/>
    <w:rsid w:val="00D65041"/>
    <w:rsid w:val="00D93829"/>
    <w:rsid w:val="00D93C44"/>
    <w:rsid w:val="00D94E72"/>
    <w:rsid w:val="00D97D83"/>
    <w:rsid w:val="00DA4D77"/>
    <w:rsid w:val="00DA696D"/>
    <w:rsid w:val="00DB1936"/>
    <w:rsid w:val="00DB384B"/>
    <w:rsid w:val="00DC01C8"/>
    <w:rsid w:val="00DC165F"/>
    <w:rsid w:val="00DD4D9D"/>
    <w:rsid w:val="00DE532B"/>
    <w:rsid w:val="00DF0189"/>
    <w:rsid w:val="00DF4437"/>
    <w:rsid w:val="00E02A25"/>
    <w:rsid w:val="00E06FD5"/>
    <w:rsid w:val="00E10E80"/>
    <w:rsid w:val="00E124F0"/>
    <w:rsid w:val="00E20C2C"/>
    <w:rsid w:val="00E227F3"/>
    <w:rsid w:val="00E545C6"/>
    <w:rsid w:val="00E60F04"/>
    <w:rsid w:val="00E65B24"/>
    <w:rsid w:val="00E709B5"/>
    <w:rsid w:val="00E72DF8"/>
    <w:rsid w:val="00E82E09"/>
    <w:rsid w:val="00E854E4"/>
    <w:rsid w:val="00E86DBF"/>
    <w:rsid w:val="00E8702B"/>
    <w:rsid w:val="00E969AF"/>
    <w:rsid w:val="00EB0D6F"/>
    <w:rsid w:val="00EB2232"/>
    <w:rsid w:val="00EC0C15"/>
    <w:rsid w:val="00EC5337"/>
    <w:rsid w:val="00EE1642"/>
    <w:rsid w:val="00EE49E8"/>
    <w:rsid w:val="00F070FA"/>
    <w:rsid w:val="00F16BAB"/>
    <w:rsid w:val="00F2150A"/>
    <w:rsid w:val="00F231D8"/>
    <w:rsid w:val="00F44C00"/>
    <w:rsid w:val="00F45D2C"/>
    <w:rsid w:val="00F46C5F"/>
    <w:rsid w:val="00F508E2"/>
    <w:rsid w:val="00F50B01"/>
    <w:rsid w:val="00F51992"/>
    <w:rsid w:val="00F53D74"/>
    <w:rsid w:val="00F632C0"/>
    <w:rsid w:val="00F641E1"/>
    <w:rsid w:val="00F74D0C"/>
    <w:rsid w:val="00F806E4"/>
    <w:rsid w:val="00F92BC6"/>
    <w:rsid w:val="00F94A63"/>
    <w:rsid w:val="00F97326"/>
    <w:rsid w:val="00FA1C28"/>
    <w:rsid w:val="00FB1279"/>
    <w:rsid w:val="00FB6B76"/>
    <w:rsid w:val="00FB7596"/>
    <w:rsid w:val="00FE4077"/>
    <w:rsid w:val="00FE500D"/>
    <w:rsid w:val="00FE77D2"/>
    <w:rsid w:val="00FF3189"/>
    <w:rsid w:val="00FF39B1"/>
    <w:rsid w:val="00FF557D"/>
    <w:rsid w:val="588CE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00424C29-6CEC-4733-9AF9-1DC74FB3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945F10"/>
    <w:rPr>
      <w:sz w:val="16"/>
      <w:szCs w:val="16"/>
    </w:rPr>
  </w:style>
  <w:style w:type="paragraph" w:styleId="CommentText">
    <w:name w:val="annotation text"/>
    <w:basedOn w:val="Normal"/>
    <w:link w:val="CommentTextChar"/>
    <w:unhideWhenUsed/>
    <w:rsid w:val="00945F10"/>
    <w:rPr>
      <w:rFonts w:eastAsia="SimSun"/>
      <w:sz w:val="20"/>
    </w:rPr>
  </w:style>
  <w:style w:type="character" w:customStyle="1" w:styleId="CommentTextChar">
    <w:name w:val="Comment Text Char"/>
    <w:basedOn w:val="DefaultParagraphFont"/>
    <w:link w:val="CommentText"/>
    <w:rsid w:val="00945F10"/>
    <w:rPr>
      <w:rFonts w:ascii="Calibri" w:eastAsia="SimSun" w:hAnsi="Calibri"/>
      <w:lang w:val="en-GB" w:eastAsia="en-US"/>
    </w:rPr>
  </w:style>
  <w:style w:type="character" w:customStyle="1" w:styleId="FootnoteTextChar">
    <w:name w:val="Footnote Text Char"/>
    <w:basedOn w:val="DefaultParagraphFont"/>
    <w:link w:val="FootnoteText"/>
    <w:rsid w:val="000B22F0"/>
    <w:rPr>
      <w:rFonts w:ascii="Calibri" w:hAnsi="Calibri"/>
      <w:sz w:val="22"/>
      <w:lang w:val="en-GB" w:eastAsia="en-US"/>
    </w:rPr>
  </w:style>
  <w:style w:type="paragraph" w:styleId="ListParagraph">
    <w:name w:val="List Paragraph"/>
    <w:basedOn w:val="Normal"/>
    <w:uiPriority w:val="34"/>
    <w:qFormat/>
    <w:rsid w:val="00927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SFP2-C-0007/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en/council/CWG-SFP-2028-2031/Pages/default.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71-C.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6-CWGSFP4-C-0005/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WGSFP2-C-0003/en"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Props1.xml><?xml version="1.0" encoding="utf-8"?>
<ds:datastoreItem xmlns:ds="http://schemas.openxmlformats.org/officeDocument/2006/customXml" ds:itemID="{60D064B1-E427-41AF-A3A3-E92B4FA8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380F3975-0E74-4594-A643-DB2D079622CB}">
  <ds:schemaRefs>
    <ds:schemaRef ds:uri="http://schemas.microsoft.com/sharepoint/v3/contenttype/forms"/>
  </ds:schemaRefs>
</ds:datastoreItem>
</file>

<file path=customXml/itemProps4.xml><?xml version="1.0" encoding="utf-8"?>
<ds:datastoreItem xmlns:ds="http://schemas.openxmlformats.org/officeDocument/2006/customXml" ds:itemID="{184A402E-B659-4794-A47F-EB786F8BE5FF}">
  <ds:schemaRefs>
    <ds:schemaRef ds:uri="http://schemas.openxmlformats.org/package/2006/metadata/core-properties"/>
    <ds:schemaRef ds:uri="a4c22657-7647-457b-a399-8471255bb166"/>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PE_Council26.dotx</Template>
  <TotalTime>3</TotalTime>
  <Pages>4</Pages>
  <Words>2773</Words>
  <Characters>4770</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Report of the CWG-SFP, including the draft strategic and financial plans 2028-2031</vt:lpstr>
    </vt:vector>
  </TitlesOfParts>
  <Manager>General Secretariat</Manager>
  <Company>International Telecommunication Union (ITU)</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Council Working Group for strategic and financial plans 2028-2031</dc:title>
  <dc:subject>ITU Council 2026</dc:subject>
  <cp:keywords>C26; C2026; Council 2026; PP26</cp:keywords>
  <dc:description/>
  <cp:lastPrinted>2000-07-18T13:30:00Z</cp:lastPrinted>
  <dcterms:created xsi:type="dcterms:W3CDTF">2026-04-07T13:16:00Z</dcterms:created>
  <dcterms:modified xsi:type="dcterms:W3CDTF">2026-04-07T13:26:00Z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