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1" w:rightFromText="181" w:vertAnchor="page" w:horzAnchor="page" w:tblpX="1589" w:tblpY="2314"/>
        <w:tblW w:w="9214" w:type="dxa"/>
        <w:tblLayout w:type="fixed"/>
        <w:tblLook w:val="0000" w:firstRow="0" w:lastRow="0" w:firstColumn="0" w:lastColumn="0" w:noHBand="0" w:noVBand="0"/>
      </w:tblPr>
      <w:tblGrid>
        <w:gridCol w:w="3969"/>
        <w:gridCol w:w="5245"/>
      </w:tblGrid>
      <w:tr w:rsidR="00AD3606" w:rsidRPr="00C0458D" w14:paraId="27019F64" w14:textId="77777777" w:rsidTr="00954C49">
        <w:trPr>
          <w:cantSplit/>
          <w:trHeight w:val="23"/>
        </w:trPr>
        <w:tc>
          <w:tcPr>
            <w:tcW w:w="3969" w:type="dxa"/>
            <w:vMerge w:val="restart"/>
            <w:tcMar>
              <w:left w:w="0" w:type="dxa"/>
            </w:tcMar>
          </w:tcPr>
          <w:p w14:paraId="61645E1B" w14:textId="3D721612" w:rsidR="00863692" w:rsidRPr="00C0458D" w:rsidRDefault="00863692" w:rsidP="00954C49">
            <w:pPr>
              <w:tabs>
                <w:tab w:val="left" w:pos="851"/>
              </w:tabs>
              <w:spacing w:before="0" w:line="240" w:lineRule="atLeast"/>
              <w:rPr>
                <w:b/>
              </w:rPr>
            </w:pPr>
            <w:bookmarkStart w:id="0" w:name="dmeeting" w:colFirst="0" w:colLast="0"/>
            <w:bookmarkStart w:id="1" w:name="dnum" w:colFirst="1" w:colLast="1"/>
            <w:bookmarkStart w:id="2" w:name="_Hlk133421839"/>
            <w:bookmarkStart w:id="3" w:name="_Hlk133421856"/>
            <w:bookmarkStart w:id="4" w:name="_Hlk133422370"/>
            <w:bookmarkStart w:id="5" w:name="_Hlk133586559"/>
            <w:r>
              <w:rPr>
                <w:rFonts w:hint="eastAsia"/>
                <w:b/>
                <w:lang w:eastAsia="zh-CN"/>
              </w:rPr>
              <w:t>议项：</w:t>
            </w:r>
            <w:r>
              <w:rPr>
                <w:b/>
              </w:rPr>
              <w:t>PL 2</w:t>
            </w:r>
          </w:p>
        </w:tc>
        <w:tc>
          <w:tcPr>
            <w:tcW w:w="5245" w:type="dxa"/>
          </w:tcPr>
          <w:p w14:paraId="627B15D6" w14:textId="1AA83F9F" w:rsidR="00AD3606" w:rsidRPr="00C0458D" w:rsidRDefault="00863692" w:rsidP="00954C49">
            <w:pPr>
              <w:tabs>
                <w:tab w:val="left" w:pos="851"/>
              </w:tabs>
              <w:spacing w:before="0" w:line="240" w:lineRule="atLeast"/>
              <w:jc w:val="right"/>
              <w:rPr>
                <w:b/>
                <w:lang w:eastAsia="zh-CN"/>
              </w:rPr>
            </w:pPr>
            <w:r>
              <w:rPr>
                <w:rFonts w:hint="eastAsia"/>
                <w:b/>
                <w:lang w:eastAsia="zh-CN"/>
              </w:rPr>
              <w:t>文件</w:t>
            </w:r>
            <w:r w:rsidR="00AD3606" w:rsidRPr="00C0458D">
              <w:rPr>
                <w:b/>
              </w:rPr>
              <w:t xml:space="preserve"> C2</w:t>
            </w:r>
            <w:r w:rsidR="00DE532B">
              <w:rPr>
                <w:b/>
              </w:rPr>
              <w:t>6</w:t>
            </w:r>
            <w:r w:rsidR="00AD3606" w:rsidRPr="00C0458D">
              <w:rPr>
                <w:b/>
              </w:rPr>
              <w:t>/</w:t>
            </w:r>
            <w:r w:rsidR="00107EAA">
              <w:rPr>
                <w:b/>
              </w:rPr>
              <w:t>28</w:t>
            </w:r>
            <w:r w:rsidR="00AD3606" w:rsidRPr="00C0458D">
              <w:rPr>
                <w:b/>
              </w:rPr>
              <w:t>-</w:t>
            </w:r>
            <w:r w:rsidR="00B653EC">
              <w:rPr>
                <w:rFonts w:hint="eastAsia"/>
                <w:b/>
                <w:lang w:eastAsia="zh-CN"/>
              </w:rPr>
              <w:t>C</w:t>
            </w:r>
          </w:p>
        </w:tc>
      </w:tr>
      <w:tr w:rsidR="00AD3606" w:rsidRPr="00C0458D" w14:paraId="65AB0567" w14:textId="77777777" w:rsidTr="00954C49">
        <w:trPr>
          <w:cantSplit/>
        </w:trPr>
        <w:tc>
          <w:tcPr>
            <w:tcW w:w="3969" w:type="dxa"/>
            <w:vMerge/>
          </w:tcPr>
          <w:p w14:paraId="044C8158" w14:textId="77777777" w:rsidR="00AD3606" w:rsidRPr="00C0458D" w:rsidRDefault="00AD3606" w:rsidP="00954C49">
            <w:pPr>
              <w:tabs>
                <w:tab w:val="left" w:pos="851"/>
              </w:tabs>
              <w:spacing w:line="240" w:lineRule="atLeast"/>
              <w:rPr>
                <w:b/>
              </w:rPr>
            </w:pPr>
            <w:bookmarkStart w:id="6" w:name="ddate" w:colFirst="1" w:colLast="1"/>
            <w:bookmarkEnd w:id="0"/>
            <w:bookmarkEnd w:id="1"/>
          </w:p>
        </w:tc>
        <w:tc>
          <w:tcPr>
            <w:tcW w:w="5245" w:type="dxa"/>
          </w:tcPr>
          <w:p w14:paraId="060AC16C" w14:textId="24E1779B" w:rsidR="00AD3606" w:rsidRPr="00C0458D" w:rsidRDefault="00AE3B44" w:rsidP="00954C49">
            <w:pPr>
              <w:tabs>
                <w:tab w:val="left" w:pos="851"/>
              </w:tabs>
              <w:spacing w:before="0"/>
              <w:jc w:val="right"/>
              <w:rPr>
                <w:b/>
                <w:lang w:eastAsia="zh-CN"/>
              </w:rPr>
            </w:pPr>
            <w:r>
              <w:rPr>
                <w:b/>
              </w:rPr>
              <w:t>2026</w:t>
            </w:r>
            <w:r w:rsidR="00863692">
              <w:rPr>
                <w:rFonts w:hint="eastAsia"/>
                <w:b/>
                <w:lang w:eastAsia="zh-CN"/>
              </w:rPr>
              <w:t>年</w:t>
            </w:r>
            <w:r w:rsidR="00863692">
              <w:rPr>
                <w:rFonts w:hint="eastAsia"/>
                <w:b/>
                <w:lang w:eastAsia="zh-CN"/>
              </w:rPr>
              <w:t>3</w:t>
            </w:r>
            <w:r w:rsidR="00863692">
              <w:rPr>
                <w:rFonts w:hint="eastAsia"/>
                <w:b/>
                <w:lang w:eastAsia="zh-CN"/>
              </w:rPr>
              <w:t>月</w:t>
            </w:r>
            <w:r w:rsidR="00863692">
              <w:rPr>
                <w:rFonts w:hint="eastAsia"/>
                <w:b/>
                <w:lang w:eastAsia="zh-CN"/>
              </w:rPr>
              <w:t>30</w:t>
            </w:r>
            <w:r w:rsidR="00863692">
              <w:rPr>
                <w:rFonts w:hint="eastAsia"/>
                <w:b/>
                <w:lang w:eastAsia="zh-CN"/>
              </w:rPr>
              <w:t>日</w:t>
            </w:r>
          </w:p>
        </w:tc>
      </w:tr>
      <w:tr w:rsidR="00AD3606" w:rsidRPr="00C0458D" w14:paraId="2FF439A4" w14:textId="77777777" w:rsidTr="00954C49">
        <w:trPr>
          <w:cantSplit/>
          <w:trHeight w:val="23"/>
        </w:trPr>
        <w:tc>
          <w:tcPr>
            <w:tcW w:w="3969" w:type="dxa"/>
            <w:vMerge/>
          </w:tcPr>
          <w:p w14:paraId="6CFB30F5" w14:textId="77777777" w:rsidR="00AD3606" w:rsidRPr="00C0458D" w:rsidRDefault="00AD3606" w:rsidP="00954C49">
            <w:pPr>
              <w:tabs>
                <w:tab w:val="left" w:pos="851"/>
              </w:tabs>
              <w:spacing w:line="240" w:lineRule="atLeast"/>
              <w:rPr>
                <w:b/>
              </w:rPr>
            </w:pPr>
            <w:bookmarkStart w:id="7" w:name="dorlang" w:colFirst="1" w:colLast="1"/>
            <w:bookmarkEnd w:id="6"/>
          </w:p>
        </w:tc>
        <w:tc>
          <w:tcPr>
            <w:tcW w:w="5245" w:type="dxa"/>
          </w:tcPr>
          <w:p w14:paraId="7B922076" w14:textId="1181008D" w:rsidR="00AD3606" w:rsidRPr="00C0458D" w:rsidRDefault="00863692" w:rsidP="00954C49">
            <w:pPr>
              <w:tabs>
                <w:tab w:val="left" w:pos="851"/>
              </w:tabs>
              <w:spacing w:before="0" w:line="240" w:lineRule="atLeast"/>
              <w:jc w:val="right"/>
              <w:rPr>
                <w:b/>
              </w:rPr>
            </w:pPr>
            <w:r>
              <w:rPr>
                <w:rFonts w:hint="eastAsia"/>
                <w:b/>
                <w:lang w:eastAsia="zh-CN"/>
              </w:rPr>
              <w:t>原文：英文</w:t>
            </w:r>
          </w:p>
        </w:tc>
      </w:tr>
      <w:tr w:rsidR="00472BAD" w:rsidRPr="00C0458D" w14:paraId="6693A6D9" w14:textId="77777777" w:rsidTr="00954C49">
        <w:trPr>
          <w:cantSplit/>
          <w:trHeight w:val="23"/>
        </w:trPr>
        <w:tc>
          <w:tcPr>
            <w:tcW w:w="3969" w:type="dxa"/>
          </w:tcPr>
          <w:p w14:paraId="47541C46" w14:textId="77777777" w:rsidR="00472BAD" w:rsidRPr="00C0458D" w:rsidRDefault="00472BAD" w:rsidP="00FD0096">
            <w:pPr>
              <w:tabs>
                <w:tab w:val="left" w:pos="851"/>
              </w:tabs>
              <w:spacing w:before="0" w:line="240" w:lineRule="atLeast"/>
              <w:rPr>
                <w:b/>
              </w:rPr>
            </w:pPr>
          </w:p>
        </w:tc>
        <w:tc>
          <w:tcPr>
            <w:tcW w:w="5245" w:type="dxa"/>
          </w:tcPr>
          <w:p w14:paraId="00CD7F27" w14:textId="77777777" w:rsidR="00472BAD" w:rsidRPr="00C0458D" w:rsidRDefault="00472BAD" w:rsidP="00954C49">
            <w:pPr>
              <w:tabs>
                <w:tab w:val="left" w:pos="851"/>
              </w:tabs>
              <w:spacing w:before="0" w:line="240" w:lineRule="atLeast"/>
              <w:jc w:val="right"/>
              <w:rPr>
                <w:b/>
              </w:rPr>
            </w:pPr>
          </w:p>
        </w:tc>
      </w:tr>
      <w:tr w:rsidR="00AD3606" w:rsidRPr="00C0458D" w14:paraId="21388443" w14:textId="77777777" w:rsidTr="00954C49">
        <w:trPr>
          <w:cantSplit/>
        </w:trPr>
        <w:tc>
          <w:tcPr>
            <w:tcW w:w="9214" w:type="dxa"/>
            <w:gridSpan w:val="2"/>
            <w:tcMar>
              <w:left w:w="0" w:type="dxa"/>
            </w:tcMar>
          </w:tcPr>
          <w:p w14:paraId="4974CF10" w14:textId="439D7986" w:rsidR="00AD3606" w:rsidRPr="00C0458D" w:rsidRDefault="00863692" w:rsidP="00FD0096">
            <w:pPr>
              <w:pStyle w:val="Source"/>
              <w:framePr w:hSpace="0" w:wrap="auto" w:vAnchor="margin" w:hAnchor="text" w:xAlign="left" w:yAlign="inline"/>
            </w:pPr>
            <w:bookmarkStart w:id="8" w:name="dsource" w:colFirst="0" w:colLast="0"/>
            <w:bookmarkEnd w:id="7"/>
            <w:r>
              <w:rPr>
                <w:rFonts w:hint="eastAsia"/>
                <w:lang w:eastAsia="zh-CN"/>
              </w:rPr>
              <w:t>秘书长的报告</w:t>
            </w:r>
          </w:p>
        </w:tc>
      </w:tr>
      <w:tr w:rsidR="00AD3606" w:rsidRPr="00C0458D" w14:paraId="2008114E" w14:textId="77777777" w:rsidTr="00954C49">
        <w:trPr>
          <w:cantSplit/>
        </w:trPr>
        <w:tc>
          <w:tcPr>
            <w:tcW w:w="9214" w:type="dxa"/>
            <w:gridSpan w:val="2"/>
            <w:tcMar>
              <w:left w:w="0" w:type="dxa"/>
            </w:tcMar>
          </w:tcPr>
          <w:p w14:paraId="1036C3F4" w14:textId="787B6176" w:rsidR="00AD3606" w:rsidRPr="00176F47" w:rsidRDefault="00863692" w:rsidP="00FD0096">
            <w:pPr>
              <w:pStyle w:val="Subtitle"/>
              <w:framePr w:hSpace="0" w:wrap="auto" w:xAlign="left" w:yAlign="inline"/>
              <w:rPr>
                <w:lang w:eastAsia="zh-CN"/>
              </w:rPr>
            </w:pPr>
            <w:bookmarkStart w:id="9" w:name="dtitle1" w:colFirst="0" w:colLast="0"/>
            <w:bookmarkEnd w:id="8"/>
            <w:r>
              <w:rPr>
                <w:rFonts w:hint="eastAsia"/>
                <w:lang w:eastAsia="zh-CN"/>
              </w:rPr>
              <w:t>国际电联</w:t>
            </w:r>
            <w:r w:rsidRPr="00AE3B44">
              <w:rPr>
                <w:lang w:eastAsia="zh-CN"/>
              </w:rPr>
              <w:t>2027-2030</w:t>
            </w:r>
            <w:r>
              <w:rPr>
                <w:rFonts w:hint="eastAsia"/>
                <w:lang w:eastAsia="zh-CN"/>
              </w:rPr>
              <w:t>年四年期滚动式《运作规划》草案</w:t>
            </w:r>
          </w:p>
        </w:tc>
      </w:tr>
      <w:tr w:rsidR="00AD3606" w:rsidRPr="00C0458D" w14:paraId="58526C68" w14:textId="77777777" w:rsidTr="00954C49">
        <w:trPr>
          <w:cantSplit/>
        </w:trPr>
        <w:tc>
          <w:tcPr>
            <w:tcW w:w="9214" w:type="dxa"/>
            <w:gridSpan w:val="2"/>
            <w:tcBorders>
              <w:top w:val="single" w:sz="4" w:space="0" w:color="auto"/>
              <w:bottom w:val="single" w:sz="4" w:space="0" w:color="auto"/>
            </w:tcBorders>
            <w:tcMar>
              <w:left w:w="0" w:type="dxa"/>
            </w:tcMar>
          </w:tcPr>
          <w:p w14:paraId="708C9082" w14:textId="49201AC8" w:rsidR="00AD3606" w:rsidRPr="00C0458D" w:rsidRDefault="00863692" w:rsidP="00AE3B44">
            <w:pPr>
              <w:jc w:val="both"/>
              <w:rPr>
                <w:b/>
                <w:bCs/>
                <w:sz w:val="26"/>
                <w:szCs w:val="26"/>
                <w:lang w:eastAsia="zh-CN"/>
              </w:rPr>
            </w:pPr>
            <w:r>
              <w:rPr>
                <w:rFonts w:hint="eastAsia"/>
                <w:b/>
                <w:bCs/>
                <w:sz w:val="26"/>
                <w:szCs w:val="26"/>
                <w:lang w:eastAsia="zh-CN"/>
              </w:rPr>
              <w:t>目的</w:t>
            </w:r>
          </w:p>
          <w:p w14:paraId="3C354DAE" w14:textId="176B7295" w:rsidR="00863692" w:rsidRDefault="00863692" w:rsidP="00195FB9">
            <w:pPr>
              <w:tabs>
                <w:tab w:val="clear" w:pos="567"/>
                <w:tab w:val="clear" w:pos="1701"/>
                <w:tab w:val="clear" w:pos="2835"/>
                <w:tab w:val="left" w:pos="1871"/>
              </w:tabs>
              <w:spacing w:after="120"/>
              <w:ind w:firstLineChars="200" w:firstLine="480"/>
              <w:rPr>
                <w:lang w:eastAsia="zh-CN"/>
              </w:rPr>
            </w:pPr>
            <w:r w:rsidRPr="00863692">
              <w:rPr>
                <w:rFonts w:hint="eastAsia"/>
                <w:lang w:eastAsia="zh-CN"/>
              </w:rPr>
              <w:t>本文件</w:t>
            </w:r>
            <w:r>
              <w:rPr>
                <w:rFonts w:hint="eastAsia"/>
                <w:lang w:eastAsia="zh-CN"/>
              </w:rPr>
              <w:t>介绍</w:t>
            </w:r>
            <w:r w:rsidRPr="00863692">
              <w:rPr>
                <w:rFonts w:hint="eastAsia"/>
                <w:lang w:eastAsia="zh-CN"/>
              </w:rPr>
              <w:t>了国际电联</w:t>
            </w:r>
            <w:r w:rsidRPr="00863692">
              <w:rPr>
                <w:rFonts w:hint="eastAsia"/>
                <w:lang w:eastAsia="zh-CN"/>
              </w:rPr>
              <w:t>2027-2030</w:t>
            </w:r>
            <w:r w:rsidRPr="00863692">
              <w:rPr>
                <w:rFonts w:hint="eastAsia"/>
                <w:lang w:eastAsia="zh-CN"/>
              </w:rPr>
              <w:t>年运作</w:t>
            </w:r>
            <w:r>
              <w:rPr>
                <w:rFonts w:hint="eastAsia"/>
                <w:lang w:eastAsia="zh-CN"/>
              </w:rPr>
              <w:t>规划</w:t>
            </w:r>
            <w:r w:rsidRPr="00863692">
              <w:rPr>
                <w:rFonts w:hint="eastAsia"/>
                <w:lang w:eastAsia="zh-CN"/>
              </w:rPr>
              <w:t>草案</w:t>
            </w:r>
            <w:r>
              <w:rPr>
                <w:rFonts w:hint="eastAsia"/>
                <w:lang w:eastAsia="zh-CN"/>
              </w:rPr>
              <w:t>，</w:t>
            </w:r>
            <w:r w:rsidRPr="00863692">
              <w:rPr>
                <w:rFonts w:hint="eastAsia"/>
                <w:lang w:eastAsia="zh-CN"/>
              </w:rPr>
              <w:t>该草案根据《国际电联公约》第</w:t>
            </w:r>
            <w:r w:rsidRPr="00863692">
              <w:rPr>
                <w:rFonts w:hint="eastAsia"/>
                <w:lang w:eastAsia="zh-CN"/>
              </w:rPr>
              <w:t>5</w:t>
            </w:r>
            <w:r w:rsidRPr="00863692">
              <w:rPr>
                <w:rFonts w:hint="eastAsia"/>
                <w:lang w:eastAsia="zh-CN"/>
              </w:rPr>
              <w:t>条第</w:t>
            </w:r>
            <w:r w:rsidRPr="00863692">
              <w:rPr>
                <w:rFonts w:hint="eastAsia"/>
                <w:lang w:eastAsia="zh-CN"/>
              </w:rPr>
              <w:t>87A</w:t>
            </w:r>
            <w:r w:rsidRPr="00863692">
              <w:rPr>
                <w:rFonts w:hint="eastAsia"/>
                <w:lang w:eastAsia="zh-CN"/>
              </w:rPr>
              <w:t>款编制</w:t>
            </w:r>
            <w:r w:rsidR="00B85101">
              <w:rPr>
                <w:rFonts w:hint="eastAsia"/>
                <w:lang w:eastAsia="zh-CN"/>
              </w:rPr>
              <w:t>，</w:t>
            </w:r>
            <w:r w:rsidRPr="00863692">
              <w:rPr>
                <w:rFonts w:hint="eastAsia"/>
                <w:lang w:eastAsia="zh-CN"/>
              </w:rPr>
              <w:t>其中包含了</w:t>
            </w:r>
            <w:r w:rsidR="00B85101" w:rsidRPr="00B85101">
              <w:rPr>
                <w:rFonts w:hint="eastAsia"/>
                <w:lang w:eastAsia="zh-CN"/>
              </w:rPr>
              <w:t>根据《</w:t>
            </w:r>
            <w:r w:rsidR="00D82D24" w:rsidRPr="00863692">
              <w:rPr>
                <w:rFonts w:hint="eastAsia"/>
                <w:lang w:eastAsia="zh-CN"/>
              </w:rPr>
              <w:t>国际电联公约</w:t>
            </w:r>
            <w:r w:rsidR="00B85101" w:rsidRPr="00B85101">
              <w:rPr>
                <w:rFonts w:hint="eastAsia"/>
                <w:lang w:eastAsia="zh-CN"/>
              </w:rPr>
              <w:t>》制定的</w:t>
            </w:r>
            <w:r w:rsidRPr="00863692">
              <w:rPr>
                <w:rFonts w:hint="eastAsia"/>
                <w:lang w:eastAsia="zh-CN"/>
              </w:rPr>
              <w:t>各局运作</w:t>
            </w:r>
            <w:r>
              <w:rPr>
                <w:rFonts w:hint="eastAsia"/>
                <w:lang w:eastAsia="zh-CN"/>
              </w:rPr>
              <w:t>规划</w:t>
            </w:r>
            <w:r w:rsidRPr="00863692">
              <w:rPr>
                <w:rFonts w:hint="eastAsia"/>
                <w:lang w:eastAsia="zh-CN"/>
              </w:rPr>
              <w:t>的链接。</w:t>
            </w:r>
            <w:r w:rsidR="000E14C3">
              <w:rPr>
                <w:rFonts w:hint="eastAsia"/>
                <w:lang w:eastAsia="zh-CN"/>
              </w:rPr>
              <w:t>电信标准化局（</w:t>
            </w:r>
            <w:r w:rsidRPr="00863692">
              <w:rPr>
                <w:rFonts w:hint="eastAsia"/>
                <w:lang w:eastAsia="zh-CN"/>
              </w:rPr>
              <w:t>TSB</w:t>
            </w:r>
            <w:r w:rsidR="000E14C3">
              <w:rPr>
                <w:rFonts w:hint="eastAsia"/>
                <w:lang w:eastAsia="zh-CN"/>
              </w:rPr>
              <w:t>）</w:t>
            </w:r>
            <w:r w:rsidRPr="00863692">
              <w:rPr>
                <w:rFonts w:hint="eastAsia"/>
                <w:lang w:eastAsia="zh-CN"/>
              </w:rPr>
              <w:t>和</w:t>
            </w:r>
            <w:r w:rsidR="000E14C3">
              <w:rPr>
                <w:rFonts w:hint="eastAsia"/>
                <w:lang w:eastAsia="zh-CN"/>
              </w:rPr>
              <w:t>无线电通信局（</w:t>
            </w:r>
            <w:r w:rsidRPr="00863692">
              <w:rPr>
                <w:rFonts w:hint="eastAsia"/>
                <w:lang w:eastAsia="zh-CN"/>
              </w:rPr>
              <w:t>BR</w:t>
            </w:r>
            <w:r w:rsidR="000E14C3">
              <w:rPr>
                <w:rFonts w:hint="eastAsia"/>
                <w:lang w:eastAsia="zh-CN"/>
              </w:rPr>
              <w:t>）</w:t>
            </w:r>
            <w:r w:rsidRPr="00863692">
              <w:rPr>
                <w:rFonts w:hint="eastAsia"/>
                <w:lang w:eastAsia="zh-CN"/>
              </w:rPr>
              <w:t>的</w:t>
            </w:r>
            <w:r w:rsidR="00584DAF">
              <w:rPr>
                <w:rFonts w:hint="eastAsia"/>
                <w:lang w:eastAsia="zh-CN"/>
              </w:rPr>
              <w:t>规划</w:t>
            </w:r>
            <w:r w:rsidRPr="00863692">
              <w:rPr>
                <w:rFonts w:hint="eastAsia"/>
                <w:lang w:eastAsia="zh-CN"/>
              </w:rPr>
              <w:t>已</w:t>
            </w:r>
            <w:r w:rsidR="00195FB9">
              <w:rPr>
                <w:rFonts w:hint="eastAsia"/>
                <w:lang w:eastAsia="zh-CN"/>
              </w:rPr>
              <w:t>向</w:t>
            </w:r>
            <w:r w:rsidRPr="00863692">
              <w:rPr>
                <w:rFonts w:hint="eastAsia"/>
                <w:lang w:eastAsia="zh-CN"/>
              </w:rPr>
              <w:t>相关</w:t>
            </w:r>
            <w:r w:rsidR="00584DAF">
              <w:rPr>
                <w:rFonts w:hint="eastAsia"/>
                <w:lang w:eastAsia="zh-CN"/>
              </w:rPr>
              <w:t>顾问组</w:t>
            </w:r>
            <w:r w:rsidR="00195FB9">
              <w:rPr>
                <w:rFonts w:hint="eastAsia"/>
                <w:lang w:eastAsia="zh-CN"/>
              </w:rPr>
              <w:t>做了介绍</w:t>
            </w:r>
            <w:r w:rsidRPr="00863692">
              <w:rPr>
                <w:rFonts w:hint="eastAsia"/>
                <w:lang w:eastAsia="zh-CN"/>
              </w:rPr>
              <w:t>，而</w:t>
            </w:r>
            <w:r w:rsidR="00E82AB2">
              <w:rPr>
                <w:rFonts w:hint="eastAsia"/>
                <w:lang w:eastAsia="zh-CN"/>
              </w:rPr>
              <w:t>电信发展局（</w:t>
            </w:r>
            <w:r w:rsidRPr="00863692">
              <w:rPr>
                <w:rFonts w:hint="eastAsia"/>
                <w:lang w:eastAsia="zh-CN"/>
              </w:rPr>
              <w:t>BDT</w:t>
            </w:r>
            <w:r w:rsidR="00E82AB2">
              <w:rPr>
                <w:rFonts w:hint="eastAsia"/>
                <w:lang w:eastAsia="zh-CN"/>
              </w:rPr>
              <w:t>）</w:t>
            </w:r>
            <w:r w:rsidRPr="00863692">
              <w:rPr>
                <w:rFonts w:hint="eastAsia"/>
                <w:lang w:eastAsia="zh-CN"/>
              </w:rPr>
              <w:t>的</w:t>
            </w:r>
            <w:r w:rsidR="00584DAF">
              <w:rPr>
                <w:rFonts w:hint="eastAsia"/>
                <w:lang w:eastAsia="zh-CN"/>
              </w:rPr>
              <w:t>规划</w:t>
            </w:r>
            <w:r w:rsidRPr="00863692">
              <w:rPr>
                <w:rFonts w:hint="eastAsia"/>
                <w:lang w:eastAsia="zh-CN"/>
              </w:rPr>
              <w:t>将提交即将召开的</w:t>
            </w:r>
            <w:r w:rsidR="00B16856">
              <w:rPr>
                <w:rFonts w:hint="eastAsia"/>
                <w:lang w:eastAsia="zh-CN"/>
              </w:rPr>
              <w:t>电信发展顾问组（</w:t>
            </w:r>
            <w:r w:rsidRPr="00863692">
              <w:rPr>
                <w:rFonts w:hint="eastAsia"/>
                <w:lang w:eastAsia="zh-CN"/>
              </w:rPr>
              <w:t>TDAG</w:t>
            </w:r>
            <w:r w:rsidR="00B16856">
              <w:rPr>
                <w:rFonts w:hint="eastAsia"/>
                <w:lang w:eastAsia="zh-CN"/>
              </w:rPr>
              <w:t>）</w:t>
            </w:r>
            <w:r w:rsidRPr="00863692">
              <w:rPr>
                <w:rFonts w:hint="eastAsia"/>
                <w:lang w:eastAsia="zh-CN"/>
              </w:rPr>
              <w:t>会议。</w:t>
            </w:r>
          </w:p>
          <w:p w14:paraId="221BEE3D" w14:textId="53848B26" w:rsidR="00863692" w:rsidRPr="00C0458D" w:rsidRDefault="00863692" w:rsidP="00261E2C">
            <w:pPr>
              <w:tabs>
                <w:tab w:val="clear" w:pos="567"/>
                <w:tab w:val="clear" w:pos="1701"/>
                <w:tab w:val="clear" w:pos="2835"/>
                <w:tab w:val="left" w:pos="1871"/>
              </w:tabs>
              <w:spacing w:after="120"/>
              <w:ind w:firstLineChars="200" w:firstLine="480"/>
              <w:rPr>
                <w:lang w:eastAsia="zh-CN"/>
              </w:rPr>
            </w:pPr>
            <w:r w:rsidRPr="00863692">
              <w:rPr>
                <w:rFonts w:hint="eastAsia"/>
                <w:lang w:eastAsia="zh-CN"/>
              </w:rPr>
              <w:t>国际电联</w:t>
            </w:r>
            <w:r w:rsidRPr="00863692">
              <w:rPr>
                <w:rFonts w:hint="eastAsia"/>
                <w:lang w:eastAsia="zh-CN"/>
              </w:rPr>
              <w:t>2024-2027</w:t>
            </w:r>
            <w:r w:rsidRPr="00863692">
              <w:rPr>
                <w:rFonts w:hint="eastAsia"/>
                <w:lang w:eastAsia="zh-CN"/>
              </w:rPr>
              <w:t>年</w:t>
            </w:r>
            <w:r w:rsidR="00681F7A">
              <w:rPr>
                <w:rFonts w:hint="eastAsia"/>
                <w:lang w:eastAsia="zh-CN"/>
              </w:rPr>
              <w:t>《</w:t>
            </w:r>
            <w:r w:rsidR="00681F7A" w:rsidRPr="00863692">
              <w:rPr>
                <w:rFonts w:hint="eastAsia"/>
                <w:lang w:eastAsia="zh-CN"/>
              </w:rPr>
              <w:t>战略</w:t>
            </w:r>
            <w:r w:rsidR="00681F7A">
              <w:rPr>
                <w:rFonts w:hint="eastAsia"/>
                <w:lang w:eastAsia="zh-CN"/>
              </w:rPr>
              <w:t>规划》和《</w:t>
            </w:r>
            <w:r w:rsidR="00681F7A" w:rsidRPr="00863692">
              <w:rPr>
                <w:rFonts w:hint="eastAsia"/>
                <w:lang w:eastAsia="zh-CN"/>
              </w:rPr>
              <w:t>财务</w:t>
            </w:r>
            <w:r w:rsidR="00681F7A">
              <w:rPr>
                <w:rFonts w:hint="eastAsia"/>
                <w:lang w:eastAsia="zh-CN"/>
              </w:rPr>
              <w:t>规划》</w:t>
            </w:r>
            <w:r w:rsidRPr="00863692">
              <w:rPr>
                <w:rFonts w:hint="eastAsia"/>
                <w:lang w:eastAsia="zh-CN"/>
              </w:rPr>
              <w:t>已获国际电联</w:t>
            </w:r>
            <w:r w:rsidRPr="00863692">
              <w:rPr>
                <w:rFonts w:hint="eastAsia"/>
                <w:lang w:eastAsia="zh-CN"/>
              </w:rPr>
              <w:t>2022</w:t>
            </w:r>
            <w:r w:rsidRPr="00863692">
              <w:rPr>
                <w:rFonts w:hint="eastAsia"/>
                <w:lang w:eastAsia="zh-CN"/>
              </w:rPr>
              <w:t>年全权代表大会（</w:t>
            </w:r>
            <w:r w:rsidRPr="00863692">
              <w:rPr>
                <w:rFonts w:hint="eastAsia"/>
                <w:lang w:eastAsia="zh-CN"/>
              </w:rPr>
              <w:t>PP-22</w:t>
            </w:r>
            <w:r w:rsidRPr="00863692">
              <w:rPr>
                <w:rFonts w:hint="eastAsia"/>
                <w:lang w:eastAsia="zh-CN"/>
              </w:rPr>
              <w:t>）批准，</w:t>
            </w:r>
            <w:r w:rsidRPr="00863692">
              <w:rPr>
                <w:rFonts w:hint="eastAsia"/>
                <w:lang w:eastAsia="zh-CN"/>
              </w:rPr>
              <w:t>2027</w:t>
            </w:r>
            <w:r w:rsidRPr="00863692">
              <w:rPr>
                <w:rFonts w:hint="eastAsia"/>
                <w:lang w:eastAsia="zh-CN"/>
              </w:rPr>
              <w:t>年将是国际电联</w:t>
            </w:r>
            <w:r w:rsidR="005A4B43">
              <w:rPr>
                <w:rFonts w:hint="eastAsia"/>
                <w:lang w:eastAsia="zh-CN"/>
              </w:rPr>
              <w:t>执行</w:t>
            </w:r>
            <w:r w:rsidRPr="00863692">
              <w:rPr>
                <w:rFonts w:hint="eastAsia"/>
                <w:lang w:eastAsia="zh-CN"/>
              </w:rPr>
              <w:t>该</w:t>
            </w:r>
            <w:r w:rsidR="00681F7A">
              <w:rPr>
                <w:rFonts w:hint="eastAsia"/>
                <w:lang w:eastAsia="zh-CN"/>
              </w:rPr>
              <w:t>《</w:t>
            </w:r>
            <w:r w:rsidR="00681F7A" w:rsidRPr="00863692">
              <w:rPr>
                <w:rFonts w:hint="eastAsia"/>
                <w:lang w:eastAsia="zh-CN"/>
              </w:rPr>
              <w:t>战略</w:t>
            </w:r>
            <w:r w:rsidR="00681F7A">
              <w:rPr>
                <w:rFonts w:hint="eastAsia"/>
                <w:lang w:eastAsia="zh-CN"/>
              </w:rPr>
              <w:t>规划》和《</w:t>
            </w:r>
            <w:r w:rsidR="00681F7A" w:rsidRPr="00863692">
              <w:rPr>
                <w:rFonts w:hint="eastAsia"/>
                <w:lang w:eastAsia="zh-CN"/>
              </w:rPr>
              <w:t>财务</w:t>
            </w:r>
            <w:r w:rsidR="00681F7A">
              <w:rPr>
                <w:rFonts w:hint="eastAsia"/>
                <w:lang w:eastAsia="zh-CN"/>
              </w:rPr>
              <w:t>规划》</w:t>
            </w:r>
            <w:r w:rsidRPr="00863692">
              <w:rPr>
                <w:rFonts w:hint="eastAsia"/>
                <w:lang w:eastAsia="zh-CN"/>
              </w:rPr>
              <w:t>的最后一年。国际电联尚未批准</w:t>
            </w:r>
            <w:r w:rsidRPr="00863692">
              <w:rPr>
                <w:rFonts w:hint="eastAsia"/>
                <w:lang w:eastAsia="zh-CN"/>
              </w:rPr>
              <w:t>2028-2031</w:t>
            </w:r>
            <w:r w:rsidRPr="00863692">
              <w:rPr>
                <w:rFonts w:hint="eastAsia"/>
                <w:lang w:eastAsia="zh-CN"/>
              </w:rPr>
              <w:t>年</w:t>
            </w:r>
            <w:r w:rsidR="00681F7A">
              <w:rPr>
                <w:rFonts w:hint="eastAsia"/>
                <w:lang w:eastAsia="zh-CN"/>
              </w:rPr>
              <w:t>《</w:t>
            </w:r>
            <w:r w:rsidR="00681F7A" w:rsidRPr="00863692">
              <w:rPr>
                <w:rFonts w:hint="eastAsia"/>
                <w:lang w:eastAsia="zh-CN"/>
              </w:rPr>
              <w:t>战略</w:t>
            </w:r>
            <w:r w:rsidR="00681F7A">
              <w:rPr>
                <w:rFonts w:hint="eastAsia"/>
                <w:lang w:eastAsia="zh-CN"/>
              </w:rPr>
              <w:t>规划》和《</w:t>
            </w:r>
            <w:r w:rsidR="00681F7A" w:rsidRPr="00863692">
              <w:rPr>
                <w:rFonts w:hint="eastAsia"/>
                <w:lang w:eastAsia="zh-CN"/>
              </w:rPr>
              <w:t>财务</w:t>
            </w:r>
            <w:r w:rsidR="00681F7A">
              <w:rPr>
                <w:rFonts w:hint="eastAsia"/>
                <w:lang w:eastAsia="zh-CN"/>
              </w:rPr>
              <w:t>规划》</w:t>
            </w:r>
            <w:r w:rsidRPr="00863692">
              <w:rPr>
                <w:rFonts w:hint="eastAsia"/>
                <w:lang w:eastAsia="zh-CN"/>
              </w:rPr>
              <w:t>，而</w:t>
            </w:r>
            <w:r w:rsidRPr="00863692">
              <w:rPr>
                <w:rFonts w:hint="eastAsia"/>
                <w:lang w:eastAsia="zh-CN"/>
              </w:rPr>
              <w:t>2028-2030</w:t>
            </w:r>
            <w:r w:rsidRPr="00863692">
              <w:rPr>
                <w:rFonts w:hint="eastAsia"/>
                <w:lang w:eastAsia="zh-CN"/>
              </w:rPr>
              <w:t>年的</w:t>
            </w:r>
            <w:r w:rsidR="00681F7A">
              <w:rPr>
                <w:rFonts w:hint="eastAsia"/>
                <w:lang w:eastAsia="zh-CN"/>
              </w:rPr>
              <w:t>运作规划</w:t>
            </w:r>
            <w:r w:rsidR="00261E2C">
              <w:rPr>
                <w:rFonts w:hint="eastAsia"/>
                <w:lang w:eastAsia="zh-CN"/>
              </w:rPr>
              <w:t>将</w:t>
            </w:r>
            <w:r w:rsidRPr="00863692">
              <w:rPr>
                <w:rFonts w:hint="eastAsia"/>
                <w:lang w:eastAsia="zh-CN"/>
              </w:rPr>
              <w:t>依据</w:t>
            </w:r>
            <w:r w:rsidR="005A4B43">
              <w:rPr>
                <w:rFonts w:hint="eastAsia"/>
                <w:lang w:eastAsia="zh-CN"/>
              </w:rPr>
              <w:t>上述</w:t>
            </w:r>
            <w:r w:rsidR="00681F7A">
              <w:rPr>
                <w:rFonts w:hint="eastAsia"/>
                <w:lang w:eastAsia="zh-CN"/>
              </w:rPr>
              <w:t>规划</w:t>
            </w:r>
            <w:r w:rsidRPr="00863692">
              <w:rPr>
                <w:rFonts w:hint="eastAsia"/>
                <w:lang w:eastAsia="zh-CN"/>
              </w:rPr>
              <w:t>制定。因此，本</w:t>
            </w:r>
            <w:r w:rsidR="00681F7A">
              <w:rPr>
                <w:rFonts w:hint="eastAsia"/>
                <w:lang w:eastAsia="zh-CN"/>
              </w:rPr>
              <w:t>规划</w:t>
            </w:r>
            <w:r w:rsidRPr="00863692">
              <w:rPr>
                <w:rFonts w:hint="eastAsia"/>
                <w:lang w:eastAsia="zh-CN"/>
              </w:rPr>
              <w:t>提供了</w:t>
            </w:r>
            <w:r w:rsidRPr="00863692">
              <w:rPr>
                <w:rFonts w:hint="eastAsia"/>
                <w:lang w:eastAsia="zh-CN"/>
              </w:rPr>
              <w:t>2027</w:t>
            </w:r>
            <w:r w:rsidRPr="00863692">
              <w:rPr>
                <w:rFonts w:hint="eastAsia"/>
                <w:lang w:eastAsia="zh-CN"/>
              </w:rPr>
              <w:t>年的详细</w:t>
            </w:r>
            <w:r w:rsidR="00681F7A">
              <w:rPr>
                <w:rFonts w:hint="eastAsia"/>
                <w:lang w:eastAsia="zh-CN"/>
              </w:rPr>
              <w:t>运作</w:t>
            </w:r>
            <w:r w:rsidRPr="00863692">
              <w:rPr>
                <w:rFonts w:hint="eastAsia"/>
                <w:lang w:eastAsia="zh-CN"/>
              </w:rPr>
              <w:t>信息，并根据正在制定的</w:t>
            </w:r>
            <w:r w:rsidR="005A4B43">
              <w:rPr>
                <w:rFonts w:hint="eastAsia"/>
                <w:lang w:eastAsia="zh-CN"/>
              </w:rPr>
              <w:t>《</w:t>
            </w:r>
            <w:r w:rsidRPr="00863692">
              <w:rPr>
                <w:rFonts w:hint="eastAsia"/>
                <w:lang w:eastAsia="zh-CN"/>
              </w:rPr>
              <w:t>2028-2031</w:t>
            </w:r>
            <w:r w:rsidRPr="00863692">
              <w:rPr>
                <w:rFonts w:hint="eastAsia"/>
                <w:lang w:eastAsia="zh-CN"/>
              </w:rPr>
              <w:t>年战略</w:t>
            </w:r>
            <w:r w:rsidR="00681F7A">
              <w:rPr>
                <w:rFonts w:hint="eastAsia"/>
                <w:lang w:eastAsia="zh-CN"/>
              </w:rPr>
              <w:t>规划</w:t>
            </w:r>
            <w:r w:rsidR="005A4B43">
              <w:rPr>
                <w:rFonts w:hint="eastAsia"/>
                <w:lang w:eastAsia="zh-CN"/>
              </w:rPr>
              <w:t>》</w:t>
            </w:r>
            <w:r w:rsidRPr="00863692">
              <w:rPr>
                <w:rFonts w:hint="eastAsia"/>
                <w:lang w:eastAsia="zh-CN"/>
              </w:rPr>
              <w:t>草案提出了</w:t>
            </w:r>
            <w:r w:rsidR="005A4B43" w:rsidRPr="00863692">
              <w:rPr>
                <w:rFonts w:hint="eastAsia"/>
                <w:lang w:eastAsia="zh-CN"/>
              </w:rPr>
              <w:t>2028-2030</w:t>
            </w:r>
            <w:r w:rsidR="005A4B43" w:rsidRPr="00863692">
              <w:rPr>
                <w:rFonts w:hint="eastAsia"/>
                <w:lang w:eastAsia="zh-CN"/>
              </w:rPr>
              <w:t>年</w:t>
            </w:r>
            <w:r w:rsidR="005A4B43">
              <w:rPr>
                <w:rFonts w:hint="eastAsia"/>
                <w:lang w:eastAsia="zh-CN"/>
              </w:rPr>
              <w:t>的</w:t>
            </w:r>
            <w:r w:rsidRPr="00863692">
              <w:rPr>
                <w:rFonts w:hint="eastAsia"/>
                <w:lang w:eastAsia="zh-CN"/>
              </w:rPr>
              <w:t>资源分配</w:t>
            </w:r>
            <w:r w:rsidR="00DE781C">
              <w:rPr>
                <w:rFonts w:hint="eastAsia"/>
                <w:lang w:eastAsia="zh-CN"/>
              </w:rPr>
              <w:t>建议</w:t>
            </w:r>
            <w:r w:rsidRPr="00863692">
              <w:rPr>
                <w:rFonts w:hint="eastAsia"/>
                <w:lang w:eastAsia="zh-CN"/>
              </w:rPr>
              <w:t>。</w:t>
            </w:r>
          </w:p>
          <w:p w14:paraId="5D3228C6" w14:textId="047B55AE" w:rsidR="00AD3606" w:rsidRDefault="00DE781C" w:rsidP="00AE3B44">
            <w:pPr>
              <w:spacing w:before="160"/>
              <w:jc w:val="both"/>
              <w:rPr>
                <w:b/>
                <w:bCs/>
                <w:sz w:val="26"/>
                <w:szCs w:val="26"/>
                <w:lang w:eastAsia="zh-CN"/>
              </w:rPr>
            </w:pPr>
            <w:r>
              <w:rPr>
                <w:rFonts w:hint="eastAsia"/>
                <w:b/>
                <w:bCs/>
                <w:sz w:val="26"/>
                <w:szCs w:val="26"/>
                <w:lang w:eastAsia="zh-CN"/>
              </w:rPr>
              <w:t>理事会需采取的行动</w:t>
            </w:r>
          </w:p>
          <w:p w14:paraId="48331A89" w14:textId="77397470" w:rsidR="00DE781C" w:rsidRDefault="00DE781C" w:rsidP="00F95438">
            <w:pPr>
              <w:tabs>
                <w:tab w:val="clear" w:pos="567"/>
                <w:tab w:val="clear" w:pos="1701"/>
                <w:tab w:val="clear" w:pos="2835"/>
                <w:tab w:val="left" w:pos="1871"/>
              </w:tabs>
              <w:spacing w:after="120"/>
              <w:ind w:firstLineChars="200" w:firstLine="480"/>
              <w:rPr>
                <w:lang w:eastAsia="zh-CN"/>
              </w:rPr>
            </w:pPr>
            <w:r w:rsidRPr="00DE781C">
              <w:rPr>
                <w:rFonts w:hint="eastAsia"/>
                <w:lang w:eastAsia="zh-CN"/>
              </w:rPr>
              <w:t>请理事会</w:t>
            </w:r>
            <w:r w:rsidRPr="00DE781C">
              <w:rPr>
                <w:rFonts w:hint="eastAsia"/>
                <w:b/>
                <w:bCs/>
                <w:lang w:eastAsia="zh-CN"/>
              </w:rPr>
              <w:t>审议</w:t>
            </w:r>
            <w:r w:rsidRPr="00DE781C">
              <w:rPr>
                <w:rFonts w:hint="eastAsia"/>
                <w:lang w:eastAsia="zh-CN"/>
              </w:rPr>
              <w:t>并</w:t>
            </w:r>
            <w:r w:rsidRPr="00DE781C">
              <w:rPr>
                <w:rFonts w:hint="eastAsia"/>
                <w:b/>
                <w:bCs/>
                <w:lang w:eastAsia="zh-CN"/>
              </w:rPr>
              <w:t>批准</w:t>
            </w:r>
            <w:r w:rsidRPr="00DE781C">
              <w:rPr>
                <w:rFonts w:hint="eastAsia"/>
                <w:lang w:eastAsia="zh-CN"/>
              </w:rPr>
              <w:t>国际电联</w:t>
            </w:r>
            <w:r w:rsidRPr="00DE781C">
              <w:rPr>
                <w:rFonts w:hint="eastAsia"/>
                <w:lang w:eastAsia="zh-CN"/>
              </w:rPr>
              <w:t>2027</w:t>
            </w:r>
            <w:r w:rsidRPr="00DE781C">
              <w:rPr>
                <w:rFonts w:hint="eastAsia"/>
                <w:lang w:eastAsia="zh-CN"/>
              </w:rPr>
              <w:t>年</w:t>
            </w:r>
            <w:r>
              <w:rPr>
                <w:rFonts w:hint="eastAsia"/>
                <w:lang w:eastAsia="zh-CN"/>
              </w:rPr>
              <w:t>运作规划</w:t>
            </w:r>
            <w:r w:rsidRPr="00DE781C">
              <w:rPr>
                <w:rFonts w:hint="eastAsia"/>
                <w:lang w:eastAsia="zh-CN"/>
              </w:rPr>
              <w:t>草案，</w:t>
            </w:r>
            <w:r w:rsidRPr="00DE781C">
              <w:rPr>
                <w:rFonts w:hint="eastAsia"/>
                <w:b/>
                <w:bCs/>
                <w:lang w:eastAsia="zh-CN"/>
              </w:rPr>
              <w:t>审议</w:t>
            </w:r>
            <w:r w:rsidRPr="00DE781C">
              <w:rPr>
                <w:rFonts w:hint="eastAsia"/>
                <w:lang w:eastAsia="zh-CN"/>
              </w:rPr>
              <w:t>并</w:t>
            </w:r>
            <w:r w:rsidRPr="00DE781C">
              <w:rPr>
                <w:rFonts w:hint="eastAsia"/>
                <w:b/>
                <w:bCs/>
                <w:lang w:eastAsia="zh-CN"/>
              </w:rPr>
              <w:t>批准</w:t>
            </w:r>
            <w:r w:rsidRPr="00DE781C">
              <w:rPr>
                <w:rFonts w:hint="eastAsia"/>
                <w:lang w:eastAsia="zh-CN"/>
              </w:rPr>
              <w:t>2028-2030</w:t>
            </w:r>
            <w:r w:rsidRPr="00DE781C">
              <w:rPr>
                <w:rFonts w:hint="eastAsia"/>
                <w:lang w:eastAsia="zh-CN"/>
              </w:rPr>
              <w:t>年</w:t>
            </w:r>
            <w:r>
              <w:rPr>
                <w:rFonts w:hint="eastAsia"/>
                <w:lang w:eastAsia="zh-CN"/>
              </w:rPr>
              <w:t>运作规划</w:t>
            </w:r>
            <w:r w:rsidR="009E2853">
              <w:rPr>
                <w:rFonts w:hint="eastAsia"/>
                <w:lang w:eastAsia="zh-CN"/>
              </w:rPr>
              <w:t>概述</w:t>
            </w:r>
            <w:r w:rsidRPr="00DE781C">
              <w:rPr>
                <w:rFonts w:hint="eastAsia"/>
                <w:lang w:eastAsia="zh-CN"/>
              </w:rPr>
              <w:t>，并</w:t>
            </w:r>
            <w:r w:rsidRPr="00DE781C">
              <w:rPr>
                <w:rFonts w:hint="eastAsia"/>
                <w:b/>
                <w:bCs/>
                <w:lang w:eastAsia="zh-CN"/>
              </w:rPr>
              <w:t>通过</w:t>
            </w:r>
            <w:r w:rsidRPr="00DE781C">
              <w:rPr>
                <w:rFonts w:hint="eastAsia"/>
                <w:lang w:eastAsia="zh-CN"/>
              </w:rPr>
              <w:t>本文件附件</w:t>
            </w:r>
            <w:r w:rsidRPr="00DE781C">
              <w:rPr>
                <w:rFonts w:hint="eastAsia"/>
                <w:lang w:eastAsia="zh-CN"/>
              </w:rPr>
              <w:t>A</w:t>
            </w:r>
            <w:r>
              <w:rPr>
                <w:rFonts w:hint="eastAsia"/>
                <w:lang w:eastAsia="zh-CN"/>
              </w:rPr>
              <w:t>中</w:t>
            </w:r>
            <w:r w:rsidRPr="00DE781C">
              <w:rPr>
                <w:rFonts w:hint="eastAsia"/>
                <w:lang w:eastAsia="zh-CN"/>
              </w:rPr>
              <w:t>的决议草案。</w:t>
            </w:r>
          </w:p>
          <w:p w14:paraId="5563AED1" w14:textId="5D347A7B" w:rsidR="00722551" w:rsidRDefault="00DE781C" w:rsidP="00AE3B44">
            <w:pPr>
              <w:spacing w:before="160"/>
              <w:jc w:val="both"/>
              <w:rPr>
                <w:b/>
                <w:bCs/>
                <w:sz w:val="26"/>
                <w:szCs w:val="26"/>
                <w:lang w:eastAsia="zh-CN"/>
              </w:rPr>
            </w:pPr>
            <w:r>
              <w:rPr>
                <w:rFonts w:hint="eastAsia"/>
                <w:b/>
                <w:bCs/>
                <w:sz w:val="26"/>
                <w:szCs w:val="26"/>
                <w:lang w:eastAsia="zh-CN"/>
              </w:rPr>
              <w:t>与《战略规划》的关联</w:t>
            </w:r>
          </w:p>
          <w:p w14:paraId="6510085E" w14:textId="1693FE54" w:rsidR="00DE781C" w:rsidRPr="009E2853" w:rsidRDefault="00DE781C" w:rsidP="00F95438">
            <w:pPr>
              <w:tabs>
                <w:tab w:val="clear" w:pos="567"/>
                <w:tab w:val="clear" w:pos="1701"/>
                <w:tab w:val="clear" w:pos="2835"/>
                <w:tab w:val="left" w:pos="1871"/>
              </w:tabs>
              <w:spacing w:after="120"/>
              <w:ind w:firstLineChars="200" w:firstLine="480"/>
              <w:rPr>
                <w:szCs w:val="24"/>
                <w:lang w:eastAsia="zh-CN"/>
              </w:rPr>
            </w:pPr>
            <w:r w:rsidRPr="009E2853">
              <w:rPr>
                <w:rFonts w:hint="eastAsia"/>
                <w:szCs w:val="24"/>
                <w:lang w:eastAsia="zh-CN"/>
              </w:rPr>
              <w:t>2027</w:t>
            </w:r>
            <w:r w:rsidRPr="009E2853">
              <w:rPr>
                <w:rFonts w:hint="eastAsia"/>
                <w:szCs w:val="24"/>
                <w:lang w:eastAsia="zh-CN"/>
              </w:rPr>
              <w:t>年</w:t>
            </w:r>
            <w:r w:rsidR="00001178" w:rsidRPr="009E2853">
              <w:rPr>
                <w:rFonts w:hint="eastAsia"/>
                <w:szCs w:val="24"/>
                <w:lang w:eastAsia="zh-CN"/>
              </w:rPr>
              <w:t>运作规划</w:t>
            </w:r>
            <w:r w:rsidRPr="009E2853">
              <w:rPr>
                <w:rFonts w:hint="eastAsia"/>
                <w:szCs w:val="24"/>
                <w:lang w:eastAsia="zh-CN"/>
              </w:rPr>
              <w:t>详细阐述了《</w:t>
            </w:r>
            <w:r w:rsidRPr="009E2853">
              <w:rPr>
                <w:rFonts w:hint="eastAsia"/>
                <w:szCs w:val="24"/>
                <w:lang w:eastAsia="zh-CN"/>
              </w:rPr>
              <w:t>2024-2027</w:t>
            </w:r>
            <w:r w:rsidRPr="009E2853">
              <w:rPr>
                <w:rFonts w:hint="eastAsia"/>
                <w:szCs w:val="24"/>
                <w:lang w:eastAsia="zh-CN"/>
              </w:rPr>
              <w:t>年战略</w:t>
            </w:r>
            <w:r w:rsidR="00001178" w:rsidRPr="009E2853">
              <w:rPr>
                <w:rFonts w:hint="eastAsia"/>
                <w:szCs w:val="24"/>
                <w:lang w:eastAsia="zh-CN"/>
              </w:rPr>
              <w:t>规划</w:t>
            </w:r>
            <w:r w:rsidRPr="009E2853">
              <w:rPr>
                <w:rFonts w:hint="eastAsia"/>
                <w:szCs w:val="24"/>
                <w:lang w:eastAsia="zh-CN"/>
              </w:rPr>
              <w:t>》中规定的</w:t>
            </w:r>
            <w:r w:rsidR="00001178" w:rsidRPr="009E2853">
              <w:rPr>
                <w:rFonts w:hint="eastAsia"/>
                <w:szCs w:val="24"/>
                <w:lang w:eastAsia="zh-CN"/>
              </w:rPr>
              <w:t>五项</w:t>
            </w:r>
            <w:r w:rsidRPr="009E2853">
              <w:rPr>
                <w:rFonts w:hint="eastAsia"/>
                <w:szCs w:val="24"/>
                <w:lang w:eastAsia="zh-CN"/>
              </w:rPr>
              <w:t>主题</w:t>
            </w:r>
            <w:r w:rsidR="00001178" w:rsidRPr="009E2853">
              <w:rPr>
                <w:rFonts w:hint="eastAsia"/>
                <w:szCs w:val="24"/>
                <w:lang w:eastAsia="zh-CN"/>
              </w:rPr>
              <w:t>重点和国际电联</w:t>
            </w:r>
            <w:r w:rsidRPr="009E2853">
              <w:rPr>
                <w:rFonts w:hint="eastAsia"/>
                <w:szCs w:val="24"/>
                <w:lang w:eastAsia="zh-CN"/>
              </w:rPr>
              <w:t>的</w:t>
            </w:r>
            <w:r w:rsidRPr="009E2853">
              <w:rPr>
                <w:rFonts w:hint="eastAsia"/>
                <w:szCs w:val="24"/>
                <w:lang w:eastAsia="zh-CN"/>
              </w:rPr>
              <w:t>43</w:t>
            </w:r>
            <w:r w:rsidRPr="009E2853">
              <w:rPr>
                <w:rFonts w:hint="eastAsia"/>
                <w:szCs w:val="24"/>
                <w:lang w:eastAsia="zh-CN"/>
              </w:rPr>
              <w:t>项</w:t>
            </w:r>
            <w:r w:rsidR="00001178" w:rsidRPr="009E2853">
              <w:rPr>
                <w:rFonts w:hint="eastAsia"/>
                <w:szCs w:val="24"/>
                <w:lang w:eastAsia="zh-CN"/>
              </w:rPr>
              <w:t>输出成果</w:t>
            </w:r>
            <w:r w:rsidRPr="009E2853">
              <w:rPr>
                <w:rFonts w:hint="eastAsia"/>
                <w:szCs w:val="24"/>
                <w:lang w:eastAsia="zh-CN"/>
              </w:rPr>
              <w:t>，而《</w:t>
            </w:r>
            <w:r w:rsidRPr="009E2853">
              <w:rPr>
                <w:rFonts w:hint="eastAsia"/>
                <w:szCs w:val="24"/>
                <w:lang w:eastAsia="zh-CN"/>
              </w:rPr>
              <w:t>2028-2030</w:t>
            </w:r>
            <w:r w:rsidRPr="009E2853">
              <w:rPr>
                <w:rFonts w:hint="eastAsia"/>
                <w:szCs w:val="24"/>
                <w:lang w:eastAsia="zh-CN"/>
              </w:rPr>
              <w:t>年</w:t>
            </w:r>
            <w:r w:rsidR="00001178" w:rsidRPr="009E2853">
              <w:rPr>
                <w:rFonts w:hint="eastAsia"/>
                <w:szCs w:val="24"/>
                <w:lang w:eastAsia="zh-CN"/>
              </w:rPr>
              <w:t>运作规划</w:t>
            </w:r>
            <w:r w:rsidRPr="009E2853">
              <w:rPr>
                <w:rFonts w:hint="eastAsia"/>
                <w:szCs w:val="24"/>
                <w:lang w:eastAsia="zh-CN"/>
              </w:rPr>
              <w:t>》</w:t>
            </w:r>
            <w:r w:rsidR="009E2853" w:rsidRPr="009E2853">
              <w:rPr>
                <w:rFonts w:hint="eastAsia"/>
                <w:szCs w:val="24"/>
                <w:lang w:eastAsia="zh-CN"/>
              </w:rPr>
              <w:t>概述</w:t>
            </w:r>
            <w:r w:rsidRPr="009E2853">
              <w:rPr>
                <w:rFonts w:hint="eastAsia"/>
                <w:szCs w:val="24"/>
                <w:lang w:eastAsia="zh-CN"/>
              </w:rPr>
              <w:t>则针对国际电联《</w:t>
            </w:r>
            <w:r w:rsidRPr="009E2853">
              <w:rPr>
                <w:rFonts w:hint="eastAsia"/>
                <w:szCs w:val="24"/>
                <w:lang w:eastAsia="zh-CN"/>
              </w:rPr>
              <w:t>2028-2031</w:t>
            </w:r>
            <w:r w:rsidRPr="009E2853">
              <w:rPr>
                <w:rFonts w:hint="eastAsia"/>
                <w:szCs w:val="24"/>
                <w:lang w:eastAsia="zh-CN"/>
              </w:rPr>
              <w:t>年战略</w:t>
            </w:r>
            <w:r w:rsidR="00001178" w:rsidRPr="009E2853">
              <w:rPr>
                <w:rFonts w:hint="eastAsia"/>
                <w:szCs w:val="24"/>
                <w:lang w:eastAsia="zh-CN"/>
              </w:rPr>
              <w:t>规划</w:t>
            </w:r>
            <w:r w:rsidRPr="009E2853">
              <w:rPr>
                <w:rFonts w:hint="eastAsia"/>
                <w:szCs w:val="24"/>
                <w:lang w:eastAsia="zh-CN"/>
              </w:rPr>
              <w:t>》当前草案中提出的</w:t>
            </w:r>
            <w:r w:rsidR="00001178" w:rsidRPr="009E2853">
              <w:rPr>
                <w:rFonts w:hint="eastAsia"/>
                <w:szCs w:val="24"/>
                <w:lang w:eastAsia="zh-CN"/>
              </w:rPr>
              <w:t>五</w:t>
            </w:r>
            <w:r w:rsidRPr="009E2853">
              <w:rPr>
                <w:rFonts w:hint="eastAsia"/>
                <w:szCs w:val="24"/>
                <w:lang w:eastAsia="zh-CN"/>
              </w:rPr>
              <w:t>项</w:t>
            </w:r>
            <w:r w:rsidR="00001178" w:rsidRPr="009E2853">
              <w:rPr>
                <w:rFonts w:hint="eastAsia"/>
                <w:szCs w:val="24"/>
                <w:lang w:eastAsia="zh-CN"/>
              </w:rPr>
              <w:t>重点</w:t>
            </w:r>
            <w:r w:rsidR="009E2853" w:rsidRPr="009E2853">
              <w:rPr>
                <w:rFonts w:hint="eastAsia"/>
                <w:szCs w:val="24"/>
                <w:lang w:eastAsia="zh-CN"/>
              </w:rPr>
              <w:t>工作</w:t>
            </w:r>
            <w:r w:rsidRPr="009E2853">
              <w:rPr>
                <w:rFonts w:hint="eastAsia"/>
                <w:szCs w:val="24"/>
                <w:lang w:eastAsia="zh-CN"/>
              </w:rPr>
              <w:t>草案和</w:t>
            </w:r>
            <w:r w:rsidRPr="009E2853">
              <w:rPr>
                <w:rFonts w:hint="eastAsia"/>
                <w:szCs w:val="24"/>
                <w:lang w:eastAsia="zh-CN"/>
              </w:rPr>
              <w:t>19</w:t>
            </w:r>
            <w:r w:rsidRPr="009E2853">
              <w:rPr>
                <w:rFonts w:hint="eastAsia"/>
                <w:szCs w:val="24"/>
                <w:lang w:eastAsia="zh-CN"/>
              </w:rPr>
              <w:t>项</w:t>
            </w:r>
            <w:r w:rsidR="00001178" w:rsidRPr="009E2853">
              <w:rPr>
                <w:rFonts w:hint="eastAsia"/>
                <w:szCs w:val="24"/>
                <w:lang w:eastAsia="zh-CN"/>
              </w:rPr>
              <w:t>输出</w:t>
            </w:r>
            <w:r w:rsidRPr="009E2853">
              <w:rPr>
                <w:rFonts w:hint="eastAsia"/>
                <w:szCs w:val="24"/>
                <w:lang w:eastAsia="zh-CN"/>
              </w:rPr>
              <w:t>成果草案，提出了资源分配</w:t>
            </w:r>
            <w:r w:rsidR="00001178" w:rsidRPr="009E2853">
              <w:rPr>
                <w:rFonts w:hint="eastAsia"/>
                <w:szCs w:val="24"/>
                <w:lang w:eastAsia="zh-CN"/>
              </w:rPr>
              <w:t>建议</w:t>
            </w:r>
            <w:r w:rsidRPr="009E2853">
              <w:rPr>
                <w:rFonts w:hint="eastAsia"/>
                <w:szCs w:val="24"/>
                <w:lang w:eastAsia="zh-CN"/>
              </w:rPr>
              <w:t>。</w:t>
            </w:r>
          </w:p>
          <w:p w14:paraId="7C34DAAD" w14:textId="09A02AD5" w:rsidR="00722551" w:rsidRDefault="00F9262A" w:rsidP="00AE3B44">
            <w:pPr>
              <w:spacing w:before="160"/>
              <w:jc w:val="both"/>
              <w:rPr>
                <w:b/>
                <w:bCs/>
                <w:sz w:val="26"/>
                <w:szCs w:val="26"/>
                <w:lang w:eastAsia="zh-CN"/>
              </w:rPr>
            </w:pPr>
            <w:r>
              <w:rPr>
                <w:rFonts w:hint="eastAsia"/>
                <w:b/>
                <w:bCs/>
                <w:sz w:val="26"/>
                <w:szCs w:val="26"/>
                <w:lang w:eastAsia="zh-CN"/>
              </w:rPr>
              <w:t>财务影响</w:t>
            </w:r>
          </w:p>
          <w:p w14:paraId="3D46CEFF" w14:textId="3235FD5A" w:rsidR="00F9262A" w:rsidRPr="009E2853" w:rsidRDefault="00F9262A" w:rsidP="009E2853">
            <w:pPr>
              <w:tabs>
                <w:tab w:val="clear" w:pos="567"/>
                <w:tab w:val="clear" w:pos="1701"/>
                <w:tab w:val="clear" w:pos="2835"/>
                <w:tab w:val="left" w:pos="1871"/>
              </w:tabs>
              <w:spacing w:after="120"/>
              <w:ind w:firstLineChars="200" w:firstLine="480"/>
              <w:rPr>
                <w:szCs w:val="24"/>
                <w:lang w:eastAsia="zh-CN"/>
              </w:rPr>
            </w:pPr>
            <w:r w:rsidRPr="009E2853">
              <w:rPr>
                <w:rFonts w:hint="eastAsia"/>
                <w:szCs w:val="24"/>
                <w:lang w:eastAsia="zh-CN"/>
              </w:rPr>
              <w:t>2027</w:t>
            </w:r>
            <w:r w:rsidRPr="009E2853">
              <w:rPr>
                <w:rFonts w:hint="eastAsia"/>
                <w:szCs w:val="24"/>
                <w:lang w:eastAsia="zh-CN"/>
              </w:rPr>
              <w:t>年运作规划符合全权代表大会在第</w:t>
            </w:r>
            <w:r w:rsidRPr="009E2853">
              <w:rPr>
                <w:rFonts w:hint="eastAsia"/>
                <w:szCs w:val="24"/>
                <w:lang w:eastAsia="zh-CN"/>
              </w:rPr>
              <w:t>5</w:t>
            </w:r>
            <w:r w:rsidRPr="009E2853">
              <w:rPr>
                <w:rFonts w:hint="eastAsia"/>
                <w:szCs w:val="24"/>
                <w:lang w:eastAsia="zh-CN"/>
              </w:rPr>
              <w:t>号决定（</w:t>
            </w:r>
            <w:r w:rsidRPr="009E2853">
              <w:rPr>
                <w:rFonts w:hint="eastAsia"/>
                <w:szCs w:val="24"/>
                <w:lang w:eastAsia="zh-CN"/>
              </w:rPr>
              <w:t>2022</w:t>
            </w:r>
            <w:r w:rsidRPr="009E2853">
              <w:rPr>
                <w:rFonts w:hint="eastAsia"/>
                <w:szCs w:val="24"/>
                <w:lang w:eastAsia="zh-CN"/>
              </w:rPr>
              <w:t>年，布加勒斯特，修订版）</w:t>
            </w:r>
            <w:r w:rsidR="009E2853" w:rsidRPr="009E2853">
              <w:rPr>
                <w:rFonts w:hint="eastAsia"/>
                <w:szCs w:val="24"/>
                <w:lang w:eastAsia="zh-CN"/>
              </w:rPr>
              <w:t>确定</w:t>
            </w:r>
            <w:r w:rsidRPr="009E2853">
              <w:rPr>
                <w:rFonts w:hint="eastAsia"/>
                <w:szCs w:val="24"/>
                <w:lang w:eastAsia="zh-CN"/>
              </w:rPr>
              <w:t>的财务限额。</w:t>
            </w:r>
            <w:r w:rsidRPr="009E2853">
              <w:rPr>
                <w:rFonts w:hint="eastAsia"/>
                <w:szCs w:val="24"/>
                <w:lang w:eastAsia="zh-CN"/>
              </w:rPr>
              <w:t>2028-2030</w:t>
            </w:r>
            <w:r w:rsidRPr="009E2853">
              <w:rPr>
                <w:rFonts w:hint="eastAsia"/>
                <w:szCs w:val="24"/>
                <w:lang w:eastAsia="zh-CN"/>
              </w:rPr>
              <w:t>年运作规划</w:t>
            </w:r>
            <w:r w:rsidR="009E2853" w:rsidRPr="009E2853">
              <w:rPr>
                <w:rFonts w:hint="eastAsia"/>
                <w:szCs w:val="24"/>
                <w:lang w:eastAsia="zh-CN"/>
              </w:rPr>
              <w:t>概述</w:t>
            </w:r>
            <w:r w:rsidR="00543F9C" w:rsidRPr="009E2853">
              <w:rPr>
                <w:rFonts w:hint="eastAsia"/>
                <w:szCs w:val="24"/>
                <w:lang w:eastAsia="zh-CN"/>
              </w:rPr>
              <w:t>无财务影响</w:t>
            </w:r>
            <w:r w:rsidRPr="009E2853">
              <w:rPr>
                <w:rFonts w:hint="eastAsia"/>
                <w:szCs w:val="24"/>
                <w:lang w:eastAsia="zh-CN"/>
              </w:rPr>
              <w:t>。</w:t>
            </w:r>
          </w:p>
          <w:p w14:paraId="6DAA204C" w14:textId="77777777" w:rsidR="00C0458D" w:rsidRDefault="00C0458D" w:rsidP="00AE3B44">
            <w:pPr>
              <w:spacing w:before="80"/>
              <w:jc w:val="both"/>
              <w:rPr>
                <w:lang w:eastAsia="zh-CN"/>
              </w:rPr>
            </w:pPr>
            <w:r>
              <w:rPr>
                <w:lang w:eastAsia="zh-CN"/>
              </w:rPr>
              <w:t>_______________</w:t>
            </w:r>
          </w:p>
          <w:p w14:paraId="32A5FBF2" w14:textId="0649F8F7" w:rsidR="00AD3606" w:rsidRPr="00C0458D" w:rsidRDefault="00543F9C" w:rsidP="00AE3B44">
            <w:pPr>
              <w:jc w:val="both"/>
              <w:rPr>
                <w:b/>
                <w:bCs/>
                <w:sz w:val="26"/>
                <w:szCs w:val="26"/>
                <w:lang w:eastAsia="zh-CN"/>
              </w:rPr>
            </w:pPr>
            <w:r>
              <w:rPr>
                <w:rFonts w:hint="eastAsia"/>
                <w:b/>
                <w:bCs/>
                <w:sz w:val="26"/>
                <w:szCs w:val="26"/>
                <w:lang w:eastAsia="zh-CN"/>
              </w:rPr>
              <w:t>参考文件</w:t>
            </w:r>
          </w:p>
          <w:p w14:paraId="24BF41F7" w14:textId="161B4457" w:rsidR="00AD3606" w:rsidRPr="00FD0096" w:rsidRDefault="00543F9C" w:rsidP="00E663F9">
            <w:pPr>
              <w:tabs>
                <w:tab w:val="clear" w:pos="567"/>
                <w:tab w:val="clear" w:pos="1701"/>
                <w:tab w:val="clear" w:pos="2835"/>
                <w:tab w:val="left" w:pos="1871"/>
              </w:tabs>
              <w:spacing w:after="120"/>
              <w:ind w:firstLineChars="200" w:firstLine="480"/>
              <w:rPr>
                <w:rFonts w:asciiTheme="minorHAnsi" w:hAnsiTheme="minorHAnsi" w:cstheme="minorHAnsi"/>
                <w:i/>
                <w:iCs/>
                <w:szCs w:val="24"/>
                <w:lang w:eastAsia="zh-CN"/>
              </w:rPr>
            </w:pPr>
            <w:r>
              <w:fldChar w:fldCharType="begin"/>
            </w:r>
            <w:r>
              <w:rPr>
                <w:lang w:eastAsia="zh-CN"/>
              </w:rPr>
              <w:instrText>HYPERLINK "https://www.itu.int/en/council/Documents/basic-texts-2023/RES-071-C.pdf"</w:instrText>
            </w:r>
            <w:r>
              <w:fldChar w:fldCharType="separate"/>
            </w:r>
            <w:r w:rsidRPr="00FD0096">
              <w:rPr>
                <w:rStyle w:val="Hyperlink"/>
                <w:rFonts w:asciiTheme="minorHAnsi" w:eastAsia="STKaiti" w:hAnsiTheme="minorHAnsi" w:cstheme="minorHAnsi"/>
                <w:szCs w:val="24"/>
                <w:lang w:eastAsia="zh-CN"/>
              </w:rPr>
              <w:t>第</w:t>
            </w:r>
            <w:r w:rsidR="00AE3B44" w:rsidRPr="00FD0096">
              <w:rPr>
                <w:rStyle w:val="Hyperlink"/>
                <w:rFonts w:asciiTheme="minorHAnsi" w:eastAsia="STKaiti" w:hAnsiTheme="minorHAnsi" w:cstheme="minorHAnsi"/>
                <w:szCs w:val="24"/>
                <w:lang w:eastAsia="zh-CN"/>
              </w:rPr>
              <w:t>71</w:t>
            </w:r>
            <w:r w:rsidRPr="00FD0096">
              <w:rPr>
                <w:rStyle w:val="Hyperlink"/>
                <w:rFonts w:asciiTheme="minorHAnsi" w:eastAsia="STKaiti" w:hAnsiTheme="minorHAnsi" w:cstheme="minorHAnsi"/>
                <w:szCs w:val="24"/>
                <w:lang w:eastAsia="zh-CN"/>
              </w:rPr>
              <w:t>号决议（</w:t>
            </w:r>
            <w:r w:rsidRPr="00FD0096">
              <w:rPr>
                <w:rStyle w:val="Hyperlink"/>
                <w:rFonts w:asciiTheme="minorHAnsi" w:eastAsia="STKaiti" w:hAnsiTheme="minorHAnsi" w:cstheme="minorHAnsi"/>
                <w:szCs w:val="24"/>
                <w:lang w:eastAsia="zh-CN"/>
              </w:rPr>
              <w:t>2022</w:t>
            </w:r>
            <w:r w:rsidRPr="00FD0096">
              <w:rPr>
                <w:rStyle w:val="Hyperlink"/>
                <w:rFonts w:asciiTheme="minorHAnsi" w:eastAsia="STKaiti" w:hAnsiTheme="minorHAnsi" w:cstheme="minorHAnsi"/>
                <w:szCs w:val="24"/>
                <w:lang w:eastAsia="zh-CN"/>
              </w:rPr>
              <w:t>年，布加勒斯特，修订版）</w:t>
            </w:r>
            <w:r>
              <w:fldChar w:fldCharType="end"/>
            </w:r>
            <w:r w:rsidR="00FD0096" w:rsidRPr="00FD0096">
              <w:rPr>
                <w:rFonts w:asciiTheme="minorHAnsi" w:hAnsiTheme="minorHAnsi" w:cstheme="minorHAnsi" w:hint="eastAsia"/>
                <w:szCs w:val="24"/>
                <w:lang w:eastAsia="zh-CN"/>
              </w:rPr>
              <w:t>，</w:t>
            </w:r>
            <w:r>
              <w:fldChar w:fldCharType="begin"/>
            </w:r>
            <w:r>
              <w:rPr>
                <w:lang w:eastAsia="zh-CN"/>
              </w:rPr>
              <w:instrText>HYPERLINK "https://www.itu.int/en/council/Documents/basic-texts/Convention-C.pdf"</w:instrText>
            </w:r>
            <w:r>
              <w:fldChar w:fldCharType="separate"/>
            </w:r>
            <w:r w:rsidRPr="00FD0096">
              <w:rPr>
                <w:rStyle w:val="Hyperlink"/>
                <w:rFonts w:asciiTheme="minorHAnsi" w:eastAsia="STKaiti" w:hAnsiTheme="minorHAnsi" w:cstheme="minorHAnsi"/>
                <w:szCs w:val="24"/>
                <w:lang w:eastAsia="zh-CN"/>
              </w:rPr>
              <w:t>《公约》第</w:t>
            </w:r>
            <w:r w:rsidR="00AE3B44" w:rsidRPr="00FD0096">
              <w:rPr>
                <w:rStyle w:val="Hyperlink"/>
                <w:rFonts w:asciiTheme="minorHAnsi" w:eastAsia="STKaiti" w:hAnsiTheme="minorHAnsi" w:cstheme="minorHAnsi"/>
                <w:szCs w:val="24"/>
                <w:lang w:eastAsia="zh-CN"/>
              </w:rPr>
              <w:t>87A</w:t>
            </w:r>
            <w:r w:rsidRPr="00FD0096">
              <w:rPr>
                <w:rStyle w:val="Hyperlink"/>
                <w:rFonts w:asciiTheme="minorHAnsi" w:eastAsia="STKaiti" w:hAnsiTheme="minorHAnsi" w:cstheme="minorHAnsi"/>
                <w:szCs w:val="24"/>
                <w:lang w:eastAsia="zh-CN"/>
              </w:rPr>
              <w:t>、</w:t>
            </w:r>
            <w:r w:rsidR="00AE3B44" w:rsidRPr="00FD0096">
              <w:rPr>
                <w:rStyle w:val="Hyperlink"/>
                <w:rFonts w:asciiTheme="minorHAnsi" w:eastAsia="STKaiti" w:hAnsiTheme="minorHAnsi" w:cstheme="minorHAnsi"/>
                <w:szCs w:val="24"/>
                <w:lang w:eastAsia="zh-CN"/>
              </w:rPr>
              <w:t>181A</w:t>
            </w:r>
            <w:r w:rsidRPr="00FD0096">
              <w:rPr>
                <w:rStyle w:val="Hyperlink"/>
                <w:rFonts w:asciiTheme="minorHAnsi" w:eastAsia="STKaiti" w:hAnsiTheme="minorHAnsi" w:cstheme="minorHAnsi"/>
                <w:szCs w:val="24"/>
                <w:lang w:eastAsia="zh-CN"/>
              </w:rPr>
              <w:t>、</w:t>
            </w:r>
            <w:r w:rsidR="00AE3B44" w:rsidRPr="00FD0096">
              <w:rPr>
                <w:rStyle w:val="Hyperlink"/>
                <w:rFonts w:asciiTheme="minorHAnsi" w:eastAsia="STKaiti" w:hAnsiTheme="minorHAnsi" w:cstheme="minorHAnsi"/>
                <w:szCs w:val="24"/>
                <w:lang w:eastAsia="zh-CN"/>
              </w:rPr>
              <w:t>205A</w:t>
            </w:r>
            <w:r w:rsidRPr="00FD0096">
              <w:rPr>
                <w:rStyle w:val="Hyperlink"/>
                <w:rFonts w:asciiTheme="minorHAnsi" w:eastAsia="STKaiti" w:hAnsiTheme="minorHAnsi" w:cstheme="minorHAnsi"/>
                <w:szCs w:val="24"/>
                <w:lang w:eastAsia="zh-CN"/>
              </w:rPr>
              <w:t>、</w:t>
            </w:r>
            <w:r w:rsidR="00AE3B44" w:rsidRPr="00FD0096">
              <w:rPr>
                <w:rStyle w:val="Hyperlink"/>
                <w:rFonts w:asciiTheme="minorHAnsi" w:eastAsia="STKaiti" w:hAnsiTheme="minorHAnsi" w:cstheme="minorHAnsi"/>
                <w:szCs w:val="24"/>
                <w:lang w:eastAsia="zh-CN"/>
              </w:rPr>
              <w:t>223</w:t>
            </w:r>
            <w:r w:rsidRPr="00FD0096">
              <w:rPr>
                <w:rStyle w:val="Hyperlink"/>
                <w:rFonts w:asciiTheme="minorHAnsi" w:eastAsia="STKaiti" w:hAnsiTheme="minorHAnsi" w:cstheme="minorHAnsi"/>
                <w:szCs w:val="24"/>
                <w:lang w:eastAsia="zh-CN"/>
              </w:rPr>
              <w:t>A</w:t>
            </w:r>
            <w:r w:rsidRPr="00FD0096">
              <w:rPr>
                <w:rStyle w:val="Hyperlink"/>
                <w:rFonts w:asciiTheme="minorHAnsi" w:eastAsia="STKaiti" w:hAnsiTheme="minorHAnsi" w:cstheme="minorHAnsi"/>
                <w:szCs w:val="24"/>
                <w:lang w:eastAsia="zh-CN"/>
              </w:rPr>
              <w:t>款</w:t>
            </w:r>
            <w:r>
              <w:fldChar w:fldCharType="end"/>
            </w:r>
          </w:p>
        </w:tc>
      </w:tr>
    </w:tbl>
    <w:p w14:paraId="7606662B" w14:textId="77777777" w:rsidR="0090147A" w:rsidRPr="00C0458D" w:rsidRDefault="0090147A">
      <w:pPr>
        <w:tabs>
          <w:tab w:val="clear" w:pos="567"/>
          <w:tab w:val="clear" w:pos="1134"/>
          <w:tab w:val="clear" w:pos="1701"/>
          <w:tab w:val="clear" w:pos="2268"/>
          <w:tab w:val="clear" w:pos="2835"/>
        </w:tabs>
        <w:overflowPunct/>
        <w:autoSpaceDE/>
        <w:autoSpaceDN/>
        <w:adjustRightInd/>
        <w:spacing w:before="0"/>
        <w:textAlignment w:val="auto"/>
        <w:rPr>
          <w:b/>
          <w:lang w:eastAsia="zh-CN"/>
        </w:rPr>
      </w:pPr>
      <w:bookmarkStart w:id="10" w:name="_Hlk133421428"/>
      <w:bookmarkEnd w:id="2"/>
      <w:bookmarkEnd w:id="3"/>
      <w:bookmarkEnd w:id="4"/>
      <w:bookmarkEnd w:id="9"/>
      <w:r w:rsidRPr="00C0458D">
        <w:rPr>
          <w:lang w:eastAsia="zh-CN"/>
        </w:rPr>
        <w:br w:type="page"/>
      </w:r>
    </w:p>
    <w:bookmarkEnd w:id="5"/>
    <w:bookmarkEnd w:id="10"/>
    <w:p w14:paraId="5429B774" w14:textId="5A5094F6" w:rsidR="00AE3B44" w:rsidRPr="005E3AF2" w:rsidRDefault="00A13547" w:rsidP="002D61CD">
      <w:pPr>
        <w:pStyle w:val="Heading1"/>
        <w:rPr>
          <w:rFonts w:asciiTheme="minorHAnsi" w:hAnsiTheme="minorHAnsi" w:cstheme="minorHAnsi"/>
          <w:b w:val="0"/>
          <w:bCs/>
          <w:lang w:eastAsia="zh-CN"/>
        </w:rPr>
      </w:pPr>
      <w:r w:rsidRPr="005E3AF2">
        <w:rPr>
          <w:szCs w:val="24"/>
          <w:lang w:eastAsia="zh-CN"/>
        </w:rPr>
        <w:lastRenderedPageBreak/>
        <w:t>1</w:t>
      </w:r>
      <w:r w:rsidRPr="005E3AF2">
        <w:rPr>
          <w:szCs w:val="24"/>
          <w:lang w:eastAsia="zh-CN"/>
        </w:rPr>
        <w:tab/>
      </w:r>
      <w:r w:rsidR="00C470BB">
        <w:rPr>
          <w:rFonts w:asciiTheme="minorHAnsi" w:hAnsiTheme="minorHAnsi" w:cstheme="minorHAnsi" w:hint="eastAsia"/>
          <w:lang w:eastAsia="zh-CN"/>
        </w:rPr>
        <w:t>按主题重点、输出成果和部门</w:t>
      </w:r>
      <w:r w:rsidR="00566BDE">
        <w:rPr>
          <w:rFonts w:asciiTheme="minorHAnsi" w:hAnsiTheme="minorHAnsi" w:cstheme="minorHAnsi" w:hint="eastAsia"/>
          <w:lang w:eastAsia="zh-CN"/>
        </w:rPr>
        <w:t>分列</w:t>
      </w:r>
      <w:r w:rsidR="00C470BB">
        <w:rPr>
          <w:rFonts w:asciiTheme="minorHAnsi" w:hAnsiTheme="minorHAnsi" w:cstheme="minorHAnsi" w:hint="eastAsia"/>
          <w:lang w:eastAsia="zh-CN"/>
        </w:rPr>
        <w:t>的</w:t>
      </w:r>
      <w:r w:rsidR="00566BDE">
        <w:rPr>
          <w:rFonts w:asciiTheme="minorHAnsi" w:hAnsiTheme="minorHAnsi" w:cstheme="minorHAnsi" w:hint="eastAsia"/>
          <w:lang w:eastAsia="zh-CN"/>
        </w:rPr>
        <w:t>2027</w:t>
      </w:r>
      <w:r w:rsidR="00566BDE">
        <w:rPr>
          <w:rFonts w:asciiTheme="minorHAnsi" w:hAnsiTheme="minorHAnsi" w:cstheme="minorHAnsi" w:hint="eastAsia"/>
          <w:lang w:eastAsia="zh-CN"/>
        </w:rPr>
        <w:t>年</w:t>
      </w:r>
      <w:r w:rsidR="00C470BB">
        <w:rPr>
          <w:rFonts w:asciiTheme="minorHAnsi" w:hAnsiTheme="minorHAnsi" w:cstheme="minorHAnsi" w:hint="eastAsia"/>
          <w:lang w:eastAsia="zh-CN"/>
        </w:rPr>
        <w:t>运作规划概述</w:t>
      </w:r>
    </w:p>
    <w:p w14:paraId="5F6FB315" w14:textId="3DF75E56" w:rsidR="00AE3B44" w:rsidRPr="005E3AF2" w:rsidRDefault="00A13547" w:rsidP="002D61CD">
      <w:pPr>
        <w:jc w:val="both"/>
        <w:rPr>
          <w:lang w:eastAsia="zh-CN"/>
        </w:rPr>
      </w:pPr>
      <w:r w:rsidRPr="005E3AF2">
        <w:rPr>
          <w:lang w:eastAsia="zh-CN"/>
        </w:rPr>
        <w:t>1.1</w:t>
      </w:r>
      <w:r w:rsidRPr="005E3AF2">
        <w:rPr>
          <w:lang w:eastAsia="zh-CN"/>
        </w:rPr>
        <w:tab/>
      </w:r>
      <w:r w:rsidR="00C470BB" w:rsidRPr="00C470BB">
        <w:rPr>
          <w:rFonts w:hint="eastAsia"/>
          <w:lang w:eastAsia="zh-CN"/>
        </w:rPr>
        <w:t>2027</w:t>
      </w:r>
      <w:r w:rsidR="00C470BB" w:rsidRPr="00C470BB">
        <w:rPr>
          <w:rFonts w:hint="eastAsia"/>
          <w:lang w:eastAsia="zh-CN"/>
        </w:rPr>
        <w:t>年</w:t>
      </w:r>
      <w:r w:rsidR="00C470BB">
        <w:rPr>
          <w:rFonts w:hint="eastAsia"/>
          <w:lang w:eastAsia="zh-CN"/>
        </w:rPr>
        <w:t>运作规划</w:t>
      </w:r>
      <w:r w:rsidR="00C470BB" w:rsidRPr="00C470BB">
        <w:rPr>
          <w:rFonts w:hint="eastAsia"/>
          <w:lang w:eastAsia="zh-CN"/>
        </w:rPr>
        <w:t>草案旨在落实</w:t>
      </w:r>
      <w:r w:rsidR="00C470BB" w:rsidRPr="00C470BB">
        <w:rPr>
          <w:rFonts w:hint="eastAsia"/>
          <w:lang w:eastAsia="zh-CN"/>
        </w:rPr>
        <w:t>2022</w:t>
      </w:r>
      <w:r w:rsidR="00C470BB" w:rsidRPr="00C470BB">
        <w:rPr>
          <w:rFonts w:hint="eastAsia"/>
          <w:lang w:eastAsia="zh-CN"/>
        </w:rPr>
        <w:t>年全权代表大会批准的</w:t>
      </w:r>
      <w:r w:rsidR="00C470BB" w:rsidRPr="00C470BB">
        <w:rPr>
          <w:rFonts w:hint="eastAsia"/>
          <w:lang w:eastAsia="zh-CN"/>
        </w:rPr>
        <w:t>2024-2027</w:t>
      </w:r>
      <w:r w:rsidR="00C470BB" w:rsidRPr="00C470BB">
        <w:rPr>
          <w:rFonts w:hint="eastAsia"/>
          <w:lang w:eastAsia="zh-CN"/>
        </w:rPr>
        <w:t>年《战略</w:t>
      </w:r>
      <w:r w:rsidR="00C470BB">
        <w:rPr>
          <w:rFonts w:hint="eastAsia"/>
          <w:lang w:eastAsia="zh-CN"/>
        </w:rPr>
        <w:t>规划</w:t>
      </w:r>
      <w:r w:rsidR="00C470BB" w:rsidRPr="00C470BB">
        <w:rPr>
          <w:rFonts w:hint="eastAsia"/>
          <w:lang w:eastAsia="zh-CN"/>
        </w:rPr>
        <w:t>》</w:t>
      </w:r>
      <w:r w:rsidR="00C470BB">
        <w:rPr>
          <w:rFonts w:hint="eastAsia"/>
          <w:lang w:eastAsia="zh-CN"/>
        </w:rPr>
        <w:t>和《财务规划》</w:t>
      </w:r>
      <w:r w:rsidR="00C470BB" w:rsidRPr="00C470BB">
        <w:rPr>
          <w:rFonts w:hint="eastAsia"/>
          <w:lang w:eastAsia="zh-CN"/>
        </w:rPr>
        <w:t>中确定的五</w:t>
      </w:r>
      <w:r w:rsidR="00C470BB">
        <w:rPr>
          <w:rFonts w:hint="eastAsia"/>
          <w:lang w:eastAsia="zh-CN"/>
        </w:rPr>
        <w:t>项</w:t>
      </w:r>
      <w:r w:rsidR="00C470BB" w:rsidRPr="00C470BB">
        <w:rPr>
          <w:rFonts w:hint="eastAsia"/>
          <w:lang w:eastAsia="zh-CN"/>
        </w:rPr>
        <w:t>主题</w:t>
      </w:r>
      <w:r w:rsidR="00C470BB">
        <w:rPr>
          <w:rFonts w:hint="eastAsia"/>
          <w:lang w:eastAsia="zh-CN"/>
        </w:rPr>
        <w:t>重点</w:t>
      </w:r>
      <w:r w:rsidR="00C470BB" w:rsidRPr="00C470BB">
        <w:rPr>
          <w:rFonts w:hint="eastAsia"/>
          <w:lang w:eastAsia="zh-CN"/>
        </w:rPr>
        <w:t>和四十三项</w:t>
      </w:r>
      <w:r w:rsidR="00C470BB">
        <w:rPr>
          <w:rFonts w:hint="eastAsia"/>
          <w:lang w:eastAsia="zh-CN"/>
        </w:rPr>
        <w:t>输出成果</w:t>
      </w:r>
      <w:r w:rsidR="00C470BB" w:rsidRPr="00C470BB">
        <w:rPr>
          <w:rFonts w:hint="eastAsia"/>
          <w:lang w:eastAsia="zh-CN"/>
        </w:rPr>
        <w:t>。该草案详细分析了总秘书处及各部门在落实</w:t>
      </w:r>
      <w:r w:rsidR="00C470BB" w:rsidRPr="00C470BB">
        <w:rPr>
          <w:rFonts w:hint="eastAsia"/>
          <w:lang w:eastAsia="zh-CN"/>
        </w:rPr>
        <w:t>2027</w:t>
      </w:r>
      <w:r w:rsidR="00C470BB" w:rsidRPr="00C470BB">
        <w:rPr>
          <w:rFonts w:hint="eastAsia"/>
          <w:lang w:eastAsia="zh-CN"/>
        </w:rPr>
        <w:t>年这些主题</w:t>
      </w:r>
      <w:r w:rsidR="00C470BB">
        <w:rPr>
          <w:rFonts w:hint="eastAsia"/>
          <w:lang w:eastAsia="zh-CN"/>
        </w:rPr>
        <w:t>重点</w:t>
      </w:r>
      <w:r w:rsidR="00C470BB" w:rsidRPr="00C470BB">
        <w:rPr>
          <w:rFonts w:hint="eastAsia"/>
          <w:lang w:eastAsia="zh-CN"/>
        </w:rPr>
        <w:t>和</w:t>
      </w:r>
      <w:r w:rsidR="00C470BB">
        <w:rPr>
          <w:rFonts w:hint="eastAsia"/>
          <w:lang w:eastAsia="zh-CN"/>
        </w:rPr>
        <w:t>输出成果</w:t>
      </w:r>
      <w:r w:rsidR="00C470BB" w:rsidRPr="00C470BB">
        <w:rPr>
          <w:rFonts w:hint="eastAsia"/>
          <w:lang w:eastAsia="zh-CN"/>
        </w:rPr>
        <w:t>过程中对</w:t>
      </w:r>
      <w:r w:rsidR="00C470BB">
        <w:rPr>
          <w:rFonts w:hint="eastAsia"/>
          <w:lang w:eastAsia="zh-CN"/>
        </w:rPr>
        <w:t>国际电联</w:t>
      </w:r>
      <w:r w:rsidR="00C470BB" w:rsidRPr="00C470BB">
        <w:rPr>
          <w:rFonts w:hint="eastAsia"/>
          <w:lang w:eastAsia="zh-CN"/>
        </w:rPr>
        <w:t>资源的使用情况。</w:t>
      </w:r>
    </w:p>
    <w:p w14:paraId="5B361394" w14:textId="55EAD392" w:rsidR="00AE3B44" w:rsidRDefault="00AE3B44" w:rsidP="002D61CD">
      <w:pPr>
        <w:jc w:val="both"/>
        <w:rPr>
          <w:lang w:eastAsia="zh-CN"/>
        </w:rPr>
      </w:pPr>
      <w:r>
        <w:rPr>
          <w:lang w:eastAsia="zh-CN"/>
        </w:rPr>
        <w:t>1.2</w:t>
      </w:r>
      <w:r>
        <w:rPr>
          <w:lang w:eastAsia="zh-CN"/>
        </w:rPr>
        <w:tab/>
      </w:r>
      <w:r w:rsidR="000727DA">
        <w:rPr>
          <w:lang w:eastAsia="zh-CN"/>
        </w:rPr>
        <w:t>2027</w:t>
      </w:r>
      <w:r w:rsidR="000727DA">
        <w:rPr>
          <w:rFonts w:hint="eastAsia"/>
          <w:lang w:eastAsia="zh-CN"/>
        </w:rPr>
        <w:t>年运作规划草案的结构如下：</w:t>
      </w:r>
    </w:p>
    <w:p w14:paraId="449A04A2" w14:textId="2CC36913" w:rsidR="00AE3B44" w:rsidRDefault="000727DA" w:rsidP="0098711D">
      <w:pPr>
        <w:pStyle w:val="FigureNo"/>
        <w:ind w:left="567"/>
        <w:rPr>
          <w:lang w:eastAsia="zh-CN"/>
        </w:rPr>
      </w:pPr>
      <w:r>
        <w:rPr>
          <w:rFonts w:hint="eastAsia"/>
          <w:lang w:eastAsia="zh-CN"/>
        </w:rPr>
        <w:t>图</w:t>
      </w:r>
      <w:r>
        <w:rPr>
          <w:lang w:eastAsia="zh-CN"/>
        </w:rPr>
        <w:t>1</w:t>
      </w:r>
    </w:p>
    <w:p w14:paraId="63B09BF5" w14:textId="2E67E5A4" w:rsidR="00AE3B44" w:rsidRPr="00A46F8E" w:rsidRDefault="000727DA" w:rsidP="002D61CD">
      <w:pPr>
        <w:pStyle w:val="Figuretitle"/>
        <w:rPr>
          <w:rFonts w:asciiTheme="minorHAnsi" w:hAnsiTheme="minorHAnsi" w:cstheme="minorHAnsi"/>
          <w:b w:val="0"/>
          <w:bCs/>
          <w:lang w:eastAsia="zh-CN"/>
        </w:rPr>
      </w:pPr>
      <w:r w:rsidRPr="00A46F8E">
        <w:rPr>
          <w:rFonts w:asciiTheme="minorHAnsi" w:hAnsiTheme="minorHAnsi" w:cstheme="minorHAnsi"/>
          <w:b w:val="0"/>
          <w:bCs/>
          <w:lang w:eastAsia="zh-CN"/>
        </w:rPr>
        <w:t>2027</w:t>
      </w:r>
      <w:r>
        <w:rPr>
          <w:rFonts w:asciiTheme="minorHAnsi" w:hAnsiTheme="minorHAnsi" w:cstheme="minorHAnsi" w:hint="eastAsia"/>
          <w:b w:val="0"/>
          <w:bCs/>
          <w:lang w:eastAsia="zh-CN"/>
        </w:rPr>
        <w:t>年运作规划</w:t>
      </w:r>
      <w:r w:rsidRPr="00500963">
        <w:rPr>
          <w:rFonts w:asciiTheme="minorHAnsi" w:hAnsiTheme="minorHAnsi" w:cstheme="minorHAnsi" w:hint="eastAsia"/>
          <w:lang w:eastAsia="zh-CN"/>
        </w:rPr>
        <w:t>草案</w:t>
      </w:r>
      <w:r>
        <w:rPr>
          <w:rFonts w:asciiTheme="minorHAnsi" w:hAnsiTheme="minorHAnsi" w:cstheme="minorHAnsi" w:hint="eastAsia"/>
          <w:b w:val="0"/>
          <w:bCs/>
          <w:lang w:eastAsia="zh-CN"/>
        </w:rPr>
        <w:t>结构</w:t>
      </w:r>
    </w:p>
    <w:p w14:paraId="095BEF6F" w14:textId="702D419B" w:rsidR="00AE3B44" w:rsidRPr="003614DF" w:rsidRDefault="0053628F" w:rsidP="0098711D">
      <w:pPr>
        <w:pStyle w:val="Figure"/>
        <w:jc w:val="both"/>
      </w:pPr>
      <w:r>
        <w:rPr>
          <w:noProof/>
        </w:rPr>
        <w:drawing>
          <wp:inline distT="0" distB="0" distL="0" distR="0" wp14:anchorId="010D41C2" wp14:editId="087B110A">
            <wp:extent cx="6203214" cy="1942400"/>
            <wp:effectExtent l="0" t="0" r="0" b="1270"/>
            <wp:docPr id="73982718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5119" cy="1958653"/>
                    </a:xfrm>
                    <a:prstGeom prst="rect">
                      <a:avLst/>
                    </a:prstGeom>
                    <a:noFill/>
                  </pic:spPr>
                </pic:pic>
              </a:graphicData>
            </a:graphic>
          </wp:inline>
        </w:drawing>
      </w:r>
    </w:p>
    <w:p w14:paraId="5697CEB9" w14:textId="591864A0" w:rsidR="00AE3B44" w:rsidRPr="00AD5A7C" w:rsidRDefault="00AE3B44" w:rsidP="00226ADA">
      <w:pPr>
        <w:pStyle w:val="Heading1"/>
        <w:spacing w:before="600"/>
        <w:rPr>
          <w:rFonts w:asciiTheme="minorHAnsi" w:hAnsiTheme="minorHAnsi" w:cstheme="minorHAnsi"/>
          <w:b w:val="0"/>
          <w:sz w:val="24"/>
          <w:szCs w:val="24"/>
          <w:lang w:eastAsia="zh-CN"/>
        </w:rPr>
      </w:pPr>
      <w:r w:rsidRPr="00AD5A7C">
        <w:rPr>
          <w:lang w:eastAsia="zh-CN"/>
        </w:rPr>
        <w:t>2</w:t>
      </w:r>
      <w:r w:rsidRPr="00AD5A7C">
        <w:rPr>
          <w:lang w:eastAsia="zh-CN"/>
        </w:rPr>
        <w:tab/>
      </w:r>
      <w:r w:rsidR="000727DA">
        <w:rPr>
          <w:rFonts w:hint="eastAsia"/>
          <w:lang w:eastAsia="zh-CN"/>
        </w:rPr>
        <w:t>主题重点和输出成果</w:t>
      </w:r>
    </w:p>
    <w:p w14:paraId="217A20CD" w14:textId="5FC8ABB6" w:rsidR="007A3FCD" w:rsidRDefault="00AE3B44" w:rsidP="002D61CD">
      <w:pPr>
        <w:rPr>
          <w:lang w:eastAsia="zh-CN"/>
        </w:rPr>
      </w:pPr>
      <w:r w:rsidRPr="00AD5A7C">
        <w:rPr>
          <w:lang w:eastAsia="zh-CN"/>
        </w:rPr>
        <w:t>2.1</w:t>
      </w:r>
      <w:r w:rsidRPr="00AD5A7C">
        <w:rPr>
          <w:lang w:eastAsia="zh-CN"/>
        </w:rPr>
        <w:tab/>
      </w:r>
      <w:r w:rsidR="000727DA">
        <w:rPr>
          <w:rFonts w:hint="eastAsia"/>
          <w:lang w:eastAsia="zh-CN"/>
        </w:rPr>
        <w:t>表</w:t>
      </w:r>
      <w:r w:rsidR="000727DA">
        <w:rPr>
          <w:rFonts w:hint="eastAsia"/>
          <w:lang w:eastAsia="zh-CN"/>
        </w:rPr>
        <w:t>1</w:t>
      </w:r>
      <w:r w:rsidR="000727DA">
        <w:rPr>
          <w:rFonts w:hint="eastAsia"/>
          <w:lang w:eastAsia="zh-CN"/>
        </w:rPr>
        <w:t>提供了</w:t>
      </w:r>
      <w:r w:rsidR="00500963">
        <w:rPr>
          <w:rFonts w:hint="eastAsia"/>
          <w:lang w:eastAsia="zh-CN"/>
        </w:rPr>
        <w:t>按</w:t>
      </w:r>
      <w:r w:rsidR="000727DA">
        <w:rPr>
          <w:rFonts w:hint="eastAsia"/>
          <w:lang w:eastAsia="zh-CN"/>
        </w:rPr>
        <w:t>主题重点和部门分列的</w:t>
      </w:r>
      <w:r w:rsidR="000727DA">
        <w:rPr>
          <w:rFonts w:hint="eastAsia"/>
          <w:lang w:eastAsia="zh-CN"/>
        </w:rPr>
        <w:t>2027</w:t>
      </w:r>
      <w:r w:rsidR="000727DA">
        <w:rPr>
          <w:rFonts w:hint="eastAsia"/>
          <w:lang w:eastAsia="zh-CN"/>
        </w:rPr>
        <w:t>年成本明细</w:t>
      </w:r>
      <w:r w:rsidR="008C4661">
        <w:rPr>
          <w:rFonts w:hint="eastAsia"/>
          <w:lang w:eastAsia="zh-CN"/>
        </w:rPr>
        <w:t>。</w:t>
      </w:r>
    </w:p>
    <w:p w14:paraId="0E175D06" w14:textId="7E07152A" w:rsidR="00AE3B44" w:rsidRDefault="00AE3B44">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szCs w:val="24"/>
          <w:lang w:eastAsia="zh-CN"/>
        </w:rPr>
      </w:pPr>
    </w:p>
    <w:p w14:paraId="06DFB193" w14:textId="77777777" w:rsidR="00AE3B44" w:rsidRDefault="00AE3B44" w:rsidP="00AE3B44">
      <w:pPr>
        <w:rPr>
          <w:lang w:eastAsia="zh-CN"/>
        </w:rPr>
        <w:sectPr w:rsidR="00AE3B44" w:rsidSect="00A22A6E">
          <w:footerReference w:type="default" r:id="rId12"/>
          <w:headerReference w:type="first" r:id="rId13"/>
          <w:footerReference w:type="first" r:id="rId14"/>
          <w:pgSz w:w="11907" w:h="16834"/>
          <w:pgMar w:top="1418" w:right="1418" w:bottom="1418" w:left="1418" w:header="720" w:footer="720" w:gutter="0"/>
          <w:cols w:space="720"/>
          <w:titlePg/>
        </w:sectPr>
      </w:pPr>
    </w:p>
    <w:p w14:paraId="298C89E7" w14:textId="493D9B2A" w:rsidR="00AE3B44" w:rsidRPr="00AD5A7C" w:rsidRDefault="000727DA" w:rsidP="00AE3B44">
      <w:pPr>
        <w:pStyle w:val="TableNo"/>
        <w:rPr>
          <w:lang w:eastAsia="zh-CN"/>
        </w:rPr>
      </w:pPr>
      <w:r>
        <w:rPr>
          <w:rFonts w:hint="eastAsia"/>
          <w:lang w:eastAsia="zh-CN"/>
        </w:rPr>
        <w:lastRenderedPageBreak/>
        <w:t>表</w:t>
      </w:r>
      <w:r>
        <w:rPr>
          <w:rFonts w:hint="eastAsia"/>
          <w:lang w:eastAsia="zh-CN"/>
        </w:rPr>
        <w:t>1</w:t>
      </w:r>
    </w:p>
    <w:p w14:paraId="0F932CBA" w14:textId="22F8FC5B" w:rsidR="00AE3B44" w:rsidRPr="00AD5A7C" w:rsidRDefault="008C4661" w:rsidP="00AE3B44">
      <w:pPr>
        <w:pStyle w:val="Tabletitle"/>
        <w:rPr>
          <w:lang w:eastAsia="zh-CN"/>
        </w:rPr>
      </w:pPr>
      <w:r>
        <w:rPr>
          <w:rFonts w:hint="eastAsia"/>
          <w:lang w:eastAsia="zh-CN"/>
        </w:rPr>
        <w:t>按</w:t>
      </w:r>
      <w:r w:rsidR="000727DA">
        <w:rPr>
          <w:rFonts w:hint="eastAsia"/>
          <w:lang w:eastAsia="zh-CN"/>
        </w:rPr>
        <w:t>主题重点和部门分列的</w:t>
      </w:r>
      <w:r w:rsidR="000727DA">
        <w:rPr>
          <w:rFonts w:hint="eastAsia"/>
          <w:lang w:eastAsia="zh-CN"/>
        </w:rPr>
        <w:t>2027</w:t>
      </w:r>
      <w:r w:rsidR="000727DA">
        <w:rPr>
          <w:rFonts w:hint="eastAsia"/>
          <w:lang w:eastAsia="zh-CN"/>
        </w:rPr>
        <w:t>年成本明细</w:t>
      </w:r>
    </w:p>
    <w:p w14:paraId="4445E3AB" w14:textId="2224EE20" w:rsidR="00AE3B44" w:rsidRDefault="0098711D" w:rsidP="002D61CD">
      <w:pPr>
        <w:pStyle w:val="Figure"/>
        <w:rPr>
          <w:rFonts w:asciiTheme="minorHAnsi" w:hAnsiTheme="minorHAnsi" w:cstheme="minorBidi"/>
          <w:szCs w:val="24"/>
        </w:rPr>
      </w:pPr>
      <w:r w:rsidRPr="0098711D">
        <w:rPr>
          <w:noProof/>
        </w:rPr>
        <w:drawing>
          <wp:inline distT="0" distB="0" distL="0" distR="0" wp14:anchorId="0006CA5E" wp14:editId="68B7B042">
            <wp:extent cx="8888730" cy="1657350"/>
            <wp:effectExtent l="0" t="0" r="7620" b="0"/>
            <wp:docPr id="18937400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88730" cy="1657350"/>
                    </a:xfrm>
                    <a:prstGeom prst="rect">
                      <a:avLst/>
                    </a:prstGeom>
                    <a:noFill/>
                    <a:ln>
                      <a:noFill/>
                    </a:ln>
                  </pic:spPr>
                </pic:pic>
              </a:graphicData>
            </a:graphic>
          </wp:inline>
        </w:drawing>
      </w:r>
    </w:p>
    <w:p w14:paraId="2501AD66" w14:textId="18BAADD7" w:rsidR="00AE3B44" w:rsidRDefault="00AE3B44">
      <w:pPr>
        <w:tabs>
          <w:tab w:val="clear" w:pos="567"/>
          <w:tab w:val="clear" w:pos="1134"/>
          <w:tab w:val="clear" w:pos="1701"/>
          <w:tab w:val="clear" w:pos="2268"/>
          <w:tab w:val="clear" w:pos="2835"/>
        </w:tabs>
        <w:overflowPunct/>
        <w:autoSpaceDE/>
        <w:autoSpaceDN/>
        <w:adjustRightInd/>
        <w:spacing w:before="0"/>
        <w:textAlignment w:val="auto"/>
        <w:rPr>
          <w:lang w:eastAsia="zh-CN"/>
        </w:rPr>
      </w:pPr>
    </w:p>
    <w:p w14:paraId="760A2A69" w14:textId="77777777" w:rsidR="00AE3B44" w:rsidRDefault="00AE3B44" w:rsidP="00AE3B44">
      <w:pPr>
        <w:rPr>
          <w:lang w:eastAsia="zh-CN"/>
        </w:rPr>
        <w:sectPr w:rsidR="00AE3B44" w:rsidSect="00C97351">
          <w:headerReference w:type="first" r:id="rId16"/>
          <w:footerReference w:type="first" r:id="rId17"/>
          <w:pgSz w:w="16834" w:h="11907" w:orient="landscape"/>
          <w:pgMar w:top="1418" w:right="1418" w:bottom="1418" w:left="1418" w:header="720" w:footer="720" w:gutter="0"/>
          <w:cols w:space="720"/>
          <w:titlePg/>
        </w:sectPr>
      </w:pPr>
    </w:p>
    <w:p w14:paraId="6170B66C" w14:textId="5EBCC161" w:rsidR="00AE3B44" w:rsidRPr="00AD5A7C" w:rsidRDefault="00AE3B44" w:rsidP="002D61CD">
      <w:pPr>
        <w:rPr>
          <w:rFonts w:asciiTheme="minorHAnsi" w:hAnsiTheme="minorHAnsi" w:cstheme="minorHAnsi"/>
          <w:szCs w:val="24"/>
          <w:lang w:eastAsia="zh-CN"/>
        </w:rPr>
      </w:pPr>
      <w:r w:rsidRPr="00AD5A7C">
        <w:rPr>
          <w:lang w:eastAsia="zh-CN"/>
        </w:rPr>
        <w:lastRenderedPageBreak/>
        <w:t>2.2</w:t>
      </w:r>
      <w:r w:rsidRPr="00AD5A7C">
        <w:rPr>
          <w:lang w:eastAsia="zh-CN"/>
        </w:rPr>
        <w:tab/>
      </w:r>
      <w:r w:rsidR="000727DA">
        <w:rPr>
          <w:rFonts w:hint="eastAsia"/>
          <w:lang w:eastAsia="zh-CN"/>
        </w:rPr>
        <w:t>表</w:t>
      </w:r>
      <w:r w:rsidR="000727DA">
        <w:rPr>
          <w:rFonts w:hint="eastAsia"/>
          <w:lang w:eastAsia="zh-CN"/>
        </w:rPr>
        <w:t>2</w:t>
      </w:r>
      <w:r w:rsidR="000727DA">
        <w:rPr>
          <w:rFonts w:hint="eastAsia"/>
          <w:lang w:eastAsia="zh-CN"/>
        </w:rPr>
        <w:t>按输出成果列出了</w:t>
      </w:r>
      <w:r w:rsidR="000727DA">
        <w:rPr>
          <w:rFonts w:hint="eastAsia"/>
          <w:lang w:eastAsia="zh-CN"/>
        </w:rPr>
        <w:t>2027</w:t>
      </w:r>
      <w:r w:rsidR="000727DA">
        <w:rPr>
          <w:rFonts w:hint="eastAsia"/>
          <w:lang w:eastAsia="zh-CN"/>
        </w:rPr>
        <w:t>年的全部成本明细。</w:t>
      </w:r>
    </w:p>
    <w:p w14:paraId="3C132C3E" w14:textId="0A539C54" w:rsidR="00AE3B44" w:rsidRPr="002924B1" w:rsidRDefault="000727DA" w:rsidP="002D61CD">
      <w:pPr>
        <w:pStyle w:val="TableNo"/>
        <w:spacing w:before="120"/>
        <w:rPr>
          <w:rFonts w:asciiTheme="minorHAnsi" w:hAnsiTheme="minorHAnsi" w:cstheme="minorHAnsi"/>
          <w:color w:val="000000" w:themeColor="text1"/>
          <w:szCs w:val="24"/>
          <w:lang w:eastAsia="zh-CN"/>
        </w:rPr>
      </w:pPr>
      <w:r>
        <w:rPr>
          <w:rFonts w:asciiTheme="minorHAnsi" w:hAnsiTheme="minorHAnsi" w:cstheme="minorHAnsi" w:hint="eastAsia"/>
          <w:color w:val="000000" w:themeColor="text1"/>
          <w:szCs w:val="24"/>
          <w:lang w:eastAsia="zh-CN"/>
        </w:rPr>
        <w:t>表</w:t>
      </w:r>
      <w:r>
        <w:rPr>
          <w:rFonts w:asciiTheme="minorHAnsi" w:hAnsiTheme="minorHAnsi" w:cstheme="minorHAnsi" w:hint="eastAsia"/>
          <w:color w:val="000000" w:themeColor="text1"/>
          <w:szCs w:val="24"/>
          <w:lang w:eastAsia="zh-CN"/>
        </w:rPr>
        <w:t>2</w:t>
      </w:r>
    </w:p>
    <w:p w14:paraId="6D4CA9D6" w14:textId="39A09BB8" w:rsidR="003134BB" w:rsidRPr="003134BB" w:rsidRDefault="000727DA" w:rsidP="009A4560">
      <w:pPr>
        <w:pStyle w:val="Tabletitle"/>
        <w:rPr>
          <w:lang w:eastAsia="zh-CN"/>
        </w:rPr>
      </w:pPr>
      <w:r>
        <w:rPr>
          <w:rFonts w:hint="eastAsia"/>
          <w:lang w:eastAsia="zh-CN"/>
        </w:rPr>
        <w:t>按输出成果列出的</w:t>
      </w:r>
      <w:r>
        <w:rPr>
          <w:rFonts w:hint="eastAsia"/>
          <w:lang w:eastAsia="zh-CN"/>
        </w:rPr>
        <w:t>2027</w:t>
      </w:r>
      <w:r>
        <w:rPr>
          <w:rFonts w:hint="eastAsia"/>
          <w:lang w:eastAsia="zh-CN"/>
        </w:rPr>
        <w:t>年全部成本明细</w:t>
      </w:r>
    </w:p>
    <w:tbl>
      <w:tblPr>
        <w:tblW w:w="0" w:type="auto"/>
        <w:tblInd w:w="-630" w:type="dxa"/>
        <w:tblLook w:val="06A0" w:firstRow="1" w:lastRow="0" w:firstColumn="1" w:lastColumn="0" w:noHBand="1" w:noVBand="1"/>
      </w:tblPr>
      <w:tblGrid>
        <w:gridCol w:w="7260"/>
        <w:gridCol w:w="2431"/>
      </w:tblGrid>
      <w:tr w:rsidR="00A650A4" w:rsidRPr="002E45C9" w14:paraId="6700162A" w14:textId="77777777" w:rsidTr="653F4005">
        <w:trPr>
          <w:trHeight w:val="585"/>
        </w:trPr>
        <w:tc>
          <w:tcPr>
            <w:tcW w:w="8365" w:type="dxa"/>
            <w:tcBorders>
              <w:top w:val="single" w:sz="4" w:space="0" w:color="auto"/>
              <w:left w:val="single" w:sz="4" w:space="0" w:color="auto"/>
              <w:bottom w:val="nil"/>
              <w:right w:val="single" w:sz="4" w:space="0" w:color="auto"/>
            </w:tcBorders>
            <w:shd w:val="clear" w:color="auto" w:fill="FBE2D5"/>
            <w:vAlign w:val="center"/>
          </w:tcPr>
          <w:p w14:paraId="29F65050" w14:textId="7D2FDE06" w:rsidR="653F4005" w:rsidRPr="002E45C9" w:rsidRDefault="000727DA" w:rsidP="002E45C9">
            <w:pPr>
              <w:spacing w:before="40" w:after="40"/>
              <w:jc w:val="center"/>
              <w:rPr>
                <w:sz w:val="22"/>
                <w:szCs w:val="22"/>
              </w:rPr>
            </w:pPr>
            <w:r w:rsidRPr="002E45C9">
              <w:rPr>
                <w:rFonts w:ascii="SimSun" w:eastAsia="SimSun" w:hAnsi="SimSun" w:cs="SimSun" w:hint="eastAsia"/>
                <w:b/>
                <w:bCs/>
                <w:color w:val="000000" w:themeColor="text1"/>
                <w:sz w:val="22"/>
                <w:szCs w:val="22"/>
                <w:lang w:eastAsia="zh-CN"/>
              </w:rPr>
              <w:t>输出成果</w:t>
            </w:r>
          </w:p>
        </w:tc>
        <w:tc>
          <w:tcPr>
            <w:tcW w:w="2745" w:type="dxa"/>
            <w:tcBorders>
              <w:top w:val="single" w:sz="4" w:space="0" w:color="auto"/>
              <w:left w:val="single" w:sz="4" w:space="0" w:color="auto"/>
              <w:bottom w:val="nil"/>
              <w:right w:val="single" w:sz="4" w:space="0" w:color="auto"/>
            </w:tcBorders>
            <w:shd w:val="clear" w:color="auto" w:fill="FBE2D5"/>
            <w:vAlign w:val="center"/>
          </w:tcPr>
          <w:p w14:paraId="36BA3E00" w14:textId="70D80F41" w:rsidR="653F4005" w:rsidRPr="002E45C9" w:rsidRDefault="000727DA" w:rsidP="002E45C9">
            <w:pPr>
              <w:spacing w:before="40" w:after="40"/>
              <w:jc w:val="center"/>
              <w:rPr>
                <w:sz w:val="22"/>
                <w:szCs w:val="22"/>
                <w:lang w:eastAsia="zh-CN"/>
              </w:rPr>
            </w:pPr>
            <w:r w:rsidRPr="002E45C9">
              <w:rPr>
                <w:rFonts w:ascii="Aptos Narrow" w:eastAsia="Aptos Narrow" w:hAnsi="Aptos Narrow" w:cs="Aptos Narrow" w:hint="eastAsia"/>
                <w:b/>
                <w:bCs/>
                <w:color w:val="000000" w:themeColor="text1"/>
                <w:sz w:val="22"/>
                <w:szCs w:val="22"/>
              </w:rPr>
              <w:t>2027</w:t>
            </w:r>
            <w:r w:rsidRPr="002E45C9">
              <w:rPr>
                <w:rFonts w:ascii="Aptos Narrow" w:hAnsi="Aptos Narrow" w:cs="Aptos Narrow" w:hint="eastAsia"/>
                <w:b/>
                <w:bCs/>
                <w:color w:val="000000" w:themeColor="text1"/>
                <w:sz w:val="22"/>
                <w:szCs w:val="22"/>
                <w:lang w:eastAsia="zh-CN"/>
              </w:rPr>
              <w:t>年全部成本</w:t>
            </w:r>
            <w:r w:rsidR="002E45C9">
              <w:rPr>
                <w:rFonts w:ascii="Aptos Narrow" w:hAnsi="Aptos Narrow" w:cs="Aptos Narrow"/>
                <w:b/>
                <w:bCs/>
                <w:color w:val="000000" w:themeColor="text1"/>
                <w:sz w:val="22"/>
                <w:szCs w:val="22"/>
                <w:lang w:eastAsia="zh-CN"/>
              </w:rPr>
              <w:br/>
            </w:r>
            <w:r w:rsidRPr="002E45C9">
              <w:rPr>
                <w:rFonts w:ascii="Aptos Narrow" w:hAnsi="Aptos Narrow" w:cs="Aptos Narrow" w:hint="eastAsia"/>
                <w:b/>
                <w:bCs/>
                <w:color w:val="000000" w:themeColor="text1"/>
                <w:sz w:val="22"/>
                <w:szCs w:val="22"/>
                <w:lang w:eastAsia="zh-CN"/>
              </w:rPr>
              <w:t>（</w:t>
            </w:r>
            <w:r w:rsidR="00F82223" w:rsidRPr="002E45C9">
              <w:rPr>
                <w:rFonts w:ascii="Aptos Narrow" w:hAnsi="Aptos Narrow" w:cs="Aptos Narrow" w:hint="eastAsia"/>
                <w:b/>
                <w:bCs/>
                <w:color w:val="000000" w:themeColor="text1"/>
                <w:sz w:val="22"/>
                <w:szCs w:val="22"/>
                <w:lang w:eastAsia="zh-CN"/>
              </w:rPr>
              <w:t>千</w:t>
            </w:r>
            <w:r w:rsidR="00FD22D5" w:rsidRPr="002E45C9">
              <w:rPr>
                <w:rFonts w:ascii="Aptos Narrow" w:hAnsi="Aptos Narrow" w:cs="Aptos Narrow" w:hint="eastAsia"/>
                <w:b/>
                <w:bCs/>
                <w:color w:val="000000" w:themeColor="text1"/>
                <w:sz w:val="22"/>
                <w:szCs w:val="22"/>
                <w:lang w:eastAsia="zh-CN"/>
              </w:rPr>
              <w:t>瑞郎</w:t>
            </w:r>
            <w:r w:rsidRPr="002E45C9">
              <w:rPr>
                <w:rFonts w:ascii="Aptos Narrow" w:hAnsi="Aptos Narrow" w:cs="Aptos Narrow" w:hint="eastAsia"/>
                <w:b/>
                <w:bCs/>
                <w:color w:val="000000" w:themeColor="text1"/>
                <w:sz w:val="22"/>
                <w:szCs w:val="22"/>
                <w:lang w:eastAsia="zh-CN"/>
              </w:rPr>
              <w:t>）</w:t>
            </w:r>
          </w:p>
        </w:tc>
      </w:tr>
      <w:tr w:rsidR="00A650A4" w:rsidRPr="002E45C9" w14:paraId="6F1E3A0E" w14:textId="77777777" w:rsidTr="653F4005">
        <w:trPr>
          <w:trHeight w:val="315"/>
        </w:trPr>
        <w:tc>
          <w:tcPr>
            <w:tcW w:w="8365" w:type="dxa"/>
            <w:tcBorders>
              <w:top w:val="single" w:sz="4" w:space="0" w:color="auto"/>
              <w:left w:val="single" w:sz="4" w:space="0" w:color="auto"/>
              <w:bottom w:val="dotted" w:sz="4" w:space="0" w:color="auto"/>
              <w:right w:val="single" w:sz="4" w:space="0" w:color="auto"/>
            </w:tcBorders>
            <w:shd w:val="clear" w:color="auto" w:fill="F2CEEF"/>
            <w:vAlign w:val="bottom"/>
          </w:tcPr>
          <w:p w14:paraId="04B3FCF1" w14:textId="5E5E9298" w:rsidR="653F4005" w:rsidRPr="002E45C9" w:rsidRDefault="653F4005" w:rsidP="002E45C9">
            <w:pPr>
              <w:spacing w:before="40" w:after="40"/>
              <w:rPr>
                <w:rFonts w:ascii="Aptos Narrow" w:hAnsi="Aptos Narrow" w:cs="Arial"/>
                <w:sz w:val="22"/>
                <w:szCs w:val="22"/>
              </w:rPr>
            </w:pPr>
            <w:r w:rsidRPr="002E45C9">
              <w:rPr>
                <w:rFonts w:ascii="Aptos Narrow" w:eastAsia="Aptos Narrow" w:hAnsi="Aptos Narrow" w:cs="Arial"/>
                <w:color w:val="000000" w:themeColor="text1"/>
                <w:sz w:val="22"/>
                <w:szCs w:val="22"/>
              </w:rPr>
              <w:t>I1 - PP</w:t>
            </w:r>
          </w:p>
        </w:tc>
        <w:tc>
          <w:tcPr>
            <w:tcW w:w="2745" w:type="dxa"/>
            <w:tcBorders>
              <w:top w:val="single" w:sz="4" w:space="0" w:color="auto"/>
              <w:left w:val="single" w:sz="4" w:space="0" w:color="auto"/>
              <w:bottom w:val="dotted" w:sz="4" w:space="0" w:color="auto"/>
              <w:right w:val="single" w:sz="4" w:space="0" w:color="auto"/>
            </w:tcBorders>
            <w:shd w:val="clear" w:color="auto" w:fill="F2CEEF"/>
            <w:vAlign w:val="bottom"/>
          </w:tcPr>
          <w:p w14:paraId="5EE8B7F0" w14:textId="7718B255" w:rsidR="653F4005" w:rsidRPr="002E45C9" w:rsidRDefault="653F4005" w:rsidP="002E45C9">
            <w:pPr>
              <w:spacing w:before="40" w:after="40"/>
              <w:jc w:val="right"/>
              <w:rPr>
                <w:sz w:val="22"/>
                <w:szCs w:val="22"/>
              </w:rPr>
            </w:pPr>
            <w:r w:rsidRPr="002E45C9">
              <w:rPr>
                <w:rFonts w:ascii="Aptos Narrow" w:eastAsia="Aptos Narrow" w:hAnsi="Aptos Narrow" w:cs="Aptos Narrow"/>
                <w:color w:val="000000" w:themeColor="text1"/>
                <w:sz w:val="22"/>
                <w:szCs w:val="22"/>
              </w:rPr>
              <w:t>4 089</w:t>
            </w:r>
          </w:p>
        </w:tc>
      </w:tr>
      <w:tr w:rsidR="00A650A4" w:rsidRPr="002E45C9" w14:paraId="08A30CFF" w14:textId="77777777" w:rsidTr="653F4005">
        <w:trPr>
          <w:trHeight w:val="315"/>
        </w:trPr>
        <w:tc>
          <w:tcPr>
            <w:tcW w:w="8365" w:type="dxa"/>
            <w:tcBorders>
              <w:top w:val="dotted" w:sz="4" w:space="0" w:color="auto"/>
              <w:left w:val="single" w:sz="4" w:space="0" w:color="auto"/>
              <w:bottom w:val="dotted" w:sz="4" w:space="0" w:color="auto"/>
              <w:right w:val="single" w:sz="4" w:space="0" w:color="auto"/>
            </w:tcBorders>
            <w:shd w:val="clear" w:color="auto" w:fill="F2CEEF"/>
            <w:vAlign w:val="bottom"/>
          </w:tcPr>
          <w:p w14:paraId="5C638D12" w14:textId="68F55196" w:rsidR="653F4005" w:rsidRPr="002E45C9" w:rsidRDefault="653F4005" w:rsidP="002E45C9">
            <w:pPr>
              <w:spacing w:before="40" w:after="40"/>
              <w:rPr>
                <w:rFonts w:ascii="Aptos Narrow" w:hAnsi="Aptos Narrow" w:cs="Arial"/>
                <w:sz w:val="22"/>
                <w:szCs w:val="22"/>
              </w:rPr>
            </w:pPr>
            <w:proofErr w:type="spellStart"/>
            <w:r w:rsidRPr="002E45C9">
              <w:rPr>
                <w:rFonts w:ascii="Aptos Narrow" w:eastAsia="Aptos Narrow" w:hAnsi="Aptos Narrow" w:cs="Arial"/>
                <w:color w:val="000000" w:themeColor="text1"/>
                <w:sz w:val="22"/>
                <w:szCs w:val="22"/>
              </w:rPr>
              <w:t>I2</w:t>
            </w:r>
            <w:proofErr w:type="spellEnd"/>
            <w:r w:rsidR="00F82223" w:rsidRPr="002E45C9">
              <w:rPr>
                <w:rFonts w:ascii="Aptos Narrow" w:eastAsia="Aptos Narrow" w:hAnsi="Aptos Narrow" w:cs="Arial"/>
                <w:color w:val="000000" w:themeColor="text1"/>
                <w:sz w:val="22"/>
                <w:szCs w:val="22"/>
              </w:rPr>
              <w:t xml:space="preserve"> -</w:t>
            </w:r>
            <w:r w:rsidR="00F82223" w:rsidRPr="002E45C9">
              <w:rPr>
                <w:rFonts w:ascii="Aptos Narrow" w:hAnsi="Aptos Narrow" w:cs="Arial"/>
                <w:color w:val="000000" w:themeColor="text1"/>
                <w:sz w:val="22"/>
                <w:szCs w:val="22"/>
                <w:lang w:eastAsia="zh-CN"/>
              </w:rPr>
              <w:t xml:space="preserve"> </w:t>
            </w:r>
            <w:proofErr w:type="spellStart"/>
            <w:r w:rsidR="000727DA" w:rsidRPr="002E45C9">
              <w:rPr>
                <w:rFonts w:ascii="Aptos Narrow" w:eastAsia="SimSun" w:hAnsi="Aptos Narrow" w:cs="Arial"/>
                <w:color w:val="000000" w:themeColor="text1"/>
                <w:sz w:val="22"/>
                <w:szCs w:val="22"/>
              </w:rPr>
              <w:t>理事会和工作组</w:t>
            </w:r>
            <w:proofErr w:type="spellEnd"/>
          </w:p>
        </w:tc>
        <w:tc>
          <w:tcPr>
            <w:tcW w:w="2745" w:type="dxa"/>
            <w:tcBorders>
              <w:top w:val="dotted" w:sz="4" w:space="0" w:color="auto"/>
              <w:left w:val="single" w:sz="4" w:space="0" w:color="auto"/>
              <w:bottom w:val="dotted" w:sz="4" w:space="0" w:color="auto"/>
              <w:right w:val="single" w:sz="4" w:space="0" w:color="auto"/>
            </w:tcBorders>
            <w:shd w:val="clear" w:color="auto" w:fill="F2CEEF"/>
            <w:vAlign w:val="bottom"/>
          </w:tcPr>
          <w:p w14:paraId="0EC2FA10" w14:textId="5D0A1CD5" w:rsidR="653F4005" w:rsidRPr="002E45C9" w:rsidRDefault="653F4005" w:rsidP="002E45C9">
            <w:pPr>
              <w:spacing w:before="40" w:after="40"/>
              <w:jc w:val="right"/>
              <w:rPr>
                <w:sz w:val="22"/>
                <w:szCs w:val="22"/>
              </w:rPr>
            </w:pPr>
            <w:r w:rsidRPr="002E45C9">
              <w:rPr>
                <w:rFonts w:ascii="Aptos Narrow" w:eastAsia="Aptos Narrow" w:hAnsi="Aptos Narrow" w:cs="Aptos Narrow"/>
                <w:color w:val="000000" w:themeColor="text1"/>
                <w:sz w:val="22"/>
                <w:szCs w:val="22"/>
              </w:rPr>
              <w:t>5 619</w:t>
            </w:r>
          </w:p>
        </w:tc>
      </w:tr>
      <w:tr w:rsidR="00A650A4" w:rsidRPr="002E45C9" w14:paraId="072ABB44" w14:textId="77777777" w:rsidTr="653F4005">
        <w:trPr>
          <w:trHeight w:val="315"/>
        </w:trPr>
        <w:tc>
          <w:tcPr>
            <w:tcW w:w="8365" w:type="dxa"/>
            <w:tcBorders>
              <w:top w:val="dotted" w:sz="4" w:space="0" w:color="auto"/>
              <w:left w:val="single" w:sz="4" w:space="0" w:color="auto"/>
              <w:bottom w:val="dotted" w:sz="4" w:space="0" w:color="auto"/>
              <w:right w:val="single" w:sz="4" w:space="0" w:color="auto"/>
            </w:tcBorders>
            <w:shd w:val="clear" w:color="auto" w:fill="F2CEEF"/>
            <w:vAlign w:val="bottom"/>
          </w:tcPr>
          <w:p w14:paraId="73270B6C" w14:textId="63A0251E" w:rsidR="653F4005" w:rsidRPr="002E45C9" w:rsidRDefault="653F4005" w:rsidP="002E45C9">
            <w:pPr>
              <w:spacing w:before="40" w:after="40"/>
              <w:rPr>
                <w:rFonts w:ascii="Aptos Narrow" w:hAnsi="Aptos Narrow" w:cs="Arial"/>
                <w:sz w:val="22"/>
                <w:szCs w:val="22"/>
              </w:rPr>
            </w:pPr>
            <w:r w:rsidRPr="002E45C9">
              <w:rPr>
                <w:rFonts w:ascii="Aptos Narrow" w:eastAsia="Aptos Narrow" w:hAnsi="Aptos Narrow" w:cs="Arial"/>
                <w:color w:val="000000" w:themeColor="text1"/>
                <w:sz w:val="22"/>
                <w:szCs w:val="22"/>
              </w:rPr>
              <w:t>I3 - WTPF</w:t>
            </w:r>
          </w:p>
        </w:tc>
        <w:tc>
          <w:tcPr>
            <w:tcW w:w="2745" w:type="dxa"/>
            <w:tcBorders>
              <w:top w:val="dotted" w:sz="4" w:space="0" w:color="auto"/>
              <w:left w:val="single" w:sz="4" w:space="0" w:color="auto"/>
              <w:bottom w:val="dotted" w:sz="4" w:space="0" w:color="auto"/>
              <w:right w:val="single" w:sz="4" w:space="0" w:color="auto"/>
            </w:tcBorders>
            <w:shd w:val="clear" w:color="auto" w:fill="F2CEEF"/>
            <w:vAlign w:val="bottom"/>
          </w:tcPr>
          <w:p w14:paraId="73E646F1" w14:textId="20B77085" w:rsidR="653F4005" w:rsidRPr="002E45C9" w:rsidRDefault="653F4005" w:rsidP="002E45C9">
            <w:pPr>
              <w:spacing w:before="40" w:after="40"/>
              <w:jc w:val="right"/>
              <w:rPr>
                <w:sz w:val="22"/>
                <w:szCs w:val="22"/>
              </w:rPr>
            </w:pPr>
            <w:r w:rsidRPr="002E45C9">
              <w:rPr>
                <w:rFonts w:ascii="Aptos Narrow" w:eastAsia="Aptos Narrow" w:hAnsi="Aptos Narrow" w:cs="Aptos Narrow"/>
                <w:color w:val="000000" w:themeColor="text1"/>
                <w:sz w:val="22"/>
                <w:szCs w:val="22"/>
              </w:rPr>
              <w:t>779</w:t>
            </w:r>
          </w:p>
        </w:tc>
      </w:tr>
      <w:tr w:rsidR="00A650A4" w:rsidRPr="002E45C9" w14:paraId="598FE56E" w14:textId="77777777" w:rsidTr="653F4005">
        <w:trPr>
          <w:trHeight w:val="315"/>
        </w:trPr>
        <w:tc>
          <w:tcPr>
            <w:tcW w:w="8365" w:type="dxa"/>
            <w:tcBorders>
              <w:top w:val="dotted" w:sz="4" w:space="0" w:color="auto"/>
              <w:left w:val="single" w:sz="4" w:space="0" w:color="auto"/>
              <w:bottom w:val="dotted" w:sz="4" w:space="0" w:color="auto"/>
              <w:right w:val="single" w:sz="4" w:space="0" w:color="auto"/>
            </w:tcBorders>
            <w:shd w:val="clear" w:color="auto" w:fill="F2CEEF"/>
            <w:vAlign w:val="bottom"/>
          </w:tcPr>
          <w:p w14:paraId="0E61A1C5" w14:textId="55E3E523" w:rsidR="653F4005" w:rsidRPr="002E45C9" w:rsidRDefault="653F4005" w:rsidP="002E45C9">
            <w:pPr>
              <w:spacing w:before="40" w:after="40"/>
              <w:rPr>
                <w:rFonts w:ascii="Aptos Narrow" w:hAnsi="Aptos Narrow" w:cs="Arial"/>
                <w:sz w:val="22"/>
                <w:szCs w:val="22"/>
              </w:rPr>
            </w:pPr>
            <w:r w:rsidRPr="002E45C9">
              <w:rPr>
                <w:rFonts w:ascii="Aptos Narrow" w:eastAsia="Aptos Narrow" w:hAnsi="Aptos Narrow" w:cs="Arial"/>
                <w:color w:val="000000" w:themeColor="text1"/>
                <w:sz w:val="22"/>
                <w:szCs w:val="22"/>
              </w:rPr>
              <w:t>I4 - WSIS</w:t>
            </w:r>
          </w:p>
        </w:tc>
        <w:tc>
          <w:tcPr>
            <w:tcW w:w="2745" w:type="dxa"/>
            <w:tcBorders>
              <w:top w:val="dotted" w:sz="4" w:space="0" w:color="auto"/>
              <w:left w:val="single" w:sz="4" w:space="0" w:color="auto"/>
              <w:bottom w:val="dotted" w:sz="4" w:space="0" w:color="auto"/>
              <w:right w:val="single" w:sz="4" w:space="0" w:color="auto"/>
            </w:tcBorders>
            <w:shd w:val="clear" w:color="auto" w:fill="F2CEEF"/>
            <w:vAlign w:val="bottom"/>
          </w:tcPr>
          <w:p w14:paraId="476612AE" w14:textId="15FFD848" w:rsidR="653F4005" w:rsidRPr="002E45C9" w:rsidRDefault="653F4005" w:rsidP="002E45C9">
            <w:pPr>
              <w:spacing w:before="40" w:after="40"/>
              <w:jc w:val="right"/>
              <w:rPr>
                <w:sz w:val="22"/>
                <w:szCs w:val="22"/>
              </w:rPr>
            </w:pPr>
            <w:r w:rsidRPr="002E45C9">
              <w:rPr>
                <w:rFonts w:ascii="Aptos Narrow" w:eastAsia="Aptos Narrow" w:hAnsi="Aptos Narrow" w:cs="Aptos Narrow"/>
                <w:color w:val="000000" w:themeColor="text1"/>
                <w:sz w:val="22"/>
                <w:szCs w:val="22"/>
              </w:rPr>
              <w:t>1 751</w:t>
            </w:r>
          </w:p>
        </w:tc>
      </w:tr>
      <w:tr w:rsidR="00A650A4" w:rsidRPr="002E45C9" w14:paraId="28E3E92D" w14:textId="77777777" w:rsidTr="653F4005">
        <w:trPr>
          <w:trHeight w:val="315"/>
        </w:trPr>
        <w:tc>
          <w:tcPr>
            <w:tcW w:w="8365" w:type="dxa"/>
            <w:tcBorders>
              <w:top w:val="dotted" w:sz="4" w:space="0" w:color="auto"/>
              <w:left w:val="single" w:sz="4" w:space="0" w:color="auto"/>
              <w:bottom w:val="dotted" w:sz="4" w:space="0" w:color="auto"/>
              <w:right w:val="single" w:sz="4" w:space="0" w:color="auto"/>
            </w:tcBorders>
            <w:shd w:val="clear" w:color="auto" w:fill="F2CEEF"/>
            <w:vAlign w:val="bottom"/>
          </w:tcPr>
          <w:p w14:paraId="596BB4EA" w14:textId="16C769FB" w:rsidR="653F4005" w:rsidRPr="002E45C9" w:rsidRDefault="653F4005" w:rsidP="002E45C9">
            <w:pPr>
              <w:spacing w:before="40" w:after="40"/>
              <w:rPr>
                <w:rFonts w:ascii="Aptos Narrow" w:hAnsi="Aptos Narrow" w:cs="Arial"/>
                <w:sz w:val="22"/>
                <w:szCs w:val="22"/>
              </w:rPr>
            </w:pPr>
            <w:r w:rsidRPr="002E45C9">
              <w:rPr>
                <w:rFonts w:ascii="Aptos Narrow" w:eastAsia="Aptos Narrow" w:hAnsi="Aptos Narrow" w:cs="Arial"/>
                <w:color w:val="000000" w:themeColor="text1"/>
                <w:sz w:val="22"/>
                <w:szCs w:val="22"/>
              </w:rPr>
              <w:t>I5 -</w:t>
            </w:r>
            <w:r w:rsidR="00F82223" w:rsidRPr="002E45C9">
              <w:rPr>
                <w:rFonts w:ascii="Aptos Narrow" w:hAnsi="Aptos Narrow" w:cs="Arial"/>
                <w:color w:val="000000" w:themeColor="text1"/>
                <w:sz w:val="22"/>
                <w:szCs w:val="22"/>
                <w:lang w:eastAsia="zh-CN"/>
              </w:rPr>
              <w:t xml:space="preserve"> </w:t>
            </w:r>
            <w:r w:rsidR="007A2D8E" w:rsidRPr="002E45C9">
              <w:rPr>
                <w:rFonts w:ascii="Aptos Narrow" w:eastAsia="SimSun" w:hAnsi="Aptos Narrow" w:cs="Arial"/>
                <w:color w:val="000000" w:themeColor="text1"/>
                <w:sz w:val="22"/>
                <w:szCs w:val="22"/>
                <w:lang w:eastAsia="zh-CN"/>
              </w:rPr>
              <w:t>青年和性别平等</w:t>
            </w:r>
          </w:p>
        </w:tc>
        <w:tc>
          <w:tcPr>
            <w:tcW w:w="2745" w:type="dxa"/>
            <w:tcBorders>
              <w:top w:val="dotted" w:sz="4" w:space="0" w:color="auto"/>
              <w:left w:val="single" w:sz="4" w:space="0" w:color="auto"/>
              <w:bottom w:val="dotted" w:sz="4" w:space="0" w:color="auto"/>
              <w:right w:val="single" w:sz="4" w:space="0" w:color="auto"/>
            </w:tcBorders>
            <w:shd w:val="clear" w:color="auto" w:fill="F2CEEF"/>
            <w:vAlign w:val="bottom"/>
          </w:tcPr>
          <w:p w14:paraId="1F292F40" w14:textId="4282CA10" w:rsidR="653F4005" w:rsidRPr="002E45C9" w:rsidRDefault="653F4005" w:rsidP="002E45C9">
            <w:pPr>
              <w:spacing w:before="40" w:after="40"/>
              <w:jc w:val="right"/>
              <w:rPr>
                <w:sz w:val="22"/>
                <w:szCs w:val="22"/>
              </w:rPr>
            </w:pPr>
            <w:r w:rsidRPr="002E45C9">
              <w:rPr>
                <w:rFonts w:ascii="Aptos Narrow" w:eastAsia="Aptos Narrow" w:hAnsi="Aptos Narrow" w:cs="Aptos Narrow"/>
                <w:color w:val="000000" w:themeColor="text1"/>
                <w:sz w:val="22"/>
                <w:szCs w:val="22"/>
              </w:rPr>
              <w:t>1 921</w:t>
            </w:r>
          </w:p>
        </w:tc>
      </w:tr>
      <w:tr w:rsidR="00A650A4" w:rsidRPr="002E45C9" w14:paraId="10BEC97E" w14:textId="77777777" w:rsidTr="653F4005">
        <w:trPr>
          <w:trHeight w:val="420"/>
        </w:trPr>
        <w:tc>
          <w:tcPr>
            <w:tcW w:w="8365" w:type="dxa"/>
            <w:tcBorders>
              <w:top w:val="dotted" w:sz="4" w:space="0" w:color="auto"/>
              <w:left w:val="single" w:sz="4" w:space="0" w:color="auto"/>
              <w:bottom w:val="dotted" w:sz="4" w:space="0" w:color="auto"/>
              <w:right w:val="single" w:sz="4" w:space="0" w:color="auto"/>
            </w:tcBorders>
            <w:shd w:val="clear" w:color="auto" w:fill="F2CEEF"/>
            <w:vAlign w:val="bottom"/>
          </w:tcPr>
          <w:p w14:paraId="0DC91ED1" w14:textId="40C9A2D8" w:rsidR="653F4005" w:rsidRPr="002E45C9" w:rsidRDefault="653F4005" w:rsidP="002E45C9">
            <w:pPr>
              <w:spacing w:before="40" w:after="40"/>
              <w:rPr>
                <w:rFonts w:ascii="Aptos Narrow" w:hAnsi="Aptos Narrow" w:cs="Arial"/>
                <w:sz w:val="22"/>
                <w:szCs w:val="22"/>
                <w:lang w:eastAsia="zh-CN"/>
              </w:rPr>
            </w:pPr>
            <w:r w:rsidRPr="002E45C9">
              <w:rPr>
                <w:rFonts w:ascii="Aptos Narrow" w:eastAsia="Aptos Narrow" w:hAnsi="Aptos Narrow" w:cs="Arial"/>
                <w:color w:val="000000" w:themeColor="text1"/>
                <w:sz w:val="22"/>
                <w:szCs w:val="22"/>
                <w:lang w:eastAsia="zh-CN"/>
              </w:rPr>
              <w:t>I6 -</w:t>
            </w:r>
            <w:r w:rsidR="00F82223" w:rsidRPr="002E45C9">
              <w:rPr>
                <w:rFonts w:ascii="Aptos Narrow" w:hAnsi="Aptos Narrow" w:cs="Arial"/>
                <w:color w:val="000000" w:themeColor="text1"/>
                <w:sz w:val="22"/>
                <w:szCs w:val="22"/>
                <w:lang w:eastAsia="zh-CN"/>
              </w:rPr>
              <w:t xml:space="preserve"> </w:t>
            </w:r>
            <w:r w:rsidR="007A2D8E" w:rsidRPr="002E45C9">
              <w:rPr>
                <w:rFonts w:ascii="Aptos Narrow" w:eastAsia="SimSun" w:hAnsi="Aptos Narrow" w:cs="Arial"/>
                <w:color w:val="000000" w:themeColor="text1"/>
                <w:sz w:val="22"/>
                <w:szCs w:val="22"/>
                <w:lang w:eastAsia="zh-CN"/>
              </w:rPr>
              <w:t>对环境可持续性的承诺</w:t>
            </w:r>
          </w:p>
        </w:tc>
        <w:tc>
          <w:tcPr>
            <w:tcW w:w="2745" w:type="dxa"/>
            <w:tcBorders>
              <w:top w:val="dotted" w:sz="4" w:space="0" w:color="auto"/>
              <w:left w:val="single" w:sz="4" w:space="0" w:color="auto"/>
              <w:bottom w:val="dotted" w:sz="4" w:space="0" w:color="auto"/>
              <w:right w:val="single" w:sz="4" w:space="0" w:color="auto"/>
            </w:tcBorders>
            <w:shd w:val="clear" w:color="auto" w:fill="F2CEEF"/>
            <w:vAlign w:val="bottom"/>
          </w:tcPr>
          <w:p w14:paraId="743A317E" w14:textId="1D395382" w:rsidR="653F4005" w:rsidRPr="002E45C9" w:rsidRDefault="653F4005" w:rsidP="002E45C9">
            <w:pPr>
              <w:spacing w:before="40" w:after="40"/>
              <w:jc w:val="right"/>
              <w:rPr>
                <w:sz w:val="22"/>
                <w:szCs w:val="22"/>
              </w:rPr>
            </w:pPr>
            <w:r w:rsidRPr="002E45C9">
              <w:rPr>
                <w:rFonts w:ascii="Aptos Narrow" w:eastAsia="Aptos Narrow" w:hAnsi="Aptos Narrow" w:cs="Aptos Narrow"/>
                <w:color w:val="000000" w:themeColor="text1"/>
                <w:sz w:val="22"/>
                <w:szCs w:val="22"/>
              </w:rPr>
              <w:t>1 535</w:t>
            </w:r>
          </w:p>
        </w:tc>
      </w:tr>
      <w:tr w:rsidR="00A650A4" w:rsidRPr="002E45C9" w14:paraId="7F798111" w14:textId="77777777" w:rsidTr="653F4005">
        <w:trPr>
          <w:trHeight w:val="315"/>
        </w:trPr>
        <w:tc>
          <w:tcPr>
            <w:tcW w:w="8365" w:type="dxa"/>
            <w:tcBorders>
              <w:top w:val="dotted" w:sz="4" w:space="0" w:color="auto"/>
              <w:left w:val="single" w:sz="4" w:space="0" w:color="auto"/>
              <w:bottom w:val="dotted" w:sz="4" w:space="0" w:color="auto"/>
              <w:right w:val="single" w:sz="4" w:space="0" w:color="auto"/>
            </w:tcBorders>
            <w:shd w:val="clear" w:color="auto" w:fill="F2CEEF"/>
            <w:vAlign w:val="bottom"/>
          </w:tcPr>
          <w:p w14:paraId="2B74F024" w14:textId="386A4CA5" w:rsidR="653F4005" w:rsidRPr="002E45C9" w:rsidRDefault="653F4005" w:rsidP="002E45C9">
            <w:pPr>
              <w:spacing w:before="40" w:after="40"/>
              <w:rPr>
                <w:rFonts w:ascii="Aptos Narrow" w:hAnsi="Aptos Narrow" w:cs="Arial"/>
                <w:sz w:val="22"/>
                <w:szCs w:val="22"/>
              </w:rPr>
            </w:pPr>
            <w:r w:rsidRPr="002E45C9">
              <w:rPr>
                <w:rFonts w:ascii="Aptos Narrow" w:eastAsia="Aptos Narrow" w:hAnsi="Aptos Narrow" w:cs="Arial"/>
                <w:color w:val="000000" w:themeColor="text1"/>
                <w:sz w:val="22"/>
                <w:szCs w:val="22"/>
              </w:rPr>
              <w:t>I7 -</w:t>
            </w:r>
            <w:r w:rsidR="00F82223" w:rsidRPr="002E45C9">
              <w:rPr>
                <w:rFonts w:ascii="Aptos Narrow" w:hAnsi="Aptos Narrow" w:cs="Arial"/>
                <w:color w:val="000000" w:themeColor="text1"/>
                <w:sz w:val="22"/>
                <w:szCs w:val="22"/>
                <w:lang w:eastAsia="zh-CN"/>
              </w:rPr>
              <w:t xml:space="preserve"> </w:t>
            </w:r>
            <w:r w:rsidR="007A2D8E" w:rsidRPr="002E45C9">
              <w:rPr>
                <w:rFonts w:ascii="Aptos Narrow" w:eastAsia="SimSun" w:hAnsi="Aptos Narrow" w:cs="Arial"/>
                <w:color w:val="000000" w:themeColor="text1"/>
                <w:sz w:val="22"/>
                <w:szCs w:val="22"/>
                <w:lang w:eastAsia="zh-CN"/>
              </w:rPr>
              <w:t>伙伴关系和内部合作</w:t>
            </w:r>
          </w:p>
        </w:tc>
        <w:tc>
          <w:tcPr>
            <w:tcW w:w="2745" w:type="dxa"/>
            <w:tcBorders>
              <w:top w:val="dotted" w:sz="4" w:space="0" w:color="auto"/>
              <w:left w:val="single" w:sz="4" w:space="0" w:color="auto"/>
              <w:bottom w:val="dotted" w:sz="4" w:space="0" w:color="auto"/>
              <w:right w:val="single" w:sz="4" w:space="0" w:color="auto"/>
            </w:tcBorders>
            <w:shd w:val="clear" w:color="auto" w:fill="F2CEEF"/>
            <w:vAlign w:val="bottom"/>
          </w:tcPr>
          <w:p w14:paraId="4450E4DE" w14:textId="6CF0EBF1" w:rsidR="653F4005" w:rsidRPr="002E45C9" w:rsidRDefault="653F4005" w:rsidP="002E45C9">
            <w:pPr>
              <w:spacing w:before="40" w:after="40"/>
              <w:jc w:val="right"/>
              <w:rPr>
                <w:sz w:val="22"/>
                <w:szCs w:val="22"/>
              </w:rPr>
            </w:pPr>
            <w:r w:rsidRPr="002E45C9">
              <w:rPr>
                <w:rFonts w:ascii="Aptos Narrow" w:eastAsia="Aptos Narrow" w:hAnsi="Aptos Narrow" w:cs="Aptos Narrow"/>
                <w:color w:val="000000" w:themeColor="text1"/>
                <w:sz w:val="22"/>
                <w:szCs w:val="22"/>
              </w:rPr>
              <w:t>5 837</w:t>
            </w:r>
          </w:p>
        </w:tc>
      </w:tr>
      <w:tr w:rsidR="00A650A4" w:rsidRPr="002E45C9" w14:paraId="3DFB0E64" w14:textId="77777777" w:rsidTr="653F4005">
        <w:trPr>
          <w:trHeight w:val="315"/>
        </w:trPr>
        <w:tc>
          <w:tcPr>
            <w:tcW w:w="8365" w:type="dxa"/>
            <w:tcBorders>
              <w:top w:val="dotted" w:sz="4" w:space="0" w:color="auto"/>
              <w:left w:val="single" w:sz="4" w:space="0" w:color="auto"/>
              <w:bottom w:val="dotted" w:sz="4" w:space="0" w:color="auto"/>
              <w:right w:val="single" w:sz="4" w:space="0" w:color="auto"/>
            </w:tcBorders>
            <w:shd w:val="clear" w:color="auto" w:fill="F2CEEF"/>
            <w:vAlign w:val="bottom"/>
          </w:tcPr>
          <w:p w14:paraId="25A5FE4E" w14:textId="3B753FDB" w:rsidR="653F4005" w:rsidRPr="002E45C9" w:rsidRDefault="653F4005" w:rsidP="002E45C9">
            <w:pPr>
              <w:spacing w:before="40" w:after="40"/>
              <w:rPr>
                <w:rFonts w:ascii="Aptos Narrow" w:hAnsi="Aptos Narrow" w:cs="Arial"/>
                <w:sz w:val="22"/>
                <w:szCs w:val="22"/>
              </w:rPr>
            </w:pPr>
            <w:r w:rsidRPr="002E45C9">
              <w:rPr>
                <w:rFonts w:ascii="Aptos Narrow" w:eastAsia="Aptos Narrow" w:hAnsi="Aptos Narrow" w:cs="Arial"/>
                <w:color w:val="000000" w:themeColor="text1"/>
                <w:sz w:val="22"/>
                <w:szCs w:val="22"/>
              </w:rPr>
              <w:t>I8 -</w:t>
            </w:r>
            <w:r w:rsidR="004067F0" w:rsidRPr="002E45C9">
              <w:rPr>
                <w:rFonts w:ascii="Aptos Narrow" w:hAnsi="Aptos Narrow" w:cs="Arial"/>
                <w:color w:val="000000" w:themeColor="text1"/>
                <w:sz w:val="22"/>
                <w:szCs w:val="22"/>
                <w:lang w:eastAsia="zh-CN"/>
              </w:rPr>
              <w:t xml:space="preserve"> </w:t>
            </w:r>
            <w:r w:rsidR="007A2D8E" w:rsidRPr="002E45C9">
              <w:rPr>
                <w:rFonts w:ascii="Aptos Narrow" w:eastAsia="SimSun" w:hAnsi="Aptos Narrow" w:cs="Arial"/>
                <w:color w:val="000000" w:themeColor="text1"/>
                <w:sz w:val="22"/>
                <w:szCs w:val="22"/>
                <w:lang w:eastAsia="zh-CN"/>
              </w:rPr>
              <w:t>资源筹措</w:t>
            </w:r>
          </w:p>
        </w:tc>
        <w:tc>
          <w:tcPr>
            <w:tcW w:w="2745" w:type="dxa"/>
            <w:tcBorders>
              <w:top w:val="dotted" w:sz="4" w:space="0" w:color="auto"/>
              <w:left w:val="single" w:sz="4" w:space="0" w:color="auto"/>
              <w:bottom w:val="dotted" w:sz="4" w:space="0" w:color="auto"/>
              <w:right w:val="single" w:sz="4" w:space="0" w:color="auto"/>
            </w:tcBorders>
            <w:shd w:val="clear" w:color="auto" w:fill="F2CEEF"/>
            <w:vAlign w:val="bottom"/>
          </w:tcPr>
          <w:p w14:paraId="57541054" w14:textId="7471702B" w:rsidR="653F4005" w:rsidRPr="002E45C9" w:rsidRDefault="653F4005" w:rsidP="002E45C9">
            <w:pPr>
              <w:spacing w:before="40" w:after="40"/>
              <w:jc w:val="right"/>
              <w:rPr>
                <w:sz w:val="22"/>
                <w:szCs w:val="22"/>
              </w:rPr>
            </w:pPr>
            <w:r w:rsidRPr="002E45C9">
              <w:rPr>
                <w:rFonts w:ascii="Aptos Narrow" w:eastAsia="Aptos Narrow" w:hAnsi="Aptos Narrow" w:cs="Aptos Narrow"/>
                <w:color w:val="000000" w:themeColor="text1"/>
                <w:sz w:val="22"/>
                <w:szCs w:val="22"/>
              </w:rPr>
              <w:t>2 507</w:t>
            </w:r>
          </w:p>
        </w:tc>
      </w:tr>
      <w:tr w:rsidR="00A650A4" w:rsidRPr="002E45C9" w14:paraId="022D3094" w14:textId="77777777" w:rsidTr="653F4005">
        <w:trPr>
          <w:trHeight w:val="420"/>
        </w:trPr>
        <w:tc>
          <w:tcPr>
            <w:tcW w:w="8365" w:type="dxa"/>
            <w:tcBorders>
              <w:top w:val="dotted" w:sz="4" w:space="0" w:color="auto"/>
              <w:left w:val="single" w:sz="4" w:space="0" w:color="auto"/>
              <w:bottom w:val="dotted" w:sz="4" w:space="0" w:color="auto"/>
              <w:right w:val="single" w:sz="4" w:space="0" w:color="auto"/>
            </w:tcBorders>
            <w:shd w:val="clear" w:color="auto" w:fill="F2CEEF"/>
            <w:vAlign w:val="bottom"/>
          </w:tcPr>
          <w:p w14:paraId="2F4F82BD" w14:textId="03F8AB8F" w:rsidR="653F4005" w:rsidRPr="002E45C9" w:rsidRDefault="653F4005" w:rsidP="002E45C9">
            <w:pPr>
              <w:spacing w:before="40" w:after="40"/>
              <w:rPr>
                <w:rFonts w:ascii="Aptos Narrow" w:hAnsi="Aptos Narrow" w:cs="Arial"/>
                <w:sz w:val="22"/>
                <w:szCs w:val="22"/>
                <w:lang w:eastAsia="zh-CN"/>
              </w:rPr>
            </w:pPr>
            <w:r w:rsidRPr="002E45C9">
              <w:rPr>
                <w:rFonts w:ascii="Aptos Narrow" w:eastAsia="Aptos Narrow" w:hAnsi="Aptos Narrow" w:cs="Arial"/>
                <w:color w:val="000000" w:themeColor="text1"/>
                <w:sz w:val="22"/>
                <w:szCs w:val="22"/>
                <w:lang w:eastAsia="zh-CN"/>
              </w:rPr>
              <w:t>I9 -</w:t>
            </w:r>
            <w:r w:rsidR="00F82223" w:rsidRPr="002E45C9">
              <w:rPr>
                <w:rFonts w:ascii="Aptos Narrow" w:hAnsi="Aptos Narrow" w:cs="Arial"/>
                <w:color w:val="000000" w:themeColor="text1"/>
                <w:sz w:val="22"/>
                <w:szCs w:val="22"/>
                <w:lang w:eastAsia="zh-CN"/>
              </w:rPr>
              <w:t xml:space="preserve"> </w:t>
            </w:r>
            <w:r w:rsidR="007A2D8E" w:rsidRPr="002E45C9">
              <w:rPr>
                <w:rFonts w:ascii="Aptos Narrow" w:eastAsia="SimSun" w:hAnsi="Aptos Narrow" w:cs="Arial"/>
                <w:color w:val="000000" w:themeColor="text1"/>
                <w:sz w:val="22"/>
                <w:szCs w:val="22"/>
                <w:lang w:eastAsia="zh-CN"/>
              </w:rPr>
              <w:t>组织和人力资源卓越和创新</w:t>
            </w:r>
          </w:p>
        </w:tc>
        <w:tc>
          <w:tcPr>
            <w:tcW w:w="2745" w:type="dxa"/>
            <w:tcBorders>
              <w:top w:val="dotted" w:sz="4" w:space="0" w:color="auto"/>
              <w:left w:val="single" w:sz="4" w:space="0" w:color="auto"/>
              <w:bottom w:val="dotted" w:sz="4" w:space="0" w:color="auto"/>
              <w:right w:val="single" w:sz="4" w:space="0" w:color="auto"/>
            </w:tcBorders>
            <w:shd w:val="clear" w:color="auto" w:fill="F2CEEF"/>
            <w:vAlign w:val="bottom"/>
          </w:tcPr>
          <w:p w14:paraId="47E2EA6F" w14:textId="6A313385" w:rsidR="653F4005" w:rsidRPr="002E45C9" w:rsidRDefault="653F4005" w:rsidP="002E45C9">
            <w:pPr>
              <w:spacing w:before="40" w:after="40"/>
              <w:jc w:val="right"/>
              <w:rPr>
                <w:sz w:val="22"/>
                <w:szCs w:val="22"/>
              </w:rPr>
            </w:pPr>
            <w:r w:rsidRPr="002E45C9">
              <w:rPr>
                <w:rFonts w:ascii="Aptos Narrow" w:eastAsia="Aptos Narrow" w:hAnsi="Aptos Narrow" w:cs="Aptos Narrow"/>
                <w:color w:val="000000" w:themeColor="text1"/>
                <w:sz w:val="22"/>
                <w:szCs w:val="22"/>
              </w:rPr>
              <w:t>2 763</w:t>
            </w:r>
          </w:p>
        </w:tc>
      </w:tr>
      <w:tr w:rsidR="00A650A4" w:rsidRPr="002E45C9" w14:paraId="7BA4502D" w14:textId="77777777" w:rsidTr="653F4005">
        <w:trPr>
          <w:trHeight w:val="315"/>
        </w:trPr>
        <w:tc>
          <w:tcPr>
            <w:tcW w:w="8365" w:type="dxa"/>
            <w:tcBorders>
              <w:top w:val="dotted" w:sz="4" w:space="0" w:color="auto"/>
              <w:left w:val="single" w:sz="4" w:space="0" w:color="auto"/>
              <w:bottom w:val="dotted" w:sz="4" w:space="0" w:color="auto"/>
              <w:right w:val="single" w:sz="4" w:space="0" w:color="auto"/>
            </w:tcBorders>
            <w:shd w:val="clear" w:color="auto" w:fill="FBE2D5"/>
            <w:vAlign w:val="bottom"/>
          </w:tcPr>
          <w:p w14:paraId="389A5747" w14:textId="11D31132" w:rsidR="653F4005" w:rsidRPr="002E45C9" w:rsidRDefault="653F4005" w:rsidP="002E45C9">
            <w:pPr>
              <w:spacing w:before="40" w:after="40"/>
              <w:rPr>
                <w:rFonts w:ascii="Aptos Narrow" w:hAnsi="Aptos Narrow" w:cs="Arial"/>
                <w:sz w:val="22"/>
                <w:szCs w:val="22"/>
                <w:lang w:eastAsia="zh-CN"/>
              </w:rPr>
            </w:pPr>
            <w:r w:rsidRPr="002E45C9">
              <w:rPr>
                <w:rFonts w:ascii="Aptos Narrow" w:eastAsia="Aptos Narrow" w:hAnsi="Aptos Narrow" w:cs="Arial"/>
                <w:color w:val="000000" w:themeColor="text1"/>
                <w:sz w:val="22"/>
                <w:szCs w:val="22"/>
              </w:rPr>
              <w:t>R1 -</w:t>
            </w:r>
            <w:r w:rsidR="00F82223" w:rsidRPr="002E45C9">
              <w:rPr>
                <w:rFonts w:ascii="Aptos Narrow" w:hAnsi="Aptos Narrow" w:cs="Arial"/>
                <w:color w:val="000000" w:themeColor="text1"/>
                <w:sz w:val="22"/>
                <w:szCs w:val="22"/>
                <w:lang w:eastAsia="zh-CN"/>
              </w:rPr>
              <w:t xml:space="preserve"> </w:t>
            </w:r>
            <w:r w:rsidR="007A2D8E" w:rsidRPr="002E45C9">
              <w:rPr>
                <w:rFonts w:ascii="Aptos Narrow" w:eastAsia="SimSun" w:hAnsi="Aptos Narrow" w:cs="Arial"/>
                <w:color w:val="000000" w:themeColor="text1"/>
                <w:sz w:val="22"/>
                <w:szCs w:val="22"/>
                <w:lang w:eastAsia="zh-CN"/>
              </w:rPr>
              <w:t>空间通知的处理</w:t>
            </w:r>
          </w:p>
        </w:tc>
        <w:tc>
          <w:tcPr>
            <w:tcW w:w="2745" w:type="dxa"/>
            <w:tcBorders>
              <w:top w:val="dotted" w:sz="4" w:space="0" w:color="auto"/>
              <w:left w:val="single" w:sz="4" w:space="0" w:color="auto"/>
              <w:bottom w:val="dotted" w:sz="4" w:space="0" w:color="auto"/>
              <w:right w:val="single" w:sz="4" w:space="0" w:color="auto"/>
            </w:tcBorders>
            <w:shd w:val="clear" w:color="auto" w:fill="FBE2D5"/>
            <w:vAlign w:val="bottom"/>
          </w:tcPr>
          <w:p w14:paraId="0501D37B" w14:textId="71A56F0C" w:rsidR="653F4005" w:rsidRPr="002E45C9" w:rsidRDefault="653F4005" w:rsidP="002E45C9">
            <w:pPr>
              <w:spacing w:before="40" w:after="40"/>
              <w:jc w:val="right"/>
              <w:rPr>
                <w:sz w:val="22"/>
                <w:szCs w:val="22"/>
              </w:rPr>
            </w:pPr>
            <w:r w:rsidRPr="002E45C9">
              <w:rPr>
                <w:rFonts w:ascii="Aptos Narrow" w:eastAsia="Aptos Narrow" w:hAnsi="Aptos Narrow" w:cs="Aptos Narrow"/>
                <w:color w:val="000000" w:themeColor="text1"/>
                <w:sz w:val="22"/>
                <w:szCs w:val="22"/>
              </w:rPr>
              <w:t>20 995</w:t>
            </w:r>
          </w:p>
        </w:tc>
      </w:tr>
      <w:tr w:rsidR="00A650A4" w:rsidRPr="002E45C9" w14:paraId="7E3D0909" w14:textId="77777777" w:rsidTr="653F4005">
        <w:trPr>
          <w:trHeight w:val="315"/>
        </w:trPr>
        <w:tc>
          <w:tcPr>
            <w:tcW w:w="8365" w:type="dxa"/>
            <w:tcBorders>
              <w:top w:val="dotted" w:sz="4" w:space="0" w:color="auto"/>
              <w:left w:val="single" w:sz="4" w:space="0" w:color="auto"/>
              <w:bottom w:val="dotted" w:sz="4" w:space="0" w:color="auto"/>
              <w:right w:val="single" w:sz="4" w:space="0" w:color="auto"/>
            </w:tcBorders>
            <w:shd w:val="clear" w:color="auto" w:fill="FBE2D5"/>
            <w:vAlign w:val="bottom"/>
          </w:tcPr>
          <w:p w14:paraId="7419A77D" w14:textId="1E933E8B" w:rsidR="653F4005" w:rsidRPr="002E45C9" w:rsidRDefault="653F4005" w:rsidP="002E45C9">
            <w:pPr>
              <w:spacing w:before="40" w:after="40"/>
              <w:rPr>
                <w:rFonts w:ascii="Aptos Narrow" w:hAnsi="Aptos Narrow" w:cs="Arial"/>
                <w:sz w:val="22"/>
                <w:szCs w:val="22"/>
              </w:rPr>
            </w:pPr>
            <w:r w:rsidRPr="002E45C9">
              <w:rPr>
                <w:rFonts w:ascii="Aptos Narrow" w:eastAsia="Aptos Narrow" w:hAnsi="Aptos Narrow" w:cs="Arial"/>
                <w:color w:val="000000" w:themeColor="text1"/>
                <w:sz w:val="22"/>
                <w:szCs w:val="22"/>
              </w:rPr>
              <w:t>R2 -</w:t>
            </w:r>
            <w:r w:rsidR="00F82223" w:rsidRPr="002E45C9">
              <w:rPr>
                <w:rFonts w:ascii="Aptos Narrow" w:hAnsi="Aptos Narrow" w:cs="Arial"/>
                <w:color w:val="000000" w:themeColor="text1"/>
                <w:sz w:val="22"/>
                <w:szCs w:val="22"/>
                <w:lang w:eastAsia="zh-CN"/>
              </w:rPr>
              <w:t xml:space="preserve"> </w:t>
            </w:r>
            <w:r w:rsidR="007A2D8E" w:rsidRPr="002E45C9">
              <w:rPr>
                <w:rFonts w:ascii="Aptos Narrow" w:eastAsia="SimSun" w:hAnsi="Aptos Narrow" w:cs="Arial"/>
                <w:color w:val="000000" w:themeColor="text1"/>
                <w:sz w:val="22"/>
                <w:szCs w:val="22"/>
                <w:lang w:eastAsia="zh-CN"/>
              </w:rPr>
              <w:t>地面通知的处理</w:t>
            </w:r>
          </w:p>
        </w:tc>
        <w:tc>
          <w:tcPr>
            <w:tcW w:w="2745" w:type="dxa"/>
            <w:tcBorders>
              <w:top w:val="dotted" w:sz="4" w:space="0" w:color="auto"/>
              <w:left w:val="single" w:sz="4" w:space="0" w:color="auto"/>
              <w:bottom w:val="dotted" w:sz="4" w:space="0" w:color="auto"/>
              <w:right w:val="single" w:sz="4" w:space="0" w:color="auto"/>
            </w:tcBorders>
            <w:shd w:val="clear" w:color="auto" w:fill="FBE2D5"/>
            <w:vAlign w:val="bottom"/>
          </w:tcPr>
          <w:p w14:paraId="3C2A62EA" w14:textId="5F5E2B87" w:rsidR="653F4005" w:rsidRPr="002E45C9" w:rsidRDefault="653F4005" w:rsidP="002E45C9">
            <w:pPr>
              <w:spacing w:before="40" w:after="40"/>
              <w:jc w:val="right"/>
              <w:rPr>
                <w:sz w:val="22"/>
                <w:szCs w:val="22"/>
              </w:rPr>
            </w:pPr>
            <w:r w:rsidRPr="002E45C9">
              <w:rPr>
                <w:rFonts w:ascii="Aptos Narrow" w:eastAsia="Aptos Narrow" w:hAnsi="Aptos Narrow" w:cs="Aptos Narrow"/>
                <w:color w:val="000000" w:themeColor="text1"/>
                <w:sz w:val="22"/>
                <w:szCs w:val="22"/>
              </w:rPr>
              <w:t>9 094</w:t>
            </w:r>
          </w:p>
        </w:tc>
      </w:tr>
      <w:tr w:rsidR="00A650A4" w:rsidRPr="002E45C9" w14:paraId="21E467BB" w14:textId="77777777" w:rsidTr="653F4005">
        <w:trPr>
          <w:trHeight w:val="315"/>
        </w:trPr>
        <w:tc>
          <w:tcPr>
            <w:tcW w:w="8365" w:type="dxa"/>
            <w:tcBorders>
              <w:top w:val="dotted" w:sz="4" w:space="0" w:color="auto"/>
              <w:left w:val="single" w:sz="4" w:space="0" w:color="auto"/>
              <w:bottom w:val="dotted" w:sz="4" w:space="0" w:color="auto"/>
              <w:right w:val="single" w:sz="4" w:space="0" w:color="auto"/>
            </w:tcBorders>
            <w:shd w:val="clear" w:color="auto" w:fill="FBE2D5"/>
            <w:vAlign w:val="bottom"/>
          </w:tcPr>
          <w:p w14:paraId="11C214BE" w14:textId="7E03B5B1" w:rsidR="653F4005" w:rsidRPr="002E45C9" w:rsidRDefault="653F4005" w:rsidP="002E45C9">
            <w:pPr>
              <w:spacing w:before="40" w:after="40"/>
              <w:rPr>
                <w:rFonts w:ascii="Aptos Narrow" w:hAnsi="Aptos Narrow" w:cs="Arial"/>
                <w:sz w:val="22"/>
                <w:szCs w:val="22"/>
              </w:rPr>
            </w:pPr>
            <w:r w:rsidRPr="002E45C9">
              <w:rPr>
                <w:rFonts w:ascii="Aptos Narrow" w:eastAsia="Aptos Narrow" w:hAnsi="Aptos Narrow" w:cs="Arial"/>
                <w:color w:val="000000" w:themeColor="text1"/>
                <w:sz w:val="22"/>
                <w:szCs w:val="22"/>
              </w:rPr>
              <w:t xml:space="preserve">R3 - </w:t>
            </w:r>
            <w:r w:rsidR="007A2D8E" w:rsidRPr="002E45C9">
              <w:rPr>
                <w:rFonts w:ascii="Aptos Narrow" w:eastAsia="Aptos Narrow" w:hAnsi="Aptos Narrow" w:cs="Arial"/>
                <w:color w:val="000000" w:themeColor="text1"/>
                <w:sz w:val="22"/>
                <w:szCs w:val="22"/>
              </w:rPr>
              <w:t>WRC</w:t>
            </w:r>
            <w:r w:rsidR="007A2D8E" w:rsidRPr="002E45C9">
              <w:rPr>
                <w:rFonts w:ascii="Aptos Narrow" w:eastAsia="SimSun" w:hAnsi="Aptos Narrow" w:cs="Arial"/>
                <w:color w:val="000000" w:themeColor="text1"/>
                <w:sz w:val="22"/>
                <w:szCs w:val="22"/>
                <w:lang w:eastAsia="zh-CN"/>
              </w:rPr>
              <w:t>的输出成果（最后</w:t>
            </w:r>
            <w:r w:rsidR="004067F0" w:rsidRPr="002E45C9">
              <w:rPr>
                <w:rFonts w:ascii="Aptos Narrow" w:eastAsia="SimSun" w:hAnsi="Aptos Narrow" w:cs="Arial"/>
                <w:color w:val="000000" w:themeColor="text1"/>
                <w:sz w:val="22"/>
                <w:szCs w:val="22"/>
                <w:lang w:eastAsia="zh-CN"/>
              </w:rPr>
              <w:t>文件</w:t>
            </w:r>
            <w:r w:rsidR="007A2D8E" w:rsidRPr="002E45C9">
              <w:rPr>
                <w:rFonts w:ascii="Aptos Narrow" w:eastAsia="SimSun" w:hAnsi="Aptos Narrow" w:cs="Arial"/>
                <w:color w:val="000000" w:themeColor="text1"/>
                <w:sz w:val="22"/>
                <w:szCs w:val="22"/>
                <w:lang w:eastAsia="zh-CN"/>
              </w:rPr>
              <w:t>）</w:t>
            </w:r>
          </w:p>
        </w:tc>
        <w:tc>
          <w:tcPr>
            <w:tcW w:w="2745" w:type="dxa"/>
            <w:tcBorders>
              <w:top w:val="dotted" w:sz="4" w:space="0" w:color="auto"/>
              <w:left w:val="single" w:sz="4" w:space="0" w:color="auto"/>
              <w:bottom w:val="dotted" w:sz="4" w:space="0" w:color="auto"/>
              <w:right w:val="single" w:sz="4" w:space="0" w:color="auto"/>
            </w:tcBorders>
            <w:shd w:val="clear" w:color="auto" w:fill="FBE2D5"/>
            <w:vAlign w:val="bottom"/>
          </w:tcPr>
          <w:p w14:paraId="21CCB2A8" w14:textId="7C255D19" w:rsidR="653F4005" w:rsidRPr="002E45C9" w:rsidRDefault="653F4005" w:rsidP="002E45C9">
            <w:pPr>
              <w:spacing w:before="40" w:after="40"/>
              <w:jc w:val="right"/>
              <w:rPr>
                <w:sz w:val="22"/>
                <w:szCs w:val="22"/>
              </w:rPr>
            </w:pPr>
            <w:r w:rsidRPr="002E45C9">
              <w:rPr>
                <w:rFonts w:ascii="Aptos Narrow" w:eastAsia="Aptos Narrow" w:hAnsi="Aptos Narrow" w:cs="Aptos Narrow"/>
                <w:color w:val="000000" w:themeColor="text1"/>
                <w:sz w:val="22"/>
                <w:szCs w:val="22"/>
              </w:rPr>
              <w:t>11 005</w:t>
            </w:r>
          </w:p>
        </w:tc>
      </w:tr>
      <w:tr w:rsidR="00A650A4" w:rsidRPr="002E45C9" w14:paraId="223FDBFD" w14:textId="77777777" w:rsidTr="653F4005">
        <w:trPr>
          <w:trHeight w:val="315"/>
        </w:trPr>
        <w:tc>
          <w:tcPr>
            <w:tcW w:w="8365" w:type="dxa"/>
            <w:tcBorders>
              <w:top w:val="dotted" w:sz="4" w:space="0" w:color="auto"/>
              <w:left w:val="single" w:sz="4" w:space="0" w:color="auto"/>
              <w:bottom w:val="dotted" w:sz="4" w:space="0" w:color="auto"/>
              <w:right w:val="single" w:sz="4" w:space="0" w:color="auto"/>
            </w:tcBorders>
            <w:shd w:val="clear" w:color="auto" w:fill="FBE2D5"/>
            <w:vAlign w:val="bottom"/>
          </w:tcPr>
          <w:p w14:paraId="67E452E7" w14:textId="440F0DAF" w:rsidR="653F4005" w:rsidRPr="002E45C9" w:rsidRDefault="653F4005" w:rsidP="002E45C9">
            <w:pPr>
              <w:spacing w:before="40" w:after="40"/>
              <w:rPr>
                <w:rFonts w:ascii="Aptos Narrow" w:hAnsi="Aptos Narrow" w:cs="Arial"/>
                <w:sz w:val="22"/>
                <w:szCs w:val="22"/>
                <w:lang w:eastAsia="zh-CN"/>
              </w:rPr>
            </w:pPr>
            <w:r w:rsidRPr="002E45C9">
              <w:rPr>
                <w:rFonts w:ascii="Aptos Narrow" w:eastAsia="Aptos Narrow" w:hAnsi="Aptos Narrow" w:cs="Arial"/>
                <w:color w:val="000000" w:themeColor="text1"/>
                <w:sz w:val="22"/>
                <w:szCs w:val="22"/>
                <w:lang w:eastAsia="zh-CN"/>
              </w:rPr>
              <w:t xml:space="preserve">R4 - </w:t>
            </w:r>
            <w:r w:rsidR="007A2D8E" w:rsidRPr="002E45C9">
              <w:rPr>
                <w:rFonts w:ascii="Aptos Narrow" w:eastAsia="Aptos Narrow" w:hAnsi="Aptos Narrow" w:cs="Arial"/>
                <w:color w:val="000000" w:themeColor="text1"/>
                <w:sz w:val="22"/>
                <w:szCs w:val="22"/>
                <w:lang w:eastAsia="zh-CN"/>
              </w:rPr>
              <w:t>CPM</w:t>
            </w:r>
            <w:r w:rsidR="007A2D8E" w:rsidRPr="002E45C9">
              <w:rPr>
                <w:rFonts w:ascii="Aptos Narrow" w:eastAsia="SimSun" w:hAnsi="Aptos Narrow" w:cs="Arial"/>
                <w:color w:val="000000" w:themeColor="text1"/>
                <w:sz w:val="22"/>
                <w:szCs w:val="22"/>
                <w:lang w:eastAsia="zh-CN"/>
              </w:rPr>
              <w:t>的输出成果（</w:t>
            </w:r>
            <w:r w:rsidR="007A2D8E" w:rsidRPr="002E45C9">
              <w:rPr>
                <w:rFonts w:ascii="Aptos Narrow" w:eastAsia="Aptos Narrow" w:hAnsi="Aptos Narrow" w:cs="Arial"/>
                <w:color w:val="000000" w:themeColor="text1"/>
                <w:sz w:val="22"/>
                <w:szCs w:val="22"/>
                <w:lang w:eastAsia="zh-CN"/>
              </w:rPr>
              <w:t>CPM</w:t>
            </w:r>
            <w:r w:rsidR="007A2D8E" w:rsidRPr="002E45C9">
              <w:rPr>
                <w:rFonts w:ascii="Aptos Narrow" w:eastAsia="SimSun" w:hAnsi="Aptos Narrow" w:cs="Arial"/>
                <w:color w:val="000000" w:themeColor="text1"/>
                <w:sz w:val="22"/>
                <w:szCs w:val="22"/>
                <w:lang w:eastAsia="zh-CN"/>
              </w:rPr>
              <w:t>报告）</w:t>
            </w:r>
          </w:p>
        </w:tc>
        <w:tc>
          <w:tcPr>
            <w:tcW w:w="2745" w:type="dxa"/>
            <w:tcBorders>
              <w:top w:val="dotted" w:sz="4" w:space="0" w:color="auto"/>
              <w:left w:val="single" w:sz="4" w:space="0" w:color="auto"/>
              <w:bottom w:val="dotted" w:sz="4" w:space="0" w:color="auto"/>
              <w:right w:val="single" w:sz="4" w:space="0" w:color="auto"/>
            </w:tcBorders>
            <w:shd w:val="clear" w:color="auto" w:fill="FBE2D5"/>
            <w:vAlign w:val="bottom"/>
          </w:tcPr>
          <w:p w14:paraId="43AB88A9" w14:textId="23DA6A97" w:rsidR="653F4005" w:rsidRPr="002E45C9" w:rsidRDefault="653F4005" w:rsidP="002E45C9">
            <w:pPr>
              <w:spacing w:before="40" w:after="40"/>
              <w:jc w:val="right"/>
              <w:rPr>
                <w:sz w:val="22"/>
                <w:szCs w:val="22"/>
              </w:rPr>
            </w:pPr>
            <w:r w:rsidRPr="002E45C9">
              <w:rPr>
                <w:rFonts w:ascii="Aptos Narrow" w:eastAsia="Aptos Narrow" w:hAnsi="Aptos Narrow" w:cs="Aptos Narrow"/>
                <w:color w:val="000000" w:themeColor="text1"/>
                <w:sz w:val="22"/>
                <w:szCs w:val="22"/>
              </w:rPr>
              <w:t>5 859</w:t>
            </w:r>
          </w:p>
        </w:tc>
      </w:tr>
      <w:tr w:rsidR="00A650A4" w:rsidRPr="002E45C9" w14:paraId="407DCE80" w14:textId="77777777" w:rsidTr="653F4005">
        <w:trPr>
          <w:trHeight w:val="420"/>
        </w:trPr>
        <w:tc>
          <w:tcPr>
            <w:tcW w:w="8365" w:type="dxa"/>
            <w:tcBorders>
              <w:top w:val="dotted" w:sz="4" w:space="0" w:color="auto"/>
              <w:left w:val="single" w:sz="4" w:space="0" w:color="auto"/>
              <w:bottom w:val="dotted" w:sz="4" w:space="0" w:color="auto"/>
              <w:right w:val="single" w:sz="4" w:space="0" w:color="auto"/>
            </w:tcBorders>
            <w:shd w:val="clear" w:color="auto" w:fill="FBE2D5"/>
            <w:vAlign w:val="bottom"/>
          </w:tcPr>
          <w:p w14:paraId="51E85FD3" w14:textId="6B9F3D4A" w:rsidR="653F4005" w:rsidRPr="002E45C9" w:rsidRDefault="653F4005" w:rsidP="002E45C9">
            <w:pPr>
              <w:spacing w:before="40" w:after="40"/>
              <w:rPr>
                <w:rFonts w:ascii="Aptos Narrow" w:hAnsi="Aptos Narrow" w:cs="Arial"/>
                <w:sz w:val="22"/>
                <w:szCs w:val="22"/>
                <w:lang w:eastAsia="zh-CN"/>
              </w:rPr>
            </w:pPr>
            <w:r w:rsidRPr="002E45C9">
              <w:rPr>
                <w:rFonts w:ascii="Aptos Narrow" w:eastAsia="Aptos Narrow" w:hAnsi="Aptos Narrow" w:cs="Arial"/>
                <w:color w:val="000000" w:themeColor="text1"/>
                <w:sz w:val="22"/>
                <w:szCs w:val="22"/>
                <w:lang w:eastAsia="zh-CN"/>
              </w:rPr>
              <w:t xml:space="preserve">R5 - </w:t>
            </w:r>
            <w:r w:rsidR="007A2D8E" w:rsidRPr="002E45C9">
              <w:rPr>
                <w:rFonts w:ascii="Aptos Narrow" w:eastAsia="Aptos Narrow" w:hAnsi="Aptos Narrow" w:cs="Arial"/>
                <w:color w:val="000000" w:themeColor="text1"/>
                <w:sz w:val="22"/>
                <w:szCs w:val="22"/>
                <w:lang w:eastAsia="zh-CN"/>
              </w:rPr>
              <w:t>RRB</w:t>
            </w:r>
            <w:r w:rsidR="007A2D8E" w:rsidRPr="002E45C9">
              <w:rPr>
                <w:rFonts w:ascii="Aptos Narrow" w:eastAsia="SimSun" w:hAnsi="Aptos Narrow" w:cs="Arial"/>
                <w:color w:val="000000" w:themeColor="text1"/>
                <w:sz w:val="22"/>
                <w:szCs w:val="22"/>
                <w:lang w:eastAsia="zh-CN"/>
              </w:rPr>
              <w:t>的输出成果（程序规则和决定）</w:t>
            </w:r>
          </w:p>
        </w:tc>
        <w:tc>
          <w:tcPr>
            <w:tcW w:w="2745" w:type="dxa"/>
            <w:tcBorders>
              <w:top w:val="dotted" w:sz="4" w:space="0" w:color="auto"/>
              <w:left w:val="single" w:sz="4" w:space="0" w:color="auto"/>
              <w:bottom w:val="dotted" w:sz="4" w:space="0" w:color="auto"/>
              <w:right w:val="single" w:sz="4" w:space="0" w:color="auto"/>
            </w:tcBorders>
            <w:shd w:val="clear" w:color="auto" w:fill="FBE2D5"/>
            <w:vAlign w:val="bottom"/>
          </w:tcPr>
          <w:p w14:paraId="60A6D522" w14:textId="27F6EB97" w:rsidR="653F4005" w:rsidRPr="002E45C9" w:rsidRDefault="653F4005" w:rsidP="002E45C9">
            <w:pPr>
              <w:spacing w:before="40" w:after="40"/>
              <w:jc w:val="right"/>
              <w:rPr>
                <w:sz w:val="22"/>
                <w:szCs w:val="22"/>
              </w:rPr>
            </w:pPr>
            <w:r w:rsidRPr="002E45C9">
              <w:rPr>
                <w:rFonts w:ascii="Aptos Narrow" w:eastAsia="Aptos Narrow" w:hAnsi="Aptos Narrow" w:cs="Aptos Narrow"/>
                <w:color w:val="000000" w:themeColor="text1"/>
                <w:sz w:val="22"/>
                <w:szCs w:val="22"/>
              </w:rPr>
              <w:t>3 020</w:t>
            </w:r>
          </w:p>
        </w:tc>
      </w:tr>
      <w:tr w:rsidR="00A650A4" w:rsidRPr="002E45C9" w14:paraId="3FC485BB" w14:textId="77777777" w:rsidTr="653F4005">
        <w:trPr>
          <w:trHeight w:val="420"/>
        </w:trPr>
        <w:tc>
          <w:tcPr>
            <w:tcW w:w="8365" w:type="dxa"/>
            <w:tcBorders>
              <w:top w:val="dotted" w:sz="4" w:space="0" w:color="auto"/>
              <w:left w:val="single" w:sz="4" w:space="0" w:color="auto"/>
              <w:bottom w:val="dotted" w:sz="4" w:space="0" w:color="auto"/>
              <w:right w:val="single" w:sz="4" w:space="0" w:color="auto"/>
            </w:tcBorders>
            <w:shd w:val="clear" w:color="auto" w:fill="FBE2D5"/>
            <w:vAlign w:val="bottom"/>
          </w:tcPr>
          <w:p w14:paraId="3F46D51A" w14:textId="1120487C" w:rsidR="653F4005" w:rsidRPr="002E45C9" w:rsidRDefault="653F4005" w:rsidP="002E45C9">
            <w:pPr>
              <w:spacing w:before="40" w:after="40"/>
              <w:rPr>
                <w:rFonts w:ascii="Aptos Narrow" w:hAnsi="Aptos Narrow" w:cs="Arial"/>
                <w:sz w:val="22"/>
                <w:szCs w:val="22"/>
              </w:rPr>
            </w:pPr>
            <w:r w:rsidRPr="002E45C9">
              <w:rPr>
                <w:rFonts w:ascii="Aptos Narrow" w:eastAsia="Aptos Narrow" w:hAnsi="Aptos Narrow" w:cs="Arial"/>
                <w:color w:val="000000" w:themeColor="text1"/>
                <w:sz w:val="22"/>
                <w:szCs w:val="22"/>
              </w:rPr>
              <w:t>R6</w:t>
            </w:r>
            <w:r w:rsidR="009400D0" w:rsidRPr="002E45C9">
              <w:rPr>
                <w:rFonts w:ascii="Aptos Narrow" w:hAnsi="Aptos Narrow" w:cs="Arial"/>
                <w:color w:val="000000" w:themeColor="text1"/>
                <w:sz w:val="22"/>
                <w:szCs w:val="22"/>
                <w:lang w:eastAsia="zh-CN"/>
              </w:rPr>
              <w:t xml:space="preserve"> </w:t>
            </w:r>
            <w:r w:rsidR="009400D0" w:rsidRPr="002E45C9">
              <w:rPr>
                <w:rFonts w:ascii="Aptos Narrow" w:eastAsia="Aptos Narrow" w:hAnsi="Aptos Narrow" w:cs="Arial"/>
                <w:color w:val="000000" w:themeColor="text1"/>
                <w:sz w:val="22"/>
                <w:szCs w:val="22"/>
              </w:rPr>
              <w:t>-</w:t>
            </w:r>
            <w:r w:rsidR="009400D0" w:rsidRPr="002E45C9">
              <w:rPr>
                <w:rFonts w:ascii="Aptos Narrow" w:hAnsi="Aptos Narrow" w:cs="Arial"/>
                <w:color w:val="000000" w:themeColor="text1"/>
                <w:sz w:val="22"/>
                <w:szCs w:val="22"/>
                <w:lang w:eastAsia="zh-CN"/>
              </w:rPr>
              <w:t xml:space="preserve"> </w:t>
            </w:r>
            <w:r w:rsidR="007A2D8E" w:rsidRPr="002E45C9">
              <w:rPr>
                <w:rFonts w:ascii="Aptos Narrow" w:eastAsia="SimSun" w:hAnsi="Aptos Narrow" w:cs="Arial"/>
                <w:color w:val="000000" w:themeColor="text1"/>
                <w:sz w:val="22"/>
                <w:szCs w:val="22"/>
                <w:lang w:eastAsia="zh-CN"/>
              </w:rPr>
              <w:t>软件</w:t>
            </w:r>
          </w:p>
        </w:tc>
        <w:tc>
          <w:tcPr>
            <w:tcW w:w="2745" w:type="dxa"/>
            <w:tcBorders>
              <w:top w:val="dotted" w:sz="4" w:space="0" w:color="auto"/>
              <w:left w:val="single" w:sz="4" w:space="0" w:color="auto"/>
              <w:bottom w:val="dotted" w:sz="4" w:space="0" w:color="auto"/>
              <w:right w:val="single" w:sz="4" w:space="0" w:color="auto"/>
            </w:tcBorders>
            <w:shd w:val="clear" w:color="auto" w:fill="FBE2D5"/>
            <w:vAlign w:val="bottom"/>
          </w:tcPr>
          <w:p w14:paraId="3FA9379B" w14:textId="651C4BEC" w:rsidR="653F4005" w:rsidRPr="002E45C9" w:rsidRDefault="653F4005" w:rsidP="002E45C9">
            <w:pPr>
              <w:spacing w:before="40" w:after="40"/>
              <w:jc w:val="right"/>
              <w:rPr>
                <w:sz w:val="22"/>
                <w:szCs w:val="22"/>
              </w:rPr>
            </w:pPr>
            <w:r w:rsidRPr="002E45C9">
              <w:rPr>
                <w:rFonts w:ascii="Aptos Narrow" w:eastAsia="Aptos Narrow" w:hAnsi="Aptos Narrow" w:cs="Aptos Narrow"/>
                <w:color w:val="000000" w:themeColor="text1"/>
                <w:sz w:val="22"/>
                <w:szCs w:val="22"/>
              </w:rPr>
              <w:t>1 119</w:t>
            </w:r>
          </w:p>
        </w:tc>
      </w:tr>
      <w:tr w:rsidR="00A650A4" w:rsidRPr="002E45C9" w14:paraId="7BF37007" w14:textId="77777777" w:rsidTr="653F4005">
        <w:trPr>
          <w:trHeight w:val="315"/>
        </w:trPr>
        <w:tc>
          <w:tcPr>
            <w:tcW w:w="8365" w:type="dxa"/>
            <w:tcBorders>
              <w:top w:val="dotted" w:sz="4" w:space="0" w:color="auto"/>
              <w:left w:val="single" w:sz="4" w:space="0" w:color="auto"/>
              <w:bottom w:val="dotted" w:sz="4" w:space="0" w:color="auto"/>
              <w:right w:val="single" w:sz="4" w:space="0" w:color="auto"/>
            </w:tcBorders>
            <w:shd w:val="clear" w:color="auto" w:fill="FBE2D5"/>
            <w:vAlign w:val="bottom"/>
          </w:tcPr>
          <w:p w14:paraId="1FEBD325" w14:textId="1E8976BE" w:rsidR="653F4005" w:rsidRPr="002E45C9" w:rsidRDefault="653F4005" w:rsidP="002E45C9">
            <w:pPr>
              <w:spacing w:before="40" w:after="40"/>
              <w:rPr>
                <w:rFonts w:ascii="Aptos Narrow" w:hAnsi="Aptos Narrow" w:cs="Arial"/>
                <w:sz w:val="22"/>
                <w:szCs w:val="22"/>
              </w:rPr>
            </w:pPr>
            <w:r w:rsidRPr="002E45C9">
              <w:rPr>
                <w:rFonts w:ascii="Aptos Narrow" w:eastAsia="Aptos Narrow" w:hAnsi="Aptos Narrow" w:cs="Arial"/>
                <w:color w:val="000000" w:themeColor="text1"/>
                <w:sz w:val="22"/>
                <w:szCs w:val="22"/>
              </w:rPr>
              <w:t xml:space="preserve">R7 - </w:t>
            </w:r>
            <w:r w:rsidR="007A2D8E" w:rsidRPr="002E45C9">
              <w:rPr>
                <w:rFonts w:ascii="Aptos Narrow" w:eastAsia="Aptos Narrow" w:hAnsi="Aptos Narrow" w:cs="Arial"/>
                <w:color w:val="000000" w:themeColor="text1"/>
                <w:sz w:val="22"/>
                <w:szCs w:val="22"/>
              </w:rPr>
              <w:t>ITU-R</w:t>
            </w:r>
            <w:r w:rsidR="007A2D8E" w:rsidRPr="002E45C9">
              <w:rPr>
                <w:rFonts w:ascii="Aptos Narrow" w:eastAsia="SimSun" w:hAnsi="Aptos Narrow" w:cs="Arial"/>
                <w:color w:val="000000" w:themeColor="text1"/>
                <w:sz w:val="22"/>
                <w:szCs w:val="22"/>
                <w:lang w:eastAsia="zh-CN"/>
              </w:rPr>
              <w:t>出版物</w:t>
            </w:r>
          </w:p>
        </w:tc>
        <w:tc>
          <w:tcPr>
            <w:tcW w:w="2745" w:type="dxa"/>
            <w:tcBorders>
              <w:top w:val="dotted" w:sz="4" w:space="0" w:color="auto"/>
              <w:left w:val="single" w:sz="4" w:space="0" w:color="auto"/>
              <w:bottom w:val="dotted" w:sz="4" w:space="0" w:color="auto"/>
              <w:right w:val="single" w:sz="4" w:space="0" w:color="auto"/>
            </w:tcBorders>
            <w:shd w:val="clear" w:color="auto" w:fill="FBE2D5"/>
            <w:vAlign w:val="bottom"/>
          </w:tcPr>
          <w:p w14:paraId="5F73BD19" w14:textId="145038BD" w:rsidR="653F4005" w:rsidRPr="002E45C9" w:rsidRDefault="653F4005" w:rsidP="002E45C9">
            <w:pPr>
              <w:spacing w:before="40" w:after="40"/>
              <w:jc w:val="right"/>
              <w:rPr>
                <w:sz w:val="22"/>
                <w:szCs w:val="22"/>
              </w:rPr>
            </w:pPr>
            <w:r w:rsidRPr="002E45C9">
              <w:rPr>
                <w:rFonts w:ascii="Aptos Narrow" w:eastAsia="Aptos Narrow" w:hAnsi="Aptos Narrow" w:cs="Aptos Narrow"/>
                <w:color w:val="000000" w:themeColor="text1"/>
                <w:sz w:val="22"/>
                <w:szCs w:val="22"/>
              </w:rPr>
              <w:t>4 620</w:t>
            </w:r>
          </w:p>
        </w:tc>
      </w:tr>
      <w:tr w:rsidR="00A650A4" w:rsidRPr="002E45C9" w14:paraId="5AF2F0D2" w14:textId="77777777" w:rsidTr="653F4005">
        <w:trPr>
          <w:trHeight w:val="315"/>
        </w:trPr>
        <w:tc>
          <w:tcPr>
            <w:tcW w:w="8365" w:type="dxa"/>
            <w:tcBorders>
              <w:top w:val="dotted" w:sz="4" w:space="0" w:color="auto"/>
              <w:left w:val="single" w:sz="4" w:space="0" w:color="auto"/>
              <w:bottom w:val="dotted" w:sz="4" w:space="0" w:color="auto"/>
              <w:right w:val="single" w:sz="4" w:space="0" w:color="auto"/>
            </w:tcBorders>
            <w:shd w:val="clear" w:color="auto" w:fill="FBE2D5"/>
            <w:vAlign w:val="bottom"/>
          </w:tcPr>
          <w:p w14:paraId="42452A6C" w14:textId="1A9D2B9F" w:rsidR="653F4005" w:rsidRPr="002E45C9" w:rsidRDefault="653F4005" w:rsidP="002E45C9">
            <w:pPr>
              <w:spacing w:before="40" w:after="40"/>
              <w:rPr>
                <w:rFonts w:ascii="Aptos Narrow" w:hAnsi="Aptos Narrow" w:cs="Arial"/>
                <w:sz w:val="22"/>
                <w:szCs w:val="22"/>
                <w:lang w:eastAsia="zh-CN"/>
              </w:rPr>
            </w:pPr>
            <w:r w:rsidRPr="002E45C9">
              <w:rPr>
                <w:rFonts w:ascii="Aptos Narrow" w:eastAsia="Aptos Narrow" w:hAnsi="Aptos Narrow" w:cs="Arial"/>
                <w:color w:val="000000" w:themeColor="text1"/>
                <w:sz w:val="22"/>
                <w:szCs w:val="22"/>
                <w:lang w:eastAsia="zh-CN"/>
              </w:rPr>
              <w:t xml:space="preserve">R8 - </w:t>
            </w:r>
            <w:r w:rsidR="007A2D8E" w:rsidRPr="002E45C9">
              <w:rPr>
                <w:rFonts w:ascii="Aptos Narrow" w:eastAsia="Aptos Narrow" w:hAnsi="Aptos Narrow" w:cs="Arial"/>
                <w:color w:val="000000" w:themeColor="text1"/>
                <w:sz w:val="22"/>
                <w:szCs w:val="22"/>
                <w:lang w:eastAsia="zh-CN"/>
              </w:rPr>
              <w:t>ITU-R</w:t>
            </w:r>
            <w:r w:rsidR="007A2D8E" w:rsidRPr="002E45C9">
              <w:rPr>
                <w:rFonts w:ascii="Aptos Narrow" w:eastAsia="SimSun" w:hAnsi="Aptos Narrow" w:cs="Arial"/>
                <w:color w:val="000000" w:themeColor="text1"/>
                <w:sz w:val="22"/>
                <w:szCs w:val="22"/>
                <w:lang w:eastAsia="zh-CN"/>
              </w:rPr>
              <w:t>研究组的输出成果</w:t>
            </w:r>
          </w:p>
        </w:tc>
        <w:tc>
          <w:tcPr>
            <w:tcW w:w="2745" w:type="dxa"/>
            <w:tcBorders>
              <w:top w:val="dotted" w:sz="4" w:space="0" w:color="auto"/>
              <w:left w:val="single" w:sz="4" w:space="0" w:color="auto"/>
              <w:bottom w:val="dotted" w:sz="4" w:space="0" w:color="auto"/>
              <w:right w:val="single" w:sz="4" w:space="0" w:color="auto"/>
            </w:tcBorders>
            <w:shd w:val="clear" w:color="auto" w:fill="FBE2D5"/>
            <w:vAlign w:val="bottom"/>
          </w:tcPr>
          <w:p w14:paraId="2BE2CF63" w14:textId="5BF62022" w:rsidR="653F4005" w:rsidRPr="002E45C9" w:rsidRDefault="653F4005" w:rsidP="002E45C9">
            <w:pPr>
              <w:spacing w:before="40" w:after="40"/>
              <w:jc w:val="right"/>
              <w:rPr>
                <w:sz w:val="22"/>
                <w:szCs w:val="22"/>
              </w:rPr>
            </w:pPr>
            <w:r w:rsidRPr="002E45C9">
              <w:rPr>
                <w:rFonts w:ascii="Aptos Narrow" w:eastAsia="Aptos Narrow" w:hAnsi="Aptos Narrow" w:cs="Aptos Narrow"/>
                <w:color w:val="000000" w:themeColor="text1"/>
                <w:sz w:val="22"/>
                <w:szCs w:val="22"/>
              </w:rPr>
              <w:t>4 006</w:t>
            </w:r>
          </w:p>
        </w:tc>
      </w:tr>
      <w:tr w:rsidR="00A650A4" w:rsidRPr="002E45C9" w14:paraId="384C9E45" w14:textId="77777777" w:rsidTr="653F4005">
        <w:trPr>
          <w:trHeight w:val="315"/>
        </w:trPr>
        <w:tc>
          <w:tcPr>
            <w:tcW w:w="8365" w:type="dxa"/>
            <w:tcBorders>
              <w:top w:val="dotted" w:sz="4" w:space="0" w:color="auto"/>
              <w:left w:val="single" w:sz="4" w:space="0" w:color="auto"/>
              <w:bottom w:val="dotted" w:sz="4" w:space="0" w:color="auto"/>
              <w:right w:val="single" w:sz="4" w:space="0" w:color="auto"/>
            </w:tcBorders>
            <w:shd w:val="clear" w:color="auto" w:fill="FBE2D5"/>
            <w:vAlign w:val="bottom"/>
          </w:tcPr>
          <w:p w14:paraId="23DD563B" w14:textId="1A9F2903" w:rsidR="653F4005" w:rsidRPr="002E45C9" w:rsidRDefault="653F4005" w:rsidP="002E45C9">
            <w:pPr>
              <w:spacing w:before="40" w:after="40"/>
              <w:rPr>
                <w:rFonts w:ascii="Aptos Narrow" w:hAnsi="Aptos Narrow" w:cs="Arial"/>
                <w:sz w:val="22"/>
                <w:szCs w:val="22"/>
              </w:rPr>
            </w:pPr>
            <w:r w:rsidRPr="002E45C9">
              <w:rPr>
                <w:rFonts w:ascii="Aptos Narrow" w:eastAsia="Aptos Narrow" w:hAnsi="Aptos Narrow" w:cs="Arial"/>
                <w:color w:val="000000" w:themeColor="text1"/>
                <w:sz w:val="22"/>
                <w:szCs w:val="22"/>
              </w:rPr>
              <w:t xml:space="preserve">R9 - </w:t>
            </w:r>
            <w:r w:rsidR="007A2D8E" w:rsidRPr="002E45C9">
              <w:rPr>
                <w:rFonts w:ascii="Aptos Narrow" w:eastAsia="Aptos Narrow" w:hAnsi="Aptos Narrow" w:cs="Arial"/>
                <w:color w:val="000000" w:themeColor="text1"/>
                <w:sz w:val="22"/>
                <w:szCs w:val="22"/>
              </w:rPr>
              <w:t>RA</w:t>
            </w:r>
            <w:r w:rsidR="007A2D8E" w:rsidRPr="002E45C9">
              <w:rPr>
                <w:rFonts w:ascii="Aptos Narrow" w:eastAsia="SimSun" w:hAnsi="Aptos Narrow" w:cs="Arial"/>
                <w:color w:val="000000" w:themeColor="text1"/>
                <w:sz w:val="22"/>
                <w:szCs w:val="22"/>
                <w:lang w:eastAsia="zh-CN"/>
              </w:rPr>
              <w:t>的输出成果</w:t>
            </w:r>
          </w:p>
        </w:tc>
        <w:tc>
          <w:tcPr>
            <w:tcW w:w="2745" w:type="dxa"/>
            <w:tcBorders>
              <w:top w:val="dotted" w:sz="4" w:space="0" w:color="auto"/>
              <w:left w:val="single" w:sz="4" w:space="0" w:color="auto"/>
              <w:bottom w:val="dotted" w:sz="4" w:space="0" w:color="auto"/>
              <w:right w:val="single" w:sz="4" w:space="0" w:color="auto"/>
            </w:tcBorders>
            <w:shd w:val="clear" w:color="auto" w:fill="FBE2D5"/>
            <w:vAlign w:val="bottom"/>
          </w:tcPr>
          <w:p w14:paraId="5C0B6ACB" w14:textId="723B3608" w:rsidR="653F4005" w:rsidRPr="002E45C9" w:rsidRDefault="653F4005" w:rsidP="002E45C9">
            <w:pPr>
              <w:spacing w:before="40" w:after="40"/>
              <w:jc w:val="right"/>
              <w:rPr>
                <w:sz w:val="22"/>
                <w:szCs w:val="22"/>
              </w:rPr>
            </w:pPr>
            <w:r w:rsidRPr="002E45C9">
              <w:rPr>
                <w:rFonts w:ascii="Aptos Narrow" w:eastAsia="Aptos Narrow" w:hAnsi="Aptos Narrow" w:cs="Aptos Narrow"/>
                <w:color w:val="000000" w:themeColor="text1"/>
                <w:sz w:val="22"/>
                <w:szCs w:val="22"/>
              </w:rPr>
              <w:t>3 322</w:t>
            </w:r>
          </w:p>
        </w:tc>
      </w:tr>
      <w:tr w:rsidR="00A650A4" w:rsidRPr="002E45C9" w14:paraId="294829A8" w14:textId="77777777" w:rsidTr="653F4005">
        <w:trPr>
          <w:trHeight w:val="315"/>
        </w:trPr>
        <w:tc>
          <w:tcPr>
            <w:tcW w:w="8365" w:type="dxa"/>
            <w:tcBorders>
              <w:top w:val="dotted" w:sz="4" w:space="0" w:color="auto"/>
              <w:left w:val="single" w:sz="4" w:space="0" w:color="auto"/>
              <w:bottom w:val="dotted" w:sz="4" w:space="0" w:color="auto"/>
              <w:right w:val="single" w:sz="4" w:space="0" w:color="auto"/>
            </w:tcBorders>
            <w:shd w:val="clear" w:color="auto" w:fill="FBE2D5"/>
            <w:vAlign w:val="bottom"/>
          </w:tcPr>
          <w:p w14:paraId="2D134510" w14:textId="66F51F0B" w:rsidR="653F4005" w:rsidRPr="002E45C9" w:rsidRDefault="653F4005" w:rsidP="002E45C9">
            <w:pPr>
              <w:spacing w:before="40" w:after="40"/>
              <w:rPr>
                <w:rFonts w:ascii="Aptos Narrow" w:hAnsi="Aptos Narrow" w:cs="Arial"/>
                <w:sz w:val="22"/>
                <w:szCs w:val="22"/>
              </w:rPr>
            </w:pPr>
            <w:r w:rsidRPr="002E45C9">
              <w:rPr>
                <w:rFonts w:ascii="Aptos Narrow" w:eastAsia="Aptos Narrow" w:hAnsi="Aptos Narrow" w:cs="Arial"/>
                <w:color w:val="000000" w:themeColor="text1"/>
                <w:sz w:val="22"/>
                <w:szCs w:val="22"/>
              </w:rPr>
              <w:t xml:space="preserve">R10 - </w:t>
            </w:r>
            <w:r w:rsidR="007A2D8E" w:rsidRPr="002E45C9">
              <w:rPr>
                <w:rFonts w:ascii="Aptos Narrow" w:eastAsia="Aptos Narrow" w:hAnsi="Aptos Narrow" w:cs="Arial"/>
                <w:color w:val="000000" w:themeColor="text1"/>
                <w:sz w:val="22"/>
                <w:szCs w:val="22"/>
              </w:rPr>
              <w:t>RAG</w:t>
            </w:r>
            <w:r w:rsidR="007A2D8E" w:rsidRPr="002E45C9">
              <w:rPr>
                <w:rFonts w:ascii="Aptos Narrow" w:eastAsia="SimSun" w:hAnsi="Aptos Narrow" w:cs="Arial"/>
                <w:color w:val="000000" w:themeColor="text1"/>
                <w:sz w:val="22"/>
                <w:szCs w:val="22"/>
                <w:lang w:eastAsia="zh-CN"/>
              </w:rPr>
              <w:t>的输出成果</w:t>
            </w:r>
          </w:p>
        </w:tc>
        <w:tc>
          <w:tcPr>
            <w:tcW w:w="2745" w:type="dxa"/>
            <w:tcBorders>
              <w:top w:val="dotted" w:sz="4" w:space="0" w:color="auto"/>
              <w:left w:val="single" w:sz="4" w:space="0" w:color="auto"/>
              <w:bottom w:val="dotted" w:sz="4" w:space="0" w:color="auto"/>
              <w:right w:val="single" w:sz="4" w:space="0" w:color="auto"/>
            </w:tcBorders>
            <w:shd w:val="clear" w:color="auto" w:fill="FBE2D5"/>
            <w:vAlign w:val="bottom"/>
          </w:tcPr>
          <w:p w14:paraId="384CA2CB" w14:textId="0D1C89B5" w:rsidR="653F4005" w:rsidRPr="002E45C9" w:rsidRDefault="653F4005" w:rsidP="002E45C9">
            <w:pPr>
              <w:spacing w:before="40" w:after="40"/>
              <w:jc w:val="right"/>
              <w:rPr>
                <w:sz w:val="22"/>
                <w:szCs w:val="22"/>
              </w:rPr>
            </w:pPr>
            <w:r w:rsidRPr="002E45C9">
              <w:rPr>
                <w:rFonts w:ascii="Aptos Narrow" w:eastAsia="Aptos Narrow" w:hAnsi="Aptos Narrow" w:cs="Aptos Narrow"/>
                <w:color w:val="000000" w:themeColor="text1"/>
                <w:sz w:val="22"/>
                <w:szCs w:val="22"/>
              </w:rPr>
              <w:t>1 193</w:t>
            </w:r>
          </w:p>
        </w:tc>
      </w:tr>
      <w:tr w:rsidR="00A650A4" w:rsidRPr="002E45C9" w14:paraId="7EFB0FFC" w14:textId="77777777" w:rsidTr="653F4005">
        <w:trPr>
          <w:trHeight w:val="315"/>
        </w:trPr>
        <w:tc>
          <w:tcPr>
            <w:tcW w:w="8365" w:type="dxa"/>
            <w:tcBorders>
              <w:top w:val="dotted" w:sz="4" w:space="0" w:color="auto"/>
              <w:left w:val="single" w:sz="4" w:space="0" w:color="auto"/>
              <w:bottom w:val="dotted" w:sz="4" w:space="0" w:color="auto"/>
              <w:right w:val="single" w:sz="4" w:space="0" w:color="auto"/>
            </w:tcBorders>
            <w:shd w:val="clear" w:color="auto" w:fill="FBE2D5"/>
            <w:vAlign w:val="bottom"/>
          </w:tcPr>
          <w:p w14:paraId="750F5DE9" w14:textId="369818FD" w:rsidR="653F4005" w:rsidRPr="002E45C9" w:rsidRDefault="653F4005" w:rsidP="002E45C9">
            <w:pPr>
              <w:spacing w:before="40" w:after="40"/>
              <w:rPr>
                <w:rFonts w:ascii="Aptos Narrow" w:hAnsi="Aptos Narrow" w:cs="Arial"/>
                <w:sz w:val="22"/>
                <w:szCs w:val="22"/>
              </w:rPr>
            </w:pPr>
            <w:r w:rsidRPr="002E45C9">
              <w:rPr>
                <w:rFonts w:ascii="Aptos Narrow" w:eastAsia="Aptos Narrow" w:hAnsi="Aptos Narrow" w:cs="Arial"/>
                <w:color w:val="000000" w:themeColor="text1"/>
                <w:sz w:val="22"/>
                <w:szCs w:val="22"/>
              </w:rPr>
              <w:t>R11 -</w:t>
            </w:r>
            <w:r w:rsidR="007B73D0" w:rsidRPr="002E45C9">
              <w:rPr>
                <w:rFonts w:ascii="Aptos Narrow" w:hAnsi="Aptos Narrow" w:cs="Arial"/>
                <w:color w:val="000000" w:themeColor="text1"/>
                <w:sz w:val="22"/>
                <w:szCs w:val="22"/>
                <w:lang w:eastAsia="zh-CN"/>
              </w:rPr>
              <w:t xml:space="preserve"> </w:t>
            </w:r>
            <w:r w:rsidR="007A2D8E" w:rsidRPr="002E45C9">
              <w:rPr>
                <w:rFonts w:ascii="Aptos Narrow" w:eastAsia="SimSun" w:hAnsi="Aptos Narrow" w:cs="Arial"/>
                <w:color w:val="000000" w:themeColor="text1"/>
                <w:sz w:val="22"/>
                <w:szCs w:val="22"/>
                <w:lang w:eastAsia="zh-CN"/>
              </w:rPr>
              <w:t>技术援助</w:t>
            </w:r>
          </w:p>
        </w:tc>
        <w:tc>
          <w:tcPr>
            <w:tcW w:w="2745" w:type="dxa"/>
            <w:tcBorders>
              <w:top w:val="dotted" w:sz="4" w:space="0" w:color="auto"/>
              <w:left w:val="single" w:sz="4" w:space="0" w:color="auto"/>
              <w:bottom w:val="dotted" w:sz="4" w:space="0" w:color="auto"/>
              <w:right w:val="single" w:sz="4" w:space="0" w:color="auto"/>
            </w:tcBorders>
            <w:shd w:val="clear" w:color="auto" w:fill="FBE2D5"/>
            <w:vAlign w:val="bottom"/>
          </w:tcPr>
          <w:p w14:paraId="3047DA67" w14:textId="2A57D4FA" w:rsidR="653F4005" w:rsidRPr="002E45C9" w:rsidRDefault="653F4005" w:rsidP="002E45C9">
            <w:pPr>
              <w:spacing w:before="40" w:after="40"/>
              <w:jc w:val="right"/>
              <w:rPr>
                <w:sz w:val="22"/>
                <w:szCs w:val="22"/>
              </w:rPr>
            </w:pPr>
            <w:r w:rsidRPr="002E45C9">
              <w:rPr>
                <w:rFonts w:ascii="Aptos Narrow" w:eastAsia="Aptos Narrow" w:hAnsi="Aptos Narrow" w:cs="Aptos Narrow"/>
                <w:color w:val="000000" w:themeColor="text1"/>
                <w:sz w:val="22"/>
                <w:szCs w:val="22"/>
              </w:rPr>
              <w:t>2 392</w:t>
            </w:r>
          </w:p>
        </w:tc>
      </w:tr>
      <w:tr w:rsidR="00A650A4" w:rsidRPr="002E45C9" w14:paraId="358F9540" w14:textId="77777777" w:rsidTr="653F4005">
        <w:trPr>
          <w:trHeight w:val="315"/>
        </w:trPr>
        <w:tc>
          <w:tcPr>
            <w:tcW w:w="8365" w:type="dxa"/>
            <w:tcBorders>
              <w:top w:val="dotted" w:sz="4" w:space="0" w:color="auto"/>
              <w:left w:val="single" w:sz="4" w:space="0" w:color="auto"/>
              <w:bottom w:val="dotted" w:sz="4" w:space="0" w:color="auto"/>
              <w:right w:val="single" w:sz="4" w:space="0" w:color="auto"/>
            </w:tcBorders>
            <w:shd w:val="clear" w:color="auto" w:fill="FBE2D5"/>
            <w:vAlign w:val="bottom"/>
          </w:tcPr>
          <w:p w14:paraId="4954CF59" w14:textId="0B773A4C" w:rsidR="653F4005" w:rsidRPr="002E45C9" w:rsidRDefault="653F4005" w:rsidP="002E45C9">
            <w:pPr>
              <w:spacing w:before="40" w:after="40"/>
              <w:rPr>
                <w:rFonts w:ascii="Aptos Narrow" w:hAnsi="Aptos Narrow" w:cs="Arial"/>
                <w:sz w:val="22"/>
                <w:szCs w:val="22"/>
              </w:rPr>
            </w:pPr>
            <w:r w:rsidRPr="002E45C9">
              <w:rPr>
                <w:rFonts w:ascii="Aptos Narrow" w:eastAsia="Aptos Narrow" w:hAnsi="Aptos Narrow" w:cs="Arial"/>
                <w:color w:val="000000" w:themeColor="text1"/>
                <w:sz w:val="22"/>
                <w:szCs w:val="22"/>
              </w:rPr>
              <w:t xml:space="preserve">R12 - </w:t>
            </w:r>
            <w:r w:rsidR="007A2D8E" w:rsidRPr="002E45C9">
              <w:rPr>
                <w:rFonts w:ascii="Aptos Narrow" w:eastAsia="Aptos Narrow" w:hAnsi="Aptos Narrow" w:cs="Arial"/>
                <w:color w:val="000000" w:themeColor="text1"/>
                <w:sz w:val="22"/>
                <w:szCs w:val="22"/>
              </w:rPr>
              <w:t>ITU-R</w:t>
            </w:r>
            <w:r w:rsidR="007A2D8E" w:rsidRPr="002E45C9">
              <w:rPr>
                <w:rFonts w:ascii="Aptos Narrow" w:eastAsia="SimSun" w:hAnsi="Aptos Narrow" w:cs="Arial"/>
                <w:color w:val="000000" w:themeColor="text1"/>
                <w:sz w:val="22"/>
                <w:szCs w:val="22"/>
                <w:lang w:eastAsia="zh-CN"/>
              </w:rPr>
              <w:t>研讨会</w:t>
            </w:r>
          </w:p>
        </w:tc>
        <w:tc>
          <w:tcPr>
            <w:tcW w:w="2745" w:type="dxa"/>
            <w:tcBorders>
              <w:top w:val="dotted" w:sz="4" w:space="0" w:color="auto"/>
              <w:left w:val="single" w:sz="4" w:space="0" w:color="auto"/>
              <w:bottom w:val="dotted" w:sz="4" w:space="0" w:color="auto"/>
              <w:right w:val="single" w:sz="4" w:space="0" w:color="auto"/>
            </w:tcBorders>
            <w:shd w:val="clear" w:color="auto" w:fill="FBE2D5"/>
            <w:vAlign w:val="bottom"/>
          </w:tcPr>
          <w:p w14:paraId="73B78700" w14:textId="2F094391" w:rsidR="653F4005" w:rsidRPr="002E45C9" w:rsidRDefault="653F4005" w:rsidP="002E45C9">
            <w:pPr>
              <w:spacing w:before="40" w:after="40"/>
              <w:jc w:val="right"/>
              <w:rPr>
                <w:sz w:val="22"/>
                <w:szCs w:val="22"/>
              </w:rPr>
            </w:pPr>
            <w:r w:rsidRPr="002E45C9">
              <w:rPr>
                <w:rFonts w:ascii="Aptos Narrow" w:eastAsia="Aptos Narrow" w:hAnsi="Aptos Narrow" w:cs="Aptos Narrow"/>
                <w:color w:val="000000" w:themeColor="text1"/>
                <w:sz w:val="22"/>
                <w:szCs w:val="22"/>
              </w:rPr>
              <w:t>3 514</w:t>
            </w:r>
          </w:p>
        </w:tc>
      </w:tr>
      <w:tr w:rsidR="00A650A4" w:rsidRPr="002E45C9" w14:paraId="58454FE4" w14:textId="77777777" w:rsidTr="653F4005">
        <w:trPr>
          <w:trHeight w:val="315"/>
        </w:trPr>
        <w:tc>
          <w:tcPr>
            <w:tcW w:w="8365" w:type="dxa"/>
            <w:tcBorders>
              <w:top w:val="dotted" w:sz="4" w:space="0" w:color="auto"/>
              <w:left w:val="single" w:sz="4" w:space="0" w:color="auto"/>
              <w:bottom w:val="dotted" w:sz="4" w:space="0" w:color="auto"/>
              <w:right w:val="single" w:sz="4" w:space="0" w:color="auto"/>
            </w:tcBorders>
            <w:shd w:val="clear" w:color="auto" w:fill="DAF2D0"/>
            <w:vAlign w:val="bottom"/>
          </w:tcPr>
          <w:p w14:paraId="5978DC7B" w14:textId="25CCA9E0" w:rsidR="653F4005" w:rsidRPr="002E45C9" w:rsidRDefault="653F4005" w:rsidP="002E45C9">
            <w:pPr>
              <w:spacing w:before="40" w:after="40"/>
              <w:rPr>
                <w:rFonts w:ascii="Aptos Narrow" w:hAnsi="Aptos Narrow" w:cs="Arial"/>
                <w:sz w:val="22"/>
                <w:szCs w:val="22"/>
              </w:rPr>
            </w:pPr>
            <w:r w:rsidRPr="002E45C9">
              <w:rPr>
                <w:rFonts w:ascii="Aptos Narrow" w:eastAsia="Aptos Narrow" w:hAnsi="Aptos Narrow" w:cs="Arial"/>
                <w:color w:val="000000" w:themeColor="text1"/>
                <w:sz w:val="22"/>
                <w:szCs w:val="22"/>
              </w:rPr>
              <w:t>T1 - WTSA</w:t>
            </w:r>
          </w:p>
        </w:tc>
        <w:tc>
          <w:tcPr>
            <w:tcW w:w="2745" w:type="dxa"/>
            <w:tcBorders>
              <w:top w:val="dotted" w:sz="4" w:space="0" w:color="auto"/>
              <w:left w:val="single" w:sz="4" w:space="0" w:color="auto"/>
              <w:bottom w:val="dotted" w:sz="4" w:space="0" w:color="auto"/>
              <w:right w:val="single" w:sz="4" w:space="0" w:color="auto"/>
            </w:tcBorders>
            <w:shd w:val="clear" w:color="auto" w:fill="DAF2D0"/>
            <w:vAlign w:val="bottom"/>
          </w:tcPr>
          <w:p w14:paraId="6C7D4B99" w14:textId="0EE6E29B" w:rsidR="653F4005" w:rsidRPr="002E45C9" w:rsidRDefault="653F4005" w:rsidP="002E45C9">
            <w:pPr>
              <w:spacing w:before="40" w:after="40"/>
              <w:jc w:val="right"/>
              <w:rPr>
                <w:sz w:val="22"/>
                <w:szCs w:val="22"/>
              </w:rPr>
            </w:pPr>
            <w:r w:rsidRPr="002E45C9">
              <w:rPr>
                <w:rFonts w:ascii="Aptos Narrow" w:eastAsia="Aptos Narrow" w:hAnsi="Aptos Narrow" w:cs="Aptos Narrow"/>
                <w:color w:val="000000" w:themeColor="text1"/>
                <w:sz w:val="22"/>
                <w:szCs w:val="22"/>
              </w:rPr>
              <w:t>553</w:t>
            </w:r>
          </w:p>
        </w:tc>
      </w:tr>
      <w:tr w:rsidR="00A650A4" w:rsidRPr="002E45C9" w14:paraId="47D11136" w14:textId="77777777" w:rsidTr="653F4005">
        <w:trPr>
          <w:trHeight w:val="315"/>
        </w:trPr>
        <w:tc>
          <w:tcPr>
            <w:tcW w:w="8365" w:type="dxa"/>
            <w:tcBorders>
              <w:top w:val="dotted" w:sz="4" w:space="0" w:color="auto"/>
              <w:left w:val="single" w:sz="4" w:space="0" w:color="auto"/>
              <w:bottom w:val="dotted" w:sz="4" w:space="0" w:color="auto"/>
              <w:right w:val="single" w:sz="4" w:space="0" w:color="auto"/>
            </w:tcBorders>
            <w:shd w:val="clear" w:color="auto" w:fill="DAF2D0"/>
            <w:vAlign w:val="bottom"/>
          </w:tcPr>
          <w:p w14:paraId="0018F253" w14:textId="78043226" w:rsidR="653F4005" w:rsidRPr="002E45C9" w:rsidRDefault="653F4005" w:rsidP="002E45C9">
            <w:pPr>
              <w:spacing w:before="40" w:after="40"/>
              <w:rPr>
                <w:rFonts w:ascii="Aptos Narrow" w:hAnsi="Aptos Narrow" w:cs="Arial"/>
                <w:sz w:val="22"/>
                <w:szCs w:val="22"/>
                <w:lang w:val="fr-CH" w:eastAsia="zh-CN"/>
              </w:rPr>
            </w:pPr>
            <w:r w:rsidRPr="002E45C9">
              <w:rPr>
                <w:rFonts w:ascii="Aptos Narrow" w:eastAsia="Aptos Narrow" w:hAnsi="Aptos Narrow" w:cs="Arial"/>
                <w:color w:val="000000" w:themeColor="text1"/>
                <w:sz w:val="22"/>
                <w:szCs w:val="22"/>
                <w:lang w:val="fr-CH" w:eastAsia="zh-CN"/>
              </w:rPr>
              <w:t xml:space="preserve">T2 - </w:t>
            </w:r>
            <w:r w:rsidR="007A2D8E" w:rsidRPr="002E45C9">
              <w:rPr>
                <w:rFonts w:ascii="Aptos Narrow" w:eastAsia="Aptos Narrow" w:hAnsi="Aptos Narrow" w:cs="Arial"/>
                <w:color w:val="000000" w:themeColor="text1"/>
                <w:sz w:val="22"/>
                <w:szCs w:val="22"/>
                <w:lang w:val="fr-CH" w:eastAsia="zh-CN"/>
              </w:rPr>
              <w:t>WTSA</w:t>
            </w:r>
            <w:r w:rsidR="007A2D8E" w:rsidRPr="002E45C9">
              <w:rPr>
                <w:rFonts w:ascii="Aptos Narrow" w:eastAsia="SimSun" w:hAnsi="Aptos Narrow" w:cs="Arial"/>
                <w:color w:val="000000" w:themeColor="text1"/>
                <w:sz w:val="22"/>
                <w:szCs w:val="22"/>
                <w:lang w:val="fr-CH" w:eastAsia="zh-CN"/>
              </w:rPr>
              <w:t>区域磋商会议</w:t>
            </w:r>
          </w:p>
        </w:tc>
        <w:tc>
          <w:tcPr>
            <w:tcW w:w="2745" w:type="dxa"/>
            <w:tcBorders>
              <w:top w:val="dotted" w:sz="4" w:space="0" w:color="auto"/>
              <w:left w:val="single" w:sz="4" w:space="0" w:color="auto"/>
              <w:bottom w:val="dotted" w:sz="4" w:space="0" w:color="auto"/>
              <w:right w:val="single" w:sz="4" w:space="0" w:color="auto"/>
            </w:tcBorders>
            <w:shd w:val="clear" w:color="auto" w:fill="DAF2D0"/>
            <w:vAlign w:val="bottom"/>
          </w:tcPr>
          <w:p w14:paraId="53874F78" w14:textId="6E34D8E8" w:rsidR="653F4005" w:rsidRPr="002E45C9" w:rsidRDefault="653F4005" w:rsidP="002E45C9">
            <w:pPr>
              <w:spacing w:before="40" w:after="40"/>
              <w:jc w:val="right"/>
              <w:rPr>
                <w:sz w:val="22"/>
                <w:szCs w:val="22"/>
              </w:rPr>
            </w:pPr>
            <w:r w:rsidRPr="002E45C9">
              <w:rPr>
                <w:rFonts w:ascii="Aptos Narrow" w:eastAsia="Aptos Narrow" w:hAnsi="Aptos Narrow" w:cs="Aptos Narrow"/>
                <w:color w:val="000000" w:themeColor="text1"/>
                <w:sz w:val="22"/>
                <w:szCs w:val="22"/>
              </w:rPr>
              <w:t>219</w:t>
            </w:r>
          </w:p>
        </w:tc>
      </w:tr>
      <w:tr w:rsidR="00A650A4" w:rsidRPr="002E45C9" w14:paraId="4D2DAD23" w14:textId="77777777" w:rsidTr="653F4005">
        <w:trPr>
          <w:trHeight w:val="315"/>
        </w:trPr>
        <w:tc>
          <w:tcPr>
            <w:tcW w:w="8365" w:type="dxa"/>
            <w:tcBorders>
              <w:top w:val="dotted" w:sz="4" w:space="0" w:color="auto"/>
              <w:left w:val="single" w:sz="4" w:space="0" w:color="auto"/>
              <w:bottom w:val="dotted" w:sz="4" w:space="0" w:color="auto"/>
              <w:right w:val="single" w:sz="4" w:space="0" w:color="auto"/>
            </w:tcBorders>
            <w:shd w:val="clear" w:color="auto" w:fill="DAF2D0"/>
            <w:vAlign w:val="bottom"/>
          </w:tcPr>
          <w:p w14:paraId="4F737D96" w14:textId="3FA13C67" w:rsidR="653F4005" w:rsidRPr="002E45C9" w:rsidRDefault="653F4005" w:rsidP="002E45C9">
            <w:pPr>
              <w:spacing w:before="40" w:after="40"/>
              <w:rPr>
                <w:rFonts w:ascii="Aptos Narrow" w:hAnsi="Aptos Narrow" w:cs="Arial"/>
                <w:sz w:val="22"/>
                <w:szCs w:val="22"/>
              </w:rPr>
            </w:pPr>
            <w:r w:rsidRPr="002E45C9">
              <w:rPr>
                <w:rFonts w:ascii="Aptos Narrow" w:eastAsia="Aptos Narrow" w:hAnsi="Aptos Narrow" w:cs="Arial"/>
                <w:color w:val="000000" w:themeColor="text1"/>
                <w:sz w:val="22"/>
                <w:szCs w:val="22"/>
              </w:rPr>
              <w:t>T3 - TSAG</w:t>
            </w:r>
          </w:p>
        </w:tc>
        <w:tc>
          <w:tcPr>
            <w:tcW w:w="2745" w:type="dxa"/>
            <w:tcBorders>
              <w:top w:val="dotted" w:sz="4" w:space="0" w:color="auto"/>
              <w:left w:val="single" w:sz="4" w:space="0" w:color="auto"/>
              <w:bottom w:val="dotted" w:sz="4" w:space="0" w:color="auto"/>
              <w:right w:val="single" w:sz="4" w:space="0" w:color="auto"/>
            </w:tcBorders>
            <w:shd w:val="clear" w:color="auto" w:fill="DAF2D0"/>
            <w:vAlign w:val="bottom"/>
          </w:tcPr>
          <w:p w14:paraId="532C4041" w14:textId="2CA249CD" w:rsidR="653F4005" w:rsidRPr="002E45C9" w:rsidRDefault="653F4005" w:rsidP="002E45C9">
            <w:pPr>
              <w:spacing w:before="40" w:after="40"/>
              <w:jc w:val="right"/>
              <w:rPr>
                <w:sz w:val="22"/>
                <w:szCs w:val="22"/>
              </w:rPr>
            </w:pPr>
            <w:r w:rsidRPr="002E45C9">
              <w:rPr>
                <w:rFonts w:ascii="Aptos Narrow" w:eastAsia="Aptos Narrow" w:hAnsi="Aptos Narrow" w:cs="Aptos Narrow"/>
                <w:color w:val="000000" w:themeColor="text1"/>
                <w:sz w:val="22"/>
                <w:szCs w:val="22"/>
              </w:rPr>
              <w:t>1 703</w:t>
            </w:r>
          </w:p>
        </w:tc>
      </w:tr>
      <w:tr w:rsidR="00A650A4" w:rsidRPr="002E45C9" w14:paraId="2CA494CB" w14:textId="77777777" w:rsidTr="653F4005">
        <w:trPr>
          <w:trHeight w:val="315"/>
        </w:trPr>
        <w:tc>
          <w:tcPr>
            <w:tcW w:w="8365" w:type="dxa"/>
            <w:tcBorders>
              <w:top w:val="dotted" w:sz="4" w:space="0" w:color="auto"/>
              <w:left w:val="single" w:sz="4" w:space="0" w:color="auto"/>
              <w:bottom w:val="dotted" w:sz="4" w:space="0" w:color="auto"/>
              <w:right w:val="single" w:sz="4" w:space="0" w:color="auto"/>
            </w:tcBorders>
            <w:shd w:val="clear" w:color="auto" w:fill="DAF2D0"/>
            <w:vAlign w:val="bottom"/>
          </w:tcPr>
          <w:p w14:paraId="10FFE11E" w14:textId="5404D304" w:rsidR="653F4005" w:rsidRPr="002E45C9" w:rsidRDefault="653F4005" w:rsidP="002E45C9">
            <w:pPr>
              <w:spacing w:before="40" w:after="40"/>
              <w:rPr>
                <w:rFonts w:ascii="Aptos Narrow" w:hAnsi="Aptos Narrow" w:cs="Arial"/>
                <w:sz w:val="22"/>
                <w:szCs w:val="22"/>
                <w:lang w:val="fr-CH"/>
              </w:rPr>
            </w:pPr>
            <w:r w:rsidRPr="002E45C9">
              <w:rPr>
                <w:rFonts w:ascii="Aptos Narrow" w:eastAsia="Aptos Narrow" w:hAnsi="Aptos Narrow" w:cs="Arial"/>
                <w:color w:val="000000" w:themeColor="text1"/>
                <w:sz w:val="22"/>
                <w:szCs w:val="22"/>
                <w:lang w:val="fr-CH"/>
              </w:rPr>
              <w:t xml:space="preserve">T4 - </w:t>
            </w:r>
            <w:r w:rsidR="007A2D8E" w:rsidRPr="002E45C9">
              <w:rPr>
                <w:rFonts w:ascii="Aptos Narrow" w:eastAsia="Aptos Narrow" w:hAnsi="Aptos Narrow" w:cs="Arial"/>
                <w:color w:val="000000" w:themeColor="text1"/>
                <w:sz w:val="22"/>
                <w:szCs w:val="22"/>
                <w:lang w:val="fr-CH"/>
              </w:rPr>
              <w:t>ITU-T</w:t>
            </w:r>
            <w:r w:rsidR="007A2D8E" w:rsidRPr="002E45C9">
              <w:rPr>
                <w:rFonts w:ascii="Aptos Narrow" w:eastAsia="SimSun" w:hAnsi="Aptos Narrow" w:cs="Arial"/>
                <w:color w:val="000000" w:themeColor="text1"/>
                <w:sz w:val="22"/>
                <w:szCs w:val="22"/>
                <w:lang w:eastAsia="zh-CN"/>
              </w:rPr>
              <w:t>的一般性援助与合作</w:t>
            </w:r>
          </w:p>
        </w:tc>
        <w:tc>
          <w:tcPr>
            <w:tcW w:w="2745" w:type="dxa"/>
            <w:tcBorders>
              <w:top w:val="dotted" w:sz="4" w:space="0" w:color="auto"/>
              <w:left w:val="single" w:sz="4" w:space="0" w:color="auto"/>
              <w:bottom w:val="dotted" w:sz="4" w:space="0" w:color="auto"/>
              <w:right w:val="single" w:sz="4" w:space="0" w:color="auto"/>
            </w:tcBorders>
            <w:shd w:val="clear" w:color="auto" w:fill="DAF2D0"/>
            <w:vAlign w:val="bottom"/>
          </w:tcPr>
          <w:p w14:paraId="063769E9" w14:textId="6648C73C" w:rsidR="653F4005" w:rsidRPr="002E45C9" w:rsidRDefault="653F4005" w:rsidP="002E45C9">
            <w:pPr>
              <w:spacing w:before="40" w:after="40"/>
              <w:jc w:val="right"/>
              <w:rPr>
                <w:sz w:val="22"/>
                <w:szCs w:val="22"/>
              </w:rPr>
            </w:pPr>
            <w:r w:rsidRPr="002E45C9">
              <w:rPr>
                <w:rFonts w:ascii="Aptos Narrow" w:eastAsia="Aptos Narrow" w:hAnsi="Aptos Narrow" w:cs="Aptos Narrow"/>
                <w:color w:val="000000" w:themeColor="text1"/>
                <w:sz w:val="22"/>
                <w:szCs w:val="22"/>
              </w:rPr>
              <w:t>1 631</w:t>
            </w:r>
          </w:p>
        </w:tc>
      </w:tr>
      <w:tr w:rsidR="00A650A4" w:rsidRPr="002E45C9" w14:paraId="55A53FEE" w14:textId="77777777" w:rsidTr="653F4005">
        <w:trPr>
          <w:trHeight w:val="315"/>
        </w:trPr>
        <w:tc>
          <w:tcPr>
            <w:tcW w:w="8365" w:type="dxa"/>
            <w:tcBorders>
              <w:top w:val="dotted" w:sz="4" w:space="0" w:color="auto"/>
              <w:left w:val="single" w:sz="4" w:space="0" w:color="auto"/>
              <w:bottom w:val="dotted" w:sz="4" w:space="0" w:color="auto"/>
              <w:right w:val="single" w:sz="4" w:space="0" w:color="auto"/>
            </w:tcBorders>
            <w:shd w:val="clear" w:color="auto" w:fill="DAF2D0"/>
            <w:vAlign w:val="bottom"/>
          </w:tcPr>
          <w:p w14:paraId="67C42EC4" w14:textId="582019FE" w:rsidR="653F4005" w:rsidRPr="002E45C9" w:rsidRDefault="653F4005" w:rsidP="002E45C9">
            <w:pPr>
              <w:spacing w:before="40" w:after="40"/>
              <w:rPr>
                <w:rFonts w:ascii="Aptos Narrow" w:hAnsi="Aptos Narrow" w:cs="Arial"/>
                <w:sz w:val="22"/>
                <w:szCs w:val="22"/>
                <w:lang w:val="fr-CH"/>
              </w:rPr>
            </w:pPr>
            <w:r w:rsidRPr="002E45C9">
              <w:rPr>
                <w:rFonts w:ascii="Aptos Narrow" w:eastAsia="Aptos Narrow" w:hAnsi="Aptos Narrow" w:cs="Arial"/>
                <w:color w:val="000000" w:themeColor="text1"/>
                <w:sz w:val="22"/>
                <w:szCs w:val="22"/>
                <w:lang w:val="fr-CH"/>
              </w:rPr>
              <w:t xml:space="preserve">T5 - </w:t>
            </w:r>
            <w:r w:rsidR="007A2D8E" w:rsidRPr="002E45C9">
              <w:rPr>
                <w:rFonts w:ascii="Aptos Narrow" w:eastAsia="Aptos Narrow" w:hAnsi="Aptos Narrow" w:cs="Arial"/>
                <w:color w:val="000000" w:themeColor="text1"/>
                <w:sz w:val="22"/>
                <w:szCs w:val="22"/>
              </w:rPr>
              <w:t>ITU-T</w:t>
            </w:r>
            <w:r w:rsidR="007A2D8E" w:rsidRPr="002E45C9">
              <w:rPr>
                <w:rFonts w:ascii="Aptos Narrow" w:eastAsia="SimSun" w:hAnsi="Aptos Narrow" w:cs="Arial"/>
                <w:color w:val="000000" w:themeColor="text1"/>
                <w:sz w:val="22"/>
                <w:szCs w:val="22"/>
                <w:lang w:eastAsia="zh-CN"/>
              </w:rPr>
              <w:t>研究组</w:t>
            </w:r>
          </w:p>
        </w:tc>
        <w:tc>
          <w:tcPr>
            <w:tcW w:w="2745" w:type="dxa"/>
            <w:tcBorders>
              <w:top w:val="dotted" w:sz="4" w:space="0" w:color="auto"/>
              <w:left w:val="single" w:sz="4" w:space="0" w:color="auto"/>
              <w:bottom w:val="dotted" w:sz="4" w:space="0" w:color="auto"/>
              <w:right w:val="single" w:sz="4" w:space="0" w:color="auto"/>
            </w:tcBorders>
            <w:shd w:val="clear" w:color="auto" w:fill="DAF2D0"/>
            <w:vAlign w:val="bottom"/>
          </w:tcPr>
          <w:p w14:paraId="285BA2FF" w14:textId="4B8E5B60" w:rsidR="653F4005" w:rsidRPr="002E45C9" w:rsidRDefault="653F4005" w:rsidP="002E45C9">
            <w:pPr>
              <w:spacing w:before="40" w:after="40"/>
              <w:jc w:val="right"/>
              <w:rPr>
                <w:sz w:val="22"/>
                <w:szCs w:val="22"/>
              </w:rPr>
            </w:pPr>
            <w:r w:rsidRPr="002E45C9">
              <w:rPr>
                <w:rFonts w:ascii="Aptos Narrow" w:eastAsia="Aptos Narrow" w:hAnsi="Aptos Narrow" w:cs="Aptos Narrow"/>
                <w:color w:val="000000" w:themeColor="text1"/>
                <w:sz w:val="22"/>
                <w:szCs w:val="22"/>
              </w:rPr>
              <w:t>13 030</w:t>
            </w:r>
          </w:p>
        </w:tc>
      </w:tr>
      <w:tr w:rsidR="00A650A4" w:rsidRPr="002E45C9" w14:paraId="1B4333A3" w14:textId="77777777" w:rsidTr="653F4005">
        <w:trPr>
          <w:trHeight w:val="315"/>
        </w:trPr>
        <w:tc>
          <w:tcPr>
            <w:tcW w:w="8365" w:type="dxa"/>
            <w:tcBorders>
              <w:top w:val="dotted" w:sz="4" w:space="0" w:color="auto"/>
              <w:left w:val="single" w:sz="4" w:space="0" w:color="auto"/>
              <w:bottom w:val="dotted" w:sz="4" w:space="0" w:color="auto"/>
              <w:right w:val="single" w:sz="4" w:space="0" w:color="auto"/>
            </w:tcBorders>
            <w:shd w:val="clear" w:color="auto" w:fill="DAF2D0"/>
            <w:vAlign w:val="bottom"/>
          </w:tcPr>
          <w:p w14:paraId="1848BF5D" w14:textId="164DE933" w:rsidR="653F4005" w:rsidRPr="002E45C9" w:rsidRDefault="653F4005" w:rsidP="002E45C9">
            <w:pPr>
              <w:spacing w:before="40" w:after="40"/>
              <w:rPr>
                <w:rFonts w:ascii="Aptos Narrow" w:hAnsi="Aptos Narrow" w:cs="Arial"/>
                <w:sz w:val="22"/>
                <w:szCs w:val="22"/>
              </w:rPr>
            </w:pPr>
            <w:r w:rsidRPr="002E45C9">
              <w:rPr>
                <w:rFonts w:ascii="Aptos Narrow" w:eastAsia="Aptos Narrow" w:hAnsi="Aptos Narrow" w:cs="Arial"/>
                <w:color w:val="000000" w:themeColor="text1"/>
                <w:sz w:val="22"/>
                <w:szCs w:val="22"/>
              </w:rPr>
              <w:t>T6 -</w:t>
            </w:r>
            <w:r w:rsidR="009400D0" w:rsidRPr="002E45C9">
              <w:rPr>
                <w:rFonts w:ascii="Aptos Narrow" w:hAnsi="Aptos Narrow" w:cs="Arial"/>
                <w:color w:val="000000" w:themeColor="text1"/>
                <w:sz w:val="22"/>
                <w:szCs w:val="22"/>
                <w:lang w:eastAsia="zh-CN"/>
              </w:rPr>
              <w:t xml:space="preserve"> </w:t>
            </w:r>
            <w:r w:rsidR="007A2D8E" w:rsidRPr="002E45C9">
              <w:rPr>
                <w:rFonts w:ascii="Aptos Narrow" w:eastAsia="SimSun" w:hAnsi="Aptos Narrow" w:cs="Arial"/>
                <w:color w:val="000000" w:themeColor="text1"/>
                <w:sz w:val="22"/>
                <w:szCs w:val="22"/>
                <w:lang w:eastAsia="zh-CN"/>
              </w:rPr>
              <w:t>弥合标准化鸿沟</w:t>
            </w:r>
          </w:p>
        </w:tc>
        <w:tc>
          <w:tcPr>
            <w:tcW w:w="2745" w:type="dxa"/>
            <w:tcBorders>
              <w:top w:val="dotted" w:sz="4" w:space="0" w:color="auto"/>
              <w:left w:val="single" w:sz="4" w:space="0" w:color="auto"/>
              <w:bottom w:val="dotted" w:sz="4" w:space="0" w:color="auto"/>
              <w:right w:val="single" w:sz="4" w:space="0" w:color="auto"/>
            </w:tcBorders>
            <w:shd w:val="clear" w:color="auto" w:fill="DAF2D0"/>
            <w:vAlign w:val="bottom"/>
          </w:tcPr>
          <w:p w14:paraId="5C8A072E" w14:textId="45766785" w:rsidR="653F4005" w:rsidRPr="002E45C9" w:rsidRDefault="653F4005" w:rsidP="002E45C9">
            <w:pPr>
              <w:spacing w:before="40" w:after="40"/>
              <w:jc w:val="right"/>
              <w:rPr>
                <w:sz w:val="22"/>
                <w:szCs w:val="22"/>
              </w:rPr>
            </w:pPr>
            <w:r w:rsidRPr="002E45C9">
              <w:rPr>
                <w:rFonts w:ascii="Aptos Narrow" w:eastAsia="Aptos Narrow" w:hAnsi="Aptos Narrow" w:cs="Aptos Narrow"/>
                <w:color w:val="000000" w:themeColor="text1"/>
                <w:sz w:val="22"/>
                <w:szCs w:val="22"/>
              </w:rPr>
              <w:t>2 881</w:t>
            </w:r>
          </w:p>
        </w:tc>
      </w:tr>
      <w:tr w:rsidR="00A650A4" w:rsidRPr="002E45C9" w14:paraId="5632D7E1" w14:textId="77777777" w:rsidTr="653F4005">
        <w:trPr>
          <w:trHeight w:val="420"/>
        </w:trPr>
        <w:tc>
          <w:tcPr>
            <w:tcW w:w="8365" w:type="dxa"/>
            <w:tcBorders>
              <w:top w:val="dotted" w:sz="4" w:space="0" w:color="auto"/>
              <w:left w:val="single" w:sz="4" w:space="0" w:color="auto"/>
              <w:bottom w:val="dotted" w:sz="4" w:space="0" w:color="auto"/>
              <w:right w:val="single" w:sz="4" w:space="0" w:color="auto"/>
            </w:tcBorders>
            <w:shd w:val="clear" w:color="auto" w:fill="DAF2D0"/>
            <w:vAlign w:val="bottom"/>
          </w:tcPr>
          <w:p w14:paraId="4ACC6709" w14:textId="597A9573" w:rsidR="653F4005" w:rsidRPr="002E45C9" w:rsidRDefault="653F4005" w:rsidP="002E45C9">
            <w:pPr>
              <w:spacing w:before="40" w:after="40"/>
              <w:rPr>
                <w:rFonts w:ascii="Aptos Narrow" w:hAnsi="Aptos Narrow" w:cs="Arial"/>
                <w:sz w:val="22"/>
                <w:szCs w:val="22"/>
                <w:lang w:eastAsia="zh-CN"/>
              </w:rPr>
            </w:pPr>
            <w:r w:rsidRPr="002E45C9">
              <w:rPr>
                <w:rFonts w:ascii="Aptos Narrow" w:eastAsia="Aptos Narrow" w:hAnsi="Aptos Narrow" w:cs="Arial"/>
                <w:color w:val="000000" w:themeColor="text1"/>
                <w:sz w:val="22"/>
                <w:szCs w:val="22"/>
                <w:lang w:eastAsia="zh-CN"/>
              </w:rPr>
              <w:t>T7 -</w:t>
            </w:r>
            <w:r w:rsidR="009400D0" w:rsidRPr="002E45C9">
              <w:rPr>
                <w:rFonts w:ascii="Aptos Narrow" w:hAnsi="Aptos Narrow" w:cs="Arial"/>
                <w:color w:val="000000" w:themeColor="text1"/>
                <w:sz w:val="22"/>
                <w:szCs w:val="22"/>
                <w:lang w:eastAsia="zh-CN"/>
              </w:rPr>
              <w:t xml:space="preserve"> </w:t>
            </w:r>
            <w:r w:rsidR="007A2D8E" w:rsidRPr="002E45C9">
              <w:rPr>
                <w:rFonts w:ascii="Aptos Narrow" w:eastAsia="SimSun" w:hAnsi="Aptos Narrow" w:cs="Arial"/>
                <w:color w:val="000000" w:themeColor="text1"/>
                <w:sz w:val="22"/>
                <w:szCs w:val="22"/>
                <w:lang w:eastAsia="zh-CN"/>
              </w:rPr>
              <w:t>包括讲习班和研讨会在内的培训活动</w:t>
            </w:r>
          </w:p>
        </w:tc>
        <w:tc>
          <w:tcPr>
            <w:tcW w:w="2745" w:type="dxa"/>
            <w:tcBorders>
              <w:top w:val="dotted" w:sz="4" w:space="0" w:color="auto"/>
              <w:left w:val="single" w:sz="4" w:space="0" w:color="auto"/>
              <w:bottom w:val="dotted" w:sz="4" w:space="0" w:color="auto"/>
              <w:right w:val="single" w:sz="4" w:space="0" w:color="auto"/>
            </w:tcBorders>
            <w:shd w:val="clear" w:color="auto" w:fill="DAF2D0"/>
            <w:vAlign w:val="bottom"/>
          </w:tcPr>
          <w:p w14:paraId="298F936A" w14:textId="523D07A6" w:rsidR="653F4005" w:rsidRPr="002E45C9" w:rsidRDefault="653F4005" w:rsidP="002E45C9">
            <w:pPr>
              <w:spacing w:before="40" w:after="40"/>
              <w:jc w:val="right"/>
              <w:rPr>
                <w:sz w:val="22"/>
                <w:szCs w:val="22"/>
              </w:rPr>
            </w:pPr>
            <w:r w:rsidRPr="002E45C9">
              <w:rPr>
                <w:rFonts w:ascii="Aptos Narrow" w:eastAsia="Aptos Narrow" w:hAnsi="Aptos Narrow" w:cs="Aptos Narrow"/>
                <w:color w:val="000000" w:themeColor="text1"/>
                <w:sz w:val="22"/>
                <w:szCs w:val="22"/>
              </w:rPr>
              <w:t>4 275</w:t>
            </w:r>
          </w:p>
        </w:tc>
      </w:tr>
      <w:tr w:rsidR="00A650A4" w:rsidRPr="002E45C9" w14:paraId="6B6E5E67" w14:textId="77777777" w:rsidTr="653F4005">
        <w:trPr>
          <w:trHeight w:val="420"/>
        </w:trPr>
        <w:tc>
          <w:tcPr>
            <w:tcW w:w="8365" w:type="dxa"/>
            <w:tcBorders>
              <w:top w:val="dotted" w:sz="4" w:space="0" w:color="auto"/>
              <w:left w:val="single" w:sz="4" w:space="0" w:color="auto"/>
              <w:bottom w:val="dotted" w:sz="4" w:space="0" w:color="auto"/>
              <w:right w:val="single" w:sz="4" w:space="0" w:color="auto"/>
            </w:tcBorders>
            <w:shd w:val="clear" w:color="auto" w:fill="DAF2D0"/>
            <w:vAlign w:val="bottom"/>
          </w:tcPr>
          <w:p w14:paraId="64FD4048" w14:textId="4EC454D0" w:rsidR="653F4005" w:rsidRPr="002E45C9" w:rsidRDefault="653F4005" w:rsidP="002E45C9">
            <w:pPr>
              <w:spacing w:before="40" w:after="40"/>
              <w:rPr>
                <w:rFonts w:ascii="Aptos Narrow" w:hAnsi="Aptos Narrow" w:cs="Arial"/>
                <w:sz w:val="22"/>
                <w:szCs w:val="22"/>
                <w:lang w:val="fr-CH"/>
              </w:rPr>
            </w:pPr>
            <w:r w:rsidRPr="002E45C9">
              <w:rPr>
                <w:rFonts w:ascii="Aptos Narrow" w:eastAsia="Aptos Narrow" w:hAnsi="Aptos Narrow" w:cs="Arial"/>
                <w:color w:val="000000" w:themeColor="text1"/>
                <w:sz w:val="22"/>
                <w:szCs w:val="22"/>
                <w:lang w:val="fr-CH"/>
              </w:rPr>
              <w:t xml:space="preserve">T8 - </w:t>
            </w:r>
            <w:r w:rsidR="007A2D8E" w:rsidRPr="002E45C9">
              <w:rPr>
                <w:rFonts w:ascii="Aptos Narrow" w:eastAsia="Aptos Narrow" w:hAnsi="Aptos Narrow" w:cs="Arial"/>
                <w:color w:val="000000" w:themeColor="text1"/>
                <w:sz w:val="22"/>
                <w:szCs w:val="22"/>
                <w:lang w:val="fr-CH"/>
              </w:rPr>
              <w:t>ITU-T</w:t>
            </w:r>
            <w:r w:rsidR="007A2D8E" w:rsidRPr="002E45C9">
              <w:rPr>
                <w:rFonts w:ascii="Aptos Narrow" w:eastAsia="SimSun" w:hAnsi="Aptos Narrow" w:cs="Arial"/>
                <w:color w:val="000000" w:themeColor="text1"/>
                <w:sz w:val="22"/>
                <w:szCs w:val="22"/>
                <w:lang w:val="fr-CH" w:eastAsia="zh-CN"/>
              </w:rPr>
              <w:t>出版物和数据库出版物</w:t>
            </w:r>
          </w:p>
        </w:tc>
        <w:tc>
          <w:tcPr>
            <w:tcW w:w="2745" w:type="dxa"/>
            <w:tcBorders>
              <w:top w:val="dotted" w:sz="4" w:space="0" w:color="auto"/>
              <w:left w:val="single" w:sz="4" w:space="0" w:color="auto"/>
              <w:bottom w:val="dotted" w:sz="4" w:space="0" w:color="auto"/>
              <w:right w:val="single" w:sz="4" w:space="0" w:color="auto"/>
            </w:tcBorders>
            <w:shd w:val="clear" w:color="auto" w:fill="DAF2D0"/>
            <w:vAlign w:val="bottom"/>
          </w:tcPr>
          <w:p w14:paraId="1E92E113" w14:textId="3B35CB4D" w:rsidR="653F4005" w:rsidRPr="002E45C9" w:rsidRDefault="653F4005" w:rsidP="002E45C9">
            <w:pPr>
              <w:spacing w:before="40" w:after="40"/>
              <w:jc w:val="right"/>
              <w:rPr>
                <w:sz w:val="22"/>
                <w:szCs w:val="22"/>
              </w:rPr>
            </w:pPr>
            <w:r w:rsidRPr="002E45C9">
              <w:rPr>
                <w:rFonts w:ascii="Aptos Narrow" w:eastAsia="Aptos Narrow" w:hAnsi="Aptos Narrow" w:cs="Aptos Narrow"/>
                <w:color w:val="000000" w:themeColor="text1"/>
                <w:sz w:val="22"/>
                <w:szCs w:val="22"/>
              </w:rPr>
              <w:t>3 156</w:t>
            </w:r>
          </w:p>
        </w:tc>
      </w:tr>
      <w:tr w:rsidR="00A650A4" w:rsidRPr="002E45C9" w14:paraId="4E3E3052" w14:textId="77777777" w:rsidTr="653F4005">
        <w:trPr>
          <w:trHeight w:val="420"/>
        </w:trPr>
        <w:tc>
          <w:tcPr>
            <w:tcW w:w="8365" w:type="dxa"/>
            <w:tcBorders>
              <w:top w:val="dotted" w:sz="4" w:space="0" w:color="auto"/>
              <w:left w:val="single" w:sz="4" w:space="0" w:color="auto"/>
              <w:bottom w:val="dotted" w:sz="4" w:space="0" w:color="auto"/>
              <w:right w:val="single" w:sz="4" w:space="0" w:color="auto"/>
            </w:tcBorders>
            <w:shd w:val="clear" w:color="auto" w:fill="DAF2D0"/>
            <w:vAlign w:val="bottom"/>
          </w:tcPr>
          <w:p w14:paraId="65B7D2E6" w14:textId="78F0C6DD" w:rsidR="653F4005" w:rsidRPr="002E45C9" w:rsidRDefault="653F4005" w:rsidP="002E45C9">
            <w:pPr>
              <w:spacing w:before="40" w:after="40"/>
              <w:rPr>
                <w:rFonts w:ascii="Aptos Narrow" w:hAnsi="Aptos Narrow" w:cs="Arial"/>
                <w:sz w:val="22"/>
                <w:szCs w:val="22"/>
                <w:lang w:eastAsia="zh-CN"/>
              </w:rPr>
            </w:pPr>
            <w:r w:rsidRPr="002E45C9">
              <w:rPr>
                <w:rFonts w:ascii="Aptos Narrow" w:eastAsia="Aptos Narrow" w:hAnsi="Aptos Narrow" w:cs="Arial"/>
                <w:color w:val="000000" w:themeColor="text1"/>
                <w:sz w:val="22"/>
                <w:szCs w:val="22"/>
                <w:lang w:eastAsia="zh-CN"/>
              </w:rPr>
              <w:t>T9 -</w:t>
            </w:r>
            <w:r w:rsidR="009400D0" w:rsidRPr="002E45C9">
              <w:rPr>
                <w:rFonts w:ascii="Aptos Narrow" w:hAnsi="Aptos Narrow" w:cs="Arial"/>
                <w:color w:val="000000" w:themeColor="text1"/>
                <w:sz w:val="22"/>
                <w:szCs w:val="22"/>
                <w:lang w:eastAsia="zh-CN"/>
              </w:rPr>
              <w:t xml:space="preserve"> </w:t>
            </w:r>
            <w:r w:rsidR="007A2D8E" w:rsidRPr="002E45C9">
              <w:rPr>
                <w:rFonts w:ascii="Aptos Narrow" w:eastAsia="SimSun" w:hAnsi="Aptos Narrow" w:cs="Arial"/>
                <w:color w:val="000000" w:themeColor="text1"/>
                <w:sz w:val="22"/>
                <w:szCs w:val="22"/>
                <w:lang w:eastAsia="zh-CN"/>
              </w:rPr>
              <w:t>分配和管理国际电信码号</w:t>
            </w:r>
          </w:p>
        </w:tc>
        <w:tc>
          <w:tcPr>
            <w:tcW w:w="2745" w:type="dxa"/>
            <w:tcBorders>
              <w:top w:val="dotted" w:sz="4" w:space="0" w:color="auto"/>
              <w:left w:val="single" w:sz="4" w:space="0" w:color="auto"/>
              <w:bottom w:val="dotted" w:sz="4" w:space="0" w:color="auto"/>
              <w:right w:val="single" w:sz="4" w:space="0" w:color="auto"/>
            </w:tcBorders>
            <w:shd w:val="clear" w:color="auto" w:fill="DAF2D0"/>
            <w:vAlign w:val="bottom"/>
          </w:tcPr>
          <w:p w14:paraId="75ADF7B0" w14:textId="63B8246B" w:rsidR="653F4005" w:rsidRPr="002E45C9" w:rsidRDefault="653F4005" w:rsidP="002E45C9">
            <w:pPr>
              <w:spacing w:before="40" w:after="40"/>
              <w:jc w:val="right"/>
              <w:rPr>
                <w:sz w:val="22"/>
                <w:szCs w:val="22"/>
              </w:rPr>
            </w:pPr>
            <w:r w:rsidRPr="002E45C9">
              <w:rPr>
                <w:rFonts w:ascii="Aptos Narrow" w:eastAsia="Aptos Narrow" w:hAnsi="Aptos Narrow" w:cs="Aptos Narrow"/>
                <w:color w:val="000000" w:themeColor="text1"/>
                <w:sz w:val="22"/>
                <w:szCs w:val="22"/>
              </w:rPr>
              <w:t>1 217</w:t>
            </w:r>
          </w:p>
        </w:tc>
      </w:tr>
      <w:tr w:rsidR="00A650A4" w:rsidRPr="002E45C9" w14:paraId="333503A0" w14:textId="77777777" w:rsidTr="653F4005">
        <w:trPr>
          <w:trHeight w:val="420"/>
        </w:trPr>
        <w:tc>
          <w:tcPr>
            <w:tcW w:w="8365" w:type="dxa"/>
            <w:tcBorders>
              <w:top w:val="dotted" w:sz="4" w:space="0" w:color="auto"/>
              <w:left w:val="single" w:sz="4" w:space="0" w:color="auto"/>
              <w:bottom w:val="dotted" w:sz="4" w:space="0" w:color="auto"/>
              <w:right w:val="single" w:sz="4" w:space="0" w:color="auto"/>
            </w:tcBorders>
            <w:shd w:val="clear" w:color="auto" w:fill="CAEDFB"/>
            <w:vAlign w:val="bottom"/>
          </w:tcPr>
          <w:p w14:paraId="715F5C15" w14:textId="4809FE67" w:rsidR="653F4005" w:rsidRPr="002E45C9" w:rsidRDefault="653F4005" w:rsidP="002E45C9">
            <w:pPr>
              <w:spacing w:before="40" w:after="40"/>
              <w:rPr>
                <w:rFonts w:ascii="Aptos Narrow" w:hAnsi="Aptos Narrow" w:cs="Arial"/>
                <w:sz w:val="22"/>
                <w:szCs w:val="22"/>
                <w:lang w:eastAsia="zh-CN"/>
              </w:rPr>
            </w:pPr>
            <w:r w:rsidRPr="002E45C9">
              <w:rPr>
                <w:rFonts w:ascii="Aptos Narrow" w:eastAsia="Aptos Narrow" w:hAnsi="Aptos Narrow" w:cs="Arial"/>
                <w:color w:val="000000" w:themeColor="text1"/>
                <w:sz w:val="22"/>
                <w:szCs w:val="22"/>
                <w:lang w:eastAsia="zh-CN"/>
              </w:rPr>
              <w:lastRenderedPageBreak/>
              <w:t xml:space="preserve">D1 - </w:t>
            </w:r>
            <w:r w:rsidR="00A650A4" w:rsidRPr="002E45C9">
              <w:rPr>
                <w:rFonts w:ascii="Aptos Narrow" w:eastAsia="Aptos Narrow" w:hAnsi="Aptos Narrow" w:cs="Arial"/>
                <w:color w:val="000000" w:themeColor="text1"/>
                <w:sz w:val="22"/>
                <w:szCs w:val="22"/>
                <w:lang w:eastAsia="zh-CN"/>
              </w:rPr>
              <w:t>WTDC</w:t>
            </w:r>
            <w:r w:rsidR="00A650A4" w:rsidRPr="002E45C9">
              <w:rPr>
                <w:rFonts w:ascii="Aptos Narrow" w:eastAsia="SimSun" w:hAnsi="Aptos Narrow" w:cs="Arial"/>
                <w:color w:val="000000" w:themeColor="text1"/>
                <w:sz w:val="22"/>
                <w:szCs w:val="22"/>
                <w:lang w:eastAsia="zh-CN"/>
              </w:rPr>
              <w:t>和区域性筹备会议</w:t>
            </w:r>
          </w:p>
        </w:tc>
        <w:tc>
          <w:tcPr>
            <w:tcW w:w="2745" w:type="dxa"/>
            <w:tcBorders>
              <w:top w:val="dotted" w:sz="4" w:space="0" w:color="auto"/>
              <w:left w:val="single" w:sz="4" w:space="0" w:color="auto"/>
              <w:bottom w:val="dotted" w:sz="4" w:space="0" w:color="auto"/>
              <w:right w:val="single" w:sz="4" w:space="0" w:color="auto"/>
            </w:tcBorders>
            <w:shd w:val="clear" w:color="auto" w:fill="CAEDFB"/>
            <w:vAlign w:val="bottom"/>
          </w:tcPr>
          <w:p w14:paraId="35CB9E82" w14:textId="72D6A8EE" w:rsidR="653F4005" w:rsidRPr="002E45C9" w:rsidRDefault="653F4005" w:rsidP="002E45C9">
            <w:pPr>
              <w:spacing w:before="40" w:after="40"/>
              <w:jc w:val="right"/>
              <w:rPr>
                <w:sz w:val="22"/>
                <w:szCs w:val="22"/>
              </w:rPr>
            </w:pPr>
            <w:r w:rsidRPr="002E45C9">
              <w:rPr>
                <w:rFonts w:ascii="Aptos Narrow" w:eastAsia="Aptos Narrow" w:hAnsi="Aptos Narrow" w:cs="Aptos Narrow"/>
                <w:color w:val="000000" w:themeColor="text1"/>
                <w:sz w:val="22"/>
                <w:szCs w:val="22"/>
              </w:rPr>
              <w:t>2 241</w:t>
            </w:r>
          </w:p>
        </w:tc>
      </w:tr>
      <w:tr w:rsidR="00A650A4" w:rsidRPr="002E45C9" w14:paraId="6E7D2415" w14:textId="77777777" w:rsidTr="653F4005">
        <w:trPr>
          <w:trHeight w:val="315"/>
        </w:trPr>
        <w:tc>
          <w:tcPr>
            <w:tcW w:w="8365" w:type="dxa"/>
            <w:tcBorders>
              <w:top w:val="dotted" w:sz="4" w:space="0" w:color="auto"/>
              <w:left w:val="single" w:sz="4" w:space="0" w:color="auto"/>
              <w:bottom w:val="dotted" w:sz="4" w:space="0" w:color="auto"/>
              <w:right w:val="single" w:sz="4" w:space="0" w:color="auto"/>
            </w:tcBorders>
            <w:shd w:val="clear" w:color="auto" w:fill="CAEDFB"/>
            <w:vAlign w:val="bottom"/>
          </w:tcPr>
          <w:p w14:paraId="52853E26" w14:textId="372C4B1C" w:rsidR="653F4005" w:rsidRPr="002E45C9" w:rsidRDefault="653F4005" w:rsidP="002E45C9">
            <w:pPr>
              <w:spacing w:before="40" w:after="40"/>
              <w:rPr>
                <w:rFonts w:ascii="Aptos Narrow" w:hAnsi="Aptos Narrow" w:cs="Arial"/>
                <w:sz w:val="22"/>
                <w:szCs w:val="22"/>
              </w:rPr>
            </w:pPr>
            <w:r w:rsidRPr="002E45C9">
              <w:rPr>
                <w:rFonts w:ascii="Aptos Narrow" w:eastAsia="Aptos Narrow" w:hAnsi="Aptos Narrow" w:cs="Arial"/>
                <w:color w:val="000000" w:themeColor="text1"/>
                <w:sz w:val="22"/>
                <w:szCs w:val="22"/>
              </w:rPr>
              <w:t>D2 - TDAG</w:t>
            </w:r>
          </w:p>
        </w:tc>
        <w:tc>
          <w:tcPr>
            <w:tcW w:w="2745" w:type="dxa"/>
            <w:tcBorders>
              <w:top w:val="dotted" w:sz="4" w:space="0" w:color="auto"/>
              <w:left w:val="single" w:sz="4" w:space="0" w:color="auto"/>
              <w:bottom w:val="dotted" w:sz="4" w:space="0" w:color="auto"/>
              <w:right w:val="single" w:sz="4" w:space="0" w:color="auto"/>
            </w:tcBorders>
            <w:shd w:val="clear" w:color="auto" w:fill="CAEDFB"/>
            <w:vAlign w:val="bottom"/>
          </w:tcPr>
          <w:p w14:paraId="60B72D0C" w14:textId="1E672463" w:rsidR="653F4005" w:rsidRPr="002E45C9" w:rsidRDefault="653F4005" w:rsidP="002E45C9">
            <w:pPr>
              <w:spacing w:before="40" w:after="40"/>
              <w:jc w:val="right"/>
              <w:rPr>
                <w:sz w:val="22"/>
                <w:szCs w:val="22"/>
              </w:rPr>
            </w:pPr>
            <w:r w:rsidRPr="002E45C9">
              <w:rPr>
                <w:rFonts w:ascii="Aptos Narrow" w:eastAsia="Aptos Narrow" w:hAnsi="Aptos Narrow" w:cs="Aptos Narrow"/>
                <w:color w:val="000000" w:themeColor="text1"/>
                <w:sz w:val="22"/>
                <w:szCs w:val="22"/>
              </w:rPr>
              <w:t>2 511</w:t>
            </w:r>
          </w:p>
        </w:tc>
      </w:tr>
      <w:tr w:rsidR="00A650A4" w:rsidRPr="002E45C9" w14:paraId="6AE4625E" w14:textId="77777777" w:rsidTr="653F4005">
        <w:trPr>
          <w:trHeight w:val="315"/>
        </w:trPr>
        <w:tc>
          <w:tcPr>
            <w:tcW w:w="8365" w:type="dxa"/>
            <w:tcBorders>
              <w:top w:val="dotted" w:sz="4" w:space="0" w:color="auto"/>
              <w:left w:val="single" w:sz="4" w:space="0" w:color="auto"/>
              <w:bottom w:val="dotted" w:sz="4" w:space="0" w:color="auto"/>
              <w:right w:val="single" w:sz="4" w:space="0" w:color="auto"/>
            </w:tcBorders>
            <w:shd w:val="clear" w:color="auto" w:fill="CAEDFB"/>
            <w:vAlign w:val="bottom"/>
          </w:tcPr>
          <w:p w14:paraId="7AA6274F" w14:textId="42718178" w:rsidR="653F4005" w:rsidRPr="002E45C9" w:rsidRDefault="653F4005" w:rsidP="002E45C9">
            <w:pPr>
              <w:spacing w:before="40" w:after="40"/>
              <w:rPr>
                <w:rFonts w:ascii="Aptos Narrow" w:hAnsi="Aptos Narrow" w:cs="Arial"/>
                <w:sz w:val="22"/>
                <w:szCs w:val="22"/>
              </w:rPr>
            </w:pPr>
            <w:r w:rsidRPr="002E45C9">
              <w:rPr>
                <w:rFonts w:ascii="Aptos Narrow" w:eastAsia="Aptos Narrow" w:hAnsi="Aptos Narrow" w:cs="Arial"/>
                <w:color w:val="000000" w:themeColor="text1"/>
                <w:sz w:val="22"/>
                <w:szCs w:val="22"/>
              </w:rPr>
              <w:t xml:space="preserve">D3 - </w:t>
            </w:r>
            <w:r w:rsidR="00A650A4" w:rsidRPr="002E45C9">
              <w:rPr>
                <w:rFonts w:ascii="Aptos Narrow" w:eastAsia="Aptos Narrow" w:hAnsi="Aptos Narrow" w:cs="Arial"/>
                <w:color w:val="000000" w:themeColor="text1"/>
                <w:sz w:val="22"/>
                <w:szCs w:val="22"/>
              </w:rPr>
              <w:t>ITU-D</w:t>
            </w:r>
            <w:r w:rsidR="00A650A4" w:rsidRPr="002E45C9">
              <w:rPr>
                <w:rFonts w:ascii="Aptos Narrow" w:eastAsia="SimSun" w:hAnsi="Aptos Narrow" w:cs="Arial"/>
                <w:color w:val="000000" w:themeColor="text1"/>
                <w:sz w:val="22"/>
                <w:szCs w:val="22"/>
                <w:lang w:eastAsia="zh-CN"/>
              </w:rPr>
              <w:t>研究组</w:t>
            </w:r>
          </w:p>
        </w:tc>
        <w:tc>
          <w:tcPr>
            <w:tcW w:w="2745" w:type="dxa"/>
            <w:tcBorders>
              <w:top w:val="dotted" w:sz="4" w:space="0" w:color="auto"/>
              <w:left w:val="single" w:sz="4" w:space="0" w:color="auto"/>
              <w:bottom w:val="dotted" w:sz="4" w:space="0" w:color="auto"/>
              <w:right w:val="single" w:sz="4" w:space="0" w:color="auto"/>
            </w:tcBorders>
            <w:shd w:val="clear" w:color="auto" w:fill="CAEDFB"/>
            <w:vAlign w:val="bottom"/>
          </w:tcPr>
          <w:p w14:paraId="5A4B1829" w14:textId="0891574B" w:rsidR="653F4005" w:rsidRPr="002E45C9" w:rsidRDefault="653F4005" w:rsidP="002E45C9">
            <w:pPr>
              <w:spacing w:before="40" w:after="40"/>
              <w:jc w:val="right"/>
              <w:rPr>
                <w:sz w:val="22"/>
                <w:szCs w:val="22"/>
              </w:rPr>
            </w:pPr>
            <w:r w:rsidRPr="002E45C9">
              <w:rPr>
                <w:rFonts w:ascii="Aptos Narrow" w:eastAsia="Aptos Narrow" w:hAnsi="Aptos Narrow" w:cs="Aptos Narrow"/>
                <w:color w:val="000000" w:themeColor="text1"/>
                <w:sz w:val="22"/>
                <w:szCs w:val="22"/>
              </w:rPr>
              <w:t>4 582</w:t>
            </w:r>
          </w:p>
        </w:tc>
      </w:tr>
      <w:tr w:rsidR="00A650A4" w:rsidRPr="002E45C9" w14:paraId="4AFA149F" w14:textId="77777777" w:rsidTr="653F4005">
        <w:trPr>
          <w:trHeight w:val="420"/>
        </w:trPr>
        <w:tc>
          <w:tcPr>
            <w:tcW w:w="8365" w:type="dxa"/>
            <w:tcBorders>
              <w:top w:val="dotted" w:sz="4" w:space="0" w:color="auto"/>
              <w:left w:val="single" w:sz="4" w:space="0" w:color="auto"/>
              <w:bottom w:val="dotted" w:sz="4" w:space="0" w:color="auto"/>
              <w:right w:val="single" w:sz="4" w:space="0" w:color="auto"/>
            </w:tcBorders>
            <w:shd w:val="clear" w:color="auto" w:fill="CAEDFB"/>
            <w:vAlign w:val="bottom"/>
          </w:tcPr>
          <w:p w14:paraId="37394F15" w14:textId="055305B0" w:rsidR="653F4005" w:rsidRPr="002E45C9" w:rsidRDefault="653F4005" w:rsidP="002E45C9">
            <w:pPr>
              <w:spacing w:before="40" w:after="40"/>
              <w:rPr>
                <w:rFonts w:ascii="Aptos Narrow" w:hAnsi="Aptos Narrow" w:cs="Arial"/>
                <w:sz w:val="22"/>
                <w:szCs w:val="22"/>
                <w:lang w:eastAsia="zh-CN"/>
              </w:rPr>
            </w:pPr>
            <w:r w:rsidRPr="002E45C9">
              <w:rPr>
                <w:rFonts w:ascii="Aptos Narrow" w:eastAsia="Aptos Narrow" w:hAnsi="Aptos Narrow" w:cs="Arial"/>
                <w:color w:val="000000" w:themeColor="text1"/>
                <w:sz w:val="22"/>
                <w:szCs w:val="22"/>
                <w:lang w:eastAsia="zh-CN"/>
              </w:rPr>
              <w:t>D4 -</w:t>
            </w:r>
            <w:r w:rsidR="009400D0" w:rsidRPr="002E45C9">
              <w:rPr>
                <w:rFonts w:ascii="Aptos Narrow" w:hAnsi="Aptos Narrow" w:cs="Arial"/>
                <w:color w:val="000000" w:themeColor="text1"/>
                <w:sz w:val="22"/>
                <w:szCs w:val="22"/>
                <w:lang w:eastAsia="zh-CN"/>
              </w:rPr>
              <w:t xml:space="preserve"> </w:t>
            </w:r>
            <w:r w:rsidR="00A650A4" w:rsidRPr="002E45C9">
              <w:rPr>
                <w:rFonts w:ascii="Aptos Narrow" w:eastAsia="SimSun" w:hAnsi="Aptos Narrow" w:cs="Arial"/>
                <w:color w:val="000000" w:themeColor="text1"/>
                <w:sz w:val="22"/>
                <w:szCs w:val="22"/>
                <w:lang w:eastAsia="zh-CN"/>
              </w:rPr>
              <w:t>资源筹措和伙伴关系</w:t>
            </w:r>
          </w:p>
        </w:tc>
        <w:tc>
          <w:tcPr>
            <w:tcW w:w="2745" w:type="dxa"/>
            <w:tcBorders>
              <w:top w:val="dotted" w:sz="4" w:space="0" w:color="auto"/>
              <w:left w:val="single" w:sz="4" w:space="0" w:color="auto"/>
              <w:bottom w:val="dotted" w:sz="4" w:space="0" w:color="auto"/>
              <w:right w:val="single" w:sz="4" w:space="0" w:color="auto"/>
            </w:tcBorders>
            <w:shd w:val="clear" w:color="auto" w:fill="CAEDFB"/>
            <w:vAlign w:val="bottom"/>
          </w:tcPr>
          <w:p w14:paraId="29A97AD4" w14:textId="3C24589A" w:rsidR="653F4005" w:rsidRPr="002E45C9" w:rsidRDefault="653F4005" w:rsidP="002E45C9">
            <w:pPr>
              <w:spacing w:before="40" w:after="40"/>
              <w:jc w:val="right"/>
              <w:rPr>
                <w:sz w:val="22"/>
                <w:szCs w:val="22"/>
              </w:rPr>
            </w:pPr>
            <w:r w:rsidRPr="002E45C9">
              <w:rPr>
                <w:rFonts w:ascii="Aptos Narrow" w:eastAsia="Aptos Narrow" w:hAnsi="Aptos Narrow" w:cs="Aptos Narrow"/>
                <w:color w:val="000000" w:themeColor="text1"/>
                <w:sz w:val="22"/>
                <w:szCs w:val="22"/>
              </w:rPr>
              <w:t>5 311</w:t>
            </w:r>
          </w:p>
        </w:tc>
      </w:tr>
      <w:tr w:rsidR="00A650A4" w:rsidRPr="002E45C9" w14:paraId="5236EA48" w14:textId="77777777" w:rsidTr="653F4005">
        <w:trPr>
          <w:trHeight w:val="315"/>
        </w:trPr>
        <w:tc>
          <w:tcPr>
            <w:tcW w:w="8365" w:type="dxa"/>
            <w:tcBorders>
              <w:top w:val="dotted" w:sz="4" w:space="0" w:color="auto"/>
              <w:left w:val="single" w:sz="4" w:space="0" w:color="auto"/>
              <w:bottom w:val="dotted" w:sz="4" w:space="0" w:color="auto"/>
              <w:right w:val="single" w:sz="4" w:space="0" w:color="auto"/>
            </w:tcBorders>
            <w:shd w:val="clear" w:color="auto" w:fill="CAEDFB"/>
            <w:vAlign w:val="bottom"/>
          </w:tcPr>
          <w:p w14:paraId="4264FB5F" w14:textId="26DCF295" w:rsidR="653F4005" w:rsidRPr="002E45C9" w:rsidRDefault="653F4005" w:rsidP="002E45C9">
            <w:pPr>
              <w:spacing w:before="40" w:after="40"/>
              <w:rPr>
                <w:rFonts w:ascii="Aptos Narrow" w:hAnsi="Aptos Narrow" w:cs="Arial"/>
                <w:sz w:val="22"/>
                <w:szCs w:val="22"/>
                <w:lang w:eastAsia="zh-CN"/>
              </w:rPr>
            </w:pPr>
            <w:r w:rsidRPr="002E45C9">
              <w:rPr>
                <w:rFonts w:ascii="Aptos Narrow" w:eastAsia="Aptos Narrow" w:hAnsi="Aptos Narrow" w:cs="Arial"/>
                <w:color w:val="000000" w:themeColor="text1"/>
                <w:sz w:val="22"/>
                <w:szCs w:val="22"/>
                <w:lang w:eastAsia="zh-CN"/>
              </w:rPr>
              <w:t>D5 -</w:t>
            </w:r>
            <w:r w:rsidR="009400D0" w:rsidRPr="002E45C9">
              <w:rPr>
                <w:rFonts w:ascii="Aptos Narrow" w:hAnsi="Aptos Narrow" w:cs="Arial"/>
                <w:color w:val="000000" w:themeColor="text1"/>
                <w:sz w:val="22"/>
                <w:szCs w:val="22"/>
                <w:lang w:eastAsia="zh-CN"/>
              </w:rPr>
              <w:t xml:space="preserve"> </w:t>
            </w:r>
            <w:r w:rsidR="00A650A4" w:rsidRPr="002E45C9">
              <w:rPr>
                <w:rFonts w:ascii="Aptos Narrow" w:eastAsia="SimSun" w:hAnsi="Aptos Narrow" w:cs="Arial"/>
                <w:color w:val="000000" w:themeColor="text1"/>
                <w:sz w:val="22"/>
                <w:szCs w:val="22"/>
                <w:lang w:eastAsia="zh-CN"/>
              </w:rPr>
              <w:t>开发新产品和新服务</w:t>
            </w:r>
          </w:p>
        </w:tc>
        <w:tc>
          <w:tcPr>
            <w:tcW w:w="2745" w:type="dxa"/>
            <w:tcBorders>
              <w:top w:val="dotted" w:sz="4" w:space="0" w:color="auto"/>
              <w:left w:val="single" w:sz="4" w:space="0" w:color="auto"/>
              <w:bottom w:val="dotted" w:sz="4" w:space="0" w:color="auto"/>
              <w:right w:val="single" w:sz="4" w:space="0" w:color="auto"/>
            </w:tcBorders>
            <w:shd w:val="clear" w:color="auto" w:fill="CAEDFB"/>
            <w:vAlign w:val="bottom"/>
          </w:tcPr>
          <w:p w14:paraId="4B0EE423" w14:textId="27B7CB13" w:rsidR="653F4005" w:rsidRPr="002E45C9" w:rsidRDefault="653F4005" w:rsidP="002E45C9">
            <w:pPr>
              <w:spacing w:before="40" w:after="40"/>
              <w:jc w:val="right"/>
              <w:rPr>
                <w:sz w:val="22"/>
                <w:szCs w:val="22"/>
              </w:rPr>
            </w:pPr>
            <w:r w:rsidRPr="002E45C9">
              <w:rPr>
                <w:rFonts w:ascii="Aptos Narrow" w:eastAsia="Aptos Narrow" w:hAnsi="Aptos Narrow" w:cs="Aptos Narrow"/>
                <w:color w:val="000000" w:themeColor="text1"/>
                <w:sz w:val="22"/>
                <w:szCs w:val="22"/>
              </w:rPr>
              <w:t>5 964</w:t>
            </w:r>
          </w:p>
        </w:tc>
      </w:tr>
      <w:tr w:rsidR="00A650A4" w:rsidRPr="002E45C9" w14:paraId="4041CE72" w14:textId="77777777" w:rsidTr="653F4005">
        <w:trPr>
          <w:trHeight w:val="315"/>
        </w:trPr>
        <w:tc>
          <w:tcPr>
            <w:tcW w:w="8365" w:type="dxa"/>
            <w:tcBorders>
              <w:top w:val="dotted" w:sz="4" w:space="0" w:color="auto"/>
              <w:left w:val="single" w:sz="4" w:space="0" w:color="auto"/>
              <w:bottom w:val="dotted" w:sz="4" w:space="0" w:color="auto"/>
              <w:right w:val="single" w:sz="4" w:space="0" w:color="auto"/>
            </w:tcBorders>
            <w:shd w:val="clear" w:color="auto" w:fill="CAEDFB"/>
            <w:vAlign w:val="bottom"/>
          </w:tcPr>
          <w:p w14:paraId="1B890C63" w14:textId="1735DB84" w:rsidR="653F4005" w:rsidRPr="002E45C9" w:rsidRDefault="653F4005" w:rsidP="002E45C9">
            <w:pPr>
              <w:spacing w:before="40" w:after="40"/>
              <w:rPr>
                <w:rFonts w:ascii="Aptos Narrow" w:hAnsi="Aptos Narrow" w:cs="Arial"/>
                <w:sz w:val="22"/>
                <w:szCs w:val="22"/>
              </w:rPr>
            </w:pPr>
            <w:r w:rsidRPr="002E45C9">
              <w:rPr>
                <w:rFonts w:ascii="Aptos Narrow" w:eastAsia="Aptos Narrow" w:hAnsi="Aptos Narrow" w:cs="Arial"/>
                <w:color w:val="000000" w:themeColor="text1"/>
                <w:sz w:val="22"/>
                <w:szCs w:val="22"/>
              </w:rPr>
              <w:t>D6</w:t>
            </w:r>
            <w:r w:rsidR="009400D0" w:rsidRPr="002E45C9">
              <w:rPr>
                <w:rFonts w:ascii="Aptos Narrow" w:eastAsia="Aptos Narrow" w:hAnsi="Aptos Narrow" w:cs="Arial"/>
                <w:color w:val="000000" w:themeColor="text1"/>
                <w:sz w:val="22"/>
                <w:szCs w:val="22"/>
                <w:lang w:eastAsia="zh-CN"/>
              </w:rPr>
              <w:t xml:space="preserve"> -</w:t>
            </w:r>
            <w:r w:rsidR="009400D0" w:rsidRPr="002E45C9">
              <w:rPr>
                <w:rFonts w:ascii="Aptos Narrow" w:hAnsi="Aptos Narrow" w:cs="Arial"/>
                <w:color w:val="000000" w:themeColor="text1"/>
                <w:sz w:val="22"/>
                <w:szCs w:val="22"/>
                <w:lang w:eastAsia="zh-CN"/>
              </w:rPr>
              <w:t xml:space="preserve"> </w:t>
            </w:r>
            <w:r w:rsidR="00A650A4" w:rsidRPr="002E45C9">
              <w:rPr>
                <w:rFonts w:ascii="Aptos Narrow" w:eastAsia="SimSun" w:hAnsi="Aptos Narrow" w:cs="Arial"/>
                <w:color w:val="000000" w:themeColor="text1"/>
                <w:sz w:val="22"/>
                <w:szCs w:val="22"/>
                <w:lang w:eastAsia="zh-CN"/>
              </w:rPr>
              <w:t>联络</w:t>
            </w:r>
          </w:p>
        </w:tc>
        <w:tc>
          <w:tcPr>
            <w:tcW w:w="2745" w:type="dxa"/>
            <w:tcBorders>
              <w:top w:val="dotted" w:sz="4" w:space="0" w:color="auto"/>
              <w:left w:val="single" w:sz="4" w:space="0" w:color="auto"/>
              <w:bottom w:val="dotted" w:sz="4" w:space="0" w:color="auto"/>
              <w:right w:val="single" w:sz="4" w:space="0" w:color="auto"/>
            </w:tcBorders>
            <w:shd w:val="clear" w:color="auto" w:fill="CAEDFB"/>
            <w:vAlign w:val="bottom"/>
          </w:tcPr>
          <w:p w14:paraId="0A2AB5CB" w14:textId="09022111" w:rsidR="653F4005" w:rsidRPr="002E45C9" w:rsidRDefault="653F4005" w:rsidP="002E45C9">
            <w:pPr>
              <w:spacing w:before="40" w:after="40"/>
              <w:jc w:val="right"/>
              <w:rPr>
                <w:sz w:val="22"/>
                <w:szCs w:val="22"/>
              </w:rPr>
            </w:pPr>
            <w:r w:rsidRPr="002E45C9">
              <w:rPr>
                <w:rFonts w:ascii="Aptos Narrow" w:eastAsia="Aptos Narrow" w:hAnsi="Aptos Narrow" w:cs="Aptos Narrow"/>
                <w:color w:val="000000" w:themeColor="text1"/>
                <w:sz w:val="22"/>
                <w:szCs w:val="22"/>
              </w:rPr>
              <w:t>3 097</w:t>
            </w:r>
          </w:p>
        </w:tc>
      </w:tr>
      <w:tr w:rsidR="00A650A4" w:rsidRPr="002E45C9" w14:paraId="1E0B76A0" w14:textId="77777777" w:rsidTr="653F4005">
        <w:trPr>
          <w:trHeight w:val="315"/>
        </w:trPr>
        <w:tc>
          <w:tcPr>
            <w:tcW w:w="8365" w:type="dxa"/>
            <w:tcBorders>
              <w:top w:val="dotted" w:sz="4" w:space="0" w:color="auto"/>
              <w:left w:val="single" w:sz="4" w:space="0" w:color="auto"/>
              <w:bottom w:val="dotted" w:sz="4" w:space="0" w:color="auto"/>
              <w:right w:val="single" w:sz="4" w:space="0" w:color="auto"/>
            </w:tcBorders>
            <w:shd w:val="clear" w:color="auto" w:fill="CAEDFB"/>
            <w:vAlign w:val="bottom"/>
          </w:tcPr>
          <w:p w14:paraId="00F6D14A" w14:textId="2A1564C5" w:rsidR="653F4005" w:rsidRPr="002E45C9" w:rsidRDefault="653F4005" w:rsidP="002E45C9">
            <w:pPr>
              <w:spacing w:before="40" w:after="40"/>
              <w:rPr>
                <w:rFonts w:ascii="Aptos Narrow" w:hAnsi="Aptos Narrow" w:cs="Arial"/>
                <w:sz w:val="22"/>
                <w:szCs w:val="22"/>
              </w:rPr>
            </w:pPr>
            <w:r w:rsidRPr="002E45C9">
              <w:rPr>
                <w:rFonts w:ascii="Aptos Narrow" w:eastAsia="Aptos Narrow" w:hAnsi="Aptos Narrow" w:cs="Arial"/>
                <w:color w:val="000000" w:themeColor="text1"/>
                <w:sz w:val="22"/>
                <w:szCs w:val="22"/>
              </w:rPr>
              <w:t>D7 -</w:t>
            </w:r>
            <w:r w:rsidR="009400D0" w:rsidRPr="002E45C9">
              <w:rPr>
                <w:rFonts w:ascii="Aptos Narrow" w:hAnsi="Aptos Narrow" w:cs="Arial"/>
                <w:color w:val="000000" w:themeColor="text1"/>
                <w:sz w:val="22"/>
                <w:szCs w:val="22"/>
                <w:lang w:eastAsia="zh-CN"/>
              </w:rPr>
              <w:t xml:space="preserve"> </w:t>
            </w:r>
            <w:r w:rsidR="00A650A4" w:rsidRPr="002E45C9">
              <w:rPr>
                <w:rFonts w:ascii="Aptos Narrow" w:eastAsia="SimSun" w:hAnsi="Aptos Narrow" w:cs="Arial"/>
                <w:color w:val="000000" w:themeColor="text1"/>
                <w:sz w:val="22"/>
                <w:szCs w:val="22"/>
                <w:lang w:eastAsia="zh-CN"/>
              </w:rPr>
              <w:t>能力开发</w:t>
            </w:r>
          </w:p>
        </w:tc>
        <w:tc>
          <w:tcPr>
            <w:tcW w:w="2745" w:type="dxa"/>
            <w:tcBorders>
              <w:top w:val="dotted" w:sz="4" w:space="0" w:color="auto"/>
              <w:left w:val="single" w:sz="4" w:space="0" w:color="auto"/>
              <w:bottom w:val="dotted" w:sz="4" w:space="0" w:color="auto"/>
              <w:right w:val="single" w:sz="4" w:space="0" w:color="auto"/>
            </w:tcBorders>
            <w:shd w:val="clear" w:color="auto" w:fill="CAEDFB"/>
            <w:vAlign w:val="bottom"/>
          </w:tcPr>
          <w:p w14:paraId="745CADC4" w14:textId="78EB34FD" w:rsidR="653F4005" w:rsidRPr="002E45C9" w:rsidRDefault="653F4005" w:rsidP="002E45C9">
            <w:pPr>
              <w:spacing w:before="40" w:after="40"/>
              <w:jc w:val="right"/>
              <w:rPr>
                <w:sz w:val="22"/>
                <w:szCs w:val="22"/>
              </w:rPr>
            </w:pPr>
            <w:r w:rsidRPr="002E45C9">
              <w:rPr>
                <w:rFonts w:ascii="Aptos Narrow" w:eastAsia="Aptos Narrow" w:hAnsi="Aptos Narrow" w:cs="Aptos Narrow"/>
                <w:color w:val="000000" w:themeColor="text1"/>
                <w:sz w:val="22"/>
                <w:szCs w:val="22"/>
              </w:rPr>
              <w:t>3 783</w:t>
            </w:r>
          </w:p>
        </w:tc>
      </w:tr>
      <w:tr w:rsidR="00A650A4" w:rsidRPr="002E45C9" w14:paraId="7E26493F" w14:textId="77777777" w:rsidTr="653F4005">
        <w:trPr>
          <w:trHeight w:val="315"/>
        </w:trPr>
        <w:tc>
          <w:tcPr>
            <w:tcW w:w="8365" w:type="dxa"/>
            <w:tcBorders>
              <w:top w:val="dotted" w:sz="4" w:space="0" w:color="auto"/>
              <w:left w:val="single" w:sz="4" w:space="0" w:color="auto"/>
              <w:bottom w:val="dotted" w:sz="4" w:space="0" w:color="auto"/>
              <w:right w:val="single" w:sz="4" w:space="0" w:color="auto"/>
            </w:tcBorders>
            <w:shd w:val="clear" w:color="auto" w:fill="CAEDFB"/>
            <w:vAlign w:val="bottom"/>
          </w:tcPr>
          <w:p w14:paraId="3B21B609" w14:textId="3506B0C8" w:rsidR="653F4005" w:rsidRPr="002E45C9" w:rsidRDefault="653F4005" w:rsidP="002E45C9">
            <w:pPr>
              <w:spacing w:before="40" w:after="40"/>
              <w:rPr>
                <w:rFonts w:ascii="Aptos Narrow" w:hAnsi="Aptos Narrow" w:cs="Arial"/>
                <w:sz w:val="22"/>
                <w:szCs w:val="22"/>
              </w:rPr>
            </w:pPr>
            <w:r w:rsidRPr="002E45C9">
              <w:rPr>
                <w:rFonts w:ascii="Aptos Narrow" w:eastAsia="Aptos Narrow" w:hAnsi="Aptos Narrow" w:cs="Arial"/>
                <w:color w:val="000000" w:themeColor="text1"/>
                <w:sz w:val="22"/>
                <w:szCs w:val="22"/>
              </w:rPr>
              <w:t>D8 -</w:t>
            </w:r>
            <w:r w:rsidR="009400D0" w:rsidRPr="002E45C9">
              <w:rPr>
                <w:rFonts w:ascii="Aptos Narrow" w:hAnsi="Aptos Narrow" w:cs="Arial"/>
                <w:color w:val="000000" w:themeColor="text1"/>
                <w:sz w:val="22"/>
                <w:szCs w:val="22"/>
                <w:lang w:eastAsia="zh-CN"/>
              </w:rPr>
              <w:t xml:space="preserve"> </w:t>
            </w:r>
            <w:r w:rsidR="00A650A4" w:rsidRPr="002E45C9">
              <w:rPr>
                <w:rFonts w:ascii="Aptos Narrow" w:eastAsia="SimSun" w:hAnsi="Aptos Narrow" w:cs="Arial"/>
                <w:color w:val="000000" w:themeColor="text1"/>
                <w:sz w:val="22"/>
                <w:szCs w:val="22"/>
                <w:lang w:eastAsia="zh-CN"/>
              </w:rPr>
              <w:t>产品和服务的交付</w:t>
            </w:r>
          </w:p>
        </w:tc>
        <w:tc>
          <w:tcPr>
            <w:tcW w:w="2745" w:type="dxa"/>
            <w:tcBorders>
              <w:top w:val="dotted" w:sz="4" w:space="0" w:color="auto"/>
              <w:left w:val="single" w:sz="4" w:space="0" w:color="auto"/>
              <w:bottom w:val="dotted" w:sz="4" w:space="0" w:color="auto"/>
              <w:right w:val="single" w:sz="4" w:space="0" w:color="auto"/>
            </w:tcBorders>
            <w:shd w:val="clear" w:color="auto" w:fill="CAEDFB"/>
            <w:vAlign w:val="bottom"/>
          </w:tcPr>
          <w:p w14:paraId="1C21A24A" w14:textId="15BDA0C9" w:rsidR="653F4005" w:rsidRPr="002E45C9" w:rsidRDefault="653F4005" w:rsidP="002E45C9">
            <w:pPr>
              <w:spacing w:before="40" w:after="40"/>
              <w:jc w:val="right"/>
              <w:rPr>
                <w:sz w:val="22"/>
                <w:szCs w:val="22"/>
              </w:rPr>
            </w:pPr>
            <w:r w:rsidRPr="002E45C9">
              <w:rPr>
                <w:rFonts w:ascii="Aptos Narrow" w:eastAsia="Aptos Narrow" w:hAnsi="Aptos Narrow" w:cs="Aptos Narrow"/>
                <w:color w:val="000000" w:themeColor="text1"/>
                <w:sz w:val="22"/>
                <w:szCs w:val="22"/>
              </w:rPr>
              <w:t>2 499</w:t>
            </w:r>
          </w:p>
        </w:tc>
      </w:tr>
      <w:tr w:rsidR="00A650A4" w:rsidRPr="002E45C9" w14:paraId="11CC43A6" w14:textId="77777777" w:rsidTr="653F4005">
        <w:trPr>
          <w:trHeight w:val="315"/>
        </w:trPr>
        <w:tc>
          <w:tcPr>
            <w:tcW w:w="8365" w:type="dxa"/>
            <w:tcBorders>
              <w:top w:val="dotted" w:sz="4" w:space="0" w:color="auto"/>
              <w:left w:val="single" w:sz="4" w:space="0" w:color="auto"/>
              <w:bottom w:val="dotted" w:sz="4" w:space="0" w:color="auto"/>
              <w:right w:val="single" w:sz="4" w:space="0" w:color="auto"/>
            </w:tcBorders>
            <w:shd w:val="clear" w:color="auto" w:fill="CAEDFB"/>
            <w:vAlign w:val="bottom"/>
          </w:tcPr>
          <w:p w14:paraId="4AC35817" w14:textId="0494D453" w:rsidR="653F4005" w:rsidRPr="002E45C9" w:rsidRDefault="653F4005" w:rsidP="002E45C9">
            <w:pPr>
              <w:spacing w:before="40" w:after="40"/>
              <w:rPr>
                <w:rFonts w:ascii="Aptos Narrow" w:hAnsi="Aptos Narrow" w:cs="Arial"/>
                <w:sz w:val="22"/>
                <w:szCs w:val="22"/>
              </w:rPr>
            </w:pPr>
            <w:r w:rsidRPr="002E45C9">
              <w:rPr>
                <w:rFonts w:ascii="Aptos Narrow" w:eastAsia="Aptos Narrow" w:hAnsi="Aptos Narrow" w:cs="Arial"/>
                <w:color w:val="000000" w:themeColor="text1"/>
                <w:sz w:val="22"/>
                <w:szCs w:val="22"/>
              </w:rPr>
              <w:t>D9</w:t>
            </w:r>
            <w:r w:rsidR="009400D0" w:rsidRPr="002E45C9">
              <w:rPr>
                <w:rFonts w:ascii="Aptos Narrow" w:eastAsia="Aptos Narrow" w:hAnsi="Aptos Narrow" w:cs="Arial"/>
                <w:color w:val="000000" w:themeColor="text1"/>
                <w:sz w:val="22"/>
                <w:szCs w:val="22"/>
              </w:rPr>
              <w:t xml:space="preserve"> -</w:t>
            </w:r>
            <w:r w:rsidR="009400D0" w:rsidRPr="002E45C9">
              <w:rPr>
                <w:rFonts w:ascii="Aptos Narrow" w:hAnsi="Aptos Narrow" w:cs="Arial"/>
                <w:color w:val="000000" w:themeColor="text1"/>
                <w:sz w:val="22"/>
                <w:szCs w:val="22"/>
                <w:lang w:eastAsia="zh-CN"/>
              </w:rPr>
              <w:t xml:space="preserve"> </w:t>
            </w:r>
            <w:r w:rsidR="00A650A4" w:rsidRPr="002E45C9">
              <w:rPr>
                <w:rFonts w:ascii="Aptos Narrow" w:eastAsia="SimSun" w:hAnsi="Aptos Narrow" w:cs="Arial"/>
                <w:color w:val="000000" w:themeColor="text1"/>
                <w:sz w:val="22"/>
                <w:szCs w:val="22"/>
                <w:lang w:eastAsia="zh-CN"/>
              </w:rPr>
              <w:t>统计</w:t>
            </w:r>
          </w:p>
        </w:tc>
        <w:tc>
          <w:tcPr>
            <w:tcW w:w="2745" w:type="dxa"/>
            <w:tcBorders>
              <w:top w:val="dotted" w:sz="4" w:space="0" w:color="auto"/>
              <w:left w:val="single" w:sz="4" w:space="0" w:color="auto"/>
              <w:bottom w:val="dotted" w:sz="4" w:space="0" w:color="auto"/>
              <w:right w:val="single" w:sz="4" w:space="0" w:color="auto"/>
            </w:tcBorders>
            <w:shd w:val="clear" w:color="auto" w:fill="CAEDFB"/>
            <w:vAlign w:val="bottom"/>
          </w:tcPr>
          <w:p w14:paraId="0A46EE81" w14:textId="4972203B" w:rsidR="653F4005" w:rsidRPr="002E45C9" w:rsidRDefault="653F4005" w:rsidP="002E45C9">
            <w:pPr>
              <w:spacing w:before="40" w:after="40"/>
              <w:jc w:val="right"/>
              <w:rPr>
                <w:sz w:val="22"/>
                <w:szCs w:val="22"/>
              </w:rPr>
            </w:pPr>
            <w:r w:rsidRPr="002E45C9">
              <w:rPr>
                <w:rFonts w:ascii="Aptos Narrow" w:eastAsia="Aptos Narrow" w:hAnsi="Aptos Narrow" w:cs="Aptos Narrow"/>
                <w:color w:val="000000" w:themeColor="text1"/>
                <w:sz w:val="22"/>
                <w:szCs w:val="22"/>
              </w:rPr>
              <w:t>1 707</w:t>
            </w:r>
          </w:p>
        </w:tc>
      </w:tr>
      <w:tr w:rsidR="00A650A4" w:rsidRPr="002E45C9" w14:paraId="411E456F" w14:textId="77777777" w:rsidTr="653F4005">
        <w:trPr>
          <w:trHeight w:val="315"/>
        </w:trPr>
        <w:tc>
          <w:tcPr>
            <w:tcW w:w="8365" w:type="dxa"/>
            <w:tcBorders>
              <w:top w:val="dotted" w:sz="4" w:space="0" w:color="auto"/>
              <w:left w:val="single" w:sz="4" w:space="0" w:color="auto"/>
              <w:bottom w:val="dotted" w:sz="4" w:space="0" w:color="auto"/>
              <w:right w:val="single" w:sz="4" w:space="0" w:color="auto"/>
            </w:tcBorders>
            <w:shd w:val="clear" w:color="auto" w:fill="CAEDFB"/>
            <w:vAlign w:val="bottom"/>
          </w:tcPr>
          <w:p w14:paraId="31C9CF4F" w14:textId="552A4DE6" w:rsidR="653F4005" w:rsidRPr="002E45C9" w:rsidRDefault="653F4005" w:rsidP="002E45C9">
            <w:pPr>
              <w:spacing w:before="40" w:after="40"/>
              <w:rPr>
                <w:rFonts w:ascii="Aptos Narrow" w:hAnsi="Aptos Narrow" w:cs="Arial"/>
                <w:sz w:val="22"/>
                <w:szCs w:val="22"/>
              </w:rPr>
            </w:pPr>
            <w:r w:rsidRPr="002E45C9">
              <w:rPr>
                <w:rFonts w:ascii="Aptos Narrow" w:eastAsia="Aptos Narrow" w:hAnsi="Aptos Narrow" w:cs="Arial"/>
                <w:color w:val="000000" w:themeColor="text1"/>
                <w:sz w:val="22"/>
                <w:szCs w:val="22"/>
              </w:rPr>
              <w:t>D10 -</w:t>
            </w:r>
            <w:r w:rsidR="009400D0" w:rsidRPr="002E45C9">
              <w:rPr>
                <w:rFonts w:ascii="Aptos Narrow" w:hAnsi="Aptos Narrow" w:cs="Arial"/>
                <w:color w:val="000000" w:themeColor="text1"/>
                <w:sz w:val="22"/>
                <w:szCs w:val="22"/>
                <w:lang w:eastAsia="zh-CN"/>
              </w:rPr>
              <w:t xml:space="preserve"> </w:t>
            </w:r>
            <w:r w:rsidR="00A650A4" w:rsidRPr="002E45C9">
              <w:rPr>
                <w:rFonts w:ascii="Aptos Narrow" w:eastAsia="SimSun" w:hAnsi="Aptos Narrow" w:cs="Arial"/>
                <w:color w:val="000000" w:themeColor="text1"/>
                <w:sz w:val="22"/>
                <w:szCs w:val="22"/>
                <w:lang w:eastAsia="zh-CN"/>
              </w:rPr>
              <w:t>出版物（旗舰）</w:t>
            </w:r>
          </w:p>
        </w:tc>
        <w:tc>
          <w:tcPr>
            <w:tcW w:w="2745" w:type="dxa"/>
            <w:tcBorders>
              <w:top w:val="dotted" w:sz="4" w:space="0" w:color="auto"/>
              <w:left w:val="single" w:sz="4" w:space="0" w:color="auto"/>
              <w:bottom w:val="dotted" w:sz="4" w:space="0" w:color="auto"/>
              <w:right w:val="single" w:sz="4" w:space="0" w:color="auto"/>
            </w:tcBorders>
            <w:shd w:val="clear" w:color="auto" w:fill="CAEDFB"/>
            <w:vAlign w:val="bottom"/>
          </w:tcPr>
          <w:p w14:paraId="24B7D395" w14:textId="5601ACED" w:rsidR="653F4005" w:rsidRPr="002E45C9" w:rsidRDefault="653F4005" w:rsidP="002E45C9">
            <w:pPr>
              <w:spacing w:before="40" w:after="40"/>
              <w:jc w:val="right"/>
              <w:rPr>
                <w:sz w:val="22"/>
                <w:szCs w:val="22"/>
              </w:rPr>
            </w:pPr>
            <w:r w:rsidRPr="002E45C9">
              <w:rPr>
                <w:rFonts w:ascii="Aptos Narrow" w:eastAsia="Aptos Narrow" w:hAnsi="Aptos Narrow" w:cs="Aptos Narrow"/>
                <w:color w:val="000000" w:themeColor="text1"/>
                <w:sz w:val="22"/>
                <w:szCs w:val="22"/>
              </w:rPr>
              <w:t>3 003</w:t>
            </w:r>
          </w:p>
        </w:tc>
      </w:tr>
      <w:tr w:rsidR="00A650A4" w:rsidRPr="002E45C9" w14:paraId="57510AB0" w14:textId="77777777" w:rsidTr="653F4005">
        <w:trPr>
          <w:trHeight w:val="315"/>
        </w:trPr>
        <w:tc>
          <w:tcPr>
            <w:tcW w:w="8365" w:type="dxa"/>
            <w:tcBorders>
              <w:top w:val="dotted" w:sz="4" w:space="0" w:color="auto"/>
              <w:left w:val="single" w:sz="4" w:space="0" w:color="auto"/>
              <w:bottom w:val="dotted" w:sz="4" w:space="0" w:color="auto"/>
              <w:right w:val="single" w:sz="4" w:space="0" w:color="auto"/>
            </w:tcBorders>
            <w:shd w:val="clear" w:color="auto" w:fill="CAEDFB"/>
            <w:vAlign w:val="bottom"/>
          </w:tcPr>
          <w:p w14:paraId="0B13EED1" w14:textId="0F2DC1AD" w:rsidR="653F4005" w:rsidRPr="002E45C9" w:rsidRDefault="653F4005" w:rsidP="002E45C9">
            <w:pPr>
              <w:spacing w:before="40" w:after="40"/>
              <w:rPr>
                <w:rFonts w:ascii="Aptos Narrow" w:hAnsi="Aptos Narrow" w:cs="Arial"/>
                <w:sz w:val="22"/>
                <w:szCs w:val="22"/>
              </w:rPr>
            </w:pPr>
            <w:r w:rsidRPr="002E45C9">
              <w:rPr>
                <w:rFonts w:ascii="Aptos Narrow" w:eastAsia="Aptos Narrow" w:hAnsi="Aptos Narrow" w:cs="Arial"/>
                <w:color w:val="000000" w:themeColor="text1"/>
                <w:sz w:val="22"/>
                <w:szCs w:val="22"/>
              </w:rPr>
              <w:t>D11 -</w:t>
            </w:r>
            <w:r w:rsidR="009400D0" w:rsidRPr="002E45C9">
              <w:rPr>
                <w:rFonts w:ascii="Aptos Narrow" w:hAnsi="Aptos Narrow" w:cs="Arial"/>
                <w:color w:val="000000" w:themeColor="text1"/>
                <w:sz w:val="22"/>
                <w:szCs w:val="22"/>
                <w:lang w:eastAsia="zh-CN"/>
              </w:rPr>
              <w:t xml:space="preserve"> </w:t>
            </w:r>
            <w:r w:rsidR="00A650A4" w:rsidRPr="002E45C9">
              <w:rPr>
                <w:rFonts w:ascii="Aptos Narrow" w:eastAsia="SimSun" w:hAnsi="Aptos Narrow" w:cs="Arial"/>
                <w:color w:val="000000" w:themeColor="text1"/>
                <w:sz w:val="22"/>
                <w:szCs w:val="22"/>
                <w:lang w:eastAsia="zh-CN"/>
              </w:rPr>
              <w:t>宣传和代表性</w:t>
            </w:r>
          </w:p>
        </w:tc>
        <w:tc>
          <w:tcPr>
            <w:tcW w:w="2745" w:type="dxa"/>
            <w:tcBorders>
              <w:top w:val="dotted" w:sz="4" w:space="0" w:color="auto"/>
              <w:left w:val="single" w:sz="4" w:space="0" w:color="auto"/>
              <w:bottom w:val="dotted" w:sz="4" w:space="0" w:color="auto"/>
              <w:right w:val="single" w:sz="4" w:space="0" w:color="auto"/>
            </w:tcBorders>
            <w:shd w:val="clear" w:color="auto" w:fill="CAEDFB"/>
            <w:vAlign w:val="bottom"/>
          </w:tcPr>
          <w:p w14:paraId="12AD1BC3" w14:textId="40AC7FF1" w:rsidR="653F4005" w:rsidRPr="002E45C9" w:rsidRDefault="653F4005" w:rsidP="002E45C9">
            <w:pPr>
              <w:spacing w:before="40" w:after="40"/>
              <w:jc w:val="right"/>
              <w:rPr>
                <w:sz w:val="22"/>
                <w:szCs w:val="22"/>
              </w:rPr>
            </w:pPr>
            <w:r w:rsidRPr="002E45C9">
              <w:rPr>
                <w:rFonts w:ascii="Aptos Narrow" w:eastAsia="Aptos Narrow" w:hAnsi="Aptos Narrow" w:cs="Aptos Narrow"/>
                <w:color w:val="000000" w:themeColor="text1"/>
                <w:sz w:val="22"/>
                <w:szCs w:val="22"/>
              </w:rPr>
              <w:t>3 129</w:t>
            </w:r>
          </w:p>
        </w:tc>
      </w:tr>
      <w:tr w:rsidR="00A650A4" w:rsidRPr="002E45C9" w14:paraId="03F0ED24" w14:textId="77777777" w:rsidTr="653F4005">
        <w:trPr>
          <w:trHeight w:val="315"/>
        </w:trPr>
        <w:tc>
          <w:tcPr>
            <w:tcW w:w="8365" w:type="dxa"/>
            <w:tcBorders>
              <w:top w:val="dotted" w:sz="4" w:space="0" w:color="auto"/>
              <w:left w:val="single" w:sz="4" w:space="0" w:color="auto"/>
              <w:bottom w:val="dotted" w:sz="4" w:space="0" w:color="auto"/>
              <w:right w:val="single" w:sz="4" w:space="0" w:color="auto"/>
            </w:tcBorders>
            <w:shd w:val="clear" w:color="auto" w:fill="CAEDFB"/>
            <w:vAlign w:val="bottom"/>
          </w:tcPr>
          <w:p w14:paraId="6F627F72" w14:textId="6425B803" w:rsidR="653F4005" w:rsidRPr="002E45C9" w:rsidRDefault="653F4005" w:rsidP="002E45C9">
            <w:pPr>
              <w:spacing w:before="40" w:after="40"/>
              <w:rPr>
                <w:rFonts w:ascii="Aptos Narrow" w:hAnsi="Aptos Narrow" w:cs="Arial"/>
                <w:sz w:val="22"/>
                <w:szCs w:val="22"/>
              </w:rPr>
            </w:pPr>
            <w:r w:rsidRPr="002E45C9">
              <w:rPr>
                <w:rFonts w:ascii="Aptos Narrow" w:eastAsia="Aptos Narrow" w:hAnsi="Aptos Narrow" w:cs="Arial"/>
                <w:color w:val="000000" w:themeColor="text1"/>
                <w:sz w:val="22"/>
                <w:szCs w:val="22"/>
              </w:rPr>
              <w:t>D12 -</w:t>
            </w:r>
            <w:r w:rsidR="009400D0" w:rsidRPr="002E45C9">
              <w:rPr>
                <w:rFonts w:ascii="Aptos Narrow" w:hAnsi="Aptos Narrow" w:cs="Arial"/>
                <w:color w:val="000000" w:themeColor="text1"/>
                <w:sz w:val="22"/>
                <w:szCs w:val="22"/>
                <w:lang w:eastAsia="zh-CN"/>
              </w:rPr>
              <w:t xml:space="preserve"> </w:t>
            </w:r>
            <w:r w:rsidR="00A650A4" w:rsidRPr="002E45C9">
              <w:rPr>
                <w:rFonts w:ascii="Aptos Narrow" w:eastAsia="SimSun" w:hAnsi="Aptos Narrow" w:cs="Arial"/>
                <w:color w:val="000000" w:themeColor="text1"/>
                <w:sz w:val="22"/>
                <w:szCs w:val="22"/>
                <w:lang w:eastAsia="zh-CN"/>
              </w:rPr>
              <w:t>参与联合国活动</w:t>
            </w:r>
          </w:p>
        </w:tc>
        <w:tc>
          <w:tcPr>
            <w:tcW w:w="2745" w:type="dxa"/>
            <w:tcBorders>
              <w:top w:val="dotted" w:sz="4" w:space="0" w:color="auto"/>
              <w:left w:val="single" w:sz="4" w:space="0" w:color="auto"/>
              <w:bottom w:val="dotted" w:sz="4" w:space="0" w:color="auto"/>
              <w:right w:val="single" w:sz="4" w:space="0" w:color="auto"/>
            </w:tcBorders>
            <w:shd w:val="clear" w:color="auto" w:fill="CAEDFB"/>
            <w:vAlign w:val="bottom"/>
          </w:tcPr>
          <w:p w14:paraId="19D1656F" w14:textId="3463EFF2" w:rsidR="653F4005" w:rsidRPr="002E45C9" w:rsidRDefault="653F4005" w:rsidP="002E45C9">
            <w:pPr>
              <w:spacing w:before="40" w:after="40"/>
              <w:jc w:val="right"/>
              <w:rPr>
                <w:sz w:val="22"/>
                <w:szCs w:val="22"/>
              </w:rPr>
            </w:pPr>
            <w:r w:rsidRPr="002E45C9">
              <w:rPr>
                <w:rFonts w:ascii="Aptos Narrow" w:eastAsia="Aptos Narrow" w:hAnsi="Aptos Narrow" w:cs="Aptos Narrow"/>
                <w:color w:val="000000" w:themeColor="text1"/>
                <w:sz w:val="22"/>
                <w:szCs w:val="22"/>
              </w:rPr>
              <w:t>3 710</w:t>
            </w:r>
          </w:p>
        </w:tc>
      </w:tr>
      <w:tr w:rsidR="00A650A4" w:rsidRPr="002E45C9" w14:paraId="640D1071" w14:textId="77777777" w:rsidTr="653F4005">
        <w:trPr>
          <w:trHeight w:val="315"/>
        </w:trPr>
        <w:tc>
          <w:tcPr>
            <w:tcW w:w="8365" w:type="dxa"/>
            <w:tcBorders>
              <w:top w:val="dotted" w:sz="4" w:space="0" w:color="auto"/>
              <w:left w:val="single" w:sz="4" w:space="0" w:color="auto"/>
              <w:bottom w:val="single" w:sz="4" w:space="0" w:color="auto"/>
              <w:right w:val="single" w:sz="4" w:space="0" w:color="auto"/>
            </w:tcBorders>
            <w:shd w:val="clear" w:color="auto" w:fill="CAEDFB"/>
            <w:vAlign w:val="bottom"/>
          </w:tcPr>
          <w:p w14:paraId="7553497A" w14:textId="3031D18A" w:rsidR="653F4005" w:rsidRPr="002E45C9" w:rsidRDefault="653F4005" w:rsidP="002E45C9">
            <w:pPr>
              <w:spacing w:before="40" w:after="40"/>
              <w:rPr>
                <w:rFonts w:ascii="Aptos Narrow" w:hAnsi="Aptos Narrow" w:cs="Arial"/>
                <w:sz w:val="22"/>
                <w:szCs w:val="22"/>
              </w:rPr>
            </w:pPr>
            <w:r w:rsidRPr="002E45C9">
              <w:rPr>
                <w:rFonts w:ascii="Aptos Narrow" w:eastAsia="Aptos Narrow" w:hAnsi="Aptos Narrow" w:cs="Arial"/>
                <w:color w:val="000000" w:themeColor="text1"/>
                <w:sz w:val="22"/>
                <w:szCs w:val="22"/>
              </w:rPr>
              <w:t>D13 -</w:t>
            </w:r>
            <w:r w:rsidR="009400D0" w:rsidRPr="002E45C9">
              <w:rPr>
                <w:rFonts w:ascii="Aptos Narrow" w:hAnsi="Aptos Narrow" w:cs="Arial"/>
                <w:color w:val="000000" w:themeColor="text1"/>
                <w:sz w:val="22"/>
                <w:szCs w:val="22"/>
                <w:lang w:eastAsia="zh-CN"/>
              </w:rPr>
              <w:t xml:space="preserve"> </w:t>
            </w:r>
            <w:r w:rsidR="00A650A4" w:rsidRPr="002E45C9">
              <w:rPr>
                <w:rFonts w:ascii="Aptos Narrow" w:eastAsia="SimSun" w:hAnsi="Aptos Narrow" w:cs="Arial"/>
                <w:color w:val="000000" w:themeColor="text1"/>
                <w:sz w:val="22"/>
                <w:szCs w:val="22"/>
                <w:lang w:eastAsia="zh-CN"/>
              </w:rPr>
              <w:t>（</w:t>
            </w:r>
            <w:r w:rsidR="00A650A4" w:rsidRPr="002E45C9">
              <w:rPr>
                <w:rFonts w:ascii="Aptos Narrow" w:eastAsia="Aptos Narrow" w:hAnsi="Aptos Narrow" w:cs="Arial"/>
                <w:color w:val="000000" w:themeColor="text1"/>
                <w:sz w:val="22"/>
                <w:szCs w:val="22"/>
              </w:rPr>
              <w:t>GSR</w:t>
            </w:r>
            <w:r w:rsidR="00A650A4" w:rsidRPr="002E45C9">
              <w:rPr>
                <w:rFonts w:ascii="Aptos Narrow" w:eastAsia="SimSun" w:hAnsi="Aptos Narrow" w:cs="Arial"/>
                <w:color w:val="000000" w:themeColor="text1"/>
                <w:sz w:val="22"/>
                <w:szCs w:val="22"/>
                <w:lang w:val="fr-CH" w:eastAsia="zh-CN"/>
              </w:rPr>
              <w:t>、</w:t>
            </w:r>
            <w:r w:rsidR="00A650A4" w:rsidRPr="002E45C9">
              <w:rPr>
                <w:rFonts w:ascii="Aptos Narrow" w:eastAsia="Aptos Narrow" w:hAnsi="Aptos Narrow" w:cs="Arial"/>
                <w:color w:val="000000" w:themeColor="text1"/>
                <w:sz w:val="22"/>
                <w:szCs w:val="22"/>
              </w:rPr>
              <w:t>WTIS</w:t>
            </w:r>
            <w:r w:rsidR="00A650A4" w:rsidRPr="002E45C9">
              <w:rPr>
                <w:rFonts w:ascii="Aptos Narrow" w:eastAsia="SimSun" w:hAnsi="Aptos Narrow" w:cs="Arial"/>
                <w:color w:val="000000" w:themeColor="text1"/>
                <w:sz w:val="22"/>
                <w:szCs w:val="22"/>
                <w:lang w:val="fr-CH" w:eastAsia="zh-CN"/>
              </w:rPr>
              <w:t>、</w:t>
            </w:r>
            <w:r w:rsidR="00A650A4" w:rsidRPr="002E45C9">
              <w:rPr>
                <w:rFonts w:ascii="Aptos Narrow" w:eastAsia="Aptos Narrow" w:hAnsi="Aptos Narrow" w:cs="Arial"/>
                <w:color w:val="000000" w:themeColor="text1"/>
                <w:sz w:val="22"/>
                <w:szCs w:val="22"/>
              </w:rPr>
              <w:t>RDF</w:t>
            </w:r>
            <w:r w:rsidR="00A650A4" w:rsidRPr="002E45C9">
              <w:rPr>
                <w:rFonts w:ascii="Aptos Narrow" w:eastAsia="SimSun" w:hAnsi="Aptos Narrow" w:cs="Arial"/>
                <w:color w:val="000000" w:themeColor="text1"/>
                <w:sz w:val="22"/>
                <w:szCs w:val="22"/>
                <w:lang w:val="fr-CH" w:eastAsia="zh-CN"/>
              </w:rPr>
              <w:t>等</w:t>
            </w:r>
            <w:r w:rsidR="00A650A4" w:rsidRPr="002E45C9">
              <w:rPr>
                <w:rFonts w:ascii="Aptos Narrow" w:eastAsia="SimSun" w:hAnsi="Aptos Narrow" w:cs="Arial"/>
                <w:color w:val="000000" w:themeColor="text1"/>
                <w:sz w:val="22"/>
                <w:szCs w:val="22"/>
                <w:lang w:eastAsia="zh-CN"/>
              </w:rPr>
              <w:t>）</w:t>
            </w:r>
            <w:r w:rsidR="00A650A4" w:rsidRPr="002E45C9">
              <w:rPr>
                <w:rFonts w:ascii="Aptos Narrow" w:eastAsia="SimSun" w:hAnsi="Aptos Narrow" w:cs="Arial"/>
                <w:color w:val="000000" w:themeColor="text1"/>
                <w:sz w:val="22"/>
                <w:szCs w:val="22"/>
                <w:lang w:val="fr-CH" w:eastAsia="zh-CN"/>
              </w:rPr>
              <w:t>平台</w:t>
            </w:r>
          </w:p>
        </w:tc>
        <w:tc>
          <w:tcPr>
            <w:tcW w:w="2745" w:type="dxa"/>
            <w:tcBorders>
              <w:top w:val="dotted" w:sz="4" w:space="0" w:color="auto"/>
              <w:left w:val="single" w:sz="4" w:space="0" w:color="auto"/>
              <w:bottom w:val="single" w:sz="4" w:space="0" w:color="auto"/>
              <w:right w:val="single" w:sz="4" w:space="0" w:color="auto"/>
            </w:tcBorders>
            <w:shd w:val="clear" w:color="auto" w:fill="CAEDFB"/>
            <w:vAlign w:val="bottom"/>
          </w:tcPr>
          <w:p w14:paraId="69BD4EE5" w14:textId="39BB297F" w:rsidR="653F4005" w:rsidRPr="002E45C9" w:rsidRDefault="653F4005" w:rsidP="002E45C9">
            <w:pPr>
              <w:spacing w:before="40" w:after="40"/>
              <w:jc w:val="right"/>
              <w:rPr>
                <w:sz w:val="22"/>
                <w:szCs w:val="22"/>
              </w:rPr>
            </w:pPr>
            <w:r w:rsidRPr="002E45C9">
              <w:rPr>
                <w:rFonts w:ascii="Aptos Narrow" w:eastAsia="Aptos Narrow" w:hAnsi="Aptos Narrow" w:cs="Aptos Narrow"/>
                <w:color w:val="000000" w:themeColor="text1"/>
                <w:sz w:val="22"/>
                <w:szCs w:val="22"/>
              </w:rPr>
              <w:t>2 970</w:t>
            </w:r>
          </w:p>
        </w:tc>
      </w:tr>
      <w:tr w:rsidR="00A650A4" w:rsidRPr="002E45C9" w14:paraId="31A8152D" w14:textId="77777777" w:rsidTr="653F4005">
        <w:trPr>
          <w:trHeight w:val="360"/>
        </w:trPr>
        <w:tc>
          <w:tcPr>
            <w:tcW w:w="8365" w:type="dxa"/>
            <w:tcBorders>
              <w:top w:val="single" w:sz="4" w:space="0" w:color="auto"/>
              <w:left w:val="single" w:sz="4" w:space="0" w:color="auto"/>
              <w:bottom w:val="single" w:sz="4" w:space="0" w:color="auto"/>
              <w:right w:val="single" w:sz="4" w:space="0" w:color="auto"/>
            </w:tcBorders>
            <w:shd w:val="clear" w:color="auto" w:fill="FBE2D5"/>
            <w:vAlign w:val="bottom"/>
          </w:tcPr>
          <w:p w14:paraId="7D2CD8A9" w14:textId="024074D3" w:rsidR="653F4005" w:rsidRPr="002E45C9" w:rsidRDefault="00A650A4" w:rsidP="002E45C9">
            <w:pPr>
              <w:spacing w:before="40" w:after="40"/>
              <w:rPr>
                <w:rFonts w:ascii="Arial" w:hAnsi="Arial" w:cs="Arial"/>
                <w:sz w:val="22"/>
                <w:szCs w:val="22"/>
              </w:rPr>
            </w:pPr>
            <w:r w:rsidRPr="002E45C9">
              <w:rPr>
                <w:rFonts w:ascii="Arial" w:eastAsia="SimSun" w:hAnsi="Arial" w:cs="Arial"/>
                <w:b/>
                <w:bCs/>
                <w:color w:val="000000" w:themeColor="text1"/>
                <w:sz w:val="22"/>
                <w:szCs w:val="22"/>
                <w:lang w:eastAsia="zh-CN"/>
              </w:rPr>
              <w:t>合计</w:t>
            </w:r>
          </w:p>
        </w:tc>
        <w:tc>
          <w:tcPr>
            <w:tcW w:w="2745" w:type="dxa"/>
            <w:tcBorders>
              <w:top w:val="single" w:sz="4" w:space="0" w:color="auto"/>
              <w:left w:val="single" w:sz="4" w:space="0" w:color="auto"/>
              <w:bottom w:val="single" w:sz="4" w:space="0" w:color="auto"/>
              <w:right w:val="single" w:sz="4" w:space="0" w:color="auto"/>
            </w:tcBorders>
            <w:shd w:val="clear" w:color="auto" w:fill="FBE2D5"/>
            <w:vAlign w:val="bottom"/>
          </w:tcPr>
          <w:p w14:paraId="546F52F5" w14:textId="34C7882C" w:rsidR="653F4005" w:rsidRPr="002E45C9" w:rsidRDefault="653F4005" w:rsidP="002E45C9">
            <w:pPr>
              <w:spacing w:before="40" w:after="40"/>
              <w:jc w:val="right"/>
              <w:rPr>
                <w:sz w:val="22"/>
                <w:szCs w:val="22"/>
              </w:rPr>
            </w:pPr>
            <w:r w:rsidRPr="002E45C9">
              <w:rPr>
                <w:rFonts w:ascii="Aptos Narrow" w:eastAsia="Aptos Narrow" w:hAnsi="Aptos Narrow" w:cs="Aptos Narrow"/>
                <w:b/>
                <w:bCs/>
                <w:color w:val="000000" w:themeColor="text1"/>
                <w:sz w:val="22"/>
                <w:szCs w:val="22"/>
              </w:rPr>
              <w:t>170 112</w:t>
            </w:r>
          </w:p>
        </w:tc>
      </w:tr>
    </w:tbl>
    <w:p w14:paraId="6E58DBA5" w14:textId="6FC12C36" w:rsidR="00AE3B44" w:rsidRDefault="00AE3B44" w:rsidP="00E06714">
      <w:pPr>
        <w:pStyle w:val="Heading1"/>
        <w:rPr>
          <w:rFonts w:asciiTheme="minorHAnsi" w:hAnsiTheme="minorHAnsi" w:cstheme="minorHAnsi"/>
          <w:b w:val="0"/>
          <w:bCs/>
          <w:lang w:eastAsia="zh-CN"/>
        </w:rPr>
      </w:pPr>
      <w:r>
        <w:rPr>
          <w:lang w:eastAsia="zh-CN"/>
        </w:rPr>
        <w:t>3</w:t>
      </w:r>
      <w:r>
        <w:rPr>
          <w:lang w:eastAsia="zh-CN"/>
        </w:rPr>
        <w:tab/>
      </w:r>
      <w:r w:rsidR="00A650A4">
        <w:rPr>
          <w:rFonts w:asciiTheme="minorHAnsi" w:hAnsiTheme="minorHAnsi" w:cstheme="minorHAnsi" w:hint="eastAsia"/>
          <w:lang w:eastAsia="zh-CN"/>
        </w:rPr>
        <w:t>成本结构和成本分配方法</w:t>
      </w:r>
    </w:p>
    <w:p w14:paraId="61EF312A" w14:textId="309793B6" w:rsidR="00AE3B44" w:rsidRPr="00AD5A7C" w:rsidRDefault="00AE3B44" w:rsidP="00E06714">
      <w:pPr>
        <w:jc w:val="both"/>
        <w:rPr>
          <w:lang w:eastAsia="zh-CN"/>
        </w:rPr>
      </w:pPr>
      <w:r>
        <w:rPr>
          <w:lang w:eastAsia="zh-CN"/>
        </w:rPr>
        <w:t>3</w:t>
      </w:r>
      <w:r w:rsidRPr="00AD5A7C">
        <w:rPr>
          <w:lang w:eastAsia="zh-CN"/>
        </w:rPr>
        <w:t>.1</w:t>
      </w:r>
      <w:r w:rsidRPr="00AD5A7C">
        <w:rPr>
          <w:lang w:eastAsia="zh-CN"/>
        </w:rPr>
        <w:tab/>
      </w:r>
      <w:r w:rsidR="00A650A4">
        <w:rPr>
          <w:rFonts w:hint="eastAsia"/>
          <w:lang w:eastAsia="zh-CN"/>
        </w:rPr>
        <w:t>对每个基于结果的预算组成部分（即主题重点和输出成果）的全部成本分配基于理事会</w:t>
      </w:r>
      <w:hyperlink r:id="rId18" w:history="1">
        <w:r w:rsidR="00A650A4">
          <w:rPr>
            <w:rStyle w:val="Hyperlink"/>
            <w:rFonts w:asciiTheme="minorHAnsi" w:hAnsiTheme="minorHAnsi" w:cstheme="minorHAnsi" w:hint="eastAsia"/>
            <w:szCs w:val="24"/>
            <w:lang w:eastAsia="zh-CN"/>
          </w:rPr>
          <w:t>第</w:t>
        </w:r>
        <w:r w:rsidR="00A650A4" w:rsidRPr="00A650A4">
          <w:rPr>
            <w:rStyle w:val="Hyperlink"/>
            <w:rFonts w:asciiTheme="minorHAnsi" w:hAnsiTheme="minorHAnsi" w:cstheme="minorHAnsi"/>
            <w:szCs w:val="24"/>
            <w:lang w:eastAsia="zh-CN"/>
          </w:rPr>
          <w:t>535</w:t>
        </w:r>
        <w:r w:rsidR="00A650A4">
          <w:rPr>
            <w:rStyle w:val="Hyperlink"/>
            <w:rFonts w:asciiTheme="minorHAnsi" w:hAnsiTheme="minorHAnsi" w:cstheme="minorHAnsi" w:hint="eastAsia"/>
            <w:szCs w:val="24"/>
            <w:lang w:eastAsia="zh-CN"/>
          </w:rPr>
          <w:t>号决定</w:t>
        </w:r>
      </w:hyperlink>
      <w:r w:rsidR="00A650A4">
        <w:rPr>
          <w:rFonts w:hint="eastAsia"/>
          <w:lang w:eastAsia="zh-CN"/>
        </w:rPr>
        <w:t>中描述的成本分配方法。</w:t>
      </w:r>
    </w:p>
    <w:p w14:paraId="303E0B93" w14:textId="1A266F66" w:rsidR="00AE3B44" w:rsidRPr="00AD5A7C" w:rsidRDefault="00AE3B44" w:rsidP="00E06714">
      <w:pPr>
        <w:jc w:val="both"/>
        <w:rPr>
          <w:lang w:eastAsia="zh-CN"/>
        </w:rPr>
      </w:pPr>
      <w:r w:rsidRPr="00AD5A7C">
        <w:rPr>
          <w:lang w:eastAsia="zh-CN"/>
        </w:rPr>
        <w:t>3.2</w:t>
      </w:r>
      <w:r w:rsidRPr="00AD5A7C">
        <w:rPr>
          <w:lang w:eastAsia="zh-CN"/>
        </w:rPr>
        <w:tab/>
      </w:r>
      <w:r w:rsidR="00A650A4">
        <w:rPr>
          <w:rFonts w:hint="eastAsia"/>
          <w:lang w:eastAsia="zh-CN"/>
        </w:rPr>
        <w:t>完整的成本结构如下：</w:t>
      </w:r>
    </w:p>
    <w:p w14:paraId="574ECEC8" w14:textId="42505DA8" w:rsidR="00AE3B44" w:rsidRDefault="00BD5C63" w:rsidP="00E06714">
      <w:pPr>
        <w:pStyle w:val="FigureNo"/>
        <w:rPr>
          <w:lang w:eastAsia="zh-CN"/>
        </w:rPr>
      </w:pPr>
      <w:r>
        <w:rPr>
          <w:rFonts w:hint="eastAsia"/>
          <w:lang w:eastAsia="zh-CN"/>
        </w:rPr>
        <w:t>图</w:t>
      </w:r>
      <w:r>
        <w:rPr>
          <w:rFonts w:hint="eastAsia"/>
          <w:lang w:eastAsia="zh-CN"/>
        </w:rPr>
        <w:t>2</w:t>
      </w:r>
    </w:p>
    <w:p w14:paraId="055FBA55" w14:textId="2025C71B" w:rsidR="00AE3B44" w:rsidRPr="00665F61" w:rsidRDefault="00BD5C63" w:rsidP="00E06714">
      <w:pPr>
        <w:pStyle w:val="Figuretitle"/>
        <w:rPr>
          <w:rFonts w:asciiTheme="minorHAnsi" w:hAnsiTheme="minorHAnsi" w:cstheme="minorHAnsi"/>
          <w:b w:val="0"/>
          <w:bCs/>
          <w:color w:val="000000" w:themeColor="text1"/>
          <w:szCs w:val="24"/>
        </w:rPr>
      </w:pPr>
      <w:r>
        <w:rPr>
          <w:rFonts w:hint="eastAsia"/>
          <w:lang w:eastAsia="zh-CN"/>
        </w:rPr>
        <w:t>完整的成本结构</w:t>
      </w:r>
    </w:p>
    <w:p w14:paraId="447C0307" w14:textId="66DFB34B" w:rsidR="00AE3B44" w:rsidRPr="00505F53" w:rsidRDefault="00CA463C" w:rsidP="00C1434F">
      <w:pPr>
        <w:pStyle w:val="Figure"/>
      </w:pPr>
      <w:r>
        <w:rPr>
          <w:noProof/>
          <w:lang w:val="en-US" w:eastAsia="zh-CN"/>
        </w:rPr>
        <w:drawing>
          <wp:inline distT="0" distB="0" distL="0" distR="0" wp14:anchorId="2EEE3491" wp14:editId="03635CDF">
            <wp:extent cx="3548380" cy="2737485"/>
            <wp:effectExtent l="0" t="0" r="0" b="5715"/>
            <wp:docPr id="9834720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8380" cy="2737485"/>
                    </a:xfrm>
                    <a:prstGeom prst="rect">
                      <a:avLst/>
                    </a:prstGeom>
                    <a:noFill/>
                  </pic:spPr>
                </pic:pic>
              </a:graphicData>
            </a:graphic>
          </wp:inline>
        </w:drawing>
      </w:r>
    </w:p>
    <w:p w14:paraId="648D0D91" w14:textId="49EC20E4" w:rsidR="00AE3B44" w:rsidRPr="00505F53" w:rsidRDefault="00AE3B44" w:rsidP="002E45C9">
      <w:pPr>
        <w:keepNext/>
        <w:keepLines/>
        <w:jc w:val="both"/>
        <w:rPr>
          <w:lang w:eastAsia="zh-CN"/>
        </w:rPr>
      </w:pPr>
      <w:r>
        <w:rPr>
          <w:lang w:eastAsia="zh-CN"/>
        </w:rPr>
        <w:lastRenderedPageBreak/>
        <w:t>3.3</w:t>
      </w:r>
      <w:r w:rsidRPr="00505F53">
        <w:rPr>
          <w:lang w:eastAsia="zh-CN"/>
        </w:rPr>
        <w:tab/>
      </w:r>
      <w:r w:rsidR="00A626A3">
        <w:rPr>
          <w:rFonts w:hint="eastAsia"/>
          <w:lang w:eastAsia="zh-CN"/>
        </w:rPr>
        <w:t>计划支出（财务预算）采用以下支出类别表示：</w:t>
      </w:r>
    </w:p>
    <w:p w14:paraId="124E4E58" w14:textId="02B6A2DF" w:rsidR="00AE3B44" w:rsidRPr="00505F53" w:rsidRDefault="00AA7946" w:rsidP="00C1434F">
      <w:pPr>
        <w:pStyle w:val="Headingb"/>
        <w:rPr>
          <w:lang w:eastAsia="zh-CN"/>
        </w:rPr>
      </w:pPr>
      <w:r>
        <w:rPr>
          <w:rFonts w:hint="eastAsia"/>
          <w:lang w:eastAsia="zh-CN"/>
        </w:rPr>
        <w:t>人员费用</w:t>
      </w:r>
    </w:p>
    <w:p w14:paraId="61203133" w14:textId="339308E6" w:rsidR="00AE3B44" w:rsidRPr="00A13547" w:rsidRDefault="00C1434F" w:rsidP="00C1434F">
      <w:pPr>
        <w:pStyle w:val="enumlev1"/>
        <w:rPr>
          <w:lang w:eastAsia="zh-CN"/>
        </w:rPr>
      </w:pPr>
      <w:r>
        <w:rPr>
          <w:lang w:eastAsia="zh-CN"/>
        </w:rPr>
        <w:t>–</w:t>
      </w:r>
      <w:r w:rsidRPr="00E775B7">
        <w:rPr>
          <w:rFonts w:cs="Calibri"/>
          <w:lang w:eastAsia="zh-CN"/>
        </w:rPr>
        <w:tab/>
      </w:r>
      <w:r w:rsidR="00AA7946">
        <w:rPr>
          <w:rFonts w:hint="eastAsia"/>
          <w:lang w:eastAsia="zh-CN"/>
        </w:rPr>
        <w:t>类别</w:t>
      </w:r>
      <w:r w:rsidR="00AA7946">
        <w:rPr>
          <w:rFonts w:hint="eastAsia"/>
          <w:lang w:eastAsia="zh-CN"/>
        </w:rPr>
        <w:t xml:space="preserve">1 </w:t>
      </w:r>
      <w:r w:rsidR="00AA7946">
        <w:rPr>
          <w:rFonts w:hint="eastAsia"/>
          <w:lang w:eastAsia="zh-CN"/>
        </w:rPr>
        <w:t>人员费用（薪金和补贴等）；</w:t>
      </w:r>
    </w:p>
    <w:p w14:paraId="2B0C6A50" w14:textId="2AC928C3" w:rsidR="00AE3B44" w:rsidRPr="00A13547" w:rsidRDefault="00C1434F" w:rsidP="00C1434F">
      <w:pPr>
        <w:pStyle w:val="enumlev1"/>
        <w:rPr>
          <w:lang w:eastAsia="zh-CN"/>
        </w:rPr>
      </w:pPr>
      <w:r>
        <w:rPr>
          <w:lang w:eastAsia="zh-CN"/>
        </w:rPr>
        <w:t>–</w:t>
      </w:r>
      <w:r w:rsidRPr="00E775B7">
        <w:rPr>
          <w:rFonts w:cs="Calibri"/>
          <w:lang w:eastAsia="zh-CN"/>
        </w:rPr>
        <w:tab/>
      </w:r>
      <w:r w:rsidR="00AA7946">
        <w:rPr>
          <w:rFonts w:hint="eastAsia"/>
          <w:lang w:eastAsia="zh-CN"/>
        </w:rPr>
        <w:t>类别</w:t>
      </w:r>
      <w:r w:rsidR="00AA7946">
        <w:rPr>
          <w:rFonts w:hint="eastAsia"/>
          <w:lang w:eastAsia="zh-CN"/>
        </w:rPr>
        <w:t xml:space="preserve">2 </w:t>
      </w:r>
      <w:r w:rsidR="00AA7946">
        <w:rPr>
          <w:rFonts w:hint="eastAsia"/>
          <w:lang w:eastAsia="zh-CN"/>
        </w:rPr>
        <w:t>其他人员费用（养恤金、医疗保险、人力资源开发等）。</w:t>
      </w:r>
    </w:p>
    <w:p w14:paraId="16575169" w14:textId="022D9D15" w:rsidR="00AE3B44" w:rsidRPr="00505F53" w:rsidRDefault="00AA7946" w:rsidP="00CA463C">
      <w:pPr>
        <w:pStyle w:val="Headingb"/>
        <w:rPr>
          <w:lang w:eastAsia="zh-CN"/>
        </w:rPr>
      </w:pPr>
      <w:r>
        <w:rPr>
          <w:rFonts w:hint="eastAsia"/>
          <w:lang w:eastAsia="zh-CN"/>
        </w:rPr>
        <w:t>非人员费用</w:t>
      </w:r>
    </w:p>
    <w:p w14:paraId="2EDAF486" w14:textId="4D74B1FE" w:rsidR="00AE3B44" w:rsidRPr="00A13547" w:rsidRDefault="00C1434F" w:rsidP="00CA463C">
      <w:pPr>
        <w:pStyle w:val="enumlev1"/>
        <w:keepNext/>
        <w:keepLines/>
        <w:rPr>
          <w:lang w:eastAsia="zh-CN"/>
        </w:rPr>
      </w:pPr>
      <w:r>
        <w:rPr>
          <w:lang w:eastAsia="zh-CN"/>
        </w:rPr>
        <w:t>–</w:t>
      </w:r>
      <w:r w:rsidRPr="00505F53">
        <w:rPr>
          <w:rFonts w:cs="Calibri"/>
          <w:lang w:eastAsia="zh-CN"/>
        </w:rPr>
        <w:tab/>
      </w:r>
      <w:r w:rsidR="00AA7946">
        <w:rPr>
          <w:rFonts w:hint="eastAsia"/>
          <w:lang w:eastAsia="zh-CN"/>
        </w:rPr>
        <w:t>类别</w:t>
      </w:r>
      <w:r w:rsidR="00AA7946">
        <w:rPr>
          <w:rFonts w:hint="eastAsia"/>
          <w:lang w:eastAsia="zh-CN"/>
        </w:rPr>
        <w:t xml:space="preserve">3 </w:t>
      </w:r>
      <w:r w:rsidR="00AA7946">
        <w:rPr>
          <w:rFonts w:hint="eastAsia"/>
          <w:lang w:eastAsia="zh-CN"/>
        </w:rPr>
        <w:t>公务差旅</w:t>
      </w:r>
      <w:r w:rsidR="00C03AF1">
        <w:rPr>
          <w:rFonts w:hint="eastAsia"/>
          <w:lang w:eastAsia="zh-CN"/>
        </w:rPr>
        <w:t>；</w:t>
      </w:r>
    </w:p>
    <w:p w14:paraId="55C51EBA" w14:textId="4B76B66E" w:rsidR="00AA7946" w:rsidRPr="000237B7" w:rsidRDefault="00AA7946" w:rsidP="00AA7946">
      <w:pPr>
        <w:pStyle w:val="enumlev1"/>
        <w:rPr>
          <w:lang w:eastAsia="zh-CN"/>
        </w:rPr>
      </w:pPr>
      <w:r>
        <w:rPr>
          <w:lang w:eastAsia="zh-CN"/>
        </w:rPr>
        <w:t>–</w:t>
      </w:r>
      <w:r w:rsidRPr="000237B7">
        <w:rPr>
          <w:lang w:eastAsia="zh-CN"/>
        </w:rPr>
        <w:tab/>
      </w:r>
      <w:r w:rsidRPr="000237B7">
        <w:rPr>
          <w:rFonts w:hint="eastAsia"/>
          <w:lang w:eastAsia="zh-CN"/>
        </w:rPr>
        <w:t>类别</w:t>
      </w:r>
      <w:r w:rsidRPr="000237B7">
        <w:rPr>
          <w:lang w:eastAsia="zh-CN"/>
        </w:rPr>
        <w:t>4</w:t>
      </w:r>
      <w:r w:rsidR="00C03AF1">
        <w:rPr>
          <w:rFonts w:hint="eastAsia"/>
          <w:lang w:eastAsia="zh-CN"/>
        </w:rPr>
        <w:t xml:space="preserve"> </w:t>
      </w:r>
      <w:r w:rsidRPr="000237B7">
        <w:rPr>
          <w:rFonts w:hint="eastAsia"/>
          <w:lang w:eastAsia="zh-CN"/>
        </w:rPr>
        <w:t>合同服务；</w:t>
      </w:r>
    </w:p>
    <w:p w14:paraId="0638B4EB" w14:textId="7DF8D1A9" w:rsidR="00AA7946" w:rsidRPr="000237B7" w:rsidRDefault="00AA7946" w:rsidP="00AA7946">
      <w:pPr>
        <w:pStyle w:val="enumlev1"/>
        <w:rPr>
          <w:lang w:eastAsia="zh-CN"/>
        </w:rPr>
      </w:pPr>
      <w:r>
        <w:rPr>
          <w:lang w:eastAsia="zh-CN"/>
        </w:rPr>
        <w:t>–</w:t>
      </w:r>
      <w:r w:rsidRPr="000237B7">
        <w:rPr>
          <w:lang w:eastAsia="zh-CN"/>
        </w:rPr>
        <w:tab/>
      </w:r>
      <w:r w:rsidRPr="000237B7">
        <w:rPr>
          <w:rFonts w:hint="eastAsia"/>
          <w:lang w:eastAsia="zh-CN"/>
        </w:rPr>
        <w:t>类别</w:t>
      </w:r>
      <w:r w:rsidRPr="000237B7">
        <w:rPr>
          <w:lang w:eastAsia="zh-CN"/>
        </w:rPr>
        <w:t>5</w:t>
      </w:r>
      <w:r w:rsidR="00C03AF1">
        <w:rPr>
          <w:rFonts w:hint="eastAsia"/>
          <w:lang w:eastAsia="zh-CN"/>
        </w:rPr>
        <w:t xml:space="preserve"> </w:t>
      </w:r>
      <w:r w:rsidRPr="000237B7">
        <w:rPr>
          <w:rFonts w:hint="eastAsia"/>
          <w:lang w:eastAsia="zh-CN"/>
        </w:rPr>
        <w:t>房屋设施和设备的租用与维护；</w:t>
      </w:r>
    </w:p>
    <w:p w14:paraId="48814BB3" w14:textId="2EB265DF" w:rsidR="00AA7946" w:rsidRPr="000237B7" w:rsidRDefault="00AA7946" w:rsidP="00AA7946">
      <w:pPr>
        <w:pStyle w:val="enumlev1"/>
        <w:rPr>
          <w:lang w:eastAsia="zh-CN"/>
        </w:rPr>
      </w:pPr>
      <w:r>
        <w:rPr>
          <w:lang w:eastAsia="zh-CN"/>
        </w:rPr>
        <w:t>–</w:t>
      </w:r>
      <w:r w:rsidRPr="000237B7">
        <w:rPr>
          <w:lang w:eastAsia="zh-CN"/>
        </w:rPr>
        <w:tab/>
      </w:r>
      <w:r w:rsidRPr="000237B7">
        <w:rPr>
          <w:rFonts w:hint="eastAsia"/>
          <w:lang w:eastAsia="zh-CN"/>
        </w:rPr>
        <w:t>类别</w:t>
      </w:r>
      <w:r w:rsidRPr="000237B7">
        <w:rPr>
          <w:lang w:eastAsia="zh-CN"/>
        </w:rPr>
        <w:t>6</w:t>
      </w:r>
      <w:r w:rsidR="00C03AF1">
        <w:rPr>
          <w:rFonts w:hint="eastAsia"/>
          <w:lang w:eastAsia="zh-CN"/>
        </w:rPr>
        <w:t xml:space="preserve"> </w:t>
      </w:r>
      <w:r w:rsidRPr="000237B7">
        <w:rPr>
          <w:rFonts w:hint="eastAsia"/>
          <w:lang w:eastAsia="zh-CN"/>
        </w:rPr>
        <w:t>材料和办公用品；</w:t>
      </w:r>
    </w:p>
    <w:p w14:paraId="2341F1F0" w14:textId="0E02140F" w:rsidR="00AA7946" w:rsidRPr="000237B7" w:rsidRDefault="00AA7946" w:rsidP="00AA7946">
      <w:pPr>
        <w:pStyle w:val="enumlev1"/>
        <w:rPr>
          <w:lang w:eastAsia="zh-CN"/>
        </w:rPr>
      </w:pPr>
      <w:r>
        <w:rPr>
          <w:lang w:eastAsia="zh-CN"/>
        </w:rPr>
        <w:t>–</w:t>
      </w:r>
      <w:r w:rsidRPr="000237B7">
        <w:rPr>
          <w:lang w:eastAsia="zh-CN"/>
        </w:rPr>
        <w:tab/>
      </w:r>
      <w:r w:rsidRPr="000237B7">
        <w:rPr>
          <w:rFonts w:hint="eastAsia"/>
          <w:lang w:eastAsia="zh-CN"/>
        </w:rPr>
        <w:t>类别</w:t>
      </w:r>
      <w:r w:rsidRPr="000237B7">
        <w:rPr>
          <w:lang w:eastAsia="zh-CN"/>
        </w:rPr>
        <w:t>7</w:t>
      </w:r>
      <w:r w:rsidR="00C03AF1">
        <w:rPr>
          <w:rFonts w:hint="eastAsia"/>
          <w:lang w:eastAsia="zh-CN"/>
        </w:rPr>
        <w:t xml:space="preserve"> </w:t>
      </w:r>
      <w:r w:rsidRPr="000237B7">
        <w:rPr>
          <w:rFonts w:hint="eastAsia"/>
          <w:lang w:eastAsia="zh-CN"/>
        </w:rPr>
        <w:t>房屋设施、家具和设备的采购；</w:t>
      </w:r>
    </w:p>
    <w:p w14:paraId="33EB4AD9" w14:textId="1BED13E7" w:rsidR="00AA7946" w:rsidRPr="000237B7" w:rsidRDefault="00AA7946" w:rsidP="00AA7946">
      <w:pPr>
        <w:pStyle w:val="enumlev1"/>
        <w:rPr>
          <w:lang w:eastAsia="zh-CN"/>
        </w:rPr>
      </w:pPr>
      <w:r>
        <w:rPr>
          <w:lang w:eastAsia="zh-CN"/>
        </w:rPr>
        <w:t>–</w:t>
      </w:r>
      <w:r w:rsidRPr="000237B7">
        <w:rPr>
          <w:lang w:eastAsia="zh-CN"/>
        </w:rPr>
        <w:tab/>
      </w:r>
      <w:r w:rsidRPr="000237B7">
        <w:rPr>
          <w:rFonts w:hint="eastAsia"/>
          <w:lang w:eastAsia="zh-CN"/>
        </w:rPr>
        <w:t>类别</w:t>
      </w:r>
      <w:r w:rsidRPr="000237B7">
        <w:rPr>
          <w:lang w:eastAsia="zh-CN"/>
        </w:rPr>
        <w:t>8</w:t>
      </w:r>
      <w:r w:rsidR="00C03AF1">
        <w:rPr>
          <w:rFonts w:hint="eastAsia"/>
          <w:lang w:eastAsia="zh-CN"/>
        </w:rPr>
        <w:t xml:space="preserve"> </w:t>
      </w:r>
      <w:r w:rsidRPr="000237B7">
        <w:rPr>
          <w:rFonts w:hint="eastAsia"/>
          <w:lang w:eastAsia="zh-CN"/>
        </w:rPr>
        <w:t>公共和内部服务设施；</w:t>
      </w:r>
    </w:p>
    <w:p w14:paraId="67800DC1" w14:textId="011E0DCF" w:rsidR="00AA7946" w:rsidRPr="00AA7946" w:rsidRDefault="00AA7946" w:rsidP="006F4118">
      <w:pPr>
        <w:pStyle w:val="enumlev1"/>
        <w:rPr>
          <w:lang w:eastAsia="zh-CN"/>
        </w:rPr>
      </w:pPr>
      <w:r>
        <w:rPr>
          <w:lang w:eastAsia="zh-CN"/>
        </w:rPr>
        <w:t>–</w:t>
      </w:r>
      <w:r w:rsidRPr="000237B7">
        <w:rPr>
          <w:lang w:eastAsia="zh-CN"/>
        </w:rPr>
        <w:tab/>
      </w:r>
      <w:r w:rsidRPr="000237B7">
        <w:rPr>
          <w:rFonts w:hint="eastAsia"/>
          <w:lang w:eastAsia="zh-CN"/>
        </w:rPr>
        <w:t>类别</w:t>
      </w:r>
      <w:r w:rsidRPr="000237B7">
        <w:rPr>
          <w:lang w:eastAsia="zh-CN"/>
        </w:rPr>
        <w:t>9</w:t>
      </w:r>
      <w:r w:rsidR="00C03AF1">
        <w:rPr>
          <w:rFonts w:hint="eastAsia"/>
          <w:lang w:eastAsia="zh-CN"/>
        </w:rPr>
        <w:t xml:space="preserve"> </w:t>
      </w:r>
      <w:r w:rsidRPr="000237B7">
        <w:rPr>
          <w:rFonts w:hint="eastAsia"/>
          <w:lang w:eastAsia="zh-CN"/>
        </w:rPr>
        <w:t>审计和机构间的费用及</w:t>
      </w:r>
      <w:r>
        <w:rPr>
          <w:rFonts w:hint="eastAsia"/>
          <w:lang w:eastAsia="zh-CN"/>
        </w:rPr>
        <w:t>其它</w:t>
      </w:r>
      <w:r w:rsidRPr="000237B7">
        <w:rPr>
          <w:rFonts w:hint="eastAsia"/>
          <w:lang w:eastAsia="zh-CN"/>
        </w:rPr>
        <w:t>。</w:t>
      </w:r>
    </w:p>
    <w:p w14:paraId="0B04B1CC" w14:textId="756A4A2F" w:rsidR="00AE3B44" w:rsidRPr="00505F53" w:rsidRDefault="00AE3B44" w:rsidP="00C1434F">
      <w:pPr>
        <w:jc w:val="both"/>
        <w:rPr>
          <w:lang w:eastAsia="zh-CN"/>
        </w:rPr>
      </w:pPr>
      <w:r>
        <w:rPr>
          <w:lang w:eastAsia="zh-CN"/>
        </w:rPr>
        <w:t>3.4</w:t>
      </w:r>
      <w:r w:rsidRPr="00505F53">
        <w:rPr>
          <w:lang w:eastAsia="zh-CN"/>
        </w:rPr>
        <w:tab/>
      </w:r>
      <w:r w:rsidR="00B44C1D">
        <w:rPr>
          <w:rFonts w:hint="eastAsia"/>
          <w:lang w:eastAsia="zh-CN"/>
        </w:rPr>
        <w:t>文件</w:t>
      </w:r>
      <w:r w:rsidR="00B44C1D" w:rsidRPr="00B44C1D">
        <w:rPr>
          <w:rFonts w:hint="eastAsia"/>
          <w:lang w:eastAsia="zh-CN"/>
        </w:rPr>
        <w:t>制作费用</w:t>
      </w:r>
      <w:r w:rsidR="00B44C1D">
        <w:rPr>
          <w:rFonts w:hint="eastAsia"/>
          <w:lang w:eastAsia="zh-CN"/>
        </w:rPr>
        <w:t>代表</w:t>
      </w:r>
      <w:r w:rsidR="00B44C1D" w:rsidRPr="00B44C1D">
        <w:rPr>
          <w:rFonts w:hint="eastAsia"/>
          <w:lang w:eastAsia="zh-CN"/>
        </w:rPr>
        <w:t>大会和出版部提供的、可直接按页数向一项输出成果直接收费的服务。这些服务包括：</w:t>
      </w:r>
    </w:p>
    <w:p w14:paraId="396E17EF" w14:textId="77777777" w:rsidR="00B44C1D" w:rsidRPr="000237B7" w:rsidRDefault="00B44C1D" w:rsidP="00B44C1D">
      <w:pPr>
        <w:pStyle w:val="enumlev1"/>
        <w:rPr>
          <w:lang w:eastAsia="zh-CN"/>
        </w:rPr>
      </w:pPr>
      <w:r>
        <w:rPr>
          <w:lang w:eastAsia="zh-CN"/>
        </w:rPr>
        <w:t>–</w:t>
      </w:r>
      <w:r w:rsidRPr="000237B7">
        <w:rPr>
          <w:lang w:eastAsia="zh-CN"/>
        </w:rPr>
        <w:tab/>
      </w:r>
      <w:r w:rsidRPr="000237B7">
        <w:rPr>
          <w:rFonts w:hint="eastAsia"/>
          <w:lang w:eastAsia="zh-CN"/>
        </w:rPr>
        <w:t>笔译（国际电联</w:t>
      </w:r>
      <w:r>
        <w:rPr>
          <w:rFonts w:hint="eastAsia"/>
          <w:lang w:eastAsia="zh-CN"/>
        </w:rPr>
        <w:t>六</w:t>
      </w:r>
      <w:r w:rsidRPr="000237B7">
        <w:rPr>
          <w:rFonts w:hint="eastAsia"/>
          <w:lang w:eastAsia="zh-CN"/>
        </w:rPr>
        <w:t>种正式语文）；</w:t>
      </w:r>
    </w:p>
    <w:p w14:paraId="164F172C" w14:textId="74D4815D" w:rsidR="00B44C1D" w:rsidRPr="00B44C1D" w:rsidRDefault="00B44C1D" w:rsidP="00B44C1D">
      <w:pPr>
        <w:pStyle w:val="enumlev1"/>
        <w:rPr>
          <w:lang w:eastAsia="zh-CN"/>
        </w:rPr>
      </w:pPr>
      <w:r>
        <w:rPr>
          <w:lang w:eastAsia="zh-CN"/>
        </w:rPr>
        <w:t>–</w:t>
      </w:r>
      <w:r w:rsidRPr="000237B7">
        <w:rPr>
          <w:lang w:eastAsia="zh-CN"/>
        </w:rPr>
        <w:tab/>
      </w:r>
      <w:r w:rsidRPr="000237B7">
        <w:rPr>
          <w:rFonts w:hint="eastAsia"/>
          <w:lang w:eastAsia="zh-CN"/>
        </w:rPr>
        <w:t>文字处理（国际电联</w:t>
      </w:r>
      <w:r>
        <w:rPr>
          <w:rFonts w:hint="eastAsia"/>
          <w:lang w:eastAsia="zh-CN"/>
        </w:rPr>
        <w:t>六</w:t>
      </w:r>
      <w:r w:rsidRPr="000237B7">
        <w:rPr>
          <w:rFonts w:hint="eastAsia"/>
          <w:lang w:eastAsia="zh-CN"/>
        </w:rPr>
        <w:t>种正式语文）。</w:t>
      </w:r>
    </w:p>
    <w:p w14:paraId="194871D1" w14:textId="43EAE9D7" w:rsidR="00AE3B44" w:rsidRPr="00505F53" w:rsidRDefault="00AE3B44" w:rsidP="00C1434F">
      <w:pPr>
        <w:rPr>
          <w:lang w:eastAsia="zh-CN"/>
        </w:rPr>
      </w:pPr>
      <w:r>
        <w:rPr>
          <w:lang w:eastAsia="zh-CN"/>
        </w:rPr>
        <w:t>3.5</w:t>
      </w:r>
      <w:r>
        <w:rPr>
          <w:lang w:eastAsia="zh-CN"/>
        </w:rPr>
        <w:tab/>
      </w:r>
      <w:r w:rsidR="00B44C1D" w:rsidRPr="00B44C1D">
        <w:rPr>
          <w:rFonts w:hint="eastAsia"/>
          <w:lang w:eastAsia="zh-CN"/>
        </w:rPr>
        <w:t>各局</w:t>
      </w:r>
      <w:r w:rsidR="00B44C1D" w:rsidRPr="00B44C1D">
        <w:rPr>
          <w:rFonts w:hint="eastAsia"/>
          <w:lang w:eastAsia="zh-CN"/>
        </w:rPr>
        <w:t>/</w:t>
      </w:r>
      <w:r w:rsidR="00B44C1D" w:rsidRPr="00B44C1D">
        <w:rPr>
          <w:rFonts w:hint="eastAsia"/>
          <w:lang w:eastAsia="zh-CN"/>
        </w:rPr>
        <w:t>总秘书处支持成本</w:t>
      </w:r>
      <w:r w:rsidR="00B44C1D">
        <w:rPr>
          <w:rFonts w:hint="eastAsia"/>
          <w:lang w:eastAsia="zh-CN"/>
        </w:rPr>
        <w:t>代表</w:t>
      </w:r>
      <w:r w:rsidR="00B44C1D" w:rsidRPr="00B44C1D">
        <w:rPr>
          <w:rFonts w:hint="eastAsia"/>
          <w:lang w:eastAsia="zh-CN"/>
        </w:rPr>
        <w:t>各局（包括主任办公室）和总秘书处（战略规划和成员部）的人员成本和相关支出，这些费用根据衡量的工作量（时间统计调查）</w:t>
      </w:r>
      <w:r w:rsidR="00352E57">
        <w:rPr>
          <w:rFonts w:hint="eastAsia"/>
          <w:lang w:eastAsia="zh-CN"/>
        </w:rPr>
        <w:t>再</w:t>
      </w:r>
      <w:r w:rsidR="00B44C1D" w:rsidRPr="00B44C1D">
        <w:rPr>
          <w:rFonts w:hint="eastAsia"/>
          <w:lang w:eastAsia="zh-CN"/>
        </w:rPr>
        <w:t>分配到各主题重点和输出成果。</w:t>
      </w:r>
    </w:p>
    <w:p w14:paraId="0B4318B3" w14:textId="2DA27DBD" w:rsidR="00AE3B44" w:rsidRPr="00505F53" w:rsidRDefault="00AE3B44" w:rsidP="00C1434F">
      <w:pPr>
        <w:rPr>
          <w:lang w:eastAsia="zh-CN"/>
        </w:rPr>
      </w:pPr>
      <w:r w:rsidRPr="1A256B47">
        <w:rPr>
          <w:lang w:eastAsia="zh-CN"/>
        </w:rPr>
        <w:t>3.6</w:t>
      </w:r>
      <w:r>
        <w:rPr>
          <w:lang w:eastAsia="zh-CN"/>
        </w:rPr>
        <w:tab/>
      </w:r>
      <w:r w:rsidR="00B44C1D" w:rsidRPr="00B44C1D">
        <w:rPr>
          <w:rFonts w:hint="eastAsia"/>
          <w:lang w:eastAsia="zh-CN"/>
        </w:rPr>
        <w:t>集中行政服务费用代表以下各方面的人员费用和相关支出</w:t>
      </w:r>
      <w:r w:rsidR="00B44C1D">
        <w:rPr>
          <w:rFonts w:hint="eastAsia"/>
          <w:lang w:eastAsia="zh-CN"/>
        </w:rPr>
        <w:t>：</w:t>
      </w:r>
    </w:p>
    <w:p w14:paraId="24F56DC7" w14:textId="77777777" w:rsidR="00C42E7E" w:rsidRDefault="00B44C1D" w:rsidP="00C42E7E">
      <w:pPr>
        <w:pStyle w:val="enumlev1"/>
        <w:rPr>
          <w:lang w:eastAsia="zh-CN"/>
        </w:rPr>
      </w:pPr>
      <w:r>
        <w:rPr>
          <w:lang w:eastAsia="zh-CN"/>
        </w:rPr>
        <w:t>–</w:t>
      </w:r>
      <w:r w:rsidRPr="00C42E7E">
        <w:rPr>
          <w:lang w:eastAsia="zh-CN"/>
        </w:rPr>
        <w:tab/>
      </w:r>
      <w:r w:rsidRPr="00C42E7E">
        <w:rPr>
          <w:rFonts w:hint="eastAsia"/>
          <w:lang w:eastAsia="zh-CN"/>
        </w:rPr>
        <w:t>秘书长和副秘书长办公室；</w:t>
      </w:r>
    </w:p>
    <w:p w14:paraId="4D3EEFDE" w14:textId="77777777" w:rsidR="00C42E7E" w:rsidRDefault="00B44C1D" w:rsidP="00C42E7E">
      <w:pPr>
        <w:pStyle w:val="enumlev1"/>
        <w:rPr>
          <w:lang w:eastAsia="zh-CN"/>
        </w:rPr>
      </w:pPr>
      <w:r>
        <w:rPr>
          <w:lang w:eastAsia="zh-CN"/>
        </w:rPr>
        <w:t>–</w:t>
      </w:r>
      <w:r w:rsidRPr="00C42E7E">
        <w:rPr>
          <w:lang w:eastAsia="zh-CN"/>
        </w:rPr>
        <w:tab/>
      </w:r>
      <w:r w:rsidRPr="00C42E7E">
        <w:rPr>
          <w:rFonts w:hint="eastAsia"/>
          <w:lang w:eastAsia="zh-CN"/>
        </w:rPr>
        <w:t>人力资源管理部；</w:t>
      </w:r>
    </w:p>
    <w:p w14:paraId="1E685A34" w14:textId="557A3B39" w:rsidR="00C42E7E" w:rsidRPr="00C42E7E" w:rsidRDefault="00B44C1D" w:rsidP="00C42E7E">
      <w:pPr>
        <w:pStyle w:val="enumlev1"/>
        <w:rPr>
          <w:lang w:eastAsia="zh-CN"/>
        </w:rPr>
      </w:pPr>
      <w:r>
        <w:rPr>
          <w:lang w:eastAsia="zh-CN"/>
        </w:rPr>
        <w:t>–</w:t>
      </w:r>
      <w:r w:rsidRPr="00C42E7E">
        <w:rPr>
          <w:lang w:eastAsia="zh-CN"/>
        </w:rPr>
        <w:tab/>
      </w:r>
      <w:r w:rsidRPr="00C42E7E">
        <w:rPr>
          <w:rFonts w:hint="eastAsia"/>
          <w:lang w:eastAsia="zh-CN"/>
        </w:rPr>
        <w:t>财务资源管理部。</w:t>
      </w:r>
    </w:p>
    <w:p w14:paraId="356B5965" w14:textId="26296DDC" w:rsidR="00B44C1D" w:rsidRPr="00505F53" w:rsidRDefault="00B44C1D" w:rsidP="00C42E7E">
      <w:pPr>
        <w:tabs>
          <w:tab w:val="clear" w:pos="567"/>
          <w:tab w:val="clear" w:pos="1134"/>
          <w:tab w:val="clear" w:pos="1701"/>
          <w:tab w:val="clear" w:pos="2268"/>
          <w:tab w:val="clear" w:pos="2835"/>
          <w:tab w:val="left" w:pos="794"/>
          <w:tab w:val="left" w:pos="1191"/>
          <w:tab w:val="left" w:pos="1588"/>
          <w:tab w:val="left" w:pos="1985"/>
        </w:tabs>
        <w:snapToGrid w:val="0"/>
        <w:spacing w:after="120"/>
        <w:ind w:firstLineChars="200" w:firstLine="480"/>
        <w:jc w:val="both"/>
        <w:rPr>
          <w:rFonts w:asciiTheme="minorHAnsi" w:hAnsiTheme="minorHAnsi" w:cstheme="minorHAnsi"/>
          <w:lang w:eastAsia="zh-CN"/>
        </w:rPr>
      </w:pPr>
      <w:r w:rsidRPr="00B44C1D">
        <w:rPr>
          <w:rFonts w:asciiTheme="minorHAnsi" w:hAnsiTheme="minorHAnsi" w:cstheme="minorHAnsi" w:hint="eastAsia"/>
          <w:lang w:eastAsia="zh-CN"/>
        </w:rPr>
        <w:t>它们为国际电联的所有主题重点和输出成果提供一般性行政支持。这些费用基于再分配驱动因素再分配至各项输出成果。</w:t>
      </w:r>
    </w:p>
    <w:p w14:paraId="76879680" w14:textId="03065B49" w:rsidR="00AE3B44" w:rsidRPr="00505F53" w:rsidRDefault="00AE3B44" w:rsidP="00735209">
      <w:pPr>
        <w:jc w:val="both"/>
        <w:rPr>
          <w:lang w:eastAsia="zh-CN"/>
        </w:rPr>
      </w:pPr>
      <w:r>
        <w:rPr>
          <w:lang w:eastAsia="zh-CN"/>
        </w:rPr>
        <w:t>3.7</w:t>
      </w:r>
      <w:r w:rsidRPr="00505F53">
        <w:rPr>
          <w:lang w:eastAsia="zh-CN"/>
        </w:rPr>
        <w:tab/>
      </w:r>
      <w:r w:rsidR="00FF4D8C" w:rsidRPr="00513841">
        <w:rPr>
          <w:rFonts w:hint="eastAsia"/>
          <w:lang w:eastAsia="zh-CN"/>
        </w:rPr>
        <w:t>集中支持服务费用</w:t>
      </w:r>
      <w:r w:rsidR="00FF4D8C" w:rsidRPr="000237B7">
        <w:rPr>
          <w:rFonts w:hint="eastAsia"/>
          <w:lang w:eastAsia="zh-CN"/>
        </w:rPr>
        <w:t>代表以下各方面的人员费用和相关支出</w:t>
      </w:r>
      <w:r w:rsidR="00FF4D8C">
        <w:rPr>
          <w:rFonts w:hint="eastAsia"/>
          <w:lang w:eastAsia="zh-CN"/>
        </w:rPr>
        <w:t>：</w:t>
      </w:r>
    </w:p>
    <w:p w14:paraId="6DA08F50" w14:textId="77777777" w:rsidR="003A3BB7" w:rsidRDefault="00FF4D8C" w:rsidP="00735209">
      <w:pPr>
        <w:jc w:val="both"/>
        <w:rPr>
          <w:lang w:eastAsia="zh-CN"/>
        </w:rPr>
      </w:pPr>
      <w:r>
        <w:rPr>
          <w:lang w:eastAsia="zh-CN"/>
        </w:rPr>
        <w:t>–</w:t>
      </w:r>
      <w:r w:rsidRPr="003A3BB7">
        <w:rPr>
          <w:lang w:eastAsia="zh-CN"/>
        </w:rPr>
        <w:tab/>
      </w:r>
      <w:r w:rsidRPr="00FF4D8C">
        <w:rPr>
          <w:rFonts w:hint="eastAsia"/>
          <w:lang w:eastAsia="zh-CN"/>
        </w:rPr>
        <w:t>大会和出版部（不包括文件制作费用）；</w:t>
      </w:r>
    </w:p>
    <w:p w14:paraId="44155FBB" w14:textId="77777777" w:rsidR="003A3BB7" w:rsidRDefault="00FF4D8C" w:rsidP="00735209">
      <w:pPr>
        <w:jc w:val="both"/>
        <w:rPr>
          <w:lang w:eastAsia="zh-CN"/>
        </w:rPr>
      </w:pPr>
      <w:r>
        <w:rPr>
          <w:lang w:eastAsia="zh-CN"/>
        </w:rPr>
        <w:t>–</w:t>
      </w:r>
      <w:r w:rsidRPr="003A3BB7">
        <w:rPr>
          <w:lang w:eastAsia="zh-CN"/>
        </w:rPr>
        <w:tab/>
      </w:r>
      <w:r w:rsidRPr="00FF4D8C">
        <w:rPr>
          <w:rFonts w:hint="eastAsia"/>
          <w:lang w:eastAsia="zh-CN"/>
        </w:rPr>
        <w:t>信息服务部；</w:t>
      </w:r>
    </w:p>
    <w:p w14:paraId="49DA9C32" w14:textId="77777777" w:rsidR="003A3BB7" w:rsidRDefault="00FF4D8C" w:rsidP="00735209">
      <w:pPr>
        <w:jc w:val="both"/>
        <w:rPr>
          <w:lang w:eastAsia="zh-CN"/>
        </w:rPr>
      </w:pPr>
      <w:r>
        <w:rPr>
          <w:lang w:eastAsia="zh-CN"/>
        </w:rPr>
        <w:t>–</w:t>
      </w:r>
      <w:r w:rsidRPr="003A3BB7">
        <w:rPr>
          <w:lang w:eastAsia="zh-CN"/>
        </w:rPr>
        <w:tab/>
      </w:r>
      <w:r w:rsidRPr="00FF4D8C">
        <w:rPr>
          <w:rFonts w:hint="eastAsia"/>
          <w:lang w:eastAsia="zh-CN"/>
        </w:rPr>
        <w:t>国际电联共同支出。</w:t>
      </w:r>
    </w:p>
    <w:p w14:paraId="6D5D557E" w14:textId="5D52222F" w:rsidR="00FF4D8C" w:rsidRDefault="00FF4D8C" w:rsidP="003A3BB7">
      <w:pPr>
        <w:tabs>
          <w:tab w:val="clear" w:pos="567"/>
          <w:tab w:val="clear" w:pos="1134"/>
          <w:tab w:val="clear" w:pos="1701"/>
          <w:tab w:val="clear" w:pos="2268"/>
          <w:tab w:val="clear" w:pos="2835"/>
          <w:tab w:val="left" w:pos="794"/>
          <w:tab w:val="left" w:pos="1191"/>
          <w:tab w:val="left" w:pos="1588"/>
          <w:tab w:val="left" w:pos="1985"/>
        </w:tabs>
        <w:snapToGrid w:val="0"/>
        <w:spacing w:after="120"/>
        <w:ind w:firstLineChars="200" w:firstLine="480"/>
        <w:jc w:val="both"/>
        <w:rPr>
          <w:lang w:eastAsia="zh-CN"/>
        </w:rPr>
      </w:pPr>
      <w:r w:rsidRPr="00FF4D8C">
        <w:rPr>
          <w:rFonts w:hint="eastAsia"/>
          <w:lang w:eastAsia="zh-CN"/>
        </w:rPr>
        <w:t>它们为国际电联的主题重点和输出成果提供一般性支持。这些费用基于再分配驱动因素</w:t>
      </w:r>
      <w:r w:rsidR="00352E57">
        <w:rPr>
          <w:rFonts w:hint="eastAsia"/>
          <w:lang w:eastAsia="zh-CN"/>
        </w:rPr>
        <w:t>再</w:t>
      </w:r>
      <w:r w:rsidRPr="00FF4D8C">
        <w:rPr>
          <w:rFonts w:hint="eastAsia"/>
          <w:lang w:eastAsia="zh-CN"/>
        </w:rPr>
        <w:t>分配至各项输出成果。</w:t>
      </w:r>
    </w:p>
    <w:p w14:paraId="13EB20E1" w14:textId="7025DFDD" w:rsidR="00AE3B44" w:rsidRPr="004308F0" w:rsidRDefault="00AE3B44" w:rsidP="00735209">
      <w:pPr>
        <w:pStyle w:val="Heading1"/>
        <w:rPr>
          <w:lang w:eastAsia="zh-CN"/>
        </w:rPr>
      </w:pPr>
      <w:r>
        <w:rPr>
          <w:lang w:eastAsia="zh-CN"/>
        </w:rPr>
        <w:lastRenderedPageBreak/>
        <w:t>4</w:t>
      </w:r>
      <w:r w:rsidRPr="004308F0">
        <w:rPr>
          <w:rFonts w:asciiTheme="minorHAnsi" w:hAnsiTheme="minorHAnsi" w:cstheme="minorHAnsi"/>
          <w:b w:val="0"/>
          <w:bCs/>
          <w:lang w:eastAsia="zh-CN"/>
        </w:rPr>
        <w:tab/>
      </w:r>
      <w:r w:rsidR="00FF4D8C" w:rsidRPr="00735209">
        <w:rPr>
          <w:rFonts w:asciiTheme="minorHAnsi" w:hAnsiTheme="minorHAnsi" w:cstheme="minorHAnsi"/>
          <w:lang w:eastAsia="zh-CN"/>
        </w:rPr>
        <w:t>2027</w:t>
      </w:r>
      <w:r w:rsidR="00FF4D8C">
        <w:rPr>
          <w:rFonts w:asciiTheme="minorHAnsi" w:hAnsiTheme="minorHAnsi" w:cstheme="minorHAnsi" w:hint="eastAsia"/>
          <w:lang w:eastAsia="zh-CN"/>
        </w:rPr>
        <w:t>年主题重点和输出成果的</w:t>
      </w:r>
      <w:r w:rsidR="009355C5">
        <w:rPr>
          <w:rFonts w:asciiTheme="minorHAnsi" w:hAnsiTheme="minorHAnsi" w:cstheme="minorHAnsi" w:hint="eastAsia"/>
          <w:lang w:eastAsia="zh-CN"/>
        </w:rPr>
        <w:t>成本</w:t>
      </w:r>
      <w:r w:rsidR="00FF4D8C">
        <w:rPr>
          <w:rFonts w:asciiTheme="minorHAnsi" w:hAnsiTheme="minorHAnsi" w:cstheme="minorHAnsi" w:hint="eastAsia"/>
          <w:lang w:eastAsia="zh-CN"/>
        </w:rPr>
        <w:t>分配</w:t>
      </w:r>
    </w:p>
    <w:p w14:paraId="3E591721" w14:textId="520BDEFE" w:rsidR="00AE3B44" w:rsidRDefault="00AE3B44" w:rsidP="00735209">
      <w:pPr>
        <w:keepNext/>
        <w:keepLines/>
        <w:jc w:val="both"/>
        <w:rPr>
          <w:rFonts w:asciiTheme="minorHAnsi" w:hAnsiTheme="minorHAnsi"/>
          <w:lang w:eastAsia="zh-CN"/>
        </w:rPr>
      </w:pPr>
      <w:r>
        <w:rPr>
          <w:rFonts w:asciiTheme="minorHAnsi" w:hAnsiTheme="minorHAnsi" w:cstheme="minorHAnsi"/>
          <w:lang w:eastAsia="zh-CN"/>
        </w:rPr>
        <w:t>4</w:t>
      </w:r>
      <w:r w:rsidRPr="004308F0">
        <w:rPr>
          <w:rFonts w:asciiTheme="minorHAnsi" w:hAnsiTheme="minorHAnsi" w:cstheme="minorHAnsi"/>
          <w:lang w:eastAsia="zh-CN"/>
        </w:rPr>
        <w:t>.1</w:t>
      </w:r>
      <w:r w:rsidRPr="004308F0">
        <w:rPr>
          <w:rFonts w:asciiTheme="minorHAnsi" w:hAnsiTheme="minorHAnsi" w:cstheme="minorHAnsi"/>
          <w:lang w:eastAsia="zh-CN"/>
        </w:rPr>
        <w:tab/>
      </w:r>
      <w:r w:rsidR="006503B5">
        <w:rPr>
          <w:rFonts w:asciiTheme="minorHAnsi" w:hAnsiTheme="minorHAnsi" w:hint="eastAsia"/>
          <w:lang w:eastAsia="zh-CN"/>
        </w:rPr>
        <w:t>该</w:t>
      </w:r>
      <w:r w:rsidR="00372E0B">
        <w:rPr>
          <w:rFonts w:asciiTheme="minorHAnsi" w:hAnsiTheme="minorHAnsi" w:hint="eastAsia"/>
          <w:lang w:eastAsia="zh-CN"/>
        </w:rPr>
        <w:t>运作规划草案为实施</w:t>
      </w:r>
      <w:r w:rsidR="006503B5">
        <w:rPr>
          <w:rFonts w:asciiTheme="minorHAnsi" w:hAnsiTheme="minorHAnsi" w:hint="eastAsia"/>
          <w:lang w:eastAsia="zh-CN"/>
        </w:rPr>
        <w:t>正在进行中的</w:t>
      </w:r>
      <w:r w:rsidR="00372E0B">
        <w:rPr>
          <w:rFonts w:asciiTheme="minorHAnsi" w:hAnsiTheme="minorHAnsi" w:hint="eastAsia"/>
          <w:lang w:eastAsia="zh-CN"/>
        </w:rPr>
        <w:t>五项主题重点和</w:t>
      </w:r>
      <w:r w:rsidR="00372E0B">
        <w:rPr>
          <w:rFonts w:asciiTheme="minorHAnsi" w:hAnsiTheme="minorHAnsi" w:hint="eastAsia"/>
          <w:lang w:eastAsia="zh-CN"/>
        </w:rPr>
        <w:t>43</w:t>
      </w:r>
      <w:r w:rsidR="00372E0B">
        <w:rPr>
          <w:rFonts w:asciiTheme="minorHAnsi" w:hAnsiTheme="minorHAnsi" w:hint="eastAsia"/>
          <w:lang w:eastAsia="zh-CN"/>
        </w:rPr>
        <w:t>项输出成果提供了信息：</w:t>
      </w:r>
    </w:p>
    <w:p w14:paraId="484CF52C" w14:textId="2F23B29C" w:rsidR="00372E0B" w:rsidRDefault="00372E0B" w:rsidP="00735209">
      <w:pPr>
        <w:pStyle w:val="enumlev1"/>
        <w:keepNext/>
        <w:keepLines/>
        <w:rPr>
          <w:lang w:eastAsia="zh-CN"/>
        </w:rPr>
      </w:pPr>
      <w:r>
        <w:rPr>
          <w:lang w:eastAsia="zh-CN"/>
        </w:rPr>
        <w:t>–</w:t>
      </w:r>
      <w:r>
        <w:rPr>
          <w:lang w:eastAsia="zh-CN"/>
        </w:rPr>
        <w:tab/>
        <w:t>9</w:t>
      </w:r>
      <w:r w:rsidRPr="000237B7">
        <w:rPr>
          <w:rFonts w:hint="eastAsia"/>
          <w:lang w:eastAsia="zh-CN"/>
        </w:rPr>
        <w:t>项跨部门</w:t>
      </w:r>
      <w:r>
        <w:rPr>
          <w:rFonts w:hint="eastAsia"/>
          <w:lang w:eastAsia="zh-CN"/>
        </w:rPr>
        <w:t>输出成果</w:t>
      </w:r>
    </w:p>
    <w:p w14:paraId="1EA7CC29" w14:textId="0787DDFF" w:rsidR="00372E0B" w:rsidRDefault="00372E0B" w:rsidP="00735209">
      <w:pPr>
        <w:pStyle w:val="enumlev1"/>
        <w:keepNext/>
        <w:keepLines/>
        <w:rPr>
          <w:lang w:eastAsia="zh-CN"/>
        </w:rPr>
      </w:pPr>
      <w:r>
        <w:rPr>
          <w:lang w:eastAsia="zh-CN"/>
        </w:rPr>
        <w:t>–</w:t>
      </w:r>
      <w:r>
        <w:rPr>
          <w:lang w:eastAsia="zh-CN"/>
        </w:rPr>
        <w:tab/>
      </w:r>
      <w:r w:rsidRPr="00372E0B">
        <w:rPr>
          <w:rFonts w:hint="eastAsia"/>
          <w:lang w:eastAsia="zh-CN"/>
        </w:rPr>
        <w:t>12</w:t>
      </w:r>
      <w:r w:rsidRPr="00372E0B">
        <w:rPr>
          <w:rFonts w:hint="eastAsia"/>
          <w:lang w:eastAsia="zh-CN"/>
        </w:rPr>
        <w:t>项无线电通信部门输出成果</w:t>
      </w:r>
    </w:p>
    <w:p w14:paraId="4652B6FE" w14:textId="025C3284" w:rsidR="00372E0B" w:rsidRDefault="00372E0B" w:rsidP="00735209">
      <w:pPr>
        <w:pStyle w:val="enumlev1"/>
        <w:keepNext/>
        <w:keepLines/>
        <w:rPr>
          <w:lang w:eastAsia="zh-CN"/>
        </w:rPr>
      </w:pPr>
      <w:r>
        <w:rPr>
          <w:lang w:eastAsia="zh-CN"/>
        </w:rPr>
        <w:t>–</w:t>
      </w:r>
      <w:r>
        <w:rPr>
          <w:lang w:eastAsia="zh-CN"/>
        </w:rPr>
        <w:tab/>
      </w:r>
      <w:r w:rsidRPr="00372E0B">
        <w:rPr>
          <w:rFonts w:hint="eastAsia"/>
          <w:lang w:eastAsia="zh-CN"/>
        </w:rPr>
        <w:t>9</w:t>
      </w:r>
      <w:r w:rsidRPr="00372E0B">
        <w:rPr>
          <w:rFonts w:hint="eastAsia"/>
          <w:lang w:eastAsia="zh-CN"/>
        </w:rPr>
        <w:t>项电信标准化部门输出成果</w:t>
      </w:r>
    </w:p>
    <w:p w14:paraId="41AEFD7E" w14:textId="5CBF3A12" w:rsidR="00372E0B" w:rsidRPr="00FA27F0" w:rsidRDefault="00372E0B" w:rsidP="00735209">
      <w:pPr>
        <w:pStyle w:val="enumlev1"/>
        <w:keepNext/>
        <w:keepLines/>
        <w:rPr>
          <w:lang w:eastAsia="zh-CN"/>
        </w:rPr>
      </w:pPr>
      <w:r>
        <w:rPr>
          <w:lang w:eastAsia="zh-CN"/>
        </w:rPr>
        <w:t>–</w:t>
      </w:r>
      <w:r>
        <w:rPr>
          <w:lang w:eastAsia="zh-CN"/>
        </w:rPr>
        <w:tab/>
      </w:r>
      <w:r w:rsidRPr="00372E0B">
        <w:rPr>
          <w:rFonts w:hint="eastAsia"/>
          <w:lang w:eastAsia="zh-CN"/>
        </w:rPr>
        <w:t>13</w:t>
      </w:r>
      <w:r w:rsidRPr="00372E0B">
        <w:rPr>
          <w:rFonts w:hint="eastAsia"/>
          <w:lang w:eastAsia="zh-CN"/>
        </w:rPr>
        <w:t>项电信发展部门输出成果</w:t>
      </w:r>
    </w:p>
    <w:p w14:paraId="236172F0" w14:textId="2C769848" w:rsidR="00AE3B44" w:rsidRDefault="00AE3B44" w:rsidP="00CA463C">
      <w:pPr>
        <w:keepNext/>
        <w:keepLines/>
        <w:jc w:val="both"/>
        <w:rPr>
          <w:rFonts w:asciiTheme="minorHAnsi" w:hAnsiTheme="minorHAnsi"/>
          <w:lang w:eastAsia="zh-CN"/>
        </w:rPr>
      </w:pPr>
      <w:r w:rsidRPr="62EE206A">
        <w:rPr>
          <w:rFonts w:asciiTheme="minorHAnsi" w:hAnsiTheme="minorHAnsi"/>
          <w:lang w:eastAsia="zh-CN"/>
        </w:rPr>
        <w:t>4.2</w:t>
      </w:r>
      <w:r>
        <w:rPr>
          <w:lang w:eastAsia="zh-CN"/>
        </w:rPr>
        <w:tab/>
      </w:r>
      <w:r w:rsidR="00372E0B" w:rsidRPr="00372E0B">
        <w:rPr>
          <w:rFonts w:asciiTheme="minorHAnsi" w:hAnsiTheme="minorHAnsi" w:hint="eastAsia"/>
          <w:lang w:eastAsia="zh-CN"/>
        </w:rPr>
        <w:t>对于各项主题重点，提供了下述信息</w:t>
      </w:r>
      <w:r w:rsidR="00372E0B">
        <w:rPr>
          <w:rFonts w:asciiTheme="minorHAnsi" w:hAnsiTheme="minorHAnsi" w:hint="eastAsia"/>
          <w:lang w:eastAsia="zh-CN"/>
        </w:rPr>
        <w:t>：</w:t>
      </w:r>
    </w:p>
    <w:p w14:paraId="540C96F0" w14:textId="0ABD31F0" w:rsidR="00372E0B" w:rsidRDefault="00372E0B" w:rsidP="00CA463C">
      <w:pPr>
        <w:pStyle w:val="enumlev1"/>
        <w:keepNext/>
        <w:keepLines/>
        <w:rPr>
          <w:lang w:eastAsia="zh-CN"/>
        </w:rPr>
      </w:pPr>
      <w:r>
        <w:rPr>
          <w:lang w:eastAsia="zh-CN"/>
        </w:rPr>
        <w:t>–</w:t>
      </w:r>
      <w:r>
        <w:rPr>
          <w:lang w:eastAsia="zh-CN"/>
        </w:rPr>
        <w:tab/>
      </w:r>
      <w:r>
        <w:rPr>
          <w:rFonts w:hint="eastAsia"/>
          <w:lang w:eastAsia="zh-CN"/>
        </w:rPr>
        <w:t>主题重点说明</w:t>
      </w:r>
    </w:p>
    <w:p w14:paraId="4B68FB3D" w14:textId="37A940D8" w:rsidR="00372E0B" w:rsidRDefault="00372E0B" w:rsidP="00766750">
      <w:pPr>
        <w:pStyle w:val="enumlev1"/>
        <w:rPr>
          <w:lang w:eastAsia="zh-CN"/>
        </w:rPr>
      </w:pPr>
      <w:r>
        <w:rPr>
          <w:lang w:eastAsia="zh-CN"/>
        </w:rPr>
        <w:t>–</w:t>
      </w:r>
      <w:r>
        <w:rPr>
          <w:lang w:eastAsia="zh-CN"/>
        </w:rPr>
        <w:tab/>
      </w:r>
      <w:r>
        <w:rPr>
          <w:rFonts w:hint="eastAsia"/>
          <w:lang w:eastAsia="zh-CN"/>
        </w:rPr>
        <w:t>2027</w:t>
      </w:r>
      <w:r>
        <w:rPr>
          <w:rFonts w:hint="eastAsia"/>
          <w:lang w:eastAsia="zh-CN"/>
        </w:rPr>
        <w:t>年成本分配摘要</w:t>
      </w:r>
    </w:p>
    <w:p w14:paraId="0D88FBDE" w14:textId="552F2D1A" w:rsidR="00372E0B" w:rsidRDefault="00372E0B" w:rsidP="00766750">
      <w:pPr>
        <w:pStyle w:val="enumlev1"/>
        <w:rPr>
          <w:lang w:eastAsia="zh-CN"/>
        </w:rPr>
      </w:pPr>
      <w:r>
        <w:rPr>
          <w:lang w:eastAsia="zh-CN"/>
        </w:rPr>
        <w:t>–</w:t>
      </w:r>
      <w:r>
        <w:rPr>
          <w:lang w:eastAsia="zh-CN"/>
        </w:rPr>
        <w:tab/>
      </w:r>
      <w:r>
        <w:rPr>
          <w:rFonts w:hint="eastAsia"/>
          <w:lang w:eastAsia="zh-CN"/>
        </w:rPr>
        <w:t>成果、成果指标的主要</w:t>
      </w:r>
      <w:r w:rsidR="0086267F">
        <w:rPr>
          <w:rFonts w:hint="eastAsia"/>
          <w:lang w:eastAsia="zh-CN"/>
        </w:rPr>
        <w:t>概述</w:t>
      </w:r>
    </w:p>
    <w:p w14:paraId="00554864" w14:textId="6079DA44" w:rsidR="00372E0B" w:rsidRDefault="00372E0B" w:rsidP="00766750">
      <w:pPr>
        <w:pStyle w:val="enumlev1"/>
        <w:rPr>
          <w:lang w:eastAsia="zh-CN"/>
        </w:rPr>
      </w:pPr>
      <w:r>
        <w:rPr>
          <w:lang w:eastAsia="zh-CN"/>
        </w:rPr>
        <w:t>–</w:t>
      </w:r>
      <w:r>
        <w:rPr>
          <w:lang w:eastAsia="zh-CN"/>
        </w:rPr>
        <w:tab/>
      </w:r>
      <w:r>
        <w:rPr>
          <w:rFonts w:hint="eastAsia"/>
          <w:lang w:eastAsia="zh-CN"/>
        </w:rPr>
        <w:t>2027</w:t>
      </w:r>
      <w:r>
        <w:rPr>
          <w:rFonts w:hint="eastAsia"/>
          <w:lang w:eastAsia="zh-CN"/>
        </w:rPr>
        <w:t>年的关键风险</w:t>
      </w:r>
      <w:r w:rsidR="006503B5">
        <w:rPr>
          <w:rFonts w:hint="eastAsia"/>
          <w:lang w:eastAsia="zh-CN"/>
        </w:rPr>
        <w:t>因素</w:t>
      </w:r>
    </w:p>
    <w:p w14:paraId="03DDBCF3" w14:textId="34BE6A6A" w:rsidR="00372E0B" w:rsidRPr="00533C63" w:rsidRDefault="00372E0B" w:rsidP="00766750">
      <w:pPr>
        <w:pStyle w:val="enumlev1"/>
        <w:rPr>
          <w:lang w:eastAsia="zh-CN"/>
        </w:rPr>
      </w:pPr>
      <w:r w:rsidRPr="00533C63">
        <w:rPr>
          <w:lang w:eastAsia="zh-CN"/>
        </w:rPr>
        <w:t>–</w:t>
      </w:r>
      <w:r w:rsidRPr="00533C63">
        <w:rPr>
          <w:lang w:eastAsia="zh-CN"/>
        </w:rPr>
        <w:tab/>
      </w:r>
      <w:r w:rsidR="006503B5" w:rsidRPr="00533C63">
        <w:rPr>
          <w:rFonts w:hint="eastAsia"/>
          <w:lang w:eastAsia="zh-CN"/>
        </w:rPr>
        <w:t>2027</w:t>
      </w:r>
      <w:r w:rsidR="006503B5" w:rsidRPr="00533C63">
        <w:rPr>
          <w:rFonts w:hint="eastAsia"/>
          <w:lang w:eastAsia="zh-CN"/>
        </w:rPr>
        <w:t>年</w:t>
      </w:r>
      <w:r w:rsidR="006503B5" w:rsidRPr="00533C63">
        <w:rPr>
          <w:lang w:eastAsia="zh-CN"/>
        </w:rPr>
        <w:t>助力实现</w:t>
      </w:r>
      <w:r w:rsidR="006503B5" w:rsidRPr="00533C63">
        <w:rPr>
          <w:rFonts w:hint="eastAsia"/>
          <w:lang w:eastAsia="zh-CN"/>
        </w:rPr>
        <w:t>各</w:t>
      </w:r>
      <w:r w:rsidR="006503B5" w:rsidRPr="00533C63">
        <w:rPr>
          <w:lang w:eastAsia="zh-CN"/>
        </w:rPr>
        <w:t>主题</w:t>
      </w:r>
      <w:r w:rsidR="006503B5" w:rsidRPr="00533C63">
        <w:rPr>
          <w:rFonts w:hint="eastAsia"/>
          <w:lang w:eastAsia="zh-CN"/>
        </w:rPr>
        <w:t>重点</w:t>
      </w:r>
      <w:r w:rsidR="006503B5" w:rsidRPr="00533C63">
        <w:rPr>
          <w:lang w:eastAsia="zh-CN"/>
        </w:rPr>
        <w:t>的各项</w:t>
      </w:r>
      <w:r w:rsidR="006503B5" w:rsidRPr="00533C63">
        <w:rPr>
          <w:rFonts w:hint="eastAsia"/>
          <w:lang w:eastAsia="zh-CN"/>
        </w:rPr>
        <w:t>输出</w:t>
      </w:r>
      <w:r w:rsidR="006503B5" w:rsidRPr="00533C63">
        <w:rPr>
          <w:lang w:eastAsia="zh-CN"/>
        </w:rPr>
        <w:t>成果</w:t>
      </w:r>
      <w:r w:rsidR="006503B5" w:rsidRPr="00533C63">
        <w:rPr>
          <w:rFonts w:hint="eastAsia"/>
          <w:lang w:eastAsia="zh-CN"/>
        </w:rPr>
        <w:t>的</w:t>
      </w:r>
      <w:r w:rsidR="006503B5" w:rsidRPr="00533C63">
        <w:rPr>
          <w:lang w:eastAsia="zh-CN"/>
        </w:rPr>
        <w:t>成本</w:t>
      </w:r>
    </w:p>
    <w:p w14:paraId="171DE44F" w14:textId="32822520" w:rsidR="00AE3B44" w:rsidRDefault="00AE3B44">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lang w:eastAsia="zh-CN"/>
        </w:rPr>
      </w:pPr>
    </w:p>
    <w:p w14:paraId="1CD33603" w14:textId="77777777" w:rsidR="00AE3B44" w:rsidRDefault="00AE3B44" w:rsidP="00AE3B44">
      <w:pPr>
        <w:tabs>
          <w:tab w:val="clear" w:pos="567"/>
          <w:tab w:val="clear" w:pos="1134"/>
          <w:tab w:val="clear" w:pos="1701"/>
          <w:tab w:val="clear" w:pos="2268"/>
          <w:tab w:val="clear" w:pos="2835"/>
        </w:tabs>
        <w:overflowPunct/>
        <w:autoSpaceDE/>
        <w:autoSpaceDN/>
        <w:adjustRightInd/>
        <w:snapToGrid w:val="0"/>
        <w:spacing w:before="0"/>
        <w:ind w:left="426"/>
        <w:textAlignment w:val="auto"/>
        <w:rPr>
          <w:rFonts w:asciiTheme="minorHAnsi" w:hAnsiTheme="minorHAnsi"/>
          <w:lang w:eastAsia="zh-CN"/>
        </w:rPr>
        <w:sectPr w:rsidR="00AE3B44" w:rsidSect="00C97351">
          <w:headerReference w:type="first" r:id="rId20"/>
          <w:pgSz w:w="11907" w:h="16834"/>
          <w:pgMar w:top="1418" w:right="1418" w:bottom="1418" w:left="1418" w:header="720" w:footer="720" w:gutter="0"/>
          <w:cols w:space="720"/>
          <w:titlePg/>
        </w:sectPr>
      </w:pPr>
    </w:p>
    <w:p w14:paraId="4DEA7EAC" w14:textId="2F418654" w:rsidR="00AE3B44" w:rsidRDefault="00CF4A39" w:rsidP="00DB6B5B">
      <w:pPr>
        <w:pStyle w:val="FigureNo"/>
        <w:spacing w:before="240"/>
        <w:rPr>
          <w:lang w:eastAsia="zh-CN"/>
        </w:rPr>
      </w:pPr>
      <w:r>
        <w:rPr>
          <w:rFonts w:hint="eastAsia"/>
          <w:lang w:eastAsia="zh-CN"/>
        </w:rPr>
        <w:lastRenderedPageBreak/>
        <w:t>图</w:t>
      </w:r>
      <w:r>
        <w:rPr>
          <w:rFonts w:hint="eastAsia"/>
          <w:lang w:eastAsia="zh-CN"/>
        </w:rPr>
        <w:t>3</w:t>
      </w:r>
    </w:p>
    <w:p w14:paraId="158B51F1" w14:textId="33D6E9E2" w:rsidR="00AE3B44" w:rsidRDefault="00CF4A39" w:rsidP="00FA27F0">
      <w:pPr>
        <w:pStyle w:val="Figuretitle"/>
        <w:rPr>
          <w:lang w:eastAsia="zh-CN"/>
        </w:rPr>
      </w:pPr>
      <w:r>
        <w:rPr>
          <w:rFonts w:hint="eastAsia"/>
          <w:lang w:eastAsia="zh-CN"/>
        </w:rPr>
        <w:t>2027</w:t>
      </w:r>
      <w:r>
        <w:rPr>
          <w:rFonts w:hint="eastAsia"/>
          <w:lang w:eastAsia="zh-CN"/>
        </w:rPr>
        <w:t>年主题重点</w:t>
      </w:r>
      <w:r>
        <w:rPr>
          <w:rFonts w:hint="eastAsia"/>
          <w:lang w:eastAsia="zh-CN"/>
        </w:rPr>
        <w:t>1</w:t>
      </w:r>
      <w:r>
        <w:rPr>
          <w:rFonts w:hint="eastAsia"/>
          <w:lang w:eastAsia="zh-CN"/>
        </w:rPr>
        <w:t>的</w:t>
      </w:r>
      <w:r w:rsidR="00DD2F70">
        <w:rPr>
          <w:rFonts w:hint="eastAsia"/>
          <w:lang w:eastAsia="zh-CN"/>
        </w:rPr>
        <w:t>成本</w:t>
      </w:r>
      <w:r>
        <w:rPr>
          <w:rFonts w:hint="eastAsia"/>
          <w:lang w:eastAsia="zh-CN"/>
        </w:rPr>
        <w:t>分配</w:t>
      </w:r>
    </w:p>
    <w:p w14:paraId="55987E94" w14:textId="079150B8" w:rsidR="003921E0" w:rsidRDefault="0053628F" w:rsidP="00374873">
      <w:pPr>
        <w:tabs>
          <w:tab w:val="clear" w:pos="567"/>
          <w:tab w:val="clear" w:pos="1134"/>
          <w:tab w:val="clear" w:pos="1701"/>
          <w:tab w:val="clear" w:pos="2268"/>
          <w:tab w:val="clear" w:pos="2835"/>
        </w:tabs>
        <w:overflowPunct/>
        <w:autoSpaceDE/>
        <w:autoSpaceDN/>
        <w:adjustRightInd/>
        <w:spacing w:before="0"/>
        <w:ind w:left="-567"/>
        <w:textAlignment w:val="auto"/>
        <w:rPr>
          <w:lang w:eastAsia="zh-CN"/>
        </w:rPr>
      </w:pPr>
      <w:r w:rsidRPr="0053628F">
        <w:rPr>
          <w:noProof/>
        </w:rPr>
        <w:drawing>
          <wp:inline distT="0" distB="0" distL="0" distR="0" wp14:anchorId="6710B98A" wp14:editId="46FD242A">
            <wp:extent cx="9714310" cy="5179161"/>
            <wp:effectExtent l="0" t="0" r="1270" b="2540"/>
            <wp:docPr id="210920058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726412" cy="5185613"/>
                    </a:xfrm>
                    <a:prstGeom prst="rect">
                      <a:avLst/>
                    </a:prstGeom>
                    <a:noFill/>
                    <a:ln>
                      <a:noFill/>
                    </a:ln>
                  </pic:spPr>
                </pic:pic>
              </a:graphicData>
            </a:graphic>
          </wp:inline>
        </w:drawing>
      </w:r>
      <w:r w:rsidR="003921E0">
        <w:rPr>
          <w:lang w:eastAsia="zh-CN"/>
        </w:rPr>
        <w:br w:type="page"/>
      </w:r>
    </w:p>
    <w:p w14:paraId="77C825B1" w14:textId="5F25611C" w:rsidR="00AE3B44" w:rsidRPr="00AE3B44" w:rsidRDefault="00CF4A39" w:rsidP="003921E0">
      <w:pPr>
        <w:pStyle w:val="FigureNo"/>
        <w:keepNext w:val="0"/>
        <w:keepLines w:val="0"/>
        <w:rPr>
          <w:lang w:eastAsia="zh-CN"/>
        </w:rPr>
      </w:pPr>
      <w:r>
        <w:rPr>
          <w:rFonts w:hint="eastAsia"/>
          <w:lang w:eastAsia="zh-CN"/>
        </w:rPr>
        <w:lastRenderedPageBreak/>
        <w:t>图</w:t>
      </w:r>
      <w:r>
        <w:rPr>
          <w:rFonts w:hint="eastAsia"/>
          <w:lang w:eastAsia="zh-CN"/>
        </w:rPr>
        <w:t>4</w:t>
      </w:r>
    </w:p>
    <w:p w14:paraId="317306BE" w14:textId="6120BEEA" w:rsidR="00AE3B44" w:rsidRDefault="00CF4A39" w:rsidP="003921E0">
      <w:pPr>
        <w:pStyle w:val="Figuretitle"/>
        <w:keepNext w:val="0"/>
        <w:rPr>
          <w:rFonts w:asciiTheme="minorHAnsi" w:hAnsiTheme="minorHAnsi"/>
          <w:b w:val="0"/>
          <w:bCs/>
          <w:lang w:eastAsia="zh-CN"/>
        </w:rPr>
      </w:pPr>
      <w:r>
        <w:rPr>
          <w:rFonts w:hint="eastAsia"/>
          <w:lang w:eastAsia="zh-CN"/>
        </w:rPr>
        <w:t>2027</w:t>
      </w:r>
      <w:r>
        <w:rPr>
          <w:rFonts w:hint="eastAsia"/>
          <w:lang w:eastAsia="zh-CN"/>
        </w:rPr>
        <w:t>年主题重点</w:t>
      </w:r>
      <w:r>
        <w:rPr>
          <w:rFonts w:hint="eastAsia"/>
          <w:lang w:eastAsia="zh-CN"/>
        </w:rPr>
        <w:t>2</w:t>
      </w:r>
      <w:r>
        <w:rPr>
          <w:rFonts w:hint="eastAsia"/>
          <w:lang w:eastAsia="zh-CN"/>
        </w:rPr>
        <w:t>的</w:t>
      </w:r>
      <w:r w:rsidR="008D67D0">
        <w:rPr>
          <w:rFonts w:hint="eastAsia"/>
          <w:lang w:eastAsia="zh-CN"/>
        </w:rPr>
        <w:t>成本</w:t>
      </w:r>
      <w:r>
        <w:rPr>
          <w:rFonts w:hint="eastAsia"/>
          <w:lang w:eastAsia="zh-CN"/>
        </w:rPr>
        <w:t>分配</w:t>
      </w:r>
    </w:p>
    <w:p w14:paraId="62EF1281" w14:textId="0AE702B9" w:rsidR="003921E0" w:rsidRDefault="003F30E0" w:rsidP="005C4311">
      <w:pPr>
        <w:pStyle w:val="Figure"/>
        <w:ind w:left="-567"/>
        <w:rPr>
          <w:b/>
          <w:lang w:eastAsia="zh-CN"/>
        </w:rPr>
      </w:pPr>
      <w:r w:rsidRPr="003F30E0">
        <w:rPr>
          <w:noProof/>
        </w:rPr>
        <w:drawing>
          <wp:inline distT="0" distB="0" distL="0" distR="0" wp14:anchorId="06DF37CE" wp14:editId="7A96EA57">
            <wp:extent cx="9684884" cy="5362041"/>
            <wp:effectExtent l="0" t="0" r="0" b="0"/>
            <wp:docPr id="167969403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691117" cy="5365492"/>
                    </a:xfrm>
                    <a:prstGeom prst="rect">
                      <a:avLst/>
                    </a:prstGeom>
                    <a:noFill/>
                    <a:ln>
                      <a:noFill/>
                    </a:ln>
                  </pic:spPr>
                </pic:pic>
              </a:graphicData>
            </a:graphic>
          </wp:inline>
        </w:drawing>
      </w:r>
      <w:r w:rsidR="003921E0">
        <w:rPr>
          <w:lang w:eastAsia="zh-CN"/>
        </w:rPr>
        <w:br w:type="page"/>
      </w:r>
    </w:p>
    <w:p w14:paraId="39003D86" w14:textId="4048FFE8" w:rsidR="00AE3B44" w:rsidRPr="00AE3B44" w:rsidRDefault="00CF4A39" w:rsidP="003921E0">
      <w:pPr>
        <w:pStyle w:val="FigureNo"/>
        <w:keepNext w:val="0"/>
        <w:keepLines w:val="0"/>
        <w:rPr>
          <w:lang w:eastAsia="zh-CN"/>
        </w:rPr>
      </w:pPr>
      <w:r>
        <w:rPr>
          <w:rFonts w:hint="eastAsia"/>
          <w:lang w:eastAsia="zh-CN"/>
        </w:rPr>
        <w:lastRenderedPageBreak/>
        <w:t>图</w:t>
      </w:r>
      <w:r>
        <w:rPr>
          <w:rFonts w:hint="eastAsia"/>
          <w:lang w:eastAsia="zh-CN"/>
        </w:rPr>
        <w:t>5</w:t>
      </w:r>
    </w:p>
    <w:p w14:paraId="27A7426E" w14:textId="2555CE5C" w:rsidR="00AE3B44" w:rsidRDefault="00CF4A39" w:rsidP="00FA27F0">
      <w:pPr>
        <w:pStyle w:val="Figuretitle"/>
        <w:rPr>
          <w:rFonts w:asciiTheme="minorHAnsi" w:hAnsiTheme="minorHAnsi"/>
          <w:b w:val="0"/>
          <w:bCs/>
          <w:lang w:eastAsia="zh-CN"/>
        </w:rPr>
      </w:pPr>
      <w:r>
        <w:rPr>
          <w:rFonts w:hint="eastAsia"/>
          <w:lang w:eastAsia="zh-CN"/>
        </w:rPr>
        <w:t>2027</w:t>
      </w:r>
      <w:r>
        <w:rPr>
          <w:rFonts w:hint="eastAsia"/>
          <w:lang w:eastAsia="zh-CN"/>
        </w:rPr>
        <w:t>年主题重点</w:t>
      </w:r>
      <w:r>
        <w:rPr>
          <w:rFonts w:hint="eastAsia"/>
          <w:lang w:eastAsia="zh-CN"/>
        </w:rPr>
        <w:t>3</w:t>
      </w:r>
      <w:r>
        <w:rPr>
          <w:rFonts w:hint="eastAsia"/>
          <w:lang w:eastAsia="zh-CN"/>
        </w:rPr>
        <w:t>的</w:t>
      </w:r>
      <w:r w:rsidR="008D67D0">
        <w:rPr>
          <w:rFonts w:hint="eastAsia"/>
          <w:lang w:eastAsia="zh-CN"/>
        </w:rPr>
        <w:t>成本</w:t>
      </w:r>
      <w:r>
        <w:rPr>
          <w:rFonts w:hint="eastAsia"/>
          <w:lang w:eastAsia="zh-CN"/>
        </w:rPr>
        <w:t>分配</w:t>
      </w:r>
    </w:p>
    <w:p w14:paraId="1345F14B" w14:textId="3271AA82" w:rsidR="00860412" w:rsidRDefault="001E6A65" w:rsidP="00374873">
      <w:pPr>
        <w:tabs>
          <w:tab w:val="clear" w:pos="567"/>
          <w:tab w:val="clear" w:pos="1134"/>
          <w:tab w:val="clear" w:pos="1701"/>
          <w:tab w:val="clear" w:pos="2268"/>
          <w:tab w:val="clear" w:pos="2835"/>
        </w:tabs>
        <w:overflowPunct/>
        <w:autoSpaceDE/>
        <w:autoSpaceDN/>
        <w:adjustRightInd/>
        <w:spacing w:before="0"/>
        <w:ind w:left="-567"/>
        <w:textAlignment w:val="auto"/>
        <w:rPr>
          <w:lang w:eastAsia="zh-CN"/>
        </w:rPr>
      </w:pPr>
      <w:r w:rsidRPr="001E6A65">
        <w:rPr>
          <w:noProof/>
        </w:rPr>
        <w:drawing>
          <wp:inline distT="0" distB="0" distL="0" distR="0" wp14:anchorId="63220925" wp14:editId="0621713D">
            <wp:extent cx="9540202" cy="5266944"/>
            <wp:effectExtent l="0" t="0" r="4445" b="0"/>
            <wp:docPr id="602330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44694" cy="5269424"/>
                    </a:xfrm>
                    <a:prstGeom prst="rect">
                      <a:avLst/>
                    </a:prstGeom>
                    <a:noFill/>
                    <a:ln>
                      <a:noFill/>
                    </a:ln>
                  </pic:spPr>
                </pic:pic>
              </a:graphicData>
            </a:graphic>
          </wp:inline>
        </w:drawing>
      </w:r>
      <w:r w:rsidR="00860412">
        <w:rPr>
          <w:lang w:eastAsia="zh-CN"/>
        </w:rPr>
        <w:br w:type="page"/>
      </w:r>
    </w:p>
    <w:p w14:paraId="2C2E3CA6" w14:textId="66AABC7B" w:rsidR="00AE3B44" w:rsidRPr="00AE3B44" w:rsidRDefault="00CF4A39" w:rsidP="00FA27F0">
      <w:pPr>
        <w:pStyle w:val="FigureNo"/>
        <w:rPr>
          <w:lang w:eastAsia="zh-CN"/>
        </w:rPr>
      </w:pPr>
      <w:r>
        <w:rPr>
          <w:rFonts w:hint="eastAsia"/>
          <w:lang w:eastAsia="zh-CN"/>
        </w:rPr>
        <w:lastRenderedPageBreak/>
        <w:t>图</w:t>
      </w:r>
      <w:r>
        <w:rPr>
          <w:rFonts w:hint="eastAsia"/>
          <w:lang w:eastAsia="zh-CN"/>
        </w:rPr>
        <w:t>6</w:t>
      </w:r>
    </w:p>
    <w:p w14:paraId="76ED7C2C" w14:textId="7BB1467B" w:rsidR="00AE3B44" w:rsidRDefault="00CF4A39" w:rsidP="00FA27F0">
      <w:pPr>
        <w:pStyle w:val="Figuretitle"/>
        <w:rPr>
          <w:rFonts w:asciiTheme="minorHAnsi" w:hAnsiTheme="minorHAnsi"/>
          <w:b w:val="0"/>
          <w:bCs/>
          <w:lang w:eastAsia="zh-CN"/>
        </w:rPr>
      </w:pPr>
      <w:r>
        <w:rPr>
          <w:rFonts w:hint="eastAsia"/>
          <w:lang w:eastAsia="zh-CN"/>
        </w:rPr>
        <w:t>2027</w:t>
      </w:r>
      <w:r>
        <w:rPr>
          <w:rFonts w:hint="eastAsia"/>
          <w:lang w:eastAsia="zh-CN"/>
        </w:rPr>
        <w:t>年主题重点</w:t>
      </w:r>
      <w:r>
        <w:rPr>
          <w:rFonts w:hint="eastAsia"/>
          <w:lang w:eastAsia="zh-CN"/>
        </w:rPr>
        <w:t>4</w:t>
      </w:r>
      <w:r>
        <w:rPr>
          <w:rFonts w:hint="eastAsia"/>
          <w:lang w:eastAsia="zh-CN"/>
        </w:rPr>
        <w:t>的</w:t>
      </w:r>
      <w:r w:rsidR="008D67D0">
        <w:rPr>
          <w:rFonts w:hint="eastAsia"/>
          <w:lang w:eastAsia="zh-CN"/>
        </w:rPr>
        <w:t>成本</w:t>
      </w:r>
      <w:r>
        <w:rPr>
          <w:rFonts w:hint="eastAsia"/>
          <w:lang w:eastAsia="zh-CN"/>
        </w:rPr>
        <w:t>分配</w:t>
      </w:r>
    </w:p>
    <w:p w14:paraId="47C7AF0B" w14:textId="36641A71" w:rsidR="00860412" w:rsidRDefault="003F30E0" w:rsidP="00485DDC">
      <w:pPr>
        <w:tabs>
          <w:tab w:val="clear" w:pos="567"/>
          <w:tab w:val="clear" w:pos="1134"/>
          <w:tab w:val="clear" w:pos="1701"/>
          <w:tab w:val="clear" w:pos="2268"/>
          <w:tab w:val="clear" w:pos="2835"/>
        </w:tabs>
        <w:overflowPunct/>
        <w:autoSpaceDE/>
        <w:autoSpaceDN/>
        <w:adjustRightInd/>
        <w:spacing w:before="0"/>
        <w:ind w:left="-567"/>
        <w:textAlignment w:val="auto"/>
        <w:rPr>
          <w:noProof/>
          <w:lang w:eastAsia="zh-CN"/>
        </w:rPr>
      </w:pPr>
      <w:r w:rsidRPr="003F30E0">
        <w:rPr>
          <w:noProof/>
        </w:rPr>
        <w:drawing>
          <wp:inline distT="0" distB="0" distL="0" distR="0" wp14:anchorId="3868B10B" wp14:editId="7E1D4BFB">
            <wp:extent cx="9597642" cy="5018227"/>
            <wp:effectExtent l="0" t="0" r="3810" b="0"/>
            <wp:docPr id="5397663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603853" cy="5021474"/>
                    </a:xfrm>
                    <a:prstGeom prst="rect">
                      <a:avLst/>
                    </a:prstGeom>
                    <a:noFill/>
                    <a:ln>
                      <a:noFill/>
                    </a:ln>
                  </pic:spPr>
                </pic:pic>
              </a:graphicData>
            </a:graphic>
          </wp:inline>
        </w:drawing>
      </w:r>
      <w:r w:rsidR="00860412">
        <w:rPr>
          <w:noProof/>
          <w:lang w:eastAsia="zh-CN"/>
        </w:rPr>
        <w:br w:type="page"/>
      </w:r>
    </w:p>
    <w:p w14:paraId="24A0863C" w14:textId="5AE9E20E" w:rsidR="00AE3B44" w:rsidRPr="00AE3B44" w:rsidRDefault="00CF4A39" w:rsidP="00FA27F0">
      <w:pPr>
        <w:pStyle w:val="FigureNo"/>
        <w:rPr>
          <w:lang w:eastAsia="zh-CN"/>
        </w:rPr>
      </w:pPr>
      <w:r>
        <w:rPr>
          <w:rFonts w:hint="eastAsia"/>
          <w:lang w:eastAsia="zh-CN"/>
        </w:rPr>
        <w:lastRenderedPageBreak/>
        <w:t>图</w:t>
      </w:r>
      <w:r>
        <w:rPr>
          <w:rFonts w:hint="eastAsia"/>
          <w:lang w:eastAsia="zh-CN"/>
        </w:rPr>
        <w:t>7</w:t>
      </w:r>
    </w:p>
    <w:p w14:paraId="49A9BCE2" w14:textId="18C231AD" w:rsidR="00AE3B44" w:rsidRDefault="00CF4A39" w:rsidP="00FA27F0">
      <w:pPr>
        <w:pStyle w:val="Figuretitle"/>
        <w:rPr>
          <w:rFonts w:asciiTheme="minorHAnsi" w:hAnsiTheme="minorHAnsi"/>
          <w:b w:val="0"/>
          <w:bCs/>
          <w:lang w:eastAsia="zh-CN"/>
        </w:rPr>
      </w:pPr>
      <w:r>
        <w:rPr>
          <w:rFonts w:hint="eastAsia"/>
          <w:lang w:eastAsia="zh-CN"/>
        </w:rPr>
        <w:t>2027</w:t>
      </w:r>
      <w:r>
        <w:rPr>
          <w:rFonts w:hint="eastAsia"/>
          <w:lang w:eastAsia="zh-CN"/>
        </w:rPr>
        <w:t>年主题重点</w:t>
      </w:r>
      <w:r>
        <w:rPr>
          <w:rFonts w:hint="eastAsia"/>
          <w:lang w:eastAsia="zh-CN"/>
        </w:rPr>
        <w:t>5</w:t>
      </w:r>
      <w:r>
        <w:rPr>
          <w:rFonts w:hint="eastAsia"/>
          <w:lang w:eastAsia="zh-CN"/>
        </w:rPr>
        <w:t>的</w:t>
      </w:r>
      <w:r w:rsidR="008D67D0">
        <w:rPr>
          <w:rFonts w:hint="eastAsia"/>
          <w:lang w:eastAsia="zh-CN"/>
        </w:rPr>
        <w:t>成本</w:t>
      </w:r>
      <w:r>
        <w:rPr>
          <w:rFonts w:hint="eastAsia"/>
          <w:lang w:eastAsia="zh-CN"/>
        </w:rPr>
        <w:t>分配</w:t>
      </w:r>
    </w:p>
    <w:p w14:paraId="7120BDA1" w14:textId="1AFEC7FA" w:rsidR="00860412" w:rsidRDefault="00F30469" w:rsidP="00C04C1F">
      <w:pPr>
        <w:tabs>
          <w:tab w:val="clear" w:pos="567"/>
          <w:tab w:val="clear" w:pos="1134"/>
          <w:tab w:val="clear" w:pos="1701"/>
          <w:tab w:val="clear" w:pos="2268"/>
          <w:tab w:val="clear" w:pos="2835"/>
        </w:tabs>
        <w:overflowPunct/>
        <w:autoSpaceDE/>
        <w:autoSpaceDN/>
        <w:adjustRightInd/>
        <w:spacing w:before="0"/>
        <w:ind w:left="-567"/>
        <w:textAlignment w:val="auto"/>
        <w:rPr>
          <w:noProof/>
          <w:lang w:eastAsia="zh-CN"/>
        </w:rPr>
      </w:pPr>
      <w:r w:rsidRPr="00F30469">
        <w:rPr>
          <w:noProof/>
        </w:rPr>
        <w:drawing>
          <wp:inline distT="0" distB="0" distL="0" distR="0" wp14:anchorId="3DF95795" wp14:editId="1A6D698D">
            <wp:extent cx="9555689" cy="5404514"/>
            <wp:effectExtent l="0" t="0" r="7620" b="5715"/>
            <wp:docPr id="165370989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67961" cy="5411455"/>
                    </a:xfrm>
                    <a:prstGeom prst="rect">
                      <a:avLst/>
                    </a:prstGeom>
                    <a:noFill/>
                    <a:ln>
                      <a:noFill/>
                    </a:ln>
                  </pic:spPr>
                </pic:pic>
              </a:graphicData>
            </a:graphic>
          </wp:inline>
        </w:drawing>
      </w:r>
      <w:r w:rsidR="00860412">
        <w:rPr>
          <w:noProof/>
          <w:lang w:eastAsia="zh-CN"/>
        </w:rPr>
        <w:br w:type="page"/>
      </w:r>
    </w:p>
    <w:p w14:paraId="7CBC89D6" w14:textId="62A8D512" w:rsidR="00AE3B44" w:rsidRPr="00AE3B44" w:rsidRDefault="00CF4A39" w:rsidP="00F9012F">
      <w:pPr>
        <w:pStyle w:val="TableNo"/>
        <w:rPr>
          <w:lang w:eastAsia="zh-CN"/>
        </w:rPr>
      </w:pPr>
      <w:r>
        <w:rPr>
          <w:rFonts w:hint="eastAsia"/>
          <w:lang w:eastAsia="zh-CN"/>
        </w:rPr>
        <w:lastRenderedPageBreak/>
        <w:t>表</w:t>
      </w:r>
      <w:r>
        <w:rPr>
          <w:rFonts w:hint="eastAsia"/>
          <w:lang w:eastAsia="zh-CN"/>
        </w:rPr>
        <w:t>3</w:t>
      </w:r>
    </w:p>
    <w:p w14:paraId="7A0B7C46" w14:textId="6E8EC59A" w:rsidR="00AE3B44" w:rsidRDefault="00CF4A39" w:rsidP="00F9012F">
      <w:pPr>
        <w:pStyle w:val="Tabletitle"/>
        <w:rPr>
          <w:lang w:eastAsia="zh-CN"/>
        </w:rPr>
      </w:pPr>
      <w:r>
        <w:rPr>
          <w:rFonts w:hint="eastAsia"/>
          <w:lang w:eastAsia="zh-CN"/>
        </w:rPr>
        <w:t>2027</w:t>
      </w:r>
      <w:r>
        <w:rPr>
          <w:rFonts w:hint="eastAsia"/>
          <w:lang w:eastAsia="zh-CN"/>
        </w:rPr>
        <w:t>年跨部门输出成果</w:t>
      </w:r>
    </w:p>
    <w:p w14:paraId="5D2C04BB" w14:textId="0B47C2CF" w:rsidR="00D5392D" w:rsidRDefault="00C04C1F" w:rsidP="00D5392D">
      <w:pPr>
        <w:pStyle w:val="Tabletext"/>
      </w:pPr>
      <w:r w:rsidRPr="00C04C1F">
        <w:rPr>
          <w:noProof/>
        </w:rPr>
        <w:drawing>
          <wp:inline distT="0" distB="0" distL="0" distR="0" wp14:anchorId="23A8137D" wp14:editId="678DE117">
            <wp:extent cx="8888730" cy="2545715"/>
            <wp:effectExtent l="0" t="0" r="7620" b="6985"/>
            <wp:docPr id="94434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88730" cy="2545715"/>
                    </a:xfrm>
                    <a:prstGeom prst="rect">
                      <a:avLst/>
                    </a:prstGeom>
                    <a:noFill/>
                    <a:ln>
                      <a:noFill/>
                    </a:ln>
                  </pic:spPr>
                </pic:pic>
              </a:graphicData>
            </a:graphic>
          </wp:inline>
        </w:drawing>
      </w:r>
    </w:p>
    <w:p w14:paraId="310A51C7" w14:textId="1B4F73E4" w:rsidR="000C3522" w:rsidRDefault="000C3522">
      <w:pPr>
        <w:tabs>
          <w:tab w:val="clear" w:pos="567"/>
          <w:tab w:val="clear" w:pos="1134"/>
          <w:tab w:val="clear" w:pos="1701"/>
          <w:tab w:val="clear" w:pos="2268"/>
          <w:tab w:val="clear" w:pos="2835"/>
        </w:tabs>
        <w:overflowPunct/>
        <w:autoSpaceDE/>
        <w:autoSpaceDN/>
        <w:adjustRightInd/>
        <w:spacing w:before="0"/>
        <w:textAlignment w:val="auto"/>
        <w:rPr>
          <w:sz w:val="22"/>
        </w:rPr>
      </w:pPr>
      <w:r>
        <w:br w:type="page"/>
      </w:r>
    </w:p>
    <w:p w14:paraId="353C960E" w14:textId="4673273C" w:rsidR="00A22A6E" w:rsidRPr="00A22A6E" w:rsidRDefault="00CF4A39" w:rsidP="00B421D6">
      <w:pPr>
        <w:pStyle w:val="TableNo"/>
        <w:rPr>
          <w:lang w:eastAsia="zh-CN"/>
        </w:rPr>
      </w:pPr>
      <w:r>
        <w:rPr>
          <w:rFonts w:hint="eastAsia"/>
          <w:lang w:eastAsia="zh-CN"/>
        </w:rPr>
        <w:lastRenderedPageBreak/>
        <w:t>表</w:t>
      </w:r>
      <w:r>
        <w:rPr>
          <w:rFonts w:hint="eastAsia"/>
          <w:lang w:eastAsia="zh-CN"/>
        </w:rPr>
        <w:t>4</w:t>
      </w:r>
    </w:p>
    <w:p w14:paraId="210D8DA6" w14:textId="3C0B7B0F" w:rsidR="00AE3B44" w:rsidRDefault="00CF4A39" w:rsidP="00F9012F">
      <w:pPr>
        <w:pStyle w:val="Tabletitle"/>
        <w:rPr>
          <w:lang w:eastAsia="zh-CN"/>
        </w:rPr>
      </w:pPr>
      <w:r>
        <w:rPr>
          <w:rFonts w:hint="eastAsia"/>
          <w:lang w:eastAsia="zh-CN"/>
        </w:rPr>
        <w:t>2027</w:t>
      </w:r>
      <w:r>
        <w:rPr>
          <w:rFonts w:hint="eastAsia"/>
          <w:lang w:eastAsia="zh-CN"/>
        </w:rPr>
        <w:t>年无线电通信部门</w:t>
      </w:r>
      <w:r w:rsidR="00533C63">
        <w:rPr>
          <w:rFonts w:hint="eastAsia"/>
          <w:lang w:eastAsia="zh-CN"/>
        </w:rPr>
        <w:t>的</w:t>
      </w:r>
      <w:r>
        <w:rPr>
          <w:rFonts w:hint="eastAsia"/>
          <w:lang w:eastAsia="zh-CN"/>
        </w:rPr>
        <w:t>输出成果</w:t>
      </w:r>
    </w:p>
    <w:p w14:paraId="1921B900" w14:textId="1ADF3BF5" w:rsidR="000C3522" w:rsidRPr="000C3522" w:rsidRDefault="00C04C1F" w:rsidP="000C3522">
      <w:pPr>
        <w:pStyle w:val="Tabletext"/>
      </w:pPr>
      <w:r w:rsidRPr="00C04C1F">
        <w:rPr>
          <w:noProof/>
        </w:rPr>
        <w:drawing>
          <wp:inline distT="0" distB="0" distL="0" distR="0" wp14:anchorId="6DD7A3D8" wp14:editId="22952207">
            <wp:extent cx="8888730" cy="3171825"/>
            <wp:effectExtent l="0" t="0" r="7620" b="9525"/>
            <wp:docPr id="160039570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88730" cy="3171825"/>
                    </a:xfrm>
                    <a:prstGeom prst="rect">
                      <a:avLst/>
                    </a:prstGeom>
                    <a:noFill/>
                    <a:ln>
                      <a:noFill/>
                    </a:ln>
                  </pic:spPr>
                </pic:pic>
              </a:graphicData>
            </a:graphic>
          </wp:inline>
        </w:drawing>
      </w:r>
    </w:p>
    <w:p w14:paraId="3DBAE50E" w14:textId="45F21923" w:rsidR="000C3522" w:rsidRDefault="000C3522">
      <w:pPr>
        <w:tabs>
          <w:tab w:val="clear" w:pos="567"/>
          <w:tab w:val="clear" w:pos="1134"/>
          <w:tab w:val="clear" w:pos="1701"/>
          <w:tab w:val="clear" w:pos="2268"/>
          <w:tab w:val="clear" w:pos="2835"/>
        </w:tabs>
        <w:overflowPunct/>
        <w:autoSpaceDE/>
        <w:autoSpaceDN/>
        <w:adjustRightInd/>
        <w:spacing w:before="0"/>
        <w:textAlignment w:val="auto"/>
        <w:rPr>
          <w:sz w:val="22"/>
        </w:rPr>
      </w:pPr>
      <w:r>
        <w:br w:type="page"/>
      </w:r>
    </w:p>
    <w:p w14:paraId="190E339A" w14:textId="1FD9715F" w:rsidR="00A22A6E" w:rsidRPr="00A22A6E" w:rsidRDefault="00CF4A39" w:rsidP="00B421D6">
      <w:pPr>
        <w:pStyle w:val="TableNo"/>
        <w:rPr>
          <w:lang w:eastAsia="zh-CN"/>
        </w:rPr>
      </w:pPr>
      <w:r>
        <w:rPr>
          <w:rFonts w:hint="eastAsia"/>
          <w:lang w:eastAsia="zh-CN"/>
        </w:rPr>
        <w:lastRenderedPageBreak/>
        <w:t>表</w:t>
      </w:r>
      <w:r>
        <w:rPr>
          <w:rFonts w:hint="eastAsia"/>
          <w:lang w:eastAsia="zh-CN"/>
        </w:rPr>
        <w:t>5</w:t>
      </w:r>
    </w:p>
    <w:p w14:paraId="61926528" w14:textId="6CAD2D5B" w:rsidR="00A22A6E" w:rsidRDefault="00CF4A39" w:rsidP="001369F7">
      <w:pPr>
        <w:pStyle w:val="Tabletitle"/>
        <w:rPr>
          <w:lang w:eastAsia="zh-CN"/>
        </w:rPr>
      </w:pPr>
      <w:r>
        <w:rPr>
          <w:rFonts w:hint="eastAsia"/>
          <w:lang w:eastAsia="zh-CN"/>
        </w:rPr>
        <w:t>电信标准部门</w:t>
      </w:r>
      <w:r w:rsidR="00533C63">
        <w:rPr>
          <w:rFonts w:hint="eastAsia"/>
          <w:lang w:eastAsia="zh-CN"/>
        </w:rPr>
        <w:t>的</w:t>
      </w:r>
      <w:r>
        <w:rPr>
          <w:rFonts w:hint="eastAsia"/>
          <w:lang w:eastAsia="zh-CN"/>
        </w:rPr>
        <w:t>输出成果</w:t>
      </w:r>
    </w:p>
    <w:p w14:paraId="7065208A" w14:textId="6C1F3323" w:rsidR="000C3522" w:rsidRPr="000C3522" w:rsidRDefault="00C04C1F" w:rsidP="000C3522">
      <w:pPr>
        <w:pStyle w:val="Tabletext"/>
      </w:pPr>
      <w:r w:rsidRPr="00C04C1F">
        <w:rPr>
          <w:noProof/>
        </w:rPr>
        <w:drawing>
          <wp:inline distT="0" distB="0" distL="0" distR="0" wp14:anchorId="73C6CB54" wp14:editId="103911CA">
            <wp:extent cx="8888730" cy="2466340"/>
            <wp:effectExtent l="0" t="0" r="7620" b="0"/>
            <wp:docPr id="64816419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88730" cy="2466340"/>
                    </a:xfrm>
                    <a:prstGeom prst="rect">
                      <a:avLst/>
                    </a:prstGeom>
                    <a:noFill/>
                    <a:ln>
                      <a:noFill/>
                    </a:ln>
                  </pic:spPr>
                </pic:pic>
              </a:graphicData>
            </a:graphic>
          </wp:inline>
        </w:drawing>
      </w:r>
    </w:p>
    <w:p w14:paraId="7BBFAC4A" w14:textId="1F94DA61" w:rsidR="000C3522" w:rsidRDefault="000C3522">
      <w:pPr>
        <w:tabs>
          <w:tab w:val="clear" w:pos="567"/>
          <w:tab w:val="clear" w:pos="1134"/>
          <w:tab w:val="clear" w:pos="1701"/>
          <w:tab w:val="clear" w:pos="2268"/>
          <w:tab w:val="clear" w:pos="2835"/>
        </w:tabs>
        <w:overflowPunct/>
        <w:autoSpaceDE/>
        <w:autoSpaceDN/>
        <w:adjustRightInd/>
        <w:spacing w:before="0"/>
        <w:textAlignment w:val="auto"/>
        <w:rPr>
          <w:noProof/>
        </w:rPr>
      </w:pPr>
      <w:r>
        <w:rPr>
          <w:noProof/>
        </w:rPr>
        <w:br w:type="page"/>
      </w:r>
    </w:p>
    <w:p w14:paraId="159BD062" w14:textId="2CB40468" w:rsidR="00A22A6E" w:rsidRPr="00A22A6E" w:rsidRDefault="00CF4A39" w:rsidP="001369F7">
      <w:pPr>
        <w:pStyle w:val="TableNo"/>
        <w:rPr>
          <w:lang w:eastAsia="zh-CN"/>
        </w:rPr>
      </w:pPr>
      <w:r>
        <w:rPr>
          <w:rFonts w:hint="eastAsia"/>
          <w:lang w:eastAsia="zh-CN"/>
        </w:rPr>
        <w:lastRenderedPageBreak/>
        <w:t>表</w:t>
      </w:r>
      <w:r>
        <w:rPr>
          <w:rFonts w:hint="eastAsia"/>
          <w:lang w:eastAsia="zh-CN"/>
        </w:rPr>
        <w:t>6</w:t>
      </w:r>
    </w:p>
    <w:p w14:paraId="0981A547" w14:textId="358E968F" w:rsidR="00A22A6E" w:rsidRDefault="00CF4A39" w:rsidP="001369F7">
      <w:pPr>
        <w:pStyle w:val="Tabletitle"/>
        <w:rPr>
          <w:rFonts w:asciiTheme="minorHAnsi" w:hAnsiTheme="minorHAnsi"/>
          <w:b w:val="0"/>
          <w:lang w:eastAsia="zh-CN"/>
        </w:rPr>
      </w:pPr>
      <w:r>
        <w:rPr>
          <w:rFonts w:hint="eastAsia"/>
          <w:lang w:eastAsia="zh-CN"/>
        </w:rPr>
        <w:t>电信发展部门</w:t>
      </w:r>
      <w:r w:rsidR="00533C63">
        <w:rPr>
          <w:rFonts w:hint="eastAsia"/>
          <w:lang w:eastAsia="zh-CN"/>
        </w:rPr>
        <w:t>的</w:t>
      </w:r>
      <w:r>
        <w:rPr>
          <w:rFonts w:hint="eastAsia"/>
          <w:lang w:eastAsia="zh-CN"/>
        </w:rPr>
        <w:t>输出成果</w:t>
      </w:r>
    </w:p>
    <w:p w14:paraId="1F20610C" w14:textId="1CCE70BE" w:rsidR="00A22A6E" w:rsidRDefault="00C04C1F" w:rsidP="0024764A">
      <w:pPr>
        <w:pStyle w:val="Figure"/>
      </w:pPr>
      <w:r w:rsidRPr="00C04C1F">
        <w:rPr>
          <w:noProof/>
        </w:rPr>
        <w:drawing>
          <wp:inline distT="0" distB="0" distL="0" distR="0" wp14:anchorId="19F48DA3" wp14:editId="2E6F1037">
            <wp:extent cx="8888730" cy="3380105"/>
            <wp:effectExtent l="0" t="0" r="7620" b="0"/>
            <wp:docPr id="105686544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88730" cy="3380105"/>
                    </a:xfrm>
                    <a:prstGeom prst="rect">
                      <a:avLst/>
                    </a:prstGeom>
                    <a:noFill/>
                    <a:ln>
                      <a:noFill/>
                    </a:ln>
                  </pic:spPr>
                </pic:pic>
              </a:graphicData>
            </a:graphic>
          </wp:inline>
        </w:drawing>
      </w:r>
    </w:p>
    <w:p w14:paraId="3F03C56E" w14:textId="0EB9E2E8" w:rsidR="00A22A6E" w:rsidRDefault="00A22A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rPr>
      </w:pPr>
      <w:r>
        <w:rPr>
          <w:rFonts w:asciiTheme="minorHAnsi" w:hAnsiTheme="minorHAnsi"/>
        </w:rPr>
        <w:br w:type="page"/>
      </w:r>
    </w:p>
    <w:p w14:paraId="4AB1B393" w14:textId="77777777" w:rsidR="00A82CC5" w:rsidRDefault="00A82CC5" w:rsidP="00A22A6E">
      <w:pPr>
        <w:tabs>
          <w:tab w:val="clear" w:pos="567"/>
          <w:tab w:val="clear" w:pos="1134"/>
          <w:tab w:val="clear" w:pos="1701"/>
          <w:tab w:val="clear" w:pos="2268"/>
          <w:tab w:val="clear" w:pos="2835"/>
        </w:tabs>
        <w:snapToGrid w:val="0"/>
        <w:spacing w:before="240" w:after="120"/>
        <w:jc w:val="both"/>
        <w:rPr>
          <w:rFonts w:asciiTheme="minorHAnsi" w:hAnsiTheme="minorHAnsi" w:cstheme="minorHAnsi"/>
          <w:b/>
          <w:bCs/>
        </w:rPr>
        <w:sectPr w:rsidR="00A82CC5" w:rsidSect="00DB6B5B">
          <w:pgSz w:w="16834" w:h="11907" w:orient="landscape"/>
          <w:pgMar w:top="1134" w:right="1418" w:bottom="1134" w:left="1418" w:header="720" w:footer="720" w:gutter="0"/>
          <w:cols w:space="720"/>
          <w:titlePg/>
        </w:sectPr>
      </w:pPr>
    </w:p>
    <w:p w14:paraId="744386D2" w14:textId="1119E1FA" w:rsidR="00A22A6E" w:rsidRDefault="00A22A6E" w:rsidP="001369F7">
      <w:pPr>
        <w:pStyle w:val="Heading1"/>
        <w:rPr>
          <w:lang w:eastAsia="zh-CN"/>
        </w:rPr>
      </w:pPr>
      <w:r>
        <w:rPr>
          <w:lang w:eastAsia="zh-CN"/>
        </w:rPr>
        <w:lastRenderedPageBreak/>
        <w:t>5</w:t>
      </w:r>
      <w:r w:rsidRPr="004308F0">
        <w:rPr>
          <w:rFonts w:asciiTheme="minorHAnsi" w:hAnsiTheme="minorHAnsi" w:cstheme="minorHAnsi"/>
          <w:b w:val="0"/>
          <w:bCs/>
          <w:lang w:eastAsia="zh-CN"/>
        </w:rPr>
        <w:tab/>
      </w:r>
      <w:r w:rsidR="00CF4A39">
        <w:rPr>
          <w:rFonts w:asciiTheme="minorHAnsi" w:hAnsiTheme="minorHAnsi" w:cstheme="minorHAnsi" w:hint="eastAsia"/>
          <w:lang w:eastAsia="zh-CN"/>
        </w:rPr>
        <w:t>各局的运作规划</w:t>
      </w:r>
    </w:p>
    <w:p w14:paraId="33D12B7B" w14:textId="3CDCF4F3" w:rsidR="00CF4A39" w:rsidRPr="00CF4A39" w:rsidRDefault="00CF4A39" w:rsidP="001369F7">
      <w:pPr>
        <w:jc w:val="both"/>
        <w:rPr>
          <w:lang w:val="en-US" w:eastAsia="zh-CN"/>
        </w:rPr>
      </w:pPr>
      <w:r w:rsidRPr="68138C4D">
        <w:rPr>
          <w:lang w:eastAsia="zh-CN"/>
        </w:rPr>
        <w:t>5.1</w:t>
      </w:r>
      <w:r w:rsidR="00075546">
        <w:rPr>
          <w:lang w:eastAsia="zh-CN"/>
        </w:rPr>
        <w:tab/>
      </w:r>
      <w:r w:rsidRPr="00CF4A39">
        <w:rPr>
          <w:lang w:val="en-US" w:eastAsia="zh-CN"/>
        </w:rPr>
        <w:t>各局的</w:t>
      </w:r>
      <w:r>
        <w:rPr>
          <w:rFonts w:hint="eastAsia"/>
          <w:lang w:val="en-US" w:eastAsia="zh-CN"/>
        </w:rPr>
        <w:t>运作规划</w:t>
      </w:r>
      <w:r w:rsidRPr="00CF4A39">
        <w:rPr>
          <w:lang w:val="en-US" w:eastAsia="zh-CN"/>
        </w:rPr>
        <w:t>草案是在国际电联《战略</w:t>
      </w:r>
      <w:r>
        <w:rPr>
          <w:rFonts w:hint="eastAsia"/>
          <w:lang w:val="en-US" w:eastAsia="zh-CN"/>
        </w:rPr>
        <w:t>规划</w:t>
      </w:r>
      <w:r w:rsidRPr="00CF4A39">
        <w:rPr>
          <w:lang w:val="en-US" w:eastAsia="zh-CN"/>
        </w:rPr>
        <w:t>》的基础上制定的，同时也与各相关世界大会的成果保持一致。</w:t>
      </w:r>
      <w:r w:rsidR="004067ED">
        <w:rPr>
          <w:rFonts w:hint="eastAsia"/>
          <w:lang w:val="en-US" w:eastAsia="zh-CN"/>
        </w:rPr>
        <w:t>它们</w:t>
      </w:r>
      <w:r w:rsidRPr="00CF4A39">
        <w:rPr>
          <w:lang w:val="en-US" w:eastAsia="zh-CN"/>
        </w:rPr>
        <w:t>与本文件中</w:t>
      </w:r>
      <w:r w:rsidR="00075546">
        <w:rPr>
          <w:rFonts w:hint="eastAsia"/>
          <w:lang w:val="en-US" w:eastAsia="zh-CN"/>
        </w:rPr>
        <w:t>介绍</w:t>
      </w:r>
      <w:r w:rsidRPr="00CF4A39">
        <w:rPr>
          <w:lang w:val="en-US" w:eastAsia="zh-CN"/>
        </w:rPr>
        <w:t>的国际电联</w:t>
      </w:r>
      <w:r>
        <w:rPr>
          <w:rFonts w:hint="eastAsia"/>
          <w:lang w:val="en-US" w:eastAsia="zh-CN"/>
        </w:rPr>
        <w:t>总体的《运作规划》</w:t>
      </w:r>
      <w:r w:rsidRPr="00CF4A39">
        <w:rPr>
          <w:lang w:val="en-US" w:eastAsia="zh-CN"/>
        </w:rPr>
        <w:t>保持一致。国际电联全新的</w:t>
      </w:r>
      <w:r w:rsidR="008B0F00" w:rsidRPr="008B0F00">
        <w:rPr>
          <w:lang w:eastAsia="zh-CN"/>
        </w:rPr>
        <w:t>整个组织</w:t>
      </w:r>
      <w:r w:rsidRPr="00CF4A39">
        <w:rPr>
          <w:lang w:val="en-US" w:eastAsia="zh-CN"/>
        </w:rPr>
        <w:t>规划流程有助于确保正在</w:t>
      </w:r>
      <w:r w:rsidR="00A103E6">
        <w:rPr>
          <w:rFonts w:hint="eastAsia"/>
          <w:lang w:val="en-US" w:eastAsia="zh-CN"/>
        </w:rPr>
        <w:t>编制</w:t>
      </w:r>
      <w:r w:rsidRPr="00CF4A39">
        <w:rPr>
          <w:lang w:val="en-US" w:eastAsia="zh-CN"/>
        </w:rPr>
        <w:t>的各</w:t>
      </w:r>
      <w:r>
        <w:rPr>
          <w:rFonts w:hint="eastAsia"/>
          <w:lang w:val="en-US" w:eastAsia="zh-CN"/>
        </w:rPr>
        <w:t>规划</w:t>
      </w:r>
      <w:r w:rsidRPr="00CF4A39">
        <w:rPr>
          <w:lang w:val="en-US" w:eastAsia="zh-CN"/>
        </w:rPr>
        <w:t>草案之间保持一致，但要实现完全一致，可能需要在</w:t>
      </w:r>
      <w:r w:rsidR="009D241D">
        <w:rPr>
          <w:rFonts w:hint="eastAsia"/>
          <w:lang w:val="en-US" w:eastAsia="zh-CN"/>
        </w:rPr>
        <w:t>顾问组</w:t>
      </w:r>
      <w:r w:rsidRPr="00CF4A39">
        <w:rPr>
          <w:lang w:val="en-US" w:eastAsia="zh-CN"/>
        </w:rPr>
        <w:t>提供</w:t>
      </w:r>
      <w:r w:rsidR="009D241D">
        <w:rPr>
          <w:rFonts w:hint="eastAsia"/>
          <w:lang w:val="en-US" w:eastAsia="zh-CN"/>
        </w:rPr>
        <w:t>输入</w:t>
      </w:r>
      <w:r w:rsidRPr="00CF4A39">
        <w:rPr>
          <w:lang w:val="en-US" w:eastAsia="zh-CN"/>
        </w:rPr>
        <w:t>意见后，对各部门</w:t>
      </w:r>
      <w:r w:rsidR="009D241D">
        <w:rPr>
          <w:rFonts w:hint="eastAsia"/>
          <w:lang w:val="en-US" w:eastAsia="zh-CN"/>
        </w:rPr>
        <w:t>规划</w:t>
      </w:r>
      <w:r w:rsidRPr="00CF4A39">
        <w:rPr>
          <w:lang w:val="en-US" w:eastAsia="zh-CN"/>
        </w:rPr>
        <w:t>进行微调并使其与国际电联</w:t>
      </w:r>
      <w:r w:rsidR="009D241D">
        <w:rPr>
          <w:rFonts w:hint="eastAsia"/>
          <w:lang w:val="en-US" w:eastAsia="zh-CN"/>
        </w:rPr>
        <w:t>运作规划</w:t>
      </w:r>
      <w:r w:rsidRPr="00CF4A39">
        <w:rPr>
          <w:lang w:val="en-US" w:eastAsia="zh-CN"/>
        </w:rPr>
        <w:t>保持一致。</w:t>
      </w:r>
    </w:p>
    <w:p w14:paraId="5C35CB72" w14:textId="4B82B828" w:rsidR="009D241D" w:rsidRPr="001340EB" w:rsidRDefault="009D241D" w:rsidP="001369F7">
      <w:pPr>
        <w:jc w:val="both"/>
        <w:rPr>
          <w:lang w:val="en-US" w:eastAsia="zh-CN"/>
        </w:rPr>
      </w:pPr>
      <w:r w:rsidRPr="68138C4D">
        <w:rPr>
          <w:lang w:eastAsia="zh-CN"/>
        </w:rPr>
        <w:t>5.2</w:t>
      </w:r>
      <w:r w:rsidR="00CC6F63">
        <w:rPr>
          <w:lang w:eastAsia="zh-CN"/>
        </w:rPr>
        <w:tab/>
      </w:r>
      <w:r w:rsidR="00B2153B" w:rsidRPr="009D241D">
        <w:rPr>
          <w:lang w:val="en-US" w:eastAsia="zh-CN"/>
        </w:rPr>
        <w:t>2026</w:t>
      </w:r>
      <w:r w:rsidR="00B2153B" w:rsidRPr="009D241D">
        <w:rPr>
          <w:lang w:val="en-US" w:eastAsia="zh-CN"/>
        </w:rPr>
        <w:t>年</w:t>
      </w:r>
      <w:r w:rsidR="00B2153B" w:rsidRPr="009D241D">
        <w:rPr>
          <w:lang w:val="en-US" w:eastAsia="zh-CN"/>
        </w:rPr>
        <w:t>1</w:t>
      </w:r>
      <w:r w:rsidR="00B2153B" w:rsidRPr="009D241D">
        <w:rPr>
          <w:lang w:val="en-US" w:eastAsia="zh-CN"/>
        </w:rPr>
        <w:t>月</w:t>
      </w:r>
      <w:r w:rsidR="00B2153B">
        <w:rPr>
          <w:rFonts w:hint="eastAsia"/>
          <w:lang w:val="en-US" w:eastAsia="zh-CN"/>
        </w:rPr>
        <w:t>，</w:t>
      </w:r>
      <w:r w:rsidRPr="009D241D">
        <w:rPr>
          <w:lang w:val="en-US" w:eastAsia="zh-CN"/>
        </w:rPr>
        <w:t>TSB</w:t>
      </w:r>
      <w:r w:rsidRPr="009D241D">
        <w:rPr>
          <w:lang w:val="en-US" w:eastAsia="zh-CN"/>
        </w:rPr>
        <w:t>向电信标准化</w:t>
      </w:r>
      <w:r>
        <w:rPr>
          <w:rFonts w:hint="eastAsia"/>
          <w:lang w:val="en-US" w:eastAsia="zh-CN"/>
        </w:rPr>
        <w:t>顾问</w:t>
      </w:r>
      <w:r w:rsidRPr="009D241D">
        <w:rPr>
          <w:lang w:val="en-US" w:eastAsia="zh-CN"/>
        </w:rPr>
        <w:t>组（</w:t>
      </w:r>
      <w:r w:rsidRPr="009D241D">
        <w:rPr>
          <w:lang w:val="en-US" w:eastAsia="zh-CN"/>
        </w:rPr>
        <w:t>TSAG</w:t>
      </w:r>
      <w:r w:rsidRPr="009D241D">
        <w:rPr>
          <w:lang w:val="en-US" w:eastAsia="zh-CN"/>
        </w:rPr>
        <w:t>）会议提交了</w:t>
      </w:r>
      <w:r w:rsidR="00CA6B9E" w:rsidRPr="009D241D">
        <w:rPr>
          <w:lang w:val="en-US" w:eastAsia="zh-CN"/>
        </w:rPr>
        <w:t>ITU-T</w:t>
      </w:r>
      <w:r w:rsidR="00CA6B9E">
        <w:rPr>
          <w:rFonts w:hint="eastAsia"/>
          <w:lang w:val="en-US" w:eastAsia="zh-CN"/>
        </w:rPr>
        <w:t xml:space="preserve"> </w:t>
      </w:r>
      <w:r w:rsidRPr="009D241D">
        <w:rPr>
          <w:lang w:val="en-US" w:eastAsia="zh-CN"/>
        </w:rPr>
        <w:t>2026-2029</w:t>
      </w:r>
      <w:r w:rsidRPr="009D241D">
        <w:rPr>
          <w:lang w:val="en-US" w:eastAsia="zh-CN"/>
        </w:rPr>
        <w:t>年</w:t>
      </w:r>
      <w:r>
        <w:rPr>
          <w:rFonts w:hint="eastAsia"/>
          <w:lang w:val="en-US" w:eastAsia="zh-CN"/>
        </w:rPr>
        <w:t>运作规划</w:t>
      </w:r>
      <w:r w:rsidRPr="009D241D">
        <w:rPr>
          <w:lang w:val="en-US" w:eastAsia="zh-CN"/>
        </w:rPr>
        <w:t>草案。该</w:t>
      </w:r>
      <w:r>
        <w:rPr>
          <w:rFonts w:hint="eastAsia"/>
          <w:lang w:val="en-US" w:eastAsia="zh-CN"/>
        </w:rPr>
        <w:t>规划</w:t>
      </w:r>
      <w:r w:rsidRPr="009D241D">
        <w:rPr>
          <w:lang w:val="en-US" w:eastAsia="zh-CN"/>
        </w:rPr>
        <w:t>详细阐述了</w:t>
      </w:r>
      <w:r w:rsidRPr="009D241D">
        <w:rPr>
          <w:lang w:val="en-US" w:eastAsia="zh-CN"/>
        </w:rPr>
        <w:t>TSB</w:t>
      </w:r>
      <w:r w:rsidRPr="009D241D">
        <w:rPr>
          <w:lang w:val="en-US" w:eastAsia="zh-CN"/>
        </w:rPr>
        <w:t>工作与</w:t>
      </w:r>
      <w:r w:rsidR="00B2153B">
        <w:rPr>
          <w:lang w:val="en-US" w:eastAsia="zh-CN"/>
        </w:rPr>
        <w:t>基于结果的管理框架</w:t>
      </w:r>
      <w:r w:rsidRPr="009D241D">
        <w:rPr>
          <w:lang w:val="en-US" w:eastAsia="zh-CN"/>
        </w:rPr>
        <w:t>的</w:t>
      </w:r>
      <w:r w:rsidR="00197D63">
        <w:rPr>
          <w:rFonts w:hint="eastAsia"/>
          <w:lang w:val="en-US" w:eastAsia="zh-CN"/>
        </w:rPr>
        <w:t>一致</w:t>
      </w:r>
      <w:r w:rsidRPr="009D241D">
        <w:rPr>
          <w:lang w:val="en-US" w:eastAsia="zh-CN"/>
        </w:rPr>
        <w:t>情况，关键</w:t>
      </w:r>
      <w:r>
        <w:rPr>
          <w:rFonts w:hint="eastAsia"/>
          <w:lang w:val="en-US" w:eastAsia="zh-CN"/>
        </w:rPr>
        <w:t>输出成果</w:t>
      </w:r>
      <w:r w:rsidRPr="009D241D">
        <w:rPr>
          <w:lang w:val="en-US" w:eastAsia="zh-CN"/>
        </w:rPr>
        <w:t>（</w:t>
      </w:r>
      <w:r w:rsidRPr="009D241D">
        <w:rPr>
          <w:lang w:val="en-US" w:eastAsia="zh-CN"/>
        </w:rPr>
        <w:t>ITU-T</w:t>
      </w:r>
      <w:r w:rsidRPr="009D241D">
        <w:rPr>
          <w:lang w:val="en-US" w:eastAsia="zh-CN"/>
        </w:rPr>
        <w:t>标准制定、弥合标准化差距、国际</w:t>
      </w:r>
      <w:r w:rsidR="00BE5718">
        <w:rPr>
          <w:rFonts w:hint="eastAsia"/>
          <w:lang w:val="en-US" w:eastAsia="zh-CN"/>
        </w:rPr>
        <w:t>码号</w:t>
      </w:r>
      <w:r w:rsidRPr="009D241D">
        <w:rPr>
          <w:lang w:val="en-US" w:eastAsia="zh-CN"/>
        </w:rPr>
        <w:t>资源、思想领导力、伙伴关系及组织卓越性），以及相关的（草案）关键绩效指标、风险评估、人力资源分配</w:t>
      </w:r>
      <w:r w:rsidR="00827164">
        <w:rPr>
          <w:rFonts w:hint="eastAsia"/>
          <w:lang w:val="en-US" w:eastAsia="zh-CN"/>
        </w:rPr>
        <w:t>和</w:t>
      </w:r>
      <w:r w:rsidRPr="009D241D">
        <w:rPr>
          <w:lang w:val="en-US" w:eastAsia="zh-CN"/>
        </w:rPr>
        <w:t>结构化多阶段</w:t>
      </w:r>
      <w:r w:rsidR="00270410">
        <w:rPr>
          <w:rFonts w:hint="eastAsia"/>
          <w:lang w:val="en-US" w:eastAsia="zh-CN"/>
        </w:rPr>
        <w:t>运作</w:t>
      </w:r>
      <w:r w:rsidRPr="009D241D">
        <w:rPr>
          <w:lang w:val="en-US" w:eastAsia="zh-CN"/>
        </w:rPr>
        <w:t>规划流程</w:t>
      </w:r>
      <w:r w:rsidR="00827164">
        <w:rPr>
          <w:rFonts w:hint="eastAsia"/>
          <w:lang w:val="en-US" w:eastAsia="zh-CN"/>
        </w:rPr>
        <w:t>（</w:t>
      </w:r>
      <w:r w:rsidR="00827164" w:rsidRPr="009D241D">
        <w:rPr>
          <w:lang w:val="en-US" w:eastAsia="zh-CN"/>
        </w:rPr>
        <w:t>包含</w:t>
      </w:r>
      <w:r w:rsidR="00827164">
        <w:rPr>
          <w:rFonts w:hint="eastAsia"/>
          <w:lang w:val="en-US" w:eastAsia="zh-CN"/>
        </w:rPr>
        <w:t>输出成果</w:t>
      </w:r>
      <w:r w:rsidR="00827164" w:rsidRPr="009D241D">
        <w:rPr>
          <w:lang w:val="en-US" w:eastAsia="zh-CN"/>
        </w:rPr>
        <w:t>登记、规划、</w:t>
      </w:r>
      <w:r w:rsidR="00827164">
        <w:rPr>
          <w:rFonts w:hint="eastAsia"/>
          <w:lang w:val="en-US" w:eastAsia="zh-CN"/>
        </w:rPr>
        <w:t>综合</w:t>
      </w:r>
      <w:r w:rsidR="00827164" w:rsidRPr="009D241D">
        <w:rPr>
          <w:lang w:val="en-US" w:eastAsia="zh-CN"/>
        </w:rPr>
        <w:t>审查、协调</w:t>
      </w:r>
      <w:r w:rsidR="00827164">
        <w:rPr>
          <w:rFonts w:hint="eastAsia"/>
          <w:lang w:val="en-US" w:eastAsia="zh-CN"/>
        </w:rPr>
        <w:t>统一</w:t>
      </w:r>
      <w:r w:rsidR="00827164" w:rsidRPr="009D241D">
        <w:rPr>
          <w:lang w:val="en-US" w:eastAsia="zh-CN"/>
        </w:rPr>
        <w:t>、批准和监测</w:t>
      </w:r>
      <w:r w:rsidR="00827164">
        <w:rPr>
          <w:rFonts w:hint="eastAsia"/>
          <w:lang w:val="en-US" w:eastAsia="zh-CN"/>
        </w:rPr>
        <w:t>）</w:t>
      </w:r>
      <w:r w:rsidRPr="009D241D">
        <w:rPr>
          <w:lang w:val="en-US" w:eastAsia="zh-CN"/>
        </w:rPr>
        <w:t>。随后，为</w:t>
      </w:r>
      <w:r w:rsidR="009D478C">
        <w:rPr>
          <w:rFonts w:hint="eastAsia"/>
          <w:lang w:val="en-US" w:eastAsia="zh-CN"/>
        </w:rPr>
        <w:t>完善</w:t>
      </w:r>
      <w:r w:rsidRPr="009D241D">
        <w:rPr>
          <w:lang w:val="en-US" w:eastAsia="zh-CN"/>
        </w:rPr>
        <w:t>与《</w:t>
      </w:r>
      <w:r w:rsidR="002F2482">
        <w:rPr>
          <w:rFonts w:hint="eastAsia"/>
          <w:lang w:val="en-US" w:eastAsia="zh-CN"/>
        </w:rPr>
        <w:t>国际电联</w:t>
      </w:r>
      <w:r w:rsidRPr="009D241D">
        <w:rPr>
          <w:lang w:val="en-US" w:eastAsia="zh-CN"/>
        </w:rPr>
        <w:t>公约》第</w:t>
      </w:r>
      <w:r w:rsidRPr="009D241D">
        <w:rPr>
          <w:lang w:val="en-US" w:eastAsia="zh-CN"/>
        </w:rPr>
        <w:t>205A</w:t>
      </w:r>
      <w:r w:rsidR="0064335B">
        <w:rPr>
          <w:rFonts w:hint="eastAsia"/>
          <w:lang w:val="en-US" w:eastAsia="zh-CN"/>
        </w:rPr>
        <w:t>款</w:t>
      </w:r>
      <w:r w:rsidR="009D478C">
        <w:rPr>
          <w:rFonts w:hint="eastAsia"/>
          <w:lang w:val="en-US" w:eastAsia="zh-CN"/>
        </w:rPr>
        <w:t>的</w:t>
      </w:r>
      <w:r w:rsidRPr="009D241D">
        <w:rPr>
          <w:lang w:val="en-US" w:eastAsia="zh-CN"/>
        </w:rPr>
        <w:t>一致</w:t>
      </w:r>
      <w:r w:rsidR="009D478C">
        <w:rPr>
          <w:rFonts w:hint="eastAsia"/>
          <w:lang w:val="en-US" w:eastAsia="zh-CN"/>
        </w:rPr>
        <w:t>性</w:t>
      </w:r>
      <w:r w:rsidRPr="009D241D">
        <w:rPr>
          <w:lang w:val="en-US" w:eastAsia="zh-CN"/>
        </w:rPr>
        <w:t>而收到的反馈意见</w:t>
      </w:r>
      <w:r w:rsidR="00C600A0">
        <w:rPr>
          <w:rFonts w:hint="eastAsia"/>
          <w:lang w:val="en-US" w:eastAsia="zh-CN"/>
        </w:rPr>
        <w:t>随后</w:t>
      </w:r>
      <w:r w:rsidRPr="009D241D">
        <w:rPr>
          <w:lang w:val="en-US" w:eastAsia="zh-CN"/>
        </w:rPr>
        <w:t>被</w:t>
      </w:r>
      <w:r w:rsidR="000C6BD9">
        <w:rPr>
          <w:rFonts w:hint="eastAsia"/>
          <w:lang w:val="en-US" w:eastAsia="zh-CN"/>
        </w:rPr>
        <w:t>采纳</w:t>
      </w:r>
      <w:r w:rsidRPr="009D241D">
        <w:rPr>
          <w:lang w:val="en-US" w:eastAsia="zh-CN"/>
        </w:rPr>
        <w:t>，并在</w:t>
      </w:r>
      <w:r w:rsidRPr="009D241D">
        <w:rPr>
          <w:lang w:val="en-US" w:eastAsia="zh-CN"/>
        </w:rPr>
        <w:t>2026</w:t>
      </w:r>
      <w:r w:rsidRPr="009D241D">
        <w:rPr>
          <w:lang w:val="en-US" w:eastAsia="zh-CN"/>
        </w:rPr>
        <w:t>年</w:t>
      </w:r>
      <w:r w:rsidRPr="009D241D">
        <w:rPr>
          <w:lang w:val="en-US" w:eastAsia="zh-CN"/>
        </w:rPr>
        <w:t>2</w:t>
      </w:r>
      <w:r w:rsidRPr="009D241D">
        <w:rPr>
          <w:lang w:val="en-US" w:eastAsia="zh-CN"/>
        </w:rPr>
        <w:t>月举行的</w:t>
      </w:r>
      <w:r w:rsidRPr="009D241D">
        <w:rPr>
          <w:lang w:val="en-US" w:eastAsia="zh-CN"/>
        </w:rPr>
        <w:t>TSAG</w:t>
      </w:r>
      <w:r w:rsidR="001340EB" w:rsidRPr="001340EB">
        <w:rPr>
          <w:rFonts w:hint="eastAsia"/>
          <w:lang w:val="en-US" w:eastAsia="zh-CN"/>
        </w:rPr>
        <w:t>业界参与以及战略和运作规划报告人组（</w:t>
      </w:r>
      <w:r w:rsidR="001340EB" w:rsidRPr="001340EB">
        <w:rPr>
          <w:rFonts w:hint="eastAsia"/>
          <w:lang w:val="en-US" w:eastAsia="zh-CN"/>
        </w:rPr>
        <w:t>RG-IES</w:t>
      </w:r>
      <w:r w:rsidR="001340EB" w:rsidRPr="001340EB">
        <w:rPr>
          <w:rFonts w:hint="eastAsia"/>
          <w:lang w:val="en-US" w:eastAsia="zh-CN"/>
        </w:rPr>
        <w:t>）</w:t>
      </w:r>
      <w:r w:rsidRPr="009D241D">
        <w:rPr>
          <w:lang w:val="en-US" w:eastAsia="zh-CN"/>
        </w:rPr>
        <w:t>会议上进行了审议。需</w:t>
      </w:r>
      <w:r w:rsidR="009D478C">
        <w:rPr>
          <w:rFonts w:hint="eastAsia"/>
          <w:lang w:val="en-US" w:eastAsia="zh-CN"/>
        </w:rPr>
        <w:t>指出</w:t>
      </w:r>
      <w:r w:rsidRPr="009D241D">
        <w:rPr>
          <w:lang w:val="en-US" w:eastAsia="zh-CN"/>
        </w:rPr>
        <w:t>的是，秘书处正在对该方法进行</w:t>
      </w:r>
      <w:r w:rsidR="000C6BD9">
        <w:rPr>
          <w:rFonts w:hint="eastAsia"/>
          <w:lang w:val="en-US" w:eastAsia="zh-CN"/>
        </w:rPr>
        <w:t>调整</w:t>
      </w:r>
      <w:r w:rsidRPr="009D241D">
        <w:rPr>
          <w:lang w:val="en-US" w:eastAsia="zh-CN"/>
        </w:rPr>
        <w:t>，因此应将</w:t>
      </w:r>
      <w:r w:rsidR="000C6BD9">
        <w:rPr>
          <w:rFonts w:hint="eastAsia"/>
          <w:lang w:val="en-US" w:eastAsia="zh-CN"/>
        </w:rPr>
        <w:t>该</w:t>
      </w:r>
      <w:r w:rsidRPr="009D241D">
        <w:rPr>
          <w:lang w:val="en-US" w:eastAsia="zh-CN"/>
        </w:rPr>
        <w:t>初始版本视为尚待进一步调整。</w:t>
      </w:r>
    </w:p>
    <w:p w14:paraId="00FE368B" w14:textId="4F34A434" w:rsidR="001340EB" w:rsidRPr="001340EB" w:rsidRDefault="001340EB" w:rsidP="001369F7">
      <w:pPr>
        <w:jc w:val="both"/>
        <w:rPr>
          <w:lang w:val="en-US" w:eastAsia="zh-CN"/>
        </w:rPr>
      </w:pPr>
      <w:r w:rsidRPr="00252D22">
        <w:rPr>
          <w:lang w:eastAsia="zh-CN"/>
        </w:rPr>
        <w:t>5.</w:t>
      </w:r>
      <w:r w:rsidR="00294110">
        <w:rPr>
          <w:rFonts w:hint="eastAsia"/>
          <w:lang w:eastAsia="zh-CN"/>
        </w:rPr>
        <w:t>3</w:t>
      </w:r>
      <w:r w:rsidR="000C6BD9">
        <w:rPr>
          <w:lang w:eastAsia="zh-CN"/>
        </w:rPr>
        <w:tab/>
      </w:r>
      <w:r w:rsidRPr="001340EB">
        <w:rPr>
          <w:lang w:val="en-US" w:eastAsia="zh-CN"/>
        </w:rPr>
        <w:t>ITU-R</w:t>
      </w:r>
      <w:r>
        <w:rPr>
          <w:rFonts w:hint="eastAsia"/>
          <w:lang w:val="en-US" w:eastAsia="zh-CN"/>
        </w:rPr>
        <w:t xml:space="preserve"> </w:t>
      </w:r>
      <w:r w:rsidRPr="001340EB">
        <w:rPr>
          <w:lang w:val="en-US" w:eastAsia="zh-CN"/>
        </w:rPr>
        <w:t>2027-2030</w:t>
      </w:r>
      <w:r w:rsidRPr="001340EB">
        <w:rPr>
          <w:lang w:val="en-US" w:eastAsia="zh-CN"/>
        </w:rPr>
        <w:t>年</w:t>
      </w:r>
      <w:r>
        <w:rPr>
          <w:rFonts w:hint="eastAsia"/>
          <w:lang w:val="en-US" w:eastAsia="zh-CN"/>
        </w:rPr>
        <w:t>《运作规划》</w:t>
      </w:r>
      <w:r w:rsidRPr="001340EB">
        <w:rPr>
          <w:lang w:val="en-US" w:eastAsia="zh-CN"/>
        </w:rPr>
        <w:t>草案已由</w:t>
      </w:r>
      <w:r w:rsidRPr="001340EB">
        <w:rPr>
          <w:lang w:val="en-US" w:eastAsia="zh-CN"/>
        </w:rPr>
        <w:t>BR</w:t>
      </w:r>
      <w:r w:rsidRPr="001340EB">
        <w:rPr>
          <w:lang w:val="en-US" w:eastAsia="zh-CN"/>
        </w:rPr>
        <w:t>提交将于</w:t>
      </w:r>
      <w:r w:rsidRPr="001340EB">
        <w:rPr>
          <w:lang w:val="en-US" w:eastAsia="zh-CN"/>
        </w:rPr>
        <w:t>2026</w:t>
      </w:r>
      <w:r w:rsidRPr="001340EB">
        <w:rPr>
          <w:lang w:val="en-US" w:eastAsia="zh-CN"/>
        </w:rPr>
        <w:t>年</w:t>
      </w:r>
      <w:r w:rsidRPr="001340EB">
        <w:rPr>
          <w:lang w:val="en-US" w:eastAsia="zh-CN"/>
        </w:rPr>
        <w:t>3</w:t>
      </w:r>
      <w:r w:rsidRPr="001340EB">
        <w:rPr>
          <w:lang w:val="en-US" w:eastAsia="zh-CN"/>
        </w:rPr>
        <w:t>月</w:t>
      </w:r>
      <w:r w:rsidRPr="001340EB">
        <w:rPr>
          <w:lang w:val="en-US" w:eastAsia="zh-CN"/>
        </w:rPr>
        <w:t>30</w:t>
      </w:r>
      <w:r w:rsidRPr="001340EB">
        <w:rPr>
          <w:lang w:val="en-US" w:eastAsia="zh-CN"/>
        </w:rPr>
        <w:t>日至</w:t>
      </w:r>
      <w:r w:rsidRPr="001340EB">
        <w:rPr>
          <w:lang w:val="en-US" w:eastAsia="zh-CN"/>
        </w:rPr>
        <w:t>4</w:t>
      </w:r>
      <w:r w:rsidRPr="001340EB">
        <w:rPr>
          <w:lang w:val="en-US" w:eastAsia="zh-CN"/>
        </w:rPr>
        <w:t>月</w:t>
      </w:r>
      <w:r w:rsidRPr="001340EB">
        <w:rPr>
          <w:lang w:val="en-US" w:eastAsia="zh-CN"/>
        </w:rPr>
        <w:t>2</w:t>
      </w:r>
      <w:r w:rsidRPr="001340EB">
        <w:rPr>
          <w:lang w:val="en-US" w:eastAsia="zh-CN"/>
        </w:rPr>
        <w:t>日举行的无线电通信</w:t>
      </w:r>
      <w:r>
        <w:rPr>
          <w:rFonts w:hint="eastAsia"/>
          <w:lang w:val="en-US" w:eastAsia="zh-CN"/>
        </w:rPr>
        <w:t>顾问</w:t>
      </w:r>
      <w:r w:rsidRPr="001340EB">
        <w:rPr>
          <w:lang w:val="en-US" w:eastAsia="zh-CN"/>
        </w:rPr>
        <w:t>组（</w:t>
      </w:r>
      <w:r w:rsidRPr="001340EB">
        <w:rPr>
          <w:lang w:val="en-US" w:eastAsia="zh-CN"/>
        </w:rPr>
        <w:t>RAG</w:t>
      </w:r>
      <w:r w:rsidRPr="001340EB">
        <w:rPr>
          <w:lang w:val="en-US" w:eastAsia="zh-CN"/>
        </w:rPr>
        <w:t>）下次会议。</w:t>
      </w:r>
      <w:r w:rsidR="000C6BD9" w:rsidRPr="00252D22">
        <w:rPr>
          <w:lang w:eastAsia="zh-CN"/>
        </w:rPr>
        <w:t>ITU-R</w:t>
      </w:r>
      <w:r>
        <w:rPr>
          <w:rFonts w:hint="eastAsia"/>
          <w:lang w:val="en-US" w:eastAsia="zh-CN"/>
        </w:rPr>
        <w:t>规划</w:t>
      </w:r>
      <w:r w:rsidRPr="001340EB">
        <w:rPr>
          <w:lang w:val="en-US" w:eastAsia="zh-CN"/>
        </w:rPr>
        <w:t>详细阐述了</w:t>
      </w:r>
      <w:r w:rsidRPr="001340EB">
        <w:rPr>
          <w:lang w:val="en-US" w:eastAsia="zh-CN"/>
        </w:rPr>
        <w:t>ITU-R</w:t>
      </w:r>
      <w:r w:rsidRPr="001340EB">
        <w:rPr>
          <w:lang w:val="en-US" w:eastAsia="zh-CN"/>
        </w:rPr>
        <w:t>的</w:t>
      </w:r>
      <w:r>
        <w:rPr>
          <w:rFonts w:hint="eastAsia"/>
          <w:lang w:val="en-US" w:eastAsia="zh-CN"/>
        </w:rPr>
        <w:t>输出</w:t>
      </w:r>
      <w:r w:rsidRPr="001340EB">
        <w:rPr>
          <w:lang w:val="en-US" w:eastAsia="zh-CN"/>
        </w:rPr>
        <w:t>成果、预期结果、关键绩效指标及风险评估。</w:t>
      </w:r>
      <w:r w:rsidR="000C6BD9">
        <w:rPr>
          <w:rFonts w:hint="eastAsia"/>
          <w:lang w:val="en-US" w:eastAsia="zh-CN"/>
        </w:rPr>
        <w:t>该</w:t>
      </w:r>
      <w:r>
        <w:rPr>
          <w:rFonts w:hint="eastAsia"/>
          <w:lang w:val="en-US" w:eastAsia="zh-CN"/>
        </w:rPr>
        <w:t>规划</w:t>
      </w:r>
      <w:r w:rsidRPr="001340EB">
        <w:rPr>
          <w:lang w:val="en-US" w:eastAsia="zh-CN"/>
        </w:rPr>
        <w:t>指出，</w:t>
      </w:r>
      <w:r w:rsidRPr="001340EB">
        <w:rPr>
          <w:lang w:val="en-US" w:eastAsia="zh-CN"/>
        </w:rPr>
        <w:t>2027-2030</w:t>
      </w:r>
      <w:r w:rsidRPr="001340EB">
        <w:rPr>
          <w:lang w:val="en-US" w:eastAsia="zh-CN"/>
        </w:rPr>
        <w:t>年期间，</w:t>
      </w:r>
      <w:r w:rsidRPr="00252D22">
        <w:rPr>
          <w:lang w:eastAsia="zh-CN"/>
        </w:rPr>
        <w:t>ITU-R</w:t>
      </w:r>
      <w:r w:rsidRPr="001340EB">
        <w:rPr>
          <w:lang w:val="en-US" w:eastAsia="zh-CN"/>
        </w:rPr>
        <w:t>部门将面临繁重的工作日程。除</w:t>
      </w:r>
      <w:r w:rsidRPr="67A3F248">
        <w:rPr>
          <w:lang w:eastAsia="zh-CN"/>
        </w:rPr>
        <w:t>ITU-R</w:t>
      </w:r>
      <w:r w:rsidRPr="001340EB">
        <w:rPr>
          <w:lang w:val="en-US" w:eastAsia="zh-CN"/>
        </w:rPr>
        <w:t>研究组的常规工作外，</w:t>
      </w:r>
      <w:r w:rsidRPr="001340EB">
        <w:rPr>
          <w:lang w:val="en-US" w:eastAsia="zh-CN"/>
        </w:rPr>
        <w:t>WRC-27</w:t>
      </w:r>
      <w:r w:rsidRPr="001340EB">
        <w:rPr>
          <w:lang w:val="en-US" w:eastAsia="zh-CN"/>
        </w:rPr>
        <w:t>的筹备工作已启动，并将持续至</w:t>
      </w:r>
      <w:r w:rsidRPr="001340EB">
        <w:rPr>
          <w:lang w:val="en-US" w:eastAsia="zh-CN"/>
        </w:rPr>
        <w:t>2027</w:t>
      </w:r>
      <w:r w:rsidRPr="001340EB">
        <w:rPr>
          <w:lang w:val="en-US" w:eastAsia="zh-CN"/>
        </w:rPr>
        <w:t>年的</w:t>
      </w:r>
      <w:r w:rsidRPr="001340EB">
        <w:rPr>
          <w:lang w:val="en-US" w:eastAsia="zh-CN"/>
        </w:rPr>
        <w:t>CPM27-2</w:t>
      </w:r>
      <w:r w:rsidR="003740C5">
        <w:rPr>
          <w:rFonts w:hint="eastAsia"/>
          <w:lang w:val="en-US" w:eastAsia="zh-CN"/>
        </w:rPr>
        <w:t>会议</w:t>
      </w:r>
      <w:r w:rsidRPr="001340EB">
        <w:rPr>
          <w:lang w:val="en-US" w:eastAsia="zh-CN"/>
        </w:rPr>
        <w:t>，最终随着</w:t>
      </w:r>
      <w:r w:rsidRPr="001340EB">
        <w:rPr>
          <w:lang w:val="en-US" w:eastAsia="zh-CN"/>
        </w:rPr>
        <w:t>RA-27</w:t>
      </w:r>
      <w:r w:rsidRPr="001340EB">
        <w:rPr>
          <w:lang w:val="en-US" w:eastAsia="zh-CN"/>
        </w:rPr>
        <w:t>和</w:t>
      </w:r>
      <w:r w:rsidRPr="001340EB">
        <w:rPr>
          <w:lang w:val="en-US" w:eastAsia="zh-CN"/>
        </w:rPr>
        <w:t>WRC-27</w:t>
      </w:r>
      <w:r w:rsidRPr="001340EB">
        <w:rPr>
          <w:lang w:val="en-US" w:eastAsia="zh-CN"/>
        </w:rPr>
        <w:t>的召开而结束。</w:t>
      </w:r>
      <w:r w:rsidRPr="67A3F248">
        <w:rPr>
          <w:lang w:eastAsia="zh-CN"/>
        </w:rPr>
        <w:t>ITU-R</w:t>
      </w:r>
      <w:r w:rsidRPr="001340EB">
        <w:rPr>
          <w:lang w:val="en-US" w:eastAsia="zh-CN"/>
        </w:rPr>
        <w:t>研究组的新一轮活动将于</w:t>
      </w:r>
      <w:r w:rsidRPr="001340EB">
        <w:rPr>
          <w:lang w:val="en-US" w:eastAsia="zh-CN"/>
        </w:rPr>
        <w:t>2028</w:t>
      </w:r>
      <w:r w:rsidRPr="001340EB">
        <w:rPr>
          <w:lang w:val="en-US" w:eastAsia="zh-CN"/>
        </w:rPr>
        <w:t>年启动</w:t>
      </w:r>
      <w:r w:rsidR="000C6BD9">
        <w:rPr>
          <w:rFonts w:hint="eastAsia"/>
          <w:lang w:val="en-US" w:eastAsia="zh-CN"/>
        </w:rPr>
        <w:t>。</w:t>
      </w:r>
    </w:p>
    <w:p w14:paraId="1EB40109" w14:textId="6C88A2AC" w:rsidR="001340EB" w:rsidRPr="00171884" w:rsidRDefault="001340EB" w:rsidP="001369F7">
      <w:pPr>
        <w:jc w:val="both"/>
        <w:rPr>
          <w:lang w:val="en-US" w:eastAsia="zh-CN"/>
        </w:rPr>
      </w:pPr>
      <w:r w:rsidRPr="67A3F248">
        <w:rPr>
          <w:lang w:eastAsia="zh-CN"/>
        </w:rPr>
        <w:t>5.</w:t>
      </w:r>
      <w:r w:rsidR="00294110">
        <w:rPr>
          <w:rFonts w:hint="eastAsia"/>
          <w:lang w:eastAsia="zh-CN"/>
        </w:rPr>
        <w:t>4</w:t>
      </w:r>
      <w:r w:rsidR="000C6BD9">
        <w:rPr>
          <w:lang w:eastAsia="zh-CN"/>
        </w:rPr>
        <w:tab/>
      </w:r>
      <w:hyperlink r:id="rId30" w:history="1">
        <w:r w:rsidR="00A90EE5" w:rsidRPr="0004235A">
          <w:rPr>
            <w:rStyle w:val="Hyperlink"/>
            <w:color w:val="0070C0"/>
            <w:lang w:eastAsia="zh-CN"/>
          </w:rPr>
          <w:t xml:space="preserve">ITU-D </w:t>
        </w:r>
        <w:r w:rsidR="00A90EE5" w:rsidRPr="00A90EE5">
          <w:rPr>
            <w:rStyle w:val="Hyperlink"/>
            <w:color w:val="0070C0"/>
            <w:lang w:eastAsia="zh-CN"/>
          </w:rPr>
          <w:t>2026</w:t>
        </w:r>
        <w:r w:rsidR="00A90EE5">
          <w:rPr>
            <w:rStyle w:val="Hyperlink"/>
            <w:rFonts w:hint="eastAsia"/>
            <w:color w:val="0070C0"/>
            <w:lang w:eastAsia="zh-CN"/>
          </w:rPr>
          <w:t>年《运作规划》</w:t>
        </w:r>
      </w:hyperlink>
      <w:r w:rsidR="00A90EE5" w:rsidRPr="00A90EE5">
        <w:rPr>
          <w:lang w:val="en-US" w:eastAsia="zh-CN"/>
        </w:rPr>
        <w:t>草案已发布，将提交</w:t>
      </w:r>
      <w:r w:rsidR="003740C5" w:rsidRPr="001340EB">
        <w:rPr>
          <w:lang w:val="en-US" w:eastAsia="zh-CN"/>
        </w:rPr>
        <w:t>将</w:t>
      </w:r>
      <w:r w:rsidR="00A90EE5" w:rsidRPr="00A90EE5">
        <w:rPr>
          <w:lang w:val="en-US" w:eastAsia="zh-CN"/>
        </w:rPr>
        <w:t>于</w:t>
      </w:r>
      <w:r w:rsidR="00A90EE5" w:rsidRPr="00A90EE5">
        <w:rPr>
          <w:lang w:val="en-US" w:eastAsia="zh-CN"/>
        </w:rPr>
        <w:t>2026</w:t>
      </w:r>
      <w:r w:rsidR="00A90EE5" w:rsidRPr="00A90EE5">
        <w:rPr>
          <w:lang w:val="en-US" w:eastAsia="zh-CN"/>
        </w:rPr>
        <w:t>年</w:t>
      </w:r>
      <w:r w:rsidR="00A90EE5" w:rsidRPr="00A90EE5">
        <w:rPr>
          <w:lang w:val="en-US" w:eastAsia="zh-CN"/>
        </w:rPr>
        <w:t>4</w:t>
      </w:r>
      <w:r w:rsidR="00A90EE5" w:rsidRPr="00A90EE5">
        <w:rPr>
          <w:lang w:val="en-US" w:eastAsia="zh-CN"/>
        </w:rPr>
        <w:t>月</w:t>
      </w:r>
      <w:r w:rsidR="00A90EE5" w:rsidRPr="00A90EE5">
        <w:rPr>
          <w:lang w:val="en-US" w:eastAsia="zh-CN"/>
        </w:rPr>
        <w:t>7</w:t>
      </w:r>
      <w:r w:rsidR="00A90EE5" w:rsidRPr="00A90EE5">
        <w:rPr>
          <w:lang w:val="en-US" w:eastAsia="zh-CN"/>
        </w:rPr>
        <w:t>日至</w:t>
      </w:r>
      <w:r w:rsidR="00A90EE5" w:rsidRPr="00A90EE5">
        <w:rPr>
          <w:lang w:val="en-US" w:eastAsia="zh-CN"/>
        </w:rPr>
        <w:t>10</w:t>
      </w:r>
      <w:r w:rsidR="00A90EE5" w:rsidRPr="00A90EE5">
        <w:rPr>
          <w:lang w:val="en-US" w:eastAsia="zh-CN"/>
        </w:rPr>
        <w:t>日举行的电信发展</w:t>
      </w:r>
      <w:r w:rsidR="00A90EE5">
        <w:rPr>
          <w:rFonts w:hint="eastAsia"/>
          <w:lang w:val="en-US" w:eastAsia="zh-CN"/>
        </w:rPr>
        <w:t>顾问组</w:t>
      </w:r>
      <w:r w:rsidR="00A90EE5" w:rsidRPr="00A90EE5">
        <w:rPr>
          <w:lang w:val="en-US" w:eastAsia="zh-CN"/>
        </w:rPr>
        <w:t>（</w:t>
      </w:r>
      <w:r w:rsidR="00A90EE5" w:rsidRPr="00A90EE5">
        <w:rPr>
          <w:lang w:val="en-US" w:eastAsia="zh-CN"/>
        </w:rPr>
        <w:t>TDAG</w:t>
      </w:r>
      <w:r w:rsidR="00A90EE5" w:rsidRPr="00A90EE5">
        <w:rPr>
          <w:lang w:val="en-US" w:eastAsia="zh-CN"/>
        </w:rPr>
        <w:t>）会议审议。该</w:t>
      </w:r>
      <w:r w:rsidR="00A90EE5">
        <w:rPr>
          <w:rFonts w:hint="eastAsia"/>
          <w:lang w:val="en-US" w:eastAsia="zh-CN"/>
        </w:rPr>
        <w:t>规划</w:t>
      </w:r>
      <w:r w:rsidR="00A90EE5" w:rsidRPr="00A90EE5">
        <w:rPr>
          <w:lang w:val="en-US" w:eastAsia="zh-CN"/>
        </w:rPr>
        <w:t>与国际电联</w:t>
      </w:r>
      <w:r w:rsidR="00A90EE5" w:rsidRPr="00A90EE5">
        <w:rPr>
          <w:lang w:val="en-US" w:eastAsia="zh-CN"/>
        </w:rPr>
        <w:t>2024-2027</w:t>
      </w:r>
      <w:r w:rsidR="00A90EE5" w:rsidRPr="00A90EE5">
        <w:rPr>
          <w:lang w:val="en-US" w:eastAsia="zh-CN"/>
        </w:rPr>
        <w:t>年《战略</w:t>
      </w:r>
      <w:r w:rsidR="00A90EE5">
        <w:rPr>
          <w:rFonts w:hint="eastAsia"/>
          <w:lang w:val="en-US" w:eastAsia="zh-CN"/>
        </w:rPr>
        <w:t>规划</w:t>
      </w:r>
      <w:r w:rsidR="00A90EE5" w:rsidRPr="00A90EE5">
        <w:rPr>
          <w:lang w:val="en-US" w:eastAsia="zh-CN"/>
        </w:rPr>
        <w:t>》的结构保持一致。它遵循《巴库行动计划》（</w:t>
      </w:r>
      <w:r w:rsidR="00A90EE5" w:rsidRPr="00A90EE5">
        <w:rPr>
          <w:lang w:val="en-US" w:eastAsia="zh-CN"/>
        </w:rPr>
        <w:t>BAP</w:t>
      </w:r>
      <w:r w:rsidR="00A90EE5" w:rsidRPr="00A90EE5">
        <w:rPr>
          <w:lang w:val="en-US" w:eastAsia="zh-CN"/>
        </w:rPr>
        <w:t>）的框架，列出了</w:t>
      </w:r>
      <w:r w:rsidR="00A90EE5" w:rsidRPr="00A90EE5">
        <w:rPr>
          <w:lang w:val="en-US" w:eastAsia="zh-CN"/>
        </w:rPr>
        <w:t>ITU-D</w:t>
      </w:r>
      <w:r w:rsidR="00A90EE5" w:rsidRPr="00A90EE5">
        <w:rPr>
          <w:lang w:val="en-US" w:eastAsia="zh-CN"/>
        </w:rPr>
        <w:t>的</w:t>
      </w:r>
      <w:r w:rsidR="00A90EE5">
        <w:rPr>
          <w:rFonts w:hint="eastAsia"/>
          <w:lang w:val="en-US" w:eastAsia="zh-CN"/>
        </w:rPr>
        <w:t>重点工作</w:t>
      </w:r>
      <w:r w:rsidR="00A90EE5" w:rsidRPr="00A90EE5">
        <w:rPr>
          <w:lang w:val="en-US" w:eastAsia="zh-CN"/>
        </w:rPr>
        <w:t>及</w:t>
      </w:r>
      <w:r w:rsidR="00A90EE5">
        <w:rPr>
          <w:rFonts w:hint="eastAsia"/>
          <w:lang w:val="en-US" w:eastAsia="zh-CN"/>
        </w:rPr>
        <w:t>推动因素</w:t>
      </w:r>
      <w:r w:rsidR="00A90EE5" w:rsidRPr="00A90EE5">
        <w:rPr>
          <w:lang w:val="en-US" w:eastAsia="zh-CN"/>
        </w:rPr>
        <w:t>，</w:t>
      </w:r>
      <w:r w:rsidR="00720951">
        <w:rPr>
          <w:rFonts w:hint="eastAsia"/>
          <w:lang w:val="en-US" w:eastAsia="zh-CN"/>
        </w:rPr>
        <w:t>包括</w:t>
      </w:r>
      <w:r w:rsidR="00A90EE5" w:rsidRPr="00A90EE5">
        <w:rPr>
          <w:lang w:val="en-US" w:eastAsia="zh-CN"/>
        </w:rPr>
        <w:t>相应的成果、产品和服务，以及用于衡量该部门活动所取得成就水平的指标。国际电联的规划</w:t>
      </w:r>
      <w:r w:rsidR="00A90EE5">
        <w:rPr>
          <w:rFonts w:hint="eastAsia"/>
          <w:lang w:val="en-US" w:eastAsia="zh-CN"/>
        </w:rPr>
        <w:t>流程</w:t>
      </w:r>
      <w:r w:rsidR="00A90EE5" w:rsidRPr="00A90EE5">
        <w:rPr>
          <w:lang w:val="en-US" w:eastAsia="zh-CN"/>
        </w:rPr>
        <w:t>侧重于制定一套连贯的行动规划框架，确保与</w:t>
      </w:r>
      <w:r w:rsidR="00A90EE5" w:rsidRPr="00A90EE5">
        <w:rPr>
          <w:lang w:val="en-US" w:eastAsia="zh-CN"/>
        </w:rPr>
        <w:t>BAP</w:t>
      </w:r>
      <w:r w:rsidR="00A90EE5" w:rsidRPr="00A90EE5">
        <w:rPr>
          <w:lang w:val="en-US" w:eastAsia="zh-CN"/>
        </w:rPr>
        <w:t>完全一致，并保持整体战略的一致性。</w:t>
      </w:r>
      <w:r w:rsidR="00720951">
        <w:rPr>
          <w:rFonts w:hint="eastAsia"/>
          <w:lang w:val="en-US" w:eastAsia="zh-CN"/>
        </w:rPr>
        <w:t>建议</w:t>
      </w:r>
      <w:r w:rsidR="00A90EE5" w:rsidRPr="00A90EE5">
        <w:rPr>
          <w:lang w:val="en-US" w:eastAsia="zh-CN"/>
        </w:rPr>
        <w:t>的行动是通过与成员国进行充分磋商</w:t>
      </w:r>
      <w:r w:rsidR="00A90EE5">
        <w:rPr>
          <w:rFonts w:hint="eastAsia"/>
          <w:lang w:val="en-US" w:eastAsia="zh-CN"/>
        </w:rPr>
        <w:t>而</w:t>
      </w:r>
      <w:r w:rsidR="00A90EE5" w:rsidRPr="00A90EE5">
        <w:rPr>
          <w:lang w:val="en-US" w:eastAsia="zh-CN"/>
        </w:rPr>
        <w:t>制定</w:t>
      </w:r>
      <w:r w:rsidR="003740C5">
        <w:rPr>
          <w:rFonts w:hint="eastAsia"/>
          <w:lang w:val="en-US" w:eastAsia="zh-CN"/>
        </w:rPr>
        <w:t>的</w:t>
      </w:r>
      <w:r w:rsidR="00A90EE5" w:rsidRPr="00A90EE5">
        <w:rPr>
          <w:lang w:val="en-US" w:eastAsia="zh-CN"/>
        </w:rPr>
        <w:t>，并与各区域的</w:t>
      </w:r>
      <w:r w:rsidR="00A90EE5">
        <w:rPr>
          <w:rFonts w:hint="eastAsia"/>
          <w:lang w:val="en-US" w:eastAsia="zh-CN"/>
        </w:rPr>
        <w:t>重点工作</w:t>
      </w:r>
      <w:r w:rsidR="00A90EE5" w:rsidRPr="00A90EE5">
        <w:rPr>
          <w:lang w:val="en-US" w:eastAsia="zh-CN"/>
        </w:rPr>
        <w:t>保持一致。</w:t>
      </w:r>
    </w:p>
    <w:p w14:paraId="02AE2AB6" w14:textId="46425188" w:rsidR="00A22A6E" w:rsidRPr="004308F0" w:rsidRDefault="00A22A6E" w:rsidP="00252D22">
      <w:pPr>
        <w:pStyle w:val="Heading1"/>
        <w:rPr>
          <w:lang w:eastAsia="zh-CN"/>
        </w:rPr>
      </w:pPr>
      <w:r>
        <w:rPr>
          <w:lang w:eastAsia="zh-CN"/>
        </w:rPr>
        <w:lastRenderedPageBreak/>
        <w:t>6</w:t>
      </w:r>
      <w:r w:rsidRPr="004308F0">
        <w:rPr>
          <w:rFonts w:asciiTheme="minorHAnsi" w:hAnsiTheme="minorHAnsi" w:cstheme="minorHAnsi"/>
          <w:b w:val="0"/>
          <w:bCs/>
          <w:lang w:eastAsia="zh-CN"/>
        </w:rPr>
        <w:tab/>
      </w:r>
      <w:r w:rsidR="00295D29">
        <w:rPr>
          <w:rFonts w:asciiTheme="minorHAnsi" w:hAnsiTheme="minorHAnsi" w:cstheme="minorHAnsi" w:hint="eastAsia"/>
          <w:lang w:eastAsia="zh-CN"/>
        </w:rPr>
        <w:t>2028-2030</w:t>
      </w:r>
      <w:r w:rsidR="00295D29">
        <w:rPr>
          <w:rFonts w:asciiTheme="minorHAnsi" w:hAnsiTheme="minorHAnsi" w:cstheme="minorHAnsi" w:hint="eastAsia"/>
          <w:lang w:eastAsia="zh-CN"/>
        </w:rPr>
        <w:t>年《运作规划》</w:t>
      </w:r>
    </w:p>
    <w:p w14:paraId="691E7CEC" w14:textId="43C771E6" w:rsidR="002F2482" w:rsidRDefault="002F2482" w:rsidP="00252D22">
      <w:pPr>
        <w:keepNext/>
        <w:keepLines/>
        <w:jc w:val="both"/>
        <w:rPr>
          <w:lang w:eastAsia="zh-CN"/>
        </w:rPr>
      </w:pPr>
      <w:r>
        <w:rPr>
          <w:rFonts w:cstheme="minorHAnsi"/>
          <w:lang w:eastAsia="zh-CN"/>
        </w:rPr>
        <w:t>6</w:t>
      </w:r>
      <w:r w:rsidRPr="004308F0">
        <w:rPr>
          <w:rFonts w:cstheme="minorHAnsi"/>
          <w:lang w:eastAsia="zh-CN"/>
        </w:rPr>
        <w:t>.1</w:t>
      </w:r>
      <w:r w:rsidR="007136B3">
        <w:rPr>
          <w:lang w:eastAsia="zh-CN"/>
        </w:rPr>
        <w:tab/>
      </w:r>
      <w:r w:rsidRPr="002F2482">
        <w:rPr>
          <w:rFonts w:hint="eastAsia"/>
          <w:lang w:eastAsia="zh-CN"/>
        </w:rPr>
        <w:t>如上所述，国际电联</w:t>
      </w:r>
      <w:r w:rsidR="005A5067">
        <w:rPr>
          <w:rFonts w:hint="eastAsia"/>
          <w:lang w:eastAsia="zh-CN"/>
        </w:rPr>
        <w:t>当前</w:t>
      </w:r>
      <w:r w:rsidRPr="002F2482">
        <w:rPr>
          <w:rFonts w:hint="eastAsia"/>
          <w:lang w:eastAsia="zh-CN"/>
        </w:rPr>
        <w:t>的</w:t>
      </w:r>
      <w:r>
        <w:rPr>
          <w:rFonts w:hint="eastAsia"/>
          <w:lang w:eastAsia="zh-CN"/>
        </w:rPr>
        <w:t>《</w:t>
      </w:r>
      <w:r w:rsidRPr="002F2482">
        <w:rPr>
          <w:rFonts w:hint="eastAsia"/>
          <w:lang w:eastAsia="zh-CN"/>
        </w:rPr>
        <w:t>战略</w:t>
      </w:r>
      <w:r>
        <w:rPr>
          <w:rFonts w:hint="eastAsia"/>
          <w:lang w:eastAsia="zh-CN"/>
        </w:rPr>
        <w:t>规划》和</w:t>
      </w:r>
      <w:r w:rsidRPr="002F2482">
        <w:rPr>
          <w:rFonts w:hint="eastAsia"/>
          <w:lang w:eastAsia="zh-CN"/>
        </w:rPr>
        <w:t>《财务</w:t>
      </w:r>
      <w:r>
        <w:rPr>
          <w:rFonts w:hint="eastAsia"/>
          <w:lang w:eastAsia="zh-CN"/>
        </w:rPr>
        <w:t>规划</w:t>
      </w:r>
      <w:r w:rsidRPr="002F2482">
        <w:rPr>
          <w:rFonts w:hint="eastAsia"/>
          <w:lang w:eastAsia="zh-CN"/>
        </w:rPr>
        <w:t>》仅适用于</w:t>
      </w:r>
      <w:r w:rsidRPr="002F2482">
        <w:rPr>
          <w:rFonts w:hint="eastAsia"/>
          <w:lang w:eastAsia="zh-CN"/>
        </w:rPr>
        <w:t>2024-2027</w:t>
      </w:r>
      <w:r w:rsidRPr="002F2482">
        <w:rPr>
          <w:rFonts w:hint="eastAsia"/>
          <w:lang w:eastAsia="zh-CN"/>
        </w:rPr>
        <w:t>年期间。目前，根据</w:t>
      </w:r>
      <w:r w:rsidR="002347A7" w:rsidRPr="00A53AFF">
        <w:rPr>
          <w:rFonts w:hint="eastAsia"/>
          <w:b/>
          <w:bCs/>
          <w:lang w:eastAsia="zh-CN"/>
        </w:rPr>
        <w:t>国际电联</w:t>
      </w:r>
      <w:r w:rsidRPr="00A53AFF">
        <w:rPr>
          <w:rFonts w:hint="eastAsia"/>
          <w:b/>
          <w:bCs/>
          <w:lang w:eastAsia="zh-CN"/>
        </w:rPr>
        <w:t>《</w:t>
      </w:r>
      <w:r w:rsidR="002347A7" w:rsidRPr="00A53AFF">
        <w:rPr>
          <w:rFonts w:hint="eastAsia"/>
          <w:b/>
          <w:bCs/>
          <w:lang w:eastAsia="zh-CN"/>
        </w:rPr>
        <w:t>组织法</w:t>
      </w:r>
      <w:r w:rsidRPr="00A53AFF">
        <w:rPr>
          <w:rFonts w:hint="eastAsia"/>
          <w:b/>
          <w:bCs/>
          <w:lang w:eastAsia="zh-CN"/>
        </w:rPr>
        <w:t>》第</w:t>
      </w:r>
      <w:r w:rsidRPr="00A53AFF">
        <w:rPr>
          <w:rFonts w:hint="eastAsia"/>
          <w:b/>
          <w:bCs/>
          <w:lang w:eastAsia="zh-CN"/>
        </w:rPr>
        <w:t>11</w:t>
      </w:r>
      <w:r w:rsidRPr="00A53AFF">
        <w:rPr>
          <w:rFonts w:hint="eastAsia"/>
          <w:b/>
          <w:bCs/>
          <w:lang w:eastAsia="zh-CN"/>
        </w:rPr>
        <w:t>条第</w:t>
      </w:r>
      <w:r w:rsidRPr="00A53AFF">
        <w:rPr>
          <w:rFonts w:hint="eastAsia"/>
          <w:b/>
          <w:bCs/>
          <w:lang w:eastAsia="zh-CN"/>
        </w:rPr>
        <w:t>74A</w:t>
      </w:r>
      <w:r w:rsidRPr="00A53AFF">
        <w:rPr>
          <w:rFonts w:hint="eastAsia"/>
          <w:b/>
          <w:bCs/>
          <w:lang w:eastAsia="zh-CN"/>
        </w:rPr>
        <w:t>款</w:t>
      </w:r>
      <w:r w:rsidRPr="002F2482">
        <w:rPr>
          <w:rFonts w:hint="eastAsia"/>
          <w:lang w:eastAsia="zh-CN"/>
        </w:rPr>
        <w:t>以及</w:t>
      </w:r>
      <w:r w:rsidR="002347A7" w:rsidRPr="00A53AFF">
        <w:rPr>
          <w:rFonts w:hint="eastAsia"/>
          <w:b/>
          <w:bCs/>
          <w:lang w:eastAsia="zh-CN"/>
        </w:rPr>
        <w:t>国际电联</w:t>
      </w:r>
      <w:r w:rsidRPr="00A53AFF">
        <w:rPr>
          <w:rFonts w:hint="eastAsia"/>
          <w:b/>
          <w:bCs/>
          <w:lang w:eastAsia="zh-CN"/>
        </w:rPr>
        <w:t>《公约》第</w:t>
      </w:r>
      <w:r w:rsidRPr="00A53AFF">
        <w:rPr>
          <w:rFonts w:hint="eastAsia"/>
          <w:b/>
          <w:bCs/>
          <w:lang w:eastAsia="zh-CN"/>
        </w:rPr>
        <w:t>4</w:t>
      </w:r>
      <w:r w:rsidRPr="00A53AFF">
        <w:rPr>
          <w:rFonts w:hint="eastAsia"/>
          <w:b/>
          <w:bCs/>
          <w:lang w:eastAsia="zh-CN"/>
        </w:rPr>
        <w:t>条第</w:t>
      </w:r>
      <w:r w:rsidRPr="00A53AFF">
        <w:rPr>
          <w:rFonts w:hint="eastAsia"/>
          <w:b/>
          <w:bCs/>
          <w:lang w:eastAsia="zh-CN"/>
        </w:rPr>
        <w:t>62A</w:t>
      </w:r>
      <w:r w:rsidR="002347A7" w:rsidRPr="00A53AFF">
        <w:rPr>
          <w:rFonts w:hint="eastAsia"/>
          <w:b/>
          <w:bCs/>
          <w:lang w:eastAsia="zh-CN"/>
        </w:rPr>
        <w:t>款</w:t>
      </w:r>
      <w:r w:rsidRPr="002F2482">
        <w:rPr>
          <w:rFonts w:hint="eastAsia"/>
          <w:lang w:eastAsia="zh-CN"/>
        </w:rPr>
        <w:t>的规定，正在制定新的国际电联</w:t>
      </w:r>
      <w:r w:rsidR="002347A7" w:rsidRPr="002F2482">
        <w:rPr>
          <w:rFonts w:hint="eastAsia"/>
          <w:lang w:eastAsia="zh-CN"/>
        </w:rPr>
        <w:t>2028-2031</w:t>
      </w:r>
      <w:r w:rsidR="002347A7" w:rsidRPr="002F2482">
        <w:rPr>
          <w:rFonts w:hint="eastAsia"/>
          <w:lang w:eastAsia="zh-CN"/>
        </w:rPr>
        <w:t>年</w:t>
      </w:r>
      <w:r w:rsidR="002347A7">
        <w:rPr>
          <w:rFonts w:hint="eastAsia"/>
          <w:lang w:eastAsia="zh-CN"/>
        </w:rPr>
        <w:t>《</w:t>
      </w:r>
      <w:r w:rsidR="002347A7" w:rsidRPr="002F2482">
        <w:rPr>
          <w:rFonts w:hint="eastAsia"/>
          <w:lang w:eastAsia="zh-CN"/>
        </w:rPr>
        <w:t>战略</w:t>
      </w:r>
      <w:r w:rsidR="002347A7">
        <w:rPr>
          <w:rFonts w:hint="eastAsia"/>
          <w:lang w:eastAsia="zh-CN"/>
        </w:rPr>
        <w:t>规划》</w:t>
      </w:r>
      <w:r w:rsidRPr="002F2482">
        <w:rPr>
          <w:rFonts w:hint="eastAsia"/>
          <w:lang w:eastAsia="zh-CN"/>
        </w:rPr>
        <w:t>。上述条款授权秘书长在协调委员会</w:t>
      </w:r>
      <w:r w:rsidR="00E11CA3">
        <w:rPr>
          <w:rFonts w:hint="eastAsia"/>
          <w:lang w:eastAsia="zh-CN"/>
        </w:rPr>
        <w:t>的</w:t>
      </w:r>
      <w:r w:rsidRPr="002F2482">
        <w:rPr>
          <w:rFonts w:hint="eastAsia"/>
          <w:lang w:eastAsia="zh-CN"/>
        </w:rPr>
        <w:t>协助下，向成员国和部门成员提供制定</w:t>
      </w:r>
      <w:r w:rsidR="002347A7">
        <w:rPr>
          <w:rFonts w:hint="eastAsia"/>
          <w:lang w:eastAsia="zh-CN"/>
        </w:rPr>
        <w:t>国际电联</w:t>
      </w:r>
      <w:r w:rsidRPr="002F2482">
        <w:rPr>
          <w:rFonts w:hint="eastAsia"/>
          <w:lang w:eastAsia="zh-CN"/>
        </w:rPr>
        <w:t>政策及战略</w:t>
      </w:r>
      <w:r w:rsidR="002347A7">
        <w:rPr>
          <w:rFonts w:hint="eastAsia"/>
          <w:lang w:eastAsia="zh-CN"/>
        </w:rPr>
        <w:t>规划</w:t>
      </w:r>
      <w:r w:rsidRPr="002F2482">
        <w:rPr>
          <w:rFonts w:hint="eastAsia"/>
          <w:lang w:eastAsia="zh-CN"/>
        </w:rPr>
        <w:t>所需的信息，同时理事会应在全权代表大会召开前启动</w:t>
      </w:r>
      <w:r w:rsidR="002347A7">
        <w:rPr>
          <w:rFonts w:hint="eastAsia"/>
          <w:lang w:eastAsia="zh-CN"/>
        </w:rPr>
        <w:t>规划</w:t>
      </w:r>
      <w:r w:rsidRPr="002F2482">
        <w:rPr>
          <w:rFonts w:hint="eastAsia"/>
          <w:lang w:eastAsia="zh-CN"/>
        </w:rPr>
        <w:t>草案的编制工作。</w:t>
      </w:r>
      <w:r w:rsidR="00A53AFF" w:rsidRPr="002F2482">
        <w:rPr>
          <w:rFonts w:hint="eastAsia"/>
          <w:lang w:eastAsia="zh-CN"/>
        </w:rPr>
        <w:t>通过</w:t>
      </w:r>
      <w:r w:rsidRPr="00A53AFF">
        <w:rPr>
          <w:rFonts w:hint="eastAsia"/>
          <w:b/>
          <w:bCs/>
          <w:lang w:eastAsia="zh-CN"/>
        </w:rPr>
        <w:t>理事会第</w:t>
      </w:r>
      <w:r w:rsidRPr="00A53AFF">
        <w:rPr>
          <w:rFonts w:hint="eastAsia"/>
          <w:b/>
          <w:bCs/>
          <w:lang w:eastAsia="zh-CN"/>
        </w:rPr>
        <w:t>1428</w:t>
      </w:r>
      <w:r w:rsidRPr="00A53AFF">
        <w:rPr>
          <w:rFonts w:hint="eastAsia"/>
          <w:b/>
          <w:bCs/>
          <w:lang w:eastAsia="zh-CN"/>
        </w:rPr>
        <w:t>号决议（</w:t>
      </w:r>
      <w:r w:rsidRPr="00A53AFF">
        <w:rPr>
          <w:rFonts w:hint="eastAsia"/>
          <w:b/>
          <w:bCs/>
          <w:lang w:eastAsia="zh-CN"/>
        </w:rPr>
        <w:t>2024</w:t>
      </w:r>
      <w:r w:rsidR="00840283">
        <w:rPr>
          <w:rFonts w:hint="eastAsia"/>
          <w:b/>
          <w:bCs/>
          <w:lang w:eastAsia="zh-CN"/>
        </w:rPr>
        <w:t>年</w:t>
      </w:r>
      <w:r w:rsidRPr="00A53AFF">
        <w:rPr>
          <w:rFonts w:hint="eastAsia"/>
          <w:b/>
          <w:bCs/>
          <w:lang w:eastAsia="zh-CN"/>
        </w:rPr>
        <w:t>）</w:t>
      </w:r>
      <w:r w:rsidRPr="002F2482">
        <w:rPr>
          <w:rFonts w:hint="eastAsia"/>
          <w:lang w:eastAsia="zh-CN"/>
        </w:rPr>
        <w:t>，</w:t>
      </w:r>
      <w:r w:rsidR="00E11CA3">
        <w:rPr>
          <w:rFonts w:hint="eastAsia"/>
          <w:lang w:eastAsia="zh-CN"/>
        </w:rPr>
        <w:t>理事会将</w:t>
      </w:r>
      <w:r w:rsidR="002347A7">
        <w:rPr>
          <w:rFonts w:hint="eastAsia"/>
          <w:lang w:eastAsia="zh-CN"/>
        </w:rPr>
        <w:t>《</w:t>
      </w:r>
      <w:r w:rsidR="002347A7" w:rsidRPr="002F2482">
        <w:rPr>
          <w:rFonts w:hint="eastAsia"/>
          <w:lang w:eastAsia="zh-CN"/>
        </w:rPr>
        <w:t>战略</w:t>
      </w:r>
      <w:r w:rsidR="002347A7">
        <w:rPr>
          <w:rFonts w:hint="eastAsia"/>
          <w:lang w:eastAsia="zh-CN"/>
        </w:rPr>
        <w:t>规划》和《</w:t>
      </w:r>
      <w:r w:rsidR="002347A7" w:rsidRPr="002F2482">
        <w:rPr>
          <w:rFonts w:hint="eastAsia"/>
          <w:lang w:eastAsia="zh-CN"/>
        </w:rPr>
        <w:t>财务</w:t>
      </w:r>
      <w:r w:rsidR="002347A7">
        <w:rPr>
          <w:rFonts w:hint="eastAsia"/>
          <w:lang w:eastAsia="zh-CN"/>
        </w:rPr>
        <w:t>规划》</w:t>
      </w:r>
      <w:r w:rsidRPr="002F2482">
        <w:rPr>
          <w:rFonts w:hint="eastAsia"/>
          <w:lang w:eastAsia="zh-CN"/>
        </w:rPr>
        <w:t>草案的制定工作委托给</w:t>
      </w:r>
      <w:r w:rsidRPr="00A53AFF">
        <w:rPr>
          <w:rFonts w:hint="eastAsia"/>
          <w:b/>
          <w:bCs/>
          <w:lang w:eastAsia="zh-CN"/>
        </w:rPr>
        <w:t>理事会战略</w:t>
      </w:r>
      <w:r w:rsidR="002347A7" w:rsidRPr="00A53AFF">
        <w:rPr>
          <w:rFonts w:hint="eastAsia"/>
          <w:b/>
          <w:bCs/>
          <w:lang w:eastAsia="zh-CN"/>
        </w:rPr>
        <w:t>规划和</w:t>
      </w:r>
      <w:r w:rsidRPr="00A53AFF">
        <w:rPr>
          <w:rFonts w:hint="eastAsia"/>
          <w:b/>
          <w:bCs/>
          <w:lang w:eastAsia="zh-CN"/>
        </w:rPr>
        <w:t>财务</w:t>
      </w:r>
      <w:r w:rsidR="002347A7" w:rsidRPr="00A53AFF">
        <w:rPr>
          <w:rFonts w:hint="eastAsia"/>
          <w:b/>
          <w:bCs/>
          <w:lang w:eastAsia="zh-CN"/>
        </w:rPr>
        <w:t>规划</w:t>
      </w:r>
      <w:r w:rsidRPr="00A53AFF">
        <w:rPr>
          <w:rFonts w:hint="eastAsia"/>
          <w:b/>
          <w:bCs/>
          <w:lang w:eastAsia="zh-CN"/>
        </w:rPr>
        <w:t>工作组（</w:t>
      </w:r>
      <w:r w:rsidRPr="00A53AFF">
        <w:rPr>
          <w:rFonts w:hint="eastAsia"/>
          <w:b/>
          <w:bCs/>
          <w:lang w:eastAsia="zh-CN"/>
        </w:rPr>
        <w:t>CWG-SFP</w:t>
      </w:r>
      <w:r w:rsidRPr="00A53AFF">
        <w:rPr>
          <w:rFonts w:hint="eastAsia"/>
          <w:b/>
          <w:bCs/>
          <w:lang w:eastAsia="zh-CN"/>
        </w:rPr>
        <w:t>）</w:t>
      </w:r>
      <w:r w:rsidRPr="002F2482">
        <w:rPr>
          <w:rFonts w:hint="eastAsia"/>
          <w:lang w:eastAsia="zh-CN"/>
        </w:rPr>
        <w:t>，成员国和部门成员</w:t>
      </w:r>
      <w:r w:rsidR="00E11CA3" w:rsidRPr="00E11CA3">
        <w:rPr>
          <w:rFonts w:hint="eastAsia"/>
          <w:lang w:eastAsia="zh-CN"/>
        </w:rPr>
        <w:t>在平等基础上</w:t>
      </w:r>
      <w:r w:rsidR="00E11CA3" w:rsidRPr="00E11CA3">
        <w:rPr>
          <w:lang w:eastAsia="zh-CN"/>
        </w:rPr>
        <w:t>参与</w:t>
      </w:r>
      <w:r w:rsidRPr="002F2482">
        <w:rPr>
          <w:rFonts w:hint="eastAsia"/>
          <w:lang w:eastAsia="zh-CN"/>
        </w:rPr>
        <w:t>该工作组</w:t>
      </w:r>
      <w:r w:rsidR="001648AF">
        <w:rPr>
          <w:rFonts w:hint="eastAsia"/>
          <w:lang w:eastAsia="zh-CN"/>
        </w:rPr>
        <w:t>的</w:t>
      </w:r>
      <w:r w:rsidR="00E11CA3">
        <w:rPr>
          <w:rFonts w:hint="eastAsia"/>
          <w:lang w:eastAsia="zh-CN"/>
        </w:rPr>
        <w:t>工作。</w:t>
      </w:r>
    </w:p>
    <w:p w14:paraId="2976D597" w14:textId="6CEB43BD" w:rsidR="002F2482" w:rsidRDefault="002F2482" w:rsidP="00F30469">
      <w:pPr>
        <w:keepNext/>
        <w:keepLines/>
        <w:jc w:val="both"/>
        <w:rPr>
          <w:rFonts w:asciiTheme="minorHAnsi" w:hAnsiTheme="minorHAnsi" w:cstheme="minorBidi"/>
          <w:lang w:eastAsia="zh-CN"/>
        </w:rPr>
      </w:pPr>
      <w:r>
        <w:rPr>
          <w:rFonts w:asciiTheme="minorHAnsi" w:hAnsiTheme="minorHAnsi" w:cstheme="minorBidi"/>
          <w:lang w:eastAsia="zh-CN"/>
        </w:rPr>
        <w:t>6.2</w:t>
      </w:r>
      <w:r w:rsidR="00D32E9D">
        <w:rPr>
          <w:rFonts w:asciiTheme="minorHAnsi" w:hAnsiTheme="minorHAnsi" w:cstheme="minorBidi"/>
          <w:lang w:eastAsia="zh-CN"/>
        </w:rPr>
        <w:tab/>
      </w:r>
      <w:r w:rsidRPr="002F2482">
        <w:rPr>
          <w:rFonts w:asciiTheme="minorHAnsi" w:hAnsiTheme="minorHAnsi" w:cstheme="minorBidi" w:hint="eastAsia"/>
          <w:lang w:eastAsia="zh-CN"/>
        </w:rPr>
        <w:t>2028-2031</w:t>
      </w:r>
      <w:r w:rsidRPr="002F2482">
        <w:rPr>
          <w:rFonts w:asciiTheme="minorHAnsi" w:hAnsiTheme="minorHAnsi" w:cstheme="minorBidi" w:hint="eastAsia"/>
          <w:lang w:eastAsia="zh-CN"/>
        </w:rPr>
        <w:t>年</w:t>
      </w:r>
      <w:r w:rsidR="00582A9B">
        <w:rPr>
          <w:rFonts w:hint="eastAsia"/>
          <w:lang w:eastAsia="zh-CN"/>
        </w:rPr>
        <w:t>《</w:t>
      </w:r>
      <w:r w:rsidR="00582A9B" w:rsidRPr="002F2482">
        <w:rPr>
          <w:rFonts w:hint="eastAsia"/>
          <w:lang w:eastAsia="zh-CN"/>
        </w:rPr>
        <w:t>战略</w:t>
      </w:r>
      <w:r w:rsidR="00582A9B">
        <w:rPr>
          <w:rFonts w:hint="eastAsia"/>
          <w:lang w:eastAsia="zh-CN"/>
        </w:rPr>
        <w:t>规划》和</w:t>
      </w:r>
      <w:r w:rsidR="00582A9B" w:rsidRPr="002F2482">
        <w:rPr>
          <w:rFonts w:hint="eastAsia"/>
          <w:lang w:eastAsia="zh-CN"/>
        </w:rPr>
        <w:t>《财务</w:t>
      </w:r>
      <w:r w:rsidR="00582A9B">
        <w:rPr>
          <w:rFonts w:hint="eastAsia"/>
          <w:lang w:eastAsia="zh-CN"/>
        </w:rPr>
        <w:t>规划</w:t>
      </w:r>
      <w:r w:rsidR="00582A9B" w:rsidRPr="002F2482">
        <w:rPr>
          <w:rFonts w:hint="eastAsia"/>
          <w:lang w:eastAsia="zh-CN"/>
        </w:rPr>
        <w:t>》</w:t>
      </w:r>
      <w:r w:rsidRPr="002F2482">
        <w:rPr>
          <w:rFonts w:asciiTheme="minorHAnsi" w:hAnsiTheme="minorHAnsi" w:cstheme="minorBidi" w:hint="eastAsia"/>
          <w:lang w:eastAsia="zh-CN"/>
        </w:rPr>
        <w:t>草案将于</w:t>
      </w:r>
      <w:r w:rsidRPr="002F2482">
        <w:rPr>
          <w:rFonts w:asciiTheme="minorHAnsi" w:hAnsiTheme="minorHAnsi" w:cstheme="minorBidi" w:hint="eastAsia"/>
          <w:lang w:eastAsia="zh-CN"/>
        </w:rPr>
        <w:t>2026</w:t>
      </w:r>
      <w:r w:rsidRPr="002F2482">
        <w:rPr>
          <w:rFonts w:asciiTheme="minorHAnsi" w:hAnsiTheme="minorHAnsi" w:cstheme="minorBidi" w:hint="eastAsia"/>
          <w:lang w:eastAsia="zh-CN"/>
        </w:rPr>
        <w:t>年</w:t>
      </w:r>
      <w:r w:rsidRPr="002F2482">
        <w:rPr>
          <w:rFonts w:asciiTheme="minorHAnsi" w:hAnsiTheme="minorHAnsi" w:cstheme="minorBidi" w:hint="eastAsia"/>
          <w:lang w:eastAsia="zh-CN"/>
        </w:rPr>
        <w:t>4</w:t>
      </w:r>
      <w:r w:rsidRPr="002F2482">
        <w:rPr>
          <w:rFonts w:asciiTheme="minorHAnsi" w:hAnsiTheme="minorHAnsi" w:cstheme="minorBidi" w:hint="eastAsia"/>
          <w:lang w:eastAsia="zh-CN"/>
        </w:rPr>
        <w:t>月在</w:t>
      </w:r>
      <w:r w:rsidR="00582A9B" w:rsidRPr="00582A9B">
        <w:rPr>
          <w:rFonts w:asciiTheme="minorHAnsi" w:hAnsiTheme="minorHAnsi" w:cstheme="minorBidi" w:hint="eastAsia"/>
          <w:lang w:eastAsia="zh-CN"/>
        </w:rPr>
        <w:t>理事会财务和人力资源工作组（</w:t>
      </w:r>
      <w:r w:rsidR="00582A9B" w:rsidRPr="00582A9B">
        <w:rPr>
          <w:rFonts w:asciiTheme="minorHAnsi" w:hAnsiTheme="minorHAnsi" w:cstheme="minorBidi" w:hint="eastAsia"/>
          <w:lang w:eastAsia="zh-CN"/>
        </w:rPr>
        <w:t>CWG-FHR</w:t>
      </w:r>
      <w:r w:rsidR="00582A9B" w:rsidRPr="00582A9B">
        <w:rPr>
          <w:rFonts w:asciiTheme="minorHAnsi" w:hAnsiTheme="minorHAnsi" w:cstheme="minorBidi" w:hint="eastAsia"/>
          <w:lang w:eastAsia="zh-CN"/>
        </w:rPr>
        <w:t>）</w:t>
      </w:r>
      <w:r w:rsidRPr="002F2482">
        <w:rPr>
          <w:rFonts w:asciiTheme="minorHAnsi" w:hAnsiTheme="minorHAnsi" w:cstheme="minorBidi" w:hint="eastAsia"/>
          <w:lang w:eastAsia="zh-CN"/>
        </w:rPr>
        <w:t>与理事会战略</w:t>
      </w:r>
      <w:r w:rsidR="00D61827">
        <w:rPr>
          <w:rFonts w:asciiTheme="minorHAnsi" w:hAnsiTheme="minorHAnsi" w:cstheme="minorBidi" w:hint="eastAsia"/>
          <w:lang w:eastAsia="zh-CN"/>
        </w:rPr>
        <w:t>规划</w:t>
      </w:r>
      <w:r w:rsidR="00582A9B">
        <w:rPr>
          <w:rFonts w:asciiTheme="minorHAnsi" w:hAnsiTheme="minorHAnsi" w:cstheme="minorBidi" w:hint="eastAsia"/>
          <w:lang w:eastAsia="zh-CN"/>
        </w:rPr>
        <w:t>和</w:t>
      </w:r>
      <w:r w:rsidRPr="002F2482">
        <w:rPr>
          <w:rFonts w:asciiTheme="minorHAnsi" w:hAnsiTheme="minorHAnsi" w:cstheme="minorBidi" w:hint="eastAsia"/>
          <w:lang w:eastAsia="zh-CN"/>
        </w:rPr>
        <w:t>财务</w:t>
      </w:r>
      <w:r w:rsidR="00582A9B">
        <w:rPr>
          <w:rFonts w:asciiTheme="minorHAnsi" w:hAnsiTheme="minorHAnsi" w:cstheme="minorBidi" w:hint="eastAsia"/>
          <w:lang w:eastAsia="zh-CN"/>
        </w:rPr>
        <w:t>规划</w:t>
      </w:r>
      <w:r w:rsidRPr="002F2482">
        <w:rPr>
          <w:rFonts w:asciiTheme="minorHAnsi" w:hAnsiTheme="minorHAnsi" w:cstheme="minorBidi" w:hint="eastAsia"/>
          <w:lang w:eastAsia="zh-CN"/>
        </w:rPr>
        <w:t>工作组（</w:t>
      </w:r>
      <w:r w:rsidRPr="002F2482">
        <w:rPr>
          <w:rFonts w:asciiTheme="minorHAnsi" w:hAnsiTheme="minorHAnsi" w:cstheme="minorBidi" w:hint="eastAsia"/>
          <w:lang w:eastAsia="zh-CN"/>
        </w:rPr>
        <w:t>CWG-SFP</w:t>
      </w:r>
      <w:r w:rsidRPr="002F2482">
        <w:rPr>
          <w:rFonts w:asciiTheme="minorHAnsi" w:hAnsiTheme="minorHAnsi" w:cstheme="minorBidi" w:hint="eastAsia"/>
          <w:lang w:eastAsia="zh-CN"/>
        </w:rPr>
        <w:t>）的联席会议上</w:t>
      </w:r>
      <w:r w:rsidR="00A60B83">
        <w:rPr>
          <w:rFonts w:asciiTheme="minorHAnsi" w:hAnsiTheme="minorHAnsi" w:cstheme="minorBidi" w:hint="eastAsia"/>
          <w:lang w:eastAsia="zh-CN"/>
        </w:rPr>
        <w:t>介绍</w:t>
      </w:r>
      <w:r w:rsidRPr="002F2482">
        <w:rPr>
          <w:rFonts w:asciiTheme="minorHAnsi" w:hAnsiTheme="minorHAnsi" w:cstheme="minorBidi" w:hint="eastAsia"/>
          <w:lang w:eastAsia="zh-CN"/>
        </w:rPr>
        <w:t>并进行讨论。这些讨论将使理事会能够在</w:t>
      </w:r>
      <w:r w:rsidRPr="002F2482">
        <w:rPr>
          <w:rFonts w:asciiTheme="minorHAnsi" w:hAnsiTheme="minorHAnsi" w:cstheme="minorBidi" w:hint="eastAsia"/>
          <w:lang w:eastAsia="zh-CN"/>
        </w:rPr>
        <w:t>2026</w:t>
      </w:r>
      <w:r w:rsidRPr="002F2482">
        <w:rPr>
          <w:rFonts w:asciiTheme="minorHAnsi" w:hAnsiTheme="minorHAnsi" w:cstheme="minorBidi" w:hint="eastAsia"/>
          <w:lang w:eastAsia="zh-CN"/>
        </w:rPr>
        <w:t>年全权代表大会审议并批准</w:t>
      </w:r>
      <w:r w:rsidR="00A60B83">
        <w:rPr>
          <w:rFonts w:asciiTheme="minorHAnsi" w:hAnsiTheme="minorHAnsi" w:cstheme="minorBidi" w:hint="eastAsia"/>
          <w:lang w:eastAsia="zh-CN"/>
        </w:rPr>
        <w:t>这些规划</w:t>
      </w:r>
      <w:r w:rsidRPr="002F2482">
        <w:rPr>
          <w:rFonts w:asciiTheme="minorHAnsi" w:hAnsiTheme="minorHAnsi" w:cstheme="minorBidi" w:hint="eastAsia"/>
          <w:lang w:eastAsia="zh-CN"/>
        </w:rPr>
        <w:t>草案之前对其进行</w:t>
      </w:r>
      <w:r w:rsidR="00A60B83">
        <w:rPr>
          <w:rFonts w:asciiTheme="minorHAnsi" w:hAnsiTheme="minorHAnsi" w:cstheme="minorBidi" w:hint="eastAsia"/>
          <w:lang w:eastAsia="zh-CN"/>
        </w:rPr>
        <w:t>审议</w:t>
      </w:r>
      <w:r w:rsidRPr="002F2482">
        <w:rPr>
          <w:rFonts w:asciiTheme="minorHAnsi" w:hAnsiTheme="minorHAnsi" w:cstheme="minorBidi" w:hint="eastAsia"/>
          <w:lang w:eastAsia="zh-CN"/>
        </w:rPr>
        <w:t>。</w:t>
      </w:r>
    </w:p>
    <w:p w14:paraId="03259ECF" w14:textId="55F078B8" w:rsidR="00582A9B" w:rsidRDefault="00582A9B" w:rsidP="00D53E27">
      <w:pPr>
        <w:jc w:val="both"/>
        <w:rPr>
          <w:rFonts w:asciiTheme="minorHAnsi" w:hAnsiTheme="minorHAnsi" w:cstheme="minorBidi"/>
          <w:lang w:eastAsia="zh-CN"/>
        </w:rPr>
      </w:pPr>
      <w:r>
        <w:rPr>
          <w:rFonts w:asciiTheme="minorHAnsi" w:hAnsiTheme="minorHAnsi" w:cstheme="minorBidi"/>
          <w:lang w:eastAsia="zh-CN"/>
        </w:rPr>
        <w:t>6.3</w:t>
      </w:r>
      <w:r w:rsidR="00D32E9D">
        <w:rPr>
          <w:rFonts w:asciiTheme="minorHAnsi" w:hAnsiTheme="minorHAnsi" w:cstheme="minorBidi"/>
          <w:lang w:eastAsia="zh-CN"/>
        </w:rPr>
        <w:tab/>
      </w:r>
      <w:r w:rsidRPr="00582A9B">
        <w:rPr>
          <w:rFonts w:asciiTheme="minorHAnsi" w:hAnsiTheme="minorHAnsi" w:cstheme="minorBidi" w:hint="eastAsia"/>
          <w:lang w:eastAsia="zh-CN"/>
        </w:rPr>
        <w:t>一旦</w:t>
      </w:r>
      <w:r w:rsidRPr="00582A9B">
        <w:rPr>
          <w:rFonts w:asciiTheme="minorHAnsi" w:hAnsiTheme="minorHAnsi" w:cstheme="minorBidi" w:hint="eastAsia"/>
          <w:lang w:eastAsia="zh-CN"/>
        </w:rPr>
        <w:t>2028-2031</w:t>
      </w:r>
      <w:r w:rsidRPr="00582A9B">
        <w:rPr>
          <w:rFonts w:asciiTheme="minorHAnsi" w:hAnsiTheme="minorHAnsi" w:cstheme="minorBidi" w:hint="eastAsia"/>
          <w:lang w:eastAsia="zh-CN"/>
        </w:rPr>
        <w:t>年</w:t>
      </w:r>
      <w:r>
        <w:rPr>
          <w:rFonts w:hint="eastAsia"/>
          <w:lang w:eastAsia="zh-CN"/>
        </w:rPr>
        <w:t>《</w:t>
      </w:r>
      <w:r w:rsidRPr="002F2482">
        <w:rPr>
          <w:rFonts w:hint="eastAsia"/>
          <w:lang w:eastAsia="zh-CN"/>
        </w:rPr>
        <w:t>战略</w:t>
      </w:r>
      <w:r>
        <w:rPr>
          <w:rFonts w:hint="eastAsia"/>
          <w:lang w:eastAsia="zh-CN"/>
        </w:rPr>
        <w:t>规划》和</w:t>
      </w:r>
      <w:r w:rsidRPr="002F2482">
        <w:rPr>
          <w:rFonts w:hint="eastAsia"/>
          <w:lang w:eastAsia="zh-CN"/>
        </w:rPr>
        <w:t>《财务</w:t>
      </w:r>
      <w:r>
        <w:rPr>
          <w:rFonts w:hint="eastAsia"/>
          <w:lang w:eastAsia="zh-CN"/>
        </w:rPr>
        <w:t>规划</w:t>
      </w:r>
      <w:r w:rsidRPr="002F2482">
        <w:rPr>
          <w:rFonts w:hint="eastAsia"/>
          <w:lang w:eastAsia="zh-CN"/>
        </w:rPr>
        <w:t>》</w:t>
      </w:r>
      <w:r w:rsidRPr="00582A9B">
        <w:rPr>
          <w:rFonts w:asciiTheme="minorHAnsi" w:hAnsiTheme="minorHAnsi" w:cstheme="minorBidi" w:hint="eastAsia"/>
          <w:lang w:eastAsia="zh-CN"/>
        </w:rPr>
        <w:t>获得批准，秘书处将开展详细的</w:t>
      </w:r>
      <w:r>
        <w:rPr>
          <w:rFonts w:asciiTheme="minorHAnsi" w:hAnsiTheme="minorHAnsi" w:cstheme="minorBidi" w:hint="eastAsia"/>
          <w:lang w:eastAsia="zh-CN"/>
        </w:rPr>
        <w:t>运作</w:t>
      </w:r>
      <w:r w:rsidRPr="00582A9B">
        <w:rPr>
          <w:rFonts w:asciiTheme="minorHAnsi" w:hAnsiTheme="minorHAnsi" w:cstheme="minorBidi" w:hint="eastAsia"/>
          <w:lang w:eastAsia="zh-CN"/>
        </w:rPr>
        <w:t>规划</w:t>
      </w:r>
      <w:r w:rsidR="00A60B83">
        <w:rPr>
          <w:rFonts w:asciiTheme="minorHAnsi" w:hAnsiTheme="minorHAnsi" w:cstheme="minorBidi" w:hint="eastAsia"/>
          <w:lang w:eastAsia="zh-CN"/>
        </w:rPr>
        <w:t>制定工作</w:t>
      </w:r>
      <w:r w:rsidRPr="00582A9B">
        <w:rPr>
          <w:rFonts w:asciiTheme="minorHAnsi" w:hAnsiTheme="minorHAnsi" w:cstheme="minorBidi" w:hint="eastAsia"/>
          <w:lang w:eastAsia="zh-CN"/>
        </w:rPr>
        <w:t>，并完成</w:t>
      </w:r>
      <w:r w:rsidRPr="00582A9B">
        <w:rPr>
          <w:rFonts w:asciiTheme="minorHAnsi" w:hAnsiTheme="minorHAnsi" w:cstheme="minorBidi" w:hint="eastAsia"/>
          <w:lang w:eastAsia="zh-CN"/>
        </w:rPr>
        <w:t>2028-2031</w:t>
      </w:r>
      <w:r w:rsidRPr="00582A9B">
        <w:rPr>
          <w:rFonts w:asciiTheme="minorHAnsi" w:hAnsiTheme="minorHAnsi" w:cstheme="minorBidi" w:hint="eastAsia"/>
          <w:lang w:eastAsia="zh-CN"/>
        </w:rPr>
        <w:t>年四年期</w:t>
      </w:r>
      <w:r>
        <w:rPr>
          <w:rFonts w:asciiTheme="minorHAnsi" w:hAnsiTheme="minorHAnsi" w:cstheme="minorBidi" w:hint="eastAsia"/>
          <w:lang w:eastAsia="zh-CN"/>
        </w:rPr>
        <w:t>运作规划</w:t>
      </w:r>
      <w:r w:rsidRPr="00582A9B">
        <w:rPr>
          <w:rFonts w:asciiTheme="minorHAnsi" w:hAnsiTheme="minorHAnsi" w:cstheme="minorBidi" w:hint="eastAsia"/>
          <w:lang w:eastAsia="zh-CN"/>
        </w:rPr>
        <w:t>草案及</w:t>
      </w:r>
      <w:r w:rsidRPr="00582A9B">
        <w:rPr>
          <w:rFonts w:asciiTheme="minorHAnsi" w:hAnsiTheme="minorHAnsi" w:cstheme="minorBidi" w:hint="eastAsia"/>
          <w:lang w:eastAsia="zh-CN"/>
        </w:rPr>
        <w:t>2028-2029</w:t>
      </w:r>
      <w:r w:rsidRPr="00582A9B">
        <w:rPr>
          <w:rFonts w:asciiTheme="minorHAnsi" w:hAnsiTheme="minorHAnsi" w:cstheme="minorBidi" w:hint="eastAsia"/>
          <w:lang w:eastAsia="zh-CN"/>
        </w:rPr>
        <w:t>年双年度预算，以提交理事会</w:t>
      </w:r>
      <w:r w:rsidR="00A60B83" w:rsidRPr="00582A9B">
        <w:rPr>
          <w:rFonts w:asciiTheme="minorHAnsi" w:hAnsiTheme="minorHAnsi" w:cstheme="minorBidi" w:hint="eastAsia"/>
          <w:lang w:eastAsia="zh-CN"/>
        </w:rPr>
        <w:t>2027</w:t>
      </w:r>
      <w:r w:rsidR="00A60B83" w:rsidRPr="00582A9B">
        <w:rPr>
          <w:rFonts w:asciiTheme="minorHAnsi" w:hAnsiTheme="minorHAnsi" w:cstheme="minorBidi" w:hint="eastAsia"/>
          <w:lang w:eastAsia="zh-CN"/>
        </w:rPr>
        <w:t>年</w:t>
      </w:r>
      <w:r w:rsidR="00A60B83">
        <w:rPr>
          <w:rFonts w:asciiTheme="minorHAnsi" w:hAnsiTheme="minorHAnsi" w:cstheme="minorBidi" w:hint="eastAsia"/>
          <w:lang w:eastAsia="zh-CN"/>
        </w:rPr>
        <w:t>会议</w:t>
      </w:r>
      <w:r w:rsidRPr="00582A9B">
        <w:rPr>
          <w:rFonts w:asciiTheme="minorHAnsi" w:hAnsiTheme="minorHAnsi" w:cstheme="minorBidi" w:hint="eastAsia"/>
          <w:lang w:eastAsia="zh-CN"/>
        </w:rPr>
        <w:t>审议。</w:t>
      </w:r>
    </w:p>
    <w:p w14:paraId="2081A3DD" w14:textId="6EA1BEB6" w:rsidR="00582A9B" w:rsidRPr="00DD74D5" w:rsidRDefault="00582A9B" w:rsidP="00DD74D5">
      <w:pPr>
        <w:jc w:val="both"/>
        <w:rPr>
          <w:rFonts w:asciiTheme="minorHAnsi" w:hAnsiTheme="minorHAnsi" w:cstheme="minorBidi"/>
          <w:lang w:eastAsia="zh-CN"/>
        </w:rPr>
      </w:pPr>
      <w:r>
        <w:rPr>
          <w:rFonts w:asciiTheme="minorHAnsi" w:hAnsiTheme="minorHAnsi" w:cstheme="minorBidi"/>
          <w:lang w:eastAsia="zh-CN"/>
        </w:rPr>
        <w:t>6.4</w:t>
      </w:r>
      <w:r w:rsidR="00DD74D5">
        <w:rPr>
          <w:rFonts w:asciiTheme="minorHAnsi" w:hAnsiTheme="minorHAnsi" w:cstheme="minorBidi"/>
          <w:lang w:eastAsia="zh-CN"/>
        </w:rPr>
        <w:tab/>
      </w:r>
      <w:r w:rsidRPr="00DD74D5">
        <w:rPr>
          <w:rFonts w:asciiTheme="minorHAnsi" w:hAnsiTheme="minorHAnsi" w:cstheme="minorBidi" w:hint="eastAsia"/>
          <w:lang w:eastAsia="zh-CN"/>
        </w:rPr>
        <w:t>国际电联</w:t>
      </w:r>
      <w:r w:rsidR="00DD74D5" w:rsidRPr="00DD74D5">
        <w:rPr>
          <w:rFonts w:asciiTheme="minorHAnsi" w:hAnsiTheme="minorHAnsi" w:cstheme="minorBidi" w:hint="eastAsia"/>
          <w:lang w:eastAsia="zh-CN"/>
        </w:rPr>
        <w:t>当前</w:t>
      </w:r>
      <w:r w:rsidRPr="00DD74D5">
        <w:rPr>
          <w:rFonts w:asciiTheme="minorHAnsi" w:hAnsiTheme="minorHAnsi" w:cstheme="minorBidi" w:hint="eastAsia"/>
          <w:lang w:eastAsia="zh-CN"/>
        </w:rPr>
        <w:t>的</w:t>
      </w:r>
      <w:r w:rsidRPr="00DD74D5">
        <w:rPr>
          <w:rFonts w:asciiTheme="minorHAnsi" w:hAnsiTheme="minorHAnsi" w:cstheme="minorBidi" w:hint="eastAsia"/>
          <w:lang w:eastAsia="zh-CN"/>
        </w:rPr>
        <w:t>2028-2031</w:t>
      </w:r>
      <w:r w:rsidRPr="00DD74D5">
        <w:rPr>
          <w:rFonts w:asciiTheme="minorHAnsi" w:hAnsiTheme="minorHAnsi" w:cstheme="minorBidi" w:hint="eastAsia"/>
          <w:lang w:eastAsia="zh-CN"/>
        </w:rPr>
        <w:t>年《战略规划》草案提出了以下五项“重点</w:t>
      </w:r>
      <w:r w:rsidR="00C058FE" w:rsidRPr="00DD74D5">
        <w:rPr>
          <w:rFonts w:asciiTheme="minorHAnsi" w:hAnsiTheme="minorHAnsi" w:cstheme="minorBidi" w:hint="eastAsia"/>
          <w:lang w:eastAsia="zh-CN"/>
        </w:rPr>
        <w:t>工作</w:t>
      </w:r>
      <w:r w:rsidRPr="00DD74D5">
        <w:rPr>
          <w:rFonts w:asciiTheme="minorHAnsi" w:hAnsiTheme="minorHAnsi" w:cstheme="minorBidi" w:hint="eastAsia"/>
          <w:lang w:eastAsia="zh-CN"/>
        </w:rPr>
        <w:t>”草案</w:t>
      </w:r>
      <w:r w:rsidR="00DD74D5">
        <w:rPr>
          <w:rFonts w:asciiTheme="minorHAnsi" w:hAnsiTheme="minorHAnsi" w:cstheme="minorBidi" w:hint="eastAsia"/>
          <w:lang w:eastAsia="zh-CN"/>
        </w:rPr>
        <w:t>，</w:t>
      </w:r>
      <w:r w:rsidRPr="00DD74D5">
        <w:rPr>
          <w:rFonts w:asciiTheme="minorHAnsi" w:hAnsiTheme="minorHAnsi" w:cstheme="minorBidi" w:hint="eastAsia"/>
          <w:lang w:eastAsia="zh-CN"/>
        </w:rPr>
        <w:t>共包含</w:t>
      </w:r>
      <w:r w:rsidRPr="00DD74D5">
        <w:rPr>
          <w:rFonts w:asciiTheme="minorHAnsi" w:hAnsiTheme="minorHAnsi" w:cstheme="minorBidi" w:hint="eastAsia"/>
          <w:lang w:eastAsia="zh-CN"/>
        </w:rPr>
        <w:t>16</w:t>
      </w:r>
      <w:r w:rsidRPr="00DD74D5">
        <w:rPr>
          <w:rFonts w:asciiTheme="minorHAnsi" w:hAnsiTheme="minorHAnsi" w:cstheme="minorBidi" w:hint="eastAsia"/>
          <w:lang w:eastAsia="zh-CN"/>
        </w:rPr>
        <w:t>项成果</w:t>
      </w:r>
      <w:r w:rsidR="00C058FE" w:rsidRPr="00DD74D5">
        <w:rPr>
          <w:rFonts w:asciiTheme="minorHAnsi" w:hAnsiTheme="minorHAnsi" w:cstheme="minorBidi" w:hint="eastAsia"/>
          <w:lang w:eastAsia="zh-CN"/>
        </w:rPr>
        <w:t>草案</w:t>
      </w:r>
      <w:r w:rsidRPr="00DD74D5">
        <w:rPr>
          <w:rFonts w:asciiTheme="minorHAnsi" w:hAnsiTheme="minorHAnsi" w:cstheme="minorBidi" w:hint="eastAsia"/>
          <w:lang w:eastAsia="zh-CN"/>
        </w:rPr>
        <w:t>。</w:t>
      </w:r>
    </w:p>
    <w:p w14:paraId="5E5CC117" w14:textId="3D509DEE" w:rsidR="00C058FE" w:rsidRDefault="00C058FE" w:rsidP="00D53E27">
      <w:pPr>
        <w:pStyle w:val="enumlev1"/>
        <w:rPr>
          <w:lang w:eastAsia="zh-CN"/>
        </w:rPr>
      </w:pPr>
      <w:r w:rsidRPr="00D53E27">
        <w:rPr>
          <w:lang w:eastAsia="zh-CN"/>
        </w:rPr>
        <w:t>–</w:t>
      </w:r>
      <w:r w:rsidRPr="00D53E27">
        <w:rPr>
          <w:lang w:eastAsia="zh-CN"/>
        </w:rPr>
        <w:tab/>
      </w:r>
      <w:r>
        <w:rPr>
          <w:rFonts w:hint="eastAsia"/>
          <w:lang w:eastAsia="zh-CN"/>
        </w:rPr>
        <w:t>重点</w:t>
      </w:r>
      <w:r w:rsidR="0052363D">
        <w:rPr>
          <w:rFonts w:hint="eastAsia"/>
          <w:lang w:eastAsia="zh-CN"/>
        </w:rPr>
        <w:t>工作</w:t>
      </w:r>
      <w:r>
        <w:rPr>
          <w:rFonts w:hint="eastAsia"/>
          <w:lang w:eastAsia="zh-CN"/>
        </w:rPr>
        <w:t>1</w:t>
      </w:r>
      <w:r w:rsidR="00822C32">
        <w:rPr>
          <w:rFonts w:hint="eastAsia"/>
          <w:lang w:eastAsia="zh-CN"/>
        </w:rPr>
        <w:t xml:space="preserve"> </w:t>
      </w:r>
      <w:r>
        <w:rPr>
          <w:rFonts w:hint="eastAsia"/>
          <w:lang w:eastAsia="zh-CN"/>
        </w:rPr>
        <w:t>-</w:t>
      </w:r>
      <w:r w:rsidR="00822C32">
        <w:rPr>
          <w:rFonts w:hint="eastAsia"/>
          <w:lang w:eastAsia="zh-CN"/>
        </w:rPr>
        <w:t xml:space="preserve"> </w:t>
      </w:r>
      <w:r w:rsidRPr="00582A9B">
        <w:rPr>
          <w:rFonts w:hint="eastAsia"/>
          <w:lang w:eastAsia="zh-CN"/>
        </w:rPr>
        <w:t>空间和地面</w:t>
      </w:r>
      <w:r>
        <w:rPr>
          <w:rFonts w:hint="eastAsia"/>
          <w:lang w:eastAsia="zh-CN"/>
        </w:rPr>
        <w:t>业务</w:t>
      </w:r>
      <w:r w:rsidRPr="00582A9B">
        <w:rPr>
          <w:rFonts w:hint="eastAsia"/>
          <w:lang w:eastAsia="zh-CN"/>
        </w:rPr>
        <w:t>的频谱</w:t>
      </w:r>
      <w:r>
        <w:rPr>
          <w:rFonts w:hint="eastAsia"/>
          <w:lang w:eastAsia="zh-CN"/>
        </w:rPr>
        <w:t>使用</w:t>
      </w:r>
    </w:p>
    <w:p w14:paraId="0772A014" w14:textId="60AF9876" w:rsidR="00C058FE" w:rsidRDefault="00C058FE" w:rsidP="00D53E27">
      <w:pPr>
        <w:pStyle w:val="enumlev1"/>
        <w:rPr>
          <w:lang w:eastAsia="zh-CN"/>
        </w:rPr>
      </w:pPr>
      <w:r w:rsidRPr="00D53E27">
        <w:rPr>
          <w:lang w:eastAsia="zh-CN"/>
        </w:rPr>
        <w:t>–</w:t>
      </w:r>
      <w:r w:rsidRPr="00D53E27">
        <w:rPr>
          <w:lang w:eastAsia="zh-CN"/>
        </w:rPr>
        <w:tab/>
      </w:r>
      <w:r w:rsidR="004E5E3A">
        <w:rPr>
          <w:rFonts w:hint="eastAsia"/>
          <w:lang w:eastAsia="zh-CN"/>
        </w:rPr>
        <w:t>重点</w:t>
      </w:r>
      <w:r w:rsidR="0052363D">
        <w:rPr>
          <w:rFonts w:hint="eastAsia"/>
          <w:lang w:eastAsia="zh-CN"/>
        </w:rPr>
        <w:t>工作</w:t>
      </w:r>
      <w:r w:rsidR="004E5E3A">
        <w:rPr>
          <w:rFonts w:hint="eastAsia"/>
          <w:lang w:eastAsia="zh-CN"/>
        </w:rPr>
        <w:t>2</w:t>
      </w:r>
      <w:r w:rsidR="00822C32">
        <w:rPr>
          <w:rFonts w:hint="eastAsia"/>
          <w:lang w:eastAsia="zh-CN"/>
        </w:rPr>
        <w:t xml:space="preserve"> </w:t>
      </w:r>
      <w:r w:rsidR="004E5E3A">
        <w:rPr>
          <w:rFonts w:hint="eastAsia"/>
          <w:lang w:eastAsia="zh-CN"/>
        </w:rPr>
        <w:t>-</w:t>
      </w:r>
      <w:r w:rsidR="00822C32">
        <w:rPr>
          <w:rFonts w:hint="eastAsia"/>
          <w:lang w:eastAsia="zh-CN"/>
        </w:rPr>
        <w:t xml:space="preserve"> </w:t>
      </w:r>
      <w:r w:rsidR="004E5E3A" w:rsidRPr="00582A9B">
        <w:rPr>
          <w:rFonts w:hint="eastAsia"/>
          <w:lang w:eastAsia="zh-CN"/>
        </w:rPr>
        <w:t>全球</w:t>
      </w:r>
      <w:r w:rsidR="004E5E3A" w:rsidRPr="00D53E27">
        <w:rPr>
          <w:lang w:eastAsia="zh-CN"/>
        </w:rPr>
        <w:t>ICT</w:t>
      </w:r>
      <w:r w:rsidR="004E5E3A" w:rsidRPr="00582A9B">
        <w:rPr>
          <w:rFonts w:hint="eastAsia"/>
          <w:lang w:eastAsia="zh-CN"/>
        </w:rPr>
        <w:t>互操作性</w:t>
      </w:r>
    </w:p>
    <w:p w14:paraId="13BC195A" w14:textId="7063C920" w:rsidR="00C058FE" w:rsidRDefault="00C058FE" w:rsidP="00D53E27">
      <w:pPr>
        <w:pStyle w:val="enumlev1"/>
        <w:rPr>
          <w:lang w:eastAsia="zh-CN"/>
        </w:rPr>
      </w:pPr>
      <w:r w:rsidRPr="00D53E27">
        <w:rPr>
          <w:lang w:eastAsia="zh-CN"/>
        </w:rPr>
        <w:t>–</w:t>
      </w:r>
      <w:r w:rsidRPr="00D53E27">
        <w:rPr>
          <w:lang w:eastAsia="zh-CN"/>
        </w:rPr>
        <w:tab/>
      </w:r>
      <w:r w:rsidR="004E5E3A">
        <w:rPr>
          <w:rFonts w:hint="eastAsia"/>
          <w:lang w:eastAsia="zh-CN"/>
        </w:rPr>
        <w:t>重点</w:t>
      </w:r>
      <w:r w:rsidR="0052363D">
        <w:rPr>
          <w:rFonts w:hint="eastAsia"/>
          <w:lang w:eastAsia="zh-CN"/>
        </w:rPr>
        <w:t>工作</w:t>
      </w:r>
      <w:r w:rsidR="004E5E3A">
        <w:rPr>
          <w:rFonts w:hint="eastAsia"/>
          <w:lang w:eastAsia="zh-CN"/>
        </w:rPr>
        <w:t>3</w:t>
      </w:r>
      <w:r w:rsidR="00822C32">
        <w:rPr>
          <w:rFonts w:hint="eastAsia"/>
          <w:lang w:eastAsia="zh-CN"/>
        </w:rPr>
        <w:t xml:space="preserve"> </w:t>
      </w:r>
      <w:r w:rsidR="004E5E3A">
        <w:rPr>
          <w:rFonts w:hint="eastAsia"/>
          <w:lang w:eastAsia="zh-CN"/>
        </w:rPr>
        <w:t>-</w:t>
      </w:r>
      <w:r w:rsidR="00822C32">
        <w:rPr>
          <w:rFonts w:hint="eastAsia"/>
          <w:lang w:eastAsia="zh-CN"/>
        </w:rPr>
        <w:t xml:space="preserve"> </w:t>
      </w:r>
      <w:r w:rsidR="004E5E3A" w:rsidRPr="00582A9B">
        <w:rPr>
          <w:rFonts w:hint="eastAsia"/>
          <w:lang w:eastAsia="zh-CN"/>
        </w:rPr>
        <w:t>包容</w:t>
      </w:r>
      <w:r w:rsidR="004E5E3A">
        <w:rPr>
          <w:rFonts w:hint="eastAsia"/>
          <w:lang w:eastAsia="zh-CN"/>
        </w:rPr>
        <w:t>和</w:t>
      </w:r>
      <w:r w:rsidR="004E5E3A" w:rsidRPr="00582A9B">
        <w:rPr>
          <w:rFonts w:hint="eastAsia"/>
          <w:lang w:eastAsia="zh-CN"/>
        </w:rPr>
        <w:t>安全的电信</w:t>
      </w:r>
      <w:r w:rsidR="004E5E3A" w:rsidRPr="00582A9B">
        <w:rPr>
          <w:rFonts w:hint="eastAsia"/>
          <w:lang w:eastAsia="zh-CN"/>
        </w:rPr>
        <w:t>/</w:t>
      </w:r>
      <w:r w:rsidR="004E5E3A" w:rsidRPr="00D53E27">
        <w:rPr>
          <w:lang w:eastAsia="zh-CN"/>
        </w:rPr>
        <w:t>ICT</w:t>
      </w:r>
      <w:r w:rsidR="004E5E3A" w:rsidRPr="00582A9B">
        <w:rPr>
          <w:rFonts w:hint="eastAsia"/>
          <w:lang w:eastAsia="zh-CN"/>
        </w:rPr>
        <w:t>基础设施和服务</w:t>
      </w:r>
    </w:p>
    <w:p w14:paraId="78D8A29A" w14:textId="72ADEF9D" w:rsidR="00C058FE" w:rsidRDefault="00C058FE" w:rsidP="00D53E27">
      <w:pPr>
        <w:pStyle w:val="enumlev1"/>
        <w:rPr>
          <w:lang w:eastAsia="zh-CN"/>
        </w:rPr>
      </w:pPr>
      <w:r w:rsidRPr="00D53E27">
        <w:rPr>
          <w:lang w:eastAsia="zh-CN"/>
        </w:rPr>
        <w:t>–</w:t>
      </w:r>
      <w:r w:rsidRPr="00D53E27">
        <w:rPr>
          <w:lang w:eastAsia="zh-CN"/>
        </w:rPr>
        <w:tab/>
      </w:r>
      <w:r w:rsidR="004E5E3A">
        <w:rPr>
          <w:rFonts w:hint="eastAsia"/>
          <w:lang w:eastAsia="zh-CN"/>
        </w:rPr>
        <w:t>重点</w:t>
      </w:r>
      <w:r w:rsidR="0052363D">
        <w:rPr>
          <w:rFonts w:hint="eastAsia"/>
          <w:lang w:eastAsia="zh-CN"/>
        </w:rPr>
        <w:t>工作</w:t>
      </w:r>
      <w:r w:rsidR="004E5E3A">
        <w:rPr>
          <w:rFonts w:hint="eastAsia"/>
          <w:lang w:eastAsia="zh-CN"/>
        </w:rPr>
        <w:t>4</w:t>
      </w:r>
      <w:r w:rsidR="00822C32">
        <w:rPr>
          <w:rFonts w:hint="eastAsia"/>
          <w:lang w:eastAsia="zh-CN"/>
        </w:rPr>
        <w:t xml:space="preserve"> </w:t>
      </w:r>
      <w:r w:rsidR="004E5E3A">
        <w:rPr>
          <w:rFonts w:hint="eastAsia"/>
          <w:lang w:eastAsia="zh-CN"/>
        </w:rPr>
        <w:t>-</w:t>
      </w:r>
      <w:r w:rsidR="00822C32">
        <w:rPr>
          <w:rFonts w:hint="eastAsia"/>
          <w:lang w:eastAsia="zh-CN"/>
        </w:rPr>
        <w:t xml:space="preserve"> </w:t>
      </w:r>
      <w:r w:rsidR="004E5E3A" w:rsidRPr="00582A9B">
        <w:rPr>
          <w:rFonts w:hint="eastAsia"/>
          <w:lang w:eastAsia="zh-CN"/>
        </w:rPr>
        <w:t>数字应用</w:t>
      </w:r>
    </w:p>
    <w:p w14:paraId="61316166" w14:textId="15CE4676" w:rsidR="00C058FE" w:rsidRDefault="00C058FE" w:rsidP="00D53E27">
      <w:pPr>
        <w:pStyle w:val="enumlev1"/>
        <w:rPr>
          <w:lang w:eastAsia="zh-CN"/>
        </w:rPr>
      </w:pPr>
      <w:r w:rsidRPr="00D53E27">
        <w:rPr>
          <w:lang w:eastAsia="zh-CN"/>
        </w:rPr>
        <w:t>–</w:t>
      </w:r>
      <w:r w:rsidRPr="00D53E27">
        <w:rPr>
          <w:lang w:eastAsia="zh-CN"/>
        </w:rPr>
        <w:tab/>
      </w:r>
      <w:r w:rsidR="004E5E3A">
        <w:rPr>
          <w:rFonts w:hint="eastAsia"/>
          <w:lang w:eastAsia="zh-CN"/>
        </w:rPr>
        <w:t>重点</w:t>
      </w:r>
      <w:r w:rsidR="0052363D">
        <w:rPr>
          <w:rFonts w:hint="eastAsia"/>
          <w:lang w:eastAsia="zh-CN"/>
        </w:rPr>
        <w:t>工作</w:t>
      </w:r>
      <w:r w:rsidR="004E5E3A">
        <w:rPr>
          <w:rFonts w:hint="eastAsia"/>
          <w:lang w:eastAsia="zh-CN"/>
        </w:rPr>
        <w:t>5</w:t>
      </w:r>
      <w:r w:rsidR="00822C32">
        <w:rPr>
          <w:rFonts w:hint="eastAsia"/>
          <w:lang w:eastAsia="zh-CN"/>
        </w:rPr>
        <w:t xml:space="preserve"> </w:t>
      </w:r>
      <w:r w:rsidR="004E5E3A">
        <w:rPr>
          <w:rFonts w:hint="eastAsia"/>
          <w:lang w:eastAsia="zh-CN"/>
        </w:rPr>
        <w:t>-</w:t>
      </w:r>
      <w:r w:rsidR="00822C32">
        <w:rPr>
          <w:rFonts w:hint="eastAsia"/>
          <w:lang w:eastAsia="zh-CN"/>
        </w:rPr>
        <w:t xml:space="preserve"> </w:t>
      </w:r>
      <w:r w:rsidR="004E5E3A" w:rsidRPr="00582A9B">
        <w:rPr>
          <w:rFonts w:hint="eastAsia"/>
          <w:lang w:eastAsia="zh-CN"/>
        </w:rPr>
        <w:t>有利环境</w:t>
      </w:r>
    </w:p>
    <w:p w14:paraId="7510DA7F" w14:textId="184C1CEA" w:rsidR="00582A9B" w:rsidRDefault="00582A9B" w:rsidP="00D53E27">
      <w:pPr>
        <w:jc w:val="both"/>
        <w:rPr>
          <w:rFonts w:asciiTheme="minorHAnsi" w:hAnsiTheme="minorHAnsi" w:cstheme="minorBidi"/>
          <w:lang w:eastAsia="zh-CN"/>
        </w:rPr>
      </w:pPr>
      <w:r w:rsidRPr="00582A9B">
        <w:rPr>
          <w:rFonts w:asciiTheme="minorHAnsi" w:hAnsiTheme="minorHAnsi" w:cstheme="minorBidi" w:hint="eastAsia"/>
          <w:lang w:eastAsia="zh-CN"/>
        </w:rPr>
        <w:t>6.5</w:t>
      </w:r>
      <w:r w:rsidR="004C3003">
        <w:rPr>
          <w:rFonts w:asciiTheme="minorHAnsi" w:hAnsiTheme="minorHAnsi" w:cstheme="minorBidi"/>
          <w:lang w:eastAsia="zh-CN"/>
        </w:rPr>
        <w:tab/>
      </w:r>
      <w:r w:rsidR="004E16C2">
        <w:rPr>
          <w:rFonts w:asciiTheme="minorHAnsi" w:hAnsiTheme="minorHAnsi" w:cstheme="minorBidi" w:hint="eastAsia"/>
          <w:lang w:eastAsia="zh-CN"/>
        </w:rPr>
        <w:t>由于</w:t>
      </w:r>
      <w:r w:rsidRPr="00582A9B">
        <w:rPr>
          <w:rFonts w:asciiTheme="minorHAnsi" w:hAnsiTheme="minorHAnsi" w:cstheme="minorBidi" w:hint="eastAsia"/>
          <w:lang w:eastAsia="zh-CN"/>
        </w:rPr>
        <w:t>这些草案尚未获得批准，</w:t>
      </w:r>
      <w:r w:rsidR="004E16C2">
        <w:rPr>
          <w:rFonts w:asciiTheme="minorHAnsi" w:hAnsiTheme="minorHAnsi" w:cstheme="minorBidi" w:hint="eastAsia"/>
          <w:lang w:eastAsia="zh-CN"/>
        </w:rPr>
        <w:t>因而没有</w:t>
      </w:r>
      <w:r w:rsidRPr="00582A9B">
        <w:rPr>
          <w:rFonts w:asciiTheme="minorHAnsi" w:hAnsiTheme="minorHAnsi" w:cstheme="minorBidi" w:hint="eastAsia"/>
          <w:lang w:eastAsia="zh-CN"/>
        </w:rPr>
        <w:t>用于正式规划，但秘书处已对国际电联当前的</w:t>
      </w:r>
      <w:r w:rsidR="004E16C2">
        <w:rPr>
          <w:rFonts w:asciiTheme="minorHAnsi" w:hAnsiTheme="minorHAnsi" w:cstheme="minorBidi" w:hint="eastAsia"/>
          <w:lang w:eastAsia="zh-CN"/>
        </w:rPr>
        <w:t>输出成果</w:t>
      </w:r>
      <w:r w:rsidRPr="00582A9B">
        <w:rPr>
          <w:rFonts w:asciiTheme="minorHAnsi" w:hAnsiTheme="minorHAnsi" w:cstheme="minorBidi" w:hint="eastAsia"/>
          <w:lang w:eastAsia="zh-CN"/>
        </w:rPr>
        <w:t>与相关草案进行了初步对照，并据此估算了</w:t>
      </w:r>
      <w:r w:rsidR="004E16C2" w:rsidRPr="00582A9B">
        <w:rPr>
          <w:rFonts w:asciiTheme="minorHAnsi" w:hAnsiTheme="minorHAnsi" w:cstheme="minorBidi" w:hint="eastAsia"/>
          <w:lang w:eastAsia="zh-CN"/>
        </w:rPr>
        <w:t>国际电联</w:t>
      </w:r>
      <w:r w:rsidRPr="00582A9B">
        <w:rPr>
          <w:rFonts w:asciiTheme="minorHAnsi" w:hAnsiTheme="minorHAnsi" w:cstheme="minorBidi" w:hint="eastAsia"/>
          <w:lang w:eastAsia="zh-CN"/>
        </w:rPr>
        <w:t>2028-2030</w:t>
      </w:r>
      <w:r w:rsidRPr="00582A9B">
        <w:rPr>
          <w:rFonts w:asciiTheme="minorHAnsi" w:hAnsiTheme="minorHAnsi" w:cstheme="minorBidi" w:hint="eastAsia"/>
          <w:lang w:eastAsia="zh-CN"/>
        </w:rPr>
        <w:t>年期间需分配给各草案成果和</w:t>
      </w:r>
      <w:r w:rsidR="004E16C2">
        <w:rPr>
          <w:rFonts w:asciiTheme="minorHAnsi" w:hAnsiTheme="minorHAnsi" w:cstheme="minorBidi" w:hint="eastAsia"/>
          <w:lang w:eastAsia="zh-CN"/>
        </w:rPr>
        <w:t>重点工作</w:t>
      </w:r>
      <w:r w:rsidRPr="00582A9B">
        <w:rPr>
          <w:rFonts w:asciiTheme="minorHAnsi" w:hAnsiTheme="minorHAnsi" w:cstheme="minorBidi" w:hint="eastAsia"/>
          <w:lang w:eastAsia="zh-CN"/>
        </w:rPr>
        <w:t>的资源比例。</w:t>
      </w:r>
      <w:r w:rsidR="004E16C2">
        <w:rPr>
          <w:rFonts w:asciiTheme="minorHAnsi" w:hAnsiTheme="minorHAnsi" w:cstheme="minorBidi" w:hint="eastAsia"/>
          <w:lang w:eastAsia="zh-CN"/>
        </w:rPr>
        <w:t>下列</w:t>
      </w:r>
      <w:r w:rsidR="004C3003">
        <w:rPr>
          <w:rFonts w:asciiTheme="minorHAnsi" w:hAnsiTheme="minorHAnsi" w:cstheme="minorBidi" w:hint="eastAsia"/>
          <w:lang w:eastAsia="zh-CN"/>
        </w:rPr>
        <w:t>图表中</w:t>
      </w:r>
      <w:r w:rsidRPr="00582A9B">
        <w:rPr>
          <w:rFonts w:asciiTheme="minorHAnsi" w:hAnsiTheme="minorHAnsi" w:cstheme="minorBidi" w:hint="eastAsia"/>
          <w:lang w:eastAsia="zh-CN"/>
        </w:rPr>
        <w:t>展示了各年度的</w:t>
      </w:r>
      <w:r w:rsidR="004C3003">
        <w:rPr>
          <w:rFonts w:asciiTheme="minorHAnsi" w:hAnsiTheme="minorHAnsi" w:cstheme="minorBidi" w:hint="eastAsia"/>
          <w:lang w:eastAsia="zh-CN"/>
        </w:rPr>
        <w:t>估算</w:t>
      </w:r>
      <w:r w:rsidRPr="00582A9B">
        <w:rPr>
          <w:rFonts w:asciiTheme="minorHAnsi" w:hAnsiTheme="minorHAnsi" w:cstheme="minorBidi" w:hint="eastAsia"/>
          <w:lang w:eastAsia="zh-CN"/>
        </w:rPr>
        <w:t>分配情况。</w:t>
      </w:r>
    </w:p>
    <w:p w14:paraId="31160FCF" w14:textId="3AFE01DE" w:rsidR="00A22A6E" w:rsidRPr="00A22A6E" w:rsidRDefault="004E16C2" w:rsidP="00DF6DCB">
      <w:pPr>
        <w:pStyle w:val="FigureNo"/>
        <w:rPr>
          <w:lang w:eastAsia="zh-CN"/>
        </w:rPr>
      </w:pPr>
      <w:r>
        <w:rPr>
          <w:rFonts w:hint="eastAsia"/>
          <w:lang w:eastAsia="zh-CN"/>
        </w:rPr>
        <w:lastRenderedPageBreak/>
        <w:t>图</w:t>
      </w:r>
      <w:r>
        <w:rPr>
          <w:rFonts w:hint="eastAsia"/>
          <w:lang w:eastAsia="zh-CN"/>
        </w:rPr>
        <w:t>8</w:t>
      </w:r>
    </w:p>
    <w:p w14:paraId="4E752B20" w14:textId="40C5525C" w:rsidR="00A22A6E" w:rsidRDefault="004E16C2" w:rsidP="00DF6DCB">
      <w:pPr>
        <w:pStyle w:val="Figuretitle"/>
        <w:rPr>
          <w:rFonts w:asciiTheme="minorHAnsi" w:hAnsiTheme="minorHAnsi"/>
          <w:b w:val="0"/>
          <w:bCs/>
          <w:lang w:eastAsia="zh-CN"/>
        </w:rPr>
      </w:pPr>
      <w:r>
        <w:rPr>
          <w:rFonts w:hint="eastAsia"/>
          <w:lang w:eastAsia="zh-CN"/>
        </w:rPr>
        <w:t>2028</w:t>
      </w:r>
      <w:r>
        <w:rPr>
          <w:rFonts w:hint="eastAsia"/>
          <w:lang w:eastAsia="zh-CN"/>
        </w:rPr>
        <w:t>年重点工作</w:t>
      </w:r>
      <w:r w:rsidR="004C3003">
        <w:rPr>
          <w:rFonts w:hint="eastAsia"/>
          <w:lang w:eastAsia="zh-CN"/>
        </w:rPr>
        <w:t>的</w:t>
      </w:r>
      <w:r>
        <w:rPr>
          <w:rFonts w:hint="eastAsia"/>
          <w:lang w:eastAsia="zh-CN"/>
        </w:rPr>
        <w:t>资源分配</w:t>
      </w:r>
    </w:p>
    <w:p w14:paraId="3E669276" w14:textId="20E725A5" w:rsidR="00A22A6E" w:rsidRDefault="005C4DC6" w:rsidP="606409A1">
      <w:pPr>
        <w:pStyle w:val="Figure"/>
        <w:rPr>
          <w:rFonts w:asciiTheme="minorHAnsi" w:hAnsiTheme="minorHAnsi"/>
        </w:rPr>
      </w:pPr>
      <w:r>
        <w:rPr>
          <w:rFonts w:asciiTheme="minorHAnsi" w:hAnsiTheme="minorHAnsi"/>
          <w:noProof/>
        </w:rPr>
        <w:drawing>
          <wp:inline distT="0" distB="0" distL="0" distR="0" wp14:anchorId="7097C214" wp14:editId="4C60AC0A">
            <wp:extent cx="5357545" cy="3980906"/>
            <wp:effectExtent l="0" t="0" r="0" b="635"/>
            <wp:docPr id="3767936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59254" cy="3982176"/>
                    </a:xfrm>
                    <a:prstGeom prst="rect">
                      <a:avLst/>
                    </a:prstGeom>
                    <a:noFill/>
                  </pic:spPr>
                </pic:pic>
              </a:graphicData>
            </a:graphic>
          </wp:inline>
        </w:drawing>
      </w:r>
    </w:p>
    <w:p w14:paraId="5E23C238" w14:textId="77BF746A" w:rsidR="00A22A6E" w:rsidRPr="00A22A6E" w:rsidRDefault="004E16C2" w:rsidP="00DF6DCB">
      <w:pPr>
        <w:pStyle w:val="FigureNo"/>
        <w:rPr>
          <w:lang w:eastAsia="zh-CN"/>
        </w:rPr>
      </w:pPr>
      <w:r>
        <w:rPr>
          <w:rFonts w:hint="eastAsia"/>
          <w:lang w:eastAsia="zh-CN"/>
        </w:rPr>
        <w:t>图</w:t>
      </w:r>
      <w:r>
        <w:rPr>
          <w:rFonts w:hint="eastAsia"/>
          <w:lang w:eastAsia="zh-CN"/>
        </w:rPr>
        <w:t>9</w:t>
      </w:r>
    </w:p>
    <w:p w14:paraId="24EBBF77" w14:textId="4550504A" w:rsidR="00A22A6E" w:rsidRDefault="004E16C2" w:rsidP="00DF6DCB">
      <w:pPr>
        <w:pStyle w:val="Figuretitle"/>
        <w:rPr>
          <w:rFonts w:asciiTheme="minorHAnsi" w:hAnsiTheme="minorHAnsi"/>
          <w:b w:val="0"/>
          <w:bCs/>
          <w:lang w:eastAsia="zh-CN"/>
        </w:rPr>
      </w:pPr>
      <w:r>
        <w:rPr>
          <w:rFonts w:hint="eastAsia"/>
          <w:lang w:eastAsia="zh-CN"/>
        </w:rPr>
        <w:t>2028</w:t>
      </w:r>
      <w:r>
        <w:rPr>
          <w:rFonts w:hint="eastAsia"/>
          <w:lang w:eastAsia="zh-CN"/>
        </w:rPr>
        <w:t>年</w:t>
      </w:r>
      <w:r w:rsidR="001976F2">
        <w:rPr>
          <w:rFonts w:hint="eastAsia"/>
          <w:lang w:eastAsia="zh-CN"/>
        </w:rPr>
        <w:t>按成果分列的</w:t>
      </w:r>
      <w:r>
        <w:rPr>
          <w:rFonts w:hint="eastAsia"/>
          <w:lang w:eastAsia="zh-CN"/>
        </w:rPr>
        <w:t>重点</w:t>
      </w:r>
      <w:r w:rsidR="001976F2">
        <w:rPr>
          <w:rFonts w:hint="eastAsia"/>
          <w:lang w:eastAsia="zh-CN"/>
        </w:rPr>
        <w:t>工作</w:t>
      </w:r>
      <w:r>
        <w:rPr>
          <w:rFonts w:hint="eastAsia"/>
          <w:lang w:eastAsia="zh-CN"/>
        </w:rPr>
        <w:t>1</w:t>
      </w:r>
      <w:r>
        <w:rPr>
          <w:rFonts w:hint="eastAsia"/>
          <w:lang w:eastAsia="zh-CN"/>
        </w:rPr>
        <w:t>：</w:t>
      </w:r>
      <w:r w:rsidRPr="00582A9B">
        <w:rPr>
          <w:rFonts w:hint="eastAsia"/>
          <w:lang w:eastAsia="zh-CN"/>
        </w:rPr>
        <w:t>空间和地面</w:t>
      </w:r>
      <w:r>
        <w:rPr>
          <w:rFonts w:hint="eastAsia"/>
          <w:lang w:eastAsia="zh-CN"/>
        </w:rPr>
        <w:t>业务</w:t>
      </w:r>
      <w:r w:rsidRPr="00582A9B">
        <w:rPr>
          <w:rFonts w:hint="eastAsia"/>
          <w:lang w:eastAsia="zh-CN"/>
        </w:rPr>
        <w:t>的频谱</w:t>
      </w:r>
      <w:r>
        <w:rPr>
          <w:rFonts w:hint="eastAsia"/>
          <w:lang w:eastAsia="zh-CN"/>
        </w:rPr>
        <w:t>使用</w:t>
      </w:r>
    </w:p>
    <w:p w14:paraId="5A23B497" w14:textId="11924424" w:rsidR="00A22A6E" w:rsidRDefault="005C4DC6" w:rsidP="606409A1">
      <w:pPr>
        <w:pStyle w:val="Figure"/>
        <w:rPr>
          <w:rFonts w:asciiTheme="minorHAnsi" w:hAnsiTheme="minorHAnsi"/>
        </w:rPr>
      </w:pPr>
      <w:r>
        <w:rPr>
          <w:rFonts w:asciiTheme="minorHAnsi" w:hAnsiTheme="minorHAnsi"/>
          <w:noProof/>
        </w:rPr>
        <w:drawing>
          <wp:inline distT="0" distB="0" distL="0" distR="0" wp14:anchorId="27EB063E" wp14:editId="379D5D28">
            <wp:extent cx="5328285" cy="2908300"/>
            <wp:effectExtent l="0" t="0" r="5715" b="6350"/>
            <wp:docPr id="116394905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28285" cy="2908300"/>
                    </a:xfrm>
                    <a:prstGeom prst="rect">
                      <a:avLst/>
                    </a:prstGeom>
                    <a:noFill/>
                  </pic:spPr>
                </pic:pic>
              </a:graphicData>
            </a:graphic>
          </wp:inline>
        </w:drawing>
      </w:r>
    </w:p>
    <w:p w14:paraId="7073AFC6" w14:textId="54ADECC4" w:rsidR="00A22A6E" w:rsidRPr="00A22A6E" w:rsidRDefault="00840283" w:rsidP="00DF6DCB">
      <w:pPr>
        <w:pStyle w:val="FigureNo"/>
        <w:rPr>
          <w:lang w:eastAsia="zh-CN"/>
        </w:rPr>
      </w:pPr>
      <w:r>
        <w:rPr>
          <w:rFonts w:hint="eastAsia"/>
          <w:lang w:eastAsia="zh-CN"/>
        </w:rPr>
        <w:lastRenderedPageBreak/>
        <w:t>图</w:t>
      </w:r>
      <w:r>
        <w:rPr>
          <w:rFonts w:hint="eastAsia"/>
          <w:lang w:eastAsia="zh-CN"/>
        </w:rPr>
        <w:t>10</w:t>
      </w:r>
    </w:p>
    <w:p w14:paraId="6494297C" w14:textId="36C030B8" w:rsidR="00CF7EF1" w:rsidRPr="00CF7EF1" w:rsidRDefault="00CF7EF1" w:rsidP="00CF7EF1">
      <w:pPr>
        <w:pStyle w:val="Figuretitle"/>
        <w:rPr>
          <w:rFonts w:asciiTheme="minorHAnsi" w:hAnsiTheme="minorHAnsi"/>
          <w:b w:val="0"/>
          <w:bCs/>
          <w:lang w:eastAsia="zh-CN"/>
        </w:rPr>
      </w:pPr>
      <w:r>
        <w:rPr>
          <w:rFonts w:hint="eastAsia"/>
          <w:lang w:eastAsia="zh-CN"/>
        </w:rPr>
        <w:t>2028</w:t>
      </w:r>
      <w:r>
        <w:rPr>
          <w:rFonts w:hint="eastAsia"/>
          <w:lang w:eastAsia="zh-CN"/>
        </w:rPr>
        <w:t>年按成果分列的重点工作</w:t>
      </w:r>
      <w:r>
        <w:rPr>
          <w:rFonts w:hint="eastAsia"/>
          <w:lang w:eastAsia="zh-CN"/>
        </w:rPr>
        <w:t>2</w:t>
      </w:r>
      <w:r>
        <w:rPr>
          <w:rFonts w:hint="eastAsia"/>
          <w:lang w:eastAsia="zh-CN"/>
        </w:rPr>
        <w:t>：</w:t>
      </w:r>
      <w:r w:rsidRPr="00582A9B">
        <w:rPr>
          <w:rFonts w:hint="eastAsia"/>
          <w:lang w:eastAsia="zh-CN"/>
        </w:rPr>
        <w:t>全球</w:t>
      </w:r>
      <w:r w:rsidRPr="00D53E27">
        <w:rPr>
          <w:lang w:eastAsia="zh-CN"/>
        </w:rPr>
        <w:t>ICT</w:t>
      </w:r>
      <w:r w:rsidRPr="00582A9B">
        <w:rPr>
          <w:rFonts w:hint="eastAsia"/>
          <w:lang w:eastAsia="zh-CN"/>
        </w:rPr>
        <w:t>互操作性</w:t>
      </w:r>
    </w:p>
    <w:p w14:paraId="23D205A3" w14:textId="30BFF5E4" w:rsidR="00A22A6E" w:rsidRDefault="005C4DC6" w:rsidP="606409A1">
      <w:pPr>
        <w:pStyle w:val="Figure"/>
        <w:rPr>
          <w:rFonts w:asciiTheme="minorHAnsi" w:hAnsiTheme="minorHAnsi"/>
        </w:rPr>
      </w:pPr>
      <w:r>
        <w:rPr>
          <w:rFonts w:asciiTheme="minorHAnsi" w:hAnsiTheme="minorHAnsi"/>
          <w:noProof/>
        </w:rPr>
        <w:drawing>
          <wp:inline distT="0" distB="0" distL="0" distR="0" wp14:anchorId="2BFFF9AF" wp14:editId="4DF5D1F0">
            <wp:extent cx="5372176" cy="2804401"/>
            <wp:effectExtent l="0" t="0" r="0" b="0"/>
            <wp:docPr id="22522985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76977" cy="2806907"/>
                    </a:xfrm>
                    <a:prstGeom prst="rect">
                      <a:avLst/>
                    </a:prstGeom>
                    <a:noFill/>
                  </pic:spPr>
                </pic:pic>
              </a:graphicData>
            </a:graphic>
          </wp:inline>
        </w:drawing>
      </w:r>
    </w:p>
    <w:p w14:paraId="06C98381" w14:textId="5D163BF1" w:rsidR="00A22A6E" w:rsidRPr="00A22A6E" w:rsidRDefault="00840283" w:rsidP="006702C2">
      <w:pPr>
        <w:pStyle w:val="FigureNo"/>
        <w:rPr>
          <w:lang w:eastAsia="zh-CN"/>
        </w:rPr>
      </w:pPr>
      <w:r>
        <w:rPr>
          <w:rFonts w:hint="eastAsia"/>
          <w:lang w:eastAsia="zh-CN"/>
        </w:rPr>
        <w:lastRenderedPageBreak/>
        <w:t>图</w:t>
      </w:r>
      <w:r>
        <w:rPr>
          <w:rFonts w:hint="eastAsia"/>
          <w:lang w:eastAsia="zh-CN"/>
        </w:rPr>
        <w:t>11</w:t>
      </w:r>
    </w:p>
    <w:p w14:paraId="1E33AB16" w14:textId="71E2B075" w:rsidR="00A22A6E" w:rsidRDefault="007943A1" w:rsidP="00DF6DCB">
      <w:pPr>
        <w:pStyle w:val="Figuretitle"/>
        <w:rPr>
          <w:rFonts w:asciiTheme="minorHAnsi" w:hAnsiTheme="minorHAnsi"/>
          <w:b w:val="0"/>
          <w:bCs/>
          <w:lang w:eastAsia="zh-CN"/>
        </w:rPr>
      </w:pPr>
      <w:r>
        <w:rPr>
          <w:rFonts w:hint="eastAsia"/>
          <w:lang w:eastAsia="zh-CN"/>
        </w:rPr>
        <w:t>2028</w:t>
      </w:r>
      <w:r>
        <w:rPr>
          <w:rFonts w:hint="eastAsia"/>
          <w:lang w:eastAsia="zh-CN"/>
        </w:rPr>
        <w:t>年按成果分列的重点工作</w:t>
      </w:r>
      <w:r w:rsidR="00FA206F">
        <w:rPr>
          <w:rFonts w:hint="eastAsia"/>
          <w:lang w:eastAsia="zh-CN"/>
        </w:rPr>
        <w:t>3</w:t>
      </w:r>
      <w:r>
        <w:rPr>
          <w:rFonts w:hint="eastAsia"/>
          <w:lang w:eastAsia="zh-CN"/>
        </w:rPr>
        <w:t>：</w:t>
      </w:r>
      <w:r w:rsidR="00840283" w:rsidRPr="00582A9B">
        <w:rPr>
          <w:rFonts w:hint="eastAsia"/>
          <w:lang w:eastAsia="zh-CN"/>
        </w:rPr>
        <w:t>包容</w:t>
      </w:r>
      <w:r w:rsidR="00840283">
        <w:rPr>
          <w:rFonts w:hint="eastAsia"/>
          <w:lang w:eastAsia="zh-CN"/>
        </w:rPr>
        <w:t>和</w:t>
      </w:r>
      <w:r w:rsidR="00840283" w:rsidRPr="00582A9B">
        <w:rPr>
          <w:rFonts w:hint="eastAsia"/>
          <w:lang w:eastAsia="zh-CN"/>
        </w:rPr>
        <w:t>安全的电信</w:t>
      </w:r>
      <w:r w:rsidR="00840283" w:rsidRPr="00582A9B">
        <w:rPr>
          <w:rFonts w:hint="eastAsia"/>
          <w:lang w:eastAsia="zh-CN"/>
        </w:rPr>
        <w:t>/</w:t>
      </w:r>
      <w:r w:rsidR="00840283" w:rsidRPr="00D53E27">
        <w:rPr>
          <w:lang w:eastAsia="zh-CN"/>
        </w:rPr>
        <w:t>ICT</w:t>
      </w:r>
      <w:r w:rsidR="00840283" w:rsidRPr="00582A9B">
        <w:rPr>
          <w:rFonts w:hint="eastAsia"/>
          <w:lang w:eastAsia="zh-CN"/>
        </w:rPr>
        <w:t>基础设施和服务</w:t>
      </w:r>
    </w:p>
    <w:p w14:paraId="4AC2A8C3" w14:textId="6555C1FA" w:rsidR="00A22A6E" w:rsidRDefault="005C4DC6" w:rsidP="606409A1">
      <w:pPr>
        <w:pStyle w:val="Figure"/>
        <w:rPr>
          <w:rFonts w:asciiTheme="minorHAnsi" w:hAnsiTheme="minorHAnsi"/>
        </w:rPr>
      </w:pPr>
      <w:r>
        <w:rPr>
          <w:rFonts w:asciiTheme="minorHAnsi" w:hAnsiTheme="minorHAnsi"/>
          <w:noProof/>
        </w:rPr>
        <w:drawing>
          <wp:inline distT="0" distB="0" distL="0" distR="0" wp14:anchorId="57B17250" wp14:editId="316601AF">
            <wp:extent cx="5179161" cy="7573124"/>
            <wp:effectExtent l="0" t="0" r="2540" b="8890"/>
            <wp:docPr id="48587661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86564" cy="7583949"/>
                    </a:xfrm>
                    <a:prstGeom prst="rect">
                      <a:avLst/>
                    </a:prstGeom>
                    <a:noFill/>
                  </pic:spPr>
                </pic:pic>
              </a:graphicData>
            </a:graphic>
          </wp:inline>
        </w:drawing>
      </w:r>
    </w:p>
    <w:p w14:paraId="546093C2" w14:textId="096AA6BB" w:rsidR="00A22A6E" w:rsidRPr="00A22A6E" w:rsidRDefault="00840283" w:rsidP="00E947B5">
      <w:pPr>
        <w:pStyle w:val="FigureNo"/>
        <w:rPr>
          <w:lang w:eastAsia="zh-CN"/>
        </w:rPr>
      </w:pPr>
      <w:r>
        <w:rPr>
          <w:rFonts w:hint="eastAsia"/>
          <w:lang w:eastAsia="zh-CN"/>
        </w:rPr>
        <w:lastRenderedPageBreak/>
        <w:t>图</w:t>
      </w:r>
      <w:r>
        <w:rPr>
          <w:rFonts w:hint="eastAsia"/>
          <w:lang w:eastAsia="zh-CN"/>
        </w:rPr>
        <w:t>12</w:t>
      </w:r>
    </w:p>
    <w:p w14:paraId="29DD7F94" w14:textId="3FF6A2C9" w:rsidR="00A22A6E" w:rsidRDefault="00314610" w:rsidP="00E947B5">
      <w:pPr>
        <w:pStyle w:val="Figuretitle"/>
        <w:rPr>
          <w:rFonts w:asciiTheme="minorHAnsi" w:hAnsiTheme="minorHAnsi"/>
          <w:b w:val="0"/>
          <w:bCs/>
          <w:lang w:eastAsia="zh-CN"/>
        </w:rPr>
      </w:pPr>
      <w:r>
        <w:rPr>
          <w:rFonts w:hint="eastAsia"/>
          <w:lang w:eastAsia="zh-CN"/>
        </w:rPr>
        <w:t>2028</w:t>
      </w:r>
      <w:r>
        <w:rPr>
          <w:rFonts w:hint="eastAsia"/>
          <w:lang w:eastAsia="zh-CN"/>
        </w:rPr>
        <w:t>年按成果分列的重点工作</w:t>
      </w:r>
      <w:r>
        <w:rPr>
          <w:rFonts w:hint="eastAsia"/>
          <w:lang w:eastAsia="zh-CN"/>
        </w:rPr>
        <w:t>4</w:t>
      </w:r>
      <w:r>
        <w:rPr>
          <w:rFonts w:hint="eastAsia"/>
          <w:lang w:eastAsia="zh-CN"/>
        </w:rPr>
        <w:t>：</w:t>
      </w:r>
      <w:r w:rsidR="00840283" w:rsidRPr="00840283">
        <w:rPr>
          <w:rFonts w:hint="eastAsia"/>
          <w:lang w:eastAsia="zh-CN"/>
        </w:rPr>
        <w:t>数字应用</w:t>
      </w:r>
    </w:p>
    <w:p w14:paraId="03B4D4B7" w14:textId="54CA25E2" w:rsidR="00A22A6E" w:rsidRDefault="005C4DC6" w:rsidP="606409A1">
      <w:pPr>
        <w:pStyle w:val="Figure"/>
        <w:rPr>
          <w:rFonts w:asciiTheme="minorHAnsi" w:hAnsiTheme="minorHAnsi"/>
        </w:rPr>
      </w:pPr>
      <w:r>
        <w:rPr>
          <w:rFonts w:asciiTheme="minorHAnsi" w:hAnsiTheme="minorHAnsi"/>
          <w:noProof/>
        </w:rPr>
        <w:drawing>
          <wp:inline distT="0" distB="0" distL="0" distR="0" wp14:anchorId="5A995349" wp14:editId="734C64F6">
            <wp:extent cx="5724525" cy="3389630"/>
            <wp:effectExtent l="0" t="0" r="9525" b="1270"/>
            <wp:docPr id="28690896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4525" cy="3389630"/>
                    </a:xfrm>
                    <a:prstGeom prst="rect">
                      <a:avLst/>
                    </a:prstGeom>
                    <a:noFill/>
                  </pic:spPr>
                </pic:pic>
              </a:graphicData>
            </a:graphic>
          </wp:inline>
        </w:drawing>
      </w:r>
    </w:p>
    <w:p w14:paraId="58907A7C" w14:textId="28B17AF9" w:rsidR="00A22A6E" w:rsidRPr="00A22A6E" w:rsidRDefault="00840283" w:rsidP="00E947B5">
      <w:pPr>
        <w:pStyle w:val="FigureNo"/>
        <w:rPr>
          <w:lang w:eastAsia="zh-CN"/>
        </w:rPr>
      </w:pPr>
      <w:r>
        <w:rPr>
          <w:rFonts w:hint="eastAsia"/>
          <w:lang w:eastAsia="zh-CN"/>
        </w:rPr>
        <w:t>图</w:t>
      </w:r>
      <w:r>
        <w:rPr>
          <w:rFonts w:hint="eastAsia"/>
          <w:lang w:eastAsia="zh-CN"/>
        </w:rPr>
        <w:t>13</w:t>
      </w:r>
    </w:p>
    <w:p w14:paraId="0EB4841D" w14:textId="1CD8B651" w:rsidR="00A22A6E" w:rsidRDefault="00314610" w:rsidP="00E947B5">
      <w:pPr>
        <w:pStyle w:val="Figuretitle"/>
        <w:rPr>
          <w:rFonts w:asciiTheme="minorHAnsi" w:hAnsiTheme="minorHAnsi"/>
          <w:b w:val="0"/>
          <w:bCs/>
          <w:lang w:eastAsia="zh-CN"/>
        </w:rPr>
      </w:pPr>
      <w:r>
        <w:rPr>
          <w:rFonts w:hint="eastAsia"/>
          <w:lang w:eastAsia="zh-CN"/>
        </w:rPr>
        <w:t>2028</w:t>
      </w:r>
      <w:r>
        <w:rPr>
          <w:rFonts w:hint="eastAsia"/>
          <w:lang w:eastAsia="zh-CN"/>
        </w:rPr>
        <w:t>年按成果分列的重点工作</w:t>
      </w:r>
      <w:r>
        <w:rPr>
          <w:rFonts w:hint="eastAsia"/>
          <w:lang w:eastAsia="zh-CN"/>
        </w:rPr>
        <w:t>5</w:t>
      </w:r>
      <w:r>
        <w:rPr>
          <w:rFonts w:hint="eastAsia"/>
          <w:lang w:eastAsia="zh-CN"/>
        </w:rPr>
        <w:t>：</w:t>
      </w:r>
      <w:r w:rsidR="00840283">
        <w:rPr>
          <w:rFonts w:hint="eastAsia"/>
          <w:lang w:eastAsia="zh-CN"/>
        </w:rPr>
        <w:t>有利环境</w:t>
      </w:r>
    </w:p>
    <w:p w14:paraId="6D029C83" w14:textId="407A939E" w:rsidR="00A22A6E" w:rsidRDefault="00634C2F" w:rsidP="00E947B5">
      <w:pPr>
        <w:pStyle w:val="Figure"/>
      </w:pPr>
      <w:r>
        <w:rPr>
          <w:noProof/>
        </w:rPr>
        <w:drawing>
          <wp:inline distT="0" distB="0" distL="0" distR="0" wp14:anchorId="201C950A" wp14:editId="7D493434">
            <wp:extent cx="5651502" cy="4008729"/>
            <wp:effectExtent l="0" t="0" r="6350" b="0"/>
            <wp:docPr id="6097184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68433" cy="4020739"/>
                    </a:xfrm>
                    <a:prstGeom prst="rect">
                      <a:avLst/>
                    </a:prstGeom>
                    <a:noFill/>
                  </pic:spPr>
                </pic:pic>
              </a:graphicData>
            </a:graphic>
          </wp:inline>
        </w:drawing>
      </w:r>
    </w:p>
    <w:p w14:paraId="71925243" w14:textId="40D71439" w:rsidR="00A22A6E" w:rsidRPr="00A22A6E" w:rsidRDefault="00840283" w:rsidP="00D0638E">
      <w:pPr>
        <w:pStyle w:val="FigureNo"/>
        <w:rPr>
          <w:lang w:eastAsia="zh-CN"/>
        </w:rPr>
      </w:pPr>
      <w:r>
        <w:rPr>
          <w:rFonts w:hint="eastAsia"/>
          <w:lang w:eastAsia="zh-CN"/>
        </w:rPr>
        <w:lastRenderedPageBreak/>
        <w:t>图</w:t>
      </w:r>
      <w:r>
        <w:rPr>
          <w:rFonts w:hint="eastAsia"/>
          <w:lang w:eastAsia="zh-CN"/>
        </w:rPr>
        <w:t>14</w:t>
      </w:r>
    </w:p>
    <w:p w14:paraId="3307FA64" w14:textId="43AC36F6" w:rsidR="00A22A6E" w:rsidRDefault="00840283" w:rsidP="00D0638E">
      <w:pPr>
        <w:pStyle w:val="Figuretitle"/>
        <w:rPr>
          <w:lang w:eastAsia="zh-CN"/>
        </w:rPr>
      </w:pPr>
      <w:r>
        <w:rPr>
          <w:rFonts w:hint="eastAsia"/>
          <w:lang w:eastAsia="zh-CN"/>
        </w:rPr>
        <w:t>2029</w:t>
      </w:r>
      <w:r>
        <w:rPr>
          <w:rFonts w:hint="eastAsia"/>
          <w:lang w:eastAsia="zh-CN"/>
        </w:rPr>
        <w:t>年重点工作的资源分配</w:t>
      </w:r>
    </w:p>
    <w:p w14:paraId="107F74E6" w14:textId="5BFA8D30" w:rsidR="00A22A6E" w:rsidRDefault="00634C2F" w:rsidP="606409A1">
      <w:pPr>
        <w:pStyle w:val="Figure"/>
        <w:rPr>
          <w:rFonts w:asciiTheme="minorHAnsi" w:hAnsiTheme="minorHAnsi"/>
        </w:rPr>
      </w:pPr>
      <w:r>
        <w:rPr>
          <w:rFonts w:asciiTheme="minorHAnsi" w:hAnsiTheme="minorHAnsi"/>
          <w:noProof/>
        </w:rPr>
        <w:drawing>
          <wp:inline distT="0" distB="0" distL="0" distR="0" wp14:anchorId="5B7F827D" wp14:editId="5BB73323">
            <wp:extent cx="4974336" cy="3486149"/>
            <wp:effectExtent l="0" t="0" r="0" b="635"/>
            <wp:docPr id="90127734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85422" cy="3493918"/>
                    </a:xfrm>
                    <a:prstGeom prst="rect">
                      <a:avLst/>
                    </a:prstGeom>
                    <a:noFill/>
                  </pic:spPr>
                </pic:pic>
              </a:graphicData>
            </a:graphic>
          </wp:inline>
        </w:drawing>
      </w:r>
    </w:p>
    <w:p w14:paraId="77D5B8C6" w14:textId="607FED4E" w:rsidR="00A22A6E" w:rsidRPr="00A22A6E" w:rsidRDefault="00840283" w:rsidP="00D0638E">
      <w:pPr>
        <w:pStyle w:val="FigureNo"/>
        <w:rPr>
          <w:lang w:eastAsia="zh-CN"/>
        </w:rPr>
      </w:pPr>
      <w:r>
        <w:rPr>
          <w:rFonts w:hint="eastAsia"/>
          <w:lang w:eastAsia="zh-CN"/>
        </w:rPr>
        <w:t>图</w:t>
      </w:r>
      <w:r>
        <w:rPr>
          <w:rFonts w:hint="eastAsia"/>
          <w:lang w:eastAsia="zh-CN"/>
        </w:rPr>
        <w:t>15</w:t>
      </w:r>
    </w:p>
    <w:p w14:paraId="1EF3131C" w14:textId="19C8B3F3" w:rsidR="00A22A6E" w:rsidRDefault="00840283" w:rsidP="00D0638E">
      <w:pPr>
        <w:pStyle w:val="Figuretitle"/>
        <w:rPr>
          <w:lang w:eastAsia="zh-CN"/>
        </w:rPr>
      </w:pPr>
      <w:r>
        <w:rPr>
          <w:rFonts w:hint="eastAsia"/>
          <w:lang w:eastAsia="zh-CN"/>
        </w:rPr>
        <w:t>2030</w:t>
      </w:r>
      <w:r>
        <w:rPr>
          <w:rFonts w:hint="eastAsia"/>
          <w:lang w:eastAsia="zh-CN"/>
        </w:rPr>
        <w:t>年重点工作的资源分配</w:t>
      </w:r>
    </w:p>
    <w:p w14:paraId="3FC5AA76" w14:textId="6F83B3E7" w:rsidR="00A22A6E" w:rsidRDefault="00634C2F" w:rsidP="00735209">
      <w:pPr>
        <w:pStyle w:val="Figure"/>
        <w:rPr>
          <w:rFonts w:asciiTheme="minorHAnsi" w:hAnsiTheme="minorHAnsi"/>
        </w:rPr>
      </w:pPr>
      <w:r>
        <w:rPr>
          <w:rFonts w:asciiTheme="minorHAnsi" w:hAnsiTheme="minorHAnsi"/>
          <w:noProof/>
        </w:rPr>
        <w:drawing>
          <wp:inline distT="0" distB="0" distL="0" distR="0" wp14:anchorId="4ACFD386" wp14:editId="7664B78A">
            <wp:extent cx="4923130" cy="3748689"/>
            <wp:effectExtent l="0" t="0" r="0" b="4445"/>
            <wp:docPr id="106202727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26891" cy="3751553"/>
                    </a:xfrm>
                    <a:prstGeom prst="rect">
                      <a:avLst/>
                    </a:prstGeom>
                    <a:noFill/>
                  </pic:spPr>
                </pic:pic>
              </a:graphicData>
            </a:graphic>
          </wp:inline>
        </w:drawing>
      </w:r>
      <w:r w:rsidR="00A22A6E">
        <w:rPr>
          <w:rFonts w:asciiTheme="minorHAnsi" w:hAnsiTheme="minorHAnsi"/>
        </w:rPr>
        <w:br w:type="page"/>
      </w:r>
    </w:p>
    <w:p w14:paraId="58D37F33" w14:textId="1931A640" w:rsidR="00A22A6E" w:rsidRPr="00A22A6E" w:rsidRDefault="002E7DC0" w:rsidP="00B8335A">
      <w:pPr>
        <w:pStyle w:val="AnnexNo"/>
        <w:rPr>
          <w:szCs w:val="24"/>
          <w:lang w:eastAsia="zh-CN"/>
        </w:rPr>
      </w:pPr>
      <w:r>
        <w:rPr>
          <w:rFonts w:hint="eastAsia"/>
          <w:lang w:eastAsia="zh-CN"/>
        </w:rPr>
        <w:lastRenderedPageBreak/>
        <w:t>附件</w:t>
      </w:r>
      <w:r w:rsidRPr="00A22A6E">
        <w:rPr>
          <w:lang w:eastAsia="zh-CN"/>
        </w:rPr>
        <w:t>A</w:t>
      </w:r>
    </w:p>
    <w:p w14:paraId="44C39A79" w14:textId="5B7456C5" w:rsidR="00A22A6E" w:rsidRPr="00A22A6E" w:rsidRDefault="002E7DC0" w:rsidP="00D53E27">
      <w:pPr>
        <w:pStyle w:val="ResNo"/>
        <w:rPr>
          <w:szCs w:val="24"/>
          <w:lang w:eastAsia="zh-CN"/>
        </w:rPr>
      </w:pPr>
      <w:r>
        <w:rPr>
          <w:rFonts w:hint="eastAsia"/>
          <w:lang w:eastAsia="zh-CN"/>
        </w:rPr>
        <w:t>第</w:t>
      </w:r>
      <w:r w:rsidRPr="00A22A6E">
        <w:rPr>
          <w:lang w:eastAsia="zh-CN"/>
        </w:rPr>
        <w:t>[...]</w:t>
      </w:r>
      <w:r>
        <w:rPr>
          <w:rFonts w:hint="eastAsia"/>
          <w:lang w:eastAsia="zh-CN"/>
        </w:rPr>
        <w:t>号决议草案</w:t>
      </w:r>
    </w:p>
    <w:p w14:paraId="1F09F0B8" w14:textId="20C3A132" w:rsidR="00A22A6E" w:rsidRPr="00A22A6E" w:rsidRDefault="002E7DC0" w:rsidP="00D53E27">
      <w:pPr>
        <w:pStyle w:val="Restitle"/>
        <w:rPr>
          <w:szCs w:val="24"/>
          <w:lang w:eastAsia="zh-CN"/>
        </w:rPr>
      </w:pPr>
      <w:r>
        <w:rPr>
          <w:rFonts w:hint="eastAsia"/>
          <w:lang w:eastAsia="zh-CN"/>
        </w:rPr>
        <w:t>国际电联</w:t>
      </w:r>
      <w:r>
        <w:rPr>
          <w:rFonts w:hint="eastAsia"/>
          <w:lang w:eastAsia="zh-CN"/>
        </w:rPr>
        <w:t>2027-2030</w:t>
      </w:r>
      <w:r>
        <w:rPr>
          <w:rFonts w:hint="eastAsia"/>
          <w:lang w:eastAsia="zh-CN"/>
        </w:rPr>
        <w:t>年运作规划</w:t>
      </w:r>
    </w:p>
    <w:p w14:paraId="5B6497BC" w14:textId="0C0BBAA2" w:rsidR="00A22A6E" w:rsidRPr="00A22A6E" w:rsidRDefault="002E7DC0" w:rsidP="00B8335A">
      <w:pPr>
        <w:pStyle w:val="Normalaftertitle"/>
        <w:rPr>
          <w:lang w:eastAsia="zh-CN"/>
        </w:rPr>
      </w:pPr>
      <w:r>
        <w:rPr>
          <w:rFonts w:hint="eastAsia"/>
          <w:lang w:eastAsia="zh-CN"/>
        </w:rPr>
        <w:t>国际电联理事会，</w:t>
      </w:r>
    </w:p>
    <w:p w14:paraId="3D1DFFC8" w14:textId="4F12B2B9" w:rsidR="00A22A6E" w:rsidRPr="00A22A6E" w:rsidRDefault="002E7DC0" w:rsidP="009834D4">
      <w:pPr>
        <w:pStyle w:val="Call"/>
        <w:rPr>
          <w:lang w:eastAsia="zh-CN"/>
        </w:rPr>
      </w:pPr>
      <w:r w:rsidRPr="009834D4">
        <w:rPr>
          <w:rFonts w:hint="eastAsia"/>
          <w:lang w:eastAsia="zh-CN"/>
        </w:rPr>
        <w:t>认识到</w:t>
      </w:r>
    </w:p>
    <w:p w14:paraId="42EA787E" w14:textId="01F54457" w:rsidR="00A22A6E" w:rsidRPr="00A22A6E" w:rsidRDefault="002E7DC0" w:rsidP="00787716">
      <w:pPr>
        <w:tabs>
          <w:tab w:val="clear" w:pos="567"/>
          <w:tab w:val="clear" w:pos="1134"/>
          <w:tab w:val="clear" w:pos="1701"/>
          <w:tab w:val="clear" w:pos="2268"/>
          <w:tab w:val="clear" w:pos="2835"/>
          <w:tab w:val="left" w:pos="794"/>
          <w:tab w:val="left" w:pos="1191"/>
          <w:tab w:val="left" w:pos="1588"/>
          <w:tab w:val="left" w:pos="1985"/>
        </w:tabs>
        <w:topLinePunct/>
        <w:ind w:firstLineChars="200" w:firstLine="480"/>
        <w:rPr>
          <w:lang w:eastAsia="zh-CN"/>
        </w:rPr>
      </w:pPr>
      <w:r>
        <w:rPr>
          <w:rFonts w:hint="eastAsia"/>
          <w:lang w:eastAsia="zh-CN"/>
        </w:rPr>
        <w:t>国际电联《公约》第</w:t>
      </w:r>
      <w:r w:rsidRPr="002E7DC0">
        <w:rPr>
          <w:lang w:eastAsia="zh-CN"/>
        </w:rPr>
        <w:t>5</w:t>
      </w:r>
      <w:r>
        <w:rPr>
          <w:rFonts w:hint="eastAsia"/>
          <w:lang w:eastAsia="zh-CN"/>
        </w:rPr>
        <w:t>、</w:t>
      </w:r>
      <w:r w:rsidRPr="002E7DC0">
        <w:rPr>
          <w:lang w:eastAsia="zh-CN"/>
        </w:rPr>
        <w:t>11A</w:t>
      </w:r>
      <w:r>
        <w:rPr>
          <w:rFonts w:hint="eastAsia"/>
          <w:lang w:eastAsia="zh-CN"/>
        </w:rPr>
        <w:t>、</w:t>
      </w:r>
      <w:r w:rsidRPr="002E7DC0">
        <w:rPr>
          <w:lang w:eastAsia="zh-CN"/>
        </w:rPr>
        <w:t>12</w:t>
      </w:r>
      <w:r>
        <w:rPr>
          <w:rFonts w:hint="eastAsia"/>
          <w:lang w:eastAsia="zh-CN"/>
        </w:rPr>
        <w:t>、</w:t>
      </w:r>
      <w:r w:rsidRPr="002E7DC0">
        <w:rPr>
          <w:lang w:eastAsia="zh-CN"/>
        </w:rPr>
        <w:t>14A</w:t>
      </w:r>
      <w:r>
        <w:rPr>
          <w:rFonts w:hint="eastAsia"/>
          <w:lang w:eastAsia="zh-CN"/>
        </w:rPr>
        <w:t>、</w:t>
      </w:r>
      <w:r w:rsidRPr="002E7DC0">
        <w:rPr>
          <w:lang w:eastAsia="zh-CN"/>
        </w:rPr>
        <w:t>15</w:t>
      </w:r>
      <w:r>
        <w:rPr>
          <w:rFonts w:hint="eastAsia"/>
          <w:lang w:eastAsia="zh-CN"/>
        </w:rPr>
        <w:t>和</w:t>
      </w:r>
      <w:r>
        <w:rPr>
          <w:rFonts w:hint="eastAsia"/>
          <w:lang w:eastAsia="zh-CN"/>
        </w:rPr>
        <w:t>18</w:t>
      </w:r>
      <w:r>
        <w:rPr>
          <w:rFonts w:hint="eastAsia"/>
          <w:lang w:eastAsia="zh-CN"/>
        </w:rPr>
        <w:t>条的规定，</w:t>
      </w:r>
    </w:p>
    <w:p w14:paraId="381D55A3" w14:textId="6B44F25C" w:rsidR="00A22A6E" w:rsidRPr="00A22A6E" w:rsidRDefault="002E7DC0" w:rsidP="009834D4">
      <w:pPr>
        <w:pStyle w:val="Call"/>
        <w:rPr>
          <w:lang w:eastAsia="zh-CN"/>
        </w:rPr>
      </w:pPr>
      <w:r w:rsidRPr="009834D4">
        <w:rPr>
          <w:rFonts w:hint="eastAsia"/>
          <w:lang w:eastAsia="zh-CN"/>
        </w:rPr>
        <w:t>忆及</w:t>
      </w:r>
    </w:p>
    <w:p w14:paraId="586B1C37" w14:textId="17801090" w:rsidR="00A22A6E" w:rsidRPr="00A22A6E" w:rsidRDefault="002E7DC0" w:rsidP="00787716">
      <w:pPr>
        <w:tabs>
          <w:tab w:val="clear" w:pos="567"/>
          <w:tab w:val="clear" w:pos="1134"/>
          <w:tab w:val="clear" w:pos="1701"/>
          <w:tab w:val="clear" w:pos="2268"/>
          <w:tab w:val="clear" w:pos="2835"/>
          <w:tab w:val="left" w:pos="794"/>
          <w:tab w:val="left" w:pos="1191"/>
          <w:tab w:val="left" w:pos="1588"/>
          <w:tab w:val="left" w:pos="1985"/>
        </w:tabs>
        <w:topLinePunct/>
        <w:ind w:firstLineChars="200" w:firstLine="480"/>
        <w:rPr>
          <w:lang w:eastAsia="zh-CN"/>
        </w:rPr>
      </w:pPr>
      <w:r w:rsidRPr="002E7DC0">
        <w:rPr>
          <w:rFonts w:hint="eastAsia"/>
          <w:lang w:eastAsia="zh-CN"/>
        </w:rPr>
        <w:t>国际电联</w:t>
      </w:r>
      <w:r w:rsidR="00787716">
        <w:rPr>
          <w:rFonts w:hint="eastAsia"/>
          <w:lang w:eastAsia="zh-CN"/>
        </w:rPr>
        <w:t>关于</w:t>
      </w:r>
      <w:r w:rsidRPr="002E7DC0">
        <w:rPr>
          <w:rFonts w:hint="eastAsia"/>
          <w:lang w:eastAsia="zh-CN"/>
        </w:rPr>
        <w:t>2024-2027</w:t>
      </w:r>
      <w:r w:rsidRPr="002E7DC0">
        <w:rPr>
          <w:rFonts w:hint="eastAsia"/>
          <w:lang w:eastAsia="zh-CN"/>
        </w:rPr>
        <w:t>年战略规划的第</w:t>
      </w:r>
      <w:r w:rsidRPr="002E7DC0">
        <w:rPr>
          <w:rFonts w:hint="eastAsia"/>
          <w:lang w:eastAsia="zh-CN"/>
        </w:rPr>
        <w:t>71</w:t>
      </w:r>
      <w:r w:rsidRPr="002E7DC0">
        <w:rPr>
          <w:rFonts w:hint="eastAsia"/>
          <w:lang w:eastAsia="zh-CN"/>
        </w:rPr>
        <w:t>号决议（</w:t>
      </w:r>
      <w:r w:rsidRPr="002E7DC0">
        <w:rPr>
          <w:rFonts w:hint="eastAsia"/>
          <w:lang w:eastAsia="zh-CN"/>
        </w:rPr>
        <w:t>2022</w:t>
      </w:r>
      <w:r w:rsidRPr="002E7DC0">
        <w:rPr>
          <w:rFonts w:hint="eastAsia"/>
          <w:lang w:eastAsia="zh-CN"/>
        </w:rPr>
        <w:t>年，布加勒斯特，修订版）</w:t>
      </w:r>
      <w:r w:rsidR="00787716">
        <w:rPr>
          <w:rFonts w:hint="eastAsia"/>
          <w:lang w:eastAsia="zh-CN"/>
        </w:rPr>
        <w:t>和关于</w:t>
      </w:r>
      <w:r w:rsidRPr="002E7DC0">
        <w:rPr>
          <w:rFonts w:hint="eastAsia"/>
          <w:lang w:eastAsia="zh-CN"/>
        </w:rPr>
        <w:t>实施基于结果的管理方式的第</w:t>
      </w:r>
      <w:r w:rsidRPr="002E7DC0">
        <w:rPr>
          <w:rFonts w:hint="eastAsia"/>
          <w:lang w:eastAsia="zh-CN"/>
        </w:rPr>
        <w:t>151</w:t>
      </w:r>
      <w:r w:rsidRPr="002E7DC0">
        <w:rPr>
          <w:rFonts w:hint="eastAsia"/>
          <w:lang w:eastAsia="zh-CN"/>
        </w:rPr>
        <w:t>号决议（</w:t>
      </w:r>
      <w:r w:rsidRPr="002E7DC0">
        <w:rPr>
          <w:rFonts w:hint="eastAsia"/>
          <w:lang w:eastAsia="zh-CN"/>
        </w:rPr>
        <w:t>2022</w:t>
      </w:r>
      <w:r w:rsidRPr="002E7DC0">
        <w:rPr>
          <w:rFonts w:hint="eastAsia"/>
          <w:lang w:eastAsia="zh-CN"/>
        </w:rPr>
        <w:t>年，布加勒斯特，修订版）</w:t>
      </w:r>
      <w:r>
        <w:rPr>
          <w:rFonts w:hint="eastAsia"/>
          <w:lang w:eastAsia="zh-CN"/>
        </w:rPr>
        <w:t>，</w:t>
      </w:r>
    </w:p>
    <w:p w14:paraId="20264732" w14:textId="58FD3920" w:rsidR="00A22A6E" w:rsidRPr="00A22A6E" w:rsidRDefault="002E7DC0" w:rsidP="009834D4">
      <w:pPr>
        <w:pStyle w:val="Call"/>
        <w:rPr>
          <w:lang w:eastAsia="zh-CN"/>
        </w:rPr>
      </w:pPr>
      <w:r w:rsidRPr="009834D4">
        <w:rPr>
          <w:rFonts w:hint="eastAsia"/>
          <w:lang w:eastAsia="zh-CN"/>
        </w:rPr>
        <w:t>考虑到</w:t>
      </w:r>
    </w:p>
    <w:p w14:paraId="7785FB23" w14:textId="13DD41E8" w:rsidR="00A22A6E" w:rsidRPr="00A22A6E" w:rsidRDefault="00613E15" w:rsidP="00787716">
      <w:pPr>
        <w:tabs>
          <w:tab w:val="clear" w:pos="567"/>
          <w:tab w:val="clear" w:pos="1134"/>
          <w:tab w:val="clear" w:pos="1701"/>
          <w:tab w:val="clear" w:pos="2268"/>
          <w:tab w:val="clear" w:pos="2835"/>
          <w:tab w:val="left" w:pos="794"/>
          <w:tab w:val="left" w:pos="1191"/>
          <w:tab w:val="left" w:pos="1588"/>
          <w:tab w:val="left" w:pos="1985"/>
        </w:tabs>
        <w:topLinePunct/>
        <w:ind w:firstLineChars="200" w:firstLine="480"/>
        <w:rPr>
          <w:rFonts w:asciiTheme="minorHAnsi" w:hAnsiTheme="minorHAnsi" w:cstheme="minorHAnsi"/>
          <w:lang w:eastAsia="zh-CN"/>
        </w:rPr>
      </w:pPr>
      <w:r>
        <w:rPr>
          <w:rFonts w:asciiTheme="minorHAnsi" w:hAnsiTheme="minorHAnsi" w:cstheme="minorHAnsi" w:hint="eastAsia"/>
          <w:lang w:eastAsia="zh-CN"/>
        </w:rPr>
        <w:t>电联</w:t>
      </w:r>
      <w:r>
        <w:rPr>
          <w:rFonts w:asciiTheme="minorHAnsi" w:hAnsiTheme="minorHAnsi" w:cstheme="minorHAnsi" w:hint="eastAsia"/>
          <w:lang w:eastAsia="zh-CN"/>
        </w:rPr>
        <w:t>2027-2030</w:t>
      </w:r>
      <w:r>
        <w:rPr>
          <w:rFonts w:asciiTheme="minorHAnsi" w:hAnsiTheme="minorHAnsi" w:cstheme="minorHAnsi" w:hint="eastAsia"/>
          <w:lang w:eastAsia="zh-CN"/>
        </w:rPr>
        <w:t>年运作规划（文件</w:t>
      </w:r>
      <w:hyperlink r:id="rId39" w:history="1">
        <w:r w:rsidRPr="00A22A6E">
          <w:rPr>
            <w:rStyle w:val="Hyperlink"/>
            <w:rFonts w:asciiTheme="minorHAnsi" w:hAnsiTheme="minorHAnsi" w:cstheme="minorHAnsi"/>
            <w:lang w:eastAsia="zh-CN"/>
          </w:rPr>
          <w:t>C26/</w:t>
        </w:r>
        <w:r w:rsidRPr="00B8335A">
          <w:rPr>
            <w:rStyle w:val="Hyperlink"/>
            <w:rFonts w:asciiTheme="minorHAnsi" w:hAnsiTheme="minorHAnsi" w:cstheme="minorHAnsi"/>
            <w:lang w:eastAsia="zh-CN"/>
          </w:rPr>
          <w:t>28</w:t>
        </w:r>
      </w:hyperlink>
      <w:r>
        <w:rPr>
          <w:rFonts w:asciiTheme="minorHAnsi" w:hAnsiTheme="minorHAnsi" w:cstheme="minorHAnsi" w:hint="eastAsia"/>
          <w:lang w:eastAsia="zh-CN"/>
        </w:rPr>
        <w:t>）</w:t>
      </w:r>
    </w:p>
    <w:p w14:paraId="6A0073D6" w14:textId="058570CC" w:rsidR="00A22A6E" w:rsidRPr="00A22A6E" w:rsidRDefault="00613E15" w:rsidP="009834D4">
      <w:pPr>
        <w:pStyle w:val="Call"/>
        <w:rPr>
          <w:lang w:eastAsia="zh-CN"/>
        </w:rPr>
      </w:pPr>
      <w:r w:rsidRPr="009834D4">
        <w:rPr>
          <w:rFonts w:hint="eastAsia"/>
          <w:lang w:eastAsia="zh-CN"/>
        </w:rPr>
        <w:t>亦考虑到</w:t>
      </w:r>
    </w:p>
    <w:p w14:paraId="2E68B7FA" w14:textId="0AD62904" w:rsidR="00A22A6E" w:rsidRPr="00A22A6E" w:rsidRDefault="00613E15" w:rsidP="00787716">
      <w:pPr>
        <w:tabs>
          <w:tab w:val="clear" w:pos="567"/>
          <w:tab w:val="clear" w:pos="1134"/>
          <w:tab w:val="clear" w:pos="1701"/>
          <w:tab w:val="clear" w:pos="2268"/>
          <w:tab w:val="clear" w:pos="2835"/>
          <w:tab w:val="left" w:pos="794"/>
          <w:tab w:val="left" w:pos="1191"/>
          <w:tab w:val="left" w:pos="1588"/>
          <w:tab w:val="left" w:pos="1985"/>
        </w:tabs>
        <w:topLinePunct/>
        <w:ind w:firstLineChars="200" w:firstLine="480"/>
        <w:rPr>
          <w:rFonts w:asciiTheme="minorHAnsi" w:hAnsiTheme="minorHAnsi" w:cstheme="minorHAnsi"/>
          <w:lang w:eastAsia="zh-CN"/>
        </w:rPr>
      </w:pPr>
      <w:r w:rsidRPr="00613E15">
        <w:rPr>
          <w:rFonts w:asciiTheme="minorHAnsi" w:hAnsiTheme="minorHAnsi" w:cstheme="minorHAnsi" w:hint="eastAsia"/>
          <w:lang w:eastAsia="zh-CN"/>
        </w:rPr>
        <w:t>秘书长和各局主任在实施运作规划的相应内容时需有一定的灵活性，以便应对两届理事会之间可能发生的变化</w:t>
      </w:r>
      <w:r>
        <w:rPr>
          <w:rFonts w:asciiTheme="minorHAnsi" w:hAnsiTheme="minorHAnsi" w:cstheme="minorHAnsi" w:hint="eastAsia"/>
          <w:lang w:eastAsia="zh-CN"/>
        </w:rPr>
        <w:t>，</w:t>
      </w:r>
    </w:p>
    <w:p w14:paraId="0266C67E" w14:textId="1B5F546D" w:rsidR="00A22A6E" w:rsidRPr="00A22A6E" w:rsidRDefault="00613E15" w:rsidP="009834D4">
      <w:pPr>
        <w:pStyle w:val="Call"/>
        <w:rPr>
          <w:lang w:eastAsia="zh-CN"/>
        </w:rPr>
      </w:pPr>
      <w:r w:rsidRPr="009834D4">
        <w:rPr>
          <w:rFonts w:hint="eastAsia"/>
          <w:lang w:eastAsia="zh-CN"/>
        </w:rPr>
        <w:t>做出</w:t>
      </w:r>
      <w:r w:rsidRPr="00613E15">
        <w:rPr>
          <w:rFonts w:hint="eastAsia"/>
          <w:lang w:eastAsia="zh-CN"/>
        </w:rPr>
        <w:t>决议</w:t>
      </w:r>
    </w:p>
    <w:p w14:paraId="3BD98CFE" w14:textId="310CA985" w:rsidR="00A22A6E" w:rsidRPr="00A22A6E" w:rsidRDefault="00A22A6E" w:rsidP="009834D4">
      <w:pPr>
        <w:rPr>
          <w:rFonts w:asciiTheme="minorHAnsi" w:hAnsiTheme="minorHAnsi" w:cstheme="minorHAnsi"/>
          <w:lang w:eastAsia="zh-CN"/>
        </w:rPr>
      </w:pPr>
      <w:r w:rsidRPr="00A22A6E">
        <w:rPr>
          <w:rFonts w:asciiTheme="minorHAnsi" w:hAnsiTheme="minorHAnsi" w:cstheme="minorHAnsi"/>
          <w:lang w:eastAsia="zh-CN"/>
        </w:rPr>
        <w:t>1</w:t>
      </w:r>
      <w:r w:rsidRPr="00A22A6E">
        <w:rPr>
          <w:rFonts w:asciiTheme="minorHAnsi" w:hAnsiTheme="minorHAnsi" w:cstheme="minorHAnsi"/>
          <w:lang w:eastAsia="zh-CN"/>
        </w:rPr>
        <w:tab/>
      </w:r>
      <w:r w:rsidR="00613E15" w:rsidRPr="009834D4">
        <w:rPr>
          <w:rFonts w:hint="eastAsia"/>
          <w:lang w:eastAsia="zh-CN"/>
        </w:rPr>
        <w:t>批准</w:t>
      </w:r>
      <w:r w:rsidR="00613E15">
        <w:rPr>
          <w:rFonts w:asciiTheme="minorHAnsi" w:hAnsiTheme="minorHAnsi" w:cstheme="minorHAnsi" w:hint="eastAsia"/>
          <w:lang w:eastAsia="zh-CN"/>
        </w:rPr>
        <w:t>国际电联</w:t>
      </w:r>
      <w:r w:rsidR="00613E15">
        <w:rPr>
          <w:rFonts w:asciiTheme="minorHAnsi" w:hAnsiTheme="minorHAnsi" w:cstheme="minorHAnsi" w:hint="eastAsia"/>
          <w:lang w:eastAsia="zh-CN"/>
        </w:rPr>
        <w:t>2027</w:t>
      </w:r>
      <w:r w:rsidR="00613E15">
        <w:rPr>
          <w:rFonts w:asciiTheme="minorHAnsi" w:hAnsiTheme="minorHAnsi" w:cstheme="minorHAnsi" w:hint="eastAsia"/>
          <w:lang w:eastAsia="zh-CN"/>
        </w:rPr>
        <w:t>年运作规划；且</w:t>
      </w:r>
    </w:p>
    <w:p w14:paraId="2402AF1D" w14:textId="4DD0151A" w:rsidR="00A22A6E" w:rsidRPr="00A22A6E" w:rsidRDefault="00A22A6E" w:rsidP="00B8335A">
      <w:pPr>
        <w:jc w:val="both"/>
        <w:rPr>
          <w:rFonts w:asciiTheme="minorHAnsi" w:hAnsiTheme="minorHAnsi" w:cstheme="minorHAnsi"/>
          <w:lang w:eastAsia="zh-CN"/>
        </w:rPr>
      </w:pPr>
      <w:r w:rsidRPr="00A22A6E">
        <w:rPr>
          <w:rFonts w:asciiTheme="minorHAnsi" w:hAnsiTheme="minorHAnsi" w:cstheme="minorHAnsi"/>
          <w:lang w:eastAsia="zh-CN"/>
        </w:rPr>
        <w:t>2</w:t>
      </w:r>
      <w:r w:rsidRPr="00A22A6E">
        <w:rPr>
          <w:rFonts w:asciiTheme="minorHAnsi" w:hAnsiTheme="minorHAnsi" w:cstheme="minorHAnsi"/>
          <w:lang w:eastAsia="zh-CN"/>
        </w:rPr>
        <w:tab/>
      </w:r>
      <w:r w:rsidR="00613E15" w:rsidRPr="00613E15">
        <w:rPr>
          <w:rFonts w:asciiTheme="minorHAnsi" w:hAnsiTheme="minorHAnsi" w:cstheme="minorHAnsi" w:hint="eastAsia"/>
          <w:lang w:eastAsia="zh-CN"/>
        </w:rPr>
        <w:t>在实施国际电联</w:t>
      </w:r>
      <w:r w:rsidR="00613E15" w:rsidRPr="00613E15">
        <w:rPr>
          <w:rFonts w:asciiTheme="minorHAnsi" w:hAnsiTheme="minorHAnsi" w:cstheme="minorHAnsi" w:hint="eastAsia"/>
          <w:lang w:eastAsia="zh-CN"/>
        </w:rPr>
        <w:t>202</w:t>
      </w:r>
      <w:r w:rsidR="00613E15">
        <w:rPr>
          <w:rFonts w:asciiTheme="minorHAnsi" w:hAnsiTheme="minorHAnsi" w:cstheme="minorHAnsi" w:hint="eastAsia"/>
          <w:lang w:eastAsia="zh-CN"/>
        </w:rPr>
        <w:t>7</w:t>
      </w:r>
      <w:r w:rsidR="00613E15" w:rsidRPr="00613E15">
        <w:rPr>
          <w:rFonts w:asciiTheme="minorHAnsi" w:hAnsiTheme="minorHAnsi" w:cstheme="minorHAnsi" w:hint="eastAsia"/>
          <w:lang w:eastAsia="zh-CN"/>
        </w:rPr>
        <w:t>年运作规划的相应内容时，给予秘书长和各局主任必要的灵活性</w:t>
      </w:r>
      <w:r w:rsidR="00613E15">
        <w:rPr>
          <w:rFonts w:asciiTheme="minorHAnsi" w:hAnsiTheme="minorHAnsi" w:cstheme="minorHAnsi" w:hint="eastAsia"/>
          <w:lang w:eastAsia="zh-CN"/>
        </w:rPr>
        <w:t>。</w:t>
      </w:r>
    </w:p>
    <w:p w14:paraId="29AD9C02" w14:textId="5F3E4381" w:rsidR="00A22A6E" w:rsidRDefault="00A22A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lang w:eastAsia="zh-CN"/>
        </w:rPr>
      </w:pPr>
    </w:p>
    <w:p w14:paraId="46A0C181" w14:textId="77777777" w:rsidR="00A22A6E" w:rsidRDefault="00A22A6E" w:rsidP="00A22A6E">
      <w:pPr>
        <w:tabs>
          <w:tab w:val="clear" w:pos="567"/>
          <w:tab w:val="clear" w:pos="1134"/>
          <w:tab w:val="clear" w:pos="1701"/>
          <w:tab w:val="clear" w:pos="2268"/>
          <w:tab w:val="clear" w:pos="2835"/>
        </w:tabs>
        <w:overflowPunct/>
        <w:autoSpaceDE/>
        <w:autoSpaceDN/>
        <w:adjustRightInd/>
        <w:snapToGrid w:val="0"/>
        <w:spacing w:before="0"/>
        <w:textAlignment w:val="auto"/>
        <w:rPr>
          <w:rFonts w:asciiTheme="minorHAnsi" w:hAnsiTheme="minorHAnsi"/>
          <w:lang w:eastAsia="zh-CN"/>
        </w:rPr>
        <w:sectPr w:rsidR="00A22A6E" w:rsidSect="00A82CC5">
          <w:pgSz w:w="11907" w:h="16834"/>
          <w:pgMar w:top="1418" w:right="1418" w:bottom="1418" w:left="1418" w:header="720" w:footer="720" w:gutter="0"/>
          <w:cols w:space="720"/>
          <w:titlePg/>
        </w:sectPr>
      </w:pPr>
    </w:p>
    <w:p w14:paraId="1C016539" w14:textId="10E229B7" w:rsidR="00A22A6E" w:rsidRPr="00A22A6E" w:rsidRDefault="003B0342" w:rsidP="00DA721B">
      <w:pPr>
        <w:pStyle w:val="AnnexNo"/>
        <w:rPr>
          <w:lang w:eastAsia="zh-CN"/>
        </w:rPr>
      </w:pPr>
      <w:r>
        <w:rPr>
          <w:rFonts w:hint="eastAsia"/>
          <w:lang w:eastAsia="zh-CN"/>
        </w:rPr>
        <w:lastRenderedPageBreak/>
        <w:t>附件</w:t>
      </w:r>
      <w:r w:rsidRPr="00A22A6E">
        <w:rPr>
          <w:lang w:eastAsia="zh-CN"/>
        </w:rPr>
        <w:t>B</w:t>
      </w:r>
    </w:p>
    <w:p w14:paraId="2C0E9617" w14:textId="6DC5B833" w:rsidR="00A22A6E" w:rsidRDefault="003B0342" w:rsidP="00DA721B">
      <w:pPr>
        <w:pStyle w:val="Annextitle"/>
        <w:rPr>
          <w:lang w:eastAsia="zh-CN"/>
        </w:rPr>
      </w:pPr>
      <w:r>
        <w:rPr>
          <w:rFonts w:hint="eastAsia"/>
          <w:lang w:eastAsia="zh-CN"/>
        </w:rPr>
        <w:t>国际电联结果框架</w:t>
      </w:r>
      <w:r w:rsidR="000E3607">
        <w:rPr>
          <w:rFonts w:hint="eastAsia"/>
          <w:lang w:eastAsia="zh-CN"/>
        </w:rPr>
        <w:t>草案</w:t>
      </w:r>
      <w:r w:rsidR="000E3607">
        <w:rPr>
          <w:rFonts w:hint="eastAsia"/>
          <w:lang w:eastAsia="zh-CN"/>
        </w:rPr>
        <w:t xml:space="preserve"> </w:t>
      </w:r>
      <w:r>
        <w:rPr>
          <w:rFonts w:hint="eastAsia"/>
          <w:lang w:eastAsia="zh-CN"/>
        </w:rPr>
        <w:t>-</w:t>
      </w:r>
      <w:r w:rsidR="000E3607">
        <w:rPr>
          <w:rFonts w:hint="eastAsia"/>
          <w:lang w:eastAsia="zh-CN"/>
        </w:rPr>
        <w:t xml:space="preserve"> </w:t>
      </w:r>
      <w:r>
        <w:rPr>
          <w:rFonts w:hint="eastAsia"/>
          <w:lang w:eastAsia="zh-CN"/>
        </w:rPr>
        <w:t>重点工作和成果</w:t>
      </w:r>
      <w:r w:rsidR="000E3607">
        <w:rPr>
          <w:rFonts w:hint="eastAsia"/>
          <w:lang w:eastAsia="zh-CN"/>
        </w:rPr>
        <w:t>（</w:t>
      </w:r>
      <w:r w:rsidR="000E3607" w:rsidRPr="00A22A6E">
        <w:rPr>
          <w:lang w:eastAsia="zh-CN"/>
        </w:rPr>
        <w:t>2028-2031</w:t>
      </w:r>
      <w:r w:rsidR="000E3607">
        <w:rPr>
          <w:rFonts w:hint="eastAsia"/>
          <w:lang w:eastAsia="zh-CN"/>
        </w:rPr>
        <w:t>年）</w:t>
      </w:r>
    </w:p>
    <w:tbl>
      <w:tblPr>
        <w:tblStyle w:val="TableGrid1"/>
        <w:tblW w:w="14935" w:type="dxa"/>
        <w:tblLook w:val="04A0" w:firstRow="1" w:lastRow="0" w:firstColumn="1" w:lastColumn="0" w:noHBand="0" w:noVBand="1"/>
      </w:tblPr>
      <w:tblGrid>
        <w:gridCol w:w="535"/>
        <w:gridCol w:w="1980"/>
        <w:gridCol w:w="4280"/>
        <w:gridCol w:w="8140"/>
      </w:tblGrid>
      <w:tr w:rsidR="00A22A6E" w:rsidRPr="00DA7189" w14:paraId="3375CB93" w14:textId="77777777" w:rsidTr="00E47D74">
        <w:trPr>
          <w:trHeight w:val="530"/>
        </w:trPr>
        <w:tc>
          <w:tcPr>
            <w:tcW w:w="535" w:type="dxa"/>
            <w:tcBorders>
              <w:bottom w:val="single" w:sz="4" w:space="0" w:color="auto"/>
            </w:tcBorders>
            <w:shd w:val="clear" w:color="auto" w:fill="000000"/>
          </w:tcPr>
          <w:p w14:paraId="58176D05" w14:textId="77777777" w:rsidR="00A22A6E" w:rsidRPr="00DA7189" w:rsidRDefault="00A22A6E" w:rsidP="00E47D74">
            <w:pPr>
              <w:tabs>
                <w:tab w:val="clear" w:pos="567"/>
                <w:tab w:val="clear" w:pos="1134"/>
                <w:tab w:val="clear" w:pos="1701"/>
                <w:tab w:val="clear" w:pos="2268"/>
                <w:tab w:val="clear" w:pos="2835"/>
              </w:tabs>
              <w:overflowPunct/>
              <w:autoSpaceDE/>
              <w:autoSpaceDN/>
              <w:adjustRightInd/>
              <w:spacing w:before="200" w:after="160"/>
              <w:jc w:val="left"/>
              <w:textAlignment w:val="auto"/>
              <w:rPr>
                <w:rFonts w:ascii="Aptos" w:hAnsi="Aptos"/>
                <w:sz w:val="22"/>
                <w:lang w:eastAsia="zh-CN"/>
              </w:rPr>
            </w:pPr>
          </w:p>
        </w:tc>
        <w:tc>
          <w:tcPr>
            <w:tcW w:w="1980" w:type="dxa"/>
            <w:tcBorders>
              <w:bottom w:val="single" w:sz="4" w:space="0" w:color="auto"/>
            </w:tcBorders>
            <w:shd w:val="clear" w:color="auto" w:fill="000000"/>
          </w:tcPr>
          <w:p w14:paraId="15BE4564" w14:textId="59E44A0E" w:rsidR="00A22A6E" w:rsidRPr="00DA7189" w:rsidRDefault="00E24E6D" w:rsidP="00E47D74">
            <w:pPr>
              <w:tabs>
                <w:tab w:val="clear" w:pos="567"/>
                <w:tab w:val="clear" w:pos="1134"/>
                <w:tab w:val="clear" w:pos="1701"/>
                <w:tab w:val="clear" w:pos="2268"/>
                <w:tab w:val="clear" w:pos="2835"/>
              </w:tabs>
              <w:overflowPunct/>
              <w:autoSpaceDE/>
              <w:autoSpaceDN/>
              <w:adjustRightInd/>
              <w:spacing w:before="200" w:after="160"/>
              <w:jc w:val="left"/>
              <w:textAlignment w:val="auto"/>
              <w:rPr>
                <w:rFonts w:ascii="Aptos" w:hAnsi="Aptos"/>
                <w:b/>
                <w:bCs/>
                <w:sz w:val="22"/>
              </w:rPr>
            </w:pPr>
            <w:r w:rsidRPr="00DA7189">
              <w:rPr>
                <w:rFonts w:ascii="SimSun" w:eastAsia="SimSun" w:hAnsi="SimSun" w:cs="SimSun" w:hint="eastAsia"/>
                <w:b/>
                <w:bCs/>
                <w:sz w:val="22"/>
                <w:lang w:eastAsia="zh-CN"/>
              </w:rPr>
              <w:t>重点</w:t>
            </w:r>
            <w:r w:rsidR="00C22E57" w:rsidRPr="00DA7189">
              <w:rPr>
                <w:rFonts w:ascii="SimSun" w:eastAsia="SimSun" w:hAnsi="SimSun" w:cs="SimSun" w:hint="eastAsia"/>
                <w:b/>
                <w:bCs/>
                <w:sz w:val="22"/>
                <w:lang w:eastAsia="zh-CN"/>
              </w:rPr>
              <w:t>工作</w:t>
            </w:r>
          </w:p>
        </w:tc>
        <w:tc>
          <w:tcPr>
            <w:tcW w:w="4280" w:type="dxa"/>
            <w:shd w:val="clear" w:color="auto" w:fill="000000"/>
          </w:tcPr>
          <w:p w14:paraId="3F78C85F" w14:textId="619243B7" w:rsidR="00A22A6E" w:rsidRPr="00DA7189" w:rsidRDefault="00E24E6D" w:rsidP="00E47D74">
            <w:pPr>
              <w:tabs>
                <w:tab w:val="clear" w:pos="567"/>
                <w:tab w:val="clear" w:pos="1134"/>
                <w:tab w:val="clear" w:pos="1701"/>
                <w:tab w:val="clear" w:pos="2268"/>
                <w:tab w:val="clear" w:pos="2835"/>
              </w:tabs>
              <w:overflowPunct/>
              <w:autoSpaceDE/>
              <w:autoSpaceDN/>
              <w:adjustRightInd/>
              <w:spacing w:before="200" w:after="160"/>
              <w:jc w:val="left"/>
              <w:textAlignment w:val="auto"/>
              <w:rPr>
                <w:rFonts w:ascii="Aptos" w:hAnsi="Aptos"/>
                <w:b/>
                <w:bCs/>
                <w:sz w:val="22"/>
              </w:rPr>
            </w:pPr>
            <w:r w:rsidRPr="00DA7189">
              <w:rPr>
                <w:rFonts w:ascii="SimSun" w:eastAsia="SimSun" w:hAnsi="SimSun" w:cs="SimSun" w:hint="eastAsia"/>
                <w:b/>
                <w:bCs/>
                <w:sz w:val="22"/>
                <w:lang w:eastAsia="zh-CN"/>
              </w:rPr>
              <w:t>成果</w:t>
            </w:r>
          </w:p>
        </w:tc>
        <w:tc>
          <w:tcPr>
            <w:tcW w:w="8140" w:type="dxa"/>
            <w:shd w:val="clear" w:color="auto" w:fill="000000"/>
          </w:tcPr>
          <w:p w14:paraId="17ABC373" w14:textId="6D55A77F" w:rsidR="00A22A6E" w:rsidRPr="00DA7189" w:rsidRDefault="00E24E6D" w:rsidP="00E47D74">
            <w:pPr>
              <w:tabs>
                <w:tab w:val="clear" w:pos="567"/>
                <w:tab w:val="clear" w:pos="1134"/>
                <w:tab w:val="clear" w:pos="1701"/>
                <w:tab w:val="clear" w:pos="2268"/>
                <w:tab w:val="clear" w:pos="2835"/>
              </w:tabs>
              <w:overflowPunct/>
              <w:autoSpaceDE/>
              <w:autoSpaceDN/>
              <w:adjustRightInd/>
              <w:spacing w:before="200" w:after="160"/>
              <w:jc w:val="left"/>
              <w:textAlignment w:val="auto"/>
              <w:rPr>
                <w:rFonts w:ascii="Aptos" w:hAnsi="Aptos"/>
                <w:b/>
                <w:bCs/>
                <w:sz w:val="22"/>
              </w:rPr>
            </w:pPr>
            <w:r w:rsidRPr="00DA7189">
              <w:rPr>
                <w:rFonts w:ascii="SimSun" w:eastAsia="SimSun" w:hAnsi="SimSun" w:cs="SimSun" w:hint="eastAsia"/>
                <w:b/>
                <w:bCs/>
                <w:sz w:val="22"/>
                <w:lang w:eastAsia="zh-CN"/>
              </w:rPr>
              <w:t>成果指标</w:t>
            </w:r>
          </w:p>
        </w:tc>
      </w:tr>
      <w:tr w:rsidR="00A22A6E" w:rsidRPr="00DA7189" w14:paraId="6565F873" w14:textId="77777777" w:rsidTr="00E47D74">
        <w:tc>
          <w:tcPr>
            <w:tcW w:w="535" w:type="dxa"/>
            <w:tcBorders>
              <w:bottom w:val="nil"/>
            </w:tcBorders>
            <w:shd w:val="clear" w:color="auto" w:fill="A5C9EB"/>
          </w:tcPr>
          <w:p w14:paraId="490F941A" w14:textId="77777777" w:rsidR="00A22A6E" w:rsidRPr="00DA7189" w:rsidRDefault="00A22A6E" w:rsidP="00A67B07">
            <w:pPr>
              <w:tabs>
                <w:tab w:val="clear" w:pos="567"/>
                <w:tab w:val="clear" w:pos="1134"/>
                <w:tab w:val="clear" w:pos="1701"/>
                <w:tab w:val="clear" w:pos="2268"/>
                <w:tab w:val="clear" w:pos="2835"/>
              </w:tabs>
              <w:overflowPunct/>
              <w:autoSpaceDE/>
              <w:autoSpaceDN/>
              <w:adjustRightInd/>
              <w:spacing w:after="120"/>
              <w:jc w:val="left"/>
              <w:textAlignment w:val="auto"/>
              <w:rPr>
                <w:rFonts w:eastAsia="SimSun" w:cs="Calibri"/>
                <w:b/>
                <w:bCs/>
                <w:sz w:val="22"/>
              </w:rPr>
            </w:pPr>
            <w:r w:rsidRPr="00DA7189">
              <w:rPr>
                <w:rFonts w:eastAsia="SimSun" w:cs="Calibri"/>
                <w:b/>
                <w:bCs/>
                <w:sz w:val="22"/>
              </w:rPr>
              <w:t>1</w:t>
            </w:r>
          </w:p>
        </w:tc>
        <w:tc>
          <w:tcPr>
            <w:tcW w:w="1980" w:type="dxa"/>
            <w:tcBorders>
              <w:bottom w:val="nil"/>
            </w:tcBorders>
            <w:shd w:val="clear" w:color="auto" w:fill="A5C9EB"/>
          </w:tcPr>
          <w:p w14:paraId="75B19125" w14:textId="3D533EA0" w:rsidR="00E24E6D" w:rsidRPr="00DA7189" w:rsidRDefault="00E24E6D" w:rsidP="00A67B07">
            <w:pPr>
              <w:tabs>
                <w:tab w:val="clear" w:pos="567"/>
                <w:tab w:val="clear" w:pos="1134"/>
                <w:tab w:val="clear" w:pos="1701"/>
                <w:tab w:val="clear" w:pos="2268"/>
                <w:tab w:val="clear" w:pos="2835"/>
              </w:tabs>
              <w:overflowPunct/>
              <w:autoSpaceDE/>
              <w:autoSpaceDN/>
              <w:adjustRightInd/>
              <w:spacing w:after="120"/>
              <w:ind w:left="0" w:firstLine="0"/>
              <w:jc w:val="left"/>
              <w:textAlignment w:val="auto"/>
              <w:rPr>
                <w:rFonts w:eastAsia="SimSun" w:cs="Calibri"/>
                <w:sz w:val="22"/>
                <w:lang w:eastAsia="zh-CN"/>
              </w:rPr>
            </w:pPr>
            <w:r w:rsidRPr="00DA7189">
              <w:rPr>
                <w:rFonts w:eastAsia="SimSun" w:cs="Calibri"/>
                <w:sz w:val="22"/>
                <w:lang w:eastAsia="zh-CN"/>
              </w:rPr>
              <w:t>空间和地面业务的频谱使用</w:t>
            </w:r>
          </w:p>
        </w:tc>
        <w:tc>
          <w:tcPr>
            <w:tcW w:w="4280" w:type="dxa"/>
            <w:shd w:val="clear" w:color="auto" w:fill="A5C9EB"/>
          </w:tcPr>
          <w:p w14:paraId="381A2144" w14:textId="737DF61D" w:rsidR="00A22A6E" w:rsidRPr="00DA7189" w:rsidRDefault="00A13547" w:rsidP="00D53E27">
            <w:pPr>
              <w:tabs>
                <w:tab w:val="clear" w:pos="567"/>
                <w:tab w:val="clear" w:pos="1134"/>
                <w:tab w:val="clear" w:pos="1701"/>
                <w:tab w:val="clear" w:pos="2268"/>
                <w:tab w:val="clear" w:pos="2835"/>
              </w:tabs>
              <w:overflowPunct/>
              <w:autoSpaceDE/>
              <w:autoSpaceDN/>
              <w:adjustRightInd/>
              <w:spacing w:after="120"/>
              <w:ind w:left="674" w:hanging="674"/>
              <w:textAlignment w:val="auto"/>
              <w:rPr>
                <w:rFonts w:eastAsia="SimSun" w:cs="Calibri"/>
                <w:sz w:val="22"/>
                <w:lang w:eastAsia="zh-CN"/>
              </w:rPr>
            </w:pPr>
            <w:r w:rsidRPr="00DA7189">
              <w:rPr>
                <w:rFonts w:eastAsia="SimSun" w:cs="Calibri"/>
                <w:sz w:val="22"/>
                <w:lang w:eastAsia="zh-CN"/>
              </w:rPr>
              <w:t>1.1)</w:t>
            </w:r>
            <w:r w:rsidRPr="00DA7189">
              <w:rPr>
                <w:rFonts w:eastAsia="SimSun" w:cs="Calibri"/>
                <w:sz w:val="22"/>
                <w:lang w:eastAsia="zh-CN"/>
              </w:rPr>
              <w:tab/>
            </w:r>
            <w:r w:rsidR="00330D3C" w:rsidRPr="00DA7189">
              <w:rPr>
                <w:rFonts w:eastAsia="SimSun" w:cs="Calibri"/>
                <w:sz w:val="22"/>
                <w:lang w:eastAsia="zh-CN"/>
              </w:rPr>
              <w:t>无线电频谱</w:t>
            </w:r>
            <w:r w:rsidR="00E24E6D" w:rsidRPr="00DA7189">
              <w:rPr>
                <w:rFonts w:eastAsia="SimSun" w:cs="Calibri"/>
                <w:sz w:val="22"/>
                <w:lang w:eastAsia="zh-CN"/>
              </w:rPr>
              <w:t>和轨道资源得到高效、经济、合理且公平的使用</w:t>
            </w:r>
          </w:p>
          <w:p w14:paraId="5D7B0C09" w14:textId="442B6109" w:rsidR="00A22A6E" w:rsidRPr="00DA7189" w:rsidRDefault="00A13547" w:rsidP="00D53E27">
            <w:pPr>
              <w:tabs>
                <w:tab w:val="clear" w:pos="567"/>
                <w:tab w:val="clear" w:pos="1134"/>
                <w:tab w:val="clear" w:pos="1701"/>
                <w:tab w:val="clear" w:pos="2268"/>
                <w:tab w:val="clear" w:pos="2835"/>
              </w:tabs>
              <w:overflowPunct/>
              <w:autoSpaceDE/>
              <w:autoSpaceDN/>
              <w:adjustRightInd/>
              <w:spacing w:after="120"/>
              <w:ind w:left="674" w:hanging="425"/>
              <w:contextualSpacing/>
              <w:jc w:val="left"/>
              <w:textAlignment w:val="auto"/>
              <w:rPr>
                <w:rFonts w:eastAsia="SimSun" w:cs="Calibri"/>
                <w:sz w:val="22"/>
                <w:lang w:eastAsia="zh-CN"/>
              </w:rPr>
            </w:pPr>
            <w:r w:rsidRPr="00DA7189">
              <w:rPr>
                <w:rFonts w:eastAsia="SimSun" w:cs="Calibri"/>
                <w:sz w:val="22"/>
                <w:lang w:eastAsia="zh-CN"/>
              </w:rPr>
              <w:t>a)</w:t>
            </w:r>
            <w:r w:rsidRPr="00DA7189">
              <w:rPr>
                <w:rFonts w:eastAsia="SimSun" w:cs="Calibri"/>
                <w:sz w:val="22"/>
                <w:lang w:eastAsia="zh-CN"/>
              </w:rPr>
              <w:tab/>
            </w:r>
            <w:r w:rsidR="00E24E6D" w:rsidRPr="00DA7189">
              <w:rPr>
                <w:rFonts w:eastAsia="SimSun" w:cs="Calibri"/>
                <w:sz w:val="22"/>
                <w:lang w:eastAsia="zh-CN"/>
              </w:rPr>
              <w:t>空间业务</w:t>
            </w:r>
          </w:p>
          <w:p w14:paraId="5489A968" w14:textId="4F365C41" w:rsidR="00A22A6E" w:rsidRPr="00DA7189" w:rsidRDefault="00A13547" w:rsidP="00D53E27">
            <w:pPr>
              <w:tabs>
                <w:tab w:val="clear" w:pos="567"/>
                <w:tab w:val="clear" w:pos="1134"/>
                <w:tab w:val="clear" w:pos="1701"/>
                <w:tab w:val="clear" w:pos="2268"/>
                <w:tab w:val="clear" w:pos="2835"/>
              </w:tabs>
              <w:overflowPunct/>
              <w:autoSpaceDE/>
              <w:autoSpaceDN/>
              <w:adjustRightInd/>
              <w:spacing w:after="120"/>
              <w:ind w:left="674" w:hanging="425"/>
              <w:contextualSpacing/>
              <w:jc w:val="left"/>
              <w:textAlignment w:val="auto"/>
              <w:rPr>
                <w:rFonts w:eastAsia="SimSun" w:cs="Calibri"/>
                <w:sz w:val="22"/>
                <w:lang w:eastAsia="zh-CN"/>
              </w:rPr>
            </w:pPr>
            <w:r w:rsidRPr="00DA7189">
              <w:rPr>
                <w:rFonts w:eastAsia="SimSun" w:cs="Calibri"/>
                <w:sz w:val="22"/>
                <w:lang w:eastAsia="zh-CN"/>
              </w:rPr>
              <w:t>b)</w:t>
            </w:r>
            <w:r w:rsidRPr="00DA7189">
              <w:rPr>
                <w:rFonts w:eastAsia="SimSun" w:cs="Calibri"/>
                <w:sz w:val="22"/>
                <w:lang w:eastAsia="zh-CN"/>
              </w:rPr>
              <w:tab/>
            </w:r>
            <w:r w:rsidR="00E24E6D" w:rsidRPr="00DA7189">
              <w:rPr>
                <w:rFonts w:eastAsia="SimSun" w:cs="Calibri"/>
                <w:sz w:val="22"/>
                <w:lang w:eastAsia="zh-CN"/>
              </w:rPr>
              <w:t>地面业务</w:t>
            </w:r>
          </w:p>
        </w:tc>
        <w:tc>
          <w:tcPr>
            <w:tcW w:w="8140" w:type="dxa"/>
            <w:shd w:val="clear" w:color="auto" w:fill="A5C9EB"/>
          </w:tcPr>
          <w:p w14:paraId="4034E973" w14:textId="5C62688B" w:rsidR="00A22A6E" w:rsidRPr="00DA7189" w:rsidRDefault="00A13547" w:rsidP="00D53E27">
            <w:pPr>
              <w:tabs>
                <w:tab w:val="clear" w:pos="567"/>
                <w:tab w:val="clear" w:pos="1134"/>
                <w:tab w:val="clear" w:pos="1701"/>
                <w:tab w:val="clear" w:pos="2268"/>
                <w:tab w:val="clear" w:pos="2835"/>
              </w:tabs>
              <w:overflowPunct/>
              <w:autoSpaceDE/>
              <w:autoSpaceDN/>
              <w:adjustRightInd/>
              <w:spacing w:after="120"/>
              <w:jc w:val="left"/>
              <w:textAlignment w:val="auto"/>
              <w:rPr>
                <w:rFonts w:eastAsia="SimSun" w:cs="Calibri"/>
                <w:sz w:val="22"/>
                <w:lang w:eastAsia="zh-CN"/>
              </w:rPr>
            </w:pPr>
            <w:r w:rsidRPr="00DA7189">
              <w:rPr>
                <w:rFonts w:eastAsia="SimSun" w:cs="Calibri"/>
                <w:sz w:val="22"/>
                <w:lang w:eastAsia="zh-CN"/>
              </w:rPr>
              <w:t>1)</w:t>
            </w:r>
            <w:r w:rsidRPr="00DA7189">
              <w:rPr>
                <w:rFonts w:eastAsia="SimSun" w:cs="Calibri"/>
                <w:sz w:val="22"/>
                <w:lang w:eastAsia="zh-CN"/>
              </w:rPr>
              <w:tab/>
            </w:r>
            <w:r w:rsidR="00330D3C" w:rsidRPr="00DA7189">
              <w:rPr>
                <w:rFonts w:eastAsia="SimSun" w:cs="Calibri"/>
                <w:sz w:val="22"/>
                <w:lang w:eastAsia="zh-CN"/>
              </w:rPr>
              <w:t>每年仅根据第</w:t>
            </w:r>
            <w:r w:rsidR="00330D3C" w:rsidRPr="00DA7189">
              <w:rPr>
                <w:rFonts w:eastAsia="SimSun" w:cs="Calibri"/>
                <w:sz w:val="22"/>
                <w:lang w:eastAsia="zh-CN"/>
              </w:rPr>
              <w:t>11.31</w:t>
            </w:r>
            <w:r w:rsidR="00330D3C" w:rsidRPr="00DA7189">
              <w:rPr>
                <w:rFonts w:eastAsia="SimSun" w:cs="Calibri"/>
                <w:sz w:val="22"/>
                <w:lang w:eastAsia="zh-CN"/>
              </w:rPr>
              <w:t>款登记在</w:t>
            </w:r>
            <w:r w:rsidR="00330D3C" w:rsidRPr="00DA7189">
              <w:rPr>
                <w:rFonts w:eastAsia="SimSun" w:cs="Calibri"/>
                <w:sz w:val="22"/>
                <w:lang w:eastAsia="zh-CN"/>
              </w:rPr>
              <w:t>MIFR</w:t>
            </w:r>
            <w:r w:rsidR="00330D3C" w:rsidRPr="00DA7189">
              <w:rPr>
                <w:rFonts w:eastAsia="SimSun" w:cs="Calibri"/>
                <w:sz w:val="22"/>
                <w:lang w:eastAsia="zh-CN"/>
              </w:rPr>
              <w:t>中的空间业务频率指配的数量</w:t>
            </w:r>
          </w:p>
          <w:p w14:paraId="48ECC57B" w14:textId="50612B42" w:rsidR="00A22A6E" w:rsidRPr="00DA7189" w:rsidRDefault="00A13547" w:rsidP="00D53E27">
            <w:pPr>
              <w:tabs>
                <w:tab w:val="clear" w:pos="567"/>
                <w:tab w:val="clear" w:pos="1134"/>
                <w:tab w:val="clear" w:pos="1701"/>
                <w:tab w:val="clear" w:pos="2268"/>
                <w:tab w:val="clear" w:pos="2835"/>
              </w:tabs>
              <w:overflowPunct/>
              <w:autoSpaceDE/>
              <w:autoSpaceDN/>
              <w:adjustRightInd/>
              <w:ind w:left="945" w:hanging="425"/>
              <w:jc w:val="left"/>
              <w:textAlignment w:val="auto"/>
              <w:rPr>
                <w:rFonts w:eastAsia="SimSun" w:cs="Calibri"/>
                <w:sz w:val="22"/>
                <w:lang w:eastAsia="zh-CN"/>
              </w:rPr>
            </w:pPr>
            <w:r w:rsidRPr="00DA7189">
              <w:rPr>
                <w:rFonts w:eastAsia="SimSun" w:cs="Calibri"/>
                <w:sz w:val="22"/>
                <w:lang w:eastAsia="zh-CN"/>
              </w:rPr>
              <w:t>-</w:t>
            </w:r>
            <w:r w:rsidRPr="00DA7189">
              <w:rPr>
                <w:rFonts w:eastAsia="SimSun" w:cs="Calibri"/>
                <w:sz w:val="22"/>
                <w:lang w:eastAsia="zh-CN"/>
              </w:rPr>
              <w:tab/>
            </w:r>
            <w:r w:rsidR="00681E0C" w:rsidRPr="00DA7189">
              <w:rPr>
                <w:rFonts w:eastAsia="SimSun" w:cs="Calibri"/>
                <w:sz w:val="22"/>
                <w:lang w:eastAsia="zh-CN"/>
              </w:rPr>
              <w:t>用于对地静止卫星网络</w:t>
            </w:r>
          </w:p>
          <w:p w14:paraId="0204C32E" w14:textId="47CE0DAF" w:rsidR="00E24E6D" w:rsidRPr="00DA7189" w:rsidRDefault="00A13547" w:rsidP="00681E0C">
            <w:pPr>
              <w:tabs>
                <w:tab w:val="clear" w:pos="567"/>
                <w:tab w:val="clear" w:pos="1134"/>
                <w:tab w:val="clear" w:pos="1701"/>
                <w:tab w:val="clear" w:pos="2268"/>
                <w:tab w:val="clear" w:pos="2835"/>
              </w:tabs>
              <w:overflowPunct/>
              <w:autoSpaceDE/>
              <w:autoSpaceDN/>
              <w:adjustRightInd/>
              <w:spacing w:before="0" w:after="120"/>
              <w:ind w:left="945" w:hanging="425"/>
              <w:jc w:val="left"/>
              <w:textAlignment w:val="auto"/>
              <w:rPr>
                <w:rFonts w:eastAsia="SimSun" w:cs="Calibri"/>
                <w:sz w:val="22"/>
                <w:lang w:eastAsia="zh-CN"/>
              </w:rPr>
            </w:pPr>
            <w:r w:rsidRPr="00DA7189">
              <w:rPr>
                <w:rFonts w:eastAsia="SimSun" w:cs="Calibri"/>
                <w:sz w:val="22"/>
                <w:lang w:eastAsia="zh-CN"/>
              </w:rPr>
              <w:t>-</w:t>
            </w:r>
            <w:r w:rsidRPr="00DA7189">
              <w:rPr>
                <w:rFonts w:eastAsia="SimSun" w:cs="Calibri"/>
                <w:sz w:val="22"/>
                <w:lang w:eastAsia="zh-CN"/>
              </w:rPr>
              <w:tab/>
            </w:r>
            <w:r w:rsidR="00681E0C" w:rsidRPr="00DA7189">
              <w:rPr>
                <w:rFonts w:eastAsia="SimSun" w:cs="Calibri"/>
                <w:sz w:val="22"/>
                <w:lang w:eastAsia="zh-CN"/>
              </w:rPr>
              <w:t>用于非对地静止卫星系统</w:t>
            </w:r>
          </w:p>
          <w:p w14:paraId="253DB314" w14:textId="202905F0" w:rsidR="00A22A6E" w:rsidRPr="00DA7189" w:rsidRDefault="00A13547" w:rsidP="00D53E27">
            <w:pPr>
              <w:tabs>
                <w:tab w:val="clear" w:pos="567"/>
                <w:tab w:val="clear" w:pos="1134"/>
                <w:tab w:val="clear" w:pos="1701"/>
                <w:tab w:val="clear" w:pos="2268"/>
                <w:tab w:val="clear" w:pos="2835"/>
              </w:tabs>
              <w:overflowPunct/>
              <w:autoSpaceDE/>
              <w:autoSpaceDN/>
              <w:adjustRightInd/>
              <w:spacing w:after="120"/>
              <w:jc w:val="left"/>
              <w:textAlignment w:val="auto"/>
              <w:rPr>
                <w:rFonts w:eastAsia="SimSun" w:cs="Calibri"/>
                <w:sz w:val="22"/>
                <w:lang w:eastAsia="zh-CN"/>
              </w:rPr>
            </w:pPr>
            <w:r w:rsidRPr="00DA7189">
              <w:rPr>
                <w:rFonts w:eastAsia="SimSun" w:cs="Calibri"/>
                <w:sz w:val="22"/>
                <w:lang w:eastAsia="zh-CN"/>
              </w:rPr>
              <w:t>2)</w:t>
            </w:r>
            <w:r w:rsidRPr="00DA7189">
              <w:rPr>
                <w:rFonts w:eastAsia="SimSun" w:cs="Calibri"/>
                <w:sz w:val="22"/>
                <w:lang w:eastAsia="zh-CN"/>
              </w:rPr>
              <w:tab/>
            </w:r>
            <w:r w:rsidR="00D02309" w:rsidRPr="00DA7189">
              <w:rPr>
                <w:rFonts w:eastAsia="SimSun" w:cs="Calibri"/>
                <w:sz w:val="22"/>
                <w:lang w:eastAsia="zh-CN"/>
              </w:rPr>
              <w:t>每年根据第</w:t>
            </w:r>
            <w:r w:rsidR="00D02309" w:rsidRPr="00DA7189">
              <w:rPr>
                <w:rFonts w:eastAsia="SimSun" w:cs="Calibri"/>
                <w:sz w:val="22"/>
                <w:lang w:eastAsia="zh-CN"/>
              </w:rPr>
              <w:t>11.31</w:t>
            </w:r>
            <w:r w:rsidR="00D02309" w:rsidRPr="00DA7189">
              <w:rPr>
                <w:rFonts w:eastAsia="SimSun" w:cs="Calibri"/>
                <w:sz w:val="22"/>
                <w:lang w:eastAsia="zh-CN"/>
              </w:rPr>
              <w:t>、</w:t>
            </w:r>
            <w:r w:rsidR="00D02309" w:rsidRPr="00DA7189">
              <w:rPr>
                <w:rFonts w:eastAsia="SimSun" w:cs="Calibri"/>
                <w:sz w:val="22"/>
                <w:lang w:eastAsia="zh-CN"/>
              </w:rPr>
              <w:t>11.32</w:t>
            </w:r>
            <w:r w:rsidR="00D02309" w:rsidRPr="00DA7189">
              <w:rPr>
                <w:rFonts w:eastAsia="SimSun" w:cs="Calibri"/>
                <w:sz w:val="22"/>
                <w:lang w:eastAsia="zh-CN"/>
              </w:rPr>
              <w:t>或</w:t>
            </w:r>
            <w:r w:rsidR="00D02309" w:rsidRPr="00DA7189">
              <w:rPr>
                <w:rFonts w:eastAsia="SimSun" w:cs="Calibri"/>
                <w:sz w:val="22"/>
                <w:lang w:eastAsia="zh-CN"/>
              </w:rPr>
              <w:t>11.32A</w:t>
            </w:r>
            <w:r w:rsidR="00D02309" w:rsidRPr="00DA7189">
              <w:rPr>
                <w:rFonts w:eastAsia="SimSun" w:cs="Calibri"/>
                <w:sz w:val="22"/>
                <w:lang w:eastAsia="zh-CN"/>
              </w:rPr>
              <w:t>款登记在</w:t>
            </w:r>
            <w:r w:rsidR="00D02309" w:rsidRPr="00DA7189">
              <w:rPr>
                <w:rFonts w:eastAsia="SimSun" w:cs="Calibri"/>
                <w:sz w:val="22"/>
                <w:lang w:eastAsia="zh-CN"/>
              </w:rPr>
              <w:t>MIFR</w:t>
            </w:r>
            <w:r w:rsidR="00D02309" w:rsidRPr="00DA7189">
              <w:rPr>
                <w:rFonts w:eastAsia="SimSun" w:cs="Calibri"/>
                <w:sz w:val="22"/>
                <w:lang w:eastAsia="zh-CN"/>
              </w:rPr>
              <w:t>中的空间业务频率指配的数量</w:t>
            </w:r>
          </w:p>
          <w:p w14:paraId="14A8F7B2" w14:textId="77777777" w:rsidR="00681E0C" w:rsidRPr="00DA7189" w:rsidRDefault="00681E0C" w:rsidP="00681E0C">
            <w:pPr>
              <w:tabs>
                <w:tab w:val="clear" w:pos="567"/>
                <w:tab w:val="clear" w:pos="1134"/>
                <w:tab w:val="clear" w:pos="1701"/>
                <w:tab w:val="clear" w:pos="2268"/>
                <w:tab w:val="clear" w:pos="2835"/>
              </w:tabs>
              <w:overflowPunct/>
              <w:autoSpaceDE/>
              <w:autoSpaceDN/>
              <w:adjustRightInd/>
              <w:ind w:left="945" w:hanging="425"/>
              <w:jc w:val="left"/>
              <w:textAlignment w:val="auto"/>
              <w:rPr>
                <w:rFonts w:eastAsia="SimSun" w:cs="Calibri"/>
                <w:sz w:val="22"/>
                <w:lang w:eastAsia="zh-CN"/>
              </w:rPr>
            </w:pPr>
            <w:r w:rsidRPr="00DA7189">
              <w:rPr>
                <w:rFonts w:eastAsia="SimSun" w:cs="Calibri"/>
                <w:sz w:val="22"/>
                <w:lang w:eastAsia="zh-CN"/>
              </w:rPr>
              <w:t>-</w:t>
            </w:r>
            <w:r w:rsidRPr="00DA7189">
              <w:rPr>
                <w:rFonts w:eastAsia="SimSun" w:cs="Calibri"/>
                <w:sz w:val="22"/>
                <w:lang w:eastAsia="zh-CN"/>
              </w:rPr>
              <w:tab/>
            </w:r>
            <w:r w:rsidRPr="00DA7189">
              <w:rPr>
                <w:rFonts w:eastAsia="SimSun" w:cs="Calibri"/>
                <w:sz w:val="22"/>
                <w:lang w:eastAsia="zh-CN"/>
              </w:rPr>
              <w:t>用于对地静止卫星网络</w:t>
            </w:r>
          </w:p>
          <w:p w14:paraId="31331DEA" w14:textId="77777777" w:rsidR="00681E0C" w:rsidRPr="00DA7189" w:rsidRDefault="00681E0C" w:rsidP="00681E0C">
            <w:pPr>
              <w:tabs>
                <w:tab w:val="clear" w:pos="567"/>
                <w:tab w:val="clear" w:pos="1134"/>
                <w:tab w:val="clear" w:pos="1701"/>
                <w:tab w:val="clear" w:pos="2268"/>
                <w:tab w:val="clear" w:pos="2835"/>
              </w:tabs>
              <w:overflowPunct/>
              <w:autoSpaceDE/>
              <w:autoSpaceDN/>
              <w:adjustRightInd/>
              <w:spacing w:before="0" w:after="120"/>
              <w:ind w:left="945" w:hanging="425"/>
              <w:jc w:val="left"/>
              <w:textAlignment w:val="auto"/>
              <w:rPr>
                <w:rFonts w:eastAsia="SimSun" w:cs="Calibri"/>
                <w:sz w:val="22"/>
                <w:lang w:eastAsia="zh-CN"/>
              </w:rPr>
            </w:pPr>
            <w:r w:rsidRPr="00DA7189">
              <w:rPr>
                <w:rFonts w:eastAsia="SimSun" w:cs="Calibri"/>
                <w:sz w:val="22"/>
                <w:lang w:eastAsia="zh-CN"/>
              </w:rPr>
              <w:t>-</w:t>
            </w:r>
            <w:r w:rsidRPr="00DA7189">
              <w:rPr>
                <w:rFonts w:eastAsia="SimSun" w:cs="Calibri"/>
                <w:sz w:val="22"/>
                <w:lang w:eastAsia="zh-CN"/>
              </w:rPr>
              <w:tab/>
            </w:r>
            <w:r w:rsidRPr="00DA7189">
              <w:rPr>
                <w:rFonts w:eastAsia="SimSun" w:cs="Calibri"/>
                <w:sz w:val="22"/>
                <w:lang w:eastAsia="zh-CN"/>
              </w:rPr>
              <w:t>用于非对地静止卫星系统</w:t>
            </w:r>
          </w:p>
          <w:p w14:paraId="30E0A6B7" w14:textId="5BB414B7" w:rsidR="00A22A6E" w:rsidRPr="00DA7189" w:rsidRDefault="00A13547" w:rsidP="00D53E27">
            <w:pPr>
              <w:tabs>
                <w:tab w:val="clear" w:pos="567"/>
                <w:tab w:val="clear" w:pos="1134"/>
                <w:tab w:val="clear" w:pos="1701"/>
                <w:tab w:val="clear" w:pos="2268"/>
                <w:tab w:val="clear" w:pos="2835"/>
              </w:tabs>
              <w:overflowPunct/>
              <w:autoSpaceDE/>
              <w:autoSpaceDN/>
              <w:adjustRightInd/>
              <w:spacing w:after="120"/>
              <w:jc w:val="left"/>
              <w:textAlignment w:val="auto"/>
              <w:rPr>
                <w:rFonts w:eastAsia="SimSun" w:cs="Calibri"/>
                <w:sz w:val="22"/>
                <w:lang w:eastAsia="zh-CN"/>
              </w:rPr>
            </w:pPr>
            <w:r w:rsidRPr="00DA7189">
              <w:rPr>
                <w:rFonts w:eastAsia="SimSun" w:cs="Calibri"/>
                <w:sz w:val="22"/>
                <w:lang w:eastAsia="zh-CN"/>
              </w:rPr>
              <w:t>3)</w:t>
            </w:r>
            <w:r w:rsidRPr="00DA7189">
              <w:rPr>
                <w:rFonts w:eastAsia="SimSun" w:cs="Calibri"/>
                <w:sz w:val="22"/>
                <w:lang w:eastAsia="zh-CN"/>
              </w:rPr>
              <w:tab/>
            </w:r>
            <w:r w:rsidR="00D02309" w:rsidRPr="00DA7189">
              <w:rPr>
                <w:rFonts w:eastAsia="SimSun" w:cs="Calibri"/>
                <w:sz w:val="22"/>
                <w:lang w:eastAsia="zh-CN"/>
              </w:rPr>
              <w:t>每年根据第</w:t>
            </w:r>
            <w:r w:rsidR="00D02309" w:rsidRPr="00DA7189">
              <w:rPr>
                <w:rFonts w:eastAsia="SimSun" w:cs="Calibri"/>
                <w:sz w:val="22"/>
                <w:lang w:eastAsia="zh-CN"/>
              </w:rPr>
              <w:t>11.41</w:t>
            </w:r>
            <w:r w:rsidR="00D02309" w:rsidRPr="00DA7189">
              <w:rPr>
                <w:rFonts w:eastAsia="SimSun" w:cs="Calibri"/>
                <w:sz w:val="22"/>
                <w:lang w:eastAsia="zh-CN"/>
              </w:rPr>
              <w:t>款登记在</w:t>
            </w:r>
            <w:r w:rsidR="00D02309" w:rsidRPr="00DA7189">
              <w:rPr>
                <w:rFonts w:eastAsia="SimSun" w:cs="Calibri"/>
                <w:sz w:val="22"/>
                <w:lang w:eastAsia="zh-CN"/>
              </w:rPr>
              <w:t>MIFR</w:t>
            </w:r>
            <w:r w:rsidR="00D02309" w:rsidRPr="00DA7189">
              <w:rPr>
                <w:rFonts w:eastAsia="SimSun" w:cs="Calibri"/>
                <w:sz w:val="22"/>
                <w:lang w:eastAsia="zh-CN"/>
              </w:rPr>
              <w:t>中的空间业务频率指配的数量</w:t>
            </w:r>
          </w:p>
          <w:p w14:paraId="0CCD9DDA" w14:textId="77777777" w:rsidR="00521F51" w:rsidRPr="00DA7189" w:rsidRDefault="00521F51" w:rsidP="00521F51">
            <w:pPr>
              <w:tabs>
                <w:tab w:val="clear" w:pos="567"/>
                <w:tab w:val="clear" w:pos="1134"/>
                <w:tab w:val="clear" w:pos="1701"/>
                <w:tab w:val="clear" w:pos="2268"/>
                <w:tab w:val="clear" w:pos="2835"/>
              </w:tabs>
              <w:overflowPunct/>
              <w:autoSpaceDE/>
              <w:autoSpaceDN/>
              <w:adjustRightInd/>
              <w:ind w:left="945" w:hanging="425"/>
              <w:jc w:val="left"/>
              <w:textAlignment w:val="auto"/>
              <w:rPr>
                <w:rFonts w:eastAsia="SimSun" w:cs="Calibri"/>
                <w:sz w:val="22"/>
                <w:lang w:eastAsia="zh-CN"/>
              </w:rPr>
            </w:pPr>
            <w:r w:rsidRPr="00DA7189">
              <w:rPr>
                <w:rFonts w:eastAsia="SimSun" w:cs="Calibri"/>
                <w:sz w:val="22"/>
                <w:lang w:eastAsia="zh-CN"/>
              </w:rPr>
              <w:t>-</w:t>
            </w:r>
            <w:r w:rsidRPr="00DA7189">
              <w:rPr>
                <w:rFonts w:eastAsia="SimSun" w:cs="Calibri"/>
                <w:sz w:val="22"/>
                <w:lang w:eastAsia="zh-CN"/>
              </w:rPr>
              <w:tab/>
            </w:r>
            <w:r w:rsidRPr="00DA7189">
              <w:rPr>
                <w:rFonts w:eastAsia="SimSun" w:cs="Calibri"/>
                <w:sz w:val="22"/>
                <w:lang w:eastAsia="zh-CN"/>
              </w:rPr>
              <w:t>用于对地静止卫星网络</w:t>
            </w:r>
          </w:p>
          <w:p w14:paraId="472D5E3B" w14:textId="77777777" w:rsidR="00521F51" w:rsidRPr="00DA7189" w:rsidRDefault="00521F51" w:rsidP="00521F51">
            <w:pPr>
              <w:tabs>
                <w:tab w:val="clear" w:pos="567"/>
                <w:tab w:val="clear" w:pos="1134"/>
                <w:tab w:val="clear" w:pos="1701"/>
                <w:tab w:val="clear" w:pos="2268"/>
                <w:tab w:val="clear" w:pos="2835"/>
              </w:tabs>
              <w:overflowPunct/>
              <w:autoSpaceDE/>
              <w:autoSpaceDN/>
              <w:adjustRightInd/>
              <w:spacing w:before="0" w:after="120"/>
              <w:ind w:left="945" w:hanging="425"/>
              <w:jc w:val="left"/>
              <w:textAlignment w:val="auto"/>
              <w:rPr>
                <w:rFonts w:eastAsia="SimSun" w:cs="Calibri"/>
                <w:sz w:val="22"/>
                <w:lang w:eastAsia="zh-CN"/>
              </w:rPr>
            </w:pPr>
            <w:r w:rsidRPr="00DA7189">
              <w:rPr>
                <w:rFonts w:eastAsia="SimSun" w:cs="Calibri"/>
                <w:sz w:val="22"/>
                <w:lang w:eastAsia="zh-CN"/>
              </w:rPr>
              <w:t>-</w:t>
            </w:r>
            <w:r w:rsidRPr="00DA7189">
              <w:rPr>
                <w:rFonts w:eastAsia="SimSun" w:cs="Calibri"/>
                <w:sz w:val="22"/>
                <w:lang w:eastAsia="zh-CN"/>
              </w:rPr>
              <w:tab/>
            </w:r>
            <w:r w:rsidRPr="00DA7189">
              <w:rPr>
                <w:rFonts w:eastAsia="SimSun" w:cs="Calibri"/>
                <w:sz w:val="22"/>
                <w:lang w:eastAsia="zh-CN"/>
              </w:rPr>
              <w:t>用于非对地静止卫星系统</w:t>
            </w:r>
          </w:p>
          <w:p w14:paraId="57ED9A7A" w14:textId="268B9842" w:rsidR="00A22A6E" w:rsidRPr="00DA7189" w:rsidRDefault="00A13547" w:rsidP="00D53E27">
            <w:pPr>
              <w:tabs>
                <w:tab w:val="clear" w:pos="567"/>
                <w:tab w:val="clear" w:pos="1134"/>
                <w:tab w:val="clear" w:pos="1701"/>
                <w:tab w:val="clear" w:pos="2268"/>
                <w:tab w:val="clear" w:pos="2835"/>
              </w:tabs>
              <w:overflowPunct/>
              <w:autoSpaceDE/>
              <w:autoSpaceDN/>
              <w:adjustRightInd/>
              <w:spacing w:after="120"/>
              <w:jc w:val="left"/>
              <w:textAlignment w:val="auto"/>
              <w:rPr>
                <w:rFonts w:eastAsia="SimSun" w:cs="Calibri"/>
                <w:sz w:val="22"/>
                <w:lang w:eastAsia="zh-CN"/>
              </w:rPr>
            </w:pPr>
            <w:r w:rsidRPr="00DA7189">
              <w:rPr>
                <w:rFonts w:eastAsia="SimSun" w:cs="Calibri"/>
                <w:sz w:val="22"/>
                <w:lang w:eastAsia="zh-CN"/>
              </w:rPr>
              <w:t>4)</w:t>
            </w:r>
            <w:r w:rsidRPr="00DA7189">
              <w:rPr>
                <w:rFonts w:eastAsia="SimSun" w:cs="Calibri"/>
                <w:sz w:val="22"/>
                <w:lang w:eastAsia="zh-CN"/>
              </w:rPr>
              <w:tab/>
            </w:r>
            <w:r w:rsidR="00D02309" w:rsidRPr="00DA7189">
              <w:rPr>
                <w:rFonts w:eastAsia="SimSun" w:cs="Calibri"/>
                <w:sz w:val="22"/>
                <w:lang w:eastAsia="zh-CN"/>
              </w:rPr>
              <w:t>每年根据第</w:t>
            </w:r>
            <w:r w:rsidR="00D02309" w:rsidRPr="00DA7189">
              <w:rPr>
                <w:rFonts w:eastAsia="SimSun" w:cs="Calibri"/>
                <w:sz w:val="22"/>
                <w:lang w:eastAsia="zh-CN"/>
              </w:rPr>
              <w:t>4.4</w:t>
            </w:r>
            <w:r w:rsidR="00D02309" w:rsidRPr="00DA7189">
              <w:rPr>
                <w:rFonts w:eastAsia="SimSun" w:cs="Calibri"/>
                <w:sz w:val="22"/>
                <w:lang w:eastAsia="zh-CN"/>
              </w:rPr>
              <w:t>款登记在</w:t>
            </w:r>
            <w:r w:rsidR="00D02309" w:rsidRPr="00DA7189">
              <w:rPr>
                <w:rFonts w:eastAsia="SimSun" w:cs="Calibri"/>
                <w:sz w:val="22"/>
                <w:lang w:eastAsia="zh-CN"/>
              </w:rPr>
              <w:t>MIFR</w:t>
            </w:r>
            <w:r w:rsidR="00D02309" w:rsidRPr="00DA7189">
              <w:rPr>
                <w:rFonts w:eastAsia="SimSun" w:cs="Calibri"/>
                <w:sz w:val="22"/>
                <w:lang w:eastAsia="zh-CN"/>
              </w:rPr>
              <w:t>中的空间业务频率指配的数量</w:t>
            </w:r>
          </w:p>
          <w:p w14:paraId="3284D374" w14:textId="77777777" w:rsidR="00521F51" w:rsidRPr="00DA7189" w:rsidRDefault="00521F51" w:rsidP="00521F51">
            <w:pPr>
              <w:tabs>
                <w:tab w:val="clear" w:pos="567"/>
                <w:tab w:val="clear" w:pos="1134"/>
                <w:tab w:val="clear" w:pos="1701"/>
                <w:tab w:val="clear" w:pos="2268"/>
                <w:tab w:val="clear" w:pos="2835"/>
              </w:tabs>
              <w:overflowPunct/>
              <w:autoSpaceDE/>
              <w:autoSpaceDN/>
              <w:adjustRightInd/>
              <w:ind w:left="945" w:hanging="425"/>
              <w:jc w:val="left"/>
              <w:textAlignment w:val="auto"/>
              <w:rPr>
                <w:rFonts w:eastAsia="SimSun" w:cs="Calibri"/>
                <w:sz w:val="22"/>
                <w:lang w:eastAsia="zh-CN"/>
              </w:rPr>
            </w:pPr>
            <w:r w:rsidRPr="00DA7189">
              <w:rPr>
                <w:rFonts w:eastAsia="SimSun" w:cs="Calibri"/>
                <w:sz w:val="22"/>
                <w:lang w:eastAsia="zh-CN"/>
              </w:rPr>
              <w:t>-</w:t>
            </w:r>
            <w:r w:rsidRPr="00DA7189">
              <w:rPr>
                <w:rFonts w:eastAsia="SimSun" w:cs="Calibri"/>
                <w:sz w:val="22"/>
                <w:lang w:eastAsia="zh-CN"/>
              </w:rPr>
              <w:tab/>
            </w:r>
            <w:r w:rsidRPr="00DA7189">
              <w:rPr>
                <w:rFonts w:eastAsia="SimSun" w:cs="Calibri"/>
                <w:sz w:val="22"/>
                <w:lang w:eastAsia="zh-CN"/>
              </w:rPr>
              <w:t>用于对地静止卫星网络</w:t>
            </w:r>
          </w:p>
          <w:p w14:paraId="2CB0D0B3" w14:textId="77777777" w:rsidR="00521F51" w:rsidRPr="00DA7189" w:rsidRDefault="00521F51" w:rsidP="00521F51">
            <w:pPr>
              <w:tabs>
                <w:tab w:val="clear" w:pos="567"/>
                <w:tab w:val="clear" w:pos="1134"/>
                <w:tab w:val="clear" w:pos="1701"/>
                <w:tab w:val="clear" w:pos="2268"/>
                <w:tab w:val="clear" w:pos="2835"/>
              </w:tabs>
              <w:overflowPunct/>
              <w:autoSpaceDE/>
              <w:autoSpaceDN/>
              <w:adjustRightInd/>
              <w:spacing w:before="0" w:after="120"/>
              <w:ind w:left="945" w:hanging="425"/>
              <w:jc w:val="left"/>
              <w:textAlignment w:val="auto"/>
              <w:rPr>
                <w:rFonts w:eastAsia="SimSun" w:cs="Calibri"/>
                <w:sz w:val="22"/>
                <w:lang w:eastAsia="zh-CN"/>
              </w:rPr>
            </w:pPr>
            <w:r w:rsidRPr="00DA7189">
              <w:rPr>
                <w:rFonts w:eastAsia="SimSun" w:cs="Calibri"/>
                <w:sz w:val="22"/>
                <w:lang w:eastAsia="zh-CN"/>
              </w:rPr>
              <w:t>-</w:t>
            </w:r>
            <w:r w:rsidRPr="00DA7189">
              <w:rPr>
                <w:rFonts w:eastAsia="SimSun" w:cs="Calibri"/>
                <w:sz w:val="22"/>
                <w:lang w:eastAsia="zh-CN"/>
              </w:rPr>
              <w:tab/>
            </w:r>
            <w:r w:rsidRPr="00DA7189">
              <w:rPr>
                <w:rFonts w:eastAsia="SimSun" w:cs="Calibri"/>
                <w:sz w:val="22"/>
                <w:lang w:eastAsia="zh-CN"/>
              </w:rPr>
              <w:t>用于非对地静止卫星系统</w:t>
            </w:r>
          </w:p>
          <w:p w14:paraId="1F3CF531" w14:textId="70035C3D" w:rsidR="00A22A6E" w:rsidRPr="00DA7189" w:rsidRDefault="00A13547" w:rsidP="00D53E27">
            <w:pPr>
              <w:tabs>
                <w:tab w:val="clear" w:pos="567"/>
                <w:tab w:val="clear" w:pos="1134"/>
                <w:tab w:val="clear" w:pos="1701"/>
                <w:tab w:val="clear" w:pos="2268"/>
                <w:tab w:val="clear" w:pos="2835"/>
              </w:tabs>
              <w:overflowPunct/>
              <w:autoSpaceDE/>
              <w:autoSpaceDN/>
              <w:adjustRightInd/>
              <w:spacing w:after="120"/>
              <w:jc w:val="left"/>
              <w:textAlignment w:val="auto"/>
              <w:rPr>
                <w:rFonts w:eastAsia="SimSun" w:cs="Calibri"/>
                <w:sz w:val="22"/>
                <w:lang w:eastAsia="zh-CN"/>
              </w:rPr>
            </w:pPr>
            <w:r w:rsidRPr="00DA7189">
              <w:rPr>
                <w:rFonts w:eastAsia="SimSun" w:cs="Calibri"/>
                <w:sz w:val="22"/>
                <w:lang w:eastAsia="zh-CN"/>
              </w:rPr>
              <w:t>5)</w:t>
            </w:r>
            <w:r w:rsidRPr="00DA7189">
              <w:rPr>
                <w:rFonts w:eastAsia="SimSun" w:cs="Calibri"/>
                <w:sz w:val="22"/>
                <w:lang w:eastAsia="zh-CN"/>
              </w:rPr>
              <w:tab/>
            </w:r>
            <w:r w:rsidR="00D02309" w:rsidRPr="00DA7189">
              <w:rPr>
                <w:rFonts w:eastAsia="SimSun" w:cs="Calibri"/>
                <w:sz w:val="22"/>
                <w:lang w:eastAsia="zh-CN"/>
              </w:rPr>
              <w:t>已从</w:t>
            </w:r>
            <w:r w:rsidR="00D02309" w:rsidRPr="00DA7189">
              <w:rPr>
                <w:rFonts w:eastAsia="SimSun" w:cs="Calibri"/>
                <w:sz w:val="22"/>
                <w:lang w:eastAsia="zh-CN"/>
              </w:rPr>
              <w:t>MIFR</w:t>
            </w:r>
            <w:r w:rsidR="00D02309" w:rsidRPr="00DA7189">
              <w:rPr>
                <w:rFonts w:eastAsia="SimSun" w:cs="Calibri"/>
                <w:sz w:val="22"/>
                <w:lang w:eastAsia="zh-CN"/>
              </w:rPr>
              <w:t>中删除的空间业务频率指配</w:t>
            </w:r>
            <w:r w:rsidR="006D7B31" w:rsidRPr="00DA7189">
              <w:rPr>
                <w:rFonts w:eastAsia="SimSun" w:cs="Calibri"/>
                <w:sz w:val="22"/>
                <w:lang w:eastAsia="zh-CN"/>
              </w:rPr>
              <w:t>的</w:t>
            </w:r>
            <w:r w:rsidR="00D02309" w:rsidRPr="00DA7189">
              <w:rPr>
                <w:rFonts w:eastAsia="SimSun" w:cs="Calibri"/>
                <w:sz w:val="22"/>
                <w:lang w:eastAsia="zh-CN"/>
              </w:rPr>
              <w:t>数量：</w:t>
            </w:r>
          </w:p>
          <w:p w14:paraId="00972A1A" w14:textId="2085C857" w:rsidR="00A22A6E" w:rsidRPr="00DA7189" w:rsidRDefault="00A13547" w:rsidP="00D53E27">
            <w:pPr>
              <w:tabs>
                <w:tab w:val="clear" w:pos="567"/>
                <w:tab w:val="clear" w:pos="1134"/>
                <w:tab w:val="clear" w:pos="1701"/>
                <w:tab w:val="clear" w:pos="2268"/>
                <w:tab w:val="clear" w:pos="2835"/>
              </w:tabs>
              <w:overflowPunct/>
              <w:autoSpaceDE/>
              <w:autoSpaceDN/>
              <w:adjustRightInd/>
              <w:ind w:left="945" w:hanging="425"/>
              <w:jc w:val="left"/>
              <w:textAlignment w:val="auto"/>
              <w:rPr>
                <w:rFonts w:eastAsia="SimSun" w:cs="Calibri"/>
                <w:sz w:val="22"/>
                <w:lang w:eastAsia="zh-CN"/>
              </w:rPr>
            </w:pPr>
            <w:r w:rsidRPr="00DA7189">
              <w:rPr>
                <w:rFonts w:eastAsia="SimSun" w:cs="Calibri"/>
                <w:sz w:val="22"/>
                <w:lang w:eastAsia="zh-CN"/>
              </w:rPr>
              <w:t>-</w:t>
            </w:r>
            <w:r w:rsidRPr="00DA7189">
              <w:rPr>
                <w:rFonts w:eastAsia="SimSun" w:cs="Calibri"/>
                <w:sz w:val="22"/>
                <w:lang w:eastAsia="zh-CN"/>
              </w:rPr>
              <w:tab/>
            </w:r>
            <w:r w:rsidR="00522213" w:rsidRPr="00DA7189">
              <w:rPr>
                <w:rFonts w:eastAsia="SimSun" w:cs="Calibri"/>
                <w:sz w:val="22"/>
                <w:lang w:eastAsia="zh-CN"/>
              </w:rPr>
              <w:t>因不符合《无线电规则》</w:t>
            </w:r>
          </w:p>
          <w:p w14:paraId="77437395" w14:textId="476368E7" w:rsidR="00D02309" w:rsidRPr="00DA7189" w:rsidRDefault="00A13547" w:rsidP="00522213">
            <w:pPr>
              <w:tabs>
                <w:tab w:val="clear" w:pos="567"/>
                <w:tab w:val="clear" w:pos="1134"/>
                <w:tab w:val="clear" w:pos="1701"/>
                <w:tab w:val="clear" w:pos="2268"/>
                <w:tab w:val="clear" w:pos="2835"/>
              </w:tabs>
              <w:overflowPunct/>
              <w:autoSpaceDE/>
              <w:autoSpaceDN/>
              <w:adjustRightInd/>
              <w:spacing w:before="0" w:after="120"/>
              <w:ind w:left="945" w:hanging="425"/>
              <w:jc w:val="left"/>
              <w:textAlignment w:val="auto"/>
              <w:rPr>
                <w:rFonts w:eastAsia="SimSun" w:cs="Calibri"/>
                <w:sz w:val="22"/>
                <w:lang w:eastAsia="zh-CN"/>
              </w:rPr>
            </w:pPr>
            <w:r w:rsidRPr="00DA7189">
              <w:rPr>
                <w:rFonts w:eastAsia="SimSun" w:cs="Calibri"/>
                <w:sz w:val="22"/>
                <w:lang w:eastAsia="zh-CN"/>
              </w:rPr>
              <w:t>-</w:t>
            </w:r>
            <w:r w:rsidRPr="00DA7189">
              <w:rPr>
                <w:rFonts w:eastAsia="SimSun" w:cs="Calibri"/>
                <w:sz w:val="22"/>
                <w:lang w:eastAsia="zh-CN"/>
              </w:rPr>
              <w:tab/>
            </w:r>
            <w:r w:rsidR="00522213" w:rsidRPr="00DA7189">
              <w:rPr>
                <w:rFonts w:eastAsia="SimSun" w:cs="Calibri"/>
                <w:sz w:val="22"/>
                <w:lang w:eastAsia="zh-CN"/>
              </w:rPr>
              <w:t>由通知主管部门提出</w:t>
            </w:r>
          </w:p>
          <w:p w14:paraId="4DEF3C1B" w14:textId="4BBC41B4" w:rsidR="00A22A6E" w:rsidRPr="00DA7189" w:rsidRDefault="00A13547" w:rsidP="00DA721B">
            <w:pPr>
              <w:keepNext/>
              <w:keepLines/>
              <w:tabs>
                <w:tab w:val="clear" w:pos="567"/>
                <w:tab w:val="clear" w:pos="1134"/>
                <w:tab w:val="clear" w:pos="1701"/>
                <w:tab w:val="clear" w:pos="2268"/>
                <w:tab w:val="clear" w:pos="2835"/>
              </w:tabs>
              <w:overflowPunct/>
              <w:autoSpaceDE/>
              <w:autoSpaceDN/>
              <w:adjustRightInd/>
              <w:spacing w:after="120"/>
              <w:ind w:left="544" w:hanging="544"/>
              <w:jc w:val="left"/>
              <w:textAlignment w:val="auto"/>
              <w:rPr>
                <w:rFonts w:eastAsia="SimSun" w:cs="Calibri"/>
                <w:sz w:val="22"/>
                <w:lang w:eastAsia="zh-CN"/>
              </w:rPr>
            </w:pPr>
            <w:r w:rsidRPr="00DA7189">
              <w:rPr>
                <w:rFonts w:eastAsia="SimSun" w:cs="Calibri"/>
                <w:sz w:val="22"/>
                <w:lang w:eastAsia="zh-CN"/>
              </w:rPr>
              <w:lastRenderedPageBreak/>
              <w:t>6)</w:t>
            </w:r>
            <w:r w:rsidRPr="00DA7189">
              <w:rPr>
                <w:rFonts w:eastAsia="SimSun" w:cs="Calibri"/>
                <w:sz w:val="22"/>
                <w:lang w:eastAsia="zh-CN"/>
              </w:rPr>
              <w:tab/>
            </w:r>
            <w:r w:rsidR="00D02309" w:rsidRPr="00DA7189">
              <w:rPr>
                <w:rFonts w:eastAsia="SimSun" w:cs="Calibri"/>
                <w:sz w:val="22"/>
                <w:lang w:eastAsia="zh-CN"/>
              </w:rPr>
              <w:t>过去四年间在</w:t>
            </w:r>
            <w:r w:rsidR="00D02309" w:rsidRPr="00DA7189">
              <w:rPr>
                <w:rFonts w:eastAsia="SimSun" w:cs="Calibri"/>
                <w:sz w:val="22"/>
                <w:lang w:eastAsia="zh-CN"/>
              </w:rPr>
              <w:t>MIFR</w:t>
            </w:r>
            <w:r w:rsidR="00D02309" w:rsidRPr="00DA7189">
              <w:rPr>
                <w:rFonts w:eastAsia="SimSun" w:cs="Calibri"/>
                <w:sz w:val="22"/>
                <w:lang w:eastAsia="zh-CN"/>
              </w:rPr>
              <w:t>中登记地面指配的国家数量</w:t>
            </w:r>
          </w:p>
          <w:p w14:paraId="6DE1AD26" w14:textId="6F0FC1EF" w:rsidR="00A22A6E" w:rsidRPr="00DA7189" w:rsidRDefault="00A13547" w:rsidP="00D53E27">
            <w:pPr>
              <w:tabs>
                <w:tab w:val="clear" w:pos="567"/>
                <w:tab w:val="clear" w:pos="1134"/>
                <w:tab w:val="clear" w:pos="1701"/>
                <w:tab w:val="clear" w:pos="2268"/>
                <w:tab w:val="clear" w:pos="2835"/>
              </w:tabs>
              <w:overflowPunct/>
              <w:autoSpaceDE/>
              <w:autoSpaceDN/>
              <w:adjustRightInd/>
              <w:spacing w:after="120"/>
              <w:jc w:val="left"/>
              <w:textAlignment w:val="auto"/>
              <w:rPr>
                <w:rFonts w:eastAsia="SimSun" w:cs="Calibri"/>
                <w:sz w:val="22"/>
                <w:lang w:eastAsia="zh-CN"/>
              </w:rPr>
            </w:pPr>
            <w:r w:rsidRPr="00DA7189">
              <w:rPr>
                <w:rFonts w:eastAsia="SimSun" w:cs="Calibri"/>
                <w:sz w:val="22"/>
                <w:lang w:eastAsia="zh-CN"/>
              </w:rPr>
              <w:t>7)</w:t>
            </w:r>
            <w:r w:rsidRPr="00DA7189">
              <w:rPr>
                <w:rFonts w:eastAsia="SimSun" w:cs="Calibri"/>
                <w:sz w:val="22"/>
                <w:lang w:eastAsia="zh-CN"/>
              </w:rPr>
              <w:tab/>
            </w:r>
            <w:r w:rsidR="005A4967" w:rsidRPr="00DA7189">
              <w:rPr>
                <w:rFonts w:eastAsia="SimSun" w:cs="Calibri"/>
                <w:sz w:val="22"/>
                <w:lang w:eastAsia="zh-CN"/>
              </w:rPr>
              <w:t>每年根据第</w:t>
            </w:r>
            <w:r w:rsidR="005A4967" w:rsidRPr="00DA7189">
              <w:rPr>
                <w:rFonts w:eastAsia="SimSun" w:cs="Calibri"/>
                <w:sz w:val="22"/>
                <w:lang w:eastAsia="zh-CN"/>
              </w:rPr>
              <w:t>11.31</w:t>
            </w:r>
            <w:r w:rsidR="005A4967" w:rsidRPr="00DA7189">
              <w:rPr>
                <w:rFonts w:eastAsia="SimSun" w:cs="Calibri"/>
                <w:sz w:val="22"/>
                <w:lang w:eastAsia="zh-CN"/>
              </w:rPr>
              <w:t>款登记在</w:t>
            </w:r>
            <w:r w:rsidR="005A4967" w:rsidRPr="00DA7189">
              <w:rPr>
                <w:rFonts w:eastAsia="SimSun" w:cs="Calibri"/>
                <w:sz w:val="22"/>
                <w:lang w:eastAsia="zh-CN"/>
              </w:rPr>
              <w:t>MIFR</w:t>
            </w:r>
            <w:r w:rsidR="005A4967" w:rsidRPr="00DA7189">
              <w:rPr>
                <w:rFonts w:eastAsia="SimSun" w:cs="Calibri"/>
                <w:sz w:val="22"/>
                <w:lang w:eastAsia="zh-CN"/>
              </w:rPr>
              <w:t>中的频率指配数量（非规划、无需协调的地面业务）</w:t>
            </w:r>
          </w:p>
          <w:p w14:paraId="05BC86BD" w14:textId="35D412A4" w:rsidR="00A22A6E" w:rsidRPr="00DA7189" w:rsidRDefault="00A13547" w:rsidP="00D53E27">
            <w:pPr>
              <w:tabs>
                <w:tab w:val="clear" w:pos="567"/>
                <w:tab w:val="clear" w:pos="1134"/>
                <w:tab w:val="clear" w:pos="1701"/>
                <w:tab w:val="clear" w:pos="2268"/>
                <w:tab w:val="clear" w:pos="2835"/>
              </w:tabs>
              <w:overflowPunct/>
              <w:autoSpaceDE/>
              <w:autoSpaceDN/>
              <w:adjustRightInd/>
              <w:spacing w:after="120"/>
              <w:ind w:left="585"/>
              <w:jc w:val="left"/>
              <w:textAlignment w:val="auto"/>
              <w:rPr>
                <w:rFonts w:eastAsia="SimSun" w:cs="Calibri"/>
                <w:sz w:val="22"/>
                <w:lang w:eastAsia="zh-CN"/>
              </w:rPr>
            </w:pPr>
            <w:r w:rsidRPr="00DA7189">
              <w:rPr>
                <w:rFonts w:eastAsia="SimSun" w:cs="Calibri"/>
                <w:sz w:val="22"/>
                <w:lang w:eastAsia="zh-CN"/>
              </w:rPr>
              <w:t>8)</w:t>
            </w:r>
            <w:r w:rsidRPr="00DA7189">
              <w:rPr>
                <w:rFonts w:eastAsia="SimSun" w:cs="Calibri"/>
                <w:sz w:val="22"/>
                <w:lang w:eastAsia="zh-CN"/>
              </w:rPr>
              <w:tab/>
            </w:r>
            <w:r w:rsidR="005A4967" w:rsidRPr="00DA7189">
              <w:rPr>
                <w:rFonts w:eastAsia="SimSun" w:cs="Calibri"/>
                <w:sz w:val="22"/>
                <w:lang w:eastAsia="zh-CN"/>
              </w:rPr>
              <w:t>每年根据第</w:t>
            </w:r>
            <w:r w:rsidR="005A4967" w:rsidRPr="00DA7189">
              <w:rPr>
                <w:rFonts w:eastAsia="SimSun" w:cs="Calibri"/>
                <w:sz w:val="22"/>
                <w:lang w:eastAsia="zh-CN"/>
              </w:rPr>
              <w:t>11.31</w:t>
            </w:r>
            <w:r w:rsidR="005A4967" w:rsidRPr="00DA7189">
              <w:rPr>
                <w:rFonts w:eastAsia="SimSun" w:cs="Calibri"/>
                <w:sz w:val="22"/>
                <w:lang w:eastAsia="zh-CN"/>
              </w:rPr>
              <w:t>和</w:t>
            </w:r>
            <w:r w:rsidR="005A4967" w:rsidRPr="00DA7189">
              <w:rPr>
                <w:rFonts w:eastAsia="SimSun" w:cs="Calibri"/>
                <w:sz w:val="22"/>
                <w:lang w:eastAsia="zh-CN"/>
              </w:rPr>
              <w:t>11.32</w:t>
            </w:r>
            <w:r w:rsidR="005A4967" w:rsidRPr="00DA7189">
              <w:rPr>
                <w:rFonts w:eastAsia="SimSun" w:cs="Calibri"/>
                <w:sz w:val="22"/>
                <w:lang w:eastAsia="zh-CN"/>
              </w:rPr>
              <w:t>款登记在</w:t>
            </w:r>
            <w:r w:rsidR="005A4967" w:rsidRPr="00DA7189">
              <w:rPr>
                <w:rFonts w:eastAsia="SimSun" w:cs="Calibri"/>
                <w:sz w:val="22"/>
                <w:lang w:eastAsia="zh-CN"/>
              </w:rPr>
              <w:t>MIFR</w:t>
            </w:r>
            <w:r w:rsidR="005A4967" w:rsidRPr="00DA7189">
              <w:rPr>
                <w:rFonts w:eastAsia="SimSun" w:cs="Calibri"/>
                <w:sz w:val="22"/>
                <w:lang w:eastAsia="zh-CN"/>
              </w:rPr>
              <w:t>中的频率指配数量（非规划、无需协调的地面业务）</w:t>
            </w:r>
          </w:p>
          <w:p w14:paraId="2C89C4EC" w14:textId="23DBE4B0" w:rsidR="00A22A6E" w:rsidRPr="00DA7189" w:rsidRDefault="00A13547" w:rsidP="00D53E27">
            <w:pPr>
              <w:tabs>
                <w:tab w:val="clear" w:pos="567"/>
                <w:tab w:val="clear" w:pos="1134"/>
                <w:tab w:val="clear" w:pos="1701"/>
                <w:tab w:val="clear" w:pos="2268"/>
                <w:tab w:val="clear" w:pos="2835"/>
              </w:tabs>
              <w:overflowPunct/>
              <w:autoSpaceDE/>
              <w:autoSpaceDN/>
              <w:adjustRightInd/>
              <w:spacing w:after="120"/>
              <w:ind w:left="585"/>
              <w:jc w:val="left"/>
              <w:textAlignment w:val="auto"/>
              <w:rPr>
                <w:rFonts w:eastAsia="SimSun" w:cs="Calibri"/>
                <w:sz w:val="22"/>
                <w:lang w:eastAsia="zh-CN"/>
              </w:rPr>
            </w:pPr>
            <w:r w:rsidRPr="00DA7189">
              <w:rPr>
                <w:rFonts w:eastAsia="SimSun" w:cs="Calibri"/>
                <w:sz w:val="22"/>
                <w:lang w:eastAsia="zh-CN"/>
              </w:rPr>
              <w:t>9)</w:t>
            </w:r>
            <w:r w:rsidRPr="00DA7189">
              <w:rPr>
                <w:rFonts w:eastAsia="SimSun" w:cs="Calibri"/>
                <w:sz w:val="22"/>
                <w:lang w:eastAsia="zh-CN"/>
              </w:rPr>
              <w:tab/>
            </w:r>
            <w:r w:rsidR="005A4967" w:rsidRPr="00DA7189">
              <w:rPr>
                <w:rFonts w:eastAsia="SimSun" w:cs="Calibri"/>
                <w:sz w:val="22"/>
                <w:lang w:eastAsia="zh-CN"/>
              </w:rPr>
              <w:t>每年根据第</w:t>
            </w:r>
            <w:r w:rsidR="005A4967" w:rsidRPr="00DA7189">
              <w:rPr>
                <w:rFonts w:eastAsia="SimSun" w:cs="Calibri"/>
                <w:sz w:val="22"/>
                <w:lang w:eastAsia="zh-CN"/>
              </w:rPr>
              <w:t>11.31</w:t>
            </w:r>
            <w:r w:rsidR="005A4967" w:rsidRPr="00DA7189">
              <w:rPr>
                <w:rFonts w:eastAsia="SimSun" w:cs="Calibri"/>
                <w:sz w:val="22"/>
                <w:lang w:eastAsia="zh-CN"/>
              </w:rPr>
              <w:t>和</w:t>
            </w:r>
            <w:r w:rsidR="005A4967" w:rsidRPr="00DA7189">
              <w:rPr>
                <w:rFonts w:eastAsia="SimSun" w:cs="Calibri"/>
                <w:sz w:val="22"/>
                <w:lang w:eastAsia="zh-CN"/>
              </w:rPr>
              <w:t>11.34</w:t>
            </w:r>
            <w:r w:rsidR="005A4967" w:rsidRPr="00DA7189">
              <w:rPr>
                <w:rFonts w:eastAsia="SimSun" w:cs="Calibri"/>
                <w:sz w:val="22"/>
                <w:lang w:eastAsia="zh-CN"/>
              </w:rPr>
              <w:t>款登记在</w:t>
            </w:r>
            <w:r w:rsidR="005A4967" w:rsidRPr="00DA7189">
              <w:rPr>
                <w:rFonts w:eastAsia="SimSun" w:cs="Calibri"/>
                <w:sz w:val="22"/>
                <w:lang w:eastAsia="zh-CN"/>
              </w:rPr>
              <w:t>MIFR</w:t>
            </w:r>
            <w:r w:rsidR="005A4967" w:rsidRPr="00DA7189">
              <w:rPr>
                <w:rFonts w:eastAsia="SimSun" w:cs="Calibri"/>
                <w:sz w:val="22"/>
                <w:lang w:eastAsia="zh-CN"/>
              </w:rPr>
              <w:t>中的频率指配数量（规划的地面业务）</w:t>
            </w:r>
          </w:p>
          <w:p w14:paraId="3C54576B" w14:textId="45E0F5E0" w:rsidR="00A22A6E" w:rsidRPr="00DA7189" w:rsidRDefault="00A13547" w:rsidP="00D53E27">
            <w:pPr>
              <w:tabs>
                <w:tab w:val="clear" w:pos="567"/>
                <w:tab w:val="clear" w:pos="1134"/>
                <w:tab w:val="clear" w:pos="1701"/>
                <w:tab w:val="clear" w:pos="2268"/>
                <w:tab w:val="clear" w:pos="2835"/>
              </w:tabs>
              <w:overflowPunct/>
              <w:autoSpaceDE/>
              <w:autoSpaceDN/>
              <w:adjustRightInd/>
              <w:spacing w:after="120"/>
              <w:ind w:left="585"/>
              <w:jc w:val="left"/>
              <w:textAlignment w:val="auto"/>
              <w:rPr>
                <w:rFonts w:eastAsia="SimSun" w:cs="Calibri"/>
                <w:sz w:val="22"/>
                <w:lang w:eastAsia="zh-CN"/>
              </w:rPr>
            </w:pPr>
            <w:r w:rsidRPr="00DA7189">
              <w:rPr>
                <w:rFonts w:eastAsia="SimSun" w:cs="Calibri"/>
                <w:sz w:val="22"/>
                <w:lang w:eastAsia="zh-CN"/>
              </w:rPr>
              <w:t>10)</w:t>
            </w:r>
            <w:r w:rsidRPr="00DA7189">
              <w:rPr>
                <w:rFonts w:eastAsia="SimSun" w:cs="Calibri"/>
                <w:sz w:val="22"/>
                <w:lang w:eastAsia="zh-CN"/>
              </w:rPr>
              <w:tab/>
            </w:r>
            <w:r w:rsidR="005A4967" w:rsidRPr="00DA7189">
              <w:rPr>
                <w:rFonts w:eastAsia="SimSun" w:cs="Calibri"/>
                <w:sz w:val="22"/>
                <w:lang w:eastAsia="zh-CN"/>
              </w:rPr>
              <w:t>每年根据第</w:t>
            </w:r>
            <w:r w:rsidR="005A4967" w:rsidRPr="00DA7189">
              <w:rPr>
                <w:rFonts w:eastAsia="SimSun" w:cs="Calibri"/>
                <w:sz w:val="22"/>
                <w:lang w:eastAsia="zh-CN"/>
              </w:rPr>
              <w:t>4.4</w:t>
            </w:r>
            <w:r w:rsidR="005A4967" w:rsidRPr="00DA7189">
              <w:rPr>
                <w:rFonts w:eastAsia="SimSun" w:cs="Calibri"/>
                <w:sz w:val="22"/>
                <w:lang w:eastAsia="zh-CN"/>
              </w:rPr>
              <w:t>款登记在</w:t>
            </w:r>
            <w:r w:rsidR="005A4967" w:rsidRPr="00DA7189">
              <w:rPr>
                <w:rFonts w:eastAsia="SimSun" w:cs="Calibri"/>
                <w:sz w:val="22"/>
                <w:lang w:eastAsia="zh-CN"/>
              </w:rPr>
              <w:t>MIFR</w:t>
            </w:r>
            <w:r w:rsidR="005A4967" w:rsidRPr="00DA7189">
              <w:rPr>
                <w:rFonts w:eastAsia="SimSun" w:cs="Calibri"/>
                <w:sz w:val="22"/>
                <w:lang w:eastAsia="zh-CN"/>
              </w:rPr>
              <w:t>中的频率指配数量（地面业务）</w:t>
            </w:r>
          </w:p>
          <w:p w14:paraId="0AAA7ADE" w14:textId="62456638" w:rsidR="00A22A6E" w:rsidRPr="00DA7189" w:rsidRDefault="00A13547" w:rsidP="00D53E27">
            <w:pPr>
              <w:tabs>
                <w:tab w:val="clear" w:pos="567"/>
                <w:tab w:val="clear" w:pos="1134"/>
                <w:tab w:val="clear" w:pos="1701"/>
                <w:tab w:val="clear" w:pos="2268"/>
                <w:tab w:val="clear" w:pos="2835"/>
              </w:tabs>
              <w:overflowPunct/>
              <w:autoSpaceDE/>
              <w:autoSpaceDN/>
              <w:adjustRightInd/>
              <w:spacing w:after="120"/>
              <w:ind w:left="585"/>
              <w:jc w:val="left"/>
              <w:textAlignment w:val="auto"/>
              <w:rPr>
                <w:rFonts w:eastAsia="SimSun" w:cs="Calibri"/>
                <w:sz w:val="22"/>
                <w:lang w:eastAsia="zh-CN"/>
              </w:rPr>
            </w:pPr>
            <w:r w:rsidRPr="00DA7189">
              <w:rPr>
                <w:rFonts w:eastAsia="SimSun" w:cs="Calibri"/>
                <w:sz w:val="22"/>
                <w:lang w:eastAsia="zh-CN"/>
              </w:rPr>
              <w:t>11)</w:t>
            </w:r>
            <w:r w:rsidRPr="00DA7189">
              <w:rPr>
                <w:rFonts w:eastAsia="SimSun" w:cs="Calibri"/>
                <w:sz w:val="22"/>
                <w:lang w:eastAsia="zh-CN"/>
              </w:rPr>
              <w:tab/>
            </w:r>
            <w:r w:rsidR="005A4967" w:rsidRPr="00DA7189">
              <w:rPr>
                <w:rFonts w:eastAsia="SimSun" w:cs="Calibri"/>
                <w:sz w:val="22"/>
                <w:lang w:eastAsia="zh-CN"/>
              </w:rPr>
              <w:t>已从</w:t>
            </w:r>
            <w:r w:rsidR="005A4967" w:rsidRPr="00DA7189">
              <w:rPr>
                <w:rFonts w:eastAsia="SimSun" w:cs="Calibri"/>
                <w:sz w:val="22"/>
                <w:lang w:eastAsia="zh-CN"/>
              </w:rPr>
              <w:t>MIFR</w:t>
            </w:r>
            <w:r w:rsidR="005A4967" w:rsidRPr="00DA7189">
              <w:rPr>
                <w:rFonts w:eastAsia="SimSun" w:cs="Calibri"/>
                <w:sz w:val="22"/>
                <w:lang w:eastAsia="zh-CN"/>
              </w:rPr>
              <w:t>中删除的频率指配数量（地面业务）：</w:t>
            </w:r>
          </w:p>
          <w:p w14:paraId="37869F68" w14:textId="77777777" w:rsidR="00522213" w:rsidRPr="00DA7189" w:rsidRDefault="00522213" w:rsidP="00522213">
            <w:pPr>
              <w:tabs>
                <w:tab w:val="clear" w:pos="567"/>
                <w:tab w:val="clear" w:pos="1134"/>
                <w:tab w:val="clear" w:pos="1701"/>
                <w:tab w:val="clear" w:pos="2268"/>
                <w:tab w:val="clear" w:pos="2835"/>
              </w:tabs>
              <w:overflowPunct/>
              <w:autoSpaceDE/>
              <w:autoSpaceDN/>
              <w:adjustRightInd/>
              <w:ind w:left="945" w:hanging="425"/>
              <w:jc w:val="left"/>
              <w:textAlignment w:val="auto"/>
              <w:rPr>
                <w:rFonts w:eastAsia="SimSun" w:cs="Calibri"/>
                <w:sz w:val="22"/>
                <w:lang w:eastAsia="zh-CN"/>
              </w:rPr>
            </w:pPr>
            <w:r w:rsidRPr="00DA7189">
              <w:rPr>
                <w:rFonts w:eastAsia="SimSun" w:cs="Calibri"/>
                <w:sz w:val="22"/>
                <w:lang w:eastAsia="zh-CN"/>
              </w:rPr>
              <w:t>-</w:t>
            </w:r>
            <w:r w:rsidRPr="00DA7189">
              <w:rPr>
                <w:rFonts w:eastAsia="SimSun" w:cs="Calibri"/>
                <w:sz w:val="22"/>
                <w:lang w:eastAsia="zh-CN"/>
              </w:rPr>
              <w:tab/>
            </w:r>
            <w:r w:rsidRPr="00DA7189">
              <w:rPr>
                <w:rFonts w:eastAsia="SimSun" w:cs="Calibri"/>
                <w:sz w:val="22"/>
                <w:lang w:eastAsia="zh-CN"/>
              </w:rPr>
              <w:t>因不符合《无线电规则》</w:t>
            </w:r>
          </w:p>
          <w:p w14:paraId="0ED6E6EE" w14:textId="38C8047B" w:rsidR="005A4967" w:rsidRPr="00DA7189" w:rsidRDefault="00522213" w:rsidP="00522213">
            <w:pPr>
              <w:tabs>
                <w:tab w:val="clear" w:pos="567"/>
                <w:tab w:val="clear" w:pos="1134"/>
                <w:tab w:val="clear" w:pos="1701"/>
                <w:tab w:val="clear" w:pos="2268"/>
                <w:tab w:val="clear" w:pos="2835"/>
              </w:tabs>
              <w:overflowPunct/>
              <w:autoSpaceDE/>
              <w:autoSpaceDN/>
              <w:adjustRightInd/>
              <w:spacing w:before="0" w:after="120"/>
              <w:ind w:left="945" w:hanging="425"/>
              <w:jc w:val="left"/>
              <w:textAlignment w:val="auto"/>
              <w:rPr>
                <w:rFonts w:eastAsia="SimSun" w:cs="Calibri"/>
                <w:sz w:val="22"/>
                <w:lang w:eastAsia="zh-CN"/>
              </w:rPr>
            </w:pPr>
            <w:r w:rsidRPr="00DA7189">
              <w:rPr>
                <w:rFonts w:eastAsia="SimSun" w:cs="Calibri"/>
                <w:sz w:val="22"/>
              </w:rPr>
              <w:t>-</w:t>
            </w:r>
            <w:r w:rsidRPr="00DA7189">
              <w:rPr>
                <w:rFonts w:eastAsia="SimSun" w:cs="Calibri"/>
                <w:sz w:val="22"/>
              </w:rPr>
              <w:tab/>
            </w:r>
            <w:r w:rsidRPr="00DA7189">
              <w:rPr>
                <w:rFonts w:eastAsia="SimSun" w:cs="Calibri"/>
                <w:sz w:val="22"/>
                <w:lang w:eastAsia="zh-CN"/>
              </w:rPr>
              <w:t>由通知主管部门提出</w:t>
            </w:r>
          </w:p>
        </w:tc>
      </w:tr>
      <w:tr w:rsidR="00A22A6E" w:rsidRPr="00DA7189" w14:paraId="6D1F9C62" w14:textId="77777777" w:rsidTr="00E47D74">
        <w:tc>
          <w:tcPr>
            <w:tcW w:w="535" w:type="dxa"/>
            <w:tcBorders>
              <w:top w:val="nil"/>
              <w:bottom w:val="single" w:sz="4" w:space="0" w:color="auto"/>
            </w:tcBorders>
            <w:shd w:val="clear" w:color="auto" w:fill="A5C9EB"/>
          </w:tcPr>
          <w:p w14:paraId="13F93244" w14:textId="77777777" w:rsidR="00A22A6E" w:rsidRPr="00DA7189" w:rsidRDefault="00A22A6E" w:rsidP="00E47D74">
            <w:pPr>
              <w:tabs>
                <w:tab w:val="clear" w:pos="567"/>
                <w:tab w:val="clear" w:pos="1134"/>
                <w:tab w:val="clear" w:pos="1701"/>
                <w:tab w:val="clear" w:pos="2268"/>
                <w:tab w:val="clear" w:pos="2835"/>
              </w:tabs>
              <w:overflowPunct/>
              <w:autoSpaceDE/>
              <w:autoSpaceDN/>
              <w:adjustRightInd/>
              <w:spacing w:before="200" w:after="160"/>
              <w:jc w:val="left"/>
              <w:textAlignment w:val="auto"/>
              <w:rPr>
                <w:rFonts w:eastAsia="SimSun" w:cs="Calibri"/>
                <w:sz w:val="22"/>
              </w:rPr>
            </w:pPr>
          </w:p>
        </w:tc>
        <w:tc>
          <w:tcPr>
            <w:tcW w:w="1980" w:type="dxa"/>
            <w:tcBorders>
              <w:top w:val="nil"/>
              <w:bottom w:val="single" w:sz="4" w:space="0" w:color="auto"/>
            </w:tcBorders>
            <w:shd w:val="clear" w:color="auto" w:fill="A5C9EB"/>
          </w:tcPr>
          <w:p w14:paraId="5A0A100D" w14:textId="77777777" w:rsidR="00A22A6E" w:rsidRPr="00DA7189" w:rsidRDefault="00A22A6E" w:rsidP="00E47D74">
            <w:pPr>
              <w:tabs>
                <w:tab w:val="clear" w:pos="567"/>
                <w:tab w:val="clear" w:pos="1134"/>
                <w:tab w:val="clear" w:pos="1701"/>
                <w:tab w:val="clear" w:pos="2268"/>
                <w:tab w:val="clear" w:pos="2835"/>
              </w:tabs>
              <w:overflowPunct/>
              <w:autoSpaceDE/>
              <w:autoSpaceDN/>
              <w:adjustRightInd/>
              <w:spacing w:before="200" w:after="160"/>
              <w:ind w:left="0" w:firstLine="0"/>
              <w:jc w:val="left"/>
              <w:textAlignment w:val="auto"/>
              <w:rPr>
                <w:rFonts w:eastAsia="SimSun" w:cs="Calibri"/>
                <w:sz w:val="22"/>
              </w:rPr>
            </w:pPr>
          </w:p>
        </w:tc>
        <w:tc>
          <w:tcPr>
            <w:tcW w:w="4280" w:type="dxa"/>
            <w:shd w:val="clear" w:color="auto" w:fill="A5C9EB"/>
          </w:tcPr>
          <w:p w14:paraId="4F16A926" w14:textId="44E6A96A" w:rsidR="00A22A6E" w:rsidRPr="00DA7189" w:rsidRDefault="00A13547" w:rsidP="00D53E27">
            <w:pPr>
              <w:tabs>
                <w:tab w:val="clear" w:pos="567"/>
                <w:tab w:val="clear" w:pos="1134"/>
                <w:tab w:val="clear" w:pos="1701"/>
                <w:tab w:val="clear" w:pos="2268"/>
                <w:tab w:val="clear" w:pos="2835"/>
              </w:tabs>
              <w:overflowPunct/>
              <w:autoSpaceDE/>
              <w:autoSpaceDN/>
              <w:adjustRightInd/>
              <w:spacing w:after="120"/>
              <w:ind w:left="674" w:hanging="674"/>
              <w:textAlignment w:val="auto"/>
              <w:rPr>
                <w:rFonts w:eastAsia="SimSun" w:cs="Calibri"/>
                <w:sz w:val="22"/>
                <w:lang w:eastAsia="zh-CN"/>
              </w:rPr>
            </w:pPr>
            <w:r w:rsidRPr="00DA7189">
              <w:rPr>
                <w:rFonts w:eastAsia="SimSun" w:cs="Calibri"/>
                <w:sz w:val="22"/>
                <w:lang w:eastAsia="zh-CN"/>
              </w:rPr>
              <w:t>1.2)</w:t>
            </w:r>
            <w:r w:rsidRPr="00DA7189">
              <w:rPr>
                <w:rFonts w:eastAsia="SimSun" w:cs="Calibri"/>
                <w:sz w:val="22"/>
                <w:lang w:eastAsia="zh-CN"/>
              </w:rPr>
              <w:tab/>
            </w:r>
            <w:r w:rsidR="005A4967" w:rsidRPr="00DA7189">
              <w:rPr>
                <w:rFonts w:eastAsia="SimSun" w:cs="Calibri"/>
                <w:sz w:val="22"/>
                <w:lang w:eastAsia="zh-CN"/>
              </w:rPr>
              <w:t>避免对以下业务造成有害干扰</w:t>
            </w:r>
          </w:p>
          <w:p w14:paraId="3363FC42" w14:textId="31527C06" w:rsidR="00A22A6E" w:rsidRPr="00DA7189" w:rsidRDefault="00A13547" w:rsidP="00D53E27">
            <w:pPr>
              <w:tabs>
                <w:tab w:val="clear" w:pos="567"/>
                <w:tab w:val="clear" w:pos="1134"/>
                <w:tab w:val="clear" w:pos="1701"/>
                <w:tab w:val="clear" w:pos="2268"/>
                <w:tab w:val="clear" w:pos="2835"/>
              </w:tabs>
              <w:overflowPunct/>
              <w:autoSpaceDE/>
              <w:autoSpaceDN/>
              <w:adjustRightInd/>
              <w:spacing w:after="120"/>
              <w:ind w:left="674" w:hanging="425"/>
              <w:contextualSpacing/>
              <w:jc w:val="left"/>
              <w:textAlignment w:val="auto"/>
              <w:rPr>
                <w:rFonts w:eastAsia="SimSun" w:cs="Calibri"/>
                <w:sz w:val="22"/>
                <w:lang w:eastAsia="zh-CN"/>
              </w:rPr>
            </w:pPr>
            <w:r w:rsidRPr="00DA7189">
              <w:rPr>
                <w:rFonts w:eastAsia="SimSun" w:cs="Calibri"/>
                <w:sz w:val="22"/>
                <w:lang w:eastAsia="zh-CN"/>
              </w:rPr>
              <w:t>a)</w:t>
            </w:r>
            <w:r w:rsidRPr="00DA7189">
              <w:rPr>
                <w:rFonts w:eastAsia="SimSun" w:cs="Calibri"/>
                <w:sz w:val="22"/>
                <w:lang w:eastAsia="zh-CN"/>
              </w:rPr>
              <w:tab/>
            </w:r>
            <w:r w:rsidR="005A4967" w:rsidRPr="00DA7189">
              <w:rPr>
                <w:rFonts w:eastAsia="SimSun" w:cs="Calibri"/>
                <w:sz w:val="22"/>
                <w:lang w:eastAsia="zh-CN"/>
              </w:rPr>
              <w:t>空间业务</w:t>
            </w:r>
          </w:p>
          <w:p w14:paraId="1DD14792" w14:textId="446CD037" w:rsidR="00A22A6E" w:rsidRPr="00DA7189" w:rsidRDefault="00A13547" w:rsidP="00D53E27">
            <w:pPr>
              <w:tabs>
                <w:tab w:val="clear" w:pos="567"/>
                <w:tab w:val="clear" w:pos="1134"/>
                <w:tab w:val="clear" w:pos="1701"/>
                <w:tab w:val="clear" w:pos="2268"/>
                <w:tab w:val="clear" w:pos="2835"/>
              </w:tabs>
              <w:overflowPunct/>
              <w:autoSpaceDE/>
              <w:autoSpaceDN/>
              <w:adjustRightInd/>
              <w:spacing w:after="120"/>
              <w:ind w:left="674" w:hanging="425"/>
              <w:contextualSpacing/>
              <w:jc w:val="left"/>
              <w:textAlignment w:val="auto"/>
              <w:rPr>
                <w:rFonts w:eastAsia="SimSun" w:cs="Calibri"/>
                <w:sz w:val="22"/>
                <w:lang w:eastAsia="zh-CN"/>
              </w:rPr>
            </w:pPr>
            <w:r w:rsidRPr="00DA7189">
              <w:rPr>
                <w:rFonts w:eastAsia="SimSun" w:cs="Calibri"/>
                <w:sz w:val="22"/>
                <w:lang w:eastAsia="zh-CN"/>
              </w:rPr>
              <w:t>b)</w:t>
            </w:r>
            <w:r w:rsidRPr="00DA7189">
              <w:rPr>
                <w:rFonts w:eastAsia="SimSun" w:cs="Calibri"/>
                <w:sz w:val="22"/>
                <w:lang w:eastAsia="zh-CN"/>
              </w:rPr>
              <w:tab/>
            </w:r>
            <w:r w:rsidR="005A4967" w:rsidRPr="00DA7189">
              <w:rPr>
                <w:rFonts w:eastAsia="SimSun" w:cs="Calibri"/>
                <w:sz w:val="22"/>
                <w:lang w:eastAsia="zh-CN"/>
              </w:rPr>
              <w:t>地面业务</w:t>
            </w:r>
          </w:p>
        </w:tc>
        <w:tc>
          <w:tcPr>
            <w:tcW w:w="8140" w:type="dxa"/>
            <w:shd w:val="clear" w:color="auto" w:fill="A5C9EB"/>
          </w:tcPr>
          <w:p w14:paraId="00B36C7B" w14:textId="288541FE" w:rsidR="00A22A6E" w:rsidRPr="00DA7189" w:rsidRDefault="00A13547" w:rsidP="00D53E27">
            <w:pPr>
              <w:tabs>
                <w:tab w:val="clear" w:pos="567"/>
                <w:tab w:val="clear" w:pos="1134"/>
                <w:tab w:val="clear" w:pos="1701"/>
                <w:tab w:val="clear" w:pos="2268"/>
                <w:tab w:val="clear" w:pos="2835"/>
              </w:tabs>
              <w:overflowPunct/>
              <w:autoSpaceDE/>
              <w:autoSpaceDN/>
              <w:adjustRightInd/>
              <w:spacing w:after="120"/>
              <w:jc w:val="left"/>
              <w:textAlignment w:val="auto"/>
              <w:rPr>
                <w:rFonts w:eastAsia="SimSun" w:cs="Calibri"/>
                <w:sz w:val="22"/>
                <w:lang w:eastAsia="zh-CN"/>
              </w:rPr>
            </w:pPr>
            <w:r w:rsidRPr="00DA7189">
              <w:rPr>
                <w:rFonts w:eastAsia="SimSun" w:cs="Calibri"/>
                <w:sz w:val="22"/>
                <w:lang w:eastAsia="zh-CN"/>
              </w:rPr>
              <w:t>1)</w:t>
            </w:r>
            <w:r w:rsidRPr="00DA7189">
              <w:rPr>
                <w:rFonts w:eastAsia="SimSun" w:cs="Calibri"/>
                <w:sz w:val="22"/>
                <w:lang w:eastAsia="zh-CN"/>
              </w:rPr>
              <w:tab/>
            </w:r>
            <w:r w:rsidR="00F374BE" w:rsidRPr="00DA7189">
              <w:rPr>
                <w:rFonts w:eastAsia="SimSun" w:cs="Calibri"/>
                <w:sz w:val="22"/>
                <w:lang w:eastAsia="zh-CN"/>
              </w:rPr>
              <w:t>在报告期的一年内向</w:t>
            </w:r>
            <w:r w:rsidR="00F374BE" w:rsidRPr="00DA7189">
              <w:rPr>
                <w:rFonts w:eastAsia="SimSun" w:cs="Calibri"/>
                <w:sz w:val="22"/>
                <w:lang w:eastAsia="zh-CN"/>
              </w:rPr>
              <w:t>BR</w:t>
            </w:r>
            <w:r w:rsidR="00F374BE" w:rsidRPr="00DA7189">
              <w:rPr>
                <w:rFonts w:eastAsia="SimSun" w:cs="Calibri"/>
                <w:sz w:val="22"/>
                <w:lang w:eastAsia="zh-CN"/>
              </w:rPr>
              <w:t>报告的有害干扰案件数量（与空间业务有关的频率指配）</w:t>
            </w:r>
          </w:p>
          <w:p w14:paraId="7E556640" w14:textId="1B4176C8" w:rsidR="00A22A6E" w:rsidRPr="00DA7189" w:rsidRDefault="00A13547" w:rsidP="00D53E27">
            <w:pPr>
              <w:tabs>
                <w:tab w:val="clear" w:pos="567"/>
                <w:tab w:val="clear" w:pos="1134"/>
                <w:tab w:val="clear" w:pos="1701"/>
                <w:tab w:val="clear" w:pos="2268"/>
                <w:tab w:val="clear" w:pos="2835"/>
              </w:tabs>
              <w:overflowPunct/>
              <w:autoSpaceDE/>
              <w:autoSpaceDN/>
              <w:adjustRightInd/>
              <w:spacing w:after="120"/>
              <w:jc w:val="left"/>
              <w:textAlignment w:val="auto"/>
              <w:rPr>
                <w:rFonts w:eastAsia="SimSun" w:cs="Calibri"/>
                <w:sz w:val="22"/>
                <w:lang w:eastAsia="zh-CN"/>
              </w:rPr>
            </w:pPr>
            <w:r w:rsidRPr="00DA7189">
              <w:rPr>
                <w:rFonts w:eastAsia="SimSun" w:cs="Calibri"/>
                <w:sz w:val="22"/>
                <w:lang w:eastAsia="zh-CN"/>
              </w:rPr>
              <w:t>2)</w:t>
            </w:r>
            <w:r w:rsidRPr="00DA7189">
              <w:rPr>
                <w:rFonts w:eastAsia="SimSun" w:cs="Calibri"/>
                <w:sz w:val="22"/>
                <w:lang w:eastAsia="zh-CN"/>
              </w:rPr>
              <w:tab/>
            </w:r>
            <w:r w:rsidR="00F374BE" w:rsidRPr="00DA7189">
              <w:rPr>
                <w:rFonts w:eastAsia="SimSun" w:cs="Calibri"/>
                <w:sz w:val="22"/>
                <w:lang w:eastAsia="zh-CN"/>
              </w:rPr>
              <w:t>向</w:t>
            </w:r>
            <w:r w:rsidR="00F374BE" w:rsidRPr="00DA7189">
              <w:rPr>
                <w:rFonts w:eastAsia="SimSun" w:cs="Calibri"/>
                <w:sz w:val="22"/>
                <w:lang w:eastAsia="zh-CN"/>
              </w:rPr>
              <w:t>BR</w:t>
            </w:r>
            <w:r w:rsidR="00F374BE" w:rsidRPr="00DA7189">
              <w:rPr>
                <w:rFonts w:eastAsia="SimSun" w:cs="Calibri"/>
                <w:sz w:val="22"/>
                <w:lang w:eastAsia="zh-CN"/>
              </w:rPr>
              <w:t>报告且有待解决的有害干扰案件数量（与空间业务有关的频率指配）</w:t>
            </w:r>
          </w:p>
          <w:p w14:paraId="2D408E9A" w14:textId="79EE3AF6" w:rsidR="00A22A6E" w:rsidRPr="00DA7189" w:rsidRDefault="00A13547" w:rsidP="00D53E27">
            <w:pPr>
              <w:tabs>
                <w:tab w:val="clear" w:pos="567"/>
                <w:tab w:val="clear" w:pos="1134"/>
                <w:tab w:val="clear" w:pos="1701"/>
                <w:tab w:val="clear" w:pos="2268"/>
                <w:tab w:val="clear" w:pos="2835"/>
              </w:tabs>
              <w:overflowPunct/>
              <w:autoSpaceDE/>
              <w:autoSpaceDN/>
              <w:adjustRightInd/>
              <w:spacing w:after="120"/>
              <w:jc w:val="left"/>
              <w:textAlignment w:val="auto"/>
              <w:rPr>
                <w:rFonts w:eastAsia="SimSun" w:cs="Calibri"/>
                <w:sz w:val="22"/>
                <w:lang w:eastAsia="zh-CN"/>
              </w:rPr>
            </w:pPr>
            <w:r w:rsidRPr="00DA7189">
              <w:rPr>
                <w:rFonts w:eastAsia="SimSun" w:cs="Calibri"/>
                <w:sz w:val="22"/>
                <w:lang w:eastAsia="zh-CN"/>
              </w:rPr>
              <w:t>3)</w:t>
            </w:r>
            <w:r w:rsidRPr="00DA7189">
              <w:rPr>
                <w:rFonts w:eastAsia="SimSun" w:cs="Calibri"/>
                <w:sz w:val="22"/>
                <w:lang w:eastAsia="zh-CN"/>
              </w:rPr>
              <w:tab/>
            </w:r>
            <w:r w:rsidR="00F374BE" w:rsidRPr="00DA7189">
              <w:rPr>
                <w:rFonts w:eastAsia="SimSun" w:cs="Calibri"/>
                <w:sz w:val="22"/>
                <w:lang w:eastAsia="zh-CN"/>
              </w:rPr>
              <w:t>在报告期的一年内向</w:t>
            </w:r>
            <w:r w:rsidR="00F374BE" w:rsidRPr="00DA7189">
              <w:rPr>
                <w:rFonts w:eastAsia="SimSun" w:cs="Calibri"/>
                <w:sz w:val="22"/>
                <w:lang w:eastAsia="zh-CN"/>
              </w:rPr>
              <w:t>BR</w:t>
            </w:r>
            <w:r w:rsidR="00F374BE" w:rsidRPr="00DA7189">
              <w:rPr>
                <w:rFonts w:eastAsia="SimSun" w:cs="Calibri"/>
                <w:sz w:val="22"/>
                <w:lang w:eastAsia="zh-CN"/>
              </w:rPr>
              <w:t>报告的有害干扰案件数量（与地面业务有关的指配</w:t>
            </w:r>
            <w:r w:rsidR="00B23309" w:rsidRPr="00DA7189">
              <w:rPr>
                <w:rFonts w:eastAsia="SimSun" w:cs="Calibri"/>
                <w:sz w:val="22"/>
                <w:lang w:eastAsia="zh-CN"/>
              </w:rPr>
              <w:t>）</w:t>
            </w:r>
          </w:p>
          <w:p w14:paraId="20AB77CC" w14:textId="4358E1EF" w:rsidR="00A22A6E" w:rsidRPr="00DA7189" w:rsidRDefault="00A13547" w:rsidP="00D53E27">
            <w:pPr>
              <w:tabs>
                <w:tab w:val="clear" w:pos="567"/>
                <w:tab w:val="clear" w:pos="1134"/>
                <w:tab w:val="clear" w:pos="1701"/>
                <w:tab w:val="clear" w:pos="2268"/>
                <w:tab w:val="clear" w:pos="2835"/>
              </w:tabs>
              <w:overflowPunct/>
              <w:autoSpaceDE/>
              <w:autoSpaceDN/>
              <w:adjustRightInd/>
              <w:spacing w:after="120"/>
              <w:jc w:val="left"/>
              <w:textAlignment w:val="auto"/>
              <w:rPr>
                <w:rFonts w:eastAsia="SimSun" w:cs="Calibri"/>
                <w:sz w:val="22"/>
                <w:lang w:eastAsia="zh-CN"/>
              </w:rPr>
            </w:pPr>
            <w:r w:rsidRPr="00DA7189">
              <w:rPr>
                <w:rFonts w:eastAsia="SimSun" w:cs="Calibri"/>
                <w:sz w:val="22"/>
                <w:lang w:eastAsia="zh-CN"/>
              </w:rPr>
              <w:t>4)</w:t>
            </w:r>
            <w:r w:rsidRPr="00DA7189">
              <w:rPr>
                <w:rFonts w:eastAsia="SimSun" w:cs="Calibri"/>
                <w:sz w:val="22"/>
                <w:lang w:eastAsia="zh-CN"/>
              </w:rPr>
              <w:tab/>
            </w:r>
            <w:r w:rsidR="00F374BE" w:rsidRPr="00DA7189">
              <w:rPr>
                <w:rFonts w:eastAsia="SimSun" w:cs="Calibri"/>
                <w:sz w:val="22"/>
                <w:lang w:eastAsia="zh-CN"/>
              </w:rPr>
              <w:t>向</w:t>
            </w:r>
            <w:r w:rsidR="00F374BE" w:rsidRPr="00DA7189">
              <w:rPr>
                <w:rFonts w:eastAsia="SimSun" w:cs="Calibri"/>
                <w:sz w:val="22"/>
                <w:lang w:eastAsia="zh-CN"/>
              </w:rPr>
              <w:t>BR</w:t>
            </w:r>
            <w:r w:rsidR="00F374BE" w:rsidRPr="00DA7189">
              <w:rPr>
                <w:rFonts w:eastAsia="SimSun" w:cs="Calibri"/>
                <w:sz w:val="22"/>
                <w:lang w:eastAsia="zh-CN"/>
              </w:rPr>
              <w:t>报告且有待解决的有害干扰案件数量（与地面业务有关的指配）</w:t>
            </w:r>
          </w:p>
        </w:tc>
      </w:tr>
      <w:tr w:rsidR="00A22A6E" w:rsidRPr="00DA7189" w14:paraId="469B9A62" w14:textId="77777777" w:rsidTr="00E47D74">
        <w:tc>
          <w:tcPr>
            <w:tcW w:w="535" w:type="dxa"/>
            <w:tcBorders>
              <w:bottom w:val="nil"/>
            </w:tcBorders>
            <w:shd w:val="clear" w:color="auto" w:fill="D9F2D0"/>
          </w:tcPr>
          <w:p w14:paraId="70BF3C2E" w14:textId="77777777" w:rsidR="00A22A6E" w:rsidRPr="00DA7189" w:rsidRDefault="00A22A6E" w:rsidP="00A67B07">
            <w:pPr>
              <w:keepNext/>
              <w:tabs>
                <w:tab w:val="clear" w:pos="567"/>
                <w:tab w:val="clear" w:pos="1134"/>
                <w:tab w:val="clear" w:pos="1701"/>
                <w:tab w:val="clear" w:pos="2268"/>
                <w:tab w:val="clear" w:pos="2835"/>
              </w:tabs>
              <w:overflowPunct/>
              <w:autoSpaceDE/>
              <w:autoSpaceDN/>
              <w:adjustRightInd/>
              <w:spacing w:after="120"/>
              <w:jc w:val="left"/>
              <w:textAlignment w:val="auto"/>
              <w:rPr>
                <w:rFonts w:eastAsia="SimSun" w:cs="Calibri"/>
                <w:b/>
                <w:bCs/>
                <w:sz w:val="22"/>
              </w:rPr>
            </w:pPr>
            <w:r w:rsidRPr="00DA7189">
              <w:rPr>
                <w:rFonts w:eastAsia="SimSun" w:cs="Calibri"/>
                <w:b/>
                <w:bCs/>
                <w:sz w:val="22"/>
              </w:rPr>
              <w:lastRenderedPageBreak/>
              <w:t>2</w:t>
            </w:r>
          </w:p>
        </w:tc>
        <w:tc>
          <w:tcPr>
            <w:tcW w:w="1980" w:type="dxa"/>
            <w:tcBorders>
              <w:bottom w:val="nil"/>
            </w:tcBorders>
            <w:shd w:val="clear" w:color="auto" w:fill="D9F2D0"/>
          </w:tcPr>
          <w:p w14:paraId="7374B628" w14:textId="1AFFAC4B" w:rsidR="00F374BE" w:rsidRPr="00DA7189" w:rsidRDefault="00F374BE" w:rsidP="00A67B07">
            <w:pPr>
              <w:keepNext/>
              <w:tabs>
                <w:tab w:val="clear" w:pos="567"/>
                <w:tab w:val="clear" w:pos="1134"/>
                <w:tab w:val="clear" w:pos="1701"/>
                <w:tab w:val="clear" w:pos="2268"/>
                <w:tab w:val="clear" w:pos="2835"/>
              </w:tabs>
              <w:overflowPunct/>
              <w:autoSpaceDE/>
              <w:autoSpaceDN/>
              <w:adjustRightInd/>
              <w:spacing w:after="120"/>
              <w:ind w:left="0" w:firstLine="0"/>
              <w:jc w:val="left"/>
              <w:textAlignment w:val="auto"/>
              <w:rPr>
                <w:rFonts w:eastAsia="SimSun" w:cs="Calibri"/>
                <w:sz w:val="22"/>
                <w:lang w:eastAsia="zh-CN"/>
              </w:rPr>
            </w:pPr>
            <w:r w:rsidRPr="00DA7189">
              <w:rPr>
                <w:rFonts w:eastAsia="SimSun" w:cs="Calibri"/>
                <w:sz w:val="22"/>
                <w:lang w:eastAsia="zh-CN"/>
              </w:rPr>
              <w:t>全球</w:t>
            </w:r>
            <w:r w:rsidRPr="00DA7189">
              <w:rPr>
                <w:rFonts w:eastAsia="SimSun" w:cs="Calibri"/>
                <w:sz w:val="22"/>
                <w:lang w:eastAsia="zh-CN"/>
              </w:rPr>
              <w:t>ICT</w:t>
            </w:r>
            <w:r w:rsidRPr="00DA7189">
              <w:rPr>
                <w:rFonts w:eastAsia="SimSun" w:cs="Calibri"/>
                <w:sz w:val="22"/>
                <w:lang w:eastAsia="zh-CN"/>
              </w:rPr>
              <w:t>互操作性</w:t>
            </w:r>
          </w:p>
        </w:tc>
        <w:tc>
          <w:tcPr>
            <w:tcW w:w="4280" w:type="dxa"/>
            <w:shd w:val="clear" w:color="auto" w:fill="D9F2D0"/>
          </w:tcPr>
          <w:p w14:paraId="5F7D09B3" w14:textId="056F5E71" w:rsidR="00A22A6E" w:rsidRPr="00DA7189" w:rsidRDefault="00A22A6E" w:rsidP="00A67B07">
            <w:pPr>
              <w:keepNext/>
              <w:tabs>
                <w:tab w:val="clear" w:pos="567"/>
                <w:tab w:val="clear" w:pos="1134"/>
                <w:tab w:val="clear" w:pos="1701"/>
                <w:tab w:val="clear" w:pos="2268"/>
                <w:tab w:val="clear" w:pos="2835"/>
              </w:tabs>
              <w:overflowPunct/>
              <w:autoSpaceDE/>
              <w:autoSpaceDN/>
              <w:adjustRightInd/>
              <w:spacing w:after="120"/>
              <w:ind w:left="674" w:hanging="674"/>
              <w:jc w:val="left"/>
              <w:textAlignment w:val="auto"/>
              <w:rPr>
                <w:rFonts w:eastAsia="SimSun" w:cs="Calibri"/>
                <w:sz w:val="22"/>
                <w:lang w:eastAsia="zh-CN"/>
              </w:rPr>
            </w:pPr>
            <w:r w:rsidRPr="00DA7189">
              <w:rPr>
                <w:rFonts w:eastAsia="SimSun" w:cs="Calibri"/>
                <w:sz w:val="22"/>
                <w:lang w:eastAsia="zh-CN"/>
              </w:rPr>
              <w:t>2.1)</w:t>
            </w:r>
            <w:r w:rsidR="006A5A5B" w:rsidRPr="00DA7189">
              <w:rPr>
                <w:rFonts w:eastAsia="SimSun" w:cs="Calibri"/>
                <w:sz w:val="22"/>
                <w:lang w:eastAsia="zh-CN"/>
              </w:rPr>
              <w:tab/>
            </w:r>
            <w:r w:rsidR="002B56F8" w:rsidRPr="00DA7189">
              <w:rPr>
                <w:rFonts w:eastAsia="SimSun" w:cs="Calibri"/>
                <w:sz w:val="22"/>
                <w:lang w:eastAsia="zh-CN"/>
              </w:rPr>
              <w:t>增强</w:t>
            </w:r>
            <w:r w:rsidR="002B56F8" w:rsidRPr="00DA7189">
              <w:rPr>
                <w:rFonts w:eastAsia="SimSun" w:cs="Calibri"/>
                <w:sz w:val="22"/>
                <w:lang w:eastAsia="zh-CN"/>
              </w:rPr>
              <w:t>ITU-T</w:t>
            </w:r>
            <w:r w:rsidR="002B56F8" w:rsidRPr="00DA7189">
              <w:rPr>
                <w:rFonts w:eastAsia="SimSun" w:cs="Calibri"/>
                <w:sz w:val="22"/>
                <w:lang w:eastAsia="zh-CN"/>
              </w:rPr>
              <w:t>标准在全球的采用及影响</w:t>
            </w:r>
          </w:p>
        </w:tc>
        <w:tc>
          <w:tcPr>
            <w:tcW w:w="8140" w:type="dxa"/>
            <w:shd w:val="clear" w:color="auto" w:fill="D9F2D0"/>
          </w:tcPr>
          <w:p w14:paraId="5AEA0AE4" w14:textId="73A9863C" w:rsidR="00A22A6E" w:rsidRPr="00DA7189" w:rsidRDefault="00A13547" w:rsidP="00D53E27">
            <w:pPr>
              <w:keepNext/>
              <w:tabs>
                <w:tab w:val="clear" w:pos="567"/>
                <w:tab w:val="clear" w:pos="1134"/>
                <w:tab w:val="clear" w:pos="1701"/>
                <w:tab w:val="clear" w:pos="2268"/>
                <w:tab w:val="clear" w:pos="2835"/>
              </w:tabs>
              <w:overflowPunct/>
              <w:autoSpaceDE/>
              <w:autoSpaceDN/>
              <w:adjustRightInd/>
              <w:spacing w:after="120"/>
              <w:jc w:val="left"/>
              <w:textAlignment w:val="auto"/>
              <w:rPr>
                <w:rFonts w:eastAsia="SimSun" w:cs="Calibri"/>
                <w:sz w:val="22"/>
                <w:lang w:eastAsia="zh-CN"/>
              </w:rPr>
            </w:pPr>
            <w:r w:rsidRPr="00DA7189">
              <w:rPr>
                <w:rFonts w:eastAsia="SimSun" w:cs="Calibri"/>
                <w:sz w:val="22"/>
                <w:lang w:eastAsia="zh-CN"/>
              </w:rPr>
              <w:t>1)</w:t>
            </w:r>
            <w:r w:rsidRPr="00DA7189">
              <w:rPr>
                <w:rFonts w:eastAsia="SimSun" w:cs="Calibri"/>
                <w:sz w:val="22"/>
                <w:lang w:eastAsia="zh-CN"/>
              </w:rPr>
              <w:tab/>
            </w:r>
            <w:r w:rsidR="003F10C3" w:rsidRPr="00DA7189">
              <w:rPr>
                <w:rFonts w:eastAsia="SimSun" w:cs="Calibri"/>
                <w:sz w:val="22"/>
                <w:lang w:eastAsia="zh-CN"/>
              </w:rPr>
              <w:t>作为国家标准采用或被国家</w:t>
            </w:r>
            <w:r w:rsidR="003F10C3" w:rsidRPr="00DA7189">
              <w:rPr>
                <w:rFonts w:eastAsia="SimSun" w:cs="Calibri"/>
                <w:sz w:val="22"/>
                <w:lang w:eastAsia="zh-CN"/>
              </w:rPr>
              <w:t>/</w:t>
            </w:r>
            <w:r w:rsidR="00B23309" w:rsidRPr="00DA7189">
              <w:rPr>
                <w:rFonts w:eastAsia="SimSun" w:cs="Calibri"/>
                <w:sz w:val="22"/>
                <w:lang w:eastAsia="zh-CN"/>
              </w:rPr>
              <w:t>区域</w:t>
            </w:r>
            <w:r w:rsidR="003F10C3" w:rsidRPr="00DA7189">
              <w:rPr>
                <w:rFonts w:eastAsia="SimSun" w:cs="Calibri"/>
                <w:sz w:val="22"/>
                <w:lang w:eastAsia="zh-CN"/>
              </w:rPr>
              <w:t>法规引用的</w:t>
            </w:r>
            <w:r w:rsidR="003F10C3" w:rsidRPr="00DA7189">
              <w:rPr>
                <w:rFonts w:eastAsia="SimSun" w:cs="Calibri"/>
                <w:sz w:val="22"/>
                <w:lang w:eastAsia="zh-CN"/>
              </w:rPr>
              <w:t>ITU-T</w:t>
            </w:r>
            <w:r w:rsidR="003F10C3" w:rsidRPr="00DA7189">
              <w:rPr>
                <w:rFonts w:eastAsia="SimSun" w:cs="Calibri"/>
                <w:sz w:val="22"/>
                <w:lang w:eastAsia="zh-CN"/>
              </w:rPr>
              <w:t>标准数量</w:t>
            </w:r>
          </w:p>
          <w:p w14:paraId="5FB0B820" w14:textId="6EA55832" w:rsidR="00A22A6E" w:rsidRPr="00DA7189" w:rsidRDefault="00A13547" w:rsidP="00D53E27">
            <w:pPr>
              <w:keepNext/>
              <w:tabs>
                <w:tab w:val="clear" w:pos="567"/>
                <w:tab w:val="clear" w:pos="1134"/>
                <w:tab w:val="clear" w:pos="1701"/>
                <w:tab w:val="clear" w:pos="2268"/>
                <w:tab w:val="clear" w:pos="2835"/>
              </w:tabs>
              <w:overflowPunct/>
              <w:autoSpaceDE/>
              <w:autoSpaceDN/>
              <w:adjustRightInd/>
              <w:spacing w:after="120"/>
              <w:jc w:val="left"/>
              <w:textAlignment w:val="auto"/>
              <w:rPr>
                <w:rFonts w:eastAsia="SimSun" w:cs="Calibri"/>
                <w:sz w:val="22"/>
                <w:lang w:eastAsia="zh-CN"/>
              </w:rPr>
            </w:pPr>
            <w:r w:rsidRPr="00DA7189">
              <w:rPr>
                <w:rFonts w:eastAsia="SimSun" w:cs="Calibri"/>
                <w:sz w:val="22"/>
                <w:lang w:eastAsia="zh-CN"/>
              </w:rPr>
              <w:t>2)</w:t>
            </w:r>
            <w:r w:rsidRPr="00DA7189">
              <w:rPr>
                <w:rFonts w:eastAsia="SimSun" w:cs="Calibri"/>
                <w:sz w:val="22"/>
                <w:lang w:eastAsia="zh-CN"/>
              </w:rPr>
              <w:tab/>
            </w:r>
            <w:r w:rsidR="003F10C3" w:rsidRPr="00DA7189">
              <w:rPr>
                <w:rFonts w:eastAsia="SimSun" w:cs="Calibri"/>
                <w:sz w:val="22"/>
                <w:lang w:eastAsia="zh-CN"/>
              </w:rPr>
              <w:t>制定了国家标准化战略的成员国数量</w:t>
            </w:r>
          </w:p>
          <w:p w14:paraId="199481AA" w14:textId="2979C1F6" w:rsidR="00A22A6E" w:rsidRPr="00DA7189" w:rsidRDefault="00A13547" w:rsidP="00D53E27">
            <w:pPr>
              <w:keepNext/>
              <w:tabs>
                <w:tab w:val="clear" w:pos="567"/>
                <w:tab w:val="clear" w:pos="1134"/>
                <w:tab w:val="clear" w:pos="1701"/>
                <w:tab w:val="clear" w:pos="2268"/>
                <w:tab w:val="clear" w:pos="2835"/>
              </w:tabs>
              <w:overflowPunct/>
              <w:autoSpaceDE/>
              <w:autoSpaceDN/>
              <w:adjustRightInd/>
              <w:spacing w:after="120"/>
              <w:jc w:val="left"/>
              <w:textAlignment w:val="auto"/>
              <w:rPr>
                <w:rFonts w:eastAsia="SimSun" w:cs="Calibri"/>
                <w:sz w:val="22"/>
                <w:lang w:eastAsia="zh-CN"/>
              </w:rPr>
            </w:pPr>
            <w:r w:rsidRPr="00DA7189">
              <w:rPr>
                <w:rFonts w:eastAsia="SimSun" w:cs="Calibri"/>
                <w:sz w:val="22"/>
                <w:lang w:eastAsia="zh-CN"/>
              </w:rPr>
              <w:t>3)</w:t>
            </w:r>
            <w:r w:rsidRPr="00DA7189">
              <w:rPr>
                <w:rFonts w:eastAsia="SimSun" w:cs="Calibri"/>
                <w:sz w:val="22"/>
                <w:lang w:eastAsia="zh-CN"/>
              </w:rPr>
              <w:tab/>
            </w:r>
            <w:r w:rsidR="003F10C3" w:rsidRPr="00DA7189">
              <w:rPr>
                <w:rFonts w:eastAsia="SimSun" w:cs="Calibri"/>
                <w:sz w:val="22"/>
                <w:lang w:eastAsia="zh-CN"/>
              </w:rPr>
              <w:t>在权威学术出版物上发表的论文中引用的</w:t>
            </w:r>
            <w:r w:rsidR="003F10C3" w:rsidRPr="00DA7189">
              <w:rPr>
                <w:rFonts w:eastAsia="SimSun" w:cs="Calibri"/>
                <w:sz w:val="22"/>
                <w:lang w:eastAsia="zh-CN"/>
              </w:rPr>
              <w:t>ITU-T</w:t>
            </w:r>
            <w:r w:rsidR="003F10C3" w:rsidRPr="00DA7189">
              <w:rPr>
                <w:rFonts w:eastAsia="SimSun" w:cs="Calibri"/>
                <w:sz w:val="22"/>
                <w:lang w:eastAsia="zh-CN"/>
              </w:rPr>
              <w:t>标准数量</w:t>
            </w:r>
          </w:p>
          <w:p w14:paraId="713F08A8" w14:textId="79C6B365" w:rsidR="00A22A6E" w:rsidRPr="00DA7189" w:rsidRDefault="00A13547" w:rsidP="00D53E27">
            <w:pPr>
              <w:keepNext/>
              <w:tabs>
                <w:tab w:val="clear" w:pos="567"/>
                <w:tab w:val="clear" w:pos="1134"/>
                <w:tab w:val="clear" w:pos="1701"/>
                <w:tab w:val="clear" w:pos="2268"/>
                <w:tab w:val="clear" w:pos="2835"/>
              </w:tabs>
              <w:overflowPunct/>
              <w:autoSpaceDE/>
              <w:autoSpaceDN/>
              <w:adjustRightInd/>
              <w:spacing w:after="120"/>
              <w:jc w:val="left"/>
              <w:textAlignment w:val="auto"/>
              <w:rPr>
                <w:rFonts w:eastAsia="SimSun" w:cs="Calibri"/>
                <w:sz w:val="22"/>
                <w:lang w:eastAsia="zh-CN"/>
              </w:rPr>
            </w:pPr>
            <w:r w:rsidRPr="00DA7189">
              <w:rPr>
                <w:rFonts w:eastAsia="SimSun" w:cs="Calibri"/>
                <w:sz w:val="22"/>
                <w:lang w:eastAsia="zh-CN"/>
              </w:rPr>
              <w:t>4)</w:t>
            </w:r>
            <w:r w:rsidRPr="00DA7189">
              <w:rPr>
                <w:rFonts w:eastAsia="SimSun" w:cs="Calibri"/>
                <w:sz w:val="22"/>
                <w:lang w:eastAsia="zh-CN"/>
              </w:rPr>
              <w:tab/>
            </w:r>
            <w:r w:rsidR="00005096" w:rsidRPr="00DA7189">
              <w:rPr>
                <w:rFonts w:eastAsia="SimSun" w:cs="Calibri"/>
                <w:sz w:val="22"/>
                <w:lang w:eastAsia="zh-CN"/>
              </w:rPr>
              <w:t>对无线电通信及电信</w:t>
            </w:r>
            <w:r w:rsidR="00005096" w:rsidRPr="00DA7189">
              <w:rPr>
                <w:rFonts w:eastAsia="SimSun" w:cs="Calibri"/>
                <w:sz w:val="22"/>
                <w:lang w:eastAsia="zh-CN"/>
              </w:rPr>
              <w:t>/ICT</w:t>
            </w:r>
            <w:r w:rsidR="00111770" w:rsidRPr="00DA7189">
              <w:rPr>
                <w:rFonts w:eastAsia="SimSun" w:cs="Calibri"/>
                <w:sz w:val="22"/>
                <w:lang w:eastAsia="zh-CN"/>
              </w:rPr>
              <w:t>事项的</w:t>
            </w:r>
            <w:r w:rsidR="00005096" w:rsidRPr="00DA7189">
              <w:rPr>
                <w:rFonts w:eastAsia="SimSun" w:cs="Calibri"/>
                <w:sz w:val="22"/>
                <w:lang w:eastAsia="zh-CN"/>
              </w:rPr>
              <w:t>相关建议和报告的满意度，这些建议和报告</w:t>
            </w:r>
            <w:r w:rsidR="00B23309" w:rsidRPr="00DA7189">
              <w:rPr>
                <w:rFonts w:eastAsia="SimSun" w:cs="Calibri"/>
                <w:sz w:val="22"/>
                <w:lang w:eastAsia="zh-CN"/>
              </w:rPr>
              <w:t>尤其</w:t>
            </w:r>
            <w:r w:rsidR="00005096" w:rsidRPr="00DA7189">
              <w:rPr>
                <w:rFonts w:eastAsia="SimSun" w:cs="Calibri"/>
                <w:sz w:val="22"/>
                <w:lang w:eastAsia="zh-CN"/>
              </w:rPr>
              <w:t>旨在实现全球互操作性和兼容性、全球连通性、创新与效率、服务及时性以及</w:t>
            </w:r>
            <w:r w:rsidR="00AD4F83" w:rsidRPr="00DA7189">
              <w:rPr>
                <w:rFonts w:eastAsia="SimSun" w:cs="Calibri"/>
                <w:sz w:val="22"/>
                <w:lang w:eastAsia="zh-CN"/>
              </w:rPr>
              <w:t>整体系统经济性</w:t>
            </w:r>
            <w:r w:rsidR="00005096" w:rsidRPr="00DA7189">
              <w:rPr>
                <w:rFonts w:eastAsia="SimSun" w:cs="Calibri"/>
                <w:sz w:val="22"/>
                <w:lang w:eastAsia="zh-CN"/>
              </w:rPr>
              <w:t>。</w:t>
            </w:r>
          </w:p>
          <w:p w14:paraId="1A3C1430" w14:textId="72B08AB8" w:rsidR="00A22A6E" w:rsidRPr="00DA7189" w:rsidRDefault="00A13547" w:rsidP="00D53E27">
            <w:pPr>
              <w:keepNext/>
              <w:tabs>
                <w:tab w:val="clear" w:pos="567"/>
                <w:tab w:val="clear" w:pos="1134"/>
                <w:tab w:val="clear" w:pos="1701"/>
                <w:tab w:val="clear" w:pos="2268"/>
                <w:tab w:val="clear" w:pos="2835"/>
              </w:tabs>
              <w:overflowPunct/>
              <w:autoSpaceDE/>
              <w:autoSpaceDN/>
              <w:adjustRightInd/>
              <w:spacing w:after="120"/>
              <w:jc w:val="left"/>
              <w:textAlignment w:val="auto"/>
              <w:rPr>
                <w:rFonts w:eastAsia="SimSun" w:cs="Calibri"/>
                <w:sz w:val="22"/>
                <w:lang w:eastAsia="zh-CN"/>
              </w:rPr>
            </w:pPr>
            <w:r w:rsidRPr="00DA7189">
              <w:rPr>
                <w:rFonts w:eastAsia="SimSun" w:cs="Calibri"/>
                <w:sz w:val="22"/>
                <w:lang w:eastAsia="zh-CN"/>
              </w:rPr>
              <w:t>5)</w:t>
            </w:r>
            <w:r w:rsidRPr="00DA7189">
              <w:rPr>
                <w:rFonts w:eastAsia="SimSun" w:cs="Calibri"/>
                <w:sz w:val="22"/>
                <w:lang w:eastAsia="zh-CN"/>
              </w:rPr>
              <w:tab/>
            </w:r>
            <w:r w:rsidR="00111770" w:rsidRPr="00DA7189">
              <w:rPr>
                <w:rFonts w:eastAsia="SimSun" w:cs="Calibri"/>
                <w:sz w:val="22"/>
                <w:lang w:eastAsia="zh-CN"/>
              </w:rPr>
              <w:t>对</w:t>
            </w:r>
            <w:r w:rsidR="005D661A" w:rsidRPr="00DA7189">
              <w:rPr>
                <w:rFonts w:eastAsia="SimSun" w:cs="Calibri"/>
                <w:sz w:val="22"/>
                <w:lang w:eastAsia="zh-CN"/>
              </w:rPr>
              <w:t>新的和</w:t>
            </w:r>
            <w:r w:rsidR="00111770" w:rsidRPr="00DA7189">
              <w:rPr>
                <w:rFonts w:eastAsia="SimSun" w:cs="Calibri"/>
                <w:sz w:val="22"/>
                <w:lang w:eastAsia="zh-CN"/>
              </w:rPr>
              <w:t>新兴电信</w:t>
            </w:r>
            <w:r w:rsidR="00111770" w:rsidRPr="00DA7189">
              <w:rPr>
                <w:rFonts w:eastAsia="SimSun" w:cs="Calibri"/>
                <w:sz w:val="22"/>
                <w:lang w:eastAsia="zh-CN"/>
              </w:rPr>
              <w:t>/ICT</w:t>
            </w:r>
            <w:r w:rsidR="00111770" w:rsidRPr="00DA7189">
              <w:rPr>
                <w:rFonts w:eastAsia="SimSun" w:cs="Calibri"/>
                <w:sz w:val="22"/>
                <w:lang w:eastAsia="zh-CN"/>
              </w:rPr>
              <w:t>国际技术标准的满意度，为这些技术的引进和应用营造有利环境。</w:t>
            </w:r>
          </w:p>
          <w:p w14:paraId="0DDF325C" w14:textId="2AD0DB4C" w:rsidR="00A22A6E" w:rsidRPr="00DA7189" w:rsidRDefault="00A13547" w:rsidP="00D53E27">
            <w:pPr>
              <w:keepNext/>
              <w:tabs>
                <w:tab w:val="clear" w:pos="567"/>
                <w:tab w:val="clear" w:pos="1134"/>
                <w:tab w:val="clear" w:pos="1701"/>
                <w:tab w:val="clear" w:pos="2268"/>
                <w:tab w:val="clear" w:pos="2835"/>
              </w:tabs>
              <w:overflowPunct/>
              <w:autoSpaceDE/>
              <w:autoSpaceDN/>
              <w:adjustRightInd/>
              <w:spacing w:after="120"/>
              <w:jc w:val="left"/>
              <w:textAlignment w:val="auto"/>
              <w:rPr>
                <w:rFonts w:eastAsia="SimSun" w:cs="Calibri"/>
                <w:sz w:val="22"/>
                <w:lang w:eastAsia="zh-CN"/>
              </w:rPr>
            </w:pPr>
            <w:r w:rsidRPr="00DA7189">
              <w:rPr>
                <w:rFonts w:eastAsia="SimSun" w:cs="Calibri"/>
                <w:sz w:val="22"/>
                <w:lang w:eastAsia="zh-CN"/>
              </w:rPr>
              <w:t>6)</w:t>
            </w:r>
            <w:r w:rsidRPr="00DA7189">
              <w:rPr>
                <w:rFonts w:eastAsia="SimSun" w:cs="Calibri"/>
                <w:sz w:val="22"/>
                <w:lang w:eastAsia="zh-CN"/>
              </w:rPr>
              <w:tab/>
            </w:r>
            <w:r w:rsidR="00111770" w:rsidRPr="00DA7189">
              <w:rPr>
                <w:rFonts w:eastAsia="SimSun" w:cs="Calibri"/>
                <w:sz w:val="22"/>
                <w:lang w:eastAsia="zh-CN"/>
              </w:rPr>
              <w:t>设有负责处理</w:t>
            </w:r>
            <w:r w:rsidR="00111770" w:rsidRPr="00DA7189">
              <w:rPr>
                <w:rFonts w:eastAsia="SimSun" w:cs="Calibri"/>
                <w:sz w:val="22"/>
                <w:lang w:eastAsia="zh-CN"/>
              </w:rPr>
              <w:t>ITU-T</w:t>
            </w:r>
            <w:r w:rsidR="00111770" w:rsidRPr="00DA7189">
              <w:rPr>
                <w:rFonts w:eastAsia="SimSun" w:cs="Calibri"/>
                <w:sz w:val="22"/>
                <w:lang w:eastAsia="zh-CN"/>
              </w:rPr>
              <w:t>所涉</w:t>
            </w:r>
            <w:r w:rsidR="00AD4F83" w:rsidRPr="00DA7189">
              <w:rPr>
                <w:rFonts w:eastAsia="SimSun" w:cs="Calibri"/>
                <w:sz w:val="22"/>
                <w:lang w:eastAsia="zh-CN"/>
              </w:rPr>
              <w:t>新的和</w:t>
            </w:r>
            <w:r w:rsidR="00111770" w:rsidRPr="00DA7189">
              <w:rPr>
                <w:rFonts w:eastAsia="SimSun" w:cs="Calibri"/>
                <w:sz w:val="22"/>
                <w:lang w:eastAsia="zh-CN"/>
              </w:rPr>
              <w:t>新兴技术的机构的成员国数量</w:t>
            </w:r>
          </w:p>
        </w:tc>
      </w:tr>
      <w:tr w:rsidR="00A22A6E" w:rsidRPr="00DA7189" w14:paraId="3B95F1EA" w14:textId="77777777" w:rsidTr="00E47D74">
        <w:tc>
          <w:tcPr>
            <w:tcW w:w="535" w:type="dxa"/>
            <w:tcBorders>
              <w:top w:val="nil"/>
              <w:bottom w:val="single" w:sz="4" w:space="0" w:color="auto"/>
            </w:tcBorders>
            <w:shd w:val="clear" w:color="auto" w:fill="D9F2D0"/>
          </w:tcPr>
          <w:p w14:paraId="5A7E8CD3" w14:textId="77777777" w:rsidR="00A22A6E" w:rsidRPr="00DA7189" w:rsidRDefault="00A22A6E" w:rsidP="00A67B07">
            <w:pPr>
              <w:tabs>
                <w:tab w:val="clear" w:pos="567"/>
                <w:tab w:val="clear" w:pos="1134"/>
                <w:tab w:val="clear" w:pos="1701"/>
                <w:tab w:val="clear" w:pos="2268"/>
                <w:tab w:val="clear" w:pos="2835"/>
              </w:tabs>
              <w:overflowPunct/>
              <w:autoSpaceDE/>
              <w:autoSpaceDN/>
              <w:adjustRightInd/>
              <w:spacing w:after="120"/>
              <w:jc w:val="left"/>
              <w:textAlignment w:val="auto"/>
              <w:rPr>
                <w:rFonts w:eastAsia="SimSun" w:cs="Calibri"/>
                <w:sz w:val="22"/>
                <w:lang w:eastAsia="zh-CN"/>
              </w:rPr>
            </w:pPr>
          </w:p>
        </w:tc>
        <w:tc>
          <w:tcPr>
            <w:tcW w:w="1980" w:type="dxa"/>
            <w:tcBorders>
              <w:top w:val="nil"/>
              <w:bottom w:val="single" w:sz="4" w:space="0" w:color="auto"/>
            </w:tcBorders>
            <w:shd w:val="clear" w:color="auto" w:fill="D9F2D0"/>
          </w:tcPr>
          <w:p w14:paraId="43ED51B8" w14:textId="77777777" w:rsidR="00A22A6E" w:rsidRPr="00DA7189" w:rsidRDefault="00A22A6E" w:rsidP="00A67B07">
            <w:pPr>
              <w:tabs>
                <w:tab w:val="clear" w:pos="567"/>
                <w:tab w:val="clear" w:pos="1134"/>
                <w:tab w:val="clear" w:pos="1701"/>
                <w:tab w:val="clear" w:pos="2268"/>
                <w:tab w:val="clear" w:pos="2835"/>
              </w:tabs>
              <w:overflowPunct/>
              <w:autoSpaceDE/>
              <w:autoSpaceDN/>
              <w:adjustRightInd/>
              <w:spacing w:after="120"/>
              <w:ind w:left="0" w:firstLine="0"/>
              <w:jc w:val="left"/>
              <w:textAlignment w:val="auto"/>
              <w:rPr>
                <w:rFonts w:eastAsia="SimSun" w:cs="Calibri"/>
                <w:sz w:val="22"/>
                <w:lang w:eastAsia="zh-CN"/>
              </w:rPr>
            </w:pPr>
          </w:p>
        </w:tc>
        <w:tc>
          <w:tcPr>
            <w:tcW w:w="4280" w:type="dxa"/>
            <w:shd w:val="clear" w:color="auto" w:fill="D9F2D0"/>
          </w:tcPr>
          <w:p w14:paraId="0264DC3C" w14:textId="5F6292E7" w:rsidR="00A22A6E" w:rsidRPr="00DA7189" w:rsidRDefault="00A22A6E" w:rsidP="00A67B07">
            <w:pPr>
              <w:tabs>
                <w:tab w:val="clear" w:pos="567"/>
                <w:tab w:val="clear" w:pos="1134"/>
                <w:tab w:val="clear" w:pos="1701"/>
                <w:tab w:val="clear" w:pos="2268"/>
                <w:tab w:val="clear" w:pos="2835"/>
              </w:tabs>
              <w:overflowPunct/>
              <w:autoSpaceDE/>
              <w:autoSpaceDN/>
              <w:adjustRightInd/>
              <w:spacing w:after="120"/>
              <w:ind w:left="674" w:hanging="674"/>
              <w:jc w:val="left"/>
              <w:textAlignment w:val="auto"/>
              <w:rPr>
                <w:rFonts w:eastAsia="SimSun" w:cs="Calibri"/>
                <w:sz w:val="22"/>
                <w:lang w:eastAsia="zh-CN"/>
              </w:rPr>
            </w:pPr>
            <w:r w:rsidRPr="00DA7189">
              <w:rPr>
                <w:rFonts w:eastAsia="SimSun" w:cs="Calibri"/>
                <w:sz w:val="22"/>
                <w:lang w:eastAsia="zh-CN"/>
              </w:rPr>
              <w:t>2.2)</w:t>
            </w:r>
            <w:r w:rsidR="006A5A5B" w:rsidRPr="00DA7189">
              <w:rPr>
                <w:rFonts w:eastAsia="SimSun" w:cs="Calibri"/>
                <w:sz w:val="22"/>
                <w:lang w:eastAsia="zh-CN"/>
              </w:rPr>
              <w:tab/>
            </w:r>
            <w:r w:rsidR="002B56F8" w:rsidRPr="00DA7189">
              <w:rPr>
                <w:rFonts w:eastAsia="SimSun" w:cs="Calibri"/>
                <w:sz w:val="22"/>
                <w:lang w:eastAsia="zh-CN"/>
              </w:rPr>
              <w:t>提升全球电信网络和</w:t>
            </w:r>
            <w:r w:rsidR="00A103E3" w:rsidRPr="00DA7189">
              <w:rPr>
                <w:rFonts w:eastAsia="SimSun" w:cs="Calibri"/>
                <w:sz w:val="22"/>
                <w:lang w:eastAsia="zh-CN"/>
              </w:rPr>
              <w:t>服务</w:t>
            </w:r>
            <w:r w:rsidR="002B56F8" w:rsidRPr="00DA7189">
              <w:rPr>
                <w:rFonts w:eastAsia="SimSun" w:cs="Calibri"/>
                <w:sz w:val="22"/>
                <w:lang w:eastAsia="zh-CN"/>
              </w:rPr>
              <w:t>的性能、可靠性和协调性</w:t>
            </w:r>
          </w:p>
        </w:tc>
        <w:tc>
          <w:tcPr>
            <w:tcW w:w="8140" w:type="dxa"/>
            <w:shd w:val="clear" w:color="auto" w:fill="D9F2D0"/>
          </w:tcPr>
          <w:p w14:paraId="01DA24CD" w14:textId="1C59EAFA" w:rsidR="00111770" w:rsidRPr="00DA7189" w:rsidRDefault="00A13547" w:rsidP="00111770">
            <w:pPr>
              <w:tabs>
                <w:tab w:val="clear" w:pos="567"/>
                <w:tab w:val="clear" w:pos="1134"/>
                <w:tab w:val="clear" w:pos="1701"/>
                <w:tab w:val="clear" w:pos="2268"/>
                <w:tab w:val="clear" w:pos="2835"/>
              </w:tabs>
              <w:overflowPunct/>
              <w:autoSpaceDE/>
              <w:autoSpaceDN/>
              <w:adjustRightInd/>
              <w:spacing w:after="120"/>
              <w:textAlignment w:val="auto"/>
              <w:rPr>
                <w:rFonts w:eastAsia="SimSun" w:cs="Calibri"/>
                <w:sz w:val="22"/>
                <w:lang w:val="en-US" w:eastAsia="zh-CN"/>
              </w:rPr>
            </w:pPr>
            <w:r w:rsidRPr="00DA7189">
              <w:rPr>
                <w:rFonts w:eastAsia="SimSun" w:cs="Calibri"/>
                <w:sz w:val="22"/>
                <w:lang w:eastAsia="zh-CN"/>
              </w:rPr>
              <w:t>1)</w:t>
            </w:r>
            <w:r w:rsidRPr="00DA7189">
              <w:rPr>
                <w:rFonts w:eastAsia="SimSun" w:cs="Calibri"/>
                <w:sz w:val="22"/>
                <w:lang w:eastAsia="zh-CN"/>
              </w:rPr>
              <w:tab/>
            </w:r>
            <w:r w:rsidR="00111770" w:rsidRPr="00DA7189">
              <w:rPr>
                <w:rFonts w:eastAsia="SimSun" w:cs="Calibri"/>
                <w:sz w:val="22"/>
                <w:lang w:val="en-US" w:eastAsia="zh-CN"/>
              </w:rPr>
              <w:t>提高国际电信网络和服务的可用性</w:t>
            </w:r>
          </w:p>
          <w:p w14:paraId="25A4BA90" w14:textId="1A8ACF74" w:rsidR="00A22A6E" w:rsidRPr="00DA7189" w:rsidRDefault="00A13547" w:rsidP="00D53E27">
            <w:pPr>
              <w:tabs>
                <w:tab w:val="clear" w:pos="567"/>
                <w:tab w:val="clear" w:pos="1134"/>
                <w:tab w:val="clear" w:pos="1701"/>
                <w:tab w:val="clear" w:pos="2268"/>
                <w:tab w:val="clear" w:pos="2835"/>
              </w:tabs>
              <w:overflowPunct/>
              <w:autoSpaceDE/>
              <w:autoSpaceDN/>
              <w:adjustRightInd/>
              <w:spacing w:after="120"/>
              <w:jc w:val="left"/>
              <w:textAlignment w:val="auto"/>
              <w:rPr>
                <w:rFonts w:eastAsia="SimSun" w:cs="Calibri"/>
                <w:sz w:val="22"/>
                <w:lang w:eastAsia="zh-CN"/>
              </w:rPr>
            </w:pPr>
            <w:r w:rsidRPr="00DA7189">
              <w:rPr>
                <w:rFonts w:eastAsia="SimSun" w:cs="Calibri"/>
                <w:sz w:val="22"/>
                <w:lang w:eastAsia="zh-CN"/>
              </w:rPr>
              <w:t>2)</w:t>
            </w:r>
            <w:r w:rsidRPr="00DA7189">
              <w:rPr>
                <w:rFonts w:eastAsia="SimSun" w:cs="Calibri"/>
                <w:sz w:val="22"/>
                <w:lang w:eastAsia="zh-CN"/>
              </w:rPr>
              <w:tab/>
            </w:r>
            <w:r w:rsidR="00111770" w:rsidRPr="00DA7189">
              <w:rPr>
                <w:rFonts w:eastAsia="SimSun" w:cs="Calibri"/>
                <w:sz w:val="22"/>
                <w:lang w:eastAsia="zh-CN"/>
              </w:rPr>
              <w:t>根据</w:t>
            </w:r>
            <w:r w:rsidR="00111770" w:rsidRPr="00DA7189">
              <w:rPr>
                <w:rFonts w:eastAsia="SimSun" w:cs="Calibri"/>
                <w:sz w:val="22"/>
                <w:lang w:eastAsia="zh-CN"/>
              </w:rPr>
              <w:t>ITU-T</w:t>
            </w:r>
            <w:r w:rsidR="00111770" w:rsidRPr="00DA7189">
              <w:rPr>
                <w:rFonts w:eastAsia="SimSun" w:cs="Calibri"/>
                <w:sz w:val="22"/>
                <w:lang w:eastAsia="zh-CN"/>
              </w:rPr>
              <w:t>的建议</w:t>
            </w:r>
            <w:r w:rsidR="00D476FB" w:rsidRPr="00DA7189">
              <w:rPr>
                <w:rFonts w:eastAsia="SimSun" w:cs="Calibri"/>
                <w:sz w:val="22"/>
                <w:lang w:eastAsia="zh-CN"/>
              </w:rPr>
              <w:t>书</w:t>
            </w:r>
            <w:r w:rsidR="00111770" w:rsidRPr="00DA7189">
              <w:rPr>
                <w:rFonts w:eastAsia="SimSun" w:cs="Calibri"/>
                <w:sz w:val="22"/>
                <w:lang w:eastAsia="zh-CN"/>
              </w:rPr>
              <w:t>和程序，有效分配和管理国际电信编号、命名、寻址和标识（</w:t>
            </w:r>
            <w:r w:rsidR="00111770" w:rsidRPr="00DA7189">
              <w:rPr>
                <w:rFonts w:eastAsia="SimSun" w:cs="Calibri"/>
                <w:sz w:val="22"/>
                <w:lang w:eastAsia="zh-CN"/>
              </w:rPr>
              <w:t>NNAI</w:t>
            </w:r>
            <w:r w:rsidR="00111770" w:rsidRPr="00DA7189">
              <w:rPr>
                <w:rFonts w:eastAsia="SimSun" w:cs="Calibri"/>
                <w:sz w:val="22"/>
                <w:lang w:eastAsia="zh-CN"/>
              </w:rPr>
              <w:t>）资源</w:t>
            </w:r>
          </w:p>
        </w:tc>
      </w:tr>
      <w:tr w:rsidR="00A22A6E" w:rsidRPr="00DA7189" w14:paraId="4B76A3A2" w14:textId="77777777" w:rsidTr="00E47D74">
        <w:tc>
          <w:tcPr>
            <w:tcW w:w="535" w:type="dxa"/>
            <w:tcBorders>
              <w:bottom w:val="nil"/>
            </w:tcBorders>
            <w:shd w:val="clear" w:color="auto" w:fill="CAEDFB"/>
          </w:tcPr>
          <w:p w14:paraId="026E826A" w14:textId="77777777" w:rsidR="00A22A6E" w:rsidRPr="00DA7189" w:rsidRDefault="00A22A6E" w:rsidP="00A67B07">
            <w:pPr>
              <w:keepNext/>
              <w:tabs>
                <w:tab w:val="clear" w:pos="567"/>
                <w:tab w:val="clear" w:pos="1134"/>
                <w:tab w:val="clear" w:pos="1701"/>
                <w:tab w:val="clear" w:pos="2268"/>
                <w:tab w:val="clear" w:pos="2835"/>
              </w:tabs>
              <w:overflowPunct/>
              <w:autoSpaceDE/>
              <w:autoSpaceDN/>
              <w:adjustRightInd/>
              <w:spacing w:after="120"/>
              <w:jc w:val="left"/>
              <w:textAlignment w:val="auto"/>
              <w:rPr>
                <w:rFonts w:eastAsia="SimSun" w:cs="Calibri"/>
                <w:b/>
                <w:bCs/>
                <w:sz w:val="22"/>
              </w:rPr>
            </w:pPr>
            <w:r w:rsidRPr="00DA7189">
              <w:rPr>
                <w:rFonts w:eastAsia="SimSun" w:cs="Calibri"/>
                <w:b/>
                <w:bCs/>
                <w:sz w:val="22"/>
              </w:rPr>
              <w:t>3</w:t>
            </w:r>
          </w:p>
        </w:tc>
        <w:tc>
          <w:tcPr>
            <w:tcW w:w="1980" w:type="dxa"/>
            <w:tcBorders>
              <w:bottom w:val="nil"/>
            </w:tcBorders>
            <w:shd w:val="clear" w:color="auto" w:fill="CAEDFB"/>
          </w:tcPr>
          <w:p w14:paraId="648DDF44" w14:textId="3F27B8A0" w:rsidR="00A103E3" w:rsidRPr="00DA7189" w:rsidRDefault="00A103E3" w:rsidP="00A67B07">
            <w:pPr>
              <w:keepNext/>
              <w:tabs>
                <w:tab w:val="clear" w:pos="567"/>
                <w:tab w:val="clear" w:pos="1134"/>
                <w:tab w:val="clear" w:pos="1701"/>
                <w:tab w:val="clear" w:pos="2268"/>
                <w:tab w:val="clear" w:pos="2835"/>
              </w:tabs>
              <w:overflowPunct/>
              <w:autoSpaceDE/>
              <w:autoSpaceDN/>
              <w:adjustRightInd/>
              <w:spacing w:after="120"/>
              <w:ind w:left="0" w:firstLine="0"/>
              <w:jc w:val="left"/>
              <w:textAlignment w:val="auto"/>
              <w:rPr>
                <w:rFonts w:eastAsia="SimSun" w:cs="Calibri"/>
                <w:sz w:val="22"/>
                <w:lang w:eastAsia="zh-CN"/>
              </w:rPr>
            </w:pPr>
            <w:r w:rsidRPr="00DA7189">
              <w:rPr>
                <w:rFonts w:eastAsia="SimSun" w:cs="Calibri"/>
                <w:sz w:val="22"/>
                <w:lang w:eastAsia="zh-CN"/>
              </w:rPr>
              <w:t>包容和安全的电信</w:t>
            </w:r>
            <w:r w:rsidRPr="00DA7189">
              <w:rPr>
                <w:rFonts w:eastAsia="SimSun" w:cs="Calibri"/>
                <w:sz w:val="22"/>
                <w:lang w:eastAsia="zh-CN"/>
              </w:rPr>
              <w:t>/ICT</w:t>
            </w:r>
            <w:r w:rsidRPr="00DA7189">
              <w:rPr>
                <w:rFonts w:eastAsia="SimSun" w:cs="Calibri"/>
                <w:sz w:val="22"/>
                <w:lang w:eastAsia="zh-CN"/>
              </w:rPr>
              <w:t>基础设施和服务</w:t>
            </w:r>
          </w:p>
        </w:tc>
        <w:tc>
          <w:tcPr>
            <w:tcW w:w="4280" w:type="dxa"/>
            <w:shd w:val="clear" w:color="auto" w:fill="CAEDFB"/>
          </w:tcPr>
          <w:p w14:paraId="31BB2DD7" w14:textId="29E9E1AC" w:rsidR="00A22A6E" w:rsidRPr="00DA7189" w:rsidRDefault="00A22A6E" w:rsidP="00A67B07">
            <w:pPr>
              <w:keepNext/>
              <w:tabs>
                <w:tab w:val="clear" w:pos="567"/>
                <w:tab w:val="clear" w:pos="1134"/>
                <w:tab w:val="clear" w:pos="1701"/>
                <w:tab w:val="clear" w:pos="2268"/>
                <w:tab w:val="clear" w:pos="2835"/>
              </w:tabs>
              <w:overflowPunct/>
              <w:autoSpaceDE/>
              <w:autoSpaceDN/>
              <w:adjustRightInd/>
              <w:spacing w:after="120"/>
              <w:ind w:left="674" w:hanging="674"/>
              <w:jc w:val="left"/>
              <w:textAlignment w:val="auto"/>
              <w:rPr>
                <w:rFonts w:eastAsia="SimSun" w:cs="Calibri"/>
                <w:sz w:val="22"/>
                <w:lang w:eastAsia="zh-CN"/>
              </w:rPr>
            </w:pPr>
            <w:r w:rsidRPr="00DA7189">
              <w:rPr>
                <w:rFonts w:eastAsia="SimSun" w:cs="Calibri"/>
                <w:sz w:val="22"/>
                <w:lang w:eastAsia="zh-CN"/>
              </w:rPr>
              <w:t>3.1)</w:t>
            </w:r>
            <w:r w:rsidR="006A5A5B" w:rsidRPr="00DA7189">
              <w:rPr>
                <w:rFonts w:eastAsia="SimSun" w:cs="Calibri"/>
                <w:sz w:val="22"/>
                <w:lang w:eastAsia="zh-CN"/>
              </w:rPr>
              <w:tab/>
            </w:r>
            <w:r w:rsidR="00EE0B17" w:rsidRPr="00DA7189">
              <w:rPr>
                <w:rFonts w:eastAsia="SimSun" w:cs="Calibri"/>
                <w:sz w:val="22"/>
                <w:lang w:eastAsia="zh-CN"/>
              </w:rPr>
              <w:t>包括</w:t>
            </w:r>
            <w:r w:rsidR="00EE0B17" w:rsidRPr="00DA7189">
              <w:rPr>
                <w:rFonts w:eastAsia="SimSun" w:cs="Calibri"/>
                <w:sz w:val="22"/>
                <w:lang w:eastAsia="zh-CN"/>
              </w:rPr>
              <w:t>LDC</w:t>
            </w:r>
            <w:r w:rsidR="00EE0B17" w:rsidRPr="00DA7189">
              <w:rPr>
                <w:rFonts w:eastAsia="SimSun" w:cs="Calibri"/>
                <w:sz w:val="22"/>
                <w:lang w:eastAsia="zh-CN"/>
              </w:rPr>
              <w:t>、</w:t>
            </w:r>
            <w:r w:rsidR="00EE0B17" w:rsidRPr="00DA7189">
              <w:rPr>
                <w:rFonts w:eastAsia="SimSun" w:cs="Calibri"/>
                <w:sz w:val="22"/>
                <w:lang w:eastAsia="zh-CN"/>
              </w:rPr>
              <w:t>SIDS</w:t>
            </w:r>
            <w:r w:rsidR="00EE0B17" w:rsidRPr="00DA7189">
              <w:rPr>
                <w:rFonts w:eastAsia="SimSun" w:cs="Calibri"/>
                <w:sz w:val="22"/>
                <w:lang w:eastAsia="zh-CN"/>
              </w:rPr>
              <w:t>和</w:t>
            </w:r>
            <w:r w:rsidR="00EE0B17" w:rsidRPr="00DA7189">
              <w:rPr>
                <w:rFonts w:eastAsia="SimSun" w:cs="Calibri"/>
                <w:sz w:val="22"/>
                <w:lang w:eastAsia="zh-CN"/>
              </w:rPr>
              <w:t>LLDC</w:t>
            </w:r>
            <w:r w:rsidR="00EE0B17" w:rsidRPr="00DA7189">
              <w:rPr>
                <w:rFonts w:eastAsia="SimSun" w:cs="Calibri"/>
                <w:sz w:val="22"/>
                <w:lang w:eastAsia="zh-CN"/>
              </w:rPr>
              <w:t>和经济转型国家在内的发展中国家和有具体需求的国家的宽带连接得到改善</w:t>
            </w:r>
          </w:p>
        </w:tc>
        <w:tc>
          <w:tcPr>
            <w:tcW w:w="8140" w:type="dxa"/>
            <w:shd w:val="clear" w:color="auto" w:fill="CAEDFB"/>
          </w:tcPr>
          <w:p w14:paraId="74DA5E6E" w14:textId="586B8544" w:rsidR="00A22A6E" w:rsidRPr="00DA7189" w:rsidRDefault="00A13547" w:rsidP="00D53E27">
            <w:pPr>
              <w:keepNext/>
              <w:tabs>
                <w:tab w:val="clear" w:pos="567"/>
                <w:tab w:val="clear" w:pos="1134"/>
                <w:tab w:val="clear" w:pos="1701"/>
                <w:tab w:val="clear" w:pos="2268"/>
                <w:tab w:val="clear" w:pos="2835"/>
              </w:tabs>
              <w:overflowPunct/>
              <w:autoSpaceDE/>
              <w:autoSpaceDN/>
              <w:adjustRightInd/>
              <w:spacing w:after="120"/>
              <w:jc w:val="left"/>
              <w:textAlignment w:val="auto"/>
              <w:rPr>
                <w:rFonts w:eastAsia="SimSun" w:cs="Calibri"/>
                <w:sz w:val="22"/>
                <w:lang w:eastAsia="zh-CN"/>
              </w:rPr>
            </w:pPr>
            <w:r w:rsidRPr="00DA7189">
              <w:rPr>
                <w:rFonts w:eastAsia="SimSun" w:cs="Calibri"/>
                <w:sz w:val="22"/>
                <w:lang w:eastAsia="zh-CN"/>
              </w:rPr>
              <w:t>1)</w:t>
            </w:r>
            <w:r w:rsidRPr="00DA7189">
              <w:rPr>
                <w:rFonts w:eastAsia="SimSun" w:cs="Calibri"/>
                <w:sz w:val="22"/>
                <w:lang w:eastAsia="zh-CN"/>
              </w:rPr>
              <w:tab/>
            </w:r>
            <w:r w:rsidR="00C01991" w:rsidRPr="00DA7189">
              <w:rPr>
                <w:rFonts w:eastAsia="SimSun" w:cs="Calibri"/>
                <w:sz w:val="22"/>
                <w:lang w:eastAsia="zh-CN"/>
              </w:rPr>
              <w:t>制定了</w:t>
            </w:r>
            <w:r w:rsidR="004D6499" w:rsidRPr="00DA7189">
              <w:rPr>
                <w:rFonts w:eastAsia="SimSun" w:cs="Calibri"/>
                <w:sz w:val="22"/>
                <w:lang w:eastAsia="zh-CN"/>
              </w:rPr>
              <w:t>宽带</w:t>
            </w:r>
            <w:r w:rsidR="00C01991" w:rsidRPr="00DA7189">
              <w:rPr>
                <w:rFonts w:eastAsia="SimSun" w:cs="Calibri"/>
                <w:sz w:val="22"/>
                <w:lang w:eastAsia="zh-CN"/>
              </w:rPr>
              <w:t>计划</w:t>
            </w:r>
            <w:r w:rsidR="004D6499" w:rsidRPr="00DA7189">
              <w:rPr>
                <w:rFonts w:eastAsia="SimSun" w:cs="Calibri"/>
                <w:sz w:val="22"/>
                <w:lang w:eastAsia="zh-CN"/>
              </w:rPr>
              <w:t>的成员国数量</w:t>
            </w:r>
          </w:p>
          <w:p w14:paraId="78658D2E" w14:textId="62FD276E" w:rsidR="00A22A6E" w:rsidRPr="00DA7189" w:rsidRDefault="00A13547" w:rsidP="00D53E27">
            <w:pPr>
              <w:keepNext/>
              <w:tabs>
                <w:tab w:val="clear" w:pos="567"/>
                <w:tab w:val="clear" w:pos="1134"/>
                <w:tab w:val="clear" w:pos="1701"/>
                <w:tab w:val="clear" w:pos="2268"/>
                <w:tab w:val="clear" w:pos="2835"/>
              </w:tabs>
              <w:overflowPunct/>
              <w:autoSpaceDE/>
              <w:autoSpaceDN/>
              <w:adjustRightInd/>
              <w:spacing w:after="120"/>
              <w:jc w:val="left"/>
              <w:textAlignment w:val="auto"/>
              <w:rPr>
                <w:rFonts w:eastAsia="SimSun" w:cs="Calibri"/>
                <w:sz w:val="22"/>
                <w:lang w:eastAsia="zh-CN"/>
              </w:rPr>
            </w:pPr>
            <w:r w:rsidRPr="00DA7189">
              <w:rPr>
                <w:rFonts w:eastAsia="SimSun" w:cs="Calibri"/>
                <w:sz w:val="22"/>
                <w:lang w:eastAsia="zh-CN"/>
              </w:rPr>
              <w:t>2)</w:t>
            </w:r>
            <w:r w:rsidRPr="00DA7189">
              <w:rPr>
                <w:rFonts w:eastAsia="SimSun" w:cs="Calibri"/>
                <w:sz w:val="22"/>
                <w:lang w:eastAsia="zh-CN"/>
              </w:rPr>
              <w:tab/>
            </w:r>
            <w:r w:rsidR="004D6499" w:rsidRPr="00DA7189">
              <w:rPr>
                <w:rFonts w:eastAsia="SimSun" w:cs="Calibri"/>
                <w:sz w:val="22"/>
                <w:lang w:eastAsia="zh-CN"/>
              </w:rPr>
              <w:t>运行中的</w:t>
            </w:r>
            <w:r w:rsidR="004D6499" w:rsidRPr="00DA7189">
              <w:rPr>
                <w:rFonts w:eastAsia="SimSun" w:cs="Calibri"/>
                <w:sz w:val="22"/>
                <w:lang w:eastAsia="zh-CN"/>
              </w:rPr>
              <w:t>GNSS</w:t>
            </w:r>
            <w:r w:rsidR="004D6499" w:rsidRPr="00DA7189">
              <w:rPr>
                <w:rFonts w:eastAsia="SimSun" w:cs="Calibri"/>
                <w:sz w:val="22"/>
                <w:lang w:eastAsia="zh-CN"/>
              </w:rPr>
              <w:t>星座</w:t>
            </w:r>
            <w:r w:rsidR="004D6499" w:rsidRPr="00DA7189">
              <w:rPr>
                <w:rFonts w:eastAsia="SimSun" w:cs="Calibri"/>
                <w:sz w:val="22"/>
                <w:lang w:eastAsia="zh-CN"/>
              </w:rPr>
              <w:t>/</w:t>
            </w:r>
            <w:r w:rsidR="004D6499" w:rsidRPr="00DA7189">
              <w:rPr>
                <w:rFonts w:eastAsia="SimSun" w:cs="Calibri"/>
                <w:sz w:val="22"/>
                <w:lang w:eastAsia="zh-CN"/>
              </w:rPr>
              <w:t>卫星的数量（由于可为实际卫星运行提供支持的不止一个卫星网络，所以卫星数量可以是相同运行卫星数量的几倍）</w:t>
            </w:r>
          </w:p>
          <w:p w14:paraId="6AE61B37" w14:textId="6E785F44" w:rsidR="00A22A6E" w:rsidRPr="00DA7189" w:rsidRDefault="00A13547" w:rsidP="00D53E27">
            <w:pPr>
              <w:keepNext/>
              <w:tabs>
                <w:tab w:val="clear" w:pos="567"/>
                <w:tab w:val="clear" w:pos="1134"/>
                <w:tab w:val="clear" w:pos="1701"/>
                <w:tab w:val="clear" w:pos="2268"/>
                <w:tab w:val="clear" w:pos="2835"/>
              </w:tabs>
              <w:overflowPunct/>
              <w:autoSpaceDE/>
              <w:autoSpaceDN/>
              <w:adjustRightInd/>
              <w:spacing w:after="120"/>
              <w:ind w:left="544" w:hanging="544"/>
              <w:jc w:val="left"/>
              <w:textAlignment w:val="auto"/>
              <w:rPr>
                <w:rFonts w:eastAsia="SimSun" w:cs="Calibri"/>
                <w:sz w:val="22"/>
                <w:lang w:eastAsia="zh-CN"/>
              </w:rPr>
            </w:pPr>
            <w:r w:rsidRPr="00DA7189">
              <w:rPr>
                <w:rFonts w:eastAsia="SimSun" w:cs="Calibri"/>
                <w:sz w:val="22"/>
                <w:lang w:eastAsia="zh-CN"/>
              </w:rPr>
              <w:t>3)</w:t>
            </w:r>
            <w:r w:rsidRPr="00DA7189">
              <w:rPr>
                <w:rFonts w:eastAsia="SimSun" w:cs="Calibri"/>
                <w:sz w:val="22"/>
                <w:lang w:eastAsia="zh-CN"/>
              </w:rPr>
              <w:tab/>
            </w:r>
            <w:r w:rsidR="004D6499" w:rsidRPr="00DA7189">
              <w:rPr>
                <w:rFonts w:eastAsia="SimSun" w:cs="Calibri"/>
                <w:sz w:val="22"/>
                <w:lang w:eastAsia="zh-CN"/>
              </w:rPr>
              <w:t>采用</w:t>
            </w:r>
            <w:r w:rsidR="004D6499" w:rsidRPr="00DA7189">
              <w:rPr>
                <w:rFonts w:eastAsia="SimSun" w:cs="Calibri"/>
                <w:sz w:val="22"/>
                <w:lang w:eastAsia="zh-CN"/>
              </w:rPr>
              <w:t>GNSS</w:t>
            </w:r>
            <w:r w:rsidR="004D6499" w:rsidRPr="00DA7189">
              <w:rPr>
                <w:rFonts w:eastAsia="SimSun" w:cs="Calibri"/>
                <w:sz w:val="22"/>
                <w:lang w:eastAsia="zh-CN"/>
              </w:rPr>
              <w:t>嵌入式接收机的设备数量（单位：十亿）</w:t>
            </w:r>
          </w:p>
          <w:p w14:paraId="18AEF06A" w14:textId="1AEBA6CC" w:rsidR="00A22A6E" w:rsidRPr="00DA7189" w:rsidRDefault="00A13547" w:rsidP="00D53E27">
            <w:pPr>
              <w:keepNext/>
              <w:tabs>
                <w:tab w:val="clear" w:pos="567"/>
                <w:tab w:val="clear" w:pos="1134"/>
                <w:tab w:val="clear" w:pos="1701"/>
                <w:tab w:val="clear" w:pos="2268"/>
                <w:tab w:val="clear" w:pos="2835"/>
              </w:tabs>
              <w:overflowPunct/>
              <w:autoSpaceDE/>
              <w:autoSpaceDN/>
              <w:adjustRightInd/>
              <w:spacing w:after="120"/>
              <w:ind w:left="544" w:hanging="544"/>
              <w:jc w:val="left"/>
              <w:textAlignment w:val="auto"/>
              <w:rPr>
                <w:rFonts w:eastAsia="SimSun" w:cs="Calibri"/>
                <w:sz w:val="22"/>
                <w:lang w:eastAsia="zh-CN"/>
              </w:rPr>
            </w:pPr>
            <w:r w:rsidRPr="00DA7189">
              <w:rPr>
                <w:rFonts w:eastAsia="SimSun" w:cs="Calibri"/>
                <w:sz w:val="22"/>
                <w:lang w:eastAsia="zh-CN"/>
              </w:rPr>
              <w:t>4)</w:t>
            </w:r>
            <w:r w:rsidRPr="00DA7189">
              <w:rPr>
                <w:rFonts w:eastAsia="SimSun" w:cs="Calibri"/>
                <w:sz w:val="22"/>
                <w:lang w:eastAsia="zh-CN"/>
              </w:rPr>
              <w:tab/>
            </w:r>
            <w:r w:rsidR="004D6499" w:rsidRPr="00DA7189">
              <w:rPr>
                <w:rFonts w:eastAsia="SimSun" w:cs="Calibri"/>
                <w:sz w:val="22"/>
                <w:lang w:eastAsia="zh-CN"/>
              </w:rPr>
              <w:t>地球探测卫星的数量（星座</w:t>
            </w:r>
            <w:r w:rsidR="004D6499" w:rsidRPr="00DA7189">
              <w:rPr>
                <w:rFonts w:eastAsia="SimSun" w:cs="Calibri"/>
                <w:sz w:val="22"/>
                <w:lang w:eastAsia="zh-CN"/>
              </w:rPr>
              <w:t>/GSO</w:t>
            </w:r>
            <w:r w:rsidR="004D6499" w:rsidRPr="00DA7189">
              <w:rPr>
                <w:rFonts w:eastAsia="SimSun" w:cs="Calibri"/>
                <w:sz w:val="22"/>
                <w:lang w:eastAsia="zh-CN"/>
              </w:rPr>
              <w:t>系统</w:t>
            </w:r>
            <w:r w:rsidR="004D6499" w:rsidRPr="00DA7189">
              <w:rPr>
                <w:rFonts w:eastAsia="SimSun" w:cs="Calibri"/>
                <w:sz w:val="22"/>
                <w:lang w:eastAsia="zh-CN"/>
              </w:rPr>
              <w:t>/</w:t>
            </w:r>
            <w:r w:rsidR="004D6499" w:rsidRPr="00DA7189">
              <w:rPr>
                <w:rFonts w:eastAsia="SimSun" w:cs="Calibri"/>
                <w:sz w:val="22"/>
                <w:lang w:eastAsia="zh-CN"/>
              </w:rPr>
              <w:t>所有卫星）</w:t>
            </w:r>
          </w:p>
          <w:p w14:paraId="0A49C77C" w14:textId="13782629" w:rsidR="00A22A6E" w:rsidRPr="00DA7189" w:rsidRDefault="00A13547" w:rsidP="00D53E27">
            <w:pPr>
              <w:keepNext/>
              <w:tabs>
                <w:tab w:val="clear" w:pos="567"/>
                <w:tab w:val="clear" w:pos="1134"/>
                <w:tab w:val="clear" w:pos="1701"/>
                <w:tab w:val="clear" w:pos="2268"/>
                <w:tab w:val="clear" w:pos="2835"/>
              </w:tabs>
              <w:overflowPunct/>
              <w:autoSpaceDE/>
              <w:autoSpaceDN/>
              <w:adjustRightInd/>
              <w:spacing w:after="120"/>
              <w:jc w:val="left"/>
              <w:textAlignment w:val="auto"/>
              <w:rPr>
                <w:rFonts w:eastAsia="SimSun" w:cs="Calibri"/>
                <w:sz w:val="22"/>
                <w:lang w:eastAsia="zh-CN"/>
              </w:rPr>
            </w:pPr>
            <w:r w:rsidRPr="00DA7189">
              <w:rPr>
                <w:rFonts w:eastAsia="SimSun" w:cs="Calibri"/>
                <w:sz w:val="22"/>
                <w:lang w:eastAsia="zh-CN"/>
              </w:rPr>
              <w:t>5)</w:t>
            </w:r>
            <w:r w:rsidRPr="00DA7189">
              <w:rPr>
                <w:rFonts w:eastAsia="SimSun" w:cs="Calibri"/>
                <w:sz w:val="22"/>
                <w:lang w:eastAsia="zh-CN"/>
              </w:rPr>
              <w:tab/>
            </w:r>
            <w:r w:rsidR="00C01991" w:rsidRPr="00DA7189">
              <w:rPr>
                <w:rFonts w:eastAsia="SimSun" w:cs="Calibri"/>
                <w:sz w:val="22"/>
                <w:lang w:eastAsia="zh-CN"/>
              </w:rPr>
              <w:t>运行</w:t>
            </w:r>
            <w:r w:rsidR="004D6499" w:rsidRPr="00DA7189">
              <w:rPr>
                <w:rFonts w:eastAsia="SimSun" w:cs="Calibri"/>
                <w:sz w:val="22"/>
                <w:lang w:eastAsia="zh-CN"/>
              </w:rPr>
              <w:t>地球探测卫星的国家数量</w:t>
            </w:r>
            <w:r w:rsidR="004D6499" w:rsidRPr="00DA7189">
              <w:rPr>
                <w:rFonts w:eastAsia="SimSun" w:cs="Calibri"/>
                <w:sz w:val="22"/>
                <w:lang w:eastAsia="zh-CN"/>
              </w:rPr>
              <w:t>/</w:t>
            </w:r>
            <w:r w:rsidR="004D6499" w:rsidRPr="00DA7189">
              <w:rPr>
                <w:rFonts w:eastAsia="SimSun" w:cs="Calibri"/>
                <w:sz w:val="22"/>
                <w:lang w:eastAsia="zh-CN"/>
              </w:rPr>
              <w:t>使用地球探测卫星数据或产品的国家数量</w:t>
            </w:r>
          </w:p>
        </w:tc>
      </w:tr>
      <w:tr w:rsidR="00A22A6E" w:rsidRPr="00DA7189" w14:paraId="68A72C11" w14:textId="77777777" w:rsidTr="00E47D74">
        <w:tc>
          <w:tcPr>
            <w:tcW w:w="535" w:type="dxa"/>
            <w:tcBorders>
              <w:top w:val="nil"/>
              <w:bottom w:val="nil"/>
            </w:tcBorders>
            <w:shd w:val="clear" w:color="auto" w:fill="CAEDFB"/>
          </w:tcPr>
          <w:p w14:paraId="2170518C" w14:textId="77777777" w:rsidR="00A22A6E" w:rsidRPr="00DA7189" w:rsidRDefault="00A22A6E" w:rsidP="00A67B07">
            <w:pPr>
              <w:tabs>
                <w:tab w:val="clear" w:pos="567"/>
                <w:tab w:val="clear" w:pos="1134"/>
                <w:tab w:val="clear" w:pos="1701"/>
                <w:tab w:val="clear" w:pos="2268"/>
                <w:tab w:val="clear" w:pos="2835"/>
              </w:tabs>
              <w:overflowPunct/>
              <w:autoSpaceDE/>
              <w:autoSpaceDN/>
              <w:adjustRightInd/>
              <w:spacing w:after="120"/>
              <w:jc w:val="left"/>
              <w:textAlignment w:val="auto"/>
              <w:rPr>
                <w:rFonts w:eastAsia="SimSun" w:cs="Calibri"/>
                <w:sz w:val="22"/>
                <w:lang w:eastAsia="zh-CN"/>
              </w:rPr>
            </w:pPr>
          </w:p>
        </w:tc>
        <w:tc>
          <w:tcPr>
            <w:tcW w:w="1980" w:type="dxa"/>
            <w:tcBorders>
              <w:top w:val="nil"/>
              <w:bottom w:val="nil"/>
            </w:tcBorders>
            <w:shd w:val="clear" w:color="auto" w:fill="CAEDFB"/>
          </w:tcPr>
          <w:p w14:paraId="6CF53D93" w14:textId="77777777" w:rsidR="00A22A6E" w:rsidRPr="00DA7189" w:rsidRDefault="00A22A6E" w:rsidP="00A67B07">
            <w:pPr>
              <w:tabs>
                <w:tab w:val="clear" w:pos="567"/>
                <w:tab w:val="clear" w:pos="1134"/>
                <w:tab w:val="clear" w:pos="1701"/>
                <w:tab w:val="clear" w:pos="2268"/>
                <w:tab w:val="clear" w:pos="2835"/>
              </w:tabs>
              <w:overflowPunct/>
              <w:autoSpaceDE/>
              <w:autoSpaceDN/>
              <w:adjustRightInd/>
              <w:spacing w:after="120"/>
              <w:jc w:val="left"/>
              <w:textAlignment w:val="auto"/>
              <w:rPr>
                <w:rFonts w:eastAsia="SimSun" w:cs="Calibri"/>
                <w:sz w:val="22"/>
                <w:lang w:eastAsia="zh-CN"/>
              </w:rPr>
            </w:pPr>
          </w:p>
        </w:tc>
        <w:tc>
          <w:tcPr>
            <w:tcW w:w="4280" w:type="dxa"/>
            <w:shd w:val="clear" w:color="auto" w:fill="CAEDFB"/>
          </w:tcPr>
          <w:p w14:paraId="174828D1" w14:textId="0B13A4F7" w:rsidR="00A22A6E" w:rsidRPr="00DA7189" w:rsidRDefault="00A22A6E" w:rsidP="00A67B07">
            <w:pPr>
              <w:tabs>
                <w:tab w:val="clear" w:pos="567"/>
                <w:tab w:val="clear" w:pos="1134"/>
                <w:tab w:val="clear" w:pos="1701"/>
                <w:tab w:val="clear" w:pos="2268"/>
                <w:tab w:val="clear" w:pos="2835"/>
              </w:tabs>
              <w:overflowPunct/>
              <w:autoSpaceDE/>
              <w:autoSpaceDN/>
              <w:adjustRightInd/>
              <w:spacing w:after="120"/>
              <w:ind w:left="674" w:hanging="703"/>
              <w:jc w:val="left"/>
              <w:textAlignment w:val="auto"/>
              <w:rPr>
                <w:rFonts w:eastAsia="SimSun" w:cs="Calibri"/>
                <w:sz w:val="22"/>
                <w:lang w:eastAsia="zh-CN"/>
              </w:rPr>
            </w:pPr>
            <w:r w:rsidRPr="00DA7189">
              <w:rPr>
                <w:rFonts w:eastAsia="SimSun" w:cs="Calibri"/>
                <w:sz w:val="22"/>
                <w:lang w:eastAsia="zh-CN"/>
              </w:rPr>
              <w:t>3.2)</w:t>
            </w:r>
            <w:r w:rsidR="006A5A5B" w:rsidRPr="00DA7189">
              <w:rPr>
                <w:rFonts w:eastAsia="SimSun" w:cs="Calibri"/>
                <w:sz w:val="22"/>
                <w:lang w:eastAsia="zh-CN"/>
              </w:rPr>
              <w:tab/>
            </w:r>
            <w:r w:rsidR="00EE0B17" w:rsidRPr="00DA7189">
              <w:rPr>
                <w:rFonts w:eastAsia="SimSun" w:cs="Calibri"/>
                <w:sz w:val="22"/>
                <w:lang w:eastAsia="zh-CN"/>
              </w:rPr>
              <w:t>提高电信</w:t>
            </w:r>
            <w:r w:rsidR="00EE0B17" w:rsidRPr="00DA7189">
              <w:rPr>
                <w:rFonts w:eastAsia="SimSun" w:cs="Calibri"/>
                <w:sz w:val="22"/>
                <w:lang w:eastAsia="zh-CN"/>
              </w:rPr>
              <w:t>/ICT</w:t>
            </w:r>
            <w:r w:rsidR="00EE0B17" w:rsidRPr="00DA7189">
              <w:rPr>
                <w:rFonts w:eastAsia="SimSun" w:cs="Calibri"/>
                <w:sz w:val="22"/>
                <w:lang w:eastAsia="zh-CN"/>
              </w:rPr>
              <w:t>基础设施和服务，特别是宽带覆盖率，服务质量和服务及设备的价格可承受性，特别是农村和服务欠缺地区</w:t>
            </w:r>
          </w:p>
        </w:tc>
        <w:tc>
          <w:tcPr>
            <w:tcW w:w="8140" w:type="dxa"/>
            <w:shd w:val="clear" w:color="auto" w:fill="CAEDFB"/>
          </w:tcPr>
          <w:p w14:paraId="46528981" w14:textId="6CA005A4" w:rsidR="00A22A6E" w:rsidRPr="00DA7189" w:rsidRDefault="00A13547" w:rsidP="00D53E27">
            <w:pPr>
              <w:tabs>
                <w:tab w:val="clear" w:pos="567"/>
                <w:tab w:val="clear" w:pos="1134"/>
                <w:tab w:val="clear" w:pos="1701"/>
                <w:tab w:val="clear" w:pos="2268"/>
                <w:tab w:val="clear" w:pos="2835"/>
              </w:tabs>
              <w:overflowPunct/>
              <w:autoSpaceDE/>
              <w:autoSpaceDN/>
              <w:adjustRightInd/>
              <w:spacing w:after="120"/>
              <w:ind w:left="576"/>
              <w:jc w:val="left"/>
              <w:textAlignment w:val="auto"/>
              <w:rPr>
                <w:rFonts w:eastAsia="SimSun" w:cs="Calibri"/>
                <w:sz w:val="22"/>
                <w:lang w:eastAsia="zh-CN"/>
              </w:rPr>
            </w:pPr>
            <w:r w:rsidRPr="00DA7189">
              <w:rPr>
                <w:rFonts w:eastAsia="SimSun" w:cs="Calibri"/>
                <w:sz w:val="22"/>
                <w:lang w:eastAsia="zh-CN"/>
              </w:rPr>
              <w:t>1)</w:t>
            </w:r>
            <w:r w:rsidRPr="00DA7189">
              <w:rPr>
                <w:rFonts w:eastAsia="SimSun" w:cs="Calibri"/>
                <w:sz w:val="22"/>
                <w:lang w:eastAsia="zh-CN"/>
              </w:rPr>
              <w:tab/>
            </w:r>
            <w:r w:rsidR="00897659" w:rsidRPr="00DA7189">
              <w:rPr>
                <w:rFonts w:eastAsia="SimSun" w:cs="Calibri"/>
                <w:sz w:val="22"/>
                <w:lang w:eastAsia="zh-CN"/>
              </w:rPr>
              <w:t>因高成本而不使用互联网的个人占全国人口的百分比</w:t>
            </w:r>
          </w:p>
          <w:p w14:paraId="677200D0" w14:textId="4917A585" w:rsidR="00A22A6E" w:rsidRPr="00DA7189" w:rsidRDefault="00A13547" w:rsidP="00D53E27">
            <w:pPr>
              <w:tabs>
                <w:tab w:val="clear" w:pos="567"/>
                <w:tab w:val="clear" w:pos="1134"/>
                <w:tab w:val="clear" w:pos="1701"/>
                <w:tab w:val="clear" w:pos="2268"/>
                <w:tab w:val="clear" w:pos="2835"/>
              </w:tabs>
              <w:overflowPunct/>
              <w:autoSpaceDE/>
              <w:autoSpaceDN/>
              <w:adjustRightInd/>
              <w:spacing w:after="120"/>
              <w:ind w:left="576"/>
              <w:jc w:val="left"/>
              <w:textAlignment w:val="auto"/>
              <w:rPr>
                <w:rFonts w:eastAsia="SimSun" w:cs="Calibri"/>
                <w:sz w:val="22"/>
                <w:lang w:eastAsia="zh-CN"/>
              </w:rPr>
            </w:pPr>
            <w:r w:rsidRPr="00DA7189">
              <w:rPr>
                <w:rFonts w:eastAsia="SimSun" w:cs="Calibri"/>
                <w:sz w:val="22"/>
                <w:lang w:eastAsia="zh-CN"/>
              </w:rPr>
              <w:t>2)</w:t>
            </w:r>
            <w:r w:rsidRPr="00DA7189">
              <w:rPr>
                <w:rFonts w:eastAsia="SimSun" w:cs="Calibri"/>
                <w:sz w:val="22"/>
                <w:lang w:eastAsia="zh-CN"/>
              </w:rPr>
              <w:tab/>
            </w:r>
            <w:r w:rsidR="00897659" w:rsidRPr="00DA7189">
              <w:rPr>
                <w:rFonts w:eastAsia="SimSun" w:cs="Calibri"/>
                <w:sz w:val="22"/>
                <w:lang w:eastAsia="zh-CN"/>
              </w:rPr>
              <w:t>IMT-2000</w:t>
            </w:r>
            <w:r w:rsidR="00897659" w:rsidRPr="00DA7189">
              <w:rPr>
                <w:rFonts w:eastAsia="SimSun" w:cs="Calibri"/>
                <w:sz w:val="22"/>
                <w:lang w:eastAsia="zh-CN"/>
              </w:rPr>
              <w:t>（</w:t>
            </w:r>
            <w:r w:rsidR="00897659" w:rsidRPr="00DA7189">
              <w:rPr>
                <w:rFonts w:eastAsia="SimSun" w:cs="Calibri"/>
                <w:sz w:val="22"/>
                <w:lang w:eastAsia="zh-CN"/>
              </w:rPr>
              <w:t>3G</w:t>
            </w:r>
            <w:r w:rsidR="00897659" w:rsidRPr="00DA7189">
              <w:rPr>
                <w:rFonts w:eastAsia="SimSun" w:cs="Calibri"/>
                <w:sz w:val="22"/>
                <w:lang w:eastAsia="zh-CN"/>
              </w:rPr>
              <w:t>）或更高速网络覆盖的</w:t>
            </w:r>
            <w:r w:rsidR="00897659" w:rsidRPr="00DA7189">
              <w:rPr>
                <w:rFonts w:eastAsia="SimSun" w:cs="Calibri"/>
                <w:sz w:val="22"/>
                <w:lang w:eastAsia="zh-CN"/>
              </w:rPr>
              <w:t>LDC</w:t>
            </w:r>
            <w:r w:rsidR="00897659" w:rsidRPr="00DA7189">
              <w:rPr>
                <w:rFonts w:eastAsia="SimSun" w:cs="Calibri"/>
                <w:sz w:val="22"/>
                <w:lang w:eastAsia="zh-CN"/>
              </w:rPr>
              <w:t>、</w:t>
            </w:r>
            <w:r w:rsidR="00897659" w:rsidRPr="00DA7189">
              <w:rPr>
                <w:rFonts w:eastAsia="SimSun" w:cs="Calibri"/>
                <w:sz w:val="22"/>
                <w:lang w:eastAsia="zh-CN"/>
              </w:rPr>
              <w:t>LLDC</w:t>
            </w:r>
            <w:r w:rsidR="00897659" w:rsidRPr="00DA7189">
              <w:rPr>
                <w:rFonts w:eastAsia="SimSun" w:cs="Calibri"/>
                <w:sz w:val="22"/>
                <w:lang w:eastAsia="zh-CN"/>
              </w:rPr>
              <w:t>和</w:t>
            </w:r>
            <w:r w:rsidR="00897659" w:rsidRPr="00DA7189">
              <w:rPr>
                <w:rFonts w:eastAsia="SimSun" w:cs="Calibri"/>
                <w:sz w:val="22"/>
                <w:lang w:eastAsia="zh-CN"/>
              </w:rPr>
              <w:t>SIDS</w:t>
            </w:r>
            <w:r w:rsidR="00897659" w:rsidRPr="00DA7189">
              <w:rPr>
                <w:rFonts w:eastAsia="SimSun" w:cs="Calibri"/>
                <w:sz w:val="22"/>
                <w:lang w:eastAsia="zh-CN"/>
              </w:rPr>
              <w:t>的农村人口所占百分比</w:t>
            </w:r>
          </w:p>
          <w:p w14:paraId="1B961B6F" w14:textId="053D3476" w:rsidR="00A22A6E" w:rsidRPr="00DA7189" w:rsidRDefault="00A13547" w:rsidP="00D53E27">
            <w:pPr>
              <w:tabs>
                <w:tab w:val="clear" w:pos="567"/>
                <w:tab w:val="clear" w:pos="1134"/>
                <w:tab w:val="clear" w:pos="1701"/>
                <w:tab w:val="clear" w:pos="2268"/>
                <w:tab w:val="clear" w:pos="2835"/>
              </w:tabs>
              <w:overflowPunct/>
              <w:autoSpaceDE/>
              <w:autoSpaceDN/>
              <w:adjustRightInd/>
              <w:spacing w:after="120"/>
              <w:ind w:left="576"/>
              <w:jc w:val="left"/>
              <w:textAlignment w:val="auto"/>
              <w:rPr>
                <w:rFonts w:eastAsia="SimSun" w:cs="Calibri"/>
                <w:sz w:val="22"/>
                <w:lang w:eastAsia="zh-CN"/>
              </w:rPr>
            </w:pPr>
            <w:r w:rsidRPr="00DA7189">
              <w:rPr>
                <w:rFonts w:eastAsia="SimSun" w:cs="Calibri"/>
                <w:sz w:val="22"/>
                <w:lang w:eastAsia="zh-CN"/>
              </w:rPr>
              <w:t>3)</w:t>
            </w:r>
            <w:r w:rsidRPr="00DA7189">
              <w:rPr>
                <w:rFonts w:eastAsia="SimSun" w:cs="Calibri"/>
                <w:sz w:val="22"/>
                <w:lang w:eastAsia="zh-CN"/>
              </w:rPr>
              <w:tab/>
            </w:r>
            <w:r w:rsidR="00897659" w:rsidRPr="00DA7189">
              <w:rPr>
                <w:rFonts w:eastAsia="SimSun" w:cs="Calibri"/>
                <w:sz w:val="22"/>
                <w:lang w:eastAsia="zh-CN"/>
              </w:rPr>
              <w:t>在可获取数据的成员国中，农村地区至少</w:t>
            </w:r>
            <w:r w:rsidR="00897659" w:rsidRPr="00DA7189">
              <w:rPr>
                <w:rFonts w:eastAsia="SimSun" w:cs="Calibri"/>
                <w:sz w:val="22"/>
                <w:lang w:eastAsia="zh-CN"/>
              </w:rPr>
              <w:t>90%</w:t>
            </w:r>
            <w:r w:rsidR="00897659" w:rsidRPr="00DA7189">
              <w:rPr>
                <w:rFonts w:eastAsia="SimSun" w:cs="Calibri"/>
                <w:sz w:val="22"/>
                <w:lang w:eastAsia="zh-CN"/>
              </w:rPr>
              <w:t>的人口可使用</w:t>
            </w:r>
            <w:r w:rsidR="00897659" w:rsidRPr="00DA7189">
              <w:rPr>
                <w:rFonts w:eastAsia="SimSun" w:cs="Calibri"/>
                <w:sz w:val="22"/>
                <w:lang w:eastAsia="zh-CN"/>
              </w:rPr>
              <w:t>IMT-Advanced</w:t>
            </w:r>
            <w:r w:rsidR="00897659" w:rsidRPr="00DA7189">
              <w:rPr>
                <w:rFonts w:eastAsia="SimSun" w:cs="Calibri"/>
                <w:sz w:val="22"/>
                <w:lang w:eastAsia="zh-CN"/>
              </w:rPr>
              <w:t>（</w:t>
            </w:r>
            <w:r w:rsidR="00897659" w:rsidRPr="00DA7189">
              <w:rPr>
                <w:rFonts w:eastAsia="SimSun" w:cs="Calibri"/>
                <w:sz w:val="22"/>
                <w:lang w:eastAsia="zh-CN"/>
              </w:rPr>
              <w:t>4G</w:t>
            </w:r>
            <w:r w:rsidR="00897659" w:rsidRPr="00DA7189">
              <w:rPr>
                <w:rFonts w:eastAsia="SimSun" w:cs="Calibri"/>
                <w:sz w:val="22"/>
                <w:lang w:eastAsia="zh-CN"/>
              </w:rPr>
              <w:t>）或更高速网络的成员国所占百分比</w:t>
            </w:r>
          </w:p>
        </w:tc>
      </w:tr>
      <w:tr w:rsidR="00A22A6E" w:rsidRPr="00DA7189" w14:paraId="5AC1C07F" w14:textId="77777777" w:rsidTr="00E47D74">
        <w:tc>
          <w:tcPr>
            <w:tcW w:w="535" w:type="dxa"/>
            <w:tcBorders>
              <w:top w:val="nil"/>
              <w:bottom w:val="nil"/>
            </w:tcBorders>
            <w:shd w:val="clear" w:color="auto" w:fill="CAEDFB"/>
          </w:tcPr>
          <w:p w14:paraId="70527199" w14:textId="77777777" w:rsidR="00A22A6E" w:rsidRPr="00DA7189" w:rsidRDefault="00A22A6E" w:rsidP="00A67B07">
            <w:pPr>
              <w:tabs>
                <w:tab w:val="clear" w:pos="567"/>
                <w:tab w:val="clear" w:pos="1134"/>
                <w:tab w:val="clear" w:pos="1701"/>
                <w:tab w:val="clear" w:pos="2268"/>
                <w:tab w:val="clear" w:pos="2835"/>
              </w:tabs>
              <w:overflowPunct/>
              <w:autoSpaceDE/>
              <w:autoSpaceDN/>
              <w:adjustRightInd/>
              <w:spacing w:after="120"/>
              <w:jc w:val="left"/>
              <w:textAlignment w:val="auto"/>
              <w:rPr>
                <w:rFonts w:eastAsia="SimSun" w:cs="Calibri"/>
                <w:sz w:val="22"/>
                <w:lang w:eastAsia="zh-CN"/>
              </w:rPr>
            </w:pPr>
          </w:p>
        </w:tc>
        <w:tc>
          <w:tcPr>
            <w:tcW w:w="1980" w:type="dxa"/>
            <w:tcBorders>
              <w:top w:val="nil"/>
              <w:bottom w:val="nil"/>
            </w:tcBorders>
            <w:shd w:val="clear" w:color="auto" w:fill="CAEDFB"/>
          </w:tcPr>
          <w:p w14:paraId="25DCEA3A" w14:textId="77777777" w:rsidR="00A22A6E" w:rsidRPr="00DA7189" w:rsidRDefault="00A22A6E" w:rsidP="00A67B07">
            <w:pPr>
              <w:tabs>
                <w:tab w:val="clear" w:pos="567"/>
                <w:tab w:val="clear" w:pos="1134"/>
                <w:tab w:val="clear" w:pos="1701"/>
                <w:tab w:val="clear" w:pos="2268"/>
                <w:tab w:val="clear" w:pos="2835"/>
              </w:tabs>
              <w:overflowPunct/>
              <w:autoSpaceDE/>
              <w:autoSpaceDN/>
              <w:adjustRightInd/>
              <w:spacing w:after="120"/>
              <w:ind w:hanging="331"/>
              <w:jc w:val="left"/>
              <w:textAlignment w:val="auto"/>
              <w:rPr>
                <w:rFonts w:eastAsia="SimSun" w:cs="Calibri"/>
                <w:sz w:val="22"/>
                <w:lang w:eastAsia="zh-CN"/>
              </w:rPr>
            </w:pPr>
          </w:p>
        </w:tc>
        <w:tc>
          <w:tcPr>
            <w:tcW w:w="4280" w:type="dxa"/>
            <w:shd w:val="clear" w:color="auto" w:fill="CAEDFB"/>
          </w:tcPr>
          <w:p w14:paraId="27127F6D" w14:textId="2D34AD55" w:rsidR="00EE0B17" w:rsidRPr="00DA7189" w:rsidRDefault="00A22A6E" w:rsidP="00EE0B17">
            <w:pPr>
              <w:tabs>
                <w:tab w:val="clear" w:pos="567"/>
                <w:tab w:val="clear" w:pos="1134"/>
                <w:tab w:val="clear" w:pos="1701"/>
                <w:tab w:val="clear" w:pos="2268"/>
                <w:tab w:val="clear" w:pos="2835"/>
              </w:tabs>
              <w:overflowPunct/>
              <w:autoSpaceDE/>
              <w:autoSpaceDN/>
              <w:adjustRightInd/>
              <w:spacing w:after="120"/>
              <w:ind w:left="674" w:hanging="674"/>
              <w:jc w:val="left"/>
              <w:textAlignment w:val="auto"/>
              <w:rPr>
                <w:rFonts w:eastAsia="SimSun" w:cs="Calibri"/>
                <w:sz w:val="22"/>
                <w:lang w:eastAsia="zh-CN"/>
              </w:rPr>
            </w:pPr>
            <w:r w:rsidRPr="00DA7189">
              <w:rPr>
                <w:rFonts w:eastAsia="SimSun" w:cs="Calibri"/>
                <w:sz w:val="22"/>
                <w:lang w:eastAsia="zh-CN"/>
              </w:rPr>
              <w:t>3.3)</w:t>
            </w:r>
            <w:r w:rsidR="006A5A5B" w:rsidRPr="00DA7189">
              <w:rPr>
                <w:rFonts w:eastAsia="SimSun" w:cs="Calibri"/>
                <w:sz w:val="22"/>
                <w:lang w:eastAsia="zh-CN"/>
              </w:rPr>
              <w:tab/>
            </w:r>
            <w:r w:rsidR="00EE0B17" w:rsidRPr="00DA7189">
              <w:rPr>
                <w:rFonts w:eastAsia="SimSun" w:cs="Calibri"/>
                <w:sz w:val="22"/>
                <w:lang w:eastAsia="zh-CN"/>
              </w:rPr>
              <w:t>成员国利用电信</w:t>
            </w:r>
            <w:r w:rsidR="00EE0B17" w:rsidRPr="00DA7189">
              <w:rPr>
                <w:rFonts w:eastAsia="SimSun" w:cs="Calibri"/>
                <w:sz w:val="22"/>
                <w:lang w:eastAsia="zh-CN"/>
              </w:rPr>
              <w:t>/ICT</w:t>
            </w:r>
            <w:r w:rsidR="00EE0B17" w:rsidRPr="00DA7189">
              <w:rPr>
                <w:rFonts w:eastAsia="SimSun" w:cs="Calibri"/>
                <w:sz w:val="22"/>
                <w:lang w:eastAsia="zh-CN"/>
              </w:rPr>
              <w:t>降低和管理灾害风险的能力得到加强，以确保应急通信的可用性</w:t>
            </w:r>
          </w:p>
        </w:tc>
        <w:tc>
          <w:tcPr>
            <w:tcW w:w="8140" w:type="dxa"/>
            <w:shd w:val="clear" w:color="auto" w:fill="CAEDFB"/>
          </w:tcPr>
          <w:p w14:paraId="0BAF2F99" w14:textId="7C775F23" w:rsidR="00A22A6E" w:rsidRPr="00DA7189" w:rsidRDefault="00A13547" w:rsidP="00D53E27">
            <w:pPr>
              <w:tabs>
                <w:tab w:val="clear" w:pos="567"/>
                <w:tab w:val="clear" w:pos="1134"/>
                <w:tab w:val="clear" w:pos="1701"/>
                <w:tab w:val="clear" w:pos="2268"/>
                <w:tab w:val="clear" w:pos="2835"/>
              </w:tabs>
              <w:overflowPunct/>
              <w:autoSpaceDE/>
              <w:autoSpaceDN/>
              <w:adjustRightInd/>
              <w:spacing w:after="120"/>
              <w:ind w:left="544" w:hanging="544"/>
              <w:jc w:val="left"/>
              <w:textAlignment w:val="auto"/>
              <w:rPr>
                <w:rFonts w:eastAsia="SimSun" w:cs="Calibri"/>
                <w:sz w:val="22"/>
                <w:lang w:eastAsia="zh-CN"/>
              </w:rPr>
            </w:pPr>
            <w:r w:rsidRPr="00DA7189">
              <w:rPr>
                <w:rFonts w:eastAsia="SimSun" w:cs="Calibri"/>
                <w:sz w:val="22"/>
                <w:lang w:eastAsia="zh-CN"/>
              </w:rPr>
              <w:t>1)</w:t>
            </w:r>
            <w:r w:rsidRPr="00DA7189">
              <w:rPr>
                <w:rFonts w:eastAsia="SimSun" w:cs="Calibri"/>
                <w:sz w:val="22"/>
                <w:lang w:eastAsia="zh-CN"/>
              </w:rPr>
              <w:tab/>
            </w:r>
            <w:r w:rsidR="00897659" w:rsidRPr="00DA7189">
              <w:rPr>
                <w:rFonts w:eastAsia="SimSun" w:cs="Calibri"/>
                <w:sz w:val="22"/>
                <w:lang w:eastAsia="zh-CN"/>
              </w:rPr>
              <w:t>已将国家应急通信计划</w:t>
            </w:r>
            <w:r w:rsidR="00CA19FB" w:rsidRPr="00DA7189">
              <w:rPr>
                <w:rFonts w:eastAsia="SimSun" w:cs="Calibri"/>
                <w:sz w:val="22"/>
                <w:lang w:eastAsia="zh-CN"/>
              </w:rPr>
              <w:t>纳入</w:t>
            </w:r>
            <w:r w:rsidR="00897659" w:rsidRPr="00DA7189">
              <w:rPr>
                <w:rFonts w:eastAsia="SimSun" w:cs="Calibri"/>
                <w:sz w:val="22"/>
                <w:lang w:eastAsia="zh-CN"/>
              </w:rPr>
              <w:t>其国家和地方灾害风险降低战略的成员国数量</w:t>
            </w:r>
          </w:p>
        </w:tc>
      </w:tr>
      <w:tr w:rsidR="00A22A6E" w:rsidRPr="00DA7189" w14:paraId="466C0D5C" w14:textId="77777777" w:rsidTr="00E47D74">
        <w:tc>
          <w:tcPr>
            <w:tcW w:w="535" w:type="dxa"/>
            <w:tcBorders>
              <w:top w:val="nil"/>
              <w:bottom w:val="nil"/>
            </w:tcBorders>
            <w:shd w:val="clear" w:color="auto" w:fill="CAEDFB"/>
          </w:tcPr>
          <w:p w14:paraId="56029FA7" w14:textId="77777777" w:rsidR="00A22A6E" w:rsidRPr="00DA7189" w:rsidRDefault="00A22A6E" w:rsidP="00A67B07">
            <w:pPr>
              <w:tabs>
                <w:tab w:val="clear" w:pos="567"/>
                <w:tab w:val="clear" w:pos="1134"/>
                <w:tab w:val="clear" w:pos="1701"/>
                <w:tab w:val="clear" w:pos="2268"/>
                <w:tab w:val="clear" w:pos="2835"/>
              </w:tabs>
              <w:overflowPunct/>
              <w:autoSpaceDE/>
              <w:autoSpaceDN/>
              <w:adjustRightInd/>
              <w:spacing w:after="120"/>
              <w:jc w:val="left"/>
              <w:textAlignment w:val="auto"/>
              <w:rPr>
                <w:rFonts w:eastAsia="SimSun" w:cs="Calibri"/>
                <w:sz w:val="22"/>
                <w:lang w:eastAsia="zh-CN"/>
              </w:rPr>
            </w:pPr>
          </w:p>
        </w:tc>
        <w:tc>
          <w:tcPr>
            <w:tcW w:w="1980" w:type="dxa"/>
            <w:tcBorders>
              <w:top w:val="nil"/>
              <w:bottom w:val="nil"/>
            </w:tcBorders>
            <w:shd w:val="clear" w:color="auto" w:fill="CAEDFB"/>
          </w:tcPr>
          <w:p w14:paraId="3DB3A980" w14:textId="77777777" w:rsidR="00A22A6E" w:rsidRPr="00DA7189" w:rsidRDefault="00A22A6E" w:rsidP="00A67B07">
            <w:pPr>
              <w:tabs>
                <w:tab w:val="clear" w:pos="567"/>
                <w:tab w:val="clear" w:pos="1134"/>
                <w:tab w:val="clear" w:pos="1701"/>
                <w:tab w:val="clear" w:pos="2268"/>
                <w:tab w:val="clear" w:pos="2835"/>
              </w:tabs>
              <w:overflowPunct/>
              <w:autoSpaceDE/>
              <w:autoSpaceDN/>
              <w:adjustRightInd/>
              <w:spacing w:after="120"/>
              <w:ind w:left="331" w:hanging="331"/>
              <w:jc w:val="left"/>
              <w:textAlignment w:val="auto"/>
              <w:rPr>
                <w:rFonts w:eastAsia="SimSun" w:cs="Calibri"/>
                <w:sz w:val="22"/>
                <w:lang w:eastAsia="zh-CN"/>
              </w:rPr>
            </w:pPr>
          </w:p>
        </w:tc>
        <w:tc>
          <w:tcPr>
            <w:tcW w:w="4280" w:type="dxa"/>
            <w:shd w:val="clear" w:color="auto" w:fill="CAEDFB"/>
          </w:tcPr>
          <w:p w14:paraId="307A798E" w14:textId="11EAD61E" w:rsidR="00A22A6E" w:rsidRPr="00DA7189" w:rsidRDefault="00A22A6E" w:rsidP="00A67B07">
            <w:pPr>
              <w:tabs>
                <w:tab w:val="clear" w:pos="567"/>
                <w:tab w:val="clear" w:pos="1134"/>
                <w:tab w:val="clear" w:pos="1701"/>
                <w:tab w:val="clear" w:pos="2268"/>
                <w:tab w:val="clear" w:pos="2835"/>
              </w:tabs>
              <w:overflowPunct/>
              <w:autoSpaceDE/>
              <w:autoSpaceDN/>
              <w:adjustRightInd/>
              <w:spacing w:after="120"/>
              <w:ind w:left="674" w:hanging="674"/>
              <w:jc w:val="left"/>
              <w:textAlignment w:val="auto"/>
              <w:rPr>
                <w:rFonts w:eastAsia="SimSun" w:cs="Calibri"/>
                <w:sz w:val="22"/>
                <w:lang w:eastAsia="zh-CN"/>
              </w:rPr>
            </w:pPr>
            <w:r w:rsidRPr="00DA7189">
              <w:rPr>
                <w:rFonts w:eastAsia="SimSun" w:cs="Calibri"/>
                <w:sz w:val="22"/>
                <w:lang w:eastAsia="zh-CN"/>
              </w:rPr>
              <w:t>3.4)</w:t>
            </w:r>
            <w:r w:rsidR="006A5A5B" w:rsidRPr="00DA7189">
              <w:rPr>
                <w:rFonts w:eastAsia="SimSun" w:cs="Calibri"/>
                <w:sz w:val="22"/>
                <w:lang w:eastAsia="zh-CN"/>
              </w:rPr>
              <w:tab/>
            </w:r>
            <w:r w:rsidR="00CA19FB" w:rsidRPr="00DA7189">
              <w:rPr>
                <w:rFonts w:eastAsia="SimSun" w:cs="Calibri"/>
                <w:sz w:val="22"/>
                <w:lang w:eastAsia="zh-CN"/>
              </w:rPr>
              <w:t>提高网络安全问题素养和意识</w:t>
            </w:r>
          </w:p>
        </w:tc>
        <w:tc>
          <w:tcPr>
            <w:tcW w:w="8140" w:type="dxa"/>
            <w:shd w:val="clear" w:color="auto" w:fill="CAEDFB"/>
          </w:tcPr>
          <w:p w14:paraId="6595FF32" w14:textId="1B8AA901" w:rsidR="00A22A6E" w:rsidRPr="00DA7189" w:rsidRDefault="00A13547" w:rsidP="00D53E27">
            <w:pPr>
              <w:tabs>
                <w:tab w:val="clear" w:pos="567"/>
                <w:tab w:val="clear" w:pos="1134"/>
                <w:tab w:val="clear" w:pos="1701"/>
                <w:tab w:val="clear" w:pos="2268"/>
                <w:tab w:val="clear" w:pos="2835"/>
              </w:tabs>
              <w:overflowPunct/>
              <w:autoSpaceDE/>
              <w:autoSpaceDN/>
              <w:adjustRightInd/>
              <w:spacing w:after="120"/>
              <w:ind w:left="544" w:hanging="544"/>
              <w:jc w:val="left"/>
              <w:textAlignment w:val="auto"/>
              <w:rPr>
                <w:rFonts w:eastAsia="SimSun" w:cs="Calibri"/>
                <w:sz w:val="22"/>
                <w:lang w:eastAsia="zh-CN"/>
              </w:rPr>
            </w:pPr>
            <w:r w:rsidRPr="00DA7189">
              <w:rPr>
                <w:rFonts w:eastAsia="SimSun" w:cs="Calibri"/>
                <w:sz w:val="22"/>
                <w:lang w:eastAsia="zh-CN"/>
              </w:rPr>
              <w:t>1)</w:t>
            </w:r>
            <w:r w:rsidRPr="00DA7189">
              <w:rPr>
                <w:rFonts w:eastAsia="SimSun" w:cs="Calibri"/>
                <w:sz w:val="22"/>
                <w:lang w:eastAsia="zh-CN"/>
              </w:rPr>
              <w:tab/>
            </w:r>
            <w:r w:rsidR="00897659" w:rsidRPr="00DA7189">
              <w:rPr>
                <w:rFonts w:eastAsia="SimSun" w:cs="Calibri"/>
                <w:sz w:val="22"/>
                <w:lang w:eastAsia="zh-CN"/>
              </w:rPr>
              <w:t>已将网络安全战略纳入国家发展议程的国家数量</w:t>
            </w:r>
          </w:p>
        </w:tc>
      </w:tr>
      <w:tr w:rsidR="00A22A6E" w:rsidRPr="00DA7189" w14:paraId="46B0412F" w14:textId="77777777" w:rsidTr="00E47D74">
        <w:tc>
          <w:tcPr>
            <w:tcW w:w="535" w:type="dxa"/>
            <w:tcBorders>
              <w:top w:val="nil"/>
              <w:bottom w:val="nil"/>
            </w:tcBorders>
            <w:shd w:val="clear" w:color="auto" w:fill="CAEDFB"/>
          </w:tcPr>
          <w:p w14:paraId="3A49675A" w14:textId="77777777" w:rsidR="00A22A6E" w:rsidRPr="00DA7189" w:rsidRDefault="00A22A6E" w:rsidP="00A67B07">
            <w:pPr>
              <w:tabs>
                <w:tab w:val="clear" w:pos="567"/>
                <w:tab w:val="clear" w:pos="1134"/>
                <w:tab w:val="clear" w:pos="1701"/>
                <w:tab w:val="clear" w:pos="2268"/>
                <w:tab w:val="clear" w:pos="2835"/>
              </w:tabs>
              <w:overflowPunct/>
              <w:autoSpaceDE/>
              <w:autoSpaceDN/>
              <w:adjustRightInd/>
              <w:spacing w:after="120"/>
              <w:jc w:val="left"/>
              <w:textAlignment w:val="auto"/>
              <w:rPr>
                <w:rFonts w:eastAsia="SimSun" w:cs="Calibri"/>
                <w:sz w:val="22"/>
                <w:lang w:eastAsia="zh-CN"/>
              </w:rPr>
            </w:pPr>
          </w:p>
        </w:tc>
        <w:tc>
          <w:tcPr>
            <w:tcW w:w="1980" w:type="dxa"/>
            <w:tcBorders>
              <w:top w:val="nil"/>
              <w:bottom w:val="nil"/>
            </w:tcBorders>
            <w:shd w:val="clear" w:color="auto" w:fill="CAEDFB"/>
          </w:tcPr>
          <w:p w14:paraId="2D0EB4DF" w14:textId="77777777" w:rsidR="00A22A6E" w:rsidRPr="00DA7189" w:rsidRDefault="00A22A6E" w:rsidP="00A67B07">
            <w:pPr>
              <w:tabs>
                <w:tab w:val="clear" w:pos="567"/>
                <w:tab w:val="clear" w:pos="1134"/>
                <w:tab w:val="clear" w:pos="1701"/>
                <w:tab w:val="clear" w:pos="2268"/>
                <w:tab w:val="clear" w:pos="2835"/>
              </w:tabs>
              <w:overflowPunct/>
              <w:autoSpaceDE/>
              <w:autoSpaceDN/>
              <w:adjustRightInd/>
              <w:spacing w:after="120"/>
              <w:ind w:left="331" w:hanging="331"/>
              <w:jc w:val="left"/>
              <w:textAlignment w:val="auto"/>
              <w:rPr>
                <w:rFonts w:eastAsia="SimSun" w:cs="Calibri"/>
                <w:sz w:val="22"/>
                <w:lang w:eastAsia="zh-CN"/>
              </w:rPr>
            </w:pPr>
          </w:p>
        </w:tc>
        <w:tc>
          <w:tcPr>
            <w:tcW w:w="4280" w:type="dxa"/>
            <w:shd w:val="clear" w:color="auto" w:fill="CAEDFB"/>
          </w:tcPr>
          <w:p w14:paraId="283DAC4D" w14:textId="4F66F944" w:rsidR="00A22A6E" w:rsidRPr="00DA7189" w:rsidRDefault="00A22A6E" w:rsidP="00A67B07">
            <w:pPr>
              <w:keepNext/>
              <w:tabs>
                <w:tab w:val="clear" w:pos="567"/>
                <w:tab w:val="clear" w:pos="1134"/>
                <w:tab w:val="clear" w:pos="1701"/>
                <w:tab w:val="clear" w:pos="2268"/>
                <w:tab w:val="clear" w:pos="2835"/>
              </w:tabs>
              <w:overflowPunct/>
              <w:autoSpaceDE/>
              <w:autoSpaceDN/>
              <w:adjustRightInd/>
              <w:spacing w:after="120"/>
              <w:ind w:left="674" w:hanging="674"/>
              <w:jc w:val="left"/>
              <w:textAlignment w:val="auto"/>
              <w:rPr>
                <w:rFonts w:eastAsia="SimSun" w:cs="Calibri"/>
                <w:sz w:val="22"/>
                <w:lang w:eastAsia="zh-CN"/>
              </w:rPr>
            </w:pPr>
            <w:r w:rsidRPr="00DA7189">
              <w:rPr>
                <w:rFonts w:eastAsia="SimSun" w:cs="Calibri"/>
                <w:sz w:val="22"/>
                <w:lang w:eastAsia="zh-CN"/>
              </w:rPr>
              <w:t>3.5)</w:t>
            </w:r>
            <w:r w:rsidR="006A5A5B" w:rsidRPr="00DA7189">
              <w:rPr>
                <w:rFonts w:eastAsia="SimSun" w:cs="Calibri"/>
                <w:sz w:val="22"/>
                <w:lang w:eastAsia="zh-CN"/>
              </w:rPr>
              <w:tab/>
            </w:r>
            <w:r w:rsidR="00CA19FB" w:rsidRPr="00DA7189">
              <w:rPr>
                <w:rFonts w:eastAsia="SimSun" w:cs="Calibri"/>
                <w:sz w:val="22"/>
                <w:lang w:eastAsia="zh-CN"/>
              </w:rPr>
              <w:t>增强应对网络事件和网络攻击的能力</w:t>
            </w:r>
          </w:p>
        </w:tc>
        <w:tc>
          <w:tcPr>
            <w:tcW w:w="8140" w:type="dxa"/>
            <w:shd w:val="clear" w:color="auto" w:fill="CAEDFB"/>
          </w:tcPr>
          <w:p w14:paraId="6107BEEB" w14:textId="2B880577" w:rsidR="00A22A6E" w:rsidRPr="00DA7189" w:rsidRDefault="00A13547" w:rsidP="00D53E27">
            <w:pPr>
              <w:keepNext/>
              <w:tabs>
                <w:tab w:val="clear" w:pos="567"/>
                <w:tab w:val="clear" w:pos="1134"/>
                <w:tab w:val="clear" w:pos="1701"/>
                <w:tab w:val="clear" w:pos="2268"/>
                <w:tab w:val="clear" w:pos="2835"/>
              </w:tabs>
              <w:overflowPunct/>
              <w:autoSpaceDE/>
              <w:autoSpaceDN/>
              <w:adjustRightInd/>
              <w:spacing w:after="120"/>
              <w:jc w:val="left"/>
              <w:textAlignment w:val="auto"/>
              <w:rPr>
                <w:rFonts w:eastAsia="SimSun" w:cs="Calibri"/>
                <w:sz w:val="22"/>
                <w:lang w:eastAsia="zh-CN"/>
              </w:rPr>
            </w:pPr>
            <w:r w:rsidRPr="00DA7189">
              <w:rPr>
                <w:rFonts w:eastAsia="SimSun" w:cs="Calibri"/>
                <w:sz w:val="22"/>
                <w:lang w:eastAsia="zh-CN"/>
              </w:rPr>
              <w:t>1)</w:t>
            </w:r>
            <w:r w:rsidRPr="00DA7189">
              <w:rPr>
                <w:rFonts w:eastAsia="SimSun" w:cs="Calibri"/>
                <w:sz w:val="22"/>
                <w:lang w:eastAsia="zh-CN"/>
              </w:rPr>
              <w:tab/>
            </w:r>
            <w:r w:rsidR="00224C28" w:rsidRPr="00DA7189">
              <w:rPr>
                <w:rFonts w:eastAsia="SimSun" w:cs="Calibri"/>
                <w:sz w:val="22"/>
                <w:lang w:eastAsia="zh-CN"/>
              </w:rPr>
              <w:t>建立并加强计算机事件响应团队（</w:t>
            </w:r>
            <w:r w:rsidR="00224C28" w:rsidRPr="00DA7189">
              <w:rPr>
                <w:rFonts w:eastAsia="SimSun" w:cs="Calibri"/>
                <w:sz w:val="22"/>
                <w:lang w:eastAsia="zh-CN"/>
              </w:rPr>
              <w:t>CIRT</w:t>
            </w:r>
            <w:r w:rsidR="00224C28" w:rsidRPr="00DA7189">
              <w:rPr>
                <w:rFonts w:eastAsia="SimSun" w:cs="Calibri"/>
                <w:sz w:val="22"/>
                <w:lang w:eastAsia="zh-CN"/>
              </w:rPr>
              <w:t>）的成员国数量</w:t>
            </w:r>
          </w:p>
          <w:p w14:paraId="01341903" w14:textId="15361D7E" w:rsidR="00A22A6E" w:rsidRPr="00DA7189" w:rsidRDefault="00A13547" w:rsidP="00D53E27">
            <w:pPr>
              <w:keepNext/>
              <w:tabs>
                <w:tab w:val="clear" w:pos="567"/>
                <w:tab w:val="clear" w:pos="1134"/>
                <w:tab w:val="clear" w:pos="1701"/>
                <w:tab w:val="clear" w:pos="2268"/>
                <w:tab w:val="clear" w:pos="2835"/>
              </w:tabs>
              <w:overflowPunct/>
              <w:autoSpaceDE/>
              <w:autoSpaceDN/>
              <w:adjustRightInd/>
              <w:spacing w:after="120"/>
              <w:jc w:val="left"/>
              <w:textAlignment w:val="auto"/>
              <w:rPr>
                <w:rFonts w:eastAsia="SimSun" w:cs="Calibri"/>
                <w:sz w:val="22"/>
                <w:lang w:eastAsia="zh-CN"/>
              </w:rPr>
            </w:pPr>
            <w:r w:rsidRPr="00DA7189">
              <w:rPr>
                <w:rFonts w:eastAsia="SimSun" w:cs="Calibri"/>
                <w:sz w:val="22"/>
                <w:lang w:eastAsia="zh-CN"/>
              </w:rPr>
              <w:t>2)</w:t>
            </w:r>
            <w:r w:rsidRPr="00DA7189">
              <w:rPr>
                <w:rFonts w:eastAsia="SimSun" w:cs="Calibri"/>
                <w:sz w:val="22"/>
                <w:lang w:eastAsia="zh-CN"/>
              </w:rPr>
              <w:tab/>
            </w:r>
            <w:r w:rsidR="00224C28" w:rsidRPr="00DA7189">
              <w:rPr>
                <w:rFonts w:eastAsia="SimSun" w:cs="Calibri"/>
                <w:sz w:val="22"/>
                <w:lang w:eastAsia="zh-CN"/>
              </w:rPr>
              <w:t>国家</w:t>
            </w:r>
            <w:r w:rsidR="00224C28" w:rsidRPr="00DA7189">
              <w:rPr>
                <w:rFonts w:eastAsia="SimSun" w:cs="Calibri"/>
                <w:sz w:val="22"/>
                <w:lang w:eastAsia="zh-CN"/>
              </w:rPr>
              <w:t>CIRT</w:t>
            </w:r>
            <w:r w:rsidR="00224C28" w:rsidRPr="00DA7189">
              <w:rPr>
                <w:rFonts w:eastAsia="SimSun" w:cs="Calibri"/>
                <w:sz w:val="22"/>
                <w:lang w:eastAsia="zh-CN"/>
              </w:rPr>
              <w:t>（或同等机构）作为相关区域或全球合作举措成员或参与者的成员国百分比</w:t>
            </w:r>
          </w:p>
        </w:tc>
      </w:tr>
      <w:tr w:rsidR="00A22A6E" w:rsidRPr="00DA7189" w14:paraId="4A44FCA6" w14:textId="77777777" w:rsidTr="00E47D74">
        <w:tc>
          <w:tcPr>
            <w:tcW w:w="535" w:type="dxa"/>
            <w:tcBorders>
              <w:top w:val="nil"/>
              <w:bottom w:val="single" w:sz="4" w:space="0" w:color="auto"/>
            </w:tcBorders>
            <w:shd w:val="clear" w:color="auto" w:fill="CAEDFB"/>
          </w:tcPr>
          <w:p w14:paraId="72C191A6" w14:textId="77777777" w:rsidR="00A22A6E" w:rsidRPr="00DA7189" w:rsidRDefault="00A22A6E" w:rsidP="00A67B07">
            <w:pPr>
              <w:tabs>
                <w:tab w:val="clear" w:pos="567"/>
                <w:tab w:val="clear" w:pos="1134"/>
                <w:tab w:val="clear" w:pos="1701"/>
                <w:tab w:val="clear" w:pos="2268"/>
                <w:tab w:val="clear" w:pos="2835"/>
              </w:tabs>
              <w:overflowPunct/>
              <w:autoSpaceDE/>
              <w:autoSpaceDN/>
              <w:adjustRightInd/>
              <w:spacing w:after="120"/>
              <w:jc w:val="left"/>
              <w:textAlignment w:val="auto"/>
              <w:rPr>
                <w:rFonts w:eastAsia="SimSun" w:cs="Calibri"/>
                <w:sz w:val="22"/>
                <w:lang w:eastAsia="zh-CN"/>
              </w:rPr>
            </w:pPr>
          </w:p>
        </w:tc>
        <w:tc>
          <w:tcPr>
            <w:tcW w:w="1980" w:type="dxa"/>
            <w:tcBorders>
              <w:top w:val="nil"/>
              <w:bottom w:val="single" w:sz="4" w:space="0" w:color="auto"/>
            </w:tcBorders>
            <w:shd w:val="clear" w:color="auto" w:fill="CAEDFB"/>
          </w:tcPr>
          <w:p w14:paraId="06FD6FFD" w14:textId="77777777" w:rsidR="00A22A6E" w:rsidRPr="00DA7189" w:rsidRDefault="00A22A6E" w:rsidP="00A67B07">
            <w:pPr>
              <w:tabs>
                <w:tab w:val="clear" w:pos="567"/>
                <w:tab w:val="clear" w:pos="1134"/>
                <w:tab w:val="clear" w:pos="1701"/>
                <w:tab w:val="clear" w:pos="2268"/>
                <w:tab w:val="clear" w:pos="2835"/>
              </w:tabs>
              <w:overflowPunct/>
              <w:autoSpaceDE/>
              <w:autoSpaceDN/>
              <w:adjustRightInd/>
              <w:spacing w:after="120"/>
              <w:jc w:val="left"/>
              <w:textAlignment w:val="auto"/>
              <w:rPr>
                <w:rFonts w:eastAsia="SimSun" w:cs="Calibri"/>
                <w:sz w:val="22"/>
                <w:lang w:eastAsia="zh-CN"/>
              </w:rPr>
            </w:pPr>
          </w:p>
        </w:tc>
        <w:tc>
          <w:tcPr>
            <w:tcW w:w="4280" w:type="dxa"/>
            <w:shd w:val="clear" w:color="auto" w:fill="CAEDFB"/>
          </w:tcPr>
          <w:p w14:paraId="43BDF8EE" w14:textId="27FCAC57" w:rsidR="00A22A6E" w:rsidRPr="00DA7189" w:rsidRDefault="00A22A6E" w:rsidP="00A67B07">
            <w:pPr>
              <w:keepNext/>
              <w:tabs>
                <w:tab w:val="clear" w:pos="567"/>
                <w:tab w:val="clear" w:pos="1134"/>
                <w:tab w:val="clear" w:pos="1701"/>
                <w:tab w:val="clear" w:pos="2268"/>
                <w:tab w:val="clear" w:pos="2835"/>
              </w:tabs>
              <w:overflowPunct/>
              <w:autoSpaceDE/>
              <w:autoSpaceDN/>
              <w:adjustRightInd/>
              <w:spacing w:after="120"/>
              <w:ind w:left="674" w:hanging="674"/>
              <w:jc w:val="left"/>
              <w:textAlignment w:val="auto"/>
              <w:rPr>
                <w:rFonts w:eastAsia="SimSun" w:cs="Calibri"/>
                <w:sz w:val="22"/>
                <w:lang w:eastAsia="zh-CN"/>
              </w:rPr>
            </w:pPr>
            <w:r w:rsidRPr="00DA7189">
              <w:rPr>
                <w:rFonts w:eastAsia="SimSun" w:cs="Calibri"/>
                <w:sz w:val="22"/>
                <w:lang w:eastAsia="zh-CN"/>
              </w:rPr>
              <w:t>3.6)</w:t>
            </w:r>
            <w:r w:rsidR="006A5A5B" w:rsidRPr="00DA7189">
              <w:rPr>
                <w:rFonts w:eastAsia="SimSun" w:cs="Calibri"/>
                <w:sz w:val="22"/>
                <w:lang w:eastAsia="zh-CN"/>
              </w:rPr>
              <w:tab/>
            </w:r>
            <w:r w:rsidR="00CA19FB" w:rsidRPr="00DA7189">
              <w:rPr>
                <w:rFonts w:eastAsia="SimSun" w:cs="Calibri"/>
                <w:sz w:val="22"/>
                <w:lang w:eastAsia="zh-CN"/>
              </w:rPr>
              <w:t>更大力度地保护上网儿童</w:t>
            </w:r>
          </w:p>
        </w:tc>
        <w:tc>
          <w:tcPr>
            <w:tcW w:w="8140" w:type="dxa"/>
            <w:shd w:val="clear" w:color="auto" w:fill="CAEDFB"/>
          </w:tcPr>
          <w:p w14:paraId="6A0388E4" w14:textId="236C41B3" w:rsidR="00A22A6E" w:rsidRPr="00DA7189" w:rsidRDefault="00A13547" w:rsidP="00D53E27">
            <w:pPr>
              <w:keepNext/>
              <w:tabs>
                <w:tab w:val="clear" w:pos="567"/>
                <w:tab w:val="clear" w:pos="1134"/>
                <w:tab w:val="clear" w:pos="1701"/>
                <w:tab w:val="clear" w:pos="2268"/>
                <w:tab w:val="clear" w:pos="2835"/>
              </w:tabs>
              <w:overflowPunct/>
              <w:autoSpaceDE/>
              <w:autoSpaceDN/>
              <w:adjustRightInd/>
              <w:spacing w:after="120"/>
              <w:jc w:val="left"/>
              <w:textAlignment w:val="auto"/>
              <w:rPr>
                <w:rFonts w:eastAsia="SimSun" w:cs="Calibri"/>
                <w:sz w:val="22"/>
                <w:lang w:eastAsia="zh-CN"/>
              </w:rPr>
            </w:pPr>
            <w:r w:rsidRPr="00DA7189">
              <w:rPr>
                <w:rFonts w:eastAsia="SimSun" w:cs="Calibri"/>
                <w:sz w:val="22"/>
                <w:lang w:eastAsia="zh-CN"/>
              </w:rPr>
              <w:t>1)</w:t>
            </w:r>
            <w:r w:rsidRPr="00DA7189">
              <w:rPr>
                <w:rFonts w:eastAsia="SimSun" w:cs="Calibri"/>
                <w:sz w:val="22"/>
                <w:lang w:eastAsia="zh-CN"/>
              </w:rPr>
              <w:tab/>
            </w:r>
            <w:r w:rsidR="00897659" w:rsidRPr="00DA7189">
              <w:rPr>
                <w:rFonts w:eastAsia="SimSun" w:cs="Calibri"/>
                <w:sz w:val="22"/>
                <w:lang w:eastAsia="zh-CN"/>
              </w:rPr>
              <w:t>制定了保护上网儿童政策</w:t>
            </w:r>
            <w:r w:rsidR="00897659" w:rsidRPr="00DA7189">
              <w:rPr>
                <w:rFonts w:eastAsia="SimSun" w:cs="Calibri"/>
                <w:sz w:val="22"/>
                <w:lang w:eastAsia="zh-CN"/>
              </w:rPr>
              <w:t>/</w:t>
            </w:r>
            <w:r w:rsidR="00897659" w:rsidRPr="00DA7189">
              <w:rPr>
                <w:rFonts w:eastAsia="SimSun" w:cs="Calibri"/>
                <w:sz w:val="22"/>
                <w:lang w:eastAsia="zh-CN"/>
              </w:rPr>
              <w:t>战略的成员国数量</w:t>
            </w:r>
          </w:p>
          <w:p w14:paraId="24A78924" w14:textId="2761A9C3" w:rsidR="00A22A6E" w:rsidRPr="00DA7189" w:rsidRDefault="00A13547" w:rsidP="00D53E27">
            <w:pPr>
              <w:keepNext/>
              <w:tabs>
                <w:tab w:val="clear" w:pos="567"/>
                <w:tab w:val="clear" w:pos="1134"/>
                <w:tab w:val="clear" w:pos="1701"/>
                <w:tab w:val="clear" w:pos="2268"/>
                <w:tab w:val="clear" w:pos="2835"/>
              </w:tabs>
              <w:overflowPunct/>
              <w:autoSpaceDE/>
              <w:autoSpaceDN/>
              <w:adjustRightInd/>
              <w:spacing w:after="120"/>
              <w:jc w:val="left"/>
              <w:textAlignment w:val="auto"/>
              <w:rPr>
                <w:rFonts w:eastAsia="SimSun" w:cs="Calibri"/>
                <w:sz w:val="22"/>
                <w:lang w:eastAsia="zh-CN"/>
              </w:rPr>
            </w:pPr>
            <w:r w:rsidRPr="00DA7189">
              <w:rPr>
                <w:rFonts w:eastAsia="SimSun" w:cs="Calibri"/>
                <w:sz w:val="22"/>
                <w:lang w:eastAsia="zh-CN"/>
              </w:rPr>
              <w:t>2)</w:t>
            </w:r>
            <w:r w:rsidRPr="00DA7189">
              <w:rPr>
                <w:rFonts w:eastAsia="SimSun" w:cs="Calibri"/>
                <w:sz w:val="22"/>
                <w:lang w:eastAsia="zh-CN"/>
              </w:rPr>
              <w:tab/>
            </w:r>
            <w:r w:rsidR="00CA19FB" w:rsidRPr="00DA7189">
              <w:rPr>
                <w:rFonts w:eastAsia="SimSun" w:cs="Calibri"/>
                <w:sz w:val="22"/>
                <w:lang w:eastAsia="zh-CN"/>
              </w:rPr>
              <w:t>确定了保护上网儿童支持系统（如帮助热线、转介系统）的成员国数量</w:t>
            </w:r>
          </w:p>
        </w:tc>
      </w:tr>
      <w:tr w:rsidR="00A22A6E" w:rsidRPr="00DA7189" w14:paraId="341BCFA4" w14:textId="77777777" w:rsidTr="00E47D74">
        <w:tc>
          <w:tcPr>
            <w:tcW w:w="535" w:type="dxa"/>
            <w:tcBorders>
              <w:bottom w:val="nil"/>
            </w:tcBorders>
            <w:shd w:val="clear" w:color="auto" w:fill="DAE9F7"/>
          </w:tcPr>
          <w:p w14:paraId="539D4C96" w14:textId="77777777" w:rsidR="00A22A6E" w:rsidRPr="00DA7189" w:rsidRDefault="00A22A6E" w:rsidP="00A67B07">
            <w:pPr>
              <w:tabs>
                <w:tab w:val="clear" w:pos="567"/>
                <w:tab w:val="clear" w:pos="1134"/>
                <w:tab w:val="clear" w:pos="1701"/>
                <w:tab w:val="clear" w:pos="2268"/>
                <w:tab w:val="clear" w:pos="2835"/>
              </w:tabs>
              <w:overflowPunct/>
              <w:autoSpaceDE/>
              <w:autoSpaceDN/>
              <w:adjustRightInd/>
              <w:spacing w:after="120"/>
              <w:jc w:val="left"/>
              <w:textAlignment w:val="auto"/>
              <w:rPr>
                <w:rFonts w:eastAsia="SimSun" w:cs="Calibri"/>
                <w:b/>
                <w:bCs/>
                <w:sz w:val="22"/>
              </w:rPr>
            </w:pPr>
            <w:r w:rsidRPr="00DA7189">
              <w:rPr>
                <w:rFonts w:eastAsia="SimSun" w:cs="Calibri"/>
                <w:b/>
                <w:bCs/>
                <w:sz w:val="22"/>
              </w:rPr>
              <w:t>4</w:t>
            </w:r>
          </w:p>
        </w:tc>
        <w:tc>
          <w:tcPr>
            <w:tcW w:w="1980" w:type="dxa"/>
            <w:tcBorders>
              <w:bottom w:val="nil"/>
            </w:tcBorders>
            <w:shd w:val="clear" w:color="auto" w:fill="DAE9F7"/>
          </w:tcPr>
          <w:p w14:paraId="548FFFFE" w14:textId="57AA422C" w:rsidR="00897659" w:rsidRPr="00DA7189" w:rsidRDefault="00897659" w:rsidP="00A67B07">
            <w:pPr>
              <w:tabs>
                <w:tab w:val="clear" w:pos="567"/>
                <w:tab w:val="clear" w:pos="1134"/>
                <w:tab w:val="clear" w:pos="1701"/>
                <w:tab w:val="clear" w:pos="2268"/>
                <w:tab w:val="clear" w:pos="2835"/>
              </w:tabs>
              <w:overflowPunct/>
              <w:autoSpaceDE/>
              <w:autoSpaceDN/>
              <w:adjustRightInd/>
              <w:spacing w:after="120"/>
              <w:jc w:val="left"/>
              <w:textAlignment w:val="auto"/>
              <w:rPr>
                <w:rFonts w:eastAsia="SimSun" w:cs="Calibri"/>
                <w:sz w:val="22"/>
                <w:lang w:eastAsia="zh-CN"/>
              </w:rPr>
            </w:pPr>
            <w:r w:rsidRPr="00DA7189">
              <w:rPr>
                <w:rFonts w:eastAsia="SimSun" w:cs="Calibri"/>
                <w:sz w:val="22"/>
                <w:lang w:eastAsia="zh-CN"/>
              </w:rPr>
              <w:t>数字应用</w:t>
            </w:r>
          </w:p>
        </w:tc>
        <w:tc>
          <w:tcPr>
            <w:tcW w:w="4280" w:type="dxa"/>
            <w:shd w:val="clear" w:color="auto" w:fill="DAE9F7"/>
          </w:tcPr>
          <w:p w14:paraId="335C8386" w14:textId="6F3BCF08" w:rsidR="00A22A6E" w:rsidRPr="00DA7189" w:rsidRDefault="00A22A6E" w:rsidP="00A67B07">
            <w:pPr>
              <w:tabs>
                <w:tab w:val="clear" w:pos="567"/>
                <w:tab w:val="clear" w:pos="1134"/>
                <w:tab w:val="clear" w:pos="1701"/>
                <w:tab w:val="clear" w:pos="2268"/>
                <w:tab w:val="clear" w:pos="2835"/>
              </w:tabs>
              <w:overflowPunct/>
              <w:autoSpaceDE/>
              <w:autoSpaceDN/>
              <w:adjustRightInd/>
              <w:spacing w:after="120"/>
              <w:ind w:left="674" w:hanging="674"/>
              <w:jc w:val="left"/>
              <w:textAlignment w:val="auto"/>
              <w:rPr>
                <w:rFonts w:eastAsia="SimSun" w:cs="Calibri"/>
                <w:sz w:val="22"/>
                <w:lang w:eastAsia="zh-CN"/>
              </w:rPr>
            </w:pPr>
            <w:r w:rsidRPr="00DA7189">
              <w:rPr>
                <w:rFonts w:eastAsia="SimSun" w:cs="Calibri"/>
                <w:sz w:val="22"/>
                <w:lang w:eastAsia="zh-CN"/>
              </w:rPr>
              <w:t>4.1)</w:t>
            </w:r>
            <w:r w:rsidR="006A5A5B" w:rsidRPr="00DA7189">
              <w:rPr>
                <w:rFonts w:eastAsia="SimSun" w:cs="Calibri"/>
                <w:sz w:val="22"/>
                <w:lang w:eastAsia="zh-CN"/>
              </w:rPr>
              <w:tab/>
            </w:r>
            <w:r w:rsidR="00CB7CBB" w:rsidRPr="00DA7189">
              <w:rPr>
                <w:rFonts w:eastAsia="SimSun" w:cs="Calibri"/>
                <w:sz w:val="22"/>
                <w:lang w:eastAsia="zh-CN"/>
              </w:rPr>
              <w:t>通过使用新的和新兴电信</w:t>
            </w:r>
            <w:r w:rsidR="00CB7CBB" w:rsidRPr="00DA7189">
              <w:rPr>
                <w:rFonts w:eastAsia="SimSun" w:cs="Calibri"/>
                <w:sz w:val="22"/>
                <w:lang w:eastAsia="zh-CN"/>
              </w:rPr>
              <w:t>/ICT</w:t>
            </w:r>
            <w:r w:rsidR="00CB7CBB" w:rsidRPr="00DA7189">
              <w:rPr>
                <w:rFonts w:eastAsia="SimSun" w:cs="Calibri"/>
                <w:sz w:val="22"/>
                <w:lang w:eastAsia="zh-CN"/>
              </w:rPr>
              <w:t>和服务，加速数字化转型和可持续发展的能力得到增强</w:t>
            </w:r>
          </w:p>
        </w:tc>
        <w:tc>
          <w:tcPr>
            <w:tcW w:w="8140" w:type="dxa"/>
            <w:shd w:val="clear" w:color="auto" w:fill="DAE9F7"/>
          </w:tcPr>
          <w:p w14:paraId="7F2E73C2" w14:textId="3554E696" w:rsidR="00A22A6E" w:rsidRPr="00DA7189" w:rsidRDefault="00A13547" w:rsidP="00D53E27">
            <w:pPr>
              <w:tabs>
                <w:tab w:val="clear" w:pos="567"/>
                <w:tab w:val="clear" w:pos="1134"/>
                <w:tab w:val="clear" w:pos="1701"/>
                <w:tab w:val="clear" w:pos="2268"/>
                <w:tab w:val="clear" w:pos="2835"/>
              </w:tabs>
              <w:overflowPunct/>
              <w:autoSpaceDE/>
              <w:autoSpaceDN/>
              <w:adjustRightInd/>
              <w:spacing w:after="120"/>
              <w:jc w:val="left"/>
              <w:textAlignment w:val="auto"/>
              <w:rPr>
                <w:rFonts w:eastAsia="SimSun" w:cs="Calibri"/>
                <w:sz w:val="22"/>
                <w:lang w:eastAsia="zh-CN"/>
              </w:rPr>
            </w:pPr>
            <w:r w:rsidRPr="00DA7189">
              <w:rPr>
                <w:rFonts w:eastAsia="SimSun" w:cs="Calibri"/>
                <w:sz w:val="22"/>
                <w:lang w:eastAsia="zh-CN"/>
              </w:rPr>
              <w:t>1)</w:t>
            </w:r>
            <w:r w:rsidRPr="00DA7189">
              <w:rPr>
                <w:rFonts w:eastAsia="SimSun" w:cs="Calibri"/>
                <w:sz w:val="22"/>
                <w:lang w:eastAsia="zh-CN"/>
              </w:rPr>
              <w:tab/>
            </w:r>
            <w:r w:rsidR="00897659" w:rsidRPr="00DA7189">
              <w:rPr>
                <w:rFonts w:eastAsia="SimSun" w:cs="Calibri"/>
                <w:sz w:val="22"/>
                <w:lang w:eastAsia="zh-CN"/>
              </w:rPr>
              <w:t>在国家层面通过数字行业战略的成员国数量</w:t>
            </w:r>
          </w:p>
        </w:tc>
      </w:tr>
      <w:tr w:rsidR="00A22A6E" w:rsidRPr="00DA7189" w14:paraId="1E45F724" w14:textId="77777777" w:rsidTr="00E47D74">
        <w:tc>
          <w:tcPr>
            <w:tcW w:w="535" w:type="dxa"/>
            <w:tcBorders>
              <w:top w:val="nil"/>
              <w:bottom w:val="nil"/>
            </w:tcBorders>
            <w:shd w:val="clear" w:color="auto" w:fill="DAE9F7"/>
          </w:tcPr>
          <w:p w14:paraId="29F98B4A" w14:textId="77777777" w:rsidR="00A22A6E" w:rsidRPr="00DA7189" w:rsidRDefault="00A22A6E" w:rsidP="00A67B07">
            <w:pPr>
              <w:tabs>
                <w:tab w:val="clear" w:pos="567"/>
                <w:tab w:val="clear" w:pos="1134"/>
                <w:tab w:val="clear" w:pos="1701"/>
                <w:tab w:val="clear" w:pos="2268"/>
                <w:tab w:val="clear" w:pos="2835"/>
              </w:tabs>
              <w:overflowPunct/>
              <w:autoSpaceDE/>
              <w:autoSpaceDN/>
              <w:adjustRightInd/>
              <w:spacing w:after="120"/>
              <w:jc w:val="left"/>
              <w:textAlignment w:val="auto"/>
              <w:rPr>
                <w:rFonts w:eastAsia="SimSun" w:cs="Calibri"/>
                <w:sz w:val="22"/>
                <w:lang w:eastAsia="zh-CN"/>
              </w:rPr>
            </w:pPr>
          </w:p>
        </w:tc>
        <w:tc>
          <w:tcPr>
            <w:tcW w:w="1980" w:type="dxa"/>
            <w:tcBorders>
              <w:top w:val="nil"/>
              <w:bottom w:val="nil"/>
            </w:tcBorders>
            <w:shd w:val="clear" w:color="auto" w:fill="DAE9F7"/>
          </w:tcPr>
          <w:p w14:paraId="65615F03" w14:textId="77777777" w:rsidR="00A22A6E" w:rsidRPr="00DA7189" w:rsidRDefault="00A22A6E" w:rsidP="00A67B07">
            <w:pPr>
              <w:tabs>
                <w:tab w:val="clear" w:pos="567"/>
                <w:tab w:val="clear" w:pos="1134"/>
                <w:tab w:val="clear" w:pos="1701"/>
                <w:tab w:val="clear" w:pos="2268"/>
                <w:tab w:val="clear" w:pos="2835"/>
              </w:tabs>
              <w:overflowPunct/>
              <w:autoSpaceDE/>
              <w:autoSpaceDN/>
              <w:adjustRightInd/>
              <w:spacing w:after="120"/>
              <w:jc w:val="left"/>
              <w:textAlignment w:val="auto"/>
              <w:rPr>
                <w:rFonts w:eastAsia="SimSun" w:cs="Calibri"/>
                <w:sz w:val="22"/>
                <w:lang w:eastAsia="zh-CN"/>
              </w:rPr>
            </w:pPr>
          </w:p>
        </w:tc>
        <w:tc>
          <w:tcPr>
            <w:tcW w:w="4280" w:type="dxa"/>
            <w:shd w:val="clear" w:color="auto" w:fill="DAE9F7"/>
          </w:tcPr>
          <w:p w14:paraId="6386DAB7" w14:textId="29DFADF7" w:rsidR="00A22A6E" w:rsidRPr="00DA7189" w:rsidRDefault="00A22A6E" w:rsidP="00A67B07">
            <w:pPr>
              <w:tabs>
                <w:tab w:val="clear" w:pos="567"/>
                <w:tab w:val="clear" w:pos="1134"/>
                <w:tab w:val="clear" w:pos="1701"/>
                <w:tab w:val="clear" w:pos="2268"/>
                <w:tab w:val="clear" w:pos="2835"/>
              </w:tabs>
              <w:overflowPunct/>
              <w:autoSpaceDE/>
              <w:autoSpaceDN/>
              <w:adjustRightInd/>
              <w:spacing w:after="120"/>
              <w:ind w:left="674" w:hanging="674"/>
              <w:jc w:val="left"/>
              <w:textAlignment w:val="auto"/>
              <w:rPr>
                <w:rFonts w:eastAsia="SimSun" w:cs="Calibri"/>
                <w:sz w:val="22"/>
                <w:lang w:eastAsia="zh-CN"/>
              </w:rPr>
            </w:pPr>
            <w:r w:rsidRPr="00DA7189">
              <w:rPr>
                <w:rFonts w:eastAsia="SimSun" w:cs="Calibri"/>
                <w:sz w:val="22"/>
                <w:lang w:eastAsia="zh-CN"/>
              </w:rPr>
              <w:t>4.2)</w:t>
            </w:r>
            <w:r w:rsidR="006A5A5B" w:rsidRPr="00DA7189">
              <w:rPr>
                <w:rFonts w:eastAsia="SimSun" w:cs="Calibri"/>
                <w:sz w:val="22"/>
                <w:lang w:eastAsia="zh-CN"/>
              </w:rPr>
              <w:tab/>
            </w:r>
            <w:r w:rsidR="00CB7CBB" w:rsidRPr="00DA7189">
              <w:rPr>
                <w:rFonts w:eastAsia="SimSun" w:cs="Calibri"/>
                <w:sz w:val="22"/>
                <w:lang w:eastAsia="zh-CN"/>
              </w:rPr>
              <w:t>数字技能和数字化转型能力得到提高</w:t>
            </w:r>
          </w:p>
        </w:tc>
        <w:tc>
          <w:tcPr>
            <w:tcW w:w="8140" w:type="dxa"/>
            <w:shd w:val="clear" w:color="auto" w:fill="DAE9F7"/>
          </w:tcPr>
          <w:p w14:paraId="47819C82" w14:textId="0521989A" w:rsidR="00A22A6E" w:rsidRPr="00DA7189" w:rsidRDefault="00A13547" w:rsidP="00D53E27">
            <w:pPr>
              <w:tabs>
                <w:tab w:val="clear" w:pos="567"/>
                <w:tab w:val="clear" w:pos="1134"/>
                <w:tab w:val="clear" w:pos="1701"/>
                <w:tab w:val="clear" w:pos="2268"/>
                <w:tab w:val="clear" w:pos="2835"/>
              </w:tabs>
              <w:overflowPunct/>
              <w:autoSpaceDE/>
              <w:autoSpaceDN/>
              <w:adjustRightInd/>
              <w:spacing w:after="120"/>
              <w:jc w:val="left"/>
              <w:textAlignment w:val="auto"/>
              <w:rPr>
                <w:rFonts w:eastAsia="SimSun" w:cs="Calibri"/>
                <w:sz w:val="22"/>
                <w:lang w:eastAsia="zh-CN"/>
              </w:rPr>
            </w:pPr>
            <w:r w:rsidRPr="00DA7189">
              <w:rPr>
                <w:rFonts w:eastAsia="SimSun" w:cs="Calibri"/>
                <w:sz w:val="22"/>
                <w:lang w:eastAsia="zh-CN"/>
              </w:rPr>
              <w:t>1)</w:t>
            </w:r>
            <w:r w:rsidRPr="00DA7189">
              <w:rPr>
                <w:rFonts w:eastAsia="SimSun" w:cs="Calibri"/>
                <w:sz w:val="22"/>
                <w:lang w:eastAsia="zh-CN"/>
              </w:rPr>
              <w:tab/>
            </w:r>
            <w:r w:rsidR="00FB165D" w:rsidRPr="00DA7189">
              <w:rPr>
                <w:rFonts w:eastAsia="SimSun" w:cs="Calibri"/>
                <w:sz w:val="22"/>
                <w:lang w:eastAsia="zh-CN"/>
              </w:rPr>
              <w:t>因不知道如何使用互联网而不使用互联网的个人占全国人口的百分比</w:t>
            </w:r>
          </w:p>
          <w:p w14:paraId="525E14FF" w14:textId="74E80470" w:rsidR="00A22A6E" w:rsidRPr="00DA7189" w:rsidRDefault="00A13547" w:rsidP="00D53E27">
            <w:pPr>
              <w:tabs>
                <w:tab w:val="clear" w:pos="567"/>
                <w:tab w:val="clear" w:pos="1134"/>
                <w:tab w:val="clear" w:pos="1701"/>
                <w:tab w:val="clear" w:pos="2268"/>
                <w:tab w:val="clear" w:pos="2835"/>
              </w:tabs>
              <w:overflowPunct/>
              <w:autoSpaceDE/>
              <w:autoSpaceDN/>
              <w:adjustRightInd/>
              <w:spacing w:after="120"/>
              <w:jc w:val="left"/>
              <w:textAlignment w:val="auto"/>
              <w:rPr>
                <w:rFonts w:eastAsia="SimSun" w:cs="Calibri"/>
                <w:sz w:val="22"/>
                <w:lang w:eastAsia="zh-CN"/>
              </w:rPr>
            </w:pPr>
            <w:r w:rsidRPr="00DA7189">
              <w:rPr>
                <w:rFonts w:eastAsia="SimSun" w:cs="Calibri"/>
                <w:sz w:val="22"/>
                <w:lang w:eastAsia="zh-CN"/>
              </w:rPr>
              <w:t>2)</w:t>
            </w:r>
            <w:r w:rsidRPr="00DA7189">
              <w:rPr>
                <w:rFonts w:eastAsia="SimSun" w:cs="Calibri"/>
                <w:sz w:val="22"/>
                <w:lang w:eastAsia="zh-CN"/>
              </w:rPr>
              <w:tab/>
            </w:r>
            <w:r w:rsidR="00FB165D" w:rsidRPr="00DA7189">
              <w:rPr>
                <w:rFonts w:eastAsia="SimSun" w:cs="Calibri"/>
                <w:sz w:val="22"/>
                <w:lang w:eastAsia="zh-CN"/>
              </w:rPr>
              <w:t>使用</w:t>
            </w:r>
            <w:r w:rsidR="00FB165D" w:rsidRPr="00DA7189">
              <w:rPr>
                <w:rFonts w:eastAsia="SimSun" w:cs="Calibri"/>
                <w:sz w:val="22"/>
                <w:lang w:eastAsia="zh-CN"/>
              </w:rPr>
              <w:t>VoIP</w:t>
            </w:r>
            <w:r w:rsidR="00FB165D" w:rsidRPr="00DA7189">
              <w:rPr>
                <w:rFonts w:eastAsia="SimSun" w:cs="Calibri"/>
                <w:sz w:val="22"/>
                <w:lang w:eastAsia="zh-CN"/>
              </w:rPr>
              <w:t>或消息应用拨打电话者的百分比（男性</w:t>
            </w:r>
            <w:r w:rsidR="00FB165D" w:rsidRPr="00DA7189">
              <w:rPr>
                <w:rFonts w:eastAsia="SimSun" w:cs="Calibri"/>
                <w:sz w:val="22"/>
                <w:lang w:eastAsia="zh-CN"/>
              </w:rPr>
              <w:t>/</w:t>
            </w:r>
            <w:r w:rsidR="00FB165D" w:rsidRPr="00DA7189">
              <w:rPr>
                <w:rFonts w:eastAsia="SimSun" w:cs="Calibri"/>
                <w:sz w:val="22"/>
                <w:lang w:eastAsia="zh-CN"/>
              </w:rPr>
              <w:t>女性）</w:t>
            </w:r>
          </w:p>
          <w:p w14:paraId="7E585872" w14:textId="03FF3B3F" w:rsidR="00A22A6E" w:rsidRPr="00DA7189" w:rsidRDefault="00A13547" w:rsidP="00D53E27">
            <w:pPr>
              <w:tabs>
                <w:tab w:val="clear" w:pos="567"/>
                <w:tab w:val="clear" w:pos="1134"/>
                <w:tab w:val="clear" w:pos="1701"/>
                <w:tab w:val="clear" w:pos="2268"/>
                <w:tab w:val="clear" w:pos="2835"/>
              </w:tabs>
              <w:overflowPunct/>
              <w:autoSpaceDE/>
              <w:autoSpaceDN/>
              <w:adjustRightInd/>
              <w:spacing w:after="120"/>
              <w:jc w:val="left"/>
              <w:textAlignment w:val="auto"/>
              <w:rPr>
                <w:rFonts w:eastAsia="SimSun" w:cs="Calibri"/>
                <w:sz w:val="22"/>
                <w:lang w:eastAsia="zh-CN"/>
              </w:rPr>
            </w:pPr>
            <w:r w:rsidRPr="00DA7189">
              <w:rPr>
                <w:rFonts w:eastAsia="SimSun" w:cs="Calibri"/>
                <w:sz w:val="22"/>
                <w:lang w:eastAsia="zh-CN"/>
              </w:rPr>
              <w:t>3)</w:t>
            </w:r>
            <w:r w:rsidRPr="00DA7189">
              <w:rPr>
                <w:rFonts w:eastAsia="SimSun" w:cs="Calibri"/>
                <w:sz w:val="22"/>
                <w:lang w:eastAsia="zh-CN"/>
              </w:rPr>
              <w:tab/>
            </w:r>
            <w:r w:rsidR="00FB165D" w:rsidRPr="00DA7189">
              <w:rPr>
                <w:rFonts w:eastAsia="SimSun" w:cs="Calibri"/>
                <w:sz w:val="22"/>
                <w:lang w:eastAsia="zh-CN"/>
              </w:rPr>
              <w:t>通过互联网获得商品或服务信息者的百分比（男性</w:t>
            </w:r>
            <w:r w:rsidR="00FB165D" w:rsidRPr="00DA7189">
              <w:rPr>
                <w:rFonts w:eastAsia="SimSun" w:cs="Calibri"/>
                <w:sz w:val="22"/>
                <w:lang w:eastAsia="zh-CN"/>
              </w:rPr>
              <w:t>/</w:t>
            </w:r>
            <w:r w:rsidR="00FB165D" w:rsidRPr="00DA7189">
              <w:rPr>
                <w:rFonts w:eastAsia="SimSun" w:cs="Calibri"/>
                <w:sz w:val="22"/>
                <w:lang w:eastAsia="zh-CN"/>
              </w:rPr>
              <w:t>女性）</w:t>
            </w:r>
          </w:p>
        </w:tc>
      </w:tr>
      <w:tr w:rsidR="00A22A6E" w:rsidRPr="00DA7189" w14:paraId="40F1DB7F" w14:textId="77777777" w:rsidTr="00E47D74">
        <w:tc>
          <w:tcPr>
            <w:tcW w:w="535" w:type="dxa"/>
            <w:tcBorders>
              <w:top w:val="nil"/>
              <w:bottom w:val="single" w:sz="4" w:space="0" w:color="auto"/>
            </w:tcBorders>
            <w:shd w:val="clear" w:color="auto" w:fill="DAE9F7"/>
          </w:tcPr>
          <w:p w14:paraId="7D26DEF1" w14:textId="77777777" w:rsidR="00A22A6E" w:rsidRPr="00DA7189" w:rsidRDefault="00A22A6E" w:rsidP="00A67B07">
            <w:pPr>
              <w:tabs>
                <w:tab w:val="clear" w:pos="567"/>
                <w:tab w:val="clear" w:pos="1134"/>
                <w:tab w:val="clear" w:pos="1701"/>
                <w:tab w:val="clear" w:pos="2268"/>
                <w:tab w:val="clear" w:pos="2835"/>
              </w:tabs>
              <w:overflowPunct/>
              <w:autoSpaceDE/>
              <w:autoSpaceDN/>
              <w:adjustRightInd/>
              <w:spacing w:after="120"/>
              <w:jc w:val="left"/>
              <w:textAlignment w:val="auto"/>
              <w:rPr>
                <w:rFonts w:eastAsia="SimSun" w:cs="Calibri"/>
                <w:sz w:val="22"/>
                <w:lang w:eastAsia="zh-CN"/>
              </w:rPr>
            </w:pPr>
          </w:p>
        </w:tc>
        <w:tc>
          <w:tcPr>
            <w:tcW w:w="1980" w:type="dxa"/>
            <w:tcBorders>
              <w:top w:val="nil"/>
              <w:bottom w:val="single" w:sz="4" w:space="0" w:color="auto"/>
            </w:tcBorders>
            <w:shd w:val="clear" w:color="auto" w:fill="DAE9F7"/>
          </w:tcPr>
          <w:p w14:paraId="5743AC99" w14:textId="77777777" w:rsidR="00A22A6E" w:rsidRPr="00DA7189" w:rsidRDefault="00A22A6E" w:rsidP="00A67B07">
            <w:pPr>
              <w:tabs>
                <w:tab w:val="clear" w:pos="567"/>
                <w:tab w:val="clear" w:pos="1134"/>
                <w:tab w:val="clear" w:pos="1701"/>
                <w:tab w:val="clear" w:pos="2268"/>
                <w:tab w:val="clear" w:pos="2835"/>
              </w:tabs>
              <w:overflowPunct/>
              <w:autoSpaceDE/>
              <w:autoSpaceDN/>
              <w:adjustRightInd/>
              <w:spacing w:after="120"/>
              <w:jc w:val="left"/>
              <w:textAlignment w:val="auto"/>
              <w:rPr>
                <w:rFonts w:eastAsia="SimSun" w:cs="Calibri"/>
                <w:sz w:val="22"/>
                <w:lang w:eastAsia="zh-CN"/>
              </w:rPr>
            </w:pPr>
          </w:p>
        </w:tc>
        <w:tc>
          <w:tcPr>
            <w:tcW w:w="4280" w:type="dxa"/>
            <w:shd w:val="clear" w:color="auto" w:fill="DAE9F7"/>
          </w:tcPr>
          <w:p w14:paraId="5A415CE5" w14:textId="4E0AA0F4" w:rsidR="00A22A6E" w:rsidRPr="00DA7189" w:rsidRDefault="00A22A6E" w:rsidP="00A67B07">
            <w:pPr>
              <w:tabs>
                <w:tab w:val="clear" w:pos="567"/>
                <w:tab w:val="clear" w:pos="1134"/>
                <w:tab w:val="clear" w:pos="1701"/>
                <w:tab w:val="clear" w:pos="2268"/>
                <w:tab w:val="clear" w:pos="2835"/>
              </w:tabs>
              <w:overflowPunct/>
              <w:autoSpaceDE/>
              <w:autoSpaceDN/>
              <w:adjustRightInd/>
              <w:spacing w:after="120"/>
              <w:ind w:left="674" w:hanging="674"/>
              <w:jc w:val="left"/>
              <w:textAlignment w:val="auto"/>
              <w:rPr>
                <w:rFonts w:eastAsia="SimSun" w:cs="Calibri"/>
                <w:sz w:val="22"/>
                <w:lang w:eastAsia="zh-CN"/>
              </w:rPr>
            </w:pPr>
            <w:r w:rsidRPr="00DA7189">
              <w:rPr>
                <w:rFonts w:eastAsia="SimSun" w:cs="Calibri"/>
                <w:sz w:val="22"/>
                <w:lang w:eastAsia="zh-CN"/>
              </w:rPr>
              <w:t>4.3)</w:t>
            </w:r>
            <w:r w:rsidR="006A5A5B" w:rsidRPr="00DA7189">
              <w:rPr>
                <w:rFonts w:eastAsia="SimSun" w:cs="Calibri"/>
                <w:sz w:val="22"/>
                <w:lang w:eastAsia="zh-CN"/>
              </w:rPr>
              <w:tab/>
            </w:r>
            <w:r w:rsidR="00D20857" w:rsidRPr="00DA7189">
              <w:rPr>
                <w:rFonts w:eastAsia="SimSun" w:cs="Calibri"/>
                <w:sz w:val="22"/>
                <w:lang w:eastAsia="zh-CN"/>
              </w:rPr>
              <w:t>增强制定有关环境可持续性的电信</w:t>
            </w:r>
            <w:r w:rsidR="00D20857" w:rsidRPr="00DA7189">
              <w:rPr>
                <w:rFonts w:eastAsia="SimSun" w:cs="Calibri"/>
                <w:sz w:val="22"/>
                <w:lang w:eastAsia="zh-CN"/>
              </w:rPr>
              <w:t>/ICT</w:t>
            </w:r>
            <w:r w:rsidR="00D20857" w:rsidRPr="00DA7189">
              <w:rPr>
                <w:rFonts w:eastAsia="SimSun" w:cs="Calibri"/>
                <w:sz w:val="22"/>
                <w:lang w:eastAsia="zh-CN"/>
              </w:rPr>
              <w:t>战略和解决方案的能力</w:t>
            </w:r>
          </w:p>
        </w:tc>
        <w:tc>
          <w:tcPr>
            <w:tcW w:w="8140" w:type="dxa"/>
            <w:shd w:val="clear" w:color="auto" w:fill="DAE9F7"/>
          </w:tcPr>
          <w:p w14:paraId="1895ABF0" w14:textId="08CD82D7" w:rsidR="00A22A6E" w:rsidRPr="00DA7189" w:rsidRDefault="00A13547" w:rsidP="00D53E27">
            <w:pPr>
              <w:tabs>
                <w:tab w:val="clear" w:pos="567"/>
                <w:tab w:val="clear" w:pos="1134"/>
                <w:tab w:val="clear" w:pos="1701"/>
                <w:tab w:val="clear" w:pos="2268"/>
                <w:tab w:val="clear" w:pos="2835"/>
              </w:tabs>
              <w:overflowPunct/>
              <w:autoSpaceDE/>
              <w:autoSpaceDN/>
              <w:adjustRightInd/>
              <w:spacing w:after="120"/>
              <w:ind w:left="544" w:hanging="544"/>
              <w:jc w:val="left"/>
              <w:textAlignment w:val="auto"/>
              <w:rPr>
                <w:rFonts w:eastAsia="SimSun" w:cs="Calibri"/>
                <w:sz w:val="22"/>
                <w:lang w:eastAsia="zh-CN"/>
              </w:rPr>
            </w:pPr>
            <w:r w:rsidRPr="00DA7189">
              <w:rPr>
                <w:rFonts w:eastAsia="SimSun" w:cs="Calibri"/>
                <w:sz w:val="22"/>
                <w:lang w:eastAsia="zh-CN"/>
              </w:rPr>
              <w:t>1)</w:t>
            </w:r>
            <w:r w:rsidRPr="00DA7189">
              <w:rPr>
                <w:rFonts w:eastAsia="SimSun" w:cs="Calibri"/>
                <w:sz w:val="22"/>
                <w:lang w:eastAsia="zh-CN"/>
              </w:rPr>
              <w:tab/>
            </w:r>
            <w:r w:rsidR="00FB165D" w:rsidRPr="00DA7189">
              <w:rPr>
                <w:rFonts w:eastAsia="SimSun" w:cs="Calibri"/>
                <w:sz w:val="22"/>
                <w:lang w:eastAsia="zh-CN"/>
              </w:rPr>
              <w:t>在国家层面通过电子废弃物政策、立法或法规的成员国数量</w:t>
            </w:r>
          </w:p>
        </w:tc>
      </w:tr>
      <w:tr w:rsidR="00A22A6E" w:rsidRPr="00DA7189" w14:paraId="17EAB320" w14:textId="77777777" w:rsidTr="00E47D74">
        <w:tc>
          <w:tcPr>
            <w:tcW w:w="535" w:type="dxa"/>
            <w:tcBorders>
              <w:bottom w:val="nil"/>
            </w:tcBorders>
            <w:shd w:val="clear" w:color="auto" w:fill="C2D5B5"/>
          </w:tcPr>
          <w:p w14:paraId="197E71A7" w14:textId="77777777" w:rsidR="00A22A6E" w:rsidRPr="00DA7189" w:rsidRDefault="00A22A6E" w:rsidP="00634C2F">
            <w:pPr>
              <w:keepNext/>
              <w:keepLines/>
              <w:tabs>
                <w:tab w:val="clear" w:pos="567"/>
                <w:tab w:val="clear" w:pos="1134"/>
                <w:tab w:val="clear" w:pos="1701"/>
                <w:tab w:val="clear" w:pos="2268"/>
                <w:tab w:val="clear" w:pos="2835"/>
              </w:tabs>
              <w:overflowPunct/>
              <w:autoSpaceDE/>
              <w:autoSpaceDN/>
              <w:adjustRightInd/>
              <w:spacing w:after="120"/>
              <w:jc w:val="left"/>
              <w:textAlignment w:val="auto"/>
              <w:rPr>
                <w:rFonts w:eastAsia="SimSun" w:cs="Calibri"/>
                <w:b/>
                <w:bCs/>
                <w:sz w:val="22"/>
              </w:rPr>
            </w:pPr>
            <w:r w:rsidRPr="00DA7189">
              <w:rPr>
                <w:rFonts w:eastAsia="SimSun" w:cs="Calibri"/>
                <w:b/>
                <w:bCs/>
                <w:sz w:val="22"/>
              </w:rPr>
              <w:lastRenderedPageBreak/>
              <w:t>5</w:t>
            </w:r>
          </w:p>
        </w:tc>
        <w:tc>
          <w:tcPr>
            <w:tcW w:w="1980" w:type="dxa"/>
            <w:tcBorders>
              <w:bottom w:val="nil"/>
            </w:tcBorders>
            <w:shd w:val="clear" w:color="auto" w:fill="C2D5B5"/>
          </w:tcPr>
          <w:p w14:paraId="22DAD755" w14:textId="0F048F16" w:rsidR="00FB165D" w:rsidRPr="00DA7189" w:rsidRDefault="00FB165D" w:rsidP="00634C2F">
            <w:pPr>
              <w:keepNext/>
              <w:keepLines/>
              <w:tabs>
                <w:tab w:val="clear" w:pos="567"/>
                <w:tab w:val="clear" w:pos="1134"/>
                <w:tab w:val="clear" w:pos="1701"/>
                <w:tab w:val="clear" w:pos="2268"/>
                <w:tab w:val="clear" w:pos="2835"/>
              </w:tabs>
              <w:overflowPunct/>
              <w:autoSpaceDE/>
              <w:autoSpaceDN/>
              <w:adjustRightInd/>
              <w:spacing w:after="120"/>
              <w:ind w:left="0" w:firstLine="0"/>
              <w:jc w:val="left"/>
              <w:textAlignment w:val="auto"/>
              <w:rPr>
                <w:rFonts w:eastAsia="SimSun" w:cs="Calibri"/>
                <w:sz w:val="22"/>
                <w:lang w:eastAsia="zh-CN"/>
              </w:rPr>
            </w:pPr>
            <w:r w:rsidRPr="00DA7189">
              <w:rPr>
                <w:rFonts w:eastAsia="SimSun" w:cs="Calibri"/>
                <w:sz w:val="22"/>
                <w:lang w:eastAsia="zh-CN"/>
              </w:rPr>
              <w:t>有利环境</w:t>
            </w:r>
          </w:p>
        </w:tc>
        <w:tc>
          <w:tcPr>
            <w:tcW w:w="4280" w:type="dxa"/>
            <w:shd w:val="clear" w:color="auto" w:fill="C2D5B5"/>
          </w:tcPr>
          <w:p w14:paraId="40838C2E" w14:textId="0B2D7489" w:rsidR="00D20857" w:rsidRPr="00DA7189" w:rsidRDefault="00A22A6E" w:rsidP="00634C2F">
            <w:pPr>
              <w:keepNext/>
              <w:keepLines/>
              <w:tabs>
                <w:tab w:val="clear" w:pos="567"/>
                <w:tab w:val="clear" w:pos="1134"/>
                <w:tab w:val="clear" w:pos="1701"/>
                <w:tab w:val="clear" w:pos="2268"/>
                <w:tab w:val="clear" w:pos="2835"/>
              </w:tabs>
              <w:overflowPunct/>
              <w:autoSpaceDE/>
              <w:autoSpaceDN/>
              <w:adjustRightInd/>
              <w:spacing w:after="120"/>
              <w:ind w:left="674" w:hanging="674"/>
              <w:jc w:val="left"/>
              <w:textAlignment w:val="auto"/>
              <w:rPr>
                <w:rFonts w:eastAsia="SimSun" w:cs="Calibri"/>
                <w:sz w:val="22"/>
                <w:lang w:eastAsia="zh-CN"/>
              </w:rPr>
            </w:pPr>
            <w:r w:rsidRPr="00DA7189">
              <w:rPr>
                <w:rFonts w:eastAsia="SimSun" w:cs="Calibri"/>
                <w:sz w:val="22"/>
                <w:lang w:eastAsia="zh-CN"/>
              </w:rPr>
              <w:t>5.1)</w:t>
            </w:r>
            <w:r w:rsidR="006A5A5B" w:rsidRPr="00DA7189">
              <w:rPr>
                <w:rFonts w:eastAsia="SimSun" w:cs="Calibri"/>
                <w:sz w:val="22"/>
                <w:lang w:eastAsia="zh-CN"/>
              </w:rPr>
              <w:tab/>
            </w:r>
            <w:r w:rsidR="00D20857" w:rsidRPr="00DA7189">
              <w:rPr>
                <w:rFonts w:eastAsia="SimSun" w:cs="Calibri"/>
                <w:sz w:val="22"/>
                <w:lang w:eastAsia="zh-CN"/>
              </w:rPr>
              <w:t>增强成员国完善其有利于可持续发展和数字化转型的电信</w:t>
            </w:r>
            <w:r w:rsidR="00D20857" w:rsidRPr="00DA7189">
              <w:rPr>
                <w:rFonts w:eastAsia="SimSun" w:cs="Calibri"/>
                <w:sz w:val="22"/>
                <w:lang w:eastAsia="zh-CN"/>
              </w:rPr>
              <w:t>/ICT</w:t>
            </w:r>
            <w:r w:rsidR="00D20857" w:rsidRPr="00DA7189">
              <w:rPr>
                <w:rFonts w:eastAsia="SimSun" w:cs="Calibri"/>
                <w:sz w:val="22"/>
                <w:lang w:eastAsia="zh-CN"/>
              </w:rPr>
              <w:t>政策、法律和监管框架的能力</w:t>
            </w:r>
          </w:p>
        </w:tc>
        <w:tc>
          <w:tcPr>
            <w:tcW w:w="8140" w:type="dxa"/>
            <w:shd w:val="clear" w:color="auto" w:fill="C2D5B5"/>
          </w:tcPr>
          <w:p w14:paraId="11A59250" w14:textId="69DC6D54" w:rsidR="00A22A6E" w:rsidRPr="00DA7189" w:rsidRDefault="00A13547" w:rsidP="00634C2F">
            <w:pPr>
              <w:keepNext/>
              <w:keepLines/>
              <w:tabs>
                <w:tab w:val="clear" w:pos="567"/>
                <w:tab w:val="clear" w:pos="1134"/>
                <w:tab w:val="clear" w:pos="1701"/>
                <w:tab w:val="clear" w:pos="2268"/>
                <w:tab w:val="clear" w:pos="2835"/>
              </w:tabs>
              <w:overflowPunct/>
              <w:autoSpaceDE/>
              <w:autoSpaceDN/>
              <w:adjustRightInd/>
              <w:spacing w:after="120"/>
              <w:jc w:val="left"/>
              <w:textAlignment w:val="auto"/>
              <w:rPr>
                <w:rFonts w:eastAsia="SimSun" w:cs="Calibri"/>
                <w:sz w:val="22"/>
                <w:lang w:eastAsia="zh-CN"/>
              </w:rPr>
            </w:pPr>
            <w:r w:rsidRPr="00DA7189">
              <w:rPr>
                <w:rFonts w:eastAsia="SimSun" w:cs="Calibri"/>
                <w:sz w:val="22"/>
                <w:lang w:eastAsia="zh-CN"/>
              </w:rPr>
              <w:t>1)</w:t>
            </w:r>
            <w:r w:rsidRPr="00DA7189">
              <w:rPr>
                <w:rFonts w:eastAsia="SimSun" w:cs="Calibri"/>
                <w:sz w:val="22"/>
                <w:lang w:eastAsia="zh-CN"/>
              </w:rPr>
              <w:tab/>
            </w:r>
            <w:r w:rsidR="00FB165D" w:rsidRPr="00DA7189">
              <w:rPr>
                <w:rFonts w:eastAsia="SimSun" w:cs="Calibri"/>
                <w:sz w:val="22"/>
                <w:lang w:eastAsia="zh-CN"/>
              </w:rPr>
              <w:t>向下一代监管（</w:t>
            </w:r>
            <w:r w:rsidR="00FB165D" w:rsidRPr="00DA7189">
              <w:rPr>
                <w:rFonts w:eastAsia="SimSun" w:cs="Calibri"/>
                <w:sz w:val="22"/>
                <w:lang w:eastAsia="zh-CN"/>
              </w:rPr>
              <w:t>G1-G4</w:t>
            </w:r>
            <w:r w:rsidR="00FB165D" w:rsidRPr="00DA7189">
              <w:rPr>
                <w:rFonts w:eastAsia="SimSun" w:cs="Calibri"/>
                <w:sz w:val="22"/>
                <w:lang w:eastAsia="zh-CN"/>
              </w:rPr>
              <w:t>）迈进和</w:t>
            </w:r>
            <w:r w:rsidR="00FB165D" w:rsidRPr="00DA7189">
              <w:rPr>
                <w:rFonts w:eastAsia="SimSun" w:cs="Calibri"/>
                <w:sz w:val="22"/>
                <w:lang w:eastAsia="zh-CN"/>
              </w:rPr>
              <w:t>/</w:t>
            </w:r>
            <w:r w:rsidR="00FB165D" w:rsidRPr="00DA7189">
              <w:rPr>
                <w:rFonts w:eastAsia="SimSun" w:cs="Calibri"/>
                <w:sz w:val="22"/>
                <w:lang w:eastAsia="zh-CN"/>
              </w:rPr>
              <w:t>或为应对数字化转型做好更高水平的准备（</w:t>
            </w:r>
            <w:r w:rsidR="00FB165D" w:rsidRPr="00DA7189">
              <w:rPr>
                <w:rFonts w:eastAsia="SimSun" w:cs="Calibri"/>
                <w:sz w:val="22"/>
                <w:lang w:eastAsia="zh-CN"/>
              </w:rPr>
              <w:t>G5</w:t>
            </w:r>
            <w:r w:rsidR="00FB165D" w:rsidRPr="00DA7189">
              <w:rPr>
                <w:rFonts w:eastAsia="SimSun" w:cs="Calibri"/>
                <w:sz w:val="22"/>
                <w:lang w:eastAsia="zh-CN"/>
              </w:rPr>
              <w:t>）的成员国数量</w:t>
            </w:r>
          </w:p>
        </w:tc>
      </w:tr>
      <w:tr w:rsidR="00A22A6E" w:rsidRPr="00DA7189" w14:paraId="01EB5E00" w14:textId="77777777" w:rsidTr="00E47D74">
        <w:tc>
          <w:tcPr>
            <w:tcW w:w="535" w:type="dxa"/>
            <w:tcBorders>
              <w:top w:val="nil"/>
              <w:bottom w:val="nil"/>
            </w:tcBorders>
            <w:shd w:val="clear" w:color="auto" w:fill="C2D5B5"/>
          </w:tcPr>
          <w:p w14:paraId="21E67E9C" w14:textId="77777777" w:rsidR="00A22A6E" w:rsidRPr="00DA7189" w:rsidRDefault="00A22A6E" w:rsidP="00634C2F">
            <w:pPr>
              <w:keepNext/>
              <w:keepLines/>
              <w:tabs>
                <w:tab w:val="clear" w:pos="567"/>
                <w:tab w:val="clear" w:pos="1134"/>
                <w:tab w:val="clear" w:pos="1701"/>
                <w:tab w:val="clear" w:pos="2268"/>
                <w:tab w:val="clear" w:pos="2835"/>
              </w:tabs>
              <w:overflowPunct/>
              <w:autoSpaceDE/>
              <w:autoSpaceDN/>
              <w:adjustRightInd/>
              <w:spacing w:after="120"/>
              <w:jc w:val="left"/>
              <w:textAlignment w:val="auto"/>
              <w:rPr>
                <w:rFonts w:eastAsia="SimSun" w:cs="Calibri"/>
                <w:sz w:val="22"/>
                <w:lang w:eastAsia="zh-CN"/>
              </w:rPr>
            </w:pPr>
          </w:p>
        </w:tc>
        <w:tc>
          <w:tcPr>
            <w:tcW w:w="1980" w:type="dxa"/>
            <w:tcBorders>
              <w:top w:val="nil"/>
              <w:bottom w:val="nil"/>
            </w:tcBorders>
            <w:shd w:val="clear" w:color="auto" w:fill="C2D5B5"/>
          </w:tcPr>
          <w:p w14:paraId="2293F20D" w14:textId="77777777" w:rsidR="00A22A6E" w:rsidRPr="00DA7189" w:rsidRDefault="00A22A6E" w:rsidP="00634C2F">
            <w:pPr>
              <w:keepNext/>
              <w:keepLines/>
              <w:tabs>
                <w:tab w:val="clear" w:pos="567"/>
                <w:tab w:val="clear" w:pos="1134"/>
                <w:tab w:val="clear" w:pos="1701"/>
                <w:tab w:val="clear" w:pos="2268"/>
                <w:tab w:val="clear" w:pos="2835"/>
              </w:tabs>
              <w:overflowPunct/>
              <w:autoSpaceDE/>
              <w:autoSpaceDN/>
              <w:adjustRightInd/>
              <w:spacing w:after="120"/>
              <w:jc w:val="left"/>
              <w:textAlignment w:val="auto"/>
              <w:rPr>
                <w:rFonts w:eastAsia="SimSun" w:cs="Calibri"/>
                <w:sz w:val="22"/>
                <w:lang w:eastAsia="zh-CN"/>
              </w:rPr>
            </w:pPr>
          </w:p>
        </w:tc>
        <w:tc>
          <w:tcPr>
            <w:tcW w:w="4280" w:type="dxa"/>
            <w:shd w:val="clear" w:color="auto" w:fill="C2D5B5"/>
          </w:tcPr>
          <w:p w14:paraId="20B9AC39" w14:textId="3C7590DA" w:rsidR="00D20857" w:rsidRPr="00DA7189" w:rsidRDefault="00A22A6E" w:rsidP="00634C2F">
            <w:pPr>
              <w:keepNext/>
              <w:keepLines/>
              <w:tabs>
                <w:tab w:val="clear" w:pos="567"/>
                <w:tab w:val="clear" w:pos="1134"/>
                <w:tab w:val="clear" w:pos="1701"/>
                <w:tab w:val="clear" w:pos="2268"/>
                <w:tab w:val="clear" w:pos="2835"/>
              </w:tabs>
              <w:overflowPunct/>
              <w:autoSpaceDE/>
              <w:autoSpaceDN/>
              <w:adjustRightInd/>
              <w:spacing w:after="120"/>
              <w:ind w:left="674" w:hanging="674"/>
              <w:jc w:val="left"/>
              <w:textAlignment w:val="auto"/>
              <w:rPr>
                <w:rFonts w:eastAsia="SimSun" w:cs="Calibri"/>
                <w:sz w:val="22"/>
                <w:lang w:eastAsia="zh-CN"/>
              </w:rPr>
            </w:pPr>
            <w:r w:rsidRPr="00DA7189">
              <w:rPr>
                <w:rFonts w:eastAsia="SimSun" w:cs="Calibri"/>
                <w:sz w:val="22"/>
                <w:lang w:eastAsia="zh-CN"/>
              </w:rPr>
              <w:t>5.2)</w:t>
            </w:r>
            <w:r w:rsidR="006A5A5B" w:rsidRPr="00DA7189">
              <w:rPr>
                <w:rFonts w:eastAsia="SimSun" w:cs="Calibri"/>
                <w:sz w:val="22"/>
                <w:lang w:eastAsia="zh-CN"/>
              </w:rPr>
              <w:tab/>
            </w:r>
            <w:r w:rsidR="00D20857" w:rsidRPr="00DA7189">
              <w:rPr>
                <w:rFonts w:eastAsia="SimSun" w:cs="Calibri"/>
                <w:sz w:val="22"/>
                <w:lang w:eastAsia="zh-CN"/>
              </w:rPr>
              <w:t>成员国在商定的标准和方法基础上，利用新的和新兴技术和服务，编制和收集反映电信</w:t>
            </w:r>
            <w:r w:rsidR="00D20857" w:rsidRPr="00DA7189">
              <w:rPr>
                <w:rFonts w:eastAsia="SimSun" w:cs="Calibri"/>
                <w:sz w:val="22"/>
                <w:lang w:eastAsia="zh-CN"/>
              </w:rPr>
              <w:t>/ICT</w:t>
            </w:r>
            <w:r w:rsidR="00D20857" w:rsidRPr="00DA7189">
              <w:rPr>
                <w:rFonts w:eastAsia="SimSun" w:cs="Calibri"/>
                <w:sz w:val="22"/>
                <w:lang w:eastAsia="zh-CN"/>
              </w:rPr>
              <w:t>的发展和趋势的高质量国际可比统计数据的能力得到加强</w:t>
            </w:r>
          </w:p>
        </w:tc>
        <w:tc>
          <w:tcPr>
            <w:tcW w:w="8140" w:type="dxa"/>
            <w:shd w:val="clear" w:color="auto" w:fill="C2D5B5"/>
          </w:tcPr>
          <w:p w14:paraId="467CAE25" w14:textId="38CC0FA1" w:rsidR="00A72DB1" w:rsidRPr="00DA7189" w:rsidRDefault="00A13547" w:rsidP="00634C2F">
            <w:pPr>
              <w:keepNext/>
              <w:keepLines/>
              <w:tabs>
                <w:tab w:val="clear" w:pos="567"/>
                <w:tab w:val="clear" w:pos="1134"/>
                <w:tab w:val="clear" w:pos="1701"/>
                <w:tab w:val="clear" w:pos="2268"/>
                <w:tab w:val="clear" w:pos="2835"/>
              </w:tabs>
              <w:overflowPunct/>
              <w:autoSpaceDE/>
              <w:autoSpaceDN/>
              <w:adjustRightInd/>
              <w:spacing w:after="120"/>
              <w:jc w:val="left"/>
              <w:textAlignment w:val="auto"/>
              <w:rPr>
                <w:rFonts w:eastAsia="SimSun" w:cs="Calibri"/>
                <w:sz w:val="22"/>
                <w:lang w:eastAsia="zh-CN"/>
              </w:rPr>
            </w:pPr>
            <w:r w:rsidRPr="00DA7189">
              <w:rPr>
                <w:rFonts w:eastAsia="SimSun" w:cs="Calibri"/>
                <w:sz w:val="22"/>
                <w:lang w:eastAsia="zh-CN"/>
              </w:rPr>
              <w:t>1)</w:t>
            </w:r>
            <w:r w:rsidRPr="00DA7189">
              <w:rPr>
                <w:rFonts w:eastAsia="SimSun" w:cs="Calibri"/>
                <w:sz w:val="22"/>
                <w:lang w:eastAsia="zh-CN"/>
              </w:rPr>
              <w:tab/>
            </w:r>
            <w:r w:rsidR="00A72DB1" w:rsidRPr="00DA7189">
              <w:rPr>
                <w:rFonts w:eastAsia="SimSun" w:cs="Calibri"/>
                <w:sz w:val="22"/>
                <w:lang w:eastAsia="zh-CN"/>
              </w:rPr>
              <w:t>提交两年内且涵盖国际电联《世界电信指标》</w:t>
            </w:r>
            <w:r w:rsidR="00AC25DC" w:rsidRPr="00DA7189">
              <w:rPr>
                <w:rFonts w:eastAsia="SimSun" w:cs="Calibri"/>
                <w:sz w:val="22"/>
                <w:lang w:eastAsia="zh-CN"/>
              </w:rPr>
              <w:t>问卷调查简表中至少</w:t>
            </w:r>
            <w:r w:rsidR="00AC25DC" w:rsidRPr="00DA7189">
              <w:rPr>
                <w:rFonts w:eastAsia="SimSun" w:cs="Calibri"/>
                <w:sz w:val="22"/>
                <w:lang w:eastAsia="zh-CN"/>
              </w:rPr>
              <w:t>80%</w:t>
            </w:r>
            <w:r w:rsidR="00AC25DC" w:rsidRPr="00DA7189">
              <w:rPr>
                <w:rFonts w:eastAsia="SimSun" w:cs="Calibri"/>
                <w:sz w:val="22"/>
                <w:lang w:eastAsia="zh-CN"/>
              </w:rPr>
              <w:t>指标</w:t>
            </w:r>
            <w:r w:rsidR="00A72DB1" w:rsidRPr="00DA7189">
              <w:rPr>
                <w:rFonts w:eastAsia="SimSun" w:cs="Calibri"/>
                <w:sz w:val="22"/>
                <w:lang w:eastAsia="zh-CN"/>
              </w:rPr>
              <w:t>的</w:t>
            </w:r>
            <w:r w:rsidR="00AC25DC" w:rsidRPr="00DA7189">
              <w:rPr>
                <w:rFonts w:eastAsia="SimSun" w:cs="Calibri"/>
                <w:sz w:val="22"/>
                <w:lang w:eastAsia="zh-CN"/>
              </w:rPr>
              <w:t>有效数据的成员国所占比例</w:t>
            </w:r>
          </w:p>
          <w:p w14:paraId="36E81F07" w14:textId="7162D252" w:rsidR="00A22A6E" w:rsidRPr="00DA7189" w:rsidRDefault="00A13547" w:rsidP="00634C2F">
            <w:pPr>
              <w:keepNext/>
              <w:keepLines/>
              <w:tabs>
                <w:tab w:val="clear" w:pos="567"/>
                <w:tab w:val="clear" w:pos="1134"/>
                <w:tab w:val="clear" w:pos="1701"/>
                <w:tab w:val="clear" w:pos="2268"/>
                <w:tab w:val="clear" w:pos="2835"/>
              </w:tabs>
              <w:overflowPunct/>
              <w:autoSpaceDE/>
              <w:autoSpaceDN/>
              <w:adjustRightInd/>
              <w:spacing w:after="120"/>
              <w:jc w:val="left"/>
              <w:textAlignment w:val="auto"/>
              <w:rPr>
                <w:rFonts w:eastAsia="SimSun" w:cs="Calibri"/>
                <w:sz w:val="22"/>
                <w:lang w:eastAsia="zh-CN"/>
              </w:rPr>
            </w:pPr>
            <w:r w:rsidRPr="00DA7189">
              <w:rPr>
                <w:rFonts w:eastAsia="SimSun" w:cs="Calibri"/>
                <w:sz w:val="22"/>
                <w:lang w:eastAsia="zh-CN"/>
              </w:rPr>
              <w:t>2)</w:t>
            </w:r>
            <w:r w:rsidRPr="00DA7189">
              <w:rPr>
                <w:rFonts w:eastAsia="SimSun" w:cs="Calibri"/>
                <w:sz w:val="22"/>
                <w:lang w:eastAsia="zh-CN"/>
              </w:rPr>
              <w:tab/>
            </w:r>
            <w:r w:rsidR="00442681" w:rsidRPr="00DA7189">
              <w:rPr>
                <w:rFonts w:eastAsia="SimSun" w:cs="Calibri"/>
                <w:sz w:val="22"/>
                <w:lang w:eastAsia="zh-CN"/>
              </w:rPr>
              <w:t>提交了三年内且涵盖国际电联家庭问卷调查表中至少</w:t>
            </w:r>
            <w:r w:rsidR="00442681" w:rsidRPr="00DA7189">
              <w:rPr>
                <w:rFonts w:eastAsia="SimSun" w:cs="Calibri"/>
                <w:sz w:val="22"/>
                <w:lang w:eastAsia="zh-CN"/>
              </w:rPr>
              <w:t>80%</w:t>
            </w:r>
            <w:r w:rsidR="00442681" w:rsidRPr="00DA7189">
              <w:rPr>
                <w:rFonts w:eastAsia="SimSun" w:cs="Calibri"/>
                <w:sz w:val="22"/>
                <w:lang w:eastAsia="zh-CN"/>
              </w:rPr>
              <w:t>指标的有效数据的成员国所占比例</w:t>
            </w:r>
          </w:p>
          <w:p w14:paraId="01FB106F" w14:textId="540961CA" w:rsidR="00A22A6E" w:rsidRPr="00DA7189" w:rsidRDefault="00A13547" w:rsidP="00634C2F">
            <w:pPr>
              <w:keepNext/>
              <w:keepLines/>
              <w:tabs>
                <w:tab w:val="clear" w:pos="567"/>
                <w:tab w:val="clear" w:pos="1134"/>
                <w:tab w:val="clear" w:pos="1701"/>
                <w:tab w:val="clear" w:pos="2268"/>
                <w:tab w:val="clear" w:pos="2835"/>
              </w:tabs>
              <w:overflowPunct/>
              <w:autoSpaceDE/>
              <w:autoSpaceDN/>
              <w:adjustRightInd/>
              <w:spacing w:after="120"/>
              <w:jc w:val="left"/>
              <w:textAlignment w:val="auto"/>
              <w:rPr>
                <w:rFonts w:eastAsia="SimSun" w:cs="Calibri"/>
                <w:sz w:val="22"/>
                <w:lang w:eastAsia="zh-CN"/>
              </w:rPr>
            </w:pPr>
            <w:r w:rsidRPr="00DA7189">
              <w:rPr>
                <w:rFonts w:eastAsia="SimSun" w:cs="Calibri"/>
                <w:sz w:val="22"/>
                <w:lang w:eastAsia="zh-CN"/>
              </w:rPr>
              <w:t>3)</w:t>
            </w:r>
            <w:r w:rsidRPr="00DA7189">
              <w:rPr>
                <w:rFonts w:eastAsia="SimSun" w:cs="Calibri"/>
                <w:sz w:val="22"/>
                <w:lang w:eastAsia="zh-CN"/>
              </w:rPr>
              <w:tab/>
            </w:r>
            <w:r w:rsidR="00B35B4B" w:rsidRPr="00DA7189">
              <w:rPr>
                <w:rFonts w:eastAsia="SimSun" w:cs="Calibri"/>
                <w:sz w:val="22"/>
                <w:lang w:eastAsia="zh-CN"/>
              </w:rPr>
              <w:t>提交</w:t>
            </w:r>
            <w:r w:rsidR="00442681" w:rsidRPr="00DA7189">
              <w:rPr>
                <w:rFonts w:eastAsia="SimSun" w:cs="Calibri"/>
                <w:sz w:val="22"/>
                <w:lang w:eastAsia="zh-CN"/>
              </w:rPr>
              <w:t>了三年内</w:t>
            </w:r>
            <w:r w:rsidR="00B35B4B" w:rsidRPr="00DA7189">
              <w:rPr>
                <w:rFonts w:eastAsia="SimSun" w:cs="Calibri"/>
                <w:sz w:val="22"/>
                <w:lang w:eastAsia="zh-CN"/>
              </w:rPr>
              <w:t>、按性别区分的有效数据，用于</w:t>
            </w:r>
            <w:r w:rsidR="00FF7DAF">
              <w:rPr>
                <w:rFonts w:eastAsia="SimSun" w:cs="Calibri" w:hint="eastAsia"/>
                <w:sz w:val="22"/>
                <w:lang w:eastAsia="zh-CN"/>
              </w:rPr>
              <w:t>‘</w:t>
            </w:r>
            <w:r w:rsidR="00B35B4B" w:rsidRPr="00DA7189">
              <w:rPr>
                <w:rFonts w:eastAsia="SimSun" w:cs="Calibri"/>
                <w:sz w:val="22"/>
                <w:lang w:eastAsia="zh-CN"/>
              </w:rPr>
              <w:t>使用互联网的个人比例</w:t>
            </w:r>
            <w:r w:rsidR="00FF7DAF">
              <w:rPr>
                <w:rFonts w:eastAsia="SimSun" w:cs="Calibri" w:hint="eastAsia"/>
                <w:sz w:val="22"/>
                <w:lang w:eastAsia="zh-CN"/>
              </w:rPr>
              <w:t>’</w:t>
            </w:r>
            <w:r w:rsidR="00B35B4B" w:rsidRPr="00DA7189">
              <w:rPr>
                <w:rFonts w:eastAsia="SimSun" w:cs="Calibri"/>
                <w:sz w:val="22"/>
                <w:lang w:eastAsia="zh-CN"/>
              </w:rPr>
              <w:t>指标的成员国所占比例</w:t>
            </w:r>
          </w:p>
          <w:p w14:paraId="356E4134" w14:textId="1F7C1A7C" w:rsidR="00B35B4B" w:rsidRPr="00DA7189" w:rsidRDefault="00A13547" w:rsidP="00634C2F">
            <w:pPr>
              <w:keepNext/>
              <w:keepLines/>
              <w:tabs>
                <w:tab w:val="clear" w:pos="567"/>
                <w:tab w:val="clear" w:pos="1134"/>
                <w:tab w:val="clear" w:pos="1701"/>
                <w:tab w:val="clear" w:pos="2268"/>
                <w:tab w:val="clear" w:pos="2835"/>
              </w:tabs>
              <w:overflowPunct/>
              <w:autoSpaceDE/>
              <w:autoSpaceDN/>
              <w:adjustRightInd/>
              <w:spacing w:after="120"/>
              <w:jc w:val="left"/>
              <w:textAlignment w:val="auto"/>
              <w:rPr>
                <w:rFonts w:eastAsia="SimSun" w:cs="Calibri"/>
                <w:sz w:val="22"/>
                <w:lang w:eastAsia="zh-CN"/>
              </w:rPr>
            </w:pPr>
            <w:r w:rsidRPr="00DA7189">
              <w:rPr>
                <w:rFonts w:eastAsia="SimSun" w:cs="Calibri"/>
                <w:sz w:val="22"/>
                <w:lang w:eastAsia="zh-CN"/>
              </w:rPr>
              <w:t>4)</w:t>
            </w:r>
            <w:r w:rsidRPr="00DA7189">
              <w:rPr>
                <w:rFonts w:eastAsia="SimSun" w:cs="Calibri"/>
                <w:sz w:val="22"/>
                <w:lang w:eastAsia="zh-CN"/>
              </w:rPr>
              <w:tab/>
            </w:r>
            <w:r w:rsidR="00B35B4B" w:rsidRPr="00DA7189">
              <w:rPr>
                <w:rFonts w:eastAsia="SimSun" w:cs="Calibri"/>
                <w:sz w:val="22"/>
                <w:lang w:eastAsia="zh-CN"/>
              </w:rPr>
              <w:t>提交</w:t>
            </w:r>
            <w:r w:rsidR="00442681" w:rsidRPr="00DA7189">
              <w:rPr>
                <w:rFonts w:eastAsia="SimSun" w:cs="Calibri"/>
                <w:sz w:val="22"/>
                <w:lang w:eastAsia="zh-CN"/>
              </w:rPr>
              <w:t>了三年内</w:t>
            </w:r>
            <w:r w:rsidR="00B35B4B" w:rsidRPr="00DA7189">
              <w:rPr>
                <w:rFonts w:eastAsia="SimSun" w:cs="Calibri"/>
                <w:sz w:val="22"/>
                <w:lang w:eastAsia="zh-CN"/>
              </w:rPr>
              <w:t>、按地区（农村</w:t>
            </w:r>
            <w:r w:rsidR="00B35B4B" w:rsidRPr="00DA7189">
              <w:rPr>
                <w:rFonts w:eastAsia="SimSun" w:cs="Calibri"/>
                <w:sz w:val="22"/>
                <w:lang w:eastAsia="zh-CN"/>
              </w:rPr>
              <w:t>/</w:t>
            </w:r>
            <w:r w:rsidR="00B35B4B" w:rsidRPr="00DA7189">
              <w:rPr>
                <w:rFonts w:eastAsia="SimSun" w:cs="Calibri"/>
                <w:sz w:val="22"/>
                <w:lang w:eastAsia="zh-CN"/>
              </w:rPr>
              <w:t>城市）区分的有效数据，用于</w:t>
            </w:r>
            <w:r w:rsidR="00FF7DAF">
              <w:rPr>
                <w:rFonts w:eastAsia="SimSun" w:cs="Calibri" w:hint="eastAsia"/>
                <w:sz w:val="22"/>
                <w:lang w:eastAsia="zh-CN"/>
              </w:rPr>
              <w:t>‘</w:t>
            </w:r>
            <w:r w:rsidR="00B35B4B" w:rsidRPr="00DA7189">
              <w:rPr>
                <w:rFonts w:eastAsia="SimSun" w:cs="Calibri"/>
                <w:sz w:val="22"/>
                <w:lang w:eastAsia="zh-CN"/>
              </w:rPr>
              <w:t>使用互联网的个人比例</w:t>
            </w:r>
            <w:r w:rsidR="00FF7DAF">
              <w:rPr>
                <w:rFonts w:eastAsia="SimSun" w:cs="Calibri" w:hint="eastAsia"/>
                <w:sz w:val="22"/>
                <w:lang w:eastAsia="zh-CN"/>
              </w:rPr>
              <w:t>’</w:t>
            </w:r>
            <w:r w:rsidR="00B35B4B" w:rsidRPr="00DA7189">
              <w:rPr>
                <w:rFonts w:eastAsia="SimSun" w:cs="Calibri"/>
                <w:sz w:val="22"/>
                <w:lang w:eastAsia="zh-CN"/>
              </w:rPr>
              <w:t>指标的</w:t>
            </w:r>
            <w:r w:rsidR="00442681" w:rsidRPr="00DA7189">
              <w:rPr>
                <w:rFonts w:eastAsia="SimSun" w:cs="Calibri"/>
                <w:sz w:val="22"/>
                <w:lang w:eastAsia="zh-CN"/>
              </w:rPr>
              <w:t>成员国所占比例</w:t>
            </w:r>
          </w:p>
          <w:p w14:paraId="2A1BA73B" w14:textId="67209D8A" w:rsidR="00B17D3B" w:rsidRPr="00DA7189" w:rsidRDefault="00A13547" w:rsidP="00634C2F">
            <w:pPr>
              <w:keepNext/>
              <w:keepLines/>
              <w:tabs>
                <w:tab w:val="clear" w:pos="567"/>
                <w:tab w:val="clear" w:pos="1134"/>
                <w:tab w:val="clear" w:pos="1701"/>
                <w:tab w:val="clear" w:pos="2268"/>
                <w:tab w:val="clear" w:pos="2835"/>
              </w:tabs>
              <w:overflowPunct/>
              <w:autoSpaceDE/>
              <w:autoSpaceDN/>
              <w:adjustRightInd/>
              <w:spacing w:after="120"/>
              <w:jc w:val="left"/>
              <w:textAlignment w:val="auto"/>
              <w:rPr>
                <w:rFonts w:eastAsia="SimSun" w:cs="Calibri"/>
                <w:sz w:val="22"/>
                <w:lang w:eastAsia="zh-CN"/>
              </w:rPr>
            </w:pPr>
            <w:r w:rsidRPr="00DA7189">
              <w:rPr>
                <w:rFonts w:eastAsia="SimSun" w:cs="Calibri"/>
                <w:sz w:val="22"/>
                <w:lang w:eastAsia="zh-CN"/>
              </w:rPr>
              <w:t>5)</w:t>
            </w:r>
            <w:r w:rsidRPr="00DA7189">
              <w:rPr>
                <w:rFonts w:eastAsia="SimSun" w:cs="Calibri"/>
                <w:sz w:val="22"/>
                <w:lang w:eastAsia="zh-CN"/>
              </w:rPr>
              <w:tab/>
            </w:r>
            <w:r w:rsidR="00B17D3B" w:rsidRPr="00DA7189">
              <w:rPr>
                <w:rFonts w:eastAsia="SimSun" w:cs="Calibri"/>
                <w:sz w:val="22"/>
                <w:lang w:eastAsia="zh-CN"/>
              </w:rPr>
              <w:t>提交了三年内且涵盖问卷调查表中至少五项</w:t>
            </w:r>
            <w:r w:rsidR="00B17D3B" w:rsidRPr="00DA7189">
              <w:rPr>
                <w:rFonts w:eastAsia="SimSun" w:cs="Calibri"/>
                <w:sz w:val="22"/>
                <w:lang w:eastAsia="zh-CN"/>
              </w:rPr>
              <w:t>ICT</w:t>
            </w:r>
            <w:r w:rsidR="00B17D3B" w:rsidRPr="00DA7189">
              <w:rPr>
                <w:rFonts w:eastAsia="SimSun" w:cs="Calibri"/>
                <w:sz w:val="22"/>
                <w:lang w:eastAsia="zh-CN"/>
              </w:rPr>
              <w:t>技能的有效数据的</w:t>
            </w:r>
            <w:r w:rsidR="00442681" w:rsidRPr="00DA7189">
              <w:rPr>
                <w:rFonts w:eastAsia="SimSun" w:cs="Calibri"/>
                <w:sz w:val="22"/>
                <w:lang w:eastAsia="zh-CN"/>
              </w:rPr>
              <w:t>成员国所占比例</w:t>
            </w:r>
          </w:p>
        </w:tc>
      </w:tr>
      <w:tr w:rsidR="00A22A6E" w:rsidRPr="00DA7189" w14:paraId="3938C917" w14:textId="77777777" w:rsidTr="00E47D74">
        <w:tc>
          <w:tcPr>
            <w:tcW w:w="535" w:type="dxa"/>
            <w:tcBorders>
              <w:top w:val="nil"/>
            </w:tcBorders>
            <w:shd w:val="clear" w:color="auto" w:fill="C2D5B5"/>
          </w:tcPr>
          <w:p w14:paraId="3D81D821" w14:textId="77777777" w:rsidR="00A22A6E" w:rsidRPr="00DA7189" w:rsidRDefault="00A22A6E" w:rsidP="00A67B07">
            <w:pPr>
              <w:tabs>
                <w:tab w:val="clear" w:pos="567"/>
                <w:tab w:val="clear" w:pos="1134"/>
                <w:tab w:val="clear" w:pos="1701"/>
                <w:tab w:val="clear" w:pos="2268"/>
                <w:tab w:val="clear" w:pos="2835"/>
              </w:tabs>
              <w:overflowPunct/>
              <w:autoSpaceDE/>
              <w:autoSpaceDN/>
              <w:adjustRightInd/>
              <w:spacing w:after="120"/>
              <w:jc w:val="left"/>
              <w:textAlignment w:val="auto"/>
              <w:rPr>
                <w:rFonts w:eastAsia="SimSun" w:cs="Calibri"/>
                <w:sz w:val="22"/>
                <w:lang w:eastAsia="zh-CN"/>
              </w:rPr>
            </w:pPr>
          </w:p>
        </w:tc>
        <w:tc>
          <w:tcPr>
            <w:tcW w:w="1980" w:type="dxa"/>
            <w:tcBorders>
              <w:top w:val="nil"/>
            </w:tcBorders>
            <w:shd w:val="clear" w:color="auto" w:fill="C2D5B5"/>
          </w:tcPr>
          <w:p w14:paraId="394D3153" w14:textId="77777777" w:rsidR="00A22A6E" w:rsidRPr="00DA7189" w:rsidRDefault="00A22A6E" w:rsidP="00A67B07">
            <w:pPr>
              <w:tabs>
                <w:tab w:val="clear" w:pos="567"/>
                <w:tab w:val="clear" w:pos="1134"/>
                <w:tab w:val="clear" w:pos="1701"/>
                <w:tab w:val="clear" w:pos="2268"/>
                <w:tab w:val="clear" w:pos="2835"/>
              </w:tabs>
              <w:overflowPunct/>
              <w:autoSpaceDE/>
              <w:autoSpaceDN/>
              <w:adjustRightInd/>
              <w:spacing w:after="120"/>
              <w:jc w:val="left"/>
              <w:textAlignment w:val="auto"/>
              <w:rPr>
                <w:rFonts w:eastAsia="SimSun" w:cs="Calibri"/>
                <w:sz w:val="22"/>
                <w:lang w:eastAsia="zh-CN"/>
              </w:rPr>
            </w:pPr>
          </w:p>
        </w:tc>
        <w:tc>
          <w:tcPr>
            <w:tcW w:w="4280" w:type="dxa"/>
            <w:shd w:val="clear" w:color="auto" w:fill="C2D5B5"/>
          </w:tcPr>
          <w:p w14:paraId="616A04A2" w14:textId="53127F3F" w:rsidR="00873C11" w:rsidRPr="00DA7189" w:rsidRDefault="00A22A6E" w:rsidP="00873C11">
            <w:pPr>
              <w:tabs>
                <w:tab w:val="clear" w:pos="567"/>
                <w:tab w:val="clear" w:pos="1134"/>
                <w:tab w:val="clear" w:pos="1701"/>
                <w:tab w:val="clear" w:pos="2268"/>
                <w:tab w:val="clear" w:pos="2835"/>
              </w:tabs>
              <w:overflowPunct/>
              <w:autoSpaceDE/>
              <w:autoSpaceDN/>
              <w:adjustRightInd/>
              <w:spacing w:after="120"/>
              <w:ind w:left="674" w:hanging="674"/>
              <w:jc w:val="left"/>
              <w:textAlignment w:val="auto"/>
              <w:rPr>
                <w:rFonts w:eastAsia="SimSun" w:cs="Calibri"/>
                <w:sz w:val="22"/>
                <w:lang w:eastAsia="zh-CN"/>
              </w:rPr>
            </w:pPr>
            <w:r w:rsidRPr="00DA7189">
              <w:rPr>
                <w:rFonts w:eastAsia="SimSun" w:cs="Calibri"/>
                <w:sz w:val="22"/>
                <w:lang w:eastAsia="zh-CN"/>
              </w:rPr>
              <w:t>5.3)</w:t>
            </w:r>
            <w:r w:rsidR="006A5A5B" w:rsidRPr="00DA7189">
              <w:rPr>
                <w:rFonts w:eastAsia="SimSun" w:cs="Calibri"/>
                <w:sz w:val="22"/>
                <w:lang w:eastAsia="zh-CN"/>
              </w:rPr>
              <w:tab/>
            </w:r>
            <w:r w:rsidR="00873C11" w:rsidRPr="00DA7189">
              <w:rPr>
                <w:rFonts w:eastAsia="SimSun" w:cs="Calibri"/>
                <w:sz w:val="22"/>
                <w:lang w:eastAsia="zh-CN"/>
              </w:rPr>
              <w:t>加强成员国制定和更新天基电信</w:t>
            </w:r>
            <w:r w:rsidR="00873C11" w:rsidRPr="00DA7189">
              <w:rPr>
                <w:rFonts w:eastAsia="SimSun" w:cs="Calibri"/>
                <w:sz w:val="22"/>
                <w:lang w:eastAsia="zh-CN"/>
              </w:rPr>
              <w:t>/ICT</w:t>
            </w:r>
            <w:r w:rsidR="00873C11" w:rsidRPr="00DA7189">
              <w:rPr>
                <w:rFonts w:eastAsia="SimSun" w:cs="Calibri"/>
                <w:sz w:val="22"/>
                <w:lang w:eastAsia="zh-CN"/>
              </w:rPr>
              <w:t>监管框架的能力</w:t>
            </w:r>
          </w:p>
        </w:tc>
        <w:tc>
          <w:tcPr>
            <w:tcW w:w="8140" w:type="dxa"/>
            <w:shd w:val="clear" w:color="auto" w:fill="C2D5B5"/>
          </w:tcPr>
          <w:p w14:paraId="3B409FA1" w14:textId="5D66D46C" w:rsidR="00A22A6E" w:rsidRPr="00DA7189" w:rsidRDefault="00A13547" w:rsidP="00D53E27">
            <w:pPr>
              <w:tabs>
                <w:tab w:val="clear" w:pos="567"/>
                <w:tab w:val="clear" w:pos="1134"/>
                <w:tab w:val="clear" w:pos="1701"/>
                <w:tab w:val="clear" w:pos="2268"/>
                <w:tab w:val="clear" w:pos="2835"/>
              </w:tabs>
              <w:overflowPunct/>
              <w:autoSpaceDE/>
              <w:autoSpaceDN/>
              <w:adjustRightInd/>
              <w:spacing w:after="120"/>
              <w:ind w:left="544" w:hanging="544"/>
              <w:jc w:val="left"/>
              <w:textAlignment w:val="auto"/>
              <w:rPr>
                <w:rFonts w:eastAsia="SimSun" w:cs="Calibri"/>
                <w:sz w:val="22"/>
                <w:lang w:eastAsia="zh-CN"/>
              </w:rPr>
            </w:pPr>
            <w:r w:rsidRPr="00DA7189">
              <w:rPr>
                <w:rFonts w:eastAsia="SimSun" w:cs="Calibri"/>
                <w:sz w:val="22"/>
                <w:lang w:eastAsia="zh-CN"/>
              </w:rPr>
              <w:t>1)</w:t>
            </w:r>
            <w:r w:rsidRPr="00DA7189">
              <w:rPr>
                <w:rFonts w:eastAsia="SimSun" w:cs="Calibri"/>
                <w:sz w:val="22"/>
                <w:lang w:eastAsia="zh-CN"/>
              </w:rPr>
              <w:tab/>
            </w:r>
            <w:r w:rsidR="00B17D3B" w:rsidRPr="00DA7189">
              <w:rPr>
                <w:rFonts w:eastAsia="SimSun" w:cs="Calibri"/>
                <w:sz w:val="22"/>
                <w:lang w:eastAsia="zh-CN"/>
              </w:rPr>
              <w:t>已建立天基电信</w:t>
            </w:r>
            <w:r w:rsidR="00B17D3B" w:rsidRPr="00DA7189">
              <w:rPr>
                <w:rFonts w:eastAsia="SimSun" w:cs="Calibri"/>
                <w:sz w:val="22"/>
                <w:lang w:eastAsia="zh-CN"/>
              </w:rPr>
              <w:t>/ICT</w:t>
            </w:r>
            <w:r w:rsidR="00B17D3B" w:rsidRPr="00DA7189">
              <w:rPr>
                <w:rFonts w:eastAsia="SimSun" w:cs="Calibri"/>
                <w:sz w:val="22"/>
                <w:lang w:eastAsia="zh-CN"/>
              </w:rPr>
              <w:t>监管框架的成员国数量</w:t>
            </w:r>
          </w:p>
        </w:tc>
      </w:tr>
    </w:tbl>
    <w:p w14:paraId="7740396B" w14:textId="77777777" w:rsidR="00634C2F" w:rsidRPr="00DA721B" w:rsidRDefault="00634C2F" w:rsidP="004C6D85">
      <w:pPr>
        <w:rPr>
          <w:lang w:val="en-US" w:eastAsia="zh-CN"/>
        </w:rPr>
      </w:pPr>
    </w:p>
    <w:p w14:paraId="080821DF" w14:textId="476B05FA" w:rsidR="00A82CC5" w:rsidRPr="00634C2F" w:rsidRDefault="00634C2F" w:rsidP="00634C2F">
      <w:pPr>
        <w:jc w:val="center"/>
        <w:rPr>
          <w:lang w:eastAsia="zh-CN"/>
        </w:rPr>
      </w:pPr>
      <w:r>
        <w:t>______________</w:t>
      </w:r>
    </w:p>
    <w:sectPr w:rsidR="00A82CC5" w:rsidRPr="00634C2F" w:rsidSect="00A82CC5">
      <w:pgSz w:w="16834" w:h="11907" w:orient="landscape"/>
      <w:pgMar w:top="1418" w:right="1418" w:bottom="1418" w:left="141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CC0B3C" w14:textId="77777777" w:rsidR="003E6381" w:rsidRDefault="003E6381">
      <w:r>
        <w:separator/>
      </w:r>
    </w:p>
  </w:endnote>
  <w:endnote w:type="continuationSeparator" w:id="0">
    <w:p w14:paraId="7FE54454" w14:textId="77777777" w:rsidR="003E6381" w:rsidRDefault="003E63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5002EFF" w:usb1="C2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TKaiti">
    <w:charset w:val="86"/>
    <w:family w:val="auto"/>
    <w:pitch w:val="variable"/>
    <w:sig w:usb0="00000287" w:usb1="080F0000" w:usb2="00000010" w:usb3="00000000" w:csb0="0004009F" w:csb1="00000000"/>
  </w:font>
  <w:font w:name="Aptos Narrow">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EE49E8" w:rsidRPr="00784011" w14:paraId="3F43724F" w14:textId="77777777" w:rsidTr="00E47D74">
      <w:trPr>
        <w:jc w:val="center"/>
      </w:trPr>
      <w:tc>
        <w:tcPr>
          <w:tcW w:w="1803" w:type="dxa"/>
          <w:vAlign w:val="center"/>
        </w:tcPr>
        <w:p w14:paraId="6595CA0F" w14:textId="46DF3B8D" w:rsidR="00EE49E8" w:rsidRDefault="005C4DC6" w:rsidP="00EE49E8">
          <w:pPr>
            <w:pStyle w:val="Header"/>
            <w:jc w:val="left"/>
            <w:rPr>
              <w:noProof/>
            </w:rPr>
          </w:pPr>
          <w:r>
            <w:rPr>
              <w:noProof/>
            </w:rPr>
            <w:t>R2600753</w:t>
          </w:r>
        </w:p>
      </w:tc>
      <w:tc>
        <w:tcPr>
          <w:tcW w:w="8261" w:type="dxa"/>
        </w:tcPr>
        <w:p w14:paraId="3E7590DE" w14:textId="783BF37A" w:rsidR="00EE49E8" w:rsidRPr="00E06FD5" w:rsidRDefault="00EE49E8" w:rsidP="001F5569">
          <w:pPr>
            <w:pStyle w:val="Header"/>
            <w:tabs>
              <w:tab w:val="left" w:pos="6731"/>
              <w:tab w:val="right" w:pos="8505"/>
              <w:tab w:val="right" w:pos="9639"/>
            </w:tabs>
            <w:jc w:val="left"/>
            <w:rPr>
              <w:rFonts w:ascii="Arial" w:hAnsi="Arial" w:cs="Arial"/>
              <w:b/>
              <w:bCs/>
              <w:szCs w:val="18"/>
            </w:rPr>
          </w:pPr>
          <w:r>
            <w:rPr>
              <w:bCs/>
            </w:rPr>
            <w:tab/>
          </w:r>
          <w:proofErr w:type="spellStart"/>
          <w:r w:rsidRPr="00623AE3">
            <w:rPr>
              <w:bCs/>
            </w:rPr>
            <w:t>C</w:t>
          </w:r>
          <w:r>
            <w:rPr>
              <w:bCs/>
            </w:rPr>
            <w:t>2</w:t>
          </w:r>
          <w:r w:rsidR="00DE532B">
            <w:rPr>
              <w:bCs/>
            </w:rPr>
            <w:t>6</w:t>
          </w:r>
          <w:proofErr w:type="spellEnd"/>
          <w:r w:rsidRPr="00623AE3">
            <w:rPr>
              <w:bCs/>
            </w:rPr>
            <w:t>/</w:t>
          </w:r>
          <w:r w:rsidR="00A82CC5">
            <w:rPr>
              <w:bCs/>
            </w:rPr>
            <w:t>28</w:t>
          </w:r>
          <w:r w:rsidRPr="00623AE3">
            <w:rPr>
              <w:bCs/>
            </w:rPr>
            <w:t>-</w:t>
          </w:r>
          <w:r w:rsidR="005C4DC6">
            <w:rPr>
              <w:bCs/>
            </w:rPr>
            <w:t>C</w:t>
          </w:r>
          <w:r>
            <w:rPr>
              <w:bCs/>
            </w:rPr>
            <w:tab/>
          </w:r>
          <w:r>
            <w:fldChar w:fldCharType="begin"/>
          </w:r>
          <w:r>
            <w:instrText>PAGE</w:instrText>
          </w:r>
          <w:r>
            <w:fldChar w:fldCharType="separate"/>
          </w:r>
          <w:r>
            <w:t>1</w:t>
          </w:r>
          <w:r>
            <w:rPr>
              <w:noProof/>
            </w:rPr>
            <w:fldChar w:fldCharType="end"/>
          </w:r>
        </w:p>
      </w:tc>
    </w:tr>
  </w:tbl>
  <w:p w14:paraId="19851C7D" w14:textId="77777777" w:rsidR="00EE49E8" w:rsidRPr="00DB1936" w:rsidRDefault="00EE49E8" w:rsidP="00EE49E8">
    <w:pPr>
      <w:pStyle w:val="Header"/>
      <w:tabs>
        <w:tab w:val="left" w:pos="8080"/>
        <w:tab w:val="right" w:pos="9072"/>
      </w:tabs>
      <w:jc w:val="left"/>
      <w:rPr>
        <w:bC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3"/>
      <w:gridCol w:w="8261"/>
    </w:tblGrid>
    <w:tr w:rsidR="00EE49E8" w:rsidRPr="00784011" w14:paraId="26FC2068" w14:textId="77777777" w:rsidTr="006B77F1">
      <w:trPr>
        <w:jc w:val="center"/>
      </w:trPr>
      <w:tc>
        <w:tcPr>
          <w:tcW w:w="1803" w:type="dxa"/>
          <w:vAlign w:val="center"/>
        </w:tcPr>
        <w:p w14:paraId="7478A3BA" w14:textId="77777777" w:rsidR="00EE49E8" w:rsidRPr="006B77F1" w:rsidRDefault="00DE532B" w:rsidP="00EE49E8">
          <w:pPr>
            <w:pStyle w:val="Header"/>
            <w:jc w:val="left"/>
            <w:rPr>
              <w:noProof/>
            </w:rPr>
          </w:pPr>
          <w:hyperlink r:id="rId1" w:history="1">
            <w:proofErr w:type="spellStart"/>
            <w:r>
              <w:rPr>
                <w:rStyle w:val="Hyperlink"/>
                <w:u w:val="none"/>
              </w:rPr>
              <w:t>council.itu.int</w:t>
            </w:r>
            <w:proofErr w:type="spellEnd"/>
            <w:r>
              <w:rPr>
                <w:rStyle w:val="Hyperlink"/>
                <w:u w:val="none"/>
              </w:rPr>
              <w:t>/2026</w:t>
            </w:r>
          </w:hyperlink>
        </w:p>
      </w:tc>
      <w:tc>
        <w:tcPr>
          <w:tcW w:w="8261" w:type="dxa"/>
        </w:tcPr>
        <w:p w14:paraId="532E017E" w14:textId="3885EB8E" w:rsidR="00EE49E8" w:rsidRPr="00E06FD5" w:rsidRDefault="00EE49E8" w:rsidP="001F5569">
          <w:pPr>
            <w:pStyle w:val="Header"/>
            <w:tabs>
              <w:tab w:val="left" w:pos="6731"/>
              <w:tab w:val="right" w:pos="8505"/>
              <w:tab w:val="right" w:pos="9639"/>
            </w:tabs>
            <w:jc w:val="left"/>
            <w:rPr>
              <w:rFonts w:ascii="Arial" w:hAnsi="Arial" w:cs="Arial"/>
              <w:b/>
              <w:bCs/>
              <w:szCs w:val="18"/>
            </w:rPr>
          </w:pPr>
          <w:r>
            <w:rPr>
              <w:bCs/>
            </w:rPr>
            <w:tab/>
          </w:r>
          <w:proofErr w:type="spellStart"/>
          <w:r w:rsidRPr="00623AE3">
            <w:rPr>
              <w:bCs/>
            </w:rPr>
            <w:t>C</w:t>
          </w:r>
          <w:r>
            <w:rPr>
              <w:bCs/>
            </w:rPr>
            <w:t>2</w:t>
          </w:r>
          <w:r w:rsidR="00DE532B">
            <w:rPr>
              <w:bCs/>
            </w:rPr>
            <w:t>6</w:t>
          </w:r>
          <w:proofErr w:type="spellEnd"/>
          <w:r w:rsidRPr="00623AE3">
            <w:rPr>
              <w:bCs/>
            </w:rPr>
            <w:t>/</w:t>
          </w:r>
          <w:r w:rsidR="00A82CC5">
            <w:rPr>
              <w:bCs/>
            </w:rPr>
            <w:t>28</w:t>
          </w:r>
          <w:r w:rsidRPr="00623AE3">
            <w:rPr>
              <w:bCs/>
            </w:rPr>
            <w:t>-</w:t>
          </w:r>
          <w:r w:rsidR="009E2853" w:rsidRPr="009E2853">
            <w:rPr>
              <w:rFonts w:hint="eastAsia"/>
              <w:bCs/>
            </w:rPr>
            <w:t>C</w:t>
          </w:r>
          <w:r>
            <w:rPr>
              <w:bCs/>
            </w:rPr>
            <w:tab/>
          </w:r>
          <w:r>
            <w:fldChar w:fldCharType="begin"/>
          </w:r>
          <w:r>
            <w:instrText>PAGE</w:instrText>
          </w:r>
          <w:r>
            <w:fldChar w:fldCharType="separate"/>
          </w:r>
          <w:r>
            <w:t>1</w:t>
          </w:r>
          <w:r>
            <w:rPr>
              <w:noProof/>
            </w:rPr>
            <w:fldChar w:fldCharType="end"/>
          </w:r>
        </w:p>
      </w:tc>
    </w:tr>
  </w:tbl>
  <w:p w14:paraId="31740342" w14:textId="77777777" w:rsidR="00A514A4" w:rsidRPr="00623AE3" w:rsidRDefault="00A514A4" w:rsidP="00EE49E8">
    <w:pPr>
      <w:pStyle w:val="Header"/>
      <w:tabs>
        <w:tab w:val="left" w:pos="8080"/>
        <w:tab w:val="right" w:pos="9072"/>
      </w:tabs>
      <w:jc w:val="right"/>
      <w:rPr>
        <w:bC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AE3B44" w:rsidRPr="00784011" w14:paraId="76488604" w14:textId="77777777" w:rsidTr="00AE3B44">
      <w:trPr>
        <w:jc w:val="center"/>
      </w:trPr>
      <w:tc>
        <w:tcPr>
          <w:tcW w:w="1803" w:type="dxa"/>
          <w:vAlign w:val="center"/>
        </w:tcPr>
        <w:p w14:paraId="2787A073" w14:textId="099141C8" w:rsidR="00AE3B44" w:rsidRDefault="00C04C1F" w:rsidP="00AE3B44">
          <w:pPr>
            <w:pStyle w:val="Header"/>
            <w:jc w:val="left"/>
            <w:rPr>
              <w:noProof/>
            </w:rPr>
          </w:pPr>
          <w:r>
            <w:rPr>
              <w:noProof/>
            </w:rPr>
            <w:t>R2600753</w:t>
          </w:r>
        </w:p>
      </w:tc>
      <w:tc>
        <w:tcPr>
          <w:tcW w:w="8261" w:type="dxa"/>
        </w:tcPr>
        <w:p w14:paraId="1923322C" w14:textId="03CEAC08" w:rsidR="00AE3B44" w:rsidRPr="00E06FD5" w:rsidRDefault="00AE3B44" w:rsidP="00AE3B44">
          <w:pPr>
            <w:pStyle w:val="Header"/>
            <w:tabs>
              <w:tab w:val="left" w:pos="6731"/>
              <w:tab w:val="right" w:pos="8505"/>
              <w:tab w:val="right" w:pos="9639"/>
            </w:tabs>
            <w:jc w:val="left"/>
            <w:rPr>
              <w:rFonts w:ascii="Arial" w:hAnsi="Arial" w:cs="Arial"/>
              <w:b/>
              <w:bCs/>
              <w:szCs w:val="18"/>
            </w:rPr>
          </w:pPr>
          <w:r>
            <w:rPr>
              <w:bCs/>
            </w:rPr>
            <w:tab/>
          </w:r>
          <w:proofErr w:type="spellStart"/>
          <w:r w:rsidRPr="00623AE3">
            <w:rPr>
              <w:bCs/>
            </w:rPr>
            <w:t>C</w:t>
          </w:r>
          <w:r>
            <w:rPr>
              <w:bCs/>
            </w:rPr>
            <w:t>26</w:t>
          </w:r>
          <w:proofErr w:type="spellEnd"/>
          <w:r w:rsidRPr="00623AE3">
            <w:rPr>
              <w:bCs/>
            </w:rPr>
            <w:t>/</w:t>
          </w:r>
          <w:r w:rsidR="00A82CC5">
            <w:rPr>
              <w:bCs/>
            </w:rPr>
            <w:t>28</w:t>
          </w:r>
          <w:r w:rsidRPr="00623AE3">
            <w:rPr>
              <w:bCs/>
            </w:rPr>
            <w:t>-</w:t>
          </w:r>
          <w:r w:rsidR="00B618FB">
            <w:rPr>
              <w:rFonts w:eastAsiaTheme="minorEastAsia" w:hint="eastAsia"/>
              <w:bCs/>
              <w:lang w:eastAsia="zh-CN"/>
            </w:rPr>
            <w:t>C</w:t>
          </w:r>
          <w:r>
            <w:rPr>
              <w:bCs/>
            </w:rPr>
            <w:tab/>
          </w:r>
          <w:r>
            <w:fldChar w:fldCharType="begin"/>
          </w:r>
          <w:r>
            <w:instrText>PAGE</w:instrText>
          </w:r>
          <w:r>
            <w:fldChar w:fldCharType="separate"/>
          </w:r>
          <w:r>
            <w:t>1</w:t>
          </w:r>
          <w:r>
            <w:rPr>
              <w:noProof/>
            </w:rPr>
            <w:fldChar w:fldCharType="end"/>
          </w:r>
        </w:p>
      </w:tc>
    </w:tr>
  </w:tbl>
  <w:p w14:paraId="0F4FC9AC" w14:textId="77777777" w:rsidR="00AE3B44" w:rsidRPr="00623AE3" w:rsidRDefault="00AE3B44" w:rsidP="00EE49E8">
    <w:pPr>
      <w:pStyle w:val="Header"/>
      <w:tabs>
        <w:tab w:val="left" w:pos="8080"/>
        <w:tab w:val="right" w:pos="9072"/>
      </w:tabs>
      <w:jc w:val="right"/>
      <w:rPr>
        <w:b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F0A832" w14:textId="77777777" w:rsidR="003E6381" w:rsidRDefault="003E6381">
      <w:r>
        <w:t>____________________</w:t>
      </w:r>
    </w:p>
  </w:footnote>
  <w:footnote w:type="continuationSeparator" w:id="0">
    <w:p w14:paraId="407AA634" w14:textId="77777777" w:rsidR="003E6381" w:rsidRDefault="003E63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468EF" w14:textId="7615C282" w:rsidR="00AD3606" w:rsidRPr="00512087" w:rsidRDefault="00FD0096" w:rsidP="0049369C">
    <w:pPr>
      <w:pStyle w:val="Header"/>
    </w:pPr>
    <w:r>
      <w:rPr>
        <w:noProof/>
      </w:rPr>
      <w:drawing>
        <wp:inline distT="0" distB="0" distL="0" distR="0" wp14:anchorId="3BD3E5EB" wp14:editId="40B87776">
          <wp:extent cx="5760085" cy="840740"/>
          <wp:effectExtent l="0" t="0" r="0" b="0"/>
          <wp:docPr id="914299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299275" name="Picture 914299275"/>
                  <pic:cNvPicPr/>
                </pic:nvPicPr>
                <pic:blipFill>
                  <a:blip r:embed="rId1">
                    <a:extLst>
                      <a:ext uri="{28A0092B-C50C-407E-A947-70E740481C1C}">
                        <a14:useLocalDpi xmlns:a14="http://schemas.microsoft.com/office/drawing/2010/main" val="0"/>
                      </a:ext>
                    </a:extLst>
                  </a:blip>
                  <a:stretch>
                    <a:fillRect/>
                  </a:stretch>
                </pic:blipFill>
                <pic:spPr>
                  <a:xfrm>
                    <a:off x="0" y="0"/>
                    <a:ext cx="5760085" cy="84074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D74FE" w14:textId="02F879F2" w:rsidR="00AE3B44" w:rsidRPr="00512087" w:rsidRDefault="00AE3B44" w:rsidP="0049369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9B5E9" w14:textId="77777777" w:rsidR="00AE3B44" w:rsidRPr="00512087" w:rsidRDefault="00AE3B44" w:rsidP="004936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3FAD72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625CFF"/>
    <w:multiLevelType w:val="hybridMultilevel"/>
    <w:tmpl w:val="1CB4A968"/>
    <w:lvl w:ilvl="0" w:tplc="304ACEC0">
      <w:start w:val="5"/>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BC1464"/>
    <w:multiLevelType w:val="hybridMultilevel"/>
    <w:tmpl w:val="F0266BE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667032"/>
    <w:multiLevelType w:val="hybridMultilevel"/>
    <w:tmpl w:val="74EE31F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F528B8"/>
    <w:multiLevelType w:val="hybridMultilevel"/>
    <w:tmpl w:val="BDB2DD3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EF7048"/>
    <w:multiLevelType w:val="hybridMultilevel"/>
    <w:tmpl w:val="8F5C5A3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1AA4830"/>
    <w:multiLevelType w:val="hybridMultilevel"/>
    <w:tmpl w:val="B29ED6F8"/>
    <w:lvl w:ilvl="0" w:tplc="8EA25D18">
      <w:start w:val="3"/>
      <w:numFmt w:val="bullet"/>
      <w:lvlText w:val="-"/>
      <w:lvlJc w:val="left"/>
      <w:pPr>
        <w:ind w:left="720" w:hanging="360"/>
      </w:pPr>
      <w:rPr>
        <w:rFonts w:ascii="Calibri" w:eastAsiaTheme="minorEastAsia"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E8D40B0"/>
    <w:multiLevelType w:val="hybridMultilevel"/>
    <w:tmpl w:val="379A652A"/>
    <w:lvl w:ilvl="0" w:tplc="413E3D02">
      <w:start w:val="7"/>
      <w:numFmt w:val="bullet"/>
      <w:lvlText w:val="-"/>
      <w:lvlJc w:val="left"/>
      <w:pPr>
        <w:ind w:left="924" w:hanging="564"/>
      </w:pPr>
      <w:rPr>
        <w:rFonts w:ascii="Calibri" w:eastAsia="Times New Roman"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A495F44"/>
    <w:multiLevelType w:val="hybridMultilevel"/>
    <w:tmpl w:val="0018E2DC"/>
    <w:lvl w:ilvl="0" w:tplc="413E3D02">
      <w:start w:val="7"/>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4D6EC8"/>
    <w:multiLevelType w:val="hybridMultilevel"/>
    <w:tmpl w:val="84147C80"/>
    <w:lvl w:ilvl="0" w:tplc="413E3D02">
      <w:start w:val="7"/>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551DE3"/>
    <w:multiLevelType w:val="hybridMultilevel"/>
    <w:tmpl w:val="25D01D16"/>
    <w:lvl w:ilvl="0" w:tplc="8EA25D18">
      <w:start w:val="3"/>
      <w:numFmt w:val="bullet"/>
      <w:lvlText w:val="-"/>
      <w:lvlJc w:val="left"/>
      <w:pPr>
        <w:ind w:left="1440" w:hanging="360"/>
      </w:pPr>
      <w:rPr>
        <w:rFonts w:ascii="Calibri" w:eastAsiaTheme="minorEastAsia" w:hAnsi="Calibri" w:cs="Calibri"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1" w15:restartNumberingAfterBreak="0">
    <w:nsid w:val="32714F4E"/>
    <w:multiLevelType w:val="hybridMultilevel"/>
    <w:tmpl w:val="3D32005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5C0569B"/>
    <w:multiLevelType w:val="hybridMultilevel"/>
    <w:tmpl w:val="C996F744"/>
    <w:lvl w:ilvl="0" w:tplc="8EA25D18">
      <w:start w:val="3"/>
      <w:numFmt w:val="bullet"/>
      <w:lvlText w:val="-"/>
      <w:lvlJc w:val="left"/>
      <w:pPr>
        <w:ind w:left="720" w:hanging="360"/>
      </w:pPr>
      <w:rPr>
        <w:rFonts w:ascii="Calibri" w:eastAsiaTheme="minorEastAsia"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A017248"/>
    <w:multiLevelType w:val="multilevel"/>
    <w:tmpl w:val="02188D1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AA219DB"/>
    <w:multiLevelType w:val="hybridMultilevel"/>
    <w:tmpl w:val="F2CAC032"/>
    <w:lvl w:ilvl="0" w:tplc="8EA25D18">
      <w:start w:val="3"/>
      <w:numFmt w:val="bullet"/>
      <w:lvlText w:val="-"/>
      <w:lvlJc w:val="left"/>
      <w:pPr>
        <w:ind w:left="720" w:hanging="360"/>
      </w:pPr>
      <w:rPr>
        <w:rFonts w:ascii="Calibri" w:eastAsiaTheme="minorEastAsia"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B2D4C6D"/>
    <w:multiLevelType w:val="hybridMultilevel"/>
    <w:tmpl w:val="9012760E"/>
    <w:lvl w:ilvl="0" w:tplc="08090011">
      <w:start w:val="1"/>
      <w:numFmt w:val="decimal"/>
      <w:lvlText w:val="%1)"/>
      <w:lvlJc w:val="left"/>
      <w:pPr>
        <w:ind w:left="720" w:hanging="360"/>
      </w:pPr>
    </w:lvl>
    <w:lvl w:ilvl="1" w:tplc="08090011">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08E1D39"/>
    <w:multiLevelType w:val="hybridMultilevel"/>
    <w:tmpl w:val="77C0A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325512"/>
    <w:multiLevelType w:val="hybridMultilevel"/>
    <w:tmpl w:val="ACB66676"/>
    <w:lvl w:ilvl="0" w:tplc="08090011">
      <w:start w:val="1"/>
      <w:numFmt w:val="decimal"/>
      <w:lvlText w:val="%1)"/>
      <w:lvlJc w:val="left"/>
      <w:pPr>
        <w:ind w:left="720" w:hanging="360"/>
      </w:pPr>
      <w:rPr>
        <w:rFonts w:hint="default"/>
      </w:rPr>
    </w:lvl>
    <w:lvl w:ilvl="1" w:tplc="08090011">
      <w:start w:val="1"/>
      <w:numFmt w:val="decimal"/>
      <w:lvlText w:val="%2)"/>
      <w:lvlJc w:val="left"/>
      <w:pPr>
        <w:ind w:left="1440" w:hanging="360"/>
      </w:pPr>
    </w:lvl>
    <w:lvl w:ilvl="2" w:tplc="9AECBB90">
      <w:numFmt w:val="bullet"/>
      <w:lvlText w:val="•"/>
      <w:lvlJc w:val="left"/>
      <w:pPr>
        <w:ind w:left="2544" w:hanging="564"/>
      </w:pPr>
      <w:rPr>
        <w:rFonts w:ascii="Aptos" w:eastAsia="Times New Roman" w:hAnsi="Aptos" w:cstheme="minorBidi"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4DB10FF"/>
    <w:multiLevelType w:val="hybridMultilevel"/>
    <w:tmpl w:val="7A64D2E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9985B23"/>
    <w:multiLevelType w:val="hybridMultilevel"/>
    <w:tmpl w:val="A3C2F52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A651894"/>
    <w:multiLevelType w:val="multilevel"/>
    <w:tmpl w:val="CEBEEC1E"/>
    <w:lvl w:ilvl="0">
      <w:start w:val="1"/>
      <w:numFmt w:val="decimal"/>
      <w:lvlText w:val="%1"/>
      <w:lvlJc w:val="left"/>
      <w:pPr>
        <w:ind w:left="1848" w:hanging="360"/>
      </w:pPr>
      <w:rPr>
        <w:rFonts w:cs="Times New Roman" w:hint="default"/>
        <w:b/>
        <w:bCs w:val="0"/>
        <w:sz w:val="24"/>
        <w:szCs w:val="24"/>
      </w:rPr>
    </w:lvl>
    <w:lvl w:ilvl="1">
      <w:start w:val="1"/>
      <w:numFmt w:val="decimal"/>
      <w:isLgl/>
      <w:lvlText w:val="%1.%2"/>
      <w:lvlJc w:val="left"/>
      <w:pPr>
        <w:ind w:left="2103" w:hanging="615"/>
      </w:pPr>
      <w:rPr>
        <w:rFonts w:cs="Times New Roman" w:hint="default"/>
      </w:rPr>
    </w:lvl>
    <w:lvl w:ilvl="2">
      <w:start w:val="1"/>
      <w:numFmt w:val="decimal"/>
      <w:isLgl/>
      <w:lvlText w:val="%1.%2.%3"/>
      <w:lvlJc w:val="left"/>
      <w:pPr>
        <w:ind w:left="2208" w:hanging="720"/>
      </w:pPr>
      <w:rPr>
        <w:rFonts w:cs="Times New Roman" w:hint="default"/>
      </w:rPr>
    </w:lvl>
    <w:lvl w:ilvl="3">
      <w:start w:val="1"/>
      <w:numFmt w:val="decimal"/>
      <w:isLgl/>
      <w:lvlText w:val="%1.%2.%3.%4"/>
      <w:lvlJc w:val="left"/>
      <w:pPr>
        <w:ind w:left="2208" w:hanging="720"/>
      </w:pPr>
      <w:rPr>
        <w:rFonts w:cs="Times New Roman" w:hint="default"/>
      </w:rPr>
    </w:lvl>
    <w:lvl w:ilvl="4">
      <w:start w:val="1"/>
      <w:numFmt w:val="decimal"/>
      <w:isLgl/>
      <w:lvlText w:val="%1.%2.%3.%4.%5"/>
      <w:lvlJc w:val="left"/>
      <w:pPr>
        <w:ind w:left="2568" w:hanging="1080"/>
      </w:pPr>
      <w:rPr>
        <w:rFonts w:cs="Times New Roman" w:hint="default"/>
      </w:rPr>
    </w:lvl>
    <w:lvl w:ilvl="5">
      <w:start w:val="1"/>
      <w:numFmt w:val="decimal"/>
      <w:isLgl/>
      <w:lvlText w:val="%1.%2.%3.%4.%5.%6"/>
      <w:lvlJc w:val="left"/>
      <w:pPr>
        <w:ind w:left="2568" w:hanging="1080"/>
      </w:pPr>
      <w:rPr>
        <w:rFonts w:cs="Times New Roman" w:hint="default"/>
      </w:rPr>
    </w:lvl>
    <w:lvl w:ilvl="6">
      <w:start w:val="1"/>
      <w:numFmt w:val="decimal"/>
      <w:isLgl/>
      <w:lvlText w:val="%1.%2.%3.%4.%5.%6.%7"/>
      <w:lvlJc w:val="left"/>
      <w:pPr>
        <w:ind w:left="2928" w:hanging="1440"/>
      </w:pPr>
      <w:rPr>
        <w:rFonts w:cs="Times New Roman" w:hint="default"/>
      </w:rPr>
    </w:lvl>
    <w:lvl w:ilvl="7">
      <w:start w:val="1"/>
      <w:numFmt w:val="decimal"/>
      <w:isLgl/>
      <w:lvlText w:val="%1.%2.%3.%4.%5.%6.%7.%8"/>
      <w:lvlJc w:val="left"/>
      <w:pPr>
        <w:ind w:left="2928" w:hanging="1440"/>
      </w:pPr>
      <w:rPr>
        <w:rFonts w:cs="Times New Roman" w:hint="default"/>
      </w:rPr>
    </w:lvl>
    <w:lvl w:ilvl="8">
      <w:start w:val="1"/>
      <w:numFmt w:val="decimal"/>
      <w:isLgl/>
      <w:lvlText w:val="%1.%2.%3.%4.%5.%6.%7.%8.%9"/>
      <w:lvlJc w:val="left"/>
      <w:pPr>
        <w:ind w:left="3288" w:hanging="1800"/>
      </w:pPr>
      <w:rPr>
        <w:rFonts w:cs="Times New Roman" w:hint="default"/>
      </w:rPr>
    </w:lvl>
  </w:abstractNum>
  <w:abstractNum w:abstractNumId="21" w15:restartNumberingAfterBreak="0">
    <w:nsid w:val="5C3A58F2"/>
    <w:multiLevelType w:val="hybridMultilevel"/>
    <w:tmpl w:val="EF8435D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D15457E"/>
    <w:multiLevelType w:val="hybridMultilevel"/>
    <w:tmpl w:val="726CF36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1070889"/>
    <w:multiLevelType w:val="hybridMultilevel"/>
    <w:tmpl w:val="592209F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9065F46"/>
    <w:multiLevelType w:val="hybridMultilevel"/>
    <w:tmpl w:val="96FA63F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A9E6CF1"/>
    <w:multiLevelType w:val="hybridMultilevel"/>
    <w:tmpl w:val="432C6C1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10D40D5"/>
    <w:multiLevelType w:val="hybridMultilevel"/>
    <w:tmpl w:val="B0DC59CE"/>
    <w:lvl w:ilvl="0" w:tplc="8EA25D18">
      <w:start w:val="3"/>
      <w:numFmt w:val="bullet"/>
      <w:lvlText w:val="-"/>
      <w:lvlJc w:val="left"/>
      <w:pPr>
        <w:ind w:left="720" w:hanging="360"/>
      </w:pPr>
      <w:rPr>
        <w:rFonts w:ascii="Calibri" w:eastAsiaTheme="minorEastAsia"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6F90C7D"/>
    <w:multiLevelType w:val="hybridMultilevel"/>
    <w:tmpl w:val="7768617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9A90EE5"/>
    <w:multiLevelType w:val="hybridMultilevel"/>
    <w:tmpl w:val="1992371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A474758"/>
    <w:multiLevelType w:val="hybridMultilevel"/>
    <w:tmpl w:val="71C0658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74816267">
    <w:abstractNumId w:val="0"/>
  </w:num>
  <w:num w:numId="2" w16cid:durableId="296762178">
    <w:abstractNumId w:val="20"/>
  </w:num>
  <w:num w:numId="3" w16cid:durableId="388042345">
    <w:abstractNumId w:val="1"/>
  </w:num>
  <w:num w:numId="4" w16cid:durableId="1146970298">
    <w:abstractNumId w:val="10"/>
  </w:num>
  <w:num w:numId="5" w16cid:durableId="212468438">
    <w:abstractNumId w:val="14"/>
  </w:num>
  <w:num w:numId="6" w16cid:durableId="790827644">
    <w:abstractNumId w:val="12"/>
  </w:num>
  <w:num w:numId="7" w16cid:durableId="1653365284">
    <w:abstractNumId w:val="26"/>
  </w:num>
  <w:num w:numId="8" w16cid:durableId="751464637">
    <w:abstractNumId w:val="6"/>
  </w:num>
  <w:num w:numId="9" w16cid:durableId="1830944929">
    <w:abstractNumId w:val="16"/>
  </w:num>
  <w:num w:numId="10" w16cid:durableId="1752314204">
    <w:abstractNumId w:val="19"/>
  </w:num>
  <w:num w:numId="11" w16cid:durableId="1800605344">
    <w:abstractNumId w:val="17"/>
  </w:num>
  <w:num w:numId="12" w16cid:durableId="1567257891">
    <w:abstractNumId w:val="7"/>
  </w:num>
  <w:num w:numId="13" w16cid:durableId="2136482044">
    <w:abstractNumId w:val="8"/>
  </w:num>
  <w:num w:numId="14" w16cid:durableId="88740088">
    <w:abstractNumId w:val="9"/>
  </w:num>
  <w:num w:numId="15" w16cid:durableId="1340963277">
    <w:abstractNumId w:val="29"/>
  </w:num>
  <w:num w:numId="16" w16cid:durableId="1439596352">
    <w:abstractNumId w:val="4"/>
  </w:num>
  <w:num w:numId="17" w16cid:durableId="950555019">
    <w:abstractNumId w:val="27"/>
  </w:num>
  <w:num w:numId="18" w16cid:durableId="922109385">
    <w:abstractNumId w:val="25"/>
  </w:num>
  <w:num w:numId="19" w16cid:durableId="1660420798">
    <w:abstractNumId w:val="21"/>
  </w:num>
  <w:num w:numId="20" w16cid:durableId="1686319779">
    <w:abstractNumId w:val="18"/>
  </w:num>
  <w:num w:numId="21" w16cid:durableId="1326981958">
    <w:abstractNumId w:val="22"/>
  </w:num>
  <w:num w:numId="22" w16cid:durableId="1930383904">
    <w:abstractNumId w:val="15"/>
  </w:num>
  <w:num w:numId="23" w16cid:durableId="1687290262">
    <w:abstractNumId w:val="5"/>
  </w:num>
  <w:num w:numId="24" w16cid:durableId="1286083197">
    <w:abstractNumId w:val="2"/>
  </w:num>
  <w:num w:numId="25" w16cid:durableId="1010522836">
    <w:abstractNumId w:val="11"/>
  </w:num>
  <w:num w:numId="26" w16cid:durableId="47799160">
    <w:abstractNumId w:val="23"/>
  </w:num>
  <w:num w:numId="27" w16cid:durableId="768433844">
    <w:abstractNumId w:val="28"/>
  </w:num>
  <w:num w:numId="28" w16cid:durableId="1663659281">
    <w:abstractNumId w:val="24"/>
  </w:num>
  <w:num w:numId="29" w16cid:durableId="1015615052">
    <w:abstractNumId w:val="3"/>
  </w:num>
  <w:num w:numId="30" w16cid:durableId="135595666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embedSystemFonts/>
  <w:bordersDoNotSurroundHeader/>
  <w:bordersDoNotSurroundFooter/>
  <w:proofState w:spelling="clean" w:grammar="clean"/>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709"/>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0228"/>
    <w:rsid w:val="00001178"/>
    <w:rsid w:val="00001FB2"/>
    <w:rsid w:val="00005096"/>
    <w:rsid w:val="000076FC"/>
    <w:rsid w:val="000210D4"/>
    <w:rsid w:val="00021488"/>
    <w:rsid w:val="000215DF"/>
    <w:rsid w:val="0004235A"/>
    <w:rsid w:val="000532CB"/>
    <w:rsid w:val="00053BB0"/>
    <w:rsid w:val="0005524E"/>
    <w:rsid w:val="00056AC2"/>
    <w:rsid w:val="000578BC"/>
    <w:rsid w:val="0006007D"/>
    <w:rsid w:val="00062A04"/>
    <w:rsid w:val="00063016"/>
    <w:rsid w:val="00066795"/>
    <w:rsid w:val="000727DA"/>
    <w:rsid w:val="00075546"/>
    <w:rsid w:val="00076AF6"/>
    <w:rsid w:val="000774A6"/>
    <w:rsid w:val="00085CF2"/>
    <w:rsid w:val="00092A66"/>
    <w:rsid w:val="000A12B7"/>
    <w:rsid w:val="000A36D1"/>
    <w:rsid w:val="000B1705"/>
    <w:rsid w:val="000B2297"/>
    <w:rsid w:val="000B2BE9"/>
    <w:rsid w:val="000C3522"/>
    <w:rsid w:val="000C4FA4"/>
    <w:rsid w:val="000C6BD9"/>
    <w:rsid w:val="000D0E44"/>
    <w:rsid w:val="000D75B2"/>
    <w:rsid w:val="000E14C3"/>
    <w:rsid w:val="000E2D97"/>
    <w:rsid w:val="000E3607"/>
    <w:rsid w:val="000E372C"/>
    <w:rsid w:val="000F40ED"/>
    <w:rsid w:val="000F5DDB"/>
    <w:rsid w:val="000F6221"/>
    <w:rsid w:val="000F7D73"/>
    <w:rsid w:val="00107EAA"/>
    <w:rsid w:val="00111178"/>
    <w:rsid w:val="00111770"/>
    <w:rsid w:val="001121F5"/>
    <w:rsid w:val="00114241"/>
    <w:rsid w:val="00120710"/>
    <w:rsid w:val="001340EB"/>
    <w:rsid w:val="001369F7"/>
    <w:rsid w:val="00137868"/>
    <w:rsid w:val="001400DC"/>
    <w:rsid w:val="00140CE1"/>
    <w:rsid w:val="00145626"/>
    <w:rsid w:val="001464B9"/>
    <w:rsid w:val="0015189A"/>
    <w:rsid w:val="00160630"/>
    <w:rsid w:val="0016212A"/>
    <w:rsid w:val="0016293D"/>
    <w:rsid w:val="001648AF"/>
    <w:rsid w:val="00166D72"/>
    <w:rsid w:val="00171004"/>
    <w:rsid w:val="00171884"/>
    <w:rsid w:val="0017539C"/>
    <w:rsid w:val="00175AC2"/>
    <w:rsid w:val="0017609F"/>
    <w:rsid w:val="001766BC"/>
    <w:rsid w:val="00176F47"/>
    <w:rsid w:val="001876E0"/>
    <w:rsid w:val="00195E25"/>
    <w:rsid w:val="00195FB9"/>
    <w:rsid w:val="001976F2"/>
    <w:rsid w:val="00197D63"/>
    <w:rsid w:val="001A3154"/>
    <w:rsid w:val="001A7D1D"/>
    <w:rsid w:val="001B03A4"/>
    <w:rsid w:val="001B2748"/>
    <w:rsid w:val="001B31AC"/>
    <w:rsid w:val="001B388B"/>
    <w:rsid w:val="001B51DD"/>
    <w:rsid w:val="001C593C"/>
    <w:rsid w:val="001C628E"/>
    <w:rsid w:val="001E0D45"/>
    <w:rsid w:val="001E0F7B"/>
    <w:rsid w:val="001E1AE7"/>
    <w:rsid w:val="001E6A65"/>
    <w:rsid w:val="001F20BD"/>
    <w:rsid w:val="001F5569"/>
    <w:rsid w:val="002025A9"/>
    <w:rsid w:val="0020487B"/>
    <w:rsid w:val="00210BA1"/>
    <w:rsid w:val="00210BAE"/>
    <w:rsid w:val="002119FD"/>
    <w:rsid w:val="002130E0"/>
    <w:rsid w:val="00220597"/>
    <w:rsid w:val="00221F46"/>
    <w:rsid w:val="00224C28"/>
    <w:rsid w:val="00226ADA"/>
    <w:rsid w:val="002313BF"/>
    <w:rsid w:val="00232899"/>
    <w:rsid w:val="002347A7"/>
    <w:rsid w:val="00241BA9"/>
    <w:rsid w:val="002469EA"/>
    <w:rsid w:val="0024764A"/>
    <w:rsid w:val="00252D22"/>
    <w:rsid w:val="00260D2E"/>
    <w:rsid w:val="00261E2C"/>
    <w:rsid w:val="002623DF"/>
    <w:rsid w:val="00264425"/>
    <w:rsid w:val="00265875"/>
    <w:rsid w:val="00266704"/>
    <w:rsid w:val="00266B6B"/>
    <w:rsid w:val="00270410"/>
    <w:rsid w:val="0027303B"/>
    <w:rsid w:val="00274337"/>
    <w:rsid w:val="00277DEA"/>
    <w:rsid w:val="0028109B"/>
    <w:rsid w:val="00282230"/>
    <w:rsid w:val="002828A8"/>
    <w:rsid w:val="002916B4"/>
    <w:rsid w:val="002919AD"/>
    <w:rsid w:val="00294110"/>
    <w:rsid w:val="00294BA7"/>
    <w:rsid w:val="00295D29"/>
    <w:rsid w:val="002961EF"/>
    <w:rsid w:val="002963EB"/>
    <w:rsid w:val="002A0615"/>
    <w:rsid w:val="002A133E"/>
    <w:rsid w:val="002A1B27"/>
    <w:rsid w:val="002A1DEC"/>
    <w:rsid w:val="002A2188"/>
    <w:rsid w:val="002B1F58"/>
    <w:rsid w:val="002B2AE6"/>
    <w:rsid w:val="002B46C3"/>
    <w:rsid w:val="002B56F8"/>
    <w:rsid w:val="002C1C7A"/>
    <w:rsid w:val="002C3F32"/>
    <w:rsid w:val="002C54E2"/>
    <w:rsid w:val="002D06B8"/>
    <w:rsid w:val="002D3EA0"/>
    <w:rsid w:val="002D61CD"/>
    <w:rsid w:val="002E45C9"/>
    <w:rsid w:val="002E4BEE"/>
    <w:rsid w:val="002E7D77"/>
    <w:rsid w:val="002E7DC0"/>
    <w:rsid w:val="002F2482"/>
    <w:rsid w:val="0030160F"/>
    <w:rsid w:val="003058D5"/>
    <w:rsid w:val="00311AB9"/>
    <w:rsid w:val="00311B2F"/>
    <w:rsid w:val="003134BB"/>
    <w:rsid w:val="003134CF"/>
    <w:rsid w:val="003137B6"/>
    <w:rsid w:val="00314610"/>
    <w:rsid w:val="00320223"/>
    <w:rsid w:val="00322D0D"/>
    <w:rsid w:val="00330D3C"/>
    <w:rsid w:val="003415BA"/>
    <w:rsid w:val="00341DE0"/>
    <w:rsid w:val="003526E0"/>
    <w:rsid w:val="00352E57"/>
    <w:rsid w:val="003566C3"/>
    <w:rsid w:val="00361465"/>
    <w:rsid w:val="003627BE"/>
    <w:rsid w:val="00372E0B"/>
    <w:rsid w:val="003740C5"/>
    <w:rsid w:val="00374873"/>
    <w:rsid w:val="00377D7D"/>
    <w:rsid w:val="003877F5"/>
    <w:rsid w:val="003921E0"/>
    <w:rsid w:val="003936D3"/>
    <w:rsid w:val="003942D4"/>
    <w:rsid w:val="003958A8"/>
    <w:rsid w:val="003A3555"/>
    <w:rsid w:val="003A3BB7"/>
    <w:rsid w:val="003B0342"/>
    <w:rsid w:val="003B2463"/>
    <w:rsid w:val="003B29C2"/>
    <w:rsid w:val="003B4FAF"/>
    <w:rsid w:val="003C1163"/>
    <w:rsid w:val="003C2533"/>
    <w:rsid w:val="003D401B"/>
    <w:rsid w:val="003D5A7F"/>
    <w:rsid w:val="003D5B0E"/>
    <w:rsid w:val="003E119A"/>
    <w:rsid w:val="003E2390"/>
    <w:rsid w:val="003E5801"/>
    <w:rsid w:val="003E6381"/>
    <w:rsid w:val="003F0228"/>
    <w:rsid w:val="003F10C3"/>
    <w:rsid w:val="003F30E0"/>
    <w:rsid w:val="003F6938"/>
    <w:rsid w:val="004000C8"/>
    <w:rsid w:val="00403B95"/>
    <w:rsid w:val="0040435A"/>
    <w:rsid w:val="004067ED"/>
    <w:rsid w:val="004067F0"/>
    <w:rsid w:val="00411BA6"/>
    <w:rsid w:val="00416A24"/>
    <w:rsid w:val="00416E42"/>
    <w:rsid w:val="00430442"/>
    <w:rsid w:val="00431D9E"/>
    <w:rsid w:val="00433713"/>
    <w:rsid w:val="00433CE8"/>
    <w:rsid w:val="00434A5C"/>
    <w:rsid w:val="00437648"/>
    <w:rsid w:val="00442681"/>
    <w:rsid w:val="00443EFE"/>
    <w:rsid w:val="00446ACF"/>
    <w:rsid w:val="00447166"/>
    <w:rsid w:val="00453079"/>
    <w:rsid w:val="004544D9"/>
    <w:rsid w:val="004631CB"/>
    <w:rsid w:val="00466F9C"/>
    <w:rsid w:val="00472289"/>
    <w:rsid w:val="00472BAD"/>
    <w:rsid w:val="004771B5"/>
    <w:rsid w:val="0047749B"/>
    <w:rsid w:val="00482F79"/>
    <w:rsid w:val="00484009"/>
    <w:rsid w:val="00485DDC"/>
    <w:rsid w:val="00490E72"/>
    <w:rsid w:val="00491157"/>
    <w:rsid w:val="00491BA9"/>
    <w:rsid w:val="004921C8"/>
    <w:rsid w:val="0049223B"/>
    <w:rsid w:val="0049291D"/>
    <w:rsid w:val="0049343E"/>
    <w:rsid w:val="0049369C"/>
    <w:rsid w:val="00495615"/>
    <w:rsid w:val="00495B0B"/>
    <w:rsid w:val="00495DB3"/>
    <w:rsid w:val="00497C70"/>
    <w:rsid w:val="004A1B8B"/>
    <w:rsid w:val="004C3003"/>
    <w:rsid w:val="004C3314"/>
    <w:rsid w:val="004C6D85"/>
    <w:rsid w:val="004C753B"/>
    <w:rsid w:val="004D1851"/>
    <w:rsid w:val="004D599D"/>
    <w:rsid w:val="004D6499"/>
    <w:rsid w:val="004E16C2"/>
    <w:rsid w:val="004E2EA5"/>
    <w:rsid w:val="004E3AEB"/>
    <w:rsid w:val="004E5E3A"/>
    <w:rsid w:val="00500963"/>
    <w:rsid w:val="005016F9"/>
    <w:rsid w:val="0050223C"/>
    <w:rsid w:val="005025FD"/>
    <w:rsid w:val="00512087"/>
    <w:rsid w:val="005151A3"/>
    <w:rsid w:val="00521F51"/>
    <w:rsid w:val="00522213"/>
    <w:rsid w:val="0052363D"/>
    <w:rsid w:val="005243FF"/>
    <w:rsid w:val="00530689"/>
    <w:rsid w:val="00531562"/>
    <w:rsid w:val="00533C63"/>
    <w:rsid w:val="0053628F"/>
    <w:rsid w:val="00543F9C"/>
    <w:rsid w:val="00545E16"/>
    <w:rsid w:val="00551AA4"/>
    <w:rsid w:val="00562D3F"/>
    <w:rsid w:val="00564FBC"/>
    <w:rsid w:val="00566BDE"/>
    <w:rsid w:val="00566C2B"/>
    <w:rsid w:val="005800BC"/>
    <w:rsid w:val="00582442"/>
    <w:rsid w:val="00582A9B"/>
    <w:rsid w:val="00583949"/>
    <w:rsid w:val="00584DAF"/>
    <w:rsid w:val="00586369"/>
    <w:rsid w:val="00595247"/>
    <w:rsid w:val="005A3819"/>
    <w:rsid w:val="005A4725"/>
    <w:rsid w:val="005A4967"/>
    <w:rsid w:val="005A4B43"/>
    <w:rsid w:val="005A5038"/>
    <w:rsid w:val="005A5067"/>
    <w:rsid w:val="005C4311"/>
    <w:rsid w:val="005C46E5"/>
    <w:rsid w:val="005C4DC6"/>
    <w:rsid w:val="005D24FA"/>
    <w:rsid w:val="005D661A"/>
    <w:rsid w:val="005E2763"/>
    <w:rsid w:val="005F3269"/>
    <w:rsid w:val="00604E11"/>
    <w:rsid w:val="0061071E"/>
    <w:rsid w:val="00613E15"/>
    <w:rsid w:val="0061649C"/>
    <w:rsid w:val="00620113"/>
    <w:rsid w:val="00623AE3"/>
    <w:rsid w:val="00624B13"/>
    <w:rsid w:val="0063009B"/>
    <w:rsid w:val="00630F84"/>
    <w:rsid w:val="0063197A"/>
    <w:rsid w:val="00634C2F"/>
    <w:rsid w:val="0064335B"/>
    <w:rsid w:val="0064737F"/>
    <w:rsid w:val="006503B5"/>
    <w:rsid w:val="006535F1"/>
    <w:rsid w:val="0065557D"/>
    <w:rsid w:val="00657DF7"/>
    <w:rsid w:val="00660D50"/>
    <w:rsid w:val="00662984"/>
    <w:rsid w:val="00663621"/>
    <w:rsid w:val="00664009"/>
    <w:rsid w:val="0066639F"/>
    <w:rsid w:val="006702C2"/>
    <w:rsid w:val="006716BB"/>
    <w:rsid w:val="00671E29"/>
    <w:rsid w:val="00677D5F"/>
    <w:rsid w:val="00681E0C"/>
    <w:rsid w:val="00681F7A"/>
    <w:rsid w:val="00683364"/>
    <w:rsid w:val="0068776C"/>
    <w:rsid w:val="00690D17"/>
    <w:rsid w:val="006933D3"/>
    <w:rsid w:val="00696F73"/>
    <w:rsid w:val="006A2F4B"/>
    <w:rsid w:val="006A5A5B"/>
    <w:rsid w:val="006A7130"/>
    <w:rsid w:val="006A795A"/>
    <w:rsid w:val="006B1859"/>
    <w:rsid w:val="006B6680"/>
    <w:rsid w:val="006B6DCC"/>
    <w:rsid w:val="006B77F1"/>
    <w:rsid w:val="006C5E4B"/>
    <w:rsid w:val="006D1BD2"/>
    <w:rsid w:val="006D7B31"/>
    <w:rsid w:val="006F0DB4"/>
    <w:rsid w:val="006F11DE"/>
    <w:rsid w:val="006F4118"/>
    <w:rsid w:val="00702DEF"/>
    <w:rsid w:val="00702F8B"/>
    <w:rsid w:val="00706861"/>
    <w:rsid w:val="007136B3"/>
    <w:rsid w:val="00713DA6"/>
    <w:rsid w:val="00720951"/>
    <w:rsid w:val="00722551"/>
    <w:rsid w:val="00726B95"/>
    <w:rsid w:val="00727795"/>
    <w:rsid w:val="00735209"/>
    <w:rsid w:val="00742C67"/>
    <w:rsid w:val="0075051B"/>
    <w:rsid w:val="00756A14"/>
    <w:rsid w:val="00761C56"/>
    <w:rsid w:val="00765C89"/>
    <w:rsid w:val="00766750"/>
    <w:rsid w:val="00766D59"/>
    <w:rsid w:val="0077110E"/>
    <w:rsid w:val="00772968"/>
    <w:rsid w:val="00772F35"/>
    <w:rsid w:val="00780CFE"/>
    <w:rsid w:val="00782A9B"/>
    <w:rsid w:val="00784747"/>
    <w:rsid w:val="00787716"/>
    <w:rsid w:val="00793188"/>
    <w:rsid w:val="007943A1"/>
    <w:rsid w:val="00794D34"/>
    <w:rsid w:val="007A2D8E"/>
    <w:rsid w:val="007A3FCD"/>
    <w:rsid w:val="007B19CF"/>
    <w:rsid w:val="007B73D0"/>
    <w:rsid w:val="007C50F7"/>
    <w:rsid w:val="007C64B2"/>
    <w:rsid w:val="007C6C83"/>
    <w:rsid w:val="007D01AF"/>
    <w:rsid w:val="007D08F7"/>
    <w:rsid w:val="007E1559"/>
    <w:rsid w:val="007E4286"/>
    <w:rsid w:val="007F7EF1"/>
    <w:rsid w:val="00807C55"/>
    <w:rsid w:val="008108DE"/>
    <w:rsid w:val="00813E5E"/>
    <w:rsid w:val="00814FE2"/>
    <w:rsid w:val="00815315"/>
    <w:rsid w:val="00822C32"/>
    <w:rsid w:val="00827164"/>
    <w:rsid w:val="0083581B"/>
    <w:rsid w:val="00840283"/>
    <w:rsid w:val="008438B3"/>
    <w:rsid w:val="0084546D"/>
    <w:rsid w:val="00847315"/>
    <w:rsid w:val="00860412"/>
    <w:rsid w:val="0086267F"/>
    <w:rsid w:val="00863692"/>
    <w:rsid w:val="00863874"/>
    <w:rsid w:val="00864AFF"/>
    <w:rsid w:val="00865925"/>
    <w:rsid w:val="00865C72"/>
    <w:rsid w:val="00873C11"/>
    <w:rsid w:val="0088225B"/>
    <w:rsid w:val="00887185"/>
    <w:rsid w:val="00897659"/>
    <w:rsid w:val="00897B28"/>
    <w:rsid w:val="008A0FA6"/>
    <w:rsid w:val="008A634B"/>
    <w:rsid w:val="008B0F00"/>
    <w:rsid w:val="008B1041"/>
    <w:rsid w:val="008B4A6A"/>
    <w:rsid w:val="008B6BC2"/>
    <w:rsid w:val="008C4179"/>
    <w:rsid w:val="008C4661"/>
    <w:rsid w:val="008C7E27"/>
    <w:rsid w:val="008D67D0"/>
    <w:rsid w:val="008F5217"/>
    <w:rsid w:val="008F7448"/>
    <w:rsid w:val="0090147A"/>
    <w:rsid w:val="00912041"/>
    <w:rsid w:val="009173EF"/>
    <w:rsid w:val="00921E22"/>
    <w:rsid w:val="00930195"/>
    <w:rsid w:val="00930363"/>
    <w:rsid w:val="00932906"/>
    <w:rsid w:val="009350CA"/>
    <w:rsid w:val="009355C5"/>
    <w:rsid w:val="009400D0"/>
    <w:rsid w:val="009502A3"/>
    <w:rsid w:val="009519DC"/>
    <w:rsid w:val="00953F01"/>
    <w:rsid w:val="00954C49"/>
    <w:rsid w:val="00961B0B"/>
    <w:rsid w:val="00962D33"/>
    <w:rsid w:val="0096581A"/>
    <w:rsid w:val="009806E2"/>
    <w:rsid w:val="009834D4"/>
    <w:rsid w:val="009842A1"/>
    <w:rsid w:val="0098711D"/>
    <w:rsid w:val="009930EC"/>
    <w:rsid w:val="0099385A"/>
    <w:rsid w:val="00996B8B"/>
    <w:rsid w:val="009A3072"/>
    <w:rsid w:val="009A4560"/>
    <w:rsid w:val="009A5B86"/>
    <w:rsid w:val="009A76A8"/>
    <w:rsid w:val="009B38C3"/>
    <w:rsid w:val="009B64C7"/>
    <w:rsid w:val="009C3375"/>
    <w:rsid w:val="009D241D"/>
    <w:rsid w:val="009D478C"/>
    <w:rsid w:val="009E17BD"/>
    <w:rsid w:val="009E2853"/>
    <w:rsid w:val="009E485A"/>
    <w:rsid w:val="009E5B2B"/>
    <w:rsid w:val="00A04CEC"/>
    <w:rsid w:val="00A103E3"/>
    <w:rsid w:val="00A103E6"/>
    <w:rsid w:val="00A107DA"/>
    <w:rsid w:val="00A109AF"/>
    <w:rsid w:val="00A13547"/>
    <w:rsid w:val="00A13D22"/>
    <w:rsid w:val="00A22A6E"/>
    <w:rsid w:val="00A27F92"/>
    <w:rsid w:val="00A32257"/>
    <w:rsid w:val="00A36D20"/>
    <w:rsid w:val="00A418FC"/>
    <w:rsid w:val="00A42516"/>
    <w:rsid w:val="00A514A4"/>
    <w:rsid w:val="00A53AFF"/>
    <w:rsid w:val="00A55622"/>
    <w:rsid w:val="00A57E84"/>
    <w:rsid w:val="00A60B83"/>
    <w:rsid w:val="00A626A3"/>
    <w:rsid w:val="00A63FDF"/>
    <w:rsid w:val="00A650A4"/>
    <w:rsid w:val="00A6734A"/>
    <w:rsid w:val="00A67B07"/>
    <w:rsid w:val="00A72DB1"/>
    <w:rsid w:val="00A74327"/>
    <w:rsid w:val="00A82CC5"/>
    <w:rsid w:val="00A83502"/>
    <w:rsid w:val="00A90EE5"/>
    <w:rsid w:val="00A94BAB"/>
    <w:rsid w:val="00A94E3C"/>
    <w:rsid w:val="00A978D7"/>
    <w:rsid w:val="00A97DE0"/>
    <w:rsid w:val="00AA039B"/>
    <w:rsid w:val="00AA2907"/>
    <w:rsid w:val="00AA5F7E"/>
    <w:rsid w:val="00AA7946"/>
    <w:rsid w:val="00AB5ECD"/>
    <w:rsid w:val="00AC25DC"/>
    <w:rsid w:val="00AC7F8E"/>
    <w:rsid w:val="00AD15B3"/>
    <w:rsid w:val="00AD336F"/>
    <w:rsid w:val="00AD3606"/>
    <w:rsid w:val="00AD4A3D"/>
    <w:rsid w:val="00AD4F83"/>
    <w:rsid w:val="00AD65EB"/>
    <w:rsid w:val="00AD684D"/>
    <w:rsid w:val="00AD7C17"/>
    <w:rsid w:val="00AE3B44"/>
    <w:rsid w:val="00AE44C3"/>
    <w:rsid w:val="00AE4A35"/>
    <w:rsid w:val="00AF50E6"/>
    <w:rsid w:val="00AF6E49"/>
    <w:rsid w:val="00B04A67"/>
    <w:rsid w:val="00B0583C"/>
    <w:rsid w:val="00B06F89"/>
    <w:rsid w:val="00B16856"/>
    <w:rsid w:val="00B17D3B"/>
    <w:rsid w:val="00B2153B"/>
    <w:rsid w:val="00B23309"/>
    <w:rsid w:val="00B24C30"/>
    <w:rsid w:val="00B30C00"/>
    <w:rsid w:val="00B34827"/>
    <w:rsid w:val="00B35B4B"/>
    <w:rsid w:val="00B35F0C"/>
    <w:rsid w:val="00B40A81"/>
    <w:rsid w:val="00B421D6"/>
    <w:rsid w:val="00B423DD"/>
    <w:rsid w:val="00B44910"/>
    <w:rsid w:val="00B44C1D"/>
    <w:rsid w:val="00B5636F"/>
    <w:rsid w:val="00B56EE5"/>
    <w:rsid w:val="00B618FB"/>
    <w:rsid w:val="00B635F5"/>
    <w:rsid w:val="00B64BC8"/>
    <w:rsid w:val="00B653EC"/>
    <w:rsid w:val="00B72267"/>
    <w:rsid w:val="00B76EB6"/>
    <w:rsid w:val="00B7737B"/>
    <w:rsid w:val="00B824C8"/>
    <w:rsid w:val="00B8335A"/>
    <w:rsid w:val="00B84B9D"/>
    <w:rsid w:val="00B850E1"/>
    <w:rsid w:val="00B85101"/>
    <w:rsid w:val="00B9131F"/>
    <w:rsid w:val="00BB0646"/>
    <w:rsid w:val="00BC251A"/>
    <w:rsid w:val="00BC4A20"/>
    <w:rsid w:val="00BD032B"/>
    <w:rsid w:val="00BD3235"/>
    <w:rsid w:val="00BD40CE"/>
    <w:rsid w:val="00BD5C63"/>
    <w:rsid w:val="00BE01C6"/>
    <w:rsid w:val="00BE2139"/>
    <w:rsid w:val="00BE2640"/>
    <w:rsid w:val="00BE5718"/>
    <w:rsid w:val="00BF1FDE"/>
    <w:rsid w:val="00C01189"/>
    <w:rsid w:val="00C01991"/>
    <w:rsid w:val="00C03AF1"/>
    <w:rsid w:val="00C0458D"/>
    <w:rsid w:val="00C04C1F"/>
    <w:rsid w:val="00C058FE"/>
    <w:rsid w:val="00C073DD"/>
    <w:rsid w:val="00C11BF3"/>
    <w:rsid w:val="00C1434F"/>
    <w:rsid w:val="00C2000D"/>
    <w:rsid w:val="00C22E57"/>
    <w:rsid w:val="00C33983"/>
    <w:rsid w:val="00C374DE"/>
    <w:rsid w:val="00C42E7E"/>
    <w:rsid w:val="00C45DE3"/>
    <w:rsid w:val="00C470BB"/>
    <w:rsid w:val="00C47AD4"/>
    <w:rsid w:val="00C52D81"/>
    <w:rsid w:val="00C55198"/>
    <w:rsid w:val="00C55C7D"/>
    <w:rsid w:val="00C55D35"/>
    <w:rsid w:val="00C57234"/>
    <w:rsid w:val="00C600A0"/>
    <w:rsid w:val="00C61129"/>
    <w:rsid w:val="00C6520B"/>
    <w:rsid w:val="00C70EF8"/>
    <w:rsid w:val="00C81514"/>
    <w:rsid w:val="00C94F6F"/>
    <w:rsid w:val="00C97351"/>
    <w:rsid w:val="00C97D25"/>
    <w:rsid w:val="00CA19ED"/>
    <w:rsid w:val="00CA19FB"/>
    <w:rsid w:val="00CA2810"/>
    <w:rsid w:val="00CA463C"/>
    <w:rsid w:val="00CA6393"/>
    <w:rsid w:val="00CA6B9E"/>
    <w:rsid w:val="00CA70A8"/>
    <w:rsid w:val="00CA7995"/>
    <w:rsid w:val="00CB18FF"/>
    <w:rsid w:val="00CB7CBB"/>
    <w:rsid w:val="00CC5224"/>
    <w:rsid w:val="00CC6F63"/>
    <w:rsid w:val="00CC78FD"/>
    <w:rsid w:val="00CD0C08"/>
    <w:rsid w:val="00CD4759"/>
    <w:rsid w:val="00CE03FB"/>
    <w:rsid w:val="00CE433C"/>
    <w:rsid w:val="00CE7E7A"/>
    <w:rsid w:val="00CF0161"/>
    <w:rsid w:val="00CF20F1"/>
    <w:rsid w:val="00CF33F3"/>
    <w:rsid w:val="00CF4A2B"/>
    <w:rsid w:val="00CF4A39"/>
    <w:rsid w:val="00CF7858"/>
    <w:rsid w:val="00CF7EF1"/>
    <w:rsid w:val="00D021DC"/>
    <w:rsid w:val="00D02309"/>
    <w:rsid w:val="00D024CA"/>
    <w:rsid w:val="00D06183"/>
    <w:rsid w:val="00D0638E"/>
    <w:rsid w:val="00D11765"/>
    <w:rsid w:val="00D11F10"/>
    <w:rsid w:val="00D168F4"/>
    <w:rsid w:val="00D20857"/>
    <w:rsid w:val="00D22C42"/>
    <w:rsid w:val="00D32E9D"/>
    <w:rsid w:val="00D364D0"/>
    <w:rsid w:val="00D476FB"/>
    <w:rsid w:val="00D5073A"/>
    <w:rsid w:val="00D50FDF"/>
    <w:rsid w:val="00D5392D"/>
    <w:rsid w:val="00D53E27"/>
    <w:rsid w:val="00D56FAA"/>
    <w:rsid w:val="00D61827"/>
    <w:rsid w:val="00D65041"/>
    <w:rsid w:val="00D654BF"/>
    <w:rsid w:val="00D662C9"/>
    <w:rsid w:val="00D6692D"/>
    <w:rsid w:val="00D762D3"/>
    <w:rsid w:val="00D8274F"/>
    <w:rsid w:val="00D82D24"/>
    <w:rsid w:val="00D865A2"/>
    <w:rsid w:val="00D9600E"/>
    <w:rsid w:val="00DA5FD2"/>
    <w:rsid w:val="00DA7189"/>
    <w:rsid w:val="00DA721B"/>
    <w:rsid w:val="00DB1936"/>
    <w:rsid w:val="00DB384B"/>
    <w:rsid w:val="00DB6B5B"/>
    <w:rsid w:val="00DC6B33"/>
    <w:rsid w:val="00DD2F70"/>
    <w:rsid w:val="00DD3D1A"/>
    <w:rsid w:val="00DD74D5"/>
    <w:rsid w:val="00DE532B"/>
    <w:rsid w:val="00DE562C"/>
    <w:rsid w:val="00DE781C"/>
    <w:rsid w:val="00DF0189"/>
    <w:rsid w:val="00DF3A7A"/>
    <w:rsid w:val="00DF6DCB"/>
    <w:rsid w:val="00DF7529"/>
    <w:rsid w:val="00E038EC"/>
    <w:rsid w:val="00E041F3"/>
    <w:rsid w:val="00E06714"/>
    <w:rsid w:val="00E06FD5"/>
    <w:rsid w:val="00E077F6"/>
    <w:rsid w:val="00E07B96"/>
    <w:rsid w:val="00E10E80"/>
    <w:rsid w:val="00E11CA3"/>
    <w:rsid w:val="00E124F0"/>
    <w:rsid w:val="00E14D47"/>
    <w:rsid w:val="00E20BFF"/>
    <w:rsid w:val="00E227F3"/>
    <w:rsid w:val="00E23884"/>
    <w:rsid w:val="00E24E6D"/>
    <w:rsid w:val="00E40DA5"/>
    <w:rsid w:val="00E47055"/>
    <w:rsid w:val="00E47D74"/>
    <w:rsid w:val="00E53AAF"/>
    <w:rsid w:val="00E545C6"/>
    <w:rsid w:val="00E60F04"/>
    <w:rsid w:val="00E65B24"/>
    <w:rsid w:val="00E663F9"/>
    <w:rsid w:val="00E82AB2"/>
    <w:rsid w:val="00E84031"/>
    <w:rsid w:val="00E854E4"/>
    <w:rsid w:val="00E86DBF"/>
    <w:rsid w:val="00E9332E"/>
    <w:rsid w:val="00E947B5"/>
    <w:rsid w:val="00E94892"/>
    <w:rsid w:val="00E969AF"/>
    <w:rsid w:val="00EA267F"/>
    <w:rsid w:val="00EA3455"/>
    <w:rsid w:val="00EB0D6F"/>
    <w:rsid w:val="00EB2232"/>
    <w:rsid w:val="00EC5337"/>
    <w:rsid w:val="00ED6AAE"/>
    <w:rsid w:val="00EE0B17"/>
    <w:rsid w:val="00EE396C"/>
    <w:rsid w:val="00EE49E8"/>
    <w:rsid w:val="00EF0DD5"/>
    <w:rsid w:val="00EF2469"/>
    <w:rsid w:val="00F108C2"/>
    <w:rsid w:val="00F135C6"/>
    <w:rsid w:val="00F13C34"/>
    <w:rsid w:val="00F16BAB"/>
    <w:rsid w:val="00F17474"/>
    <w:rsid w:val="00F17CEC"/>
    <w:rsid w:val="00F21382"/>
    <w:rsid w:val="00F2150A"/>
    <w:rsid w:val="00F231D8"/>
    <w:rsid w:val="00F27BDC"/>
    <w:rsid w:val="00F30469"/>
    <w:rsid w:val="00F31ADD"/>
    <w:rsid w:val="00F32CD7"/>
    <w:rsid w:val="00F374BE"/>
    <w:rsid w:val="00F40E8A"/>
    <w:rsid w:val="00F44C00"/>
    <w:rsid w:val="00F45D2C"/>
    <w:rsid w:val="00F46C5F"/>
    <w:rsid w:val="00F55894"/>
    <w:rsid w:val="00F6088F"/>
    <w:rsid w:val="00F632C0"/>
    <w:rsid w:val="00F641E1"/>
    <w:rsid w:val="00F82223"/>
    <w:rsid w:val="00F9012F"/>
    <w:rsid w:val="00F90B6F"/>
    <w:rsid w:val="00F9262A"/>
    <w:rsid w:val="00F94A63"/>
    <w:rsid w:val="00F95438"/>
    <w:rsid w:val="00FA1C28"/>
    <w:rsid w:val="00FA206F"/>
    <w:rsid w:val="00FA27F0"/>
    <w:rsid w:val="00FA4243"/>
    <w:rsid w:val="00FB1279"/>
    <w:rsid w:val="00FB165D"/>
    <w:rsid w:val="00FB6B76"/>
    <w:rsid w:val="00FB7596"/>
    <w:rsid w:val="00FC1514"/>
    <w:rsid w:val="00FC5593"/>
    <w:rsid w:val="00FD0096"/>
    <w:rsid w:val="00FD2183"/>
    <w:rsid w:val="00FD22D5"/>
    <w:rsid w:val="00FE4077"/>
    <w:rsid w:val="00FE4D07"/>
    <w:rsid w:val="00FE500D"/>
    <w:rsid w:val="00FE77D2"/>
    <w:rsid w:val="00FF2815"/>
    <w:rsid w:val="00FF39B1"/>
    <w:rsid w:val="00FF4D8C"/>
    <w:rsid w:val="00FF7DAF"/>
    <w:rsid w:val="0160CE86"/>
    <w:rsid w:val="05B4BC69"/>
    <w:rsid w:val="100F31E1"/>
    <w:rsid w:val="12FF0EE5"/>
    <w:rsid w:val="1F88C3CD"/>
    <w:rsid w:val="2213A177"/>
    <w:rsid w:val="22321DEF"/>
    <w:rsid w:val="23B39902"/>
    <w:rsid w:val="267924CC"/>
    <w:rsid w:val="28894F50"/>
    <w:rsid w:val="28988442"/>
    <w:rsid w:val="31EF43C0"/>
    <w:rsid w:val="366A6825"/>
    <w:rsid w:val="39E402BC"/>
    <w:rsid w:val="3C403DF5"/>
    <w:rsid w:val="3D8EFD70"/>
    <w:rsid w:val="455F3BCC"/>
    <w:rsid w:val="4594E850"/>
    <w:rsid w:val="46313BE7"/>
    <w:rsid w:val="4EE5D6D0"/>
    <w:rsid w:val="4F0521D4"/>
    <w:rsid w:val="4F99528A"/>
    <w:rsid w:val="5466F38A"/>
    <w:rsid w:val="58271BC0"/>
    <w:rsid w:val="60267455"/>
    <w:rsid w:val="606409A1"/>
    <w:rsid w:val="65046449"/>
    <w:rsid w:val="653F4005"/>
    <w:rsid w:val="68138C4D"/>
    <w:rsid w:val="6BE926E2"/>
    <w:rsid w:val="6E28C2F6"/>
    <w:rsid w:val="6ECFBDED"/>
    <w:rsid w:val="6F3EB77D"/>
    <w:rsid w:val="71440C73"/>
    <w:rsid w:val="7223E671"/>
    <w:rsid w:val="7B8F91E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9DA2C7"/>
  <w15:docId w15:val="{2465CBCA-45D2-41B8-BDE2-9EF3FDA23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heme="minorEastAsia"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C54E2"/>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4"/>
      <w:lang w:val="en-GB" w:eastAsia="en-US"/>
    </w:rPr>
  </w:style>
  <w:style w:type="paragraph" w:styleId="Heading1">
    <w:name w:val="heading 1"/>
    <w:basedOn w:val="Normal"/>
    <w:next w:val="Normal"/>
    <w:qFormat/>
    <w:rsid w:val="00B9131F"/>
    <w:pPr>
      <w:keepNext/>
      <w:keepLines/>
      <w:spacing w:before="360"/>
      <w:ind w:left="567" w:hanging="567"/>
      <w:outlineLvl w:val="0"/>
    </w:pPr>
    <w:rPr>
      <w:b/>
      <w:sz w:val="28"/>
    </w:rPr>
  </w:style>
  <w:style w:type="paragraph" w:styleId="Heading2">
    <w:name w:val="heading 2"/>
    <w:basedOn w:val="Heading1"/>
    <w:next w:val="Normal"/>
    <w:qFormat/>
    <w:rsid w:val="00B9131F"/>
    <w:pPr>
      <w:spacing w:before="240"/>
      <w:outlineLvl w:val="1"/>
    </w:pPr>
    <w:rPr>
      <w:sz w:val="24"/>
    </w:rPr>
  </w:style>
  <w:style w:type="paragraph" w:styleId="Heading3">
    <w:name w:val="heading 3"/>
    <w:basedOn w:val="Heading1"/>
    <w:next w:val="Normal"/>
    <w:qFormat/>
    <w:rsid w:val="00B9131F"/>
    <w:pPr>
      <w:spacing w:before="200"/>
      <w:outlineLvl w:val="2"/>
    </w:pPr>
    <w:rPr>
      <w:sz w:val="24"/>
    </w:rPr>
  </w:style>
  <w:style w:type="paragraph" w:styleId="Heading4">
    <w:name w:val="heading 4"/>
    <w:basedOn w:val="Heading3"/>
    <w:next w:val="Normal"/>
    <w:qFormat/>
    <w:rsid w:val="00B9131F"/>
    <w:pPr>
      <w:ind w:left="1134" w:hanging="1134"/>
      <w:outlineLvl w:val="3"/>
    </w:pPr>
  </w:style>
  <w:style w:type="paragraph" w:styleId="Heading5">
    <w:name w:val="heading 5"/>
    <w:basedOn w:val="Heading4"/>
    <w:next w:val="Normal"/>
    <w:qFormat/>
    <w:rsid w:val="00B9131F"/>
    <w:pPr>
      <w:outlineLvl w:val="4"/>
    </w:pPr>
  </w:style>
  <w:style w:type="paragraph" w:styleId="Heading6">
    <w:name w:val="heading 6"/>
    <w:basedOn w:val="Heading4"/>
    <w:next w:val="Normal"/>
    <w:qFormat/>
    <w:rsid w:val="00B9131F"/>
    <w:pPr>
      <w:outlineLvl w:val="5"/>
    </w:pPr>
  </w:style>
  <w:style w:type="paragraph" w:styleId="Heading7">
    <w:name w:val="heading 7"/>
    <w:basedOn w:val="Heading4"/>
    <w:next w:val="Normal"/>
    <w:qFormat/>
    <w:rsid w:val="00813E5E"/>
    <w:pPr>
      <w:ind w:left="1701" w:hanging="1701"/>
      <w:outlineLvl w:val="6"/>
    </w:pPr>
  </w:style>
  <w:style w:type="paragraph" w:styleId="Heading8">
    <w:name w:val="heading 8"/>
    <w:basedOn w:val="Heading4"/>
    <w:next w:val="Normal"/>
    <w:qFormat/>
    <w:rsid w:val="00B9131F"/>
    <w:pPr>
      <w:ind w:left="1701" w:hanging="1701"/>
      <w:outlineLvl w:val="7"/>
    </w:pPr>
  </w:style>
  <w:style w:type="paragraph" w:styleId="Heading9">
    <w:name w:val="heading 9"/>
    <w:basedOn w:val="Heading4"/>
    <w:next w:val="Normal"/>
    <w:qFormat/>
    <w:rsid w:val="00B9131F"/>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4">
    <w:name w:val="toc 4"/>
    <w:basedOn w:val="Normal"/>
    <w:next w:val="Normal"/>
    <w:rsid w:val="00813E5E"/>
    <w:pPr>
      <w:tabs>
        <w:tab w:val="clear" w:pos="567"/>
        <w:tab w:val="clear" w:pos="1134"/>
        <w:tab w:val="clear" w:pos="1701"/>
        <w:tab w:val="clear" w:pos="2268"/>
        <w:tab w:val="clear" w:pos="2835"/>
        <w:tab w:val="left" w:pos="964"/>
        <w:tab w:val="left" w:pos="8789"/>
        <w:tab w:val="right" w:pos="9639"/>
      </w:tabs>
      <w:ind w:left="964" w:hanging="964"/>
    </w:pPr>
  </w:style>
  <w:style w:type="paragraph" w:styleId="TOC3">
    <w:name w:val="toc 3"/>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rsid w:val="00813E5E"/>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TOC7">
    <w:name w:val="toc 7"/>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Index7">
    <w:name w:val="index 7"/>
    <w:basedOn w:val="Normal"/>
    <w:next w:val="Normal"/>
    <w:rsid w:val="004D1851"/>
    <w:pPr>
      <w:ind w:left="1698"/>
    </w:pPr>
  </w:style>
  <w:style w:type="paragraph" w:styleId="Index6">
    <w:name w:val="index 6"/>
    <w:basedOn w:val="Normal"/>
    <w:next w:val="Normal"/>
    <w:rsid w:val="004D1851"/>
    <w:pPr>
      <w:ind w:left="1415"/>
    </w:pPr>
  </w:style>
  <w:style w:type="paragraph" w:styleId="Index5">
    <w:name w:val="index 5"/>
    <w:basedOn w:val="Normal"/>
    <w:next w:val="Normal"/>
    <w:rsid w:val="004D1851"/>
    <w:pPr>
      <w:ind w:left="1132"/>
    </w:pPr>
  </w:style>
  <w:style w:type="paragraph" w:styleId="Index4">
    <w:name w:val="index 4"/>
    <w:basedOn w:val="Normal"/>
    <w:next w:val="Normal"/>
    <w:rsid w:val="004D1851"/>
    <w:pPr>
      <w:ind w:left="849"/>
    </w:pPr>
  </w:style>
  <w:style w:type="paragraph" w:styleId="Index3">
    <w:name w:val="index 3"/>
    <w:basedOn w:val="Normal"/>
    <w:next w:val="Normal"/>
    <w:rsid w:val="004D1851"/>
    <w:pPr>
      <w:ind w:left="566"/>
    </w:pPr>
  </w:style>
  <w:style w:type="paragraph" w:styleId="Index2">
    <w:name w:val="index 2"/>
    <w:basedOn w:val="Normal"/>
    <w:next w:val="Normal"/>
    <w:rsid w:val="004D1851"/>
    <w:pPr>
      <w:ind w:left="283"/>
    </w:pPr>
  </w:style>
  <w:style w:type="paragraph" w:styleId="Index1">
    <w:name w:val="index 1"/>
    <w:basedOn w:val="Normal"/>
    <w:next w:val="Normal"/>
    <w:rsid w:val="004D1851"/>
  </w:style>
  <w:style w:type="character" w:styleId="LineNumber">
    <w:name w:val="line number"/>
    <w:basedOn w:val="DefaultParagraphFont"/>
    <w:rsid w:val="00B9131F"/>
    <w:rPr>
      <w:rFonts w:asciiTheme="minorHAnsi" w:hAnsiTheme="minorHAnsi"/>
      <w:sz w:val="24"/>
    </w:rPr>
  </w:style>
  <w:style w:type="paragraph" w:styleId="IndexHeading">
    <w:name w:val="index heading"/>
    <w:basedOn w:val="Normal"/>
    <w:next w:val="Index1"/>
    <w:rsid w:val="004D1851"/>
  </w:style>
  <w:style w:type="paragraph" w:styleId="Footer">
    <w:name w:val="footer"/>
    <w:basedOn w:val="Normal"/>
    <w:rsid w:val="00813E5E"/>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aliases w:val="encabezado"/>
    <w:basedOn w:val="Normal"/>
    <w:link w:val="HeaderChar"/>
    <w:uiPriority w:val="99"/>
    <w:rsid w:val="005800BC"/>
    <w:pPr>
      <w:tabs>
        <w:tab w:val="clear" w:pos="567"/>
        <w:tab w:val="clear" w:pos="1134"/>
        <w:tab w:val="clear" w:pos="1701"/>
        <w:tab w:val="clear" w:pos="2268"/>
        <w:tab w:val="clear" w:pos="2835"/>
      </w:tabs>
      <w:spacing w:before="0"/>
      <w:jc w:val="center"/>
    </w:pPr>
    <w:rPr>
      <w:color w:val="7F7F7F" w:themeColor="text1" w:themeTint="80"/>
      <w:sz w:val="18"/>
    </w:rPr>
  </w:style>
  <w:style w:type="character" w:styleId="FootnoteReference">
    <w:name w:val="footnote reference"/>
    <w:basedOn w:val="DefaultParagraphFont"/>
    <w:rsid w:val="00813E5E"/>
    <w:rPr>
      <w:rFonts w:ascii="Calibri" w:hAnsi="Calibri"/>
      <w:position w:val="6"/>
      <w:sz w:val="16"/>
    </w:rPr>
  </w:style>
  <w:style w:type="paragraph" w:styleId="FootnoteText">
    <w:name w:val="footnote text"/>
    <w:basedOn w:val="Normal"/>
    <w:rsid w:val="00D024CA"/>
    <w:pPr>
      <w:keepLines/>
      <w:tabs>
        <w:tab w:val="left" w:pos="284"/>
      </w:tabs>
      <w:ind w:left="284" w:hanging="284"/>
    </w:pPr>
    <w:rPr>
      <w:sz w:val="22"/>
    </w:rPr>
  </w:style>
  <w:style w:type="paragraph" w:styleId="NormalIndent">
    <w:name w:val="Normal Indent"/>
    <w:basedOn w:val="Normal"/>
    <w:rsid w:val="00813E5E"/>
    <w:pPr>
      <w:ind w:left="567"/>
    </w:pPr>
  </w:style>
  <w:style w:type="paragraph" w:customStyle="1" w:styleId="enumlev1">
    <w:name w:val="enumlev1"/>
    <w:basedOn w:val="Normal"/>
    <w:link w:val="enumlev1Char"/>
    <w:qFormat/>
    <w:rsid w:val="001A3154"/>
    <w:pPr>
      <w:spacing w:before="80"/>
      <w:ind w:left="567" w:hanging="567"/>
    </w:pPr>
  </w:style>
  <w:style w:type="paragraph" w:customStyle="1" w:styleId="enumlev2">
    <w:name w:val="enumlev2"/>
    <w:basedOn w:val="enumlev1"/>
    <w:qFormat/>
    <w:rsid w:val="001A3154"/>
    <w:pPr>
      <w:ind w:left="1134"/>
    </w:pPr>
  </w:style>
  <w:style w:type="paragraph" w:customStyle="1" w:styleId="enumlev3">
    <w:name w:val="enumlev3"/>
    <w:basedOn w:val="enumlev2"/>
    <w:qFormat/>
    <w:rsid w:val="00813E5E"/>
    <w:pPr>
      <w:ind w:left="1701"/>
    </w:pPr>
  </w:style>
  <w:style w:type="paragraph" w:customStyle="1" w:styleId="Normalaftertitle">
    <w:name w:val="Normal after title"/>
    <w:basedOn w:val="Normal"/>
    <w:next w:val="Normal"/>
    <w:rsid w:val="00813E5E"/>
    <w:pPr>
      <w:spacing w:before="240"/>
    </w:pPr>
  </w:style>
  <w:style w:type="character" w:customStyle="1" w:styleId="HeaderChar">
    <w:name w:val="Header Char"/>
    <w:aliases w:val="encabezado Char"/>
    <w:basedOn w:val="DefaultParagraphFont"/>
    <w:link w:val="Header"/>
    <w:uiPriority w:val="99"/>
    <w:rsid w:val="005800BC"/>
    <w:rPr>
      <w:rFonts w:ascii="Calibri" w:hAnsi="Calibri"/>
      <w:color w:val="7F7F7F" w:themeColor="text1" w:themeTint="80"/>
      <w:sz w:val="18"/>
      <w:lang w:val="en-GB" w:eastAsia="en-US"/>
    </w:rPr>
  </w:style>
  <w:style w:type="paragraph" w:customStyle="1" w:styleId="Head">
    <w:name w:val="Head"/>
    <w:basedOn w:val="Normal"/>
    <w:rsid w:val="004D1851"/>
    <w:pPr>
      <w:tabs>
        <w:tab w:val="left" w:pos="6663"/>
      </w:tabs>
      <w:overflowPunct/>
      <w:autoSpaceDE/>
      <w:autoSpaceDN/>
      <w:adjustRightInd/>
      <w:spacing w:before="0"/>
      <w:textAlignment w:val="auto"/>
    </w:pPr>
  </w:style>
  <w:style w:type="paragraph" w:customStyle="1" w:styleId="toc0">
    <w:name w:val="toc 0"/>
    <w:basedOn w:val="Normal"/>
    <w:next w:val="TOC1"/>
    <w:rsid w:val="00813E5E"/>
    <w:pPr>
      <w:tabs>
        <w:tab w:val="clear" w:pos="567"/>
        <w:tab w:val="clear" w:pos="1134"/>
        <w:tab w:val="clear" w:pos="1701"/>
        <w:tab w:val="clear" w:pos="2268"/>
        <w:tab w:val="clear" w:pos="2835"/>
        <w:tab w:val="right" w:pos="9781"/>
      </w:tabs>
    </w:pPr>
    <w:rPr>
      <w:b/>
    </w:rPr>
  </w:style>
  <w:style w:type="paragraph" w:styleId="List">
    <w:name w:val="List"/>
    <w:basedOn w:val="Normal"/>
    <w:rsid w:val="004D1851"/>
    <w:pPr>
      <w:tabs>
        <w:tab w:val="left" w:pos="2127"/>
      </w:tabs>
      <w:ind w:left="2127" w:hanging="2127"/>
    </w:pPr>
  </w:style>
  <w:style w:type="paragraph" w:customStyle="1" w:styleId="Part">
    <w:name w:val="Part"/>
    <w:basedOn w:val="Normal"/>
    <w:next w:val="Normal"/>
    <w:rsid w:val="00813E5E"/>
    <w:pPr>
      <w:tabs>
        <w:tab w:val="clear" w:pos="567"/>
        <w:tab w:val="clear" w:pos="1134"/>
        <w:tab w:val="clear" w:pos="1701"/>
        <w:tab w:val="clear" w:pos="2268"/>
        <w:tab w:val="clear" w:pos="2835"/>
      </w:tabs>
      <w:spacing w:before="600"/>
      <w:jc w:val="center"/>
    </w:pPr>
    <w:rPr>
      <w:caps/>
      <w:sz w:val="28"/>
    </w:rPr>
  </w:style>
  <w:style w:type="paragraph" w:customStyle="1" w:styleId="Source">
    <w:name w:val="Source"/>
    <w:basedOn w:val="Normal"/>
    <w:next w:val="Title1"/>
    <w:autoRedefine/>
    <w:rsid w:val="00FD0096"/>
    <w:pPr>
      <w:framePr w:hSpace="181" w:wrap="around" w:vAnchor="page" w:hAnchor="page" w:x="1589" w:y="2314"/>
      <w:tabs>
        <w:tab w:val="clear" w:pos="567"/>
        <w:tab w:val="clear" w:pos="1134"/>
        <w:tab w:val="clear" w:pos="1701"/>
        <w:tab w:val="clear" w:pos="2268"/>
        <w:tab w:val="clear" w:pos="2835"/>
        <w:tab w:val="left" w:pos="794"/>
        <w:tab w:val="left" w:pos="1191"/>
        <w:tab w:val="left" w:pos="1588"/>
        <w:tab w:val="left" w:pos="1985"/>
      </w:tabs>
      <w:spacing w:before="720"/>
    </w:pPr>
    <w:rPr>
      <w:b/>
      <w:sz w:val="34"/>
    </w:rPr>
  </w:style>
  <w:style w:type="paragraph" w:customStyle="1" w:styleId="meeting">
    <w:name w:val="meeting"/>
    <w:basedOn w:val="Head"/>
    <w:next w:val="Head"/>
    <w:rsid w:val="004D1851"/>
    <w:pPr>
      <w:tabs>
        <w:tab w:val="left" w:pos="7371"/>
      </w:tabs>
      <w:spacing w:after="567"/>
    </w:pPr>
  </w:style>
  <w:style w:type="paragraph" w:customStyle="1" w:styleId="Subject">
    <w:name w:val="Subject"/>
    <w:basedOn w:val="Normal"/>
    <w:next w:val="Source"/>
    <w:rsid w:val="004D1851"/>
    <w:pPr>
      <w:spacing w:before="0"/>
      <w:ind w:left="1134" w:hanging="1134"/>
    </w:pPr>
  </w:style>
  <w:style w:type="paragraph" w:customStyle="1" w:styleId="Object">
    <w:name w:val="Object"/>
    <w:basedOn w:val="Subject"/>
    <w:next w:val="Subject"/>
    <w:rsid w:val="004D1851"/>
  </w:style>
  <w:style w:type="paragraph" w:customStyle="1" w:styleId="Data">
    <w:name w:val="Data"/>
    <w:basedOn w:val="Subject"/>
    <w:next w:val="Subject"/>
    <w:rsid w:val="004D1851"/>
  </w:style>
  <w:style w:type="table" w:styleId="TableGrid">
    <w:name w:val="Table Grid"/>
    <w:basedOn w:val="TableNormal"/>
    <w:uiPriority w:val="39"/>
    <w:rsid w:val="00AD3606"/>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B9131F"/>
    <w:rPr>
      <w:color w:val="4F81BD" w:themeColor="accent1"/>
      <w:u w:val="single"/>
    </w:rPr>
  </w:style>
  <w:style w:type="paragraph" w:customStyle="1" w:styleId="FirstFooter">
    <w:name w:val="FirstFooter"/>
    <w:basedOn w:val="Footer"/>
    <w:rsid w:val="00813E5E"/>
    <w:rPr>
      <w:caps w:val="0"/>
    </w:rPr>
  </w:style>
  <w:style w:type="paragraph" w:customStyle="1" w:styleId="Note">
    <w:name w:val="Note"/>
    <w:basedOn w:val="Normal"/>
    <w:rsid w:val="00813E5E"/>
    <w:pPr>
      <w:tabs>
        <w:tab w:val="clear" w:pos="567"/>
        <w:tab w:val="left" w:pos="851"/>
      </w:tabs>
    </w:pPr>
  </w:style>
  <w:style w:type="paragraph" w:styleId="TOC9">
    <w:name w:val="toc 9"/>
    <w:basedOn w:val="TOC4"/>
    <w:rsid w:val="004D1851"/>
  </w:style>
  <w:style w:type="paragraph" w:customStyle="1" w:styleId="Headingb">
    <w:name w:val="Heading_b"/>
    <w:basedOn w:val="Heading3"/>
    <w:next w:val="Normal"/>
    <w:rsid w:val="00B9131F"/>
    <w:pPr>
      <w:spacing w:before="160"/>
      <w:ind w:left="0" w:firstLine="0"/>
      <w:outlineLvl w:val="0"/>
    </w:pPr>
  </w:style>
  <w:style w:type="character" w:styleId="FollowedHyperlink">
    <w:name w:val="FollowedHyperlink"/>
    <w:basedOn w:val="DefaultParagraphFont"/>
    <w:rsid w:val="00813E5E"/>
    <w:rPr>
      <w:color w:val="800080"/>
      <w:u w:val="single"/>
    </w:rPr>
  </w:style>
  <w:style w:type="paragraph" w:customStyle="1" w:styleId="Title1">
    <w:name w:val="Title 1"/>
    <w:basedOn w:val="Source"/>
    <w:next w:val="Title2"/>
    <w:rsid w:val="002C54E2"/>
    <w:pPr>
      <w:framePr w:wrap="around"/>
      <w:spacing w:before="240"/>
    </w:pPr>
    <w:rPr>
      <w:b w:val="0"/>
    </w:rPr>
  </w:style>
  <w:style w:type="paragraph" w:customStyle="1" w:styleId="Title2">
    <w:name w:val="Title 2"/>
    <w:basedOn w:val="Source"/>
    <w:next w:val="Title3"/>
    <w:rsid w:val="00813E5E"/>
    <w:pPr>
      <w:framePr w:wrap="around"/>
      <w:spacing w:before="240"/>
    </w:pPr>
    <w:rPr>
      <w:b w:val="0"/>
      <w:caps/>
    </w:rPr>
  </w:style>
  <w:style w:type="paragraph" w:customStyle="1" w:styleId="Title3">
    <w:name w:val="Title 3"/>
    <w:basedOn w:val="Title2"/>
    <w:next w:val="Normalaftertitle"/>
    <w:rsid w:val="00813E5E"/>
    <w:pPr>
      <w:framePr w:wrap="around"/>
    </w:pPr>
    <w:rPr>
      <w:caps w:val="0"/>
    </w:rPr>
  </w:style>
  <w:style w:type="paragraph" w:customStyle="1" w:styleId="Title4">
    <w:name w:val="Title 4"/>
    <w:basedOn w:val="Title3"/>
    <w:next w:val="Heading1"/>
    <w:rsid w:val="004D1851"/>
    <w:pPr>
      <w:framePr w:wrap="around"/>
    </w:pPr>
    <w:rPr>
      <w:b/>
    </w:rPr>
  </w:style>
  <w:style w:type="paragraph" w:customStyle="1" w:styleId="dnum">
    <w:name w:val="dnum"/>
    <w:basedOn w:val="Normal"/>
    <w:rsid w:val="004D1851"/>
    <w:pPr>
      <w:framePr w:hSpace="181" w:wrap="around" w:vAnchor="page" w:hAnchor="margin" w:y="852"/>
      <w:shd w:val="solid" w:color="FFFFFF" w:fill="FFFFFF"/>
      <w:tabs>
        <w:tab w:val="left" w:pos="1871"/>
      </w:tabs>
    </w:pPr>
    <w:rPr>
      <w:b/>
      <w:bCs/>
    </w:rPr>
  </w:style>
  <w:style w:type="paragraph" w:customStyle="1" w:styleId="ddate">
    <w:name w:val="ddate"/>
    <w:basedOn w:val="Normal"/>
    <w:rsid w:val="004D1851"/>
    <w:pPr>
      <w:framePr w:hSpace="181" w:wrap="around" w:vAnchor="page" w:hAnchor="margin" w:y="852"/>
      <w:shd w:val="solid" w:color="FFFFFF" w:fill="FFFFFF"/>
      <w:tabs>
        <w:tab w:val="left" w:pos="1871"/>
      </w:tabs>
      <w:spacing w:before="0"/>
    </w:pPr>
    <w:rPr>
      <w:b/>
      <w:bCs/>
    </w:rPr>
  </w:style>
  <w:style w:type="paragraph" w:customStyle="1" w:styleId="dorlang">
    <w:name w:val="dorlang"/>
    <w:basedOn w:val="Normal"/>
    <w:rsid w:val="004D1851"/>
    <w:pPr>
      <w:framePr w:hSpace="181" w:wrap="around" w:vAnchor="page" w:hAnchor="margin" w:y="852"/>
      <w:shd w:val="solid" w:color="FFFFFF" w:fill="FFFFFF"/>
      <w:tabs>
        <w:tab w:val="left" w:pos="1871"/>
      </w:tabs>
      <w:spacing w:before="0"/>
    </w:pPr>
    <w:rPr>
      <w:b/>
      <w:bCs/>
    </w:rPr>
  </w:style>
  <w:style w:type="paragraph" w:customStyle="1" w:styleId="AnnexNo">
    <w:name w:val="Annex_No"/>
    <w:basedOn w:val="Normal"/>
    <w:next w:val="Annexref"/>
    <w:qFormat/>
    <w:rsid w:val="00221F46"/>
    <w:pPr>
      <w:keepNext/>
      <w:keepLines/>
      <w:spacing w:before="720"/>
      <w:jc w:val="center"/>
    </w:pPr>
    <w:rPr>
      <w:caps/>
      <w:sz w:val="28"/>
    </w:rPr>
  </w:style>
  <w:style w:type="paragraph" w:customStyle="1" w:styleId="Annextitle">
    <w:name w:val="Annex_title"/>
    <w:basedOn w:val="Normal"/>
    <w:next w:val="Normal"/>
    <w:qFormat/>
    <w:rsid w:val="00221F46"/>
    <w:pPr>
      <w:keepNext/>
      <w:keepLines/>
      <w:spacing w:after="240"/>
      <w:jc w:val="center"/>
    </w:pPr>
    <w:rPr>
      <w:b/>
      <w:sz w:val="28"/>
    </w:rPr>
  </w:style>
  <w:style w:type="paragraph" w:customStyle="1" w:styleId="Annexref">
    <w:name w:val="Annex_ref"/>
    <w:basedOn w:val="Normal"/>
    <w:next w:val="Annextitle"/>
    <w:qFormat/>
    <w:rsid w:val="00221F46"/>
    <w:pPr>
      <w:keepNext/>
      <w:keepLines/>
      <w:jc w:val="center"/>
    </w:pPr>
  </w:style>
  <w:style w:type="paragraph" w:customStyle="1" w:styleId="Call">
    <w:name w:val="Call"/>
    <w:basedOn w:val="Normal"/>
    <w:next w:val="Normal"/>
    <w:link w:val="CallChar"/>
    <w:qFormat/>
    <w:rsid w:val="009834D4"/>
    <w:pPr>
      <w:keepNext/>
      <w:keepLines/>
      <w:tabs>
        <w:tab w:val="clear" w:pos="1134"/>
        <w:tab w:val="clear" w:pos="1701"/>
        <w:tab w:val="clear" w:pos="2268"/>
        <w:tab w:val="clear" w:pos="2835"/>
      </w:tabs>
      <w:spacing w:before="160"/>
      <w:ind w:left="567"/>
    </w:pPr>
    <w:rPr>
      <w:rFonts w:eastAsia="STKaiti"/>
    </w:rPr>
  </w:style>
  <w:style w:type="paragraph" w:customStyle="1" w:styleId="Subtitle">
    <w:name w:val="Sub_title"/>
    <w:basedOn w:val="Title1"/>
    <w:qFormat/>
    <w:rsid w:val="00176F47"/>
    <w:pPr>
      <w:framePr w:wrap="around" w:vAnchor="margin" w:hAnchor="text" w:x="1821" w:y="2317"/>
      <w:spacing w:before="120" w:after="120"/>
    </w:pPr>
    <w:rPr>
      <w:sz w:val="32"/>
      <w:szCs w:val="32"/>
    </w:rPr>
  </w:style>
  <w:style w:type="paragraph" w:customStyle="1" w:styleId="Figure">
    <w:name w:val="Figure"/>
    <w:basedOn w:val="Normal"/>
    <w:next w:val="Figuretitle"/>
    <w:qFormat/>
    <w:rsid w:val="001A3154"/>
    <w:pPr>
      <w:spacing w:after="240"/>
      <w:jc w:val="center"/>
    </w:pPr>
  </w:style>
  <w:style w:type="paragraph" w:customStyle="1" w:styleId="Figuretitle">
    <w:name w:val="Figure_title"/>
    <w:basedOn w:val="Tabletitle"/>
    <w:next w:val="Normalaftertitle"/>
    <w:qFormat/>
    <w:rsid w:val="001A3154"/>
    <w:pPr>
      <w:spacing w:before="120" w:after="0"/>
    </w:pPr>
  </w:style>
  <w:style w:type="paragraph" w:customStyle="1" w:styleId="Tabletitle">
    <w:name w:val="Table_title"/>
    <w:basedOn w:val="TableNo"/>
    <w:next w:val="Tabletext"/>
    <w:rsid w:val="00813E5E"/>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No">
    <w:name w:val="Table_No"/>
    <w:basedOn w:val="Normal"/>
    <w:next w:val="Tabletitle"/>
    <w:rsid w:val="00813E5E"/>
    <w:pPr>
      <w:keepNext/>
      <w:spacing w:before="560" w:after="120"/>
      <w:jc w:val="center"/>
    </w:pPr>
    <w:rPr>
      <w:caps/>
    </w:rPr>
  </w:style>
  <w:style w:type="paragraph" w:customStyle="1" w:styleId="Tabletext">
    <w:name w:val="Table_text"/>
    <w:basedOn w:val="Normal"/>
    <w:rsid w:val="00813E5E"/>
    <w:pPr>
      <w:tabs>
        <w:tab w:val="clear" w:pos="567"/>
        <w:tab w:val="clear" w:pos="1134"/>
        <w:tab w:val="clear" w:pos="1701"/>
        <w:tab w:val="clear" w:pos="2268"/>
        <w:tab w:val="clear" w:pos="2835"/>
      </w:tabs>
      <w:spacing w:before="60" w:after="60"/>
    </w:pPr>
    <w:rPr>
      <w:sz w:val="22"/>
    </w:rPr>
  </w:style>
  <w:style w:type="paragraph" w:customStyle="1" w:styleId="Figurelegend">
    <w:name w:val="Figure_legend"/>
    <w:basedOn w:val="Normal"/>
    <w:qFormat/>
    <w:rsid w:val="00B9131F"/>
    <w:pPr>
      <w:spacing w:before="20" w:after="240"/>
    </w:pPr>
    <w:rPr>
      <w:sz w:val="20"/>
    </w:rPr>
  </w:style>
  <w:style w:type="paragraph" w:customStyle="1" w:styleId="FigureNo">
    <w:name w:val="Figure_No"/>
    <w:basedOn w:val="Normal"/>
    <w:next w:val="Figuretitle"/>
    <w:qFormat/>
    <w:rsid w:val="001A3154"/>
    <w:pPr>
      <w:keepNext/>
      <w:keepLines/>
      <w:spacing w:before="480"/>
      <w:jc w:val="center"/>
    </w:pPr>
    <w:rPr>
      <w:caps/>
    </w:rPr>
  </w:style>
  <w:style w:type="paragraph" w:customStyle="1" w:styleId="Figurewithouttitle">
    <w:name w:val="Figure_without_title"/>
    <w:basedOn w:val="Figure"/>
    <w:next w:val="Normalaftertitle"/>
    <w:rsid w:val="001A3154"/>
  </w:style>
  <w:style w:type="paragraph" w:customStyle="1" w:styleId="Headingi">
    <w:name w:val="Heading_i"/>
    <w:basedOn w:val="Heading3"/>
    <w:next w:val="Normal"/>
    <w:rsid w:val="00B9131F"/>
    <w:pPr>
      <w:spacing w:before="160"/>
      <w:ind w:left="0" w:firstLine="0"/>
      <w:outlineLvl w:val="0"/>
    </w:pPr>
    <w:rPr>
      <w:rFonts w:asciiTheme="minorHAnsi" w:hAnsiTheme="minorHAnsi"/>
      <w:b w:val="0"/>
      <w:i/>
    </w:rPr>
  </w:style>
  <w:style w:type="character" w:styleId="PageNumber">
    <w:name w:val="page number"/>
    <w:basedOn w:val="DefaultParagraphFont"/>
    <w:rsid w:val="00813E5E"/>
    <w:rPr>
      <w:rFonts w:ascii="Calibri" w:hAnsi="Calibri"/>
    </w:rPr>
  </w:style>
  <w:style w:type="paragraph" w:customStyle="1" w:styleId="PartNo">
    <w:name w:val="Part_No"/>
    <w:basedOn w:val="AnnexNo"/>
    <w:next w:val="Parttitle"/>
    <w:rsid w:val="004D1851"/>
  </w:style>
  <w:style w:type="paragraph" w:customStyle="1" w:styleId="Parttitle">
    <w:name w:val="Part_title"/>
    <w:basedOn w:val="Annextitle"/>
    <w:next w:val="Partref"/>
    <w:rsid w:val="004D1851"/>
  </w:style>
  <w:style w:type="paragraph" w:customStyle="1" w:styleId="Partref">
    <w:name w:val="Part_ref"/>
    <w:basedOn w:val="Annexref"/>
    <w:next w:val="Normalaftertitle"/>
    <w:rsid w:val="004D1851"/>
  </w:style>
  <w:style w:type="paragraph" w:customStyle="1" w:styleId="RecNo">
    <w:name w:val="Rec_No"/>
    <w:basedOn w:val="Normal"/>
    <w:next w:val="Rectitle"/>
    <w:rsid w:val="00813E5E"/>
    <w:pPr>
      <w:spacing w:before="720"/>
      <w:jc w:val="center"/>
    </w:pPr>
    <w:rPr>
      <w:caps/>
      <w:sz w:val="28"/>
    </w:rPr>
  </w:style>
  <w:style w:type="paragraph" w:customStyle="1" w:styleId="Rectitle">
    <w:name w:val="Rec_title"/>
    <w:basedOn w:val="Normal"/>
    <w:next w:val="Heading1"/>
    <w:rsid w:val="00813E5E"/>
    <w:pPr>
      <w:spacing w:before="240"/>
      <w:jc w:val="center"/>
    </w:pPr>
    <w:rPr>
      <w:b/>
      <w:sz w:val="28"/>
    </w:rPr>
  </w:style>
  <w:style w:type="paragraph" w:customStyle="1" w:styleId="Recref">
    <w:name w:val="Rec_ref"/>
    <w:basedOn w:val="Rectitle"/>
    <w:next w:val="Recdate"/>
    <w:rsid w:val="004D1851"/>
    <w:pPr>
      <w:spacing w:before="120"/>
    </w:pPr>
    <w:rPr>
      <w:rFonts w:ascii="Times New Roman" w:hAnsi="Times New Roman"/>
      <w:b w:val="0"/>
      <w:sz w:val="24"/>
    </w:rPr>
  </w:style>
  <w:style w:type="paragraph" w:customStyle="1" w:styleId="Recdate">
    <w:name w:val="Rec_date"/>
    <w:basedOn w:val="Recref"/>
    <w:next w:val="Normalaftertitle"/>
    <w:rsid w:val="004D1851"/>
    <w:pPr>
      <w:jc w:val="right"/>
    </w:pPr>
    <w:rPr>
      <w:sz w:val="22"/>
    </w:rPr>
  </w:style>
  <w:style w:type="paragraph" w:customStyle="1" w:styleId="Questiondate">
    <w:name w:val="Question_date"/>
    <w:basedOn w:val="Recdate"/>
    <w:next w:val="Normalaftertitle"/>
    <w:rsid w:val="004D1851"/>
  </w:style>
  <w:style w:type="paragraph" w:customStyle="1" w:styleId="QuestionNo">
    <w:name w:val="Question_No"/>
    <w:basedOn w:val="RecNo"/>
    <w:next w:val="Questiontitle"/>
    <w:rsid w:val="004D1851"/>
  </w:style>
  <w:style w:type="paragraph" w:customStyle="1" w:styleId="Questionref">
    <w:name w:val="Question_ref"/>
    <w:basedOn w:val="Recref"/>
    <w:next w:val="Questiondate"/>
    <w:rsid w:val="004D1851"/>
  </w:style>
  <w:style w:type="paragraph" w:customStyle="1" w:styleId="Questiontitle">
    <w:name w:val="Question_title"/>
    <w:basedOn w:val="Rectitle"/>
    <w:next w:val="Questionref"/>
    <w:rsid w:val="004D1851"/>
  </w:style>
  <w:style w:type="paragraph" w:customStyle="1" w:styleId="Reftext">
    <w:name w:val="Ref_text"/>
    <w:basedOn w:val="Normal"/>
    <w:rsid w:val="00813E5E"/>
    <w:pPr>
      <w:ind w:left="567" w:hanging="567"/>
    </w:pPr>
  </w:style>
  <w:style w:type="paragraph" w:customStyle="1" w:styleId="Reftitle">
    <w:name w:val="Ref_title"/>
    <w:basedOn w:val="Normal"/>
    <w:next w:val="Reftext"/>
    <w:rsid w:val="00813E5E"/>
    <w:pPr>
      <w:spacing w:before="480"/>
      <w:jc w:val="center"/>
    </w:pPr>
    <w:rPr>
      <w:caps/>
      <w:sz w:val="28"/>
    </w:rPr>
  </w:style>
  <w:style w:type="paragraph" w:customStyle="1" w:styleId="Resdate">
    <w:name w:val="Res_date"/>
    <w:basedOn w:val="Recdate"/>
    <w:next w:val="Normalaftertitle"/>
    <w:rsid w:val="004D1851"/>
  </w:style>
  <w:style w:type="paragraph" w:customStyle="1" w:styleId="ResNo">
    <w:name w:val="Res_No"/>
    <w:basedOn w:val="AnnexNo"/>
    <w:next w:val="Restitle"/>
    <w:rsid w:val="00813E5E"/>
  </w:style>
  <w:style w:type="paragraph" w:customStyle="1" w:styleId="Restitle">
    <w:name w:val="Res_title"/>
    <w:basedOn w:val="Annextitle"/>
    <w:next w:val="Normal"/>
    <w:rsid w:val="00813E5E"/>
  </w:style>
  <w:style w:type="paragraph" w:customStyle="1" w:styleId="Resref">
    <w:name w:val="Res_ref"/>
    <w:basedOn w:val="Recref"/>
    <w:next w:val="Resdate"/>
    <w:rsid w:val="004D1851"/>
  </w:style>
  <w:style w:type="paragraph" w:customStyle="1" w:styleId="SectionNo">
    <w:name w:val="Section_No"/>
    <w:basedOn w:val="AnnexNo"/>
    <w:next w:val="Sectiontitle"/>
    <w:rsid w:val="004D1851"/>
  </w:style>
  <w:style w:type="paragraph" w:customStyle="1" w:styleId="Sectiontitle">
    <w:name w:val="Section_title"/>
    <w:basedOn w:val="Normal"/>
    <w:next w:val="Normalaftertitle"/>
    <w:rsid w:val="004D1851"/>
    <w:rPr>
      <w:sz w:val="28"/>
    </w:rPr>
  </w:style>
  <w:style w:type="paragraph" w:customStyle="1" w:styleId="Tablehead">
    <w:name w:val="Table_head"/>
    <w:basedOn w:val="Tabletext"/>
    <w:rsid w:val="00813E5E"/>
    <w:pPr>
      <w:spacing w:before="120" w:after="120"/>
      <w:jc w:val="center"/>
    </w:pPr>
    <w:rPr>
      <w:b/>
    </w:rPr>
  </w:style>
  <w:style w:type="paragraph" w:customStyle="1" w:styleId="Tablelegend">
    <w:name w:val="Table_legend"/>
    <w:basedOn w:val="Tabletext"/>
    <w:rsid w:val="00813E5E"/>
    <w:pPr>
      <w:spacing w:before="120"/>
    </w:pPr>
  </w:style>
  <w:style w:type="paragraph" w:customStyle="1" w:styleId="Tableref">
    <w:name w:val="Table_ref"/>
    <w:basedOn w:val="Normal"/>
    <w:next w:val="Tabletitle"/>
    <w:rsid w:val="004D1851"/>
    <w:pPr>
      <w:keepNext/>
      <w:spacing w:before="567"/>
      <w:jc w:val="center"/>
    </w:pPr>
  </w:style>
  <w:style w:type="paragraph" w:customStyle="1" w:styleId="Artheading">
    <w:name w:val="Art_heading"/>
    <w:basedOn w:val="Normal"/>
    <w:next w:val="Normalaftertitle"/>
    <w:qFormat/>
    <w:rsid w:val="00F641E1"/>
    <w:pPr>
      <w:keepNext/>
      <w:keepLines/>
      <w:tabs>
        <w:tab w:val="clear" w:pos="567"/>
        <w:tab w:val="clear" w:pos="1134"/>
        <w:tab w:val="clear" w:pos="1701"/>
        <w:tab w:val="clear" w:pos="2268"/>
        <w:tab w:val="clear" w:pos="2835"/>
      </w:tabs>
      <w:spacing w:before="360"/>
      <w:jc w:val="center"/>
    </w:pPr>
    <w:rPr>
      <w:b/>
    </w:rPr>
  </w:style>
  <w:style w:type="paragraph" w:customStyle="1" w:styleId="ArtNo">
    <w:name w:val="Art_No"/>
    <w:basedOn w:val="Normal"/>
    <w:next w:val="Arttitle"/>
    <w:qFormat/>
    <w:rsid w:val="00F641E1"/>
    <w:pPr>
      <w:keepNext/>
      <w:keepLines/>
      <w:tabs>
        <w:tab w:val="clear" w:pos="567"/>
        <w:tab w:val="clear" w:pos="1134"/>
        <w:tab w:val="clear" w:pos="1701"/>
        <w:tab w:val="clear" w:pos="2268"/>
        <w:tab w:val="clear" w:pos="2835"/>
      </w:tabs>
      <w:spacing w:before="480"/>
      <w:jc w:val="center"/>
    </w:pPr>
    <w:rPr>
      <w:caps/>
      <w:sz w:val="28"/>
    </w:rPr>
  </w:style>
  <w:style w:type="paragraph" w:customStyle="1" w:styleId="Arttitle">
    <w:name w:val="Art_title"/>
    <w:basedOn w:val="Normal"/>
    <w:next w:val="Normal"/>
    <w:qFormat/>
    <w:rsid w:val="00F641E1"/>
    <w:pPr>
      <w:keepNext/>
      <w:keepLines/>
      <w:tabs>
        <w:tab w:val="clear" w:pos="567"/>
        <w:tab w:val="clear" w:pos="1134"/>
        <w:tab w:val="clear" w:pos="1701"/>
        <w:tab w:val="clear" w:pos="2268"/>
        <w:tab w:val="clear" w:pos="2835"/>
      </w:tabs>
      <w:spacing w:after="240"/>
      <w:jc w:val="center"/>
    </w:pPr>
    <w:rPr>
      <w:b/>
      <w:sz w:val="28"/>
    </w:rPr>
  </w:style>
  <w:style w:type="paragraph" w:customStyle="1" w:styleId="ChapNo">
    <w:name w:val="Chap_No"/>
    <w:basedOn w:val="ArtNo"/>
    <w:next w:val="Chaptitle"/>
    <w:qFormat/>
    <w:rsid w:val="00813E5E"/>
  </w:style>
  <w:style w:type="paragraph" w:customStyle="1" w:styleId="Chaptitle">
    <w:name w:val="Chap_title"/>
    <w:basedOn w:val="Arttitle"/>
    <w:next w:val="Normal"/>
    <w:qFormat/>
    <w:rsid w:val="001A3154"/>
  </w:style>
  <w:style w:type="character" w:styleId="UnresolvedMention">
    <w:name w:val="Unresolved Mention"/>
    <w:basedOn w:val="DefaultParagraphFont"/>
    <w:uiPriority w:val="99"/>
    <w:semiHidden/>
    <w:unhideWhenUsed/>
    <w:rsid w:val="00BF1FDE"/>
    <w:rPr>
      <w:color w:val="605E5C"/>
      <w:shd w:val="clear" w:color="auto" w:fill="E1DFDD"/>
    </w:rPr>
  </w:style>
  <w:style w:type="character" w:styleId="PlaceholderText">
    <w:name w:val="Placeholder Text"/>
    <w:basedOn w:val="DefaultParagraphFont"/>
    <w:uiPriority w:val="99"/>
    <w:semiHidden/>
    <w:rsid w:val="00CA7995"/>
    <w:rPr>
      <w:color w:val="666666"/>
    </w:rPr>
  </w:style>
  <w:style w:type="paragraph" w:customStyle="1" w:styleId="Reasons">
    <w:name w:val="Reasons"/>
    <w:basedOn w:val="Normal"/>
    <w:qFormat/>
    <w:rsid w:val="007A3FCD"/>
    <w:pPr>
      <w:tabs>
        <w:tab w:val="clear" w:pos="567"/>
        <w:tab w:val="clear" w:pos="1134"/>
        <w:tab w:val="clear" w:pos="1701"/>
        <w:tab w:val="clear" w:pos="2268"/>
        <w:tab w:val="clear" w:pos="2835"/>
      </w:tabs>
      <w:overflowPunct/>
      <w:autoSpaceDE/>
      <w:autoSpaceDN/>
      <w:adjustRightInd/>
      <w:spacing w:before="0"/>
      <w:textAlignment w:val="auto"/>
    </w:pPr>
    <w:rPr>
      <w:rFonts w:ascii="Times New Roman" w:hAnsi="Times New Roman"/>
      <w:lang w:val="en-US"/>
    </w:rPr>
  </w:style>
  <w:style w:type="paragraph" w:styleId="ListParagraph">
    <w:name w:val="List Paragraph"/>
    <w:basedOn w:val="Normal"/>
    <w:uiPriority w:val="34"/>
    <w:qFormat/>
    <w:rsid w:val="00AE3B44"/>
    <w:pPr>
      <w:ind w:left="720"/>
      <w:contextualSpacing/>
    </w:pPr>
  </w:style>
  <w:style w:type="table" w:customStyle="1" w:styleId="TableGrid1">
    <w:name w:val="Table Grid1"/>
    <w:basedOn w:val="TableNormal"/>
    <w:next w:val="TableGrid"/>
    <w:uiPriority w:val="39"/>
    <w:rsid w:val="00A22A6E"/>
    <w:pPr>
      <w:spacing w:before="200"/>
      <w:ind w:left="547" w:hanging="547"/>
      <w:jc w:val="both"/>
    </w:pPr>
    <w:rPr>
      <w:rFonts w:ascii="Aptos" w:eastAsia="Aptos" w:hAnsi="Aptos"/>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nhideWhenUsed/>
    <w:rsid w:val="00A13D22"/>
    <w:rPr>
      <w:sz w:val="20"/>
    </w:rPr>
  </w:style>
  <w:style w:type="character" w:customStyle="1" w:styleId="CommentTextChar">
    <w:name w:val="Comment Text Char"/>
    <w:basedOn w:val="DefaultParagraphFont"/>
    <w:link w:val="CommentText"/>
    <w:rsid w:val="00A13D22"/>
    <w:rPr>
      <w:rFonts w:ascii="Calibri" w:hAnsi="Calibri"/>
      <w:lang w:val="en-GB" w:eastAsia="en-US"/>
    </w:rPr>
  </w:style>
  <w:style w:type="character" w:styleId="CommentReference">
    <w:name w:val="annotation reference"/>
    <w:basedOn w:val="DefaultParagraphFont"/>
    <w:semiHidden/>
    <w:unhideWhenUsed/>
    <w:rsid w:val="00A13D22"/>
    <w:rPr>
      <w:sz w:val="16"/>
      <w:szCs w:val="16"/>
    </w:rPr>
  </w:style>
  <w:style w:type="paragraph" w:styleId="CommentSubject">
    <w:name w:val="annotation subject"/>
    <w:basedOn w:val="CommentText"/>
    <w:next w:val="CommentText"/>
    <w:link w:val="CommentSubjectChar"/>
    <w:semiHidden/>
    <w:unhideWhenUsed/>
    <w:rsid w:val="0088225B"/>
    <w:rPr>
      <w:b/>
      <w:bCs/>
    </w:rPr>
  </w:style>
  <w:style w:type="character" w:customStyle="1" w:styleId="CommentSubjectChar">
    <w:name w:val="Comment Subject Char"/>
    <w:basedOn w:val="CommentTextChar"/>
    <w:link w:val="CommentSubject"/>
    <w:semiHidden/>
    <w:rsid w:val="0088225B"/>
    <w:rPr>
      <w:rFonts w:ascii="Calibri" w:hAnsi="Calibri"/>
      <w:b/>
      <w:bCs/>
      <w:lang w:val="en-GB" w:eastAsia="en-US"/>
    </w:rPr>
  </w:style>
  <w:style w:type="character" w:styleId="Mention">
    <w:name w:val="Mention"/>
    <w:basedOn w:val="DefaultParagraphFont"/>
    <w:uiPriority w:val="99"/>
    <w:unhideWhenUsed/>
    <w:rsid w:val="0088225B"/>
    <w:rPr>
      <w:color w:val="2B579A"/>
      <w:shd w:val="clear" w:color="auto" w:fill="E1DFDD"/>
    </w:rPr>
  </w:style>
  <w:style w:type="paragraph" w:styleId="Revision">
    <w:name w:val="Revision"/>
    <w:hidden/>
    <w:uiPriority w:val="99"/>
    <w:semiHidden/>
    <w:rsid w:val="00D865A2"/>
    <w:rPr>
      <w:rFonts w:ascii="Calibri" w:hAnsi="Calibri"/>
      <w:sz w:val="24"/>
      <w:lang w:val="en-GB" w:eastAsia="en-US"/>
    </w:rPr>
  </w:style>
  <w:style w:type="character" w:customStyle="1" w:styleId="enumlev1Char">
    <w:name w:val="enumlev1 Char"/>
    <w:link w:val="enumlev1"/>
    <w:qFormat/>
    <w:locked/>
    <w:rsid w:val="00AA7946"/>
    <w:rPr>
      <w:rFonts w:ascii="Calibri" w:hAnsi="Calibri"/>
      <w:sz w:val="24"/>
      <w:lang w:val="en-GB" w:eastAsia="en-US"/>
    </w:rPr>
  </w:style>
  <w:style w:type="paragraph" w:styleId="NormalWeb">
    <w:name w:val="Normal (Web)"/>
    <w:basedOn w:val="Normal"/>
    <w:semiHidden/>
    <w:unhideWhenUsed/>
    <w:rsid w:val="00CF4A39"/>
    <w:rPr>
      <w:rFonts w:ascii="Times New Roman" w:hAnsi="Times New Roman"/>
      <w:szCs w:val="24"/>
    </w:rPr>
  </w:style>
  <w:style w:type="character" w:customStyle="1" w:styleId="CallChar">
    <w:name w:val="Call Char"/>
    <w:basedOn w:val="DefaultParagraphFont"/>
    <w:link w:val="Call"/>
    <w:rsid w:val="009834D4"/>
    <w:rPr>
      <w:rFonts w:ascii="Calibri" w:eastAsia="STKaiti" w:hAnsi="Calibri"/>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itu.int/md/S14-CL-C-0102/en" TargetMode="External"/><Relationship Id="rId26" Type="http://schemas.openxmlformats.org/officeDocument/2006/relationships/image" Target="media/image10.emf"/><Relationship Id="rId39" Type="http://schemas.openxmlformats.org/officeDocument/2006/relationships/hyperlink" Target="https://www.itu.int/md/S26-CL-C-0028/en" TargetMode="External"/><Relationship Id="rId21" Type="http://schemas.openxmlformats.org/officeDocument/2006/relationships/image" Target="media/image5.emf"/><Relationship Id="rId34" Type="http://schemas.openxmlformats.org/officeDocument/2006/relationships/image" Target="media/image17.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3.xml"/><Relationship Id="rId29" Type="http://schemas.openxmlformats.org/officeDocument/2006/relationships/image" Target="media/image13.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emf"/><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hyperlink" Target="https://www.itu.int/md/D26-TDAG33-C-0017/en" TargetMode="External"/><Relationship Id="rId35" Type="http://schemas.openxmlformats.org/officeDocument/2006/relationships/image" Target="media/image18.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9.emf"/><Relationship Id="rId33" Type="http://schemas.openxmlformats.org/officeDocument/2006/relationships/image" Target="media/image16.png"/><Relationship Id="rId38" Type="http://schemas.openxmlformats.org/officeDocument/2006/relationships/image" Target="media/image21.png"/></Relationships>
</file>

<file path=word/_rels/footer2.xml.rels><?xml version="1.0" encoding="UTF-8" standalone="yes"?>
<Relationships xmlns="http://schemas.openxmlformats.org/package/2006/relationships"><Relationship Id="rId1" Type="http://schemas.openxmlformats.org/officeDocument/2006/relationships/hyperlink" Target="https://council.itu.int/2026/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4E447ED7B9DA4C9F10BB2808D9DCA9" ma:contentTypeVersion="4" ma:contentTypeDescription="Create a new document." ma:contentTypeScope="" ma:versionID="9be68409d3c2ab4dff34705b6aa0e722">
  <xsd:schema xmlns:xsd="http://www.w3.org/2001/XMLSchema" xmlns:xs="http://www.w3.org/2001/XMLSchema" xmlns:p="http://schemas.microsoft.com/office/2006/metadata/properties" xmlns:ns2="a4c22657-7647-457b-a399-8471255bb166" targetNamespace="http://schemas.microsoft.com/office/2006/metadata/properties" ma:root="true" ma:fieldsID="985c4305570bd1295e0dfd082e17e564" ns2:_="">
    <xsd:import namespace="a4c22657-7647-457b-a399-8471255bb16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TobereviewedatCoC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c22657-7647-457b-a399-8471255bb1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TobereviewedatCoCo" ma:index="11" nillable="true" ma:displayName="CoCo" ma:format="Dropdown" ma:internalName="TobereviewedatCoCo">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obereviewedatCoCo xmlns="a4c22657-7647-457b-a399-8471255bb166"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A06296-4FA6-4023-A137-1FF8991AAD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c22657-7647-457b-a399-8471255bb1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84C9FF1-6AEC-472E-8B81-79A97BAB74B2}">
  <ds:schemaRefs>
    <ds:schemaRef ds:uri="http://schemas.microsoft.com/office/2006/documentManagement/types"/>
    <ds:schemaRef ds:uri="http://purl.org/dc/dcmitype/"/>
    <ds:schemaRef ds:uri="a4c22657-7647-457b-a399-8471255bb166"/>
    <ds:schemaRef ds:uri="http://www.w3.org/XML/1998/namespace"/>
    <ds:schemaRef ds:uri="http://purl.org/dc/terms/"/>
    <ds:schemaRef ds:uri="http://schemas.microsoft.com/office/2006/metadata/properties"/>
    <ds:schemaRef ds:uri="http://schemas.openxmlformats.org/package/2006/metadata/core-properties"/>
    <ds:schemaRef ds:uri="http://schemas.microsoft.com/office/infopath/2007/PartnerControls"/>
    <ds:schemaRef ds:uri="http://purl.org/dc/elements/1.1/"/>
  </ds:schemaRefs>
</ds:datastoreItem>
</file>

<file path=customXml/itemProps3.xml><?xml version="1.0" encoding="utf-8"?>
<ds:datastoreItem xmlns:ds="http://schemas.openxmlformats.org/officeDocument/2006/customXml" ds:itemID="{4602B4DE-FC73-46C6-BFF6-6457901D364E}">
  <ds:schemaRefs>
    <ds:schemaRef ds:uri="http://schemas.openxmlformats.org/officeDocument/2006/bibliography"/>
  </ds:schemaRefs>
</ds:datastoreItem>
</file>

<file path=customXml/itemProps4.xml><?xml version="1.0" encoding="utf-8"?>
<ds:datastoreItem xmlns:ds="http://schemas.openxmlformats.org/officeDocument/2006/customXml" ds:itemID="{57CEC7D7-985E-4097-8CA2-8062B15C4E6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29</Pages>
  <Words>6447</Words>
  <Characters>2343</Characters>
  <Application>Microsoft Office Word</Application>
  <DocSecurity>0</DocSecurity>
  <Lines>137</Lines>
  <Paragraphs>351</Paragraphs>
  <ScaleCrop>false</ScaleCrop>
  <HeadingPairs>
    <vt:vector size="2" baseType="variant">
      <vt:variant>
        <vt:lpstr>Title</vt:lpstr>
      </vt:variant>
      <vt:variant>
        <vt:i4>1</vt:i4>
      </vt:variant>
    </vt:vector>
  </HeadingPairs>
  <TitlesOfParts>
    <vt:vector size="1" baseType="lpstr">
      <vt:lpstr>Draft four-year rolling Operational Plan for the Union for 2027-2030</vt:lpstr>
    </vt:vector>
  </TitlesOfParts>
  <Manager>General Secretariat</Manager>
  <Company>International Telecommunication Union (ITU)</Company>
  <LinksUpToDate>false</LinksUpToDate>
  <CharactersWithSpaces>8439</CharactersWithSpaces>
  <SharedDoc>false</SharedDoc>
  <HLinks>
    <vt:vector size="48" baseType="variant">
      <vt:variant>
        <vt:i4>8126526</vt:i4>
      </vt:variant>
      <vt:variant>
        <vt:i4>12</vt:i4>
      </vt:variant>
      <vt:variant>
        <vt:i4>0</vt:i4>
      </vt:variant>
      <vt:variant>
        <vt:i4>5</vt:i4>
      </vt:variant>
      <vt:variant>
        <vt:lpwstr>https://www.itu.int/md/S26-CL-C-0028/en</vt:lpwstr>
      </vt:variant>
      <vt:variant>
        <vt:lpwstr/>
      </vt:variant>
      <vt:variant>
        <vt:i4>2162785</vt:i4>
      </vt:variant>
      <vt:variant>
        <vt:i4>9</vt:i4>
      </vt:variant>
      <vt:variant>
        <vt:i4>0</vt:i4>
      </vt:variant>
      <vt:variant>
        <vt:i4>5</vt:i4>
      </vt:variant>
      <vt:variant>
        <vt:lpwstr>https://www.itu.int/md/D26-TDAG33-C-0017/en</vt:lpwstr>
      </vt:variant>
      <vt:variant>
        <vt:lpwstr/>
      </vt:variant>
      <vt:variant>
        <vt:i4>7667775</vt:i4>
      </vt:variant>
      <vt:variant>
        <vt:i4>6</vt:i4>
      </vt:variant>
      <vt:variant>
        <vt:i4>0</vt:i4>
      </vt:variant>
      <vt:variant>
        <vt:i4>5</vt:i4>
      </vt:variant>
      <vt:variant>
        <vt:lpwstr>https://www.itu.int/md/S14-CL-C-0102/en</vt:lpwstr>
      </vt:variant>
      <vt:variant>
        <vt:lpwstr/>
      </vt:variant>
      <vt:variant>
        <vt:i4>4849686</vt:i4>
      </vt:variant>
      <vt:variant>
        <vt:i4>3</vt:i4>
      </vt:variant>
      <vt:variant>
        <vt:i4>0</vt:i4>
      </vt:variant>
      <vt:variant>
        <vt:i4>5</vt:i4>
      </vt:variant>
      <vt:variant>
        <vt:lpwstr>https://www.itu.int/en/council/Documents/basic-texts/Convention-E.pdf</vt:lpwstr>
      </vt:variant>
      <vt:variant>
        <vt:lpwstr/>
      </vt:variant>
      <vt:variant>
        <vt:i4>6881383</vt:i4>
      </vt:variant>
      <vt:variant>
        <vt:i4>0</vt:i4>
      </vt:variant>
      <vt:variant>
        <vt:i4>0</vt:i4>
      </vt:variant>
      <vt:variant>
        <vt:i4>5</vt:i4>
      </vt:variant>
      <vt:variant>
        <vt:lpwstr>https://www.itu.int/en/council/Documents/basic-texts-2023/RES-071-E.pdf</vt:lpwstr>
      </vt:variant>
      <vt:variant>
        <vt:lpwstr/>
      </vt:variant>
      <vt:variant>
        <vt:i4>25</vt:i4>
      </vt:variant>
      <vt:variant>
        <vt:i4>3</vt:i4>
      </vt:variant>
      <vt:variant>
        <vt:i4>0</vt:i4>
      </vt:variant>
      <vt:variant>
        <vt:i4>5</vt:i4>
      </vt:variant>
      <vt:variant>
        <vt:lpwstr>https://council.itu.int/2026/en/</vt:lpwstr>
      </vt:variant>
      <vt:variant>
        <vt:lpwstr/>
      </vt:variant>
      <vt:variant>
        <vt:i4>3211335</vt:i4>
      </vt:variant>
      <vt:variant>
        <vt:i4>3</vt:i4>
      </vt:variant>
      <vt:variant>
        <vt:i4>0</vt:i4>
      </vt:variant>
      <vt:variant>
        <vt:i4>5</vt:i4>
      </vt:variant>
      <vt:variant>
        <vt:lpwstr>mailto:alassane.ba@itu.int</vt:lpwstr>
      </vt:variant>
      <vt:variant>
        <vt:lpwstr/>
      </vt:variant>
      <vt:variant>
        <vt:i4>3211335</vt:i4>
      </vt:variant>
      <vt:variant>
        <vt:i4>0</vt:i4>
      </vt:variant>
      <vt:variant>
        <vt:i4>0</vt:i4>
      </vt:variant>
      <vt:variant>
        <vt:i4>5</vt:i4>
      </vt:variant>
      <vt:variant>
        <vt:lpwstr>mailto:alassane.ba@itu.int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four-year rolling operational plan for the Union for 2027-2030</dc:title>
  <dc:subject>ITU Council 2026</dc:subject>
  <cp:keywords>C26; C2026; Council 2026; PP26</cp:keywords>
  <dc:description/>
  <cp:lastPrinted>2000-07-18T13:30:00Z</cp:lastPrinted>
  <dcterms:created xsi:type="dcterms:W3CDTF">2026-04-22T07:35:00Z</dcterms:created>
  <dcterms:modified xsi:type="dcterms:W3CDTF">2026-04-22T07:36:00Z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PE_C08.DOT</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y fmtid="{D5CDD505-2E9C-101B-9397-08002B2CF9AE}" pid="8" name="GrammarlyDocumentId">
    <vt:lpwstr>caebc3b039d2086fae139bdca98a6c61c028c4ec16ce6ef236d196610d84ef77</vt:lpwstr>
  </property>
  <property fmtid="{D5CDD505-2E9C-101B-9397-08002B2CF9AE}" pid="9" name="ContentTypeId">
    <vt:lpwstr>0x010100814E447ED7B9DA4C9F10BB2808D9DCA9</vt:lpwstr>
  </property>
  <property fmtid="{D5CDD505-2E9C-101B-9397-08002B2CF9AE}" pid="10" name="docLang">
    <vt:lpwstr>en</vt:lpwstr>
  </property>
</Properties>
</file>