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1DA7C5A0" w14:textId="77777777" w:rsidTr="00555C29">
        <w:trPr>
          <w:cantSplit/>
          <w:trHeight w:val="23"/>
        </w:trPr>
        <w:tc>
          <w:tcPr>
            <w:tcW w:w="3969" w:type="dxa"/>
            <w:vMerge w:val="restart"/>
            <w:tcMar>
              <w:left w:w="0" w:type="dxa"/>
            </w:tcMar>
          </w:tcPr>
          <w:p w14:paraId="7DB65D71" w14:textId="2BA85B25"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993FF3" w:rsidRPr="00DE1C21">
              <w:rPr>
                <w:rFonts w:cstheme="minorHAnsi"/>
                <w:b/>
                <w:bCs/>
              </w:rPr>
              <w:t>PL</w:t>
            </w:r>
            <w:r w:rsidR="00993FF3">
              <w:rPr>
                <w:rFonts w:cstheme="minorHAnsi" w:hint="eastAsia"/>
                <w:b/>
                <w:bCs/>
                <w:lang w:eastAsia="zh-CN"/>
              </w:rPr>
              <w:t>-</w:t>
            </w:r>
            <w:r w:rsidR="00993FF3" w:rsidRPr="00DE1C21">
              <w:rPr>
                <w:rFonts w:cstheme="minorHAnsi"/>
                <w:b/>
                <w:bCs/>
              </w:rPr>
              <w:t>2</w:t>
            </w:r>
          </w:p>
        </w:tc>
        <w:tc>
          <w:tcPr>
            <w:tcW w:w="5245" w:type="dxa"/>
          </w:tcPr>
          <w:p w14:paraId="582BA6B8" w14:textId="2AD767FD"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993FF3">
              <w:rPr>
                <w:b/>
                <w:lang w:val="fr-CH"/>
              </w:rPr>
              <w:t>26</w:t>
            </w:r>
            <w:r w:rsidRPr="00E24D59">
              <w:rPr>
                <w:b/>
                <w:lang w:val="fr-CH"/>
              </w:rPr>
              <w:t>-C</w:t>
            </w:r>
          </w:p>
        </w:tc>
      </w:tr>
      <w:tr w:rsidR="00E24D59" w:rsidRPr="00813E5E" w14:paraId="680F569F" w14:textId="77777777" w:rsidTr="00555C29">
        <w:trPr>
          <w:cantSplit/>
        </w:trPr>
        <w:tc>
          <w:tcPr>
            <w:tcW w:w="3969" w:type="dxa"/>
            <w:vMerge/>
          </w:tcPr>
          <w:p w14:paraId="48554A5D"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0B12B751" w14:textId="4D8BDCB0" w:rsidR="00E24D59" w:rsidRPr="00E85629" w:rsidRDefault="00993FF3"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18</w:t>
            </w:r>
            <w:r>
              <w:rPr>
                <w:rFonts w:hint="eastAsia"/>
                <w:b/>
                <w:lang w:eastAsia="zh-CN"/>
              </w:rPr>
              <w:t>日</w:t>
            </w:r>
          </w:p>
        </w:tc>
      </w:tr>
      <w:tr w:rsidR="00E24D59" w:rsidRPr="00813E5E" w14:paraId="7BA309E2" w14:textId="77777777" w:rsidTr="00555C29">
        <w:trPr>
          <w:cantSplit/>
          <w:trHeight w:val="23"/>
        </w:trPr>
        <w:tc>
          <w:tcPr>
            <w:tcW w:w="3969" w:type="dxa"/>
            <w:vMerge/>
          </w:tcPr>
          <w:p w14:paraId="2F7AF472"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1B00755C" w14:textId="028179FD"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993FF3">
              <w:rPr>
                <w:rFonts w:cstheme="minorHAnsi" w:hint="eastAsia"/>
                <w:b/>
                <w:bCs/>
                <w:lang w:val="ru-RU" w:eastAsia="zh-CN"/>
              </w:rPr>
              <w:t>英文</w:t>
            </w:r>
          </w:p>
        </w:tc>
      </w:tr>
      <w:tr w:rsidR="00E24D59" w:rsidRPr="00813E5E" w14:paraId="3301C147" w14:textId="77777777" w:rsidTr="00555C29">
        <w:trPr>
          <w:cantSplit/>
          <w:trHeight w:val="23"/>
        </w:trPr>
        <w:tc>
          <w:tcPr>
            <w:tcW w:w="3969" w:type="dxa"/>
          </w:tcPr>
          <w:p w14:paraId="38BF1D89" w14:textId="77777777" w:rsidR="00E24D59" w:rsidRPr="00813E5E" w:rsidRDefault="00E24D59" w:rsidP="00555C29">
            <w:pPr>
              <w:tabs>
                <w:tab w:val="left" w:pos="851"/>
              </w:tabs>
              <w:spacing w:line="240" w:lineRule="atLeast"/>
              <w:rPr>
                <w:b/>
              </w:rPr>
            </w:pPr>
          </w:p>
        </w:tc>
        <w:tc>
          <w:tcPr>
            <w:tcW w:w="5245" w:type="dxa"/>
          </w:tcPr>
          <w:p w14:paraId="16DCE31E" w14:textId="77777777" w:rsidR="00E24D59" w:rsidRDefault="00E24D59" w:rsidP="00555C29">
            <w:pPr>
              <w:tabs>
                <w:tab w:val="left" w:pos="851"/>
              </w:tabs>
              <w:spacing w:before="0" w:line="240" w:lineRule="atLeast"/>
              <w:jc w:val="right"/>
              <w:rPr>
                <w:b/>
              </w:rPr>
            </w:pPr>
          </w:p>
        </w:tc>
      </w:tr>
      <w:tr w:rsidR="00E24D59" w:rsidRPr="00813E5E" w14:paraId="448C5C5F" w14:textId="77777777" w:rsidTr="00555C29">
        <w:trPr>
          <w:cantSplit/>
        </w:trPr>
        <w:tc>
          <w:tcPr>
            <w:tcW w:w="9214" w:type="dxa"/>
            <w:gridSpan w:val="2"/>
            <w:tcMar>
              <w:left w:w="0" w:type="dxa"/>
            </w:tcMar>
          </w:tcPr>
          <w:p w14:paraId="6560904A" w14:textId="0972B14A" w:rsidR="00E24D59" w:rsidRPr="00C24DAC" w:rsidRDefault="00993FF3" w:rsidP="00C24DAC">
            <w:pPr>
              <w:pStyle w:val="Source"/>
              <w:framePr w:hSpace="0" w:wrap="auto" w:vAnchor="margin" w:hAnchor="text" w:xAlign="left" w:yAlign="inline"/>
            </w:pPr>
            <w:bookmarkStart w:id="5" w:name="dsource" w:colFirst="0" w:colLast="0"/>
            <w:bookmarkEnd w:id="4"/>
            <w:r w:rsidRPr="00501618">
              <w:rPr>
                <w:rFonts w:hint="eastAsia"/>
              </w:rPr>
              <w:t>《国际电信规则》专家组</w:t>
            </w:r>
            <w:r>
              <w:rPr>
                <w:rFonts w:hint="eastAsia"/>
              </w:rPr>
              <w:t>主席</w:t>
            </w:r>
            <w:r w:rsidR="003F086E" w:rsidRPr="008F64AD">
              <w:rPr>
                <w:rFonts w:hint="eastAsia"/>
              </w:rPr>
              <w:t>的报告</w:t>
            </w:r>
          </w:p>
        </w:tc>
      </w:tr>
      <w:tr w:rsidR="00E24D59" w:rsidRPr="00813E5E" w14:paraId="0E4194C9" w14:textId="77777777" w:rsidTr="00555C29">
        <w:trPr>
          <w:cantSplit/>
        </w:trPr>
        <w:tc>
          <w:tcPr>
            <w:tcW w:w="9214" w:type="dxa"/>
            <w:gridSpan w:val="2"/>
            <w:tcMar>
              <w:left w:w="0" w:type="dxa"/>
            </w:tcMar>
          </w:tcPr>
          <w:p w14:paraId="57C07B28" w14:textId="66A23969" w:rsidR="00E24D59" w:rsidRPr="00C24DAC" w:rsidRDefault="00993FF3" w:rsidP="00C24DAC">
            <w:pPr>
              <w:pStyle w:val="Subtitle"/>
              <w:framePr w:hSpace="0" w:wrap="auto" w:vAnchor="margin" w:hAnchor="text" w:xAlign="left" w:yAlign="inline"/>
            </w:pPr>
            <w:bookmarkStart w:id="6" w:name="dtitle1" w:colFirst="0" w:colLast="0"/>
            <w:bookmarkEnd w:id="5"/>
            <w:r w:rsidRPr="00501618">
              <w:t>《国际电信规则》专家组主席提交的</w:t>
            </w:r>
            <w:r>
              <w:rPr>
                <w:rFonts w:hint="eastAsia"/>
              </w:rPr>
              <w:t>最终</w:t>
            </w:r>
            <w:r w:rsidRPr="00501618">
              <w:t>报告</w:t>
            </w:r>
          </w:p>
        </w:tc>
      </w:tr>
    </w:tbl>
    <w:bookmarkEnd w:id="2"/>
    <w:bookmarkEnd w:id="6"/>
    <w:p w14:paraId="2A0B186D" w14:textId="77777777" w:rsidR="00993FF3" w:rsidRPr="00D845F9" w:rsidRDefault="00993FF3" w:rsidP="00993FF3">
      <w:pPr>
        <w:pStyle w:val="Heading1"/>
        <w:rPr>
          <w:lang w:val="zh-CN" w:eastAsia="zh-CN"/>
        </w:rPr>
      </w:pPr>
      <w:r w:rsidRPr="00D845F9">
        <w:rPr>
          <w:lang w:val="zh-CN" w:eastAsia="zh-CN"/>
        </w:rPr>
        <w:t>1</w:t>
      </w:r>
      <w:r w:rsidRPr="00D845F9">
        <w:rPr>
          <w:lang w:val="zh-CN" w:eastAsia="zh-CN"/>
        </w:rPr>
        <w:tab/>
      </w:r>
      <w:r w:rsidRPr="00D845F9">
        <w:rPr>
          <w:rFonts w:hint="eastAsia"/>
          <w:lang w:val="zh-CN" w:eastAsia="zh-CN"/>
        </w:rPr>
        <w:t>引言</w:t>
      </w:r>
      <w:r>
        <w:rPr>
          <w:rFonts w:hint="eastAsia"/>
          <w:lang w:val="zh-CN" w:eastAsia="zh-CN"/>
        </w:rPr>
        <w:t>和背景情况</w:t>
      </w:r>
    </w:p>
    <w:p w14:paraId="06B4DC80" w14:textId="77777777" w:rsidR="00993FF3" w:rsidRPr="00B61799" w:rsidRDefault="00993FF3" w:rsidP="00DF7DD3">
      <w:pPr>
        <w:pStyle w:val="Heading2"/>
        <w:rPr>
          <w:lang w:val="en-US" w:eastAsia="zh-CN"/>
        </w:rPr>
      </w:pPr>
      <w:r w:rsidRPr="00B61799">
        <w:rPr>
          <w:rFonts w:hint="eastAsia"/>
          <w:lang w:val="en-US" w:eastAsia="zh-CN"/>
        </w:rPr>
        <w:t>1.1</w:t>
      </w:r>
      <w:r w:rsidRPr="00B61799">
        <w:rPr>
          <w:lang w:val="en-US" w:eastAsia="zh-CN"/>
        </w:rPr>
        <w:tab/>
      </w:r>
      <w:r w:rsidRPr="00B61799">
        <w:rPr>
          <w:rFonts w:hint="eastAsia"/>
          <w:lang w:val="en-US" w:eastAsia="zh-CN"/>
        </w:rPr>
        <w:t>引言</w:t>
      </w:r>
    </w:p>
    <w:p w14:paraId="21238FC7" w14:textId="77777777" w:rsidR="00993FF3" w:rsidRPr="000D04BF" w:rsidRDefault="00993FF3" w:rsidP="00993FF3">
      <w:pPr>
        <w:rPr>
          <w:rFonts w:eastAsia="Calibri" w:cs="Arial"/>
          <w:spacing w:val="-2"/>
          <w:lang w:eastAsia="zh-CN"/>
        </w:rPr>
      </w:pPr>
      <w:r>
        <w:rPr>
          <w:b/>
          <w:bCs/>
          <w:lang w:val="zh-CN" w:eastAsia="zh-CN"/>
        </w:rPr>
        <w:t>1.1.1</w:t>
      </w:r>
      <w:r>
        <w:rPr>
          <w:lang w:val="zh-CN" w:eastAsia="zh-CN"/>
        </w:rPr>
        <w:tab/>
      </w:r>
      <w:r>
        <w:rPr>
          <w:lang w:val="zh-CN" w:eastAsia="zh-CN"/>
        </w:rPr>
        <w:t>根据国际电联全权代表大会</w:t>
      </w:r>
      <w:r w:rsidRPr="00A43A1A">
        <w:rPr>
          <w:u w:val="single"/>
          <w:lang w:val="zh-CN" w:eastAsia="zh-CN"/>
        </w:rPr>
        <w:fldChar w:fldCharType="begin"/>
      </w:r>
      <w:r w:rsidRPr="00A43A1A">
        <w:rPr>
          <w:u w:val="single"/>
          <w:lang w:val="zh-CN" w:eastAsia="zh-CN"/>
        </w:rPr>
        <w:instrText>HYPERLINK "https://www.itu.int/en/council/Documents/basic-texts-2023/RES-146-C.pdf"</w:instrText>
      </w:r>
      <w:r w:rsidRPr="00A43A1A">
        <w:rPr>
          <w:u w:val="single"/>
          <w:lang w:val="zh-CN" w:eastAsia="zh-CN"/>
        </w:rPr>
      </w:r>
      <w:r w:rsidRPr="00A43A1A">
        <w:rPr>
          <w:u w:val="single"/>
          <w:lang w:val="zh-CN" w:eastAsia="zh-CN"/>
        </w:rPr>
        <w:fldChar w:fldCharType="separate"/>
      </w:r>
      <w:r w:rsidRPr="00A43A1A">
        <w:rPr>
          <w:rStyle w:val="Hyperlink"/>
          <w:rFonts w:eastAsia="SimSun"/>
          <w:u w:val="single"/>
          <w:lang w:val="zh-CN" w:eastAsia="zh-CN"/>
        </w:rPr>
        <w:t>第</w:t>
      </w:r>
      <w:r w:rsidRPr="00A43A1A">
        <w:rPr>
          <w:rStyle w:val="Hyperlink"/>
          <w:rFonts w:eastAsia="SimSun"/>
          <w:u w:val="single"/>
          <w:lang w:val="zh-CN" w:eastAsia="zh-CN"/>
        </w:rPr>
        <w:t>146</w:t>
      </w:r>
      <w:r w:rsidRPr="00A43A1A">
        <w:rPr>
          <w:rStyle w:val="Hyperlink"/>
          <w:rFonts w:eastAsia="SimSun"/>
          <w:u w:val="single"/>
          <w:lang w:val="zh-CN" w:eastAsia="zh-CN"/>
        </w:rPr>
        <w:t>号决议（</w:t>
      </w:r>
      <w:r w:rsidRPr="00A43A1A">
        <w:rPr>
          <w:rStyle w:val="Hyperlink"/>
          <w:rFonts w:eastAsia="SimSun"/>
          <w:u w:val="single"/>
          <w:lang w:val="zh-CN" w:eastAsia="zh-CN"/>
        </w:rPr>
        <w:t>2022</w:t>
      </w:r>
      <w:r w:rsidRPr="00A43A1A">
        <w:rPr>
          <w:rStyle w:val="Hyperlink"/>
          <w:rFonts w:eastAsia="SimSun"/>
          <w:u w:val="single"/>
          <w:lang w:val="zh-CN" w:eastAsia="zh-CN"/>
        </w:rPr>
        <w:t>年，布加勒斯特，修订版）</w:t>
      </w:r>
      <w:r w:rsidRPr="00A43A1A">
        <w:rPr>
          <w:u w:val="single"/>
          <w:lang w:val="zh-CN" w:eastAsia="zh-CN"/>
        </w:rPr>
        <w:fldChar w:fldCharType="end"/>
      </w:r>
      <w:r>
        <w:rPr>
          <w:lang w:val="zh-CN" w:eastAsia="zh-CN"/>
        </w:rPr>
        <w:t>和理事会</w:t>
      </w:r>
      <w:r>
        <w:fldChar w:fldCharType="begin"/>
      </w:r>
      <w:r>
        <w:rPr>
          <w:lang w:eastAsia="zh-CN"/>
        </w:rPr>
        <w:instrText>HYPERLINK "https://www.itu.int/md/S23-CL-C-0121/en"</w:instrText>
      </w:r>
      <w:r>
        <w:fldChar w:fldCharType="separate"/>
      </w:r>
      <w:r w:rsidRPr="00A43A1A">
        <w:rPr>
          <w:rStyle w:val="Hyperlink"/>
          <w:rFonts w:eastAsia="SimSun"/>
          <w:u w:val="single"/>
          <w:lang w:val="zh-CN" w:eastAsia="zh-CN"/>
        </w:rPr>
        <w:t>第</w:t>
      </w:r>
      <w:r w:rsidRPr="00A43A1A">
        <w:rPr>
          <w:rStyle w:val="Hyperlink"/>
          <w:rFonts w:eastAsia="SimSun"/>
          <w:u w:val="single"/>
          <w:lang w:val="zh-CN" w:eastAsia="zh-CN"/>
        </w:rPr>
        <w:t>1379</w:t>
      </w:r>
      <w:r w:rsidRPr="00A43A1A">
        <w:rPr>
          <w:rStyle w:val="Hyperlink"/>
          <w:rFonts w:eastAsia="SimSun"/>
          <w:u w:val="single"/>
          <w:lang w:val="zh-CN" w:eastAsia="zh-CN"/>
        </w:rPr>
        <w:t>号决议（</w:t>
      </w:r>
      <w:r w:rsidRPr="00A43A1A">
        <w:rPr>
          <w:rStyle w:val="Hyperlink"/>
          <w:rFonts w:eastAsia="SimSun"/>
          <w:u w:val="single"/>
          <w:lang w:val="zh-CN" w:eastAsia="zh-CN"/>
        </w:rPr>
        <w:t>2023</w:t>
      </w:r>
      <w:r w:rsidRPr="00A43A1A">
        <w:rPr>
          <w:rStyle w:val="Hyperlink"/>
          <w:rFonts w:eastAsia="SimSun"/>
          <w:u w:val="single"/>
          <w:lang w:val="zh-CN" w:eastAsia="zh-CN"/>
        </w:rPr>
        <w:t>年修订版）</w:t>
      </w:r>
      <w:r>
        <w:fldChar w:fldCharType="end"/>
      </w:r>
      <w:r>
        <w:rPr>
          <w:lang w:val="zh-CN" w:eastAsia="zh-CN"/>
        </w:rPr>
        <w:t>向所有成员国和部门成员开放的《国际电信规则》专家组（</w:t>
      </w:r>
      <w:r>
        <w:rPr>
          <w:lang w:val="zh-CN" w:eastAsia="zh-CN"/>
        </w:rPr>
        <w:t>EG-ITRs</w:t>
      </w:r>
      <w:r>
        <w:rPr>
          <w:lang w:val="zh-CN" w:eastAsia="zh-CN"/>
        </w:rPr>
        <w:t>）于</w:t>
      </w:r>
      <w:r>
        <w:rPr>
          <w:lang w:val="zh-CN" w:eastAsia="zh-CN"/>
        </w:rPr>
        <w:t>2023</w:t>
      </w:r>
      <w:r>
        <w:rPr>
          <w:lang w:val="zh-CN" w:eastAsia="zh-CN"/>
        </w:rPr>
        <w:t>年重新召开会议。本文件是专家组提交理事会</w:t>
      </w:r>
      <w:r>
        <w:rPr>
          <w:lang w:val="zh-CN" w:eastAsia="zh-CN"/>
        </w:rPr>
        <w:t>2026</w:t>
      </w:r>
      <w:r>
        <w:rPr>
          <w:lang w:val="zh-CN" w:eastAsia="zh-CN"/>
        </w:rPr>
        <w:t>年会议的</w:t>
      </w:r>
      <w:r>
        <w:rPr>
          <w:rFonts w:hint="eastAsia"/>
          <w:lang w:val="zh-CN" w:eastAsia="zh-CN"/>
        </w:rPr>
        <w:t>最终</w:t>
      </w:r>
      <w:r>
        <w:rPr>
          <w:lang w:val="zh-CN" w:eastAsia="zh-CN"/>
        </w:rPr>
        <w:t>报告。</w:t>
      </w:r>
      <w:r>
        <w:fldChar w:fldCharType="begin"/>
      </w:r>
      <w:r>
        <w:rPr>
          <w:lang w:eastAsia="zh-CN"/>
        </w:rPr>
        <w:instrText>HYPERLINK "https://www.itu.int/en/council/Documents/basic-texts-2023/RES-146-E.pdf"</w:instrText>
      </w:r>
      <w:r>
        <w:fldChar w:fldCharType="separate"/>
      </w:r>
      <w:r>
        <w:fldChar w:fldCharType="end"/>
      </w:r>
      <w:hyperlink r:id="rId8" w:history="1"/>
    </w:p>
    <w:p w14:paraId="6C4F832E" w14:textId="77777777" w:rsidR="00993FF3" w:rsidRPr="000D04BF" w:rsidRDefault="00993FF3" w:rsidP="00993FF3">
      <w:pPr>
        <w:rPr>
          <w:rFonts w:eastAsia="Calibri" w:cs="Arial"/>
          <w:lang w:eastAsia="zh-CN"/>
        </w:rPr>
      </w:pPr>
      <w:r>
        <w:rPr>
          <w:b/>
          <w:bCs/>
          <w:lang w:val="zh-CN" w:eastAsia="zh-CN"/>
        </w:rPr>
        <w:t>1.1.2</w:t>
      </w:r>
      <w:r>
        <w:rPr>
          <w:lang w:val="zh-CN" w:eastAsia="zh-CN"/>
        </w:rPr>
        <w:tab/>
      </w:r>
      <w:r>
        <w:rPr>
          <w:lang w:val="zh-CN" w:eastAsia="zh-CN"/>
        </w:rPr>
        <w:t>在以下各节中，本报告概述了专家组的背景、专家组开展的活动、成员意见总结以及《国际电信规则》未来</w:t>
      </w:r>
      <w:r>
        <w:rPr>
          <w:rFonts w:hint="eastAsia"/>
          <w:lang w:val="zh-CN" w:eastAsia="zh-CN"/>
        </w:rPr>
        <w:t>可能</w:t>
      </w:r>
      <w:r>
        <w:rPr>
          <w:lang w:val="zh-CN" w:eastAsia="zh-CN"/>
        </w:rPr>
        <w:t>的</w:t>
      </w:r>
      <w:r>
        <w:rPr>
          <w:rFonts w:hint="eastAsia"/>
          <w:lang w:val="zh-CN" w:eastAsia="zh-CN"/>
        </w:rPr>
        <w:t>发展</w:t>
      </w:r>
      <w:r>
        <w:rPr>
          <w:lang w:val="zh-CN" w:eastAsia="zh-CN"/>
        </w:rPr>
        <w:t>方向。</w:t>
      </w:r>
    </w:p>
    <w:p w14:paraId="41687D43" w14:textId="0AE3E70E" w:rsidR="00993FF3" w:rsidRPr="000D04BF" w:rsidRDefault="00993FF3" w:rsidP="00993FF3">
      <w:pPr>
        <w:rPr>
          <w:rFonts w:eastAsia="Calibri" w:cs="Arial"/>
          <w:lang w:eastAsia="zh-CN"/>
        </w:rPr>
      </w:pPr>
      <w:r>
        <w:rPr>
          <w:b/>
          <w:bCs/>
          <w:lang w:val="zh-CN" w:eastAsia="zh-CN"/>
        </w:rPr>
        <w:t>1.1.3</w:t>
      </w:r>
      <w:r>
        <w:rPr>
          <w:lang w:val="zh-CN" w:eastAsia="zh-CN"/>
        </w:rPr>
        <w:tab/>
      </w:r>
      <w:r>
        <w:rPr>
          <w:lang w:val="zh-CN" w:eastAsia="zh-CN"/>
        </w:rPr>
        <w:t>请理事会审议《国际电信规则》专家组的本报告，并将其与理事会意见一并提交</w:t>
      </w:r>
      <w:r>
        <w:rPr>
          <w:lang w:val="zh-CN" w:eastAsia="zh-CN"/>
        </w:rPr>
        <w:t>2026</w:t>
      </w:r>
      <w:r>
        <w:rPr>
          <w:lang w:val="zh-CN" w:eastAsia="zh-CN"/>
        </w:rPr>
        <w:t>年全权代表大会。</w:t>
      </w:r>
    </w:p>
    <w:p w14:paraId="609A4F6D" w14:textId="77777777" w:rsidR="00993FF3" w:rsidRPr="000D04BF" w:rsidRDefault="00993FF3" w:rsidP="00993FF3">
      <w:pPr>
        <w:pStyle w:val="Heading2"/>
        <w:rPr>
          <w:rFonts w:eastAsia="Calibri"/>
          <w:lang w:eastAsia="zh-CN"/>
        </w:rPr>
      </w:pPr>
      <w:r>
        <w:rPr>
          <w:bCs/>
          <w:lang w:val="zh-CN" w:eastAsia="zh-CN"/>
        </w:rPr>
        <w:t>1.2</w:t>
      </w:r>
      <w:r>
        <w:rPr>
          <w:lang w:val="zh-CN" w:eastAsia="zh-CN"/>
        </w:rPr>
        <w:tab/>
      </w:r>
      <w:r>
        <w:rPr>
          <w:bCs/>
          <w:lang w:val="zh-CN" w:eastAsia="zh-CN"/>
        </w:rPr>
        <w:t>背景</w:t>
      </w:r>
      <w:r>
        <w:rPr>
          <w:rFonts w:hint="eastAsia"/>
          <w:bCs/>
          <w:lang w:val="zh-CN" w:eastAsia="zh-CN"/>
        </w:rPr>
        <w:t>情况</w:t>
      </w:r>
    </w:p>
    <w:p w14:paraId="1AE5EB81" w14:textId="77777777" w:rsidR="00993FF3" w:rsidRPr="000D04BF" w:rsidRDefault="00993FF3" w:rsidP="00993FF3">
      <w:pPr>
        <w:rPr>
          <w:rFonts w:eastAsia="Calibri" w:cs="Arial"/>
          <w:lang w:eastAsia="zh-CN"/>
        </w:rPr>
      </w:pPr>
      <w:r>
        <w:rPr>
          <w:b/>
          <w:bCs/>
          <w:lang w:val="zh-CN" w:eastAsia="zh-CN"/>
        </w:rPr>
        <w:t>1.2.1</w:t>
      </w:r>
      <w:r>
        <w:rPr>
          <w:lang w:val="zh-CN" w:eastAsia="zh-CN"/>
        </w:rPr>
        <w:tab/>
      </w:r>
      <w:r>
        <w:rPr>
          <w:lang w:val="zh-CN" w:eastAsia="zh-CN"/>
        </w:rPr>
        <w:t>根据国际电联《组织法》第</w:t>
      </w:r>
      <w:r>
        <w:rPr>
          <w:lang w:val="zh-CN" w:eastAsia="zh-CN"/>
        </w:rPr>
        <w:t>4</w:t>
      </w:r>
      <w:r>
        <w:rPr>
          <w:lang w:val="zh-CN" w:eastAsia="zh-CN"/>
        </w:rPr>
        <w:t>条</w:t>
      </w:r>
      <w:r>
        <w:rPr>
          <w:rFonts w:hint="eastAsia"/>
          <w:lang w:val="zh-CN" w:eastAsia="zh-CN"/>
        </w:rPr>
        <w:t>“</w:t>
      </w:r>
      <w:r>
        <w:rPr>
          <w:lang w:val="zh-CN" w:eastAsia="zh-CN"/>
        </w:rPr>
        <w:t>国际电联法规</w:t>
      </w:r>
      <w:r>
        <w:rPr>
          <w:rFonts w:hint="eastAsia"/>
          <w:lang w:val="zh-CN" w:eastAsia="zh-CN"/>
        </w:rPr>
        <w:t>”</w:t>
      </w:r>
      <w:r>
        <w:rPr>
          <w:lang w:val="zh-CN" w:eastAsia="zh-CN"/>
        </w:rPr>
        <w:t>，《国际电信规则》（</w:t>
      </w:r>
      <w:r>
        <w:rPr>
          <w:lang w:val="zh-CN" w:eastAsia="zh-CN"/>
        </w:rPr>
        <w:t>ITR</w:t>
      </w:r>
      <w:r>
        <w:rPr>
          <w:lang w:val="zh-CN" w:eastAsia="zh-CN"/>
        </w:rPr>
        <w:t>）是国际电联法规清单所列的两部行政规则之一（《组织法》第</w:t>
      </w:r>
      <w:r>
        <w:rPr>
          <w:lang w:val="zh-CN" w:eastAsia="zh-CN"/>
        </w:rPr>
        <w:t>29</w:t>
      </w:r>
      <w:r>
        <w:rPr>
          <w:lang w:val="zh-CN" w:eastAsia="zh-CN"/>
        </w:rPr>
        <w:t>和</w:t>
      </w:r>
      <w:r>
        <w:rPr>
          <w:lang w:val="zh-CN" w:eastAsia="zh-CN"/>
        </w:rPr>
        <w:t>31</w:t>
      </w:r>
      <w:r>
        <w:rPr>
          <w:lang w:val="zh-CN" w:eastAsia="zh-CN"/>
        </w:rPr>
        <w:t>段）。</w:t>
      </w:r>
    </w:p>
    <w:p w14:paraId="018884B7" w14:textId="77777777" w:rsidR="00993FF3" w:rsidRPr="000D04BF" w:rsidRDefault="00993FF3" w:rsidP="00E65B03">
      <w:pPr>
        <w:snapToGrid w:val="0"/>
        <w:ind w:firstLineChars="200" w:firstLine="480"/>
        <w:rPr>
          <w:rFonts w:eastAsia="Calibri" w:cs="Arial"/>
          <w:lang w:eastAsia="zh-CN"/>
        </w:rPr>
      </w:pPr>
      <w:r>
        <w:rPr>
          <w:lang w:val="zh-CN" w:eastAsia="zh-CN"/>
        </w:rPr>
        <w:t>现存两个版本的《国际电信规则》：</w:t>
      </w:r>
      <w:r>
        <w:rPr>
          <w:lang w:val="zh-CN" w:eastAsia="zh-CN"/>
        </w:rPr>
        <w:t>1988</w:t>
      </w:r>
      <w:r>
        <w:rPr>
          <w:lang w:val="zh-CN" w:eastAsia="zh-CN"/>
        </w:rPr>
        <w:t>年版《国际电信规则》和</w:t>
      </w:r>
      <w:r>
        <w:rPr>
          <w:lang w:val="zh-CN" w:eastAsia="zh-CN"/>
        </w:rPr>
        <w:t>2012</w:t>
      </w:r>
      <w:r>
        <w:rPr>
          <w:lang w:val="zh-CN" w:eastAsia="zh-CN"/>
        </w:rPr>
        <w:t>年版《国际电信规则》。有关两个版本的背景信息见</w:t>
      </w:r>
      <w:r>
        <w:fldChar w:fldCharType="begin"/>
      </w:r>
      <w:r>
        <w:rPr>
          <w:lang w:eastAsia="zh-CN"/>
        </w:rPr>
        <w:instrText>HYPERLINK "https://www.itu.int/en/wcit-12/Pages/itrs.aspx"</w:instrText>
      </w:r>
      <w:r>
        <w:fldChar w:fldCharType="separate"/>
      </w:r>
      <w:r w:rsidRPr="00A43A1A">
        <w:rPr>
          <w:rStyle w:val="Hyperlink"/>
          <w:rFonts w:eastAsia="SimSun"/>
          <w:u w:val="single"/>
          <w:lang w:val="zh-CN" w:eastAsia="zh-CN"/>
        </w:rPr>
        <w:t>此处</w:t>
      </w:r>
      <w:r>
        <w:fldChar w:fldCharType="end"/>
      </w:r>
      <w:r>
        <w:rPr>
          <w:lang w:val="zh-CN" w:eastAsia="zh-CN"/>
        </w:rPr>
        <w:t>。</w:t>
      </w:r>
      <w:hyperlink r:id="rId9" w:history="1"/>
    </w:p>
    <w:p w14:paraId="6D581394" w14:textId="77777777" w:rsidR="00993FF3" w:rsidRPr="000D04BF" w:rsidRDefault="00993FF3" w:rsidP="00993FF3">
      <w:pPr>
        <w:rPr>
          <w:rFonts w:eastAsia="Calibri" w:cs="Arial"/>
          <w:lang w:eastAsia="zh-CN"/>
        </w:rPr>
      </w:pPr>
      <w:r>
        <w:rPr>
          <w:b/>
          <w:bCs/>
          <w:lang w:val="zh-CN" w:eastAsia="zh-CN"/>
        </w:rPr>
        <w:t>1.2.2</w:t>
      </w:r>
      <w:r>
        <w:rPr>
          <w:lang w:val="zh-CN" w:eastAsia="zh-CN"/>
        </w:rPr>
        <w:tab/>
      </w:r>
      <w:r>
        <w:rPr>
          <w:lang w:val="zh-CN" w:eastAsia="zh-CN"/>
        </w:rPr>
        <w:t>国际电联理事会</w:t>
      </w:r>
      <w:r>
        <w:rPr>
          <w:lang w:val="zh-CN" w:eastAsia="zh-CN"/>
        </w:rPr>
        <w:t>2016</w:t>
      </w:r>
      <w:r>
        <w:rPr>
          <w:lang w:val="zh-CN" w:eastAsia="zh-CN"/>
        </w:rPr>
        <w:t>年会议根据国际电联全权代表大会第</w:t>
      </w:r>
      <w:r>
        <w:rPr>
          <w:lang w:val="zh-CN" w:eastAsia="zh-CN"/>
        </w:rPr>
        <w:t>146</w:t>
      </w:r>
      <w:r>
        <w:rPr>
          <w:lang w:val="zh-CN" w:eastAsia="zh-CN"/>
        </w:rPr>
        <w:t>号决议（</w:t>
      </w:r>
      <w:r>
        <w:rPr>
          <w:lang w:val="zh-CN" w:eastAsia="zh-CN"/>
        </w:rPr>
        <w:t>2014</w:t>
      </w:r>
      <w:r>
        <w:rPr>
          <w:lang w:val="zh-CN" w:eastAsia="zh-CN"/>
        </w:rPr>
        <w:t>年，釜山，修订版）成立了向所有成员国和部门成员开放的《国际电信规则》专家组。该组由</w:t>
      </w:r>
      <w:r>
        <w:rPr>
          <w:lang w:val="zh-CN" w:eastAsia="zh-CN"/>
        </w:rPr>
        <w:t>Fernando Borjón</w:t>
      </w:r>
      <w:r>
        <w:rPr>
          <w:lang w:val="zh-CN" w:eastAsia="zh-CN"/>
        </w:rPr>
        <w:t>先生（墨西哥）任主席，在</w:t>
      </w:r>
      <w:r>
        <w:rPr>
          <w:lang w:val="zh-CN" w:eastAsia="zh-CN"/>
        </w:rPr>
        <w:t>2017-2018</w:t>
      </w:r>
      <w:r>
        <w:rPr>
          <w:lang w:val="zh-CN" w:eastAsia="zh-CN"/>
        </w:rPr>
        <w:t>年期间举行了四次会议。工作组的最终报告以及理事会</w:t>
      </w:r>
      <w:r>
        <w:rPr>
          <w:lang w:val="zh-CN" w:eastAsia="zh-CN"/>
        </w:rPr>
        <w:t>2018</w:t>
      </w:r>
      <w:r>
        <w:rPr>
          <w:lang w:val="zh-CN" w:eastAsia="zh-CN"/>
        </w:rPr>
        <w:t>年会议的意见已提交国际电联</w:t>
      </w:r>
      <w:r>
        <w:rPr>
          <w:lang w:val="zh-CN" w:eastAsia="zh-CN"/>
        </w:rPr>
        <w:t>2018</w:t>
      </w:r>
      <w:r>
        <w:rPr>
          <w:lang w:val="zh-CN" w:eastAsia="zh-CN"/>
        </w:rPr>
        <w:t>年全权代表大会，见</w:t>
      </w:r>
      <w:hyperlink r:id="rId10" w:history="1">
        <w:r w:rsidRPr="00A43A1A">
          <w:rPr>
            <w:rStyle w:val="Hyperlink"/>
            <w:rFonts w:eastAsia="SimSun"/>
            <w:u w:val="single"/>
            <w:lang w:val="zh-CN" w:eastAsia="zh-CN"/>
          </w:rPr>
          <w:t>此处</w:t>
        </w:r>
      </w:hyperlink>
      <w:r>
        <w:rPr>
          <w:lang w:val="zh-CN" w:eastAsia="zh-CN"/>
        </w:rPr>
        <w:t>。</w:t>
      </w:r>
      <w:r>
        <w:fldChar w:fldCharType="begin"/>
      </w:r>
      <w:r>
        <w:rPr>
          <w:lang w:eastAsia="zh-CN"/>
        </w:rPr>
        <w:instrText>HYPERLINK "https://www.itu.int/md/S18-PP-C-0029/en"</w:instrText>
      </w:r>
      <w:r>
        <w:fldChar w:fldCharType="separate"/>
      </w:r>
      <w:r>
        <w:fldChar w:fldCharType="end"/>
      </w:r>
    </w:p>
    <w:p w14:paraId="66F41052" w14:textId="65F7BB60" w:rsidR="00993FF3" w:rsidRPr="000D04BF" w:rsidRDefault="00993FF3" w:rsidP="00993FF3">
      <w:pPr>
        <w:rPr>
          <w:rFonts w:eastAsia="Calibri" w:cs="Arial"/>
          <w:lang w:eastAsia="zh-CN"/>
        </w:rPr>
      </w:pPr>
      <w:r>
        <w:rPr>
          <w:b/>
          <w:bCs/>
          <w:lang w:val="zh-CN" w:eastAsia="zh-CN"/>
        </w:rPr>
        <w:t>1.2.3</w:t>
      </w:r>
      <w:r>
        <w:rPr>
          <w:lang w:val="zh-CN" w:eastAsia="zh-CN"/>
        </w:rPr>
        <w:tab/>
      </w:r>
      <w:r>
        <w:rPr>
          <w:lang w:val="zh-CN" w:eastAsia="zh-CN"/>
        </w:rPr>
        <w:t>在</w:t>
      </w:r>
      <w:r>
        <w:rPr>
          <w:lang w:val="zh-CN" w:eastAsia="zh-CN"/>
        </w:rPr>
        <w:t>2019</w:t>
      </w:r>
      <w:r>
        <w:rPr>
          <w:lang w:val="zh-CN" w:eastAsia="zh-CN"/>
        </w:rPr>
        <w:t>年例会上，根据国际电联全权代表大会</w:t>
      </w:r>
      <w:hyperlink r:id="rId11" w:history="1">
        <w:r w:rsidRPr="00A43A1A">
          <w:rPr>
            <w:rStyle w:val="Hyperlink"/>
            <w:rFonts w:eastAsia="SimSun"/>
            <w:u w:val="single"/>
            <w:lang w:val="zh-CN" w:eastAsia="zh-CN"/>
          </w:rPr>
          <w:t>第</w:t>
        </w:r>
        <w:r w:rsidRPr="00A43A1A">
          <w:rPr>
            <w:rStyle w:val="Hyperlink"/>
            <w:rFonts w:eastAsia="SimSun"/>
            <w:u w:val="single"/>
            <w:lang w:val="zh-CN" w:eastAsia="zh-CN"/>
          </w:rPr>
          <w:t>146</w:t>
        </w:r>
        <w:r w:rsidRPr="00A43A1A">
          <w:rPr>
            <w:rStyle w:val="Hyperlink"/>
            <w:rFonts w:eastAsia="SimSun"/>
            <w:u w:val="single"/>
            <w:lang w:val="zh-CN" w:eastAsia="zh-CN"/>
          </w:rPr>
          <w:t>号决议（</w:t>
        </w:r>
        <w:r w:rsidRPr="00A43A1A">
          <w:rPr>
            <w:rStyle w:val="Hyperlink"/>
            <w:rFonts w:eastAsia="SimSun"/>
            <w:u w:val="single"/>
            <w:lang w:val="zh-CN" w:eastAsia="zh-CN"/>
          </w:rPr>
          <w:t>2018</w:t>
        </w:r>
        <w:r w:rsidRPr="00A43A1A">
          <w:rPr>
            <w:rStyle w:val="Hyperlink"/>
            <w:rFonts w:eastAsia="SimSun"/>
            <w:u w:val="single"/>
            <w:lang w:val="zh-CN" w:eastAsia="zh-CN"/>
          </w:rPr>
          <w:t>年，迪拜，修订版）</w:t>
        </w:r>
      </w:hyperlink>
      <w:r>
        <w:rPr>
          <w:lang w:val="zh-CN" w:eastAsia="zh-CN"/>
        </w:rPr>
        <w:t>，国际电联理事会重新召集了向所有成员国和部门成员开放的《国际电信规则》专家组。专家组由</w:t>
      </w:r>
      <w:r>
        <w:rPr>
          <w:lang w:val="zh-CN" w:eastAsia="zh-CN"/>
        </w:rPr>
        <w:t>Lwando Bbuku</w:t>
      </w:r>
      <w:r>
        <w:rPr>
          <w:lang w:val="zh-CN" w:eastAsia="zh-CN"/>
        </w:rPr>
        <w:t>先生（赞比亚）担任主席，副主席为</w:t>
      </w:r>
      <w:r>
        <w:rPr>
          <w:lang w:val="zh-CN" w:eastAsia="zh-CN"/>
        </w:rPr>
        <w:t>Guy-Michel Kouakou</w:t>
      </w:r>
      <w:r>
        <w:rPr>
          <w:lang w:val="zh-CN" w:eastAsia="zh-CN"/>
        </w:rPr>
        <w:t>先生（非洲区域）、</w:t>
      </w:r>
      <w:r>
        <w:rPr>
          <w:lang w:val="zh-CN" w:eastAsia="zh-CN"/>
        </w:rPr>
        <w:t>Santiago Reyes-Borda</w:t>
      </w:r>
      <w:r>
        <w:rPr>
          <w:lang w:val="zh-CN" w:eastAsia="zh-CN"/>
        </w:rPr>
        <w:t>先生（美洲区域）、黄希平先生（亚</w:t>
      </w:r>
      <w:r>
        <w:rPr>
          <w:lang w:val="zh-CN" w:eastAsia="zh-CN"/>
        </w:rPr>
        <w:lastRenderedPageBreak/>
        <w:t>太地区）、</w:t>
      </w:r>
      <w:r>
        <w:rPr>
          <w:lang w:val="zh-CN" w:eastAsia="zh-CN"/>
        </w:rPr>
        <w:t>Aleksei S. Borodin</w:t>
      </w:r>
      <w:r>
        <w:rPr>
          <w:lang w:val="zh-CN" w:eastAsia="zh-CN"/>
        </w:rPr>
        <w:t>先生（独联体区域）、</w:t>
      </w:r>
      <w:r>
        <w:rPr>
          <w:lang w:val="zh-CN" w:eastAsia="zh-CN"/>
        </w:rPr>
        <w:t>Simon van Merkom</w:t>
      </w:r>
      <w:r>
        <w:rPr>
          <w:lang w:val="zh-CN" w:eastAsia="zh-CN"/>
        </w:rPr>
        <w:t>先生（欧洲区域）和</w:t>
      </w:r>
      <w:r>
        <w:rPr>
          <w:lang w:val="zh-CN" w:eastAsia="zh-CN"/>
        </w:rPr>
        <w:t>Ahmed Al-Raghy</w:t>
      </w:r>
      <w:r>
        <w:rPr>
          <w:lang w:val="zh-CN" w:eastAsia="zh-CN"/>
        </w:rPr>
        <w:t>先生（</w:t>
      </w:r>
      <w:r>
        <w:rPr>
          <w:lang w:val="zh-CN" w:eastAsia="zh-CN"/>
        </w:rPr>
        <w:t>2019-2021</w:t>
      </w:r>
      <w:r>
        <w:rPr>
          <w:lang w:val="zh-CN" w:eastAsia="zh-CN"/>
        </w:rPr>
        <w:t>年）（阿拉伯国家）</w:t>
      </w:r>
      <w:r>
        <w:rPr>
          <w:lang w:val="zh-CN" w:eastAsia="zh-CN"/>
        </w:rPr>
        <w:t>/Shahira Selim</w:t>
      </w:r>
      <w:r>
        <w:rPr>
          <w:lang w:val="zh-CN" w:eastAsia="zh-CN"/>
        </w:rPr>
        <w:t>女士</w:t>
      </w:r>
      <w:r>
        <w:rPr>
          <w:rFonts w:hint="eastAsia"/>
          <w:lang w:val="zh-CN" w:eastAsia="zh-CN"/>
        </w:rPr>
        <w:t>（</w:t>
      </w:r>
      <w:r>
        <w:rPr>
          <w:lang w:val="zh-CN" w:eastAsia="zh-CN"/>
        </w:rPr>
        <w:t>20</w:t>
      </w:r>
      <w:r>
        <w:rPr>
          <w:rFonts w:hint="eastAsia"/>
          <w:lang w:val="zh-CN" w:eastAsia="zh-CN"/>
        </w:rPr>
        <w:t>2</w:t>
      </w:r>
      <w:r>
        <w:rPr>
          <w:lang w:val="zh-CN" w:eastAsia="zh-CN"/>
        </w:rPr>
        <w:t>1-2022</w:t>
      </w:r>
      <w:r>
        <w:rPr>
          <w:lang w:val="zh-CN" w:eastAsia="zh-CN"/>
        </w:rPr>
        <w:t>年</w:t>
      </w:r>
      <w:r>
        <w:rPr>
          <w:rFonts w:hint="eastAsia"/>
          <w:lang w:val="zh-CN" w:eastAsia="zh-CN"/>
        </w:rPr>
        <w:t>）</w:t>
      </w:r>
      <w:r>
        <w:rPr>
          <w:lang w:val="zh-CN" w:eastAsia="zh-CN"/>
        </w:rPr>
        <w:t>（阿拉伯国家），</w:t>
      </w:r>
      <w:r>
        <w:rPr>
          <w:lang w:val="zh-CN" w:eastAsia="zh-CN"/>
        </w:rPr>
        <w:t>2019-2022</w:t>
      </w:r>
      <w:r>
        <w:rPr>
          <w:lang w:val="zh-CN" w:eastAsia="zh-CN"/>
        </w:rPr>
        <w:t>年</w:t>
      </w:r>
      <w:r>
        <w:rPr>
          <w:rFonts w:hint="eastAsia"/>
          <w:lang w:val="zh-CN" w:eastAsia="zh-CN"/>
        </w:rPr>
        <w:t>期间</w:t>
      </w:r>
      <w:r>
        <w:rPr>
          <w:lang w:val="zh-CN" w:eastAsia="zh-CN"/>
        </w:rPr>
        <w:t>共举行了六次会议。专家组的最终报告以及理事会</w:t>
      </w:r>
      <w:r>
        <w:rPr>
          <w:lang w:val="zh-CN" w:eastAsia="zh-CN"/>
        </w:rPr>
        <w:t>2022</w:t>
      </w:r>
      <w:r>
        <w:rPr>
          <w:lang w:val="zh-CN" w:eastAsia="zh-CN"/>
        </w:rPr>
        <w:t>年会议的意见已提交国际电联</w:t>
      </w:r>
      <w:r>
        <w:rPr>
          <w:lang w:val="zh-CN" w:eastAsia="zh-CN"/>
        </w:rPr>
        <w:t>2022</w:t>
      </w:r>
      <w:r>
        <w:rPr>
          <w:lang w:val="zh-CN" w:eastAsia="zh-CN"/>
        </w:rPr>
        <w:t>年全权代表大会，可在</w:t>
      </w:r>
      <w:hyperlink r:id="rId12" w:history="1">
        <w:r w:rsidRPr="00A43A1A">
          <w:rPr>
            <w:rStyle w:val="Hyperlink"/>
            <w:rFonts w:eastAsia="SimSun"/>
            <w:u w:val="single"/>
            <w:lang w:val="zh-CN" w:eastAsia="zh-CN"/>
          </w:rPr>
          <w:t>此处</w:t>
        </w:r>
      </w:hyperlink>
      <w:r>
        <w:rPr>
          <w:lang w:val="zh-CN" w:eastAsia="zh-CN"/>
        </w:rPr>
        <w:t>获取。</w:t>
      </w:r>
      <w:r>
        <w:fldChar w:fldCharType="begin"/>
      </w:r>
      <w:r>
        <w:rPr>
          <w:lang w:eastAsia="zh-CN"/>
        </w:rPr>
        <w:instrText>HYPERLINK "https://www.itu.int/en/council/Documents/basic-texts/RES-146-E.pdf"</w:instrText>
      </w:r>
      <w:r>
        <w:fldChar w:fldCharType="separate"/>
      </w:r>
      <w:r>
        <w:fldChar w:fldCharType="end"/>
      </w:r>
      <w:hyperlink r:id="rId13" w:history="1"/>
    </w:p>
    <w:p w14:paraId="3C231366" w14:textId="77777777" w:rsidR="00993FF3" w:rsidRPr="000D04BF" w:rsidRDefault="00993FF3" w:rsidP="00993FF3">
      <w:pPr>
        <w:rPr>
          <w:rFonts w:eastAsia="Calibri" w:cs="Arial"/>
          <w:lang w:eastAsia="zh-CN"/>
        </w:rPr>
      </w:pPr>
      <w:r>
        <w:rPr>
          <w:b/>
          <w:bCs/>
          <w:lang w:val="zh-CN" w:eastAsia="zh-CN"/>
        </w:rPr>
        <w:t>1.2.4</w:t>
      </w:r>
      <w:r>
        <w:rPr>
          <w:lang w:val="zh-CN" w:eastAsia="zh-CN"/>
        </w:rPr>
        <w:tab/>
        <w:t>2022</w:t>
      </w:r>
      <w:r>
        <w:rPr>
          <w:lang w:val="zh-CN" w:eastAsia="zh-CN"/>
        </w:rPr>
        <w:t>年全权代表大会</w:t>
      </w:r>
      <w:hyperlink r:id="rId14" w:history="1">
        <w:r w:rsidRPr="00A43A1A">
          <w:rPr>
            <w:rStyle w:val="Hyperlink"/>
            <w:rFonts w:eastAsia="SimSun"/>
            <w:u w:val="single"/>
            <w:lang w:val="zh-CN" w:eastAsia="zh-CN"/>
          </w:rPr>
          <w:t>第</w:t>
        </w:r>
        <w:r w:rsidRPr="00A43A1A">
          <w:rPr>
            <w:rStyle w:val="Hyperlink"/>
            <w:rFonts w:eastAsia="SimSun"/>
            <w:u w:val="single"/>
            <w:lang w:val="zh-CN" w:eastAsia="zh-CN"/>
          </w:rPr>
          <w:t>146</w:t>
        </w:r>
        <w:r w:rsidRPr="00A43A1A">
          <w:rPr>
            <w:rStyle w:val="Hyperlink"/>
            <w:rFonts w:eastAsia="SimSun"/>
            <w:u w:val="single"/>
            <w:lang w:val="zh-CN" w:eastAsia="zh-CN"/>
          </w:rPr>
          <w:t>号决议（</w:t>
        </w:r>
        <w:r w:rsidRPr="00A43A1A">
          <w:rPr>
            <w:rStyle w:val="Hyperlink"/>
            <w:rFonts w:eastAsia="SimSun"/>
            <w:u w:val="single"/>
            <w:lang w:val="zh-CN" w:eastAsia="zh-CN"/>
          </w:rPr>
          <w:t>2022</w:t>
        </w:r>
        <w:r w:rsidRPr="00A43A1A">
          <w:rPr>
            <w:rStyle w:val="Hyperlink"/>
            <w:rFonts w:eastAsia="SimSun"/>
            <w:u w:val="single"/>
            <w:lang w:val="zh-CN" w:eastAsia="zh-CN"/>
          </w:rPr>
          <w:t>年，布加勒斯特，修订版）</w:t>
        </w:r>
      </w:hyperlink>
      <w:r>
        <w:rPr>
          <w:lang w:val="zh-CN" w:eastAsia="zh-CN"/>
        </w:rPr>
        <w:t>忆及重新召集的《国际电信规则》专家组的报告，做出决议</w:t>
      </w:r>
      <w:r>
        <w:rPr>
          <w:rFonts w:hint="eastAsia"/>
          <w:lang w:val="zh-CN" w:eastAsia="zh-CN"/>
        </w:rPr>
        <w:t>，</w:t>
      </w:r>
      <w:r>
        <w:rPr>
          <w:lang w:val="zh-CN" w:eastAsia="zh-CN"/>
        </w:rPr>
        <w:t>继续</w:t>
      </w:r>
      <w:r>
        <w:rPr>
          <w:rFonts w:hint="eastAsia"/>
          <w:lang w:val="zh-CN" w:eastAsia="zh-CN"/>
        </w:rPr>
        <w:t>研究</w:t>
      </w:r>
      <w:r>
        <w:rPr>
          <w:lang w:val="zh-CN" w:eastAsia="zh-CN"/>
        </w:rPr>
        <w:t>与《国际电信规则》相关的问题，包括其审议。根据</w:t>
      </w:r>
      <w:hyperlink r:id="rId15" w:history="1">
        <w:r w:rsidRPr="00A43A1A">
          <w:rPr>
            <w:rStyle w:val="Hyperlink"/>
            <w:rFonts w:eastAsia="SimSun"/>
            <w:u w:val="single"/>
            <w:lang w:val="zh-CN" w:eastAsia="zh-CN"/>
          </w:rPr>
          <w:t>第</w:t>
        </w:r>
        <w:r w:rsidRPr="00A43A1A">
          <w:rPr>
            <w:rStyle w:val="Hyperlink"/>
            <w:rFonts w:eastAsia="SimSun"/>
            <w:u w:val="single"/>
            <w:lang w:val="zh-CN" w:eastAsia="zh-CN"/>
          </w:rPr>
          <w:t>146</w:t>
        </w:r>
        <w:r w:rsidRPr="00A43A1A">
          <w:rPr>
            <w:rStyle w:val="Hyperlink"/>
            <w:rFonts w:eastAsia="SimSun"/>
            <w:u w:val="single"/>
            <w:lang w:val="zh-CN" w:eastAsia="zh-CN"/>
          </w:rPr>
          <w:t>号决议（</w:t>
        </w:r>
        <w:r w:rsidRPr="00A43A1A">
          <w:rPr>
            <w:rStyle w:val="Hyperlink"/>
            <w:rFonts w:eastAsia="SimSun"/>
            <w:u w:val="single"/>
            <w:lang w:val="zh-CN" w:eastAsia="zh-CN"/>
          </w:rPr>
          <w:t>2022</w:t>
        </w:r>
        <w:r w:rsidRPr="00A43A1A">
          <w:rPr>
            <w:rStyle w:val="Hyperlink"/>
            <w:rFonts w:eastAsia="SimSun"/>
            <w:u w:val="single"/>
            <w:lang w:val="zh-CN" w:eastAsia="zh-CN"/>
          </w:rPr>
          <w:t>年，布加勒斯特，修订版）</w:t>
        </w:r>
      </w:hyperlink>
      <w:r>
        <w:rPr>
          <w:lang w:val="zh-CN" w:eastAsia="zh-CN"/>
        </w:rPr>
        <w:t>的指示，理事会</w:t>
      </w:r>
      <w:r>
        <w:rPr>
          <w:lang w:val="zh-CN" w:eastAsia="zh-CN"/>
        </w:rPr>
        <w:t>2023</w:t>
      </w:r>
      <w:r>
        <w:rPr>
          <w:lang w:val="zh-CN" w:eastAsia="zh-CN"/>
        </w:rPr>
        <w:t>年会议为此召集了向所有成员国和部门成员开放的</w:t>
      </w:r>
      <w:hyperlink r:id="rId16" w:history="1">
        <w:r w:rsidRPr="00A43A1A">
          <w:rPr>
            <w:rStyle w:val="Hyperlink"/>
            <w:rFonts w:eastAsia="SimSun"/>
            <w:u w:val="single"/>
            <w:lang w:val="zh-CN" w:eastAsia="zh-CN"/>
          </w:rPr>
          <w:t>《国际电信规则》专家组（</w:t>
        </w:r>
        <w:r w:rsidRPr="00A43A1A">
          <w:rPr>
            <w:rStyle w:val="Hyperlink"/>
            <w:rFonts w:eastAsia="SimSun"/>
            <w:u w:val="single"/>
            <w:lang w:val="zh-CN" w:eastAsia="zh-CN"/>
          </w:rPr>
          <w:t>EG-ITRs</w:t>
        </w:r>
        <w:r w:rsidRPr="00A43A1A">
          <w:rPr>
            <w:rStyle w:val="Hyperlink"/>
            <w:rFonts w:eastAsia="SimSun"/>
            <w:u w:val="single"/>
            <w:lang w:val="zh-CN" w:eastAsia="zh-CN"/>
          </w:rPr>
          <w:t>）</w:t>
        </w:r>
      </w:hyperlink>
      <w:r>
        <w:rPr>
          <w:lang w:val="zh-CN" w:eastAsia="zh-CN"/>
        </w:rPr>
        <w:t>。</w:t>
      </w:r>
      <w:r>
        <w:fldChar w:fldCharType="begin"/>
      </w:r>
      <w:r>
        <w:rPr>
          <w:lang w:eastAsia="zh-CN"/>
        </w:rPr>
        <w:instrText>HYPERLINK "https://www.itu.int/en/council/Documents/basic-texts-2023/RES-146-E.pdf"</w:instrText>
      </w:r>
      <w:r>
        <w:fldChar w:fldCharType="separate"/>
      </w:r>
      <w:r>
        <w:fldChar w:fldCharType="end"/>
      </w:r>
      <w:hyperlink r:id="rId17" w:history="1"/>
      <w:hyperlink r:id="rId18" w:history="1"/>
    </w:p>
    <w:p w14:paraId="28AC0254" w14:textId="77777777" w:rsidR="00993FF3" w:rsidRPr="000D04BF" w:rsidRDefault="00993FF3" w:rsidP="00993FF3">
      <w:pPr>
        <w:rPr>
          <w:rFonts w:eastAsia="Calibri" w:cs="Arial"/>
          <w:lang w:eastAsia="zh-CN"/>
        </w:rPr>
      </w:pPr>
      <w:r>
        <w:rPr>
          <w:b/>
          <w:bCs/>
          <w:lang w:val="zh-CN" w:eastAsia="zh-CN"/>
        </w:rPr>
        <w:t>1.2.5</w:t>
      </w:r>
      <w:r>
        <w:rPr>
          <w:lang w:val="zh-CN" w:eastAsia="zh-CN"/>
        </w:rPr>
        <w:tab/>
      </w:r>
      <w:r>
        <w:rPr>
          <w:lang w:val="zh-CN" w:eastAsia="zh-CN"/>
        </w:rPr>
        <w:t>理事会</w:t>
      </w:r>
      <w:r w:rsidRPr="00A43A1A">
        <w:rPr>
          <w:u w:val="single"/>
          <w:lang w:val="zh-CN" w:eastAsia="zh-CN"/>
        </w:rPr>
        <w:fldChar w:fldCharType="begin"/>
      </w:r>
      <w:r w:rsidRPr="00A43A1A">
        <w:rPr>
          <w:u w:val="single"/>
          <w:lang w:val="zh-CN" w:eastAsia="zh-CN"/>
        </w:rPr>
        <w:instrText>HYPERLINK "https://www.itu.int/md/S23-CL-C-0121/en"</w:instrText>
      </w:r>
      <w:r w:rsidRPr="00A43A1A">
        <w:rPr>
          <w:u w:val="single"/>
          <w:lang w:val="zh-CN" w:eastAsia="zh-CN"/>
        </w:rPr>
      </w:r>
      <w:r w:rsidRPr="00A43A1A">
        <w:rPr>
          <w:u w:val="single"/>
          <w:lang w:val="zh-CN" w:eastAsia="zh-CN"/>
        </w:rPr>
        <w:fldChar w:fldCharType="separate"/>
      </w:r>
      <w:r w:rsidRPr="00A43A1A">
        <w:rPr>
          <w:rStyle w:val="Hyperlink"/>
          <w:rFonts w:eastAsia="SimSun"/>
          <w:u w:val="single"/>
          <w:lang w:val="zh-CN" w:eastAsia="zh-CN"/>
        </w:rPr>
        <w:t>第</w:t>
      </w:r>
      <w:r w:rsidRPr="00A43A1A">
        <w:rPr>
          <w:rStyle w:val="Hyperlink"/>
          <w:rFonts w:eastAsia="SimSun"/>
          <w:u w:val="single"/>
          <w:lang w:val="zh-CN" w:eastAsia="zh-CN"/>
        </w:rPr>
        <w:t>1379</w:t>
      </w:r>
      <w:r w:rsidRPr="00A43A1A">
        <w:rPr>
          <w:rStyle w:val="Hyperlink"/>
          <w:rFonts w:eastAsia="SimSun"/>
          <w:u w:val="single"/>
          <w:lang w:val="zh-CN" w:eastAsia="zh-CN"/>
        </w:rPr>
        <w:t>号决议（</w:t>
      </w:r>
      <w:r w:rsidRPr="00A43A1A">
        <w:rPr>
          <w:rStyle w:val="Hyperlink"/>
          <w:rFonts w:eastAsia="SimSun" w:hint="eastAsia"/>
          <w:u w:val="single"/>
          <w:lang w:val="zh-CN" w:eastAsia="zh-CN"/>
        </w:rPr>
        <w:t>2023</w:t>
      </w:r>
      <w:r w:rsidRPr="00A43A1A">
        <w:rPr>
          <w:rStyle w:val="Hyperlink"/>
          <w:rFonts w:eastAsia="SimSun" w:hint="eastAsia"/>
          <w:u w:val="single"/>
          <w:lang w:val="zh-CN" w:eastAsia="zh-CN"/>
        </w:rPr>
        <w:t>年</w:t>
      </w:r>
      <w:r w:rsidRPr="00A43A1A">
        <w:rPr>
          <w:rStyle w:val="Hyperlink"/>
          <w:rFonts w:eastAsia="SimSun"/>
          <w:u w:val="single"/>
          <w:lang w:val="zh-CN" w:eastAsia="zh-CN"/>
        </w:rPr>
        <w:t>修订版）</w:t>
      </w:r>
      <w:r w:rsidRPr="00A43A1A">
        <w:rPr>
          <w:u w:val="single"/>
          <w:lang w:val="zh-CN" w:eastAsia="zh-CN"/>
        </w:rPr>
        <w:fldChar w:fldCharType="end"/>
      </w:r>
      <w:r>
        <w:rPr>
          <w:lang w:val="zh-CN" w:eastAsia="zh-CN"/>
        </w:rPr>
        <w:t>规定的</w:t>
      </w:r>
      <w:r>
        <w:rPr>
          <w:lang w:val="zh-CN" w:eastAsia="zh-CN"/>
        </w:rPr>
        <w:t>EG-ITRs</w:t>
      </w:r>
      <w:r>
        <w:rPr>
          <w:lang w:val="zh-CN" w:eastAsia="zh-CN"/>
        </w:rPr>
        <w:t>的职责范围如下：</w:t>
      </w:r>
      <w:r>
        <w:fldChar w:fldCharType="begin"/>
      </w:r>
      <w:r>
        <w:rPr>
          <w:lang w:eastAsia="zh-CN"/>
        </w:rPr>
        <w:instrText>HYPERLINK "https://www.itu.int/md/S23-CL-C-0121/en"</w:instrText>
      </w:r>
      <w:r>
        <w:fldChar w:fldCharType="separate"/>
      </w:r>
      <w:r>
        <w:fldChar w:fldCharType="end"/>
      </w:r>
    </w:p>
    <w:p w14:paraId="69E214EC" w14:textId="06FEBECD" w:rsidR="00993FF3" w:rsidRPr="00885FCB" w:rsidRDefault="00993FF3" w:rsidP="00885FCB">
      <w:pPr>
        <w:pStyle w:val="enumlev2"/>
        <w:rPr>
          <w:rFonts w:asciiTheme="minorHAnsi" w:eastAsia="STKaiti" w:hAnsiTheme="minorHAnsi" w:cstheme="minorHAnsi"/>
          <w:lang w:val="en-US" w:eastAsia="zh-CN"/>
        </w:rPr>
      </w:pPr>
      <w:r w:rsidRPr="00885FCB">
        <w:rPr>
          <w:rFonts w:asciiTheme="minorHAnsi" w:eastAsia="STKaiti" w:hAnsiTheme="minorHAnsi" w:cstheme="minorHAnsi"/>
          <w:lang w:val="en-US" w:eastAsia="zh-CN"/>
        </w:rPr>
        <w:t>1</w:t>
      </w:r>
      <w:r w:rsidRPr="00885FCB">
        <w:rPr>
          <w:rFonts w:asciiTheme="minorHAnsi" w:eastAsia="STKaiti" w:hAnsiTheme="minorHAnsi" w:cstheme="minorHAnsi"/>
          <w:lang w:val="en-US" w:eastAsia="zh-CN"/>
        </w:rPr>
        <w:tab/>
        <w:t>EG-ITRs</w:t>
      </w:r>
      <w:r w:rsidRPr="00885FCB">
        <w:rPr>
          <w:rFonts w:asciiTheme="minorHAnsi" w:eastAsia="STKaiti" w:hAnsiTheme="minorHAnsi" w:cstheme="minorHAnsi"/>
          <w:lang w:val="en-US" w:eastAsia="zh-CN"/>
        </w:rPr>
        <w:t>须在成员国、部门成员提交的文稿以及必要时各局主任提供的输入意见的基础上继续审议《国际电信规则》。</w:t>
      </w:r>
    </w:p>
    <w:p w14:paraId="21499BB8" w14:textId="75EA84AD" w:rsidR="00993FF3" w:rsidRPr="00885FCB" w:rsidRDefault="00993FF3" w:rsidP="00885FCB">
      <w:pPr>
        <w:pStyle w:val="enumlev2"/>
        <w:rPr>
          <w:rFonts w:asciiTheme="minorHAnsi" w:eastAsia="STKaiti" w:hAnsiTheme="minorHAnsi" w:cstheme="minorHAnsi"/>
          <w:lang w:val="en-US" w:eastAsia="zh-CN"/>
        </w:rPr>
      </w:pPr>
      <w:r w:rsidRPr="00885FCB">
        <w:rPr>
          <w:rFonts w:asciiTheme="minorHAnsi" w:eastAsia="STKaiti" w:hAnsiTheme="minorHAnsi" w:cstheme="minorHAnsi"/>
          <w:lang w:val="en-US" w:eastAsia="zh-CN"/>
        </w:rPr>
        <w:t>2</w:t>
      </w:r>
      <w:r w:rsidRPr="00885FCB">
        <w:rPr>
          <w:rFonts w:asciiTheme="minorHAnsi" w:eastAsia="STKaiti" w:hAnsiTheme="minorHAnsi" w:cstheme="minorHAnsi"/>
          <w:lang w:val="en-US" w:eastAsia="zh-CN"/>
        </w:rPr>
        <w:tab/>
      </w:r>
      <w:r w:rsidRPr="00885FCB">
        <w:rPr>
          <w:rFonts w:asciiTheme="minorHAnsi" w:eastAsia="STKaiti" w:hAnsiTheme="minorHAnsi" w:cstheme="minorHAnsi"/>
          <w:lang w:val="en-US" w:eastAsia="zh-CN"/>
        </w:rPr>
        <w:t>考虑到前两个专家组的工作，除其他内容外，审议可考虑：</w:t>
      </w:r>
    </w:p>
    <w:p w14:paraId="1FE7B098" w14:textId="77777777" w:rsidR="00993FF3" w:rsidRPr="00885FCB" w:rsidRDefault="00993FF3" w:rsidP="00993FF3">
      <w:pPr>
        <w:pStyle w:val="enumlev2"/>
        <w:rPr>
          <w:rFonts w:asciiTheme="minorHAnsi" w:eastAsia="STKaiti" w:hAnsiTheme="minorHAnsi" w:cstheme="minorHAnsi"/>
          <w:lang w:val="en-US" w:eastAsia="zh-CN"/>
        </w:rPr>
      </w:pPr>
      <w:r w:rsidRPr="00885FCB">
        <w:rPr>
          <w:rFonts w:asciiTheme="minorHAnsi" w:eastAsia="STKaiti" w:hAnsiTheme="minorHAnsi" w:cstheme="minorHAnsi"/>
          <w:lang w:val="en-US" w:eastAsia="zh-CN"/>
        </w:rPr>
        <w:t>a)</w:t>
      </w:r>
      <w:r w:rsidRPr="00885FCB">
        <w:rPr>
          <w:rFonts w:asciiTheme="minorHAnsi" w:eastAsia="STKaiti" w:hAnsiTheme="minorHAnsi" w:cstheme="minorHAnsi"/>
          <w:lang w:val="en-US" w:eastAsia="zh-CN"/>
        </w:rPr>
        <w:tab/>
      </w:r>
      <w:r w:rsidRPr="00885FCB">
        <w:rPr>
          <w:rFonts w:asciiTheme="minorHAnsi" w:eastAsia="STKaiti" w:hAnsiTheme="minorHAnsi" w:cstheme="minorHAnsi"/>
          <w:lang w:eastAsia="zh-CN"/>
        </w:rPr>
        <w:t>新趋势和国际电信</w:t>
      </w:r>
      <w:r w:rsidRPr="00885FCB">
        <w:rPr>
          <w:rFonts w:asciiTheme="minorHAnsi" w:eastAsia="STKaiti" w:hAnsiTheme="minorHAnsi" w:cstheme="minorHAnsi"/>
          <w:lang w:eastAsia="zh-CN"/>
        </w:rPr>
        <w:t>/ICT</w:t>
      </w:r>
      <w:r w:rsidRPr="00885FCB">
        <w:rPr>
          <w:rFonts w:asciiTheme="minorHAnsi" w:eastAsia="STKaiti" w:hAnsiTheme="minorHAnsi" w:cstheme="minorHAnsi"/>
          <w:lang w:eastAsia="zh-CN"/>
        </w:rPr>
        <w:t>环境中正在出现并可能影响《国际电信规则》的问题</w:t>
      </w:r>
    </w:p>
    <w:p w14:paraId="166E8D64" w14:textId="77777777" w:rsidR="00993FF3" w:rsidRPr="00885FCB" w:rsidRDefault="00993FF3" w:rsidP="00993FF3">
      <w:pPr>
        <w:pStyle w:val="enumlev2"/>
        <w:rPr>
          <w:rFonts w:asciiTheme="minorHAnsi" w:eastAsia="STKaiti" w:hAnsiTheme="minorHAnsi" w:cstheme="minorHAnsi"/>
          <w:highlight w:val="green"/>
          <w:lang w:eastAsia="zh-CN"/>
        </w:rPr>
      </w:pPr>
      <w:r w:rsidRPr="00885FCB">
        <w:rPr>
          <w:rFonts w:asciiTheme="minorHAnsi" w:eastAsia="STKaiti" w:hAnsiTheme="minorHAnsi" w:cstheme="minorHAnsi"/>
          <w:lang w:val="en-US" w:eastAsia="zh-CN"/>
        </w:rPr>
        <w:t>b</w:t>
      </w:r>
      <w:r w:rsidRPr="00885FCB">
        <w:rPr>
          <w:rFonts w:asciiTheme="minorHAnsi" w:eastAsia="STKaiti" w:hAnsiTheme="minorHAnsi" w:cstheme="minorHAnsi"/>
          <w:lang w:val="ru-RU" w:eastAsia="zh-CN"/>
        </w:rPr>
        <w:t>)</w:t>
      </w:r>
      <w:r w:rsidRPr="00885FCB">
        <w:rPr>
          <w:rFonts w:asciiTheme="minorHAnsi" w:eastAsia="STKaiti" w:hAnsiTheme="minorHAnsi" w:cstheme="minorHAnsi"/>
          <w:lang w:val="ru-RU" w:eastAsia="zh-CN"/>
        </w:rPr>
        <w:tab/>
      </w:r>
      <w:r w:rsidRPr="00885FCB">
        <w:rPr>
          <w:rFonts w:asciiTheme="minorHAnsi" w:eastAsia="STKaiti" w:hAnsiTheme="minorHAnsi" w:cstheme="minorHAnsi"/>
          <w:lang w:eastAsia="zh-CN"/>
        </w:rPr>
        <w:t>有关运营机构和</w:t>
      </w:r>
      <w:r w:rsidRPr="00885FCB">
        <w:rPr>
          <w:rFonts w:asciiTheme="minorHAnsi" w:eastAsia="STKaiti" w:hAnsiTheme="minorHAnsi" w:cstheme="minorHAnsi"/>
          <w:lang w:eastAsia="zh-CN"/>
        </w:rPr>
        <w:t>/</w:t>
      </w:r>
      <w:r w:rsidRPr="00885FCB">
        <w:rPr>
          <w:rFonts w:asciiTheme="minorHAnsi" w:eastAsia="STKaiti" w:hAnsiTheme="minorHAnsi" w:cstheme="minorHAnsi"/>
          <w:lang w:eastAsia="zh-CN"/>
        </w:rPr>
        <w:t>或主管部门当前使用《国际电信规则》的实证数据和当前依赖《国际电信规则》的全球电信业务所占比例，以及</w:t>
      </w:r>
    </w:p>
    <w:p w14:paraId="2A32E476" w14:textId="00F42E50" w:rsidR="00993FF3" w:rsidRPr="00885FCB" w:rsidRDefault="00993FF3" w:rsidP="00993FF3">
      <w:pPr>
        <w:pStyle w:val="enumlev2"/>
        <w:rPr>
          <w:rFonts w:asciiTheme="minorHAnsi" w:eastAsia="STKaiti" w:hAnsiTheme="minorHAnsi" w:cstheme="minorHAnsi"/>
          <w:lang w:eastAsia="zh-CN"/>
        </w:rPr>
      </w:pPr>
      <w:r w:rsidRPr="00885FCB">
        <w:rPr>
          <w:rFonts w:asciiTheme="minorHAnsi" w:eastAsia="STKaiti" w:hAnsiTheme="minorHAnsi" w:cstheme="minorHAnsi"/>
          <w:lang w:eastAsia="zh-CN"/>
        </w:rPr>
        <w:t>c)</w:t>
      </w:r>
      <w:r w:rsidRPr="00885FCB">
        <w:rPr>
          <w:rFonts w:asciiTheme="minorHAnsi" w:eastAsia="STKaiti" w:hAnsiTheme="minorHAnsi" w:cstheme="minorHAnsi"/>
          <w:lang w:eastAsia="zh-CN"/>
        </w:rPr>
        <w:tab/>
      </w:r>
      <w:proofErr w:type="gramStart"/>
      <w:r w:rsidRPr="00885FCB">
        <w:rPr>
          <w:rFonts w:asciiTheme="minorHAnsi" w:eastAsia="STKaiti" w:hAnsiTheme="minorHAnsi" w:cstheme="minorHAnsi"/>
          <w:lang w:eastAsia="zh-CN"/>
        </w:rPr>
        <w:t>由</w:t>
      </w:r>
      <w:r w:rsidR="001E7015" w:rsidRPr="001E7015">
        <w:rPr>
          <w:rFonts w:ascii="SimSun" w:hAnsi="SimSun" w:cstheme="minorHAnsi"/>
          <w:lang w:eastAsia="zh-CN"/>
        </w:rPr>
        <w:t>“</w:t>
      </w:r>
      <w:r w:rsidRPr="00885FCB">
        <w:rPr>
          <w:rFonts w:asciiTheme="minorHAnsi" w:eastAsia="STKaiti" w:hAnsiTheme="minorHAnsi" w:cstheme="minorHAnsi"/>
          <w:lang w:eastAsia="zh-CN"/>
        </w:rPr>
        <w:t>高层面指导原则</w:t>
      </w:r>
      <w:r w:rsidR="001E7015" w:rsidRPr="001E7015">
        <w:rPr>
          <w:rFonts w:ascii="SimSun" w:hAnsi="SimSun" w:cstheme="minorHAnsi"/>
          <w:lang w:eastAsia="zh-CN"/>
        </w:rPr>
        <w:t>”</w:t>
      </w:r>
      <w:r w:rsidRPr="00885FCB">
        <w:rPr>
          <w:rFonts w:asciiTheme="minorHAnsi" w:eastAsia="STKaiti" w:hAnsiTheme="minorHAnsi" w:cstheme="minorHAnsi"/>
          <w:lang w:eastAsia="zh-CN"/>
        </w:rPr>
        <w:t>构成的</w:t>
      </w:r>
      <w:proofErr w:type="gramEnd"/>
      <w:r w:rsidRPr="00885FCB">
        <w:rPr>
          <w:rFonts w:asciiTheme="minorHAnsi" w:eastAsia="STKaiti" w:hAnsiTheme="minorHAnsi" w:cstheme="minorHAnsi"/>
          <w:lang w:eastAsia="zh-CN"/>
        </w:rPr>
        <w:t>《国际电信规则》在当前电信</w:t>
      </w:r>
      <w:r w:rsidRPr="00885FCB">
        <w:rPr>
          <w:rFonts w:asciiTheme="minorHAnsi" w:eastAsia="STKaiti" w:hAnsiTheme="minorHAnsi" w:cstheme="minorHAnsi"/>
          <w:lang w:eastAsia="zh-CN"/>
        </w:rPr>
        <w:t>/ICT</w:t>
      </w:r>
      <w:r w:rsidRPr="00885FCB">
        <w:rPr>
          <w:rFonts w:asciiTheme="minorHAnsi" w:eastAsia="STKaiti" w:hAnsiTheme="minorHAnsi" w:cstheme="minorHAnsi"/>
          <w:lang w:eastAsia="zh-CN"/>
        </w:rPr>
        <w:t>环境中的相关性。</w:t>
      </w:r>
    </w:p>
    <w:p w14:paraId="7D734001" w14:textId="40F0E89E" w:rsidR="00993FF3" w:rsidRPr="00885FCB" w:rsidRDefault="00993FF3" w:rsidP="00885FCB">
      <w:pPr>
        <w:pStyle w:val="enumlev2"/>
        <w:rPr>
          <w:rFonts w:asciiTheme="minorHAnsi" w:eastAsia="STKaiti" w:hAnsiTheme="minorHAnsi" w:cstheme="minorHAnsi"/>
          <w:lang w:val="en-US" w:eastAsia="zh-CN"/>
        </w:rPr>
      </w:pPr>
      <w:r w:rsidRPr="00885FCB">
        <w:rPr>
          <w:rFonts w:asciiTheme="minorHAnsi" w:eastAsia="STKaiti" w:hAnsiTheme="minorHAnsi" w:cstheme="minorHAnsi"/>
          <w:lang w:val="en-US" w:eastAsia="zh-CN"/>
        </w:rPr>
        <w:t>3</w:t>
      </w:r>
      <w:r w:rsidRPr="00885FCB">
        <w:rPr>
          <w:rFonts w:asciiTheme="minorHAnsi" w:eastAsia="STKaiti" w:hAnsiTheme="minorHAnsi" w:cstheme="minorHAnsi"/>
          <w:lang w:val="en-US" w:eastAsia="zh-CN"/>
        </w:rPr>
        <w:tab/>
        <w:t>EG-ITRs</w:t>
      </w:r>
      <w:r w:rsidRPr="00885FCB">
        <w:rPr>
          <w:rFonts w:asciiTheme="minorHAnsi" w:eastAsia="STKaiti" w:hAnsiTheme="minorHAnsi" w:cstheme="minorHAnsi"/>
          <w:lang w:val="en-US" w:eastAsia="zh-CN"/>
        </w:rPr>
        <w:t>将向理事会</w:t>
      </w:r>
      <w:r w:rsidRPr="00885FCB">
        <w:rPr>
          <w:rFonts w:asciiTheme="minorHAnsi" w:eastAsia="STKaiti" w:hAnsiTheme="minorHAnsi" w:cstheme="minorHAnsi"/>
          <w:lang w:val="en-US" w:eastAsia="zh-CN"/>
        </w:rPr>
        <w:t>2024</w:t>
      </w:r>
      <w:r w:rsidRPr="00885FCB">
        <w:rPr>
          <w:rFonts w:asciiTheme="minorHAnsi" w:eastAsia="STKaiti" w:hAnsiTheme="minorHAnsi" w:cstheme="minorHAnsi"/>
          <w:lang w:val="en-US" w:eastAsia="zh-CN"/>
        </w:rPr>
        <w:t>年和</w:t>
      </w:r>
      <w:r w:rsidRPr="00885FCB">
        <w:rPr>
          <w:rFonts w:asciiTheme="minorHAnsi" w:eastAsia="STKaiti" w:hAnsiTheme="minorHAnsi" w:cstheme="minorHAnsi"/>
          <w:lang w:val="en-US" w:eastAsia="zh-CN"/>
        </w:rPr>
        <w:t>2025</w:t>
      </w:r>
      <w:r w:rsidRPr="00885FCB">
        <w:rPr>
          <w:rFonts w:asciiTheme="minorHAnsi" w:eastAsia="STKaiti" w:hAnsiTheme="minorHAnsi" w:cstheme="minorHAnsi"/>
          <w:lang w:val="en-US" w:eastAsia="zh-CN"/>
        </w:rPr>
        <w:t>年会议提交反映出有关《国际电信规则》的所有观点的进展报告，并且向理事会</w:t>
      </w:r>
      <w:r w:rsidRPr="00885FCB">
        <w:rPr>
          <w:rFonts w:asciiTheme="minorHAnsi" w:eastAsia="STKaiti" w:hAnsiTheme="minorHAnsi" w:cstheme="minorHAnsi"/>
          <w:lang w:val="en-US" w:eastAsia="zh-CN"/>
        </w:rPr>
        <w:t>2026</w:t>
      </w:r>
      <w:r w:rsidRPr="00885FCB">
        <w:rPr>
          <w:rFonts w:asciiTheme="minorHAnsi" w:eastAsia="STKaiti" w:hAnsiTheme="minorHAnsi" w:cstheme="minorHAnsi"/>
          <w:lang w:val="en-US" w:eastAsia="zh-CN"/>
        </w:rPr>
        <w:t>年会议提交最终报告供其审查，之后将报告连同理事会的意见一并提交</w:t>
      </w:r>
      <w:r w:rsidRPr="00885FCB">
        <w:rPr>
          <w:rFonts w:asciiTheme="minorHAnsi" w:eastAsia="STKaiti" w:hAnsiTheme="minorHAnsi" w:cstheme="minorHAnsi"/>
          <w:lang w:val="en-US" w:eastAsia="zh-CN"/>
        </w:rPr>
        <w:t>2026</w:t>
      </w:r>
      <w:r w:rsidRPr="00885FCB">
        <w:rPr>
          <w:rFonts w:asciiTheme="minorHAnsi" w:eastAsia="STKaiti" w:hAnsiTheme="minorHAnsi" w:cstheme="minorHAnsi"/>
          <w:lang w:val="en-US" w:eastAsia="zh-CN"/>
        </w:rPr>
        <w:t>年全权代表大会。</w:t>
      </w:r>
    </w:p>
    <w:p w14:paraId="496B6EF5" w14:textId="77777777" w:rsidR="00993FF3" w:rsidRPr="000D04BF" w:rsidRDefault="00993FF3" w:rsidP="00993FF3">
      <w:pPr>
        <w:pStyle w:val="enumlev1"/>
        <w:rPr>
          <w:rFonts w:eastAsia="Calibri"/>
          <w:lang w:eastAsia="zh-CN"/>
        </w:rPr>
      </w:pPr>
      <w:r>
        <w:rPr>
          <w:b/>
          <w:bCs/>
          <w:lang w:val="zh-CN" w:eastAsia="zh-CN"/>
        </w:rPr>
        <w:t>1.2.6</w:t>
      </w:r>
      <w:r>
        <w:rPr>
          <w:lang w:val="zh-CN" w:eastAsia="zh-CN"/>
        </w:rPr>
        <w:tab/>
      </w:r>
      <w:r>
        <w:rPr>
          <w:lang w:val="zh-CN" w:eastAsia="zh-CN"/>
        </w:rPr>
        <w:t>理事会</w:t>
      </w:r>
      <w:r>
        <w:rPr>
          <w:lang w:val="zh-CN" w:eastAsia="zh-CN"/>
        </w:rPr>
        <w:t>2023</w:t>
      </w:r>
      <w:r>
        <w:rPr>
          <w:lang w:val="zh-CN" w:eastAsia="zh-CN"/>
        </w:rPr>
        <w:t>年会议任命</w:t>
      </w:r>
      <w:r>
        <w:rPr>
          <w:lang w:val="zh-CN" w:eastAsia="zh-CN"/>
        </w:rPr>
        <w:t>Shahira Selim</w:t>
      </w:r>
      <w:r>
        <w:rPr>
          <w:lang w:val="zh-CN" w:eastAsia="zh-CN"/>
        </w:rPr>
        <w:t>女士（埃及）为专家组主席。理事会</w:t>
      </w:r>
      <w:r>
        <w:rPr>
          <w:lang w:val="zh-CN" w:eastAsia="zh-CN"/>
        </w:rPr>
        <w:t>2023</w:t>
      </w:r>
      <w:r>
        <w:rPr>
          <w:lang w:val="zh-CN" w:eastAsia="zh-CN"/>
        </w:rPr>
        <w:t>年会议还任命了以下六位副主席：</w:t>
      </w:r>
    </w:p>
    <w:p w14:paraId="398C8BF0" w14:textId="77777777" w:rsidR="00993FF3" w:rsidRPr="000D04BF" w:rsidRDefault="00993FF3" w:rsidP="00993FF3">
      <w:pPr>
        <w:pStyle w:val="enumlev1"/>
        <w:rPr>
          <w:rFonts w:eastAsia="Calibri"/>
        </w:rPr>
      </w:pPr>
      <w:r w:rsidRPr="007E1758">
        <w:rPr>
          <w:i/>
          <w:iCs/>
          <w:lang w:val="en-US"/>
        </w:rPr>
        <w:t>a)</w:t>
      </w:r>
      <w:r>
        <w:rPr>
          <w:i/>
          <w:iCs/>
          <w:lang w:val="en-US"/>
        </w:rPr>
        <w:tab/>
      </w:r>
      <w:proofErr w:type="spellStart"/>
      <w:r>
        <w:rPr>
          <w:lang w:val="zh-CN"/>
        </w:rPr>
        <w:t>非洲区</w:t>
      </w:r>
      <w:proofErr w:type="spellEnd"/>
      <w:r w:rsidRPr="007E1758">
        <w:rPr>
          <w:lang w:val="en-US"/>
        </w:rPr>
        <w:t xml:space="preserve"> – Guy-Michel </w:t>
      </w:r>
      <w:proofErr w:type="spellStart"/>
      <w:r w:rsidRPr="007E1758">
        <w:rPr>
          <w:lang w:val="en-US"/>
        </w:rPr>
        <w:t>Kouakou</w:t>
      </w:r>
      <w:r>
        <w:rPr>
          <w:lang w:val="zh-CN"/>
        </w:rPr>
        <w:t>先生</w:t>
      </w:r>
      <w:r w:rsidRPr="007E1758">
        <w:rPr>
          <w:lang w:val="en-US"/>
        </w:rPr>
        <w:t>（</w:t>
      </w:r>
      <w:r>
        <w:rPr>
          <w:lang w:val="zh-CN"/>
        </w:rPr>
        <w:t>科特迪瓦</w:t>
      </w:r>
      <w:proofErr w:type="spellEnd"/>
      <w:r w:rsidRPr="007E1758">
        <w:rPr>
          <w:lang w:val="en-US"/>
        </w:rPr>
        <w:t>）</w:t>
      </w:r>
    </w:p>
    <w:p w14:paraId="5FE15558" w14:textId="77777777" w:rsidR="00993FF3" w:rsidRPr="000D04BF" w:rsidRDefault="00993FF3" w:rsidP="00993FF3">
      <w:pPr>
        <w:pStyle w:val="enumlev1"/>
        <w:rPr>
          <w:rFonts w:eastAsia="Calibri"/>
        </w:rPr>
      </w:pPr>
      <w:r w:rsidRPr="007E1758">
        <w:rPr>
          <w:i/>
          <w:iCs/>
          <w:lang w:val="en-US"/>
        </w:rPr>
        <w:t>b)</w:t>
      </w:r>
      <w:r>
        <w:rPr>
          <w:i/>
          <w:iCs/>
          <w:lang w:val="en-US"/>
        </w:rPr>
        <w:tab/>
      </w:r>
      <w:proofErr w:type="spellStart"/>
      <w:r>
        <w:rPr>
          <w:lang w:val="zh-CN"/>
        </w:rPr>
        <w:t>美洲区域</w:t>
      </w:r>
      <w:proofErr w:type="spellEnd"/>
      <w:r w:rsidRPr="007E1758">
        <w:rPr>
          <w:lang w:val="en-US"/>
        </w:rPr>
        <w:t xml:space="preserve"> – Ena </w:t>
      </w:r>
      <w:proofErr w:type="spellStart"/>
      <w:r w:rsidRPr="007E1758">
        <w:rPr>
          <w:lang w:val="en-US"/>
        </w:rPr>
        <w:t>Dekanic</w:t>
      </w:r>
      <w:r>
        <w:rPr>
          <w:lang w:val="zh-CN"/>
        </w:rPr>
        <w:t>女士</w:t>
      </w:r>
      <w:r w:rsidRPr="007E1758">
        <w:rPr>
          <w:lang w:val="en-US"/>
        </w:rPr>
        <w:t>（</w:t>
      </w:r>
      <w:r>
        <w:rPr>
          <w:lang w:val="zh-CN"/>
        </w:rPr>
        <w:t>美国</w:t>
      </w:r>
      <w:proofErr w:type="spellEnd"/>
      <w:r w:rsidRPr="007E1758">
        <w:rPr>
          <w:lang w:val="en-US"/>
        </w:rPr>
        <w:t>）</w:t>
      </w:r>
    </w:p>
    <w:p w14:paraId="62940508" w14:textId="77777777" w:rsidR="00993FF3" w:rsidRPr="000D04BF" w:rsidRDefault="00993FF3" w:rsidP="00993FF3">
      <w:pPr>
        <w:pStyle w:val="enumlev1"/>
        <w:rPr>
          <w:rFonts w:eastAsia="Calibri"/>
        </w:rPr>
      </w:pPr>
      <w:r w:rsidRPr="007E1758">
        <w:rPr>
          <w:i/>
          <w:iCs/>
          <w:lang w:val="en-US"/>
        </w:rPr>
        <w:t>c)</w:t>
      </w:r>
      <w:r>
        <w:rPr>
          <w:i/>
          <w:iCs/>
          <w:lang w:val="en-US"/>
        </w:rPr>
        <w:tab/>
      </w:r>
      <w:proofErr w:type="spellStart"/>
      <w:r>
        <w:rPr>
          <w:lang w:val="zh-CN"/>
        </w:rPr>
        <w:t>阿拉伯国家</w:t>
      </w:r>
      <w:proofErr w:type="spellEnd"/>
      <w:r w:rsidRPr="007E1758">
        <w:rPr>
          <w:lang w:val="en-US"/>
        </w:rPr>
        <w:t xml:space="preserve"> – Omar Ali </w:t>
      </w:r>
      <w:proofErr w:type="spellStart"/>
      <w:r w:rsidRPr="007E1758">
        <w:rPr>
          <w:lang w:val="en-US"/>
        </w:rPr>
        <w:t>Alnemer</w:t>
      </w:r>
      <w:r>
        <w:rPr>
          <w:lang w:val="zh-CN"/>
        </w:rPr>
        <w:t>先生</w:t>
      </w:r>
      <w:r w:rsidRPr="007E1758">
        <w:rPr>
          <w:lang w:val="en-US"/>
        </w:rPr>
        <w:t>（</w:t>
      </w:r>
      <w:r>
        <w:rPr>
          <w:lang w:val="zh-CN"/>
        </w:rPr>
        <w:t>阿拉伯联合酋长国</w:t>
      </w:r>
      <w:proofErr w:type="spellEnd"/>
      <w:r w:rsidRPr="007E1758">
        <w:rPr>
          <w:lang w:val="en-US"/>
        </w:rPr>
        <w:t>）</w:t>
      </w:r>
    </w:p>
    <w:p w14:paraId="6391EB9B" w14:textId="77777777" w:rsidR="00993FF3" w:rsidRPr="000D04BF" w:rsidRDefault="00993FF3" w:rsidP="00993FF3">
      <w:pPr>
        <w:pStyle w:val="enumlev1"/>
        <w:rPr>
          <w:rFonts w:eastAsia="Calibri"/>
        </w:rPr>
      </w:pPr>
      <w:r w:rsidRPr="007E1758">
        <w:rPr>
          <w:i/>
          <w:iCs/>
          <w:lang w:val="en-US"/>
        </w:rPr>
        <w:t>d)</w:t>
      </w:r>
      <w:r>
        <w:rPr>
          <w:i/>
          <w:iCs/>
          <w:lang w:val="en-US"/>
        </w:rPr>
        <w:tab/>
      </w:r>
      <w:proofErr w:type="spellStart"/>
      <w:r>
        <w:rPr>
          <w:lang w:val="zh-CN"/>
        </w:rPr>
        <w:t>亚太区</w:t>
      </w:r>
      <w:proofErr w:type="spellEnd"/>
      <w:r w:rsidRPr="007E1758">
        <w:rPr>
          <w:lang w:val="en-US"/>
        </w:rPr>
        <w:t xml:space="preserve"> – Sunil </w:t>
      </w:r>
      <w:proofErr w:type="spellStart"/>
      <w:r w:rsidRPr="007E1758">
        <w:rPr>
          <w:lang w:val="en-US"/>
        </w:rPr>
        <w:t>Singhal</w:t>
      </w:r>
      <w:r>
        <w:rPr>
          <w:lang w:val="zh-CN"/>
        </w:rPr>
        <w:t>先生</w:t>
      </w:r>
      <w:r w:rsidRPr="007E1758">
        <w:rPr>
          <w:lang w:val="en-US"/>
        </w:rPr>
        <w:t>（</w:t>
      </w:r>
      <w:r>
        <w:rPr>
          <w:lang w:val="zh-CN"/>
        </w:rPr>
        <w:t>印度</w:t>
      </w:r>
      <w:proofErr w:type="spellEnd"/>
      <w:r w:rsidRPr="007E1758">
        <w:rPr>
          <w:lang w:val="en-US"/>
        </w:rPr>
        <w:t>）</w:t>
      </w:r>
    </w:p>
    <w:p w14:paraId="70088221" w14:textId="77777777" w:rsidR="00993FF3" w:rsidRPr="000D04BF" w:rsidRDefault="00993FF3" w:rsidP="00993FF3">
      <w:pPr>
        <w:pStyle w:val="enumlev1"/>
        <w:rPr>
          <w:rFonts w:eastAsia="Calibri"/>
        </w:rPr>
      </w:pPr>
      <w:r w:rsidRPr="007E1758">
        <w:rPr>
          <w:i/>
          <w:iCs/>
          <w:lang w:val="en-US"/>
        </w:rPr>
        <w:t>e)</w:t>
      </w:r>
      <w:r>
        <w:rPr>
          <w:i/>
          <w:iCs/>
          <w:lang w:val="en-US"/>
        </w:rPr>
        <w:tab/>
      </w:r>
      <w:proofErr w:type="spellStart"/>
      <w:r>
        <w:rPr>
          <w:lang w:val="zh-CN"/>
        </w:rPr>
        <w:t>独联体区域</w:t>
      </w:r>
      <w:proofErr w:type="spellEnd"/>
      <w:r w:rsidRPr="007E1758">
        <w:rPr>
          <w:lang w:val="en-US"/>
        </w:rPr>
        <w:t xml:space="preserve"> – Ulugbek </w:t>
      </w:r>
      <w:proofErr w:type="spellStart"/>
      <w:r w:rsidRPr="007E1758">
        <w:rPr>
          <w:lang w:val="en-US"/>
        </w:rPr>
        <w:t>Azimov</w:t>
      </w:r>
      <w:r>
        <w:rPr>
          <w:lang w:val="zh-CN"/>
        </w:rPr>
        <w:t>先生</w:t>
      </w:r>
      <w:r w:rsidRPr="007E1758">
        <w:rPr>
          <w:lang w:val="en-US"/>
        </w:rPr>
        <w:t>（</w:t>
      </w:r>
      <w:r>
        <w:rPr>
          <w:lang w:val="zh-CN"/>
        </w:rPr>
        <w:t>乌兹别克斯坦</w:t>
      </w:r>
      <w:proofErr w:type="spellEnd"/>
      <w:r w:rsidRPr="007E1758">
        <w:rPr>
          <w:lang w:val="en-US"/>
        </w:rPr>
        <w:t>）</w:t>
      </w:r>
    </w:p>
    <w:p w14:paraId="1175309D" w14:textId="77777777" w:rsidR="00993FF3" w:rsidRPr="000D04BF" w:rsidRDefault="00993FF3" w:rsidP="00993FF3">
      <w:pPr>
        <w:pStyle w:val="enumlev1"/>
        <w:rPr>
          <w:rFonts w:eastAsia="Calibri"/>
        </w:rPr>
      </w:pPr>
      <w:r w:rsidRPr="007E1758">
        <w:rPr>
          <w:i/>
          <w:iCs/>
          <w:lang w:val="en-US"/>
        </w:rPr>
        <w:t>f)</w:t>
      </w:r>
      <w:r>
        <w:rPr>
          <w:i/>
          <w:iCs/>
          <w:lang w:val="en-US"/>
        </w:rPr>
        <w:tab/>
      </w:r>
      <w:proofErr w:type="spellStart"/>
      <w:r>
        <w:rPr>
          <w:lang w:val="zh-CN"/>
        </w:rPr>
        <w:t>欧洲区</w:t>
      </w:r>
      <w:proofErr w:type="spellEnd"/>
      <w:r w:rsidRPr="007E1758">
        <w:rPr>
          <w:lang w:val="en-US"/>
        </w:rPr>
        <w:t xml:space="preserve"> – Vilem </w:t>
      </w:r>
      <w:proofErr w:type="spellStart"/>
      <w:r w:rsidRPr="007E1758">
        <w:rPr>
          <w:lang w:val="en-US"/>
        </w:rPr>
        <w:t>Vesely</w:t>
      </w:r>
      <w:r>
        <w:rPr>
          <w:lang w:val="zh-CN"/>
        </w:rPr>
        <w:t>先生</w:t>
      </w:r>
      <w:r w:rsidRPr="007E1758">
        <w:rPr>
          <w:lang w:val="en-US"/>
        </w:rPr>
        <w:t>（</w:t>
      </w:r>
      <w:r>
        <w:rPr>
          <w:lang w:val="zh-CN"/>
        </w:rPr>
        <w:t>捷克共和国</w:t>
      </w:r>
      <w:proofErr w:type="spellEnd"/>
      <w:r w:rsidRPr="007E1758">
        <w:rPr>
          <w:lang w:val="en-US"/>
        </w:rPr>
        <w:t>）</w:t>
      </w:r>
    </w:p>
    <w:p w14:paraId="57D6BDFE" w14:textId="77777777" w:rsidR="00993FF3" w:rsidRPr="000D04BF" w:rsidRDefault="00993FF3" w:rsidP="00993FF3">
      <w:pPr>
        <w:rPr>
          <w:rFonts w:eastAsia="Calibri"/>
          <w:lang w:eastAsia="zh-CN"/>
        </w:rPr>
      </w:pPr>
      <w:r>
        <w:rPr>
          <w:b/>
          <w:bCs/>
          <w:lang w:val="zh-CN" w:eastAsia="zh-CN"/>
        </w:rPr>
        <w:t>1.2.7</w:t>
      </w:r>
      <w:r>
        <w:rPr>
          <w:lang w:val="zh-CN" w:eastAsia="zh-CN"/>
        </w:rPr>
        <w:tab/>
        <w:t>EG-ITRs</w:t>
      </w:r>
      <w:r>
        <w:rPr>
          <w:lang w:val="zh-CN" w:eastAsia="zh-CN"/>
        </w:rPr>
        <w:t>召开了六次会议。所有与</w:t>
      </w:r>
      <w:r>
        <w:rPr>
          <w:lang w:val="zh-CN" w:eastAsia="zh-CN"/>
        </w:rPr>
        <w:t>EG-ITRs</w:t>
      </w:r>
      <w:r>
        <w:rPr>
          <w:lang w:val="zh-CN" w:eastAsia="zh-CN"/>
        </w:rPr>
        <w:t>会议相关的文件和报告以及所有会议的网播档案均可在</w:t>
      </w:r>
      <w:hyperlink r:id="rId19" w:history="1">
        <w:r w:rsidRPr="00A43A1A">
          <w:rPr>
            <w:rStyle w:val="Hyperlink"/>
            <w:rFonts w:eastAsia="SimSun"/>
            <w:u w:val="single"/>
            <w:lang w:val="zh-CN" w:eastAsia="zh-CN"/>
          </w:rPr>
          <w:t>EG-ITRs</w:t>
        </w:r>
        <w:r w:rsidRPr="00A43A1A">
          <w:rPr>
            <w:rStyle w:val="Hyperlink"/>
            <w:rFonts w:eastAsia="SimSun"/>
            <w:u w:val="single"/>
            <w:lang w:val="zh-CN" w:eastAsia="zh-CN"/>
          </w:rPr>
          <w:t>网站</w:t>
        </w:r>
      </w:hyperlink>
      <w:r>
        <w:rPr>
          <w:lang w:val="zh-CN" w:eastAsia="zh-CN"/>
        </w:rPr>
        <w:t>上找到。</w:t>
      </w:r>
      <w:hyperlink r:id="rId20" w:history="1"/>
    </w:p>
    <w:p w14:paraId="644393A3" w14:textId="77777777" w:rsidR="00993FF3" w:rsidRPr="000D04BF" w:rsidRDefault="00993FF3" w:rsidP="00993FF3">
      <w:pPr>
        <w:pStyle w:val="Heading1"/>
        <w:rPr>
          <w:lang w:eastAsia="zh-CN"/>
        </w:rPr>
      </w:pPr>
      <w:r>
        <w:rPr>
          <w:bCs/>
          <w:lang w:val="zh-CN" w:eastAsia="zh-CN"/>
        </w:rPr>
        <w:lastRenderedPageBreak/>
        <w:t>2</w:t>
      </w:r>
      <w:r>
        <w:rPr>
          <w:bCs/>
          <w:lang w:val="zh-CN" w:eastAsia="zh-CN"/>
        </w:rPr>
        <w:tab/>
        <w:t>EG-ITRs</w:t>
      </w:r>
      <w:r>
        <w:rPr>
          <w:bCs/>
          <w:lang w:val="zh-CN" w:eastAsia="zh-CN"/>
        </w:rPr>
        <w:t>的活动</w:t>
      </w:r>
    </w:p>
    <w:p w14:paraId="0F83B04E" w14:textId="77777777" w:rsidR="00993FF3" w:rsidRPr="000D04BF" w:rsidRDefault="00993FF3" w:rsidP="00150163">
      <w:pPr>
        <w:keepNext/>
        <w:ind w:firstLineChars="200" w:firstLine="480"/>
        <w:rPr>
          <w:i/>
          <w:iCs/>
          <w:lang w:eastAsia="zh-CN"/>
        </w:rPr>
      </w:pPr>
      <w:r>
        <w:rPr>
          <w:lang w:val="zh-CN" w:eastAsia="zh-CN"/>
        </w:rPr>
        <w:t>现将这六次会议的报告和文件转呈理事会参考：</w:t>
      </w:r>
    </w:p>
    <w:p w14:paraId="4A0F5CE1" w14:textId="77777777" w:rsidR="00993FF3" w:rsidRPr="000D04BF" w:rsidRDefault="00993FF3" w:rsidP="00190246">
      <w:pPr>
        <w:keepNext/>
        <w:spacing w:after="120"/>
        <w:rPr>
          <w:rFonts w:eastAsia="Calibri"/>
          <w:lang w:eastAsia="zh-CN"/>
        </w:rPr>
      </w:pPr>
      <w:r>
        <w:rPr>
          <w:b/>
          <w:bCs/>
          <w:lang w:val="zh-CN" w:eastAsia="zh-CN"/>
        </w:rPr>
        <w:t>2.1</w:t>
      </w:r>
      <w:r>
        <w:rPr>
          <w:lang w:val="zh-CN" w:eastAsia="zh-CN"/>
        </w:rPr>
        <w:tab/>
      </w:r>
      <w:r w:rsidRPr="00551449">
        <w:rPr>
          <w:b/>
          <w:bCs/>
          <w:lang w:val="zh-CN" w:eastAsia="zh-CN"/>
        </w:rPr>
        <w:t>2023</w:t>
      </w:r>
      <w:r w:rsidRPr="00551449">
        <w:rPr>
          <w:b/>
          <w:bCs/>
          <w:lang w:val="zh-CN" w:eastAsia="zh-CN"/>
        </w:rPr>
        <w:t>年</w:t>
      </w:r>
      <w:r w:rsidRPr="00551449">
        <w:rPr>
          <w:b/>
          <w:bCs/>
          <w:lang w:val="zh-CN" w:eastAsia="zh-CN"/>
        </w:rPr>
        <w:t>10</w:t>
      </w:r>
      <w:r w:rsidRPr="00551449">
        <w:rPr>
          <w:b/>
          <w:bCs/>
          <w:lang w:val="zh-CN" w:eastAsia="zh-CN"/>
        </w:rPr>
        <w:t>月</w:t>
      </w:r>
      <w:r w:rsidRPr="00551449">
        <w:rPr>
          <w:b/>
          <w:bCs/>
          <w:lang w:val="zh-CN" w:eastAsia="zh-CN"/>
        </w:rPr>
        <w:t>16</w:t>
      </w:r>
      <w:r w:rsidRPr="00551449">
        <w:rPr>
          <w:b/>
          <w:bCs/>
          <w:lang w:val="zh-CN" w:eastAsia="zh-CN"/>
        </w:rPr>
        <w:t>日第一次会议</w:t>
      </w:r>
      <w:r w:rsidRPr="00A303D3">
        <w:rPr>
          <w:b/>
          <w:bCs/>
          <w:lang w:val="zh-CN" w:eastAsia="zh-CN"/>
        </w:rPr>
        <w:t>（</w:t>
      </w:r>
      <w:hyperlink r:id="rId21" w:history="1">
        <w:r w:rsidRPr="00A303D3">
          <w:rPr>
            <w:rStyle w:val="Hyperlink"/>
            <w:rFonts w:eastAsia="SimSun"/>
            <w:b/>
            <w:bCs/>
            <w:u w:val="single"/>
            <w:lang w:val="zh-CN" w:eastAsia="zh-CN"/>
          </w:rPr>
          <w:t>见报告</w:t>
        </w:r>
      </w:hyperlink>
      <w:r w:rsidRPr="00A303D3">
        <w:rPr>
          <w:b/>
          <w:bCs/>
          <w:lang w:val="zh-CN" w:eastAsia="zh-CN"/>
        </w:rPr>
        <w:t>）</w:t>
      </w:r>
      <w:r>
        <w:rPr>
          <w:lang w:val="zh-CN" w:eastAsia="zh-CN"/>
        </w:rPr>
        <w:t>：</w:t>
      </w:r>
      <w:r>
        <w:rPr>
          <w:lang w:val="zh-CN" w:eastAsia="zh-CN"/>
        </w:rPr>
        <w:t>EG-ITRs</w:t>
      </w:r>
      <w:r>
        <w:rPr>
          <w:lang w:val="zh-CN" w:eastAsia="zh-CN"/>
        </w:rPr>
        <w:t>审议了收到的文稿，讨论的重点是工作计划提案。</w:t>
      </w:r>
      <w:hyperlink r:id="rId22" w:history="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7780"/>
      </w:tblGrid>
      <w:tr w:rsidR="00993FF3" w:rsidRPr="000D04BF" w14:paraId="75F6E00C" w14:textId="77777777" w:rsidTr="00DD10F8">
        <w:trPr>
          <w:trHeight w:val="778"/>
        </w:trPr>
        <w:tc>
          <w:tcPr>
            <w:tcW w:w="707" w:type="pct"/>
            <w:hideMark/>
          </w:tcPr>
          <w:p w14:paraId="4A6AF496" w14:textId="77777777" w:rsidR="00993FF3" w:rsidRPr="000D04BF" w:rsidRDefault="00993FF3" w:rsidP="00DD10F8">
            <w:pPr>
              <w:pStyle w:val="Tabletext"/>
              <w:rPr>
                <w:b/>
                <w:bCs/>
                <w:lang w:eastAsia="zh-CN"/>
              </w:rPr>
            </w:pPr>
            <w:r>
              <w:rPr>
                <w:b/>
                <w:bCs/>
                <w:color w:val="000000"/>
                <w:lang w:val="zh-CN" w:eastAsia="zh-CN"/>
              </w:rPr>
              <w:t>第一次会议收到的文稿</w:t>
            </w:r>
          </w:p>
        </w:tc>
        <w:tc>
          <w:tcPr>
            <w:tcW w:w="4293" w:type="pct"/>
            <w:hideMark/>
          </w:tcPr>
          <w:p w14:paraId="0435F7F6" w14:textId="4FC18B08" w:rsidR="00993FF3" w:rsidRPr="000D04BF" w:rsidRDefault="00993FF3" w:rsidP="00DD10F8">
            <w:pPr>
              <w:pStyle w:val="Tabletext"/>
              <w:ind w:left="284" w:hanging="284"/>
              <w:rPr>
                <w:lang w:eastAsia="zh-CN"/>
              </w:rPr>
            </w:pPr>
            <w:r w:rsidRPr="00F71E63">
              <w:rPr>
                <w:color w:val="000000"/>
                <w:lang w:eastAsia="zh-CN"/>
              </w:rPr>
              <w:t>–</w:t>
            </w:r>
            <w:r w:rsidR="00E65B03">
              <w:rPr>
                <w:color w:val="000000"/>
                <w:lang w:eastAsia="zh-CN"/>
              </w:rPr>
              <w:tab/>
            </w:r>
            <w:r>
              <w:rPr>
                <w:color w:val="000000"/>
                <w:lang w:val="zh-CN" w:eastAsia="zh-CN"/>
              </w:rPr>
              <w:t>议程</w:t>
            </w:r>
            <w:r w:rsidRPr="00F71E63">
              <w:rPr>
                <w:color w:val="000000"/>
                <w:lang w:eastAsia="zh-CN"/>
              </w:rPr>
              <w:t>（</w:t>
            </w:r>
            <w:hyperlink r:id="rId23" w:history="1">
              <w:r w:rsidRPr="000D04BF">
                <w:rPr>
                  <w:color w:val="0563C1"/>
                  <w:u w:val="single"/>
                </w:rPr>
                <w:t>EG-ITRs-1/1</w:t>
              </w:r>
            </w:hyperlink>
            <w:r>
              <w:rPr>
                <w:color w:val="000000"/>
                <w:lang w:val="zh-CN" w:eastAsia="zh-CN"/>
              </w:rPr>
              <w:t>号文件</w:t>
            </w:r>
            <w:r w:rsidRPr="00F71E63">
              <w:rPr>
                <w:color w:val="000000"/>
                <w:lang w:eastAsia="zh-CN"/>
              </w:rPr>
              <w:t>）</w:t>
            </w:r>
            <w:hyperlink r:id="rId24" w:history="1"/>
          </w:p>
          <w:p w14:paraId="25764733" w14:textId="3C141665" w:rsidR="00993FF3" w:rsidRPr="000D04BF" w:rsidRDefault="00993FF3" w:rsidP="00DD10F8">
            <w:pPr>
              <w:pStyle w:val="Tabletext"/>
              <w:ind w:left="284" w:hanging="284"/>
              <w:rPr>
                <w:lang w:eastAsia="zh-CN"/>
              </w:rPr>
            </w:pPr>
            <w:r w:rsidRPr="00F71E63">
              <w:rPr>
                <w:color w:val="000000"/>
                <w:lang w:eastAsia="zh-CN"/>
              </w:rPr>
              <w:t>–</w:t>
            </w:r>
            <w:r w:rsidR="00E65B03">
              <w:rPr>
                <w:color w:val="000000"/>
                <w:lang w:eastAsia="zh-CN"/>
              </w:rPr>
              <w:tab/>
            </w:r>
            <w:r>
              <w:rPr>
                <w:color w:val="000000"/>
                <w:lang w:val="zh-CN" w:eastAsia="zh-CN"/>
              </w:rPr>
              <w:t>总体考虑</w:t>
            </w:r>
            <w:r w:rsidRPr="00F71E63">
              <w:rPr>
                <w:color w:val="000000"/>
                <w:lang w:eastAsia="zh-CN"/>
              </w:rPr>
              <w:t>（</w:t>
            </w:r>
            <w:hyperlink r:id="rId25" w:history="1">
              <w:r w:rsidRPr="000D04BF">
                <w:rPr>
                  <w:color w:val="0563C1"/>
                  <w:u w:val="single"/>
                </w:rPr>
                <w:t>EG-</w:t>
              </w:r>
              <w:proofErr w:type="spellStart"/>
              <w:r w:rsidRPr="000D04BF">
                <w:rPr>
                  <w:color w:val="0563C1"/>
                  <w:u w:val="single"/>
                </w:rPr>
                <w:t>ITRs</w:t>
              </w:r>
              <w:proofErr w:type="spellEnd"/>
              <w:r w:rsidRPr="000D04BF">
                <w:rPr>
                  <w:color w:val="0563C1"/>
                  <w:u w:val="single"/>
                </w:rPr>
                <w:t>-1/2</w:t>
              </w:r>
            </w:hyperlink>
            <w:r>
              <w:rPr>
                <w:color w:val="000000"/>
                <w:lang w:val="zh-CN" w:eastAsia="zh-CN"/>
              </w:rPr>
              <w:t>号文件</w:t>
            </w:r>
            <w:r w:rsidRPr="00F71E63">
              <w:rPr>
                <w:color w:val="000000"/>
                <w:lang w:eastAsia="zh-CN"/>
              </w:rPr>
              <w:t>）：</w:t>
            </w:r>
            <w:r w:rsidRPr="00F71E63">
              <w:rPr>
                <w:color w:val="000000"/>
                <w:lang w:eastAsia="zh-CN"/>
              </w:rPr>
              <w:t>Hill</w:t>
            </w:r>
            <w:r>
              <w:rPr>
                <w:color w:val="000000"/>
                <w:lang w:val="zh-CN" w:eastAsia="zh-CN"/>
              </w:rPr>
              <w:t>的文稿</w:t>
            </w:r>
            <w:r>
              <w:fldChar w:fldCharType="begin"/>
            </w:r>
            <w:r>
              <w:rPr>
                <w:lang w:eastAsia="zh-CN"/>
              </w:rPr>
              <w:instrText>HYPERLINK "https://www.itu.int/md/S23-EGITRS1-C-0002/en"</w:instrText>
            </w:r>
            <w:r>
              <w:fldChar w:fldCharType="separate"/>
            </w:r>
            <w:r>
              <w:fldChar w:fldCharType="end"/>
            </w:r>
          </w:p>
          <w:p w14:paraId="45963729" w14:textId="0729D466" w:rsidR="00993FF3" w:rsidRPr="000D04BF" w:rsidRDefault="00993FF3" w:rsidP="00DD10F8">
            <w:pPr>
              <w:pStyle w:val="Tabletext"/>
              <w:ind w:left="284" w:hanging="284"/>
              <w:rPr>
                <w:lang w:eastAsia="zh-CN"/>
              </w:rPr>
            </w:pPr>
            <w:r w:rsidRPr="00F71E63">
              <w:rPr>
                <w:color w:val="000000"/>
                <w:lang w:eastAsia="zh-CN"/>
              </w:rPr>
              <w:t>–</w:t>
            </w:r>
            <w:r w:rsidR="00E65B03">
              <w:rPr>
                <w:color w:val="000000"/>
                <w:lang w:eastAsia="zh-CN"/>
              </w:rPr>
              <w:tab/>
            </w:r>
            <w:r>
              <w:rPr>
                <w:color w:val="000000"/>
                <w:lang w:val="zh-CN" w:eastAsia="zh-CN"/>
              </w:rPr>
              <w:t>关于</w:t>
            </w:r>
            <w:r w:rsidRPr="00F71E63">
              <w:rPr>
                <w:color w:val="000000"/>
                <w:lang w:eastAsia="zh-CN"/>
              </w:rPr>
              <w:t>EG-</w:t>
            </w:r>
            <w:proofErr w:type="spellStart"/>
            <w:r w:rsidRPr="00F71E63">
              <w:rPr>
                <w:color w:val="000000"/>
                <w:lang w:eastAsia="zh-CN"/>
              </w:rPr>
              <w:t>ITRs</w:t>
            </w:r>
            <w:proofErr w:type="spellEnd"/>
            <w:r>
              <w:rPr>
                <w:color w:val="000000"/>
                <w:lang w:val="zh-CN" w:eastAsia="zh-CN"/>
              </w:rPr>
              <w:t>工作方法和工作计划的提案</w:t>
            </w:r>
            <w:r w:rsidRPr="00F71E63">
              <w:rPr>
                <w:color w:val="000000"/>
                <w:lang w:eastAsia="zh-CN"/>
              </w:rPr>
              <w:t>（</w:t>
            </w:r>
            <w:hyperlink r:id="rId26" w:history="1">
              <w:r w:rsidRPr="000D04BF">
                <w:rPr>
                  <w:color w:val="0563C1"/>
                  <w:u w:val="single"/>
                </w:rPr>
                <w:t>EG-</w:t>
              </w:r>
              <w:proofErr w:type="spellStart"/>
              <w:r w:rsidRPr="000D04BF">
                <w:rPr>
                  <w:color w:val="0563C1"/>
                  <w:u w:val="single"/>
                </w:rPr>
                <w:t>ITRs</w:t>
              </w:r>
              <w:proofErr w:type="spellEnd"/>
              <w:r w:rsidRPr="000D04BF">
                <w:rPr>
                  <w:color w:val="0563C1"/>
                  <w:u w:val="single"/>
                </w:rPr>
                <w:t>-1/3</w:t>
              </w:r>
            </w:hyperlink>
            <w:r>
              <w:rPr>
                <w:color w:val="000000"/>
                <w:lang w:val="zh-CN" w:eastAsia="zh-CN"/>
              </w:rPr>
              <w:t>号文件</w:t>
            </w:r>
            <w:r w:rsidRPr="00F71E63">
              <w:rPr>
                <w:color w:val="000000"/>
                <w:lang w:eastAsia="zh-CN"/>
              </w:rPr>
              <w:t>）：</w:t>
            </w:r>
            <w:r w:rsidRPr="00F71E63">
              <w:rPr>
                <w:color w:val="000000"/>
                <w:lang w:eastAsia="zh-CN"/>
              </w:rPr>
              <w:t>Hill</w:t>
            </w:r>
            <w:r>
              <w:rPr>
                <w:color w:val="000000"/>
                <w:lang w:val="zh-CN" w:eastAsia="zh-CN"/>
              </w:rPr>
              <w:t>的文稿</w:t>
            </w:r>
            <w:r>
              <w:fldChar w:fldCharType="begin"/>
            </w:r>
            <w:r>
              <w:rPr>
                <w:lang w:eastAsia="zh-CN"/>
              </w:rPr>
              <w:instrText>HYPERLINK "https://www.itu.int/md/S23-EGITRS1-C-0003/en"</w:instrText>
            </w:r>
            <w:r>
              <w:fldChar w:fldCharType="separate"/>
            </w:r>
            <w:r>
              <w:fldChar w:fldCharType="end"/>
            </w:r>
          </w:p>
          <w:p w14:paraId="2ECEEC3F" w14:textId="49CFCA6A" w:rsidR="00993FF3" w:rsidRPr="000D04BF" w:rsidRDefault="00993FF3" w:rsidP="00DD10F8">
            <w:pPr>
              <w:pStyle w:val="Tabletext"/>
              <w:ind w:left="284" w:hanging="284"/>
              <w:rPr>
                <w:spacing w:val="-2"/>
                <w:lang w:eastAsia="zh-CN"/>
              </w:rPr>
            </w:pPr>
            <w:r>
              <w:rPr>
                <w:color w:val="000000"/>
                <w:lang w:val="zh-CN" w:eastAsia="zh-CN"/>
              </w:rPr>
              <w:t>–</w:t>
            </w:r>
            <w:r w:rsidR="00E65B03">
              <w:rPr>
                <w:color w:val="000000"/>
                <w:lang w:val="en-US" w:eastAsia="zh-CN"/>
              </w:rPr>
              <w:tab/>
            </w:r>
            <w:r>
              <w:rPr>
                <w:color w:val="000000"/>
                <w:lang w:val="zh-CN" w:eastAsia="zh-CN"/>
              </w:rPr>
              <w:t>关于</w:t>
            </w:r>
            <w:r>
              <w:rPr>
                <w:color w:val="000000"/>
                <w:lang w:val="zh-CN" w:eastAsia="zh-CN"/>
              </w:rPr>
              <w:t>EG-ITRs</w:t>
            </w:r>
            <w:r>
              <w:rPr>
                <w:color w:val="000000"/>
                <w:lang w:val="zh-CN" w:eastAsia="zh-CN"/>
              </w:rPr>
              <w:t>向理事会提交的关于</w:t>
            </w:r>
            <w:r>
              <w:rPr>
                <w:color w:val="000000"/>
                <w:lang w:val="zh-CN" w:eastAsia="zh-CN"/>
              </w:rPr>
              <w:t>ITR</w:t>
            </w:r>
            <w:r>
              <w:rPr>
                <w:color w:val="000000"/>
                <w:lang w:val="zh-CN" w:eastAsia="zh-CN"/>
              </w:rPr>
              <w:t>相关问题研究结果的中期和最终报告的结构，包括对它的审议，以及</w:t>
            </w:r>
            <w:r>
              <w:rPr>
                <w:color w:val="000000"/>
                <w:lang w:val="zh-CN" w:eastAsia="zh-CN"/>
              </w:rPr>
              <w:t>EG-ITRs</w:t>
            </w:r>
            <w:r>
              <w:rPr>
                <w:rFonts w:hint="eastAsia"/>
                <w:color w:val="000000"/>
                <w:lang w:val="zh-CN" w:eastAsia="zh-CN"/>
              </w:rPr>
              <w:t>的</w:t>
            </w:r>
            <w:r>
              <w:rPr>
                <w:color w:val="000000"/>
                <w:lang w:val="zh-CN" w:eastAsia="zh-CN"/>
              </w:rPr>
              <w:t>2024-2026</w:t>
            </w:r>
            <w:r>
              <w:rPr>
                <w:color w:val="000000"/>
                <w:lang w:val="zh-CN" w:eastAsia="zh-CN"/>
              </w:rPr>
              <w:t>年工作计划（</w:t>
            </w:r>
            <w:hyperlink r:id="rId27" w:history="1">
              <w:r w:rsidRPr="000D04BF">
                <w:rPr>
                  <w:color w:val="0563C1"/>
                  <w:spacing w:val="-2"/>
                  <w:u w:val="single"/>
                  <w:lang w:eastAsia="zh-CN"/>
                </w:rPr>
                <w:t>EG-</w:t>
              </w:r>
              <w:proofErr w:type="spellStart"/>
              <w:r w:rsidRPr="000D04BF">
                <w:rPr>
                  <w:color w:val="0563C1"/>
                  <w:spacing w:val="-2"/>
                  <w:u w:val="single"/>
                  <w:lang w:eastAsia="zh-CN"/>
                </w:rPr>
                <w:t>ITRs</w:t>
              </w:r>
              <w:proofErr w:type="spellEnd"/>
              <w:r w:rsidRPr="000D04BF">
                <w:rPr>
                  <w:color w:val="0563C1"/>
                  <w:spacing w:val="-2"/>
                  <w:u w:val="single"/>
                  <w:lang w:eastAsia="zh-CN"/>
                </w:rPr>
                <w:t>-1/4</w:t>
              </w:r>
            </w:hyperlink>
            <w:r>
              <w:rPr>
                <w:color w:val="000000"/>
                <w:lang w:val="zh-CN" w:eastAsia="zh-CN"/>
              </w:rPr>
              <w:t>号文件）：亚美尼亚和俄罗斯联邦的文稿</w:t>
            </w:r>
            <w:r>
              <w:fldChar w:fldCharType="begin"/>
            </w:r>
            <w:r>
              <w:rPr>
                <w:lang w:eastAsia="zh-CN"/>
              </w:rPr>
              <w:instrText>HYPERLINK "https://www.itu.int/md/S23-EGITRS1-C-0004/en"</w:instrText>
            </w:r>
            <w:r>
              <w:fldChar w:fldCharType="separate"/>
            </w:r>
            <w:r>
              <w:fldChar w:fldCharType="end"/>
            </w:r>
          </w:p>
          <w:p w14:paraId="534A0A3F" w14:textId="49895BB6" w:rsidR="00993FF3" w:rsidRPr="000D04BF" w:rsidRDefault="00993FF3" w:rsidP="00DD10F8">
            <w:pPr>
              <w:pStyle w:val="Tabletext"/>
              <w:ind w:left="284" w:hanging="284"/>
              <w:rPr>
                <w:lang w:eastAsia="zh-CN"/>
              </w:rPr>
            </w:pPr>
            <w:r>
              <w:rPr>
                <w:color w:val="000000"/>
                <w:lang w:val="zh-CN" w:eastAsia="zh-CN"/>
              </w:rPr>
              <w:t>–</w:t>
            </w:r>
            <w:r w:rsidR="00E65B03">
              <w:rPr>
                <w:color w:val="000000"/>
                <w:lang w:val="en-US" w:eastAsia="zh-CN"/>
              </w:rPr>
              <w:tab/>
            </w:r>
            <w:r>
              <w:rPr>
                <w:color w:val="000000"/>
                <w:lang w:val="zh-CN" w:eastAsia="zh-CN"/>
              </w:rPr>
              <w:t>审议《国际电信规则》和工作方法（</w:t>
            </w:r>
            <w:r>
              <w:fldChar w:fldCharType="begin"/>
            </w:r>
            <w:r>
              <w:rPr>
                <w:lang w:eastAsia="zh-CN"/>
              </w:rPr>
              <w:instrText>HYPERLINK "https://www.itu.int/md/S23-EGITRS1-C-0005/en"</w:instrText>
            </w:r>
            <w:r>
              <w:fldChar w:fldCharType="separate"/>
            </w:r>
            <w:r w:rsidRPr="000D04BF">
              <w:rPr>
                <w:color w:val="0563C1"/>
                <w:u w:val="single"/>
                <w:lang w:eastAsia="zh-CN"/>
              </w:rPr>
              <w:t>EG-</w:t>
            </w:r>
            <w:proofErr w:type="spellStart"/>
            <w:r w:rsidRPr="000D04BF">
              <w:rPr>
                <w:color w:val="0563C1"/>
                <w:u w:val="single"/>
                <w:lang w:eastAsia="zh-CN"/>
              </w:rPr>
              <w:t>ITRs</w:t>
            </w:r>
            <w:proofErr w:type="spellEnd"/>
            <w:r w:rsidRPr="000D04BF">
              <w:rPr>
                <w:color w:val="0563C1"/>
                <w:u w:val="single"/>
                <w:lang w:eastAsia="zh-CN"/>
              </w:rPr>
              <w:t>-1/5</w:t>
            </w:r>
            <w:r>
              <w:fldChar w:fldCharType="end"/>
            </w:r>
            <w:r>
              <w:rPr>
                <w:color w:val="000000"/>
                <w:lang w:val="zh-CN" w:eastAsia="zh-CN"/>
              </w:rPr>
              <w:t>号文件）：保加利亚、捷克共和国、丹麦、德国、匈牙利、罗马尼亚、西班牙、瑞典、英国的文稿</w:t>
            </w:r>
            <w:r>
              <w:fldChar w:fldCharType="begin"/>
            </w:r>
            <w:r>
              <w:rPr>
                <w:lang w:eastAsia="zh-CN"/>
              </w:rPr>
              <w:instrText>HYPERLINK "https://www.itu.int/md/S23-EGITRS1-C-0005/en"</w:instrText>
            </w:r>
            <w:r>
              <w:fldChar w:fldCharType="separate"/>
            </w:r>
            <w:r>
              <w:fldChar w:fldCharType="end"/>
            </w:r>
          </w:p>
          <w:p w14:paraId="5A77F92A" w14:textId="644B1FE1" w:rsidR="00993FF3" w:rsidRPr="000D04BF" w:rsidRDefault="00993FF3" w:rsidP="00DD10F8">
            <w:pPr>
              <w:pStyle w:val="Tabletext"/>
              <w:ind w:left="284" w:hanging="284"/>
              <w:rPr>
                <w:lang w:eastAsia="zh-CN"/>
              </w:rPr>
            </w:pPr>
            <w:r>
              <w:rPr>
                <w:color w:val="000000"/>
                <w:lang w:val="zh-CN" w:eastAsia="zh-CN"/>
              </w:rPr>
              <w:t>–</w:t>
            </w:r>
            <w:r w:rsidR="00E65B03">
              <w:rPr>
                <w:color w:val="000000"/>
                <w:lang w:val="en-US" w:eastAsia="zh-CN"/>
              </w:rPr>
              <w:tab/>
            </w:r>
            <w:r>
              <w:rPr>
                <w:color w:val="000000"/>
                <w:lang w:val="zh-CN" w:eastAsia="zh-CN"/>
              </w:rPr>
              <w:t>EG-ITRs</w:t>
            </w:r>
            <w:r>
              <w:rPr>
                <w:color w:val="000000"/>
                <w:lang w:val="zh-CN" w:eastAsia="zh-CN"/>
              </w:rPr>
              <w:t>工作计划提案（</w:t>
            </w:r>
            <w:hyperlink r:id="rId28" w:history="1">
              <w:r w:rsidRPr="000D04BF">
                <w:rPr>
                  <w:color w:val="0563C1"/>
                  <w:u w:val="single"/>
                  <w:lang w:eastAsia="zh-CN"/>
                </w:rPr>
                <w:t>EG-</w:t>
              </w:r>
              <w:proofErr w:type="spellStart"/>
              <w:r w:rsidRPr="000D04BF">
                <w:rPr>
                  <w:color w:val="0563C1"/>
                  <w:u w:val="single"/>
                  <w:lang w:eastAsia="zh-CN"/>
                </w:rPr>
                <w:t>ITRs</w:t>
              </w:r>
              <w:proofErr w:type="spellEnd"/>
              <w:r w:rsidRPr="000D04BF">
                <w:rPr>
                  <w:color w:val="0563C1"/>
                  <w:u w:val="single"/>
                  <w:lang w:eastAsia="zh-CN"/>
                </w:rPr>
                <w:t>-1/6</w:t>
              </w:r>
            </w:hyperlink>
            <w:r>
              <w:rPr>
                <w:color w:val="000000"/>
                <w:lang w:val="zh-CN" w:eastAsia="zh-CN"/>
              </w:rPr>
              <w:t>号文件）：保加利亚、捷克共和国、丹麦、德国、匈牙利、罗马尼亚、西班牙、瑞典、英国的文稿</w:t>
            </w:r>
            <w:r>
              <w:fldChar w:fldCharType="begin"/>
            </w:r>
            <w:r>
              <w:rPr>
                <w:lang w:eastAsia="zh-CN"/>
              </w:rPr>
              <w:instrText>HYPERLINK "https://www.itu.int/md/S23-EGITRS1-C-0006/en"</w:instrText>
            </w:r>
            <w:r>
              <w:fldChar w:fldCharType="separate"/>
            </w:r>
            <w:r>
              <w:fldChar w:fldCharType="end"/>
            </w:r>
          </w:p>
          <w:p w14:paraId="479E97C6" w14:textId="3BE4D2C1" w:rsidR="00993FF3" w:rsidRPr="000D04BF" w:rsidRDefault="00993FF3" w:rsidP="00DD10F8">
            <w:pPr>
              <w:pStyle w:val="Tabletext"/>
              <w:ind w:left="284" w:hanging="284"/>
              <w:rPr>
                <w:lang w:eastAsia="zh-CN"/>
              </w:rPr>
            </w:pPr>
            <w:r>
              <w:rPr>
                <w:color w:val="000000"/>
                <w:lang w:val="zh-CN" w:eastAsia="zh-CN"/>
              </w:rPr>
              <w:t>–</w:t>
            </w:r>
            <w:r w:rsidR="00E65B03">
              <w:rPr>
                <w:color w:val="000000"/>
                <w:lang w:val="en-US" w:eastAsia="zh-CN"/>
              </w:rPr>
              <w:tab/>
            </w:r>
            <w:r>
              <w:rPr>
                <w:color w:val="000000"/>
                <w:lang w:val="zh-CN" w:eastAsia="zh-CN"/>
              </w:rPr>
              <w:t>支持修订《国际电信规则》（</w:t>
            </w:r>
            <w:r>
              <w:fldChar w:fldCharType="begin"/>
            </w:r>
            <w:r>
              <w:rPr>
                <w:lang w:eastAsia="zh-CN"/>
              </w:rPr>
              <w:instrText>HYPERLINK "https://www.itu.int/md/S23-EGITRS1-C-0007/en"</w:instrText>
            </w:r>
            <w:r>
              <w:fldChar w:fldCharType="separate"/>
            </w:r>
            <w:r w:rsidRPr="000D04BF">
              <w:rPr>
                <w:color w:val="0563C1"/>
                <w:u w:val="single"/>
                <w:lang w:eastAsia="zh-CN"/>
              </w:rPr>
              <w:t>EG-</w:t>
            </w:r>
            <w:proofErr w:type="spellStart"/>
            <w:r w:rsidRPr="000D04BF">
              <w:rPr>
                <w:color w:val="0563C1"/>
                <w:u w:val="single"/>
                <w:lang w:eastAsia="zh-CN"/>
              </w:rPr>
              <w:t>ITRs</w:t>
            </w:r>
            <w:proofErr w:type="spellEnd"/>
            <w:r w:rsidRPr="000D04BF">
              <w:rPr>
                <w:color w:val="0563C1"/>
                <w:u w:val="single"/>
                <w:lang w:eastAsia="zh-CN"/>
              </w:rPr>
              <w:t>-1/7</w:t>
            </w:r>
            <w:r>
              <w:fldChar w:fldCharType="end"/>
            </w:r>
            <w:r>
              <w:rPr>
                <w:color w:val="000000"/>
                <w:lang w:val="zh-CN" w:eastAsia="zh-CN"/>
              </w:rPr>
              <w:t>号文件）：加纳的文稿</w:t>
            </w:r>
            <w:r>
              <w:fldChar w:fldCharType="begin"/>
            </w:r>
            <w:r>
              <w:rPr>
                <w:lang w:eastAsia="zh-CN"/>
              </w:rPr>
              <w:instrText>HYPERLINK "https://www.itu.int/md/S23-EGITRS1-C-0007/en"</w:instrText>
            </w:r>
            <w:r>
              <w:fldChar w:fldCharType="separate"/>
            </w:r>
            <w:r>
              <w:fldChar w:fldCharType="end"/>
            </w:r>
          </w:p>
          <w:p w14:paraId="2A3166C4" w14:textId="510F6CA6" w:rsidR="00993FF3" w:rsidRPr="000D04BF" w:rsidRDefault="00993FF3" w:rsidP="00DD10F8">
            <w:pPr>
              <w:pStyle w:val="Tabletext"/>
              <w:ind w:left="284" w:hanging="284"/>
              <w:rPr>
                <w:u w:val="single"/>
                <w:lang w:eastAsia="zh-CN"/>
              </w:rPr>
            </w:pPr>
            <w:r>
              <w:rPr>
                <w:color w:val="000000"/>
                <w:lang w:val="zh-CN" w:eastAsia="zh-CN"/>
              </w:rPr>
              <w:t>–</w:t>
            </w:r>
            <w:r w:rsidR="00E65B03">
              <w:rPr>
                <w:color w:val="000000"/>
                <w:lang w:val="en-US" w:eastAsia="zh-CN"/>
              </w:rPr>
              <w:tab/>
            </w:r>
            <w:r>
              <w:rPr>
                <w:color w:val="000000"/>
                <w:lang w:val="zh-CN" w:eastAsia="zh-CN"/>
              </w:rPr>
              <w:t>有关</w:t>
            </w:r>
            <w:r>
              <w:rPr>
                <w:color w:val="000000"/>
                <w:lang w:val="zh-CN" w:eastAsia="zh-CN"/>
              </w:rPr>
              <w:t>EG-ITRs</w:t>
            </w:r>
            <w:r>
              <w:rPr>
                <w:color w:val="000000"/>
                <w:lang w:val="zh-CN" w:eastAsia="zh-CN"/>
              </w:rPr>
              <w:t>工作的提案（</w:t>
            </w:r>
            <w:hyperlink r:id="rId29" w:history="1">
              <w:r w:rsidRPr="000D04BF">
                <w:rPr>
                  <w:color w:val="0563C1"/>
                  <w:u w:val="single"/>
                  <w:lang w:eastAsia="zh-CN"/>
                </w:rPr>
                <w:t>EG-</w:t>
              </w:r>
              <w:proofErr w:type="spellStart"/>
              <w:r w:rsidRPr="000D04BF">
                <w:rPr>
                  <w:color w:val="0563C1"/>
                  <w:u w:val="single"/>
                  <w:lang w:eastAsia="zh-CN"/>
                </w:rPr>
                <w:t>ITRs</w:t>
              </w:r>
              <w:proofErr w:type="spellEnd"/>
              <w:r w:rsidRPr="000D04BF">
                <w:rPr>
                  <w:color w:val="0563C1"/>
                  <w:u w:val="single"/>
                  <w:lang w:eastAsia="zh-CN"/>
                </w:rPr>
                <w:t>-1/8</w:t>
              </w:r>
            </w:hyperlink>
            <w:r>
              <w:rPr>
                <w:color w:val="000000"/>
                <w:lang w:val="zh-CN" w:eastAsia="zh-CN"/>
              </w:rPr>
              <w:t>号文件）：埃及和沙特阿拉伯王国的文稿</w:t>
            </w:r>
            <w:r>
              <w:fldChar w:fldCharType="begin"/>
            </w:r>
            <w:r>
              <w:rPr>
                <w:lang w:eastAsia="zh-CN"/>
              </w:rPr>
              <w:instrText>HYPERLINK "https://www.itu.int/md/S23-EGITRS1-C-0008/en"</w:instrText>
            </w:r>
            <w:r>
              <w:fldChar w:fldCharType="separate"/>
            </w:r>
            <w:r>
              <w:fldChar w:fldCharType="end"/>
            </w:r>
          </w:p>
          <w:p w14:paraId="44402CE4" w14:textId="2C0728F4" w:rsidR="00993FF3" w:rsidRPr="000D04BF" w:rsidRDefault="00993FF3" w:rsidP="00DD10F8">
            <w:pPr>
              <w:pStyle w:val="Tabletext"/>
              <w:ind w:left="284" w:hanging="284"/>
              <w:rPr>
                <w:lang w:eastAsia="zh-CN"/>
              </w:rPr>
            </w:pPr>
            <w:r>
              <w:rPr>
                <w:color w:val="000000"/>
                <w:lang w:val="zh-CN" w:eastAsia="zh-CN"/>
              </w:rPr>
              <w:t>–</w:t>
            </w:r>
            <w:r w:rsidR="00E65B03">
              <w:rPr>
                <w:color w:val="000000"/>
                <w:lang w:val="en-US" w:eastAsia="zh-CN"/>
              </w:rPr>
              <w:tab/>
            </w:r>
            <w:r>
              <w:rPr>
                <w:color w:val="000000"/>
                <w:lang w:val="zh-CN" w:eastAsia="zh-CN"/>
              </w:rPr>
              <w:t>《国际电信规则》的定期审议</w:t>
            </w:r>
            <w:r>
              <w:rPr>
                <w:color w:val="000000"/>
                <w:lang w:val="zh-CN" w:eastAsia="zh-CN"/>
              </w:rPr>
              <w:t xml:space="preserve"> – </w:t>
            </w:r>
            <w:r>
              <w:rPr>
                <w:color w:val="000000"/>
                <w:lang w:val="zh-CN" w:eastAsia="zh-CN"/>
              </w:rPr>
              <w:t>根据全权代表大会第</w:t>
            </w:r>
            <w:r>
              <w:rPr>
                <w:color w:val="000000"/>
                <w:lang w:val="zh-CN" w:eastAsia="zh-CN"/>
              </w:rPr>
              <w:t>146</w:t>
            </w:r>
            <w:r>
              <w:rPr>
                <w:color w:val="000000"/>
                <w:lang w:val="zh-CN" w:eastAsia="zh-CN"/>
              </w:rPr>
              <w:t>号决议（</w:t>
            </w:r>
            <w:r>
              <w:rPr>
                <w:color w:val="000000"/>
                <w:lang w:val="zh-CN" w:eastAsia="zh-CN"/>
              </w:rPr>
              <w:t>2022</w:t>
            </w:r>
            <w:r>
              <w:rPr>
                <w:color w:val="000000"/>
                <w:lang w:val="zh-CN" w:eastAsia="zh-CN"/>
              </w:rPr>
              <w:t>年，迪拜，修订版）和理事会</w:t>
            </w:r>
            <w:r>
              <w:rPr>
                <w:rFonts w:hint="eastAsia"/>
                <w:color w:val="000000"/>
                <w:lang w:val="zh-CN" w:eastAsia="zh-CN"/>
              </w:rPr>
              <w:t>第</w:t>
            </w:r>
            <w:r>
              <w:rPr>
                <w:color w:val="000000"/>
                <w:lang w:val="zh-CN" w:eastAsia="zh-CN"/>
              </w:rPr>
              <w:t>1379</w:t>
            </w:r>
            <w:r>
              <w:rPr>
                <w:rFonts w:hint="eastAsia"/>
                <w:color w:val="000000"/>
                <w:lang w:val="zh-CN" w:eastAsia="zh-CN"/>
              </w:rPr>
              <w:t>号</w:t>
            </w:r>
            <w:r>
              <w:rPr>
                <w:color w:val="000000"/>
                <w:lang w:val="zh-CN" w:eastAsia="zh-CN"/>
              </w:rPr>
              <w:t>决议（</w:t>
            </w:r>
            <w:r>
              <w:rPr>
                <w:color w:val="000000"/>
                <w:lang w:val="zh-CN" w:eastAsia="zh-CN"/>
              </w:rPr>
              <w:t>2023</w:t>
            </w:r>
            <w:r>
              <w:rPr>
                <w:rFonts w:hint="eastAsia"/>
                <w:color w:val="000000"/>
                <w:lang w:val="zh-CN" w:eastAsia="zh-CN"/>
              </w:rPr>
              <w:t>年修订版</w:t>
            </w:r>
            <w:r>
              <w:rPr>
                <w:color w:val="000000"/>
                <w:lang w:val="zh-CN" w:eastAsia="zh-CN"/>
              </w:rPr>
              <w:t>）决议讨论</w:t>
            </w:r>
            <w:r>
              <w:rPr>
                <w:color w:val="000000"/>
                <w:lang w:val="zh-CN" w:eastAsia="zh-CN"/>
              </w:rPr>
              <w:t>EG-ITRs</w:t>
            </w:r>
            <w:r>
              <w:rPr>
                <w:color w:val="000000"/>
                <w:lang w:val="zh-CN" w:eastAsia="zh-CN"/>
              </w:rPr>
              <w:t>的工作计划和职责范围（</w:t>
            </w:r>
            <w:hyperlink r:id="rId30" w:history="1">
              <w:r w:rsidRPr="000D04BF">
                <w:rPr>
                  <w:color w:val="0563C1"/>
                  <w:u w:val="single"/>
                  <w:lang w:eastAsia="zh-CN"/>
                </w:rPr>
                <w:t>EG-</w:t>
              </w:r>
              <w:proofErr w:type="spellStart"/>
              <w:r w:rsidRPr="000D04BF">
                <w:rPr>
                  <w:color w:val="0563C1"/>
                  <w:u w:val="single"/>
                  <w:lang w:eastAsia="zh-CN"/>
                </w:rPr>
                <w:t>ITRs</w:t>
              </w:r>
              <w:proofErr w:type="spellEnd"/>
              <w:r w:rsidRPr="000D04BF">
                <w:rPr>
                  <w:color w:val="0563C1"/>
                  <w:u w:val="single"/>
                  <w:lang w:eastAsia="zh-CN"/>
                </w:rPr>
                <w:t>-1/9</w:t>
              </w:r>
            </w:hyperlink>
            <w:r>
              <w:rPr>
                <w:color w:val="000000"/>
                <w:lang w:val="zh-CN" w:eastAsia="zh-CN"/>
              </w:rPr>
              <w:t>号文件）：中国和南非的文稿。</w:t>
            </w:r>
            <w:r>
              <w:fldChar w:fldCharType="begin"/>
            </w:r>
            <w:r>
              <w:rPr>
                <w:lang w:eastAsia="zh-CN"/>
              </w:rPr>
              <w:instrText>HYPERLINK "https://www.itu.int/md/S23-EGITRS1-C-0009/en"</w:instrText>
            </w:r>
            <w:r>
              <w:fldChar w:fldCharType="separate"/>
            </w:r>
            <w:r>
              <w:fldChar w:fldCharType="end"/>
            </w:r>
          </w:p>
          <w:p w14:paraId="6D070FCD" w14:textId="77777777" w:rsidR="00993FF3" w:rsidRPr="000D04BF" w:rsidRDefault="00993FF3" w:rsidP="00DD10F8">
            <w:pPr>
              <w:pStyle w:val="Tabletext"/>
              <w:ind w:left="284" w:hanging="284"/>
              <w:rPr>
                <w:lang w:eastAsia="zh-CN"/>
              </w:rPr>
            </w:pPr>
            <w:r>
              <w:rPr>
                <w:color w:val="000000"/>
                <w:lang w:val="zh-CN" w:eastAsia="zh-CN"/>
              </w:rPr>
              <w:t>以下文稿提交较晚，第一次会议未予以审议：</w:t>
            </w:r>
          </w:p>
          <w:p w14:paraId="42F617AB" w14:textId="00FB6CA2" w:rsidR="00993FF3" w:rsidRPr="000D04BF" w:rsidRDefault="00993FF3" w:rsidP="00DD10F8">
            <w:pPr>
              <w:pStyle w:val="Tabletext"/>
              <w:ind w:left="284" w:hanging="284"/>
            </w:pPr>
            <w:r>
              <w:rPr>
                <w:color w:val="000000"/>
                <w:lang w:val="zh-CN"/>
              </w:rPr>
              <w:t>–</w:t>
            </w:r>
            <w:r w:rsidR="00E65B03">
              <w:rPr>
                <w:color w:val="000000"/>
                <w:lang w:val="en-US"/>
              </w:rPr>
              <w:tab/>
            </w:r>
            <w:proofErr w:type="spellStart"/>
            <w:r>
              <w:rPr>
                <w:color w:val="000000"/>
                <w:lang w:val="zh-CN"/>
              </w:rPr>
              <w:t>有关</w:t>
            </w:r>
            <w:proofErr w:type="spellEnd"/>
            <w:r>
              <w:rPr>
                <w:color w:val="000000"/>
                <w:lang w:val="zh-CN"/>
              </w:rPr>
              <w:t>EG-ITRs</w:t>
            </w:r>
            <w:proofErr w:type="spellStart"/>
            <w:r>
              <w:rPr>
                <w:color w:val="000000"/>
                <w:lang w:val="zh-CN"/>
              </w:rPr>
              <w:t>工作方法和工作计划的提案</w:t>
            </w:r>
            <w:proofErr w:type="spellEnd"/>
            <w:r>
              <w:rPr>
                <w:color w:val="000000"/>
                <w:lang w:val="zh-CN"/>
              </w:rPr>
              <w:t>（</w:t>
            </w:r>
            <w:hyperlink r:id="rId31" w:history="1">
              <w:r w:rsidRPr="000D04BF">
                <w:rPr>
                  <w:color w:val="0563C1"/>
                  <w:spacing w:val="-2"/>
                  <w:u w:val="single"/>
                </w:rPr>
                <w:t>EG-</w:t>
              </w:r>
              <w:proofErr w:type="spellStart"/>
              <w:r w:rsidRPr="000D04BF">
                <w:rPr>
                  <w:color w:val="0563C1"/>
                  <w:spacing w:val="-2"/>
                  <w:u w:val="single"/>
                </w:rPr>
                <w:t>ITRs</w:t>
              </w:r>
              <w:proofErr w:type="spellEnd"/>
              <w:r w:rsidRPr="000D04BF">
                <w:rPr>
                  <w:color w:val="0563C1"/>
                  <w:spacing w:val="-2"/>
                  <w:u w:val="single"/>
                </w:rPr>
                <w:t>-1/10</w:t>
              </w:r>
            </w:hyperlink>
            <w:proofErr w:type="spellStart"/>
            <w:r>
              <w:rPr>
                <w:color w:val="000000"/>
                <w:lang w:val="zh-CN"/>
              </w:rPr>
              <w:t>号文件</w:t>
            </w:r>
            <w:proofErr w:type="spellEnd"/>
            <w:r>
              <w:rPr>
                <w:color w:val="000000"/>
                <w:lang w:val="zh-CN"/>
              </w:rPr>
              <w:t>）：</w:t>
            </w:r>
            <w:r>
              <w:rPr>
                <w:color w:val="000000"/>
                <w:lang w:val="zh-CN"/>
              </w:rPr>
              <w:t>Hill</w:t>
            </w:r>
            <w:proofErr w:type="spellStart"/>
            <w:r>
              <w:rPr>
                <w:color w:val="000000"/>
                <w:lang w:val="zh-CN"/>
              </w:rPr>
              <w:t>的文稿</w:t>
            </w:r>
            <w:proofErr w:type="spellEnd"/>
            <w:r>
              <w:fldChar w:fldCharType="begin"/>
            </w:r>
            <w:r>
              <w:instrText>HYPERLINK "https://www.itu.int/md/S23-EGITRS1-C-0010/en"</w:instrText>
            </w:r>
            <w:r>
              <w:fldChar w:fldCharType="separate"/>
            </w:r>
            <w:r>
              <w:fldChar w:fldCharType="end"/>
            </w:r>
          </w:p>
        </w:tc>
      </w:tr>
    </w:tbl>
    <w:p w14:paraId="2F212B1E" w14:textId="77777777" w:rsidR="001771D6" w:rsidRPr="001771D6" w:rsidRDefault="001771D6" w:rsidP="001771D6">
      <w:pPr>
        <w:pStyle w:val="Tablefin"/>
      </w:pPr>
    </w:p>
    <w:p w14:paraId="221A97FE" w14:textId="7F6A613C" w:rsidR="00993FF3" w:rsidRPr="000D04BF" w:rsidRDefault="00993FF3" w:rsidP="001771D6">
      <w:pPr>
        <w:spacing w:after="120"/>
        <w:rPr>
          <w:rFonts w:eastAsia="Calibri"/>
          <w:sz w:val="22"/>
          <w:szCs w:val="22"/>
          <w:lang w:eastAsia="zh-CN"/>
        </w:rPr>
      </w:pPr>
      <w:r>
        <w:rPr>
          <w:b/>
          <w:bCs/>
          <w:lang w:val="zh-CN" w:eastAsia="zh-CN"/>
        </w:rPr>
        <w:t>2.2</w:t>
      </w:r>
      <w:r>
        <w:rPr>
          <w:lang w:val="zh-CN" w:eastAsia="zh-CN"/>
        </w:rPr>
        <w:tab/>
      </w:r>
      <w:r w:rsidRPr="00EC7C8E">
        <w:rPr>
          <w:b/>
          <w:bCs/>
          <w:lang w:val="zh-CN" w:eastAsia="zh-CN"/>
        </w:rPr>
        <w:t>2024</w:t>
      </w:r>
      <w:r w:rsidRPr="00EC7C8E">
        <w:rPr>
          <w:b/>
          <w:bCs/>
          <w:lang w:val="zh-CN" w:eastAsia="zh-CN"/>
        </w:rPr>
        <w:t>年</w:t>
      </w:r>
      <w:r w:rsidRPr="00EC7C8E">
        <w:rPr>
          <w:b/>
          <w:bCs/>
          <w:lang w:val="zh-CN" w:eastAsia="zh-CN"/>
        </w:rPr>
        <w:t>1</w:t>
      </w:r>
      <w:r w:rsidRPr="00EC7C8E">
        <w:rPr>
          <w:b/>
          <w:bCs/>
          <w:lang w:val="zh-CN" w:eastAsia="zh-CN"/>
        </w:rPr>
        <w:t>月</w:t>
      </w:r>
      <w:r w:rsidRPr="00EC7C8E">
        <w:rPr>
          <w:b/>
          <w:bCs/>
          <w:lang w:val="zh-CN" w:eastAsia="zh-CN"/>
        </w:rPr>
        <w:t>29-30</w:t>
      </w:r>
      <w:r w:rsidRPr="00EC7C8E">
        <w:rPr>
          <w:b/>
          <w:bCs/>
          <w:lang w:val="zh-CN" w:eastAsia="zh-CN"/>
        </w:rPr>
        <w:t>日第二次会议</w:t>
      </w:r>
      <w:r w:rsidRPr="00E65B03">
        <w:rPr>
          <w:b/>
          <w:bCs/>
          <w:lang w:val="zh-CN" w:eastAsia="zh-CN"/>
        </w:rPr>
        <w:t>（</w:t>
      </w:r>
      <w:hyperlink r:id="rId32" w:history="1">
        <w:r w:rsidRPr="00E65B03">
          <w:rPr>
            <w:rStyle w:val="Hyperlink"/>
            <w:rFonts w:eastAsia="SimSun"/>
            <w:b/>
            <w:bCs/>
            <w:u w:val="single"/>
            <w:lang w:val="zh-CN" w:eastAsia="zh-CN"/>
          </w:rPr>
          <w:t>见报告</w:t>
        </w:r>
      </w:hyperlink>
      <w:r w:rsidRPr="00E65B03">
        <w:rPr>
          <w:b/>
          <w:bCs/>
          <w:lang w:val="zh-CN" w:eastAsia="zh-CN"/>
        </w:rPr>
        <w:t>）</w:t>
      </w:r>
      <w:r>
        <w:rPr>
          <w:lang w:val="zh-CN" w:eastAsia="zh-CN"/>
        </w:rPr>
        <w:t>：会议批准了一项工作计划，前提是该计划为专家组的工作提供指导，并且不限制任何成员根据第</w:t>
      </w:r>
      <w:r>
        <w:rPr>
          <w:lang w:val="zh-CN" w:eastAsia="zh-CN"/>
        </w:rPr>
        <w:t>146</w:t>
      </w:r>
      <w:r>
        <w:rPr>
          <w:lang w:val="zh-CN" w:eastAsia="zh-CN"/>
        </w:rPr>
        <w:t>号决议（</w:t>
      </w:r>
      <w:r>
        <w:rPr>
          <w:lang w:val="zh-CN" w:eastAsia="zh-CN"/>
        </w:rPr>
        <w:t>2022</w:t>
      </w:r>
      <w:r>
        <w:rPr>
          <w:lang w:val="zh-CN" w:eastAsia="zh-CN"/>
        </w:rPr>
        <w:t>年，布加勒斯特，修订版）和理事会第</w:t>
      </w:r>
      <w:r>
        <w:rPr>
          <w:lang w:val="zh-CN" w:eastAsia="zh-CN"/>
        </w:rPr>
        <w:t>1379</w:t>
      </w:r>
      <w:r>
        <w:rPr>
          <w:lang w:val="zh-CN" w:eastAsia="zh-CN"/>
        </w:rPr>
        <w:t>号决议（</w:t>
      </w:r>
      <w:r>
        <w:rPr>
          <w:lang w:val="zh-CN" w:eastAsia="zh-CN"/>
        </w:rPr>
        <w:t>2023</w:t>
      </w:r>
      <w:r>
        <w:rPr>
          <w:lang w:val="zh-CN" w:eastAsia="zh-CN"/>
        </w:rPr>
        <w:t>年修订版）提交文稿。工作组同意将</w:t>
      </w:r>
      <w:r>
        <w:rPr>
          <w:lang w:val="zh-CN" w:eastAsia="zh-CN"/>
        </w:rPr>
        <w:t>2023</w:t>
      </w:r>
      <w:r>
        <w:rPr>
          <w:lang w:val="zh-CN" w:eastAsia="zh-CN"/>
        </w:rPr>
        <w:t>年</w:t>
      </w:r>
      <w:r>
        <w:rPr>
          <w:lang w:val="zh-CN" w:eastAsia="zh-CN"/>
        </w:rPr>
        <w:t>10</w:t>
      </w:r>
      <w:r>
        <w:rPr>
          <w:lang w:val="zh-CN" w:eastAsia="zh-CN"/>
        </w:rPr>
        <w:t>月和</w:t>
      </w:r>
      <w:r>
        <w:rPr>
          <w:lang w:val="zh-CN" w:eastAsia="zh-CN"/>
        </w:rPr>
        <w:t>2024</w:t>
      </w:r>
      <w:r>
        <w:rPr>
          <w:lang w:val="zh-CN" w:eastAsia="zh-CN"/>
        </w:rPr>
        <w:t>年</w:t>
      </w:r>
      <w:r>
        <w:rPr>
          <w:lang w:val="zh-CN" w:eastAsia="zh-CN"/>
        </w:rPr>
        <w:t>1</w:t>
      </w:r>
      <w:r>
        <w:rPr>
          <w:lang w:val="zh-CN" w:eastAsia="zh-CN"/>
        </w:rPr>
        <w:t>月举行的会议的报告进行合并</w:t>
      </w:r>
      <w:r>
        <w:rPr>
          <w:rFonts w:hint="eastAsia"/>
          <w:lang w:val="zh-CN" w:eastAsia="zh-CN"/>
        </w:rPr>
        <w:t>组合</w:t>
      </w:r>
      <w:r>
        <w:rPr>
          <w:lang w:val="zh-CN" w:eastAsia="zh-CN"/>
        </w:rPr>
        <w:t>，并分别作为</w:t>
      </w:r>
      <w:r>
        <w:rPr>
          <w:lang w:val="zh-CN" w:eastAsia="zh-CN"/>
        </w:rPr>
        <w:t>2024</w:t>
      </w:r>
      <w:r>
        <w:rPr>
          <w:lang w:val="zh-CN" w:eastAsia="zh-CN"/>
        </w:rPr>
        <w:t>年和</w:t>
      </w:r>
      <w:r>
        <w:rPr>
          <w:lang w:val="zh-CN" w:eastAsia="zh-CN"/>
        </w:rPr>
        <w:t>2025</w:t>
      </w:r>
      <w:r>
        <w:rPr>
          <w:lang w:val="zh-CN" w:eastAsia="zh-CN"/>
        </w:rPr>
        <w:t>年的进展报告提交理事会。</w:t>
      </w:r>
      <w:r>
        <w:fldChar w:fldCharType="begin"/>
      </w:r>
      <w:r>
        <w:rPr>
          <w:lang w:eastAsia="zh-CN"/>
        </w:rPr>
        <w:instrText>HYPERLINK "https://www.itu.int/md/S24-EGITRS2-C-0021/en"</w:instrText>
      </w:r>
      <w:r>
        <w:fldChar w:fldCharType="separate"/>
      </w:r>
      <w: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7593"/>
      </w:tblGrid>
      <w:tr w:rsidR="00993FF3" w:rsidRPr="000D04BF" w14:paraId="1272F0EB" w14:textId="77777777" w:rsidTr="00DD10F8">
        <w:tc>
          <w:tcPr>
            <w:tcW w:w="810" w:type="pct"/>
            <w:hideMark/>
          </w:tcPr>
          <w:p w14:paraId="7145B227" w14:textId="77777777" w:rsidR="00993FF3" w:rsidRPr="000D04BF" w:rsidRDefault="00993FF3" w:rsidP="00DD10F8">
            <w:pPr>
              <w:pStyle w:val="Tabletext"/>
              <w:rPr>
                <w:b/>
                <w:bCs/>
                <w:lang w:eastAsia="zh-CN"/>
              </w:rPr>
            </w:pPr>
            <w:r>
              <w:rPr>
                <w:b/>
                <w:bCs/>
                <w:color w:val="000000"/>
                <w:lang w:val="zh-CN" w:eastAsia="zh-CN"/>
              </w:rPr>
              <w:t>第二次会议收到的文稿</w:t>
            </w:r>
          </w:p>
        </w:tc>
        <w:tc>
          <w:tcPr>
            <w:tcW w:w="4190" w:type="pct"/>
            <w:hideMark/>
          </w:tcPr>
          <w:p w14:paraId="19D07BEE" w14:textId="5F80156F" w:rsidR="00993FF3" w:rsidRPr="000D04BF" w:rsidRDefault="00993FF3" w:rsidP="00DD10F8">
            <w:pPr>
              <w:pStyle w:val="Tabletext"/>
              <w:ind w:left="284" w:hanging="284"/>
              <w:rPr>
                <w:lang w:eastAsia="zh-CN"/>
              </w:rPr>
            </w:pPr>
            <w:r>
              <w:rPr>
                <w:color w:val="000000"/>
                <w:lang w:val="zh-CN" w:eastAsia="zh-CN"/>
              </w:rPr>
              <w:t>–</w:t>
            </w:r>
            <w:r w:rsidR="00E65B03">
              <w:rPr>
                <w:color w:val="000000"/>
                <w:lang w:val="en-US" w:eastAsia="zh-CN"/>
              </w:rPr>
              <w:tab/>
            </w:r>
            <w:r>
              <w:rPr>
                <w:color w:val="000000"/>
                <w:lang w:val="zh-CN" w:eastAsia="zh-CN"/>
              </w:rPr>
              <w:t>议程（</w:t>
            </w:r>
            <w:hyperlink r:id="rId33" w:history="1">
              <w:r w:rsidRPr="000D04BF">
                <w:rPr>
                  <w:color w:val="0563C1"/>
                  <w:u w:val="single"/>
                  <w:lang w:eastAsia="zh-CN"/>
                </w:rPr>
                <w:t>EG-</w:t>
              </w:r>
              <w:proofErr w:type="spellStart"/>
              <w:r w:rsidRPr="000D04BF">
                <w:rPr>
                  <w:color w:val="0563C1"/>
                  <w:u w:val="single"/>
                  <w:lang w:eastAsia="zh-CN"/>
                </w:rPr>
                <w:t>ITRs</w:t>
              </w:r>
              <w:proofErr w:type="spellEnd"/>
              <w:r w:rsidRPr="000D04BF">
                <w:rPr>
                  <w:color w:val="0563C1"/>
                  <w:u w:val="single"/>
                  <w:lang w:eastAsia="zh-CN"/>
                </w:rPr>
                <w:t>-2/1</w:t>
              </w:r>
            </w:hyperlink>
            <w:r>
              <w:rPr>
                <w:color w:val="000000"/>
                <w:lang w:val="zh-CN" w:eastAsia="zh-CN"/>
              </w:rPr>
              <w:t>号文件）</w:t>
            </w:r>
            <w:r>
              <w:fldChar w:fldCharType="begin"/>
            </w:r>
            <w:r>
              <w:rPr>
                <w:lang w:eastAsia="zh-CN"/>
              </w:rPr>
              <w:instrText>HYPERLINK "https://www.itu.int/md/S24-EGITRS2-C-0001/en"</w:instrText>
            </w:r>
            <w:r>
              <w:fldChar w:fldCharType="separate"/>
            </w:r>
            <w:r>
              <w:fldChar w:fldCharType="end"/>
            </w:r>
          </w:p>
          <w:p w14:paraId="6E2F1361" w14:textId="4B75A5A5" w:rsidR="00993FF3" w:rsidRPr="000D04BF" w:rsidRDefault="00993FF3" w:rsidP="00DD10F8">
            <w:pPr>
              <w:pStyle w:val="Tabletext"/>
              <w:ind w:left="284" w:hanging="284"/>
              <w:rPr>
                <w:lang w:eastAsia="zh-CN"/>
              </w:rPr>
            </w:pPr>
            <w:r>
              <w:rPr>
                <w:color w:val="000000"/>
                <w:lang w:val="zh-CN" w:eastAsia="zh-CN"/>
              </w:rPr>
              <w:t>–</w:t>
            </w:r>
            <w:r w:rsidR="00E65B03">
              <w:rPr>
                <w:color w:val="000000"/>
                <w:lang w:val="en-US" w:eastAsia="zh-CN"/>
              </w:rPr>
              <w:tab/>
            </w:r>
            <w:r>
              <w:rPr>
                <w:color w:val="000000"/>
                <w:lang w:val="zh-CN" w:eastAsia="zh-CN"/>
              </w:rPr>
              <w:t>关于索取经验数据的提案（</w:t>
            </w:r>
            <w:r>
              <w:fldChar w:fldCharType="begin"/>
            </w:r>
            <w:r>
              <w:rPr>
                <w:lang w:eastAsia="zh-CN"/>
              </w:rPr>
              <w:instrText>HYPERLINK "https://www.itu.int/md/S24-EGITRS2-C-0002/en"</w:instrText>
            </w:r>
            <w:r>
              <w:fldChar w:fldCharType="separate"/>
            </w:r>
            <w:r w:rsidRPr="000D04BF">
              <w:rPr>
                <w:color w:val="0563C1"/>
                <w:u w:val="single"/>
                <w:lang w:eastAsia="zh-CN"/>
              </w:rPr>
              <w:t>EG-</w:t>
            </w:r>
            <w:proofErr w:type="spellStart"/>
            <w:r w:rsidRPr="000D04BF">
              <w:rPr>
                <w:color w:val="0563C1"/>
                <w:u w:val="single"/>
                <w:lang w:eastAsia="zh-CN"/>
              </w:rPr>
              <w:t>ITRs</w:t>
            </w:r>
            <w:proofErr w:type="spellEnd"/>
            <w:r w:rsidRPr="000D04BF">
              <w:rPr>
                <w:color w:val="0563C1"/>
                <w:u w:val="single"/>
                <w:lang w:eastAsia="zh-CN"/>
              </w:rPr>
              <w:t>-2/2</w:t>
            </w:r>
            <w:r>
              <w:fldChar w:fldCharType="end"/>
            </w:r>
            <w:r>
              <w:rPr>
                <w:color w:val="000000"/>
                <w:lang w:val="zh-CN" w:eastAsia="zh-CN"/>
              </w:rPr>
              <w:t>号文件）：</w:t>
            </w:r>
            <w:r>
              <w:rPr>
                <w:color w:val="000000"/>
                <w:lang w:val="zh-CN" w:eastAsia="zh-CN"/>
              </w:rPr>
              <w:t>Hill</w:t>
            </w:r>
            <w:r>
              <w:rPr>
                <w:color w:val="000000"/>
                <w:lang w:val="zh-CN" w:eastAsia="zh-CN"/>
              </w:rPr>
              <w:t>的文稿</w:t>
            </w:r>
            <w:hyperlink r:id="rId34" w:history="1"/>
          </w:p>
          <w:p w14:paraId="1F0759BD" w14:textId="3FE9E8CE" w:rsidR="00993FF3" w:rsidRPr="000D04BF" w:rsidRDefault="00993FF3" w:rsidP="00DD10F8">
            <w:pPr>
              <w:pStyle w:val="Tabletext"/>
              <w:ind w:left="284" w:hanging="284"/>
              <w:rPr>
                <w:lang w:eastAsia="zh-CN"/>
              </w:rPr>
            </w:pPr>
            <w:r>
              <w:rPr>
                <w:color w:val="000000"/>
                <w:lang w:val="zh-CN" w:eastAsia="zh-CN"/>
              </w:rPr>
              <w:t>–</w:t>
            </w:r>
            <w:r w:rsidR="00E65B03">
              <w:rPr>
                <w:color w:val="000000"/>
                <w:lang w:val="en-US" w:eastAsia="zh-CN"/>
              </w:rPr>
              <w:tab/>
            </w:r>
            <w:r>
              <w:rPr>
                <w:color w:val="000000"/>
                <w:lang w:val="zh-CN" w:eastAsia="zh-CN"/>
              </w:rPr>
              <w:t>有关业界要求的经验数据（</w:t>
            </w:r>
            <w:hyperlink r:id="rId35" w:history="1">
              <w:r w:rsidRPr="000D04BF">
                <w:rPr>
                  <w:color w:val="0563C1"/>
                  <w:u w:val="single"/>
                  <w:lang w:eastAsia="zh-CN"/>
                </w:rPr>
                <w:t>EG-</w:t>
              </w:r>
              <w:proofErr w:type="spellStart"/>
              <w:r w:rsidRPr="000D04BF">
                <w:rPr>
                  <w:color w:val="0563C1"/>
                  <w:u w:val="single"/>
                  <w:lang w:eastAsia="zh-CN"/>
                </w:rPr>
                <w:t>ITRs</w:t>
              </w:r>
              <w:proofErr w:type="spellEnd"/>
              <w:r w:rsidRPr="000D04BF">
                <w:rPr>
                  <w:color w:val="0563C1"/>
                  <w:u w:val="single"/>
                  <w:lang w:eastAsia="zh-CN"/>
                </w:rPr>
                <w:t>-2/3</w:t>
              </w:r>
            </w:hyperlink>
            <w:r>
              <w:rPr>
                <w:color w:val="000000"/>
                <w:lang w:val="zh-CN" w:eastAsia="zh-CN"/>
              </w:rPr>
              <w:t>号文件）：</w:t>
            </w:r>
            <w:r>
              <w:rPr>
                <w:color w:val="000000"/>
                <w:lang w:val="zh-CN" w:eastAsia="zh-CN"/>
              </w:rPr>
              <w:t>Hill</w:t>
            </w:r>
            <w:r>
              <w:rPr>
                <w:color w:val="000000"/>
                <w:lang w:val="zh-CN" w:eastAsia="zh-CN"/>
              </w:rPr>
              <w:t>的文稿</w:t>
            </w:r>
            <w:hyperlink r:id="rId36" w:history="1"/>
          </w:p>
          <w:p w14:paraId="780A77E8" w14:textId="6C8192F3" w:rsidR="00993FF3" w:rsidRPr="000D04BF" w:rsidRDefault="00993FF3" w:rsidP="00DD10F8">
            <w:pPr>
              <w:pStyle w:val="Tabletext"/>
              <w:ind w:left="284" w:hanging="284"/>
              <w:rPr>
                <w:lang w:eastAsia="zh-CN"/>
              </w:rPr>
            </w:pPr>
            <w:r>
              <w:rPr>
                <w:color w:val="000000"/>
                <w:lang w:val="zh-CN" w:eastAsia="zh-CN"/>
              </w:rPr>
              <w:t>–</w:t>
            </w:r>
            <w:r w:rsidR="00E65B03">
              <w:rPr>
                <w:color w:val="000000"/>
                <w:lang w:val="en-US" w:eastAsia="zh-CN"/>
              </w:rPr>
              <w:tab/>
            </w:r>
            <w:r>
              <w:rPr>
                <w:color w:val="000000"/>
                <w:lang w:val="zh-CN" w:eastAsia="zh-CN"/>
              </w:rPr>
              <w:t>与世贸组织的联络（</w:t>
            </w:r>
            <w:hyperlink r:id="rId37" w:history="1">
              <w:r w:rsidRPr="000D04BF">
                <w:rPr>
                  <w:color w:val="0563C1"/>
                  <w:u w:val="single"/>
                  <w:lang w:eastAsia="zh-CN"/>
                </w:rPr>
                <w:t>EG-</w:t>
              </w:r>
              <w:proofErr w:type="spellStart"/>
              <w:r w:rsidRPr="000D04BF">
                <w:rPr>
                  <w:color w:val="0563C1"/>
                  <w:u w:val="single"/>
                  <w:lang w:eastAsia="zh-CN"/>
                </w:rPr>
                <w:t>ITRs</w:t>
              </w:r>
              <w:proofErr w:type="spellEnd"/>
              <w:r w:rsidRPr="000D04BF">
                <w:rPr>
                  <w:color w:val="0563C1"/>
                  <w:u w:val="single"/>
                  <w:lang w:eastAsia="zh-CN"/>
                </w:rPr>
                <w:t>-2/4</w:t>
              </w:r>
            </w:hyperlink>
            <w:r>
              <w:rPr>
                <w:color w:val="000000"/>
                <w:lang w:val="zh-CN" w:eastAsia="zh-CN"/>
              </w:rPr>
              <w:t>号文件）：</w:t>
            </w:r>
            <w:r>
              <w:rPr>
                <w:color w:val="000000"/>
                <w:lang w:val="zh-CN" w:eastAsia="zh-CN"/>
              </w:rPr>
              <w:t>Hill</w:t>
            </w:r>
            <w:r>
              <w:rPr>
                <w:color w:val="000000"/>
                <w:lang w:val="zh-CN" w:eastAsia="zh-CN"/>
              </w:rPr>
              <w:t>的文稿</w:t>
            </w:r>
            <w:hyperlink r:id="rId38" w:history="1"/>
          </w:p>
          <w:p w14:paraId="44A6EDBA" w14:textId="1A1AE705" w:rsidR="00993FF3" w:rsidRPr="000D04BF" w:rsidRDefault="00993FF3" w:rsidP="00DD10F8">
            <w:pPr>
              <w:pStyle w:val="Tabletext"/>
              <w:ind w:left="284" w:hanging="284"/>
              <w:rPr>
                <w:lang w:eastAsia="zh-CN"/>
              </w:rPr>
            </w:pPr>
            <w:r>
              <w:rPr>
                <w:color w:val="000000"/>
                <w:lang w:val="zh-CN" w:eastAsia="zh-CN"/>
              </w:rPr>
              <w:t>–</w:t>
            </w:r>
            <w:r w:rsidR="00E65B03">
              <w:rPr>
                <w:color w:val="000000"/>
                <w:lang w:val="en-US" w:eastAsia="zh-CN"/>
              </w:rPr>
              <w:tab/>
            </w:r>
            <w:r>
              <w:rPr>
                <w:color w:val="000000"/>
                <w:lang w:val="zh-CN" w:eastAsia="zh-CN"/>
              </w:rPr>
              <w:t>人工智能在国际电信业务中的使用（</w:t>
            </w:r>
            <w:hyperlink r:id="rId39" w:history="1">
              <w:r w:rsidRPr="000D04BF">
                <w:rPr>
                  <w:color w:val="0563C1"/>
                  <w:u w:val="single"/>
                  <w:lang w:eastAsia="zh-CN"/>
                </w:rPr>
                <w:t>EG-</w:t>
              </w:r>
              <w:proofErr w:type="spellStart"/>
              <w:r w:rsidRPr="000D04BF">
                <w:rPr>
                  <w:color w:val="0563C1"/>
                  <w:u w:val="single"/>
                  <w:lang w:eastAsia="zh-CN"/>
                </w:rPr>
                <w:t>ITRs</w:t>
              </w:r>
              <w:proofErr w:type="spellEnd"/>
              <w:r w:rsidRPr="000D04BF">
                <w:rPr>
                  <w:color w:val="0563C1"/>
                  <w:u w:val="single"/>
                  <w:lang w:eastAsia="zh-CN"/>
                </w:rPr>
                <w:t>-2/5</w:t>
              </w:r>
            </w:hyperlink>
            <w:r>
              <w:rPr>
                <w:color w:val="000000"/>
                <w:lang w:val="zh-CN" w:eastAsia="zh-CN"/>
              </w:rPr>
              <w:t>号文件）：</w:t>
            </w:r>
            <w:r>
              <w:rPr>
                <w:color w:val="000000"/>
                <w:lang w:val="zh-CN" w:eastAsia="zh-CN"/>
              </w:rPr>
              <w:t>Hill</w:t>
            </w:r>
            <w:r>
              <w:rPr>
                <w:color w:val="000000"/>
                <w:lang w:val="zh-CN" w:eastAsia="zh-CN"/>
              </w:rPr>
              <w:t>的文稿</w:t>
            </w:r>
            <w:hyperlink r:id="rId40" w:history="1"/>
          </w:p>
          <w:p w14:paraId="52FAC885" w14:textId="248BBFD7" w:rsidR="00993FF3" w:rsidRPr="000D04BF" w:rsidRDefault="00993FF3" w:rsidP="00DD10F8">
            <w:pPr>
              <w:pStyle w:val="Tabletext"/>
              <w:ind w:left="284" w:hanging="284"/>
              <w:rPr>
                <w:lang w:eastAsia="zh-CN"/>
              </w:rPr>
            </w:pPr>
            <w:r>
              <w:rPr>
                <w:color w:val="000000"/>
                <w:lang w:val="zh-CN" w:eastAsia="zh-CN"/>
              </w:rPr>
              <w:t>–</w:t>
            </w:r>
            <w:r w:rsidR="00E65B03">
              <w:rPr>
                <w:color w:val="000000"/>
                <w:lang w:val="en-US" w:eastAsia="zh-CN"/>
              </w:rPr>
              <w:tab/>
            </w:r>
            <w:r>
              <w:rPr>
                <w:color w:val="000000"/>
                <w:lang w:val="zh-CN" w:eastAsia="zh-CN"/>
              </w:rPr>
              <w:t>国际号码的路由（</w:t>
            </w:r>
            <w:hyperlink r:id="rId41" w:history="1">
              <w:r w:rsidRPr="000D04BF">
                <w:rPr>
                  <w:color w:val="0563C1"/>
                  <w:u w:val="single"/>
                  <w:lang w:eastAsia="zh-CN"/>
                </w:rPr>
                <w:t>EG-</w:t>
              </w:r>
              <w:proofErr w:type="spellStart"/>
              <w:r w:rsidRPr="000D04BF">
                <w:rPr>
                  <w:color w:val="0563C1"/>
                  <w:u w:val="single"/>
                  <w:lang w:eastAsia="zh-CN"/>
                </w:rPr>
                <w:t>ITRs</w:t>
              </w:r>
              <w:proofErr w:type="spellEnd"/>
              <w:r w:rsidRPr="000D04BF">
                <w:rPr>
                  <w:color w:val="0563C1"/>
                  <w:u w:val="single"/>
                  <w:lang w:eastAsia="zh-CN"/>
                </w:rPr>
                <w:t>-2/6</w:t>
              </w:r>
            </w:hyperlink>
            <w:r w:rsidRPr="000D04BF">
              <w:rPr>
                <w:lang w:eastAsia="zh-CN"/>
              </w:rPr>
              <w:t>)</w:t>
            </w:r>
            <w:r>
              <w:rPr>
                <w:color w:val="000000"/>
                <w:lang w:val="zh-CN" w:eastAsia="zh-CN"/>
              </w:rPr>
              <w:t>号文件）：</w:t>
            </w:r>
            <w:r>
              <w:rPr>
                <w:color w:val="000000"/>
                <w:lang w:val="zh-CN" w:eastAsia="zh-CN"/>
              </w:rPr>
              <w:t>Hill</w:t>
            </w:r>
            <w:r>
              <w:rPr>
                <w:color w:val="000000"/>
                <w:lang w:val="zh-CN" w:eastAsia="zh-CN"/>
              </w:rPr>
              <w:t>的文稿</w:t>
            </w:r>
            <w:hyperlink r:id="rId42" w:history="1"/>
          </w:p>
          <w:p w14:paraId="79EB68E2" w14:textId="06D2BC1F" w:rsidR="00993FF3" w:rsidRPr="000D04BF" w:rsidRDefault="00993FF3" w:rsidP="00DD10F8">
            <w:pPr>
              <w:pStyle w:val="Tabletext"/>
              <w:ind w:left="284" w:hanging="284"/>
              <w:rPr>
                <w:lang w:eastAsia="zh-CN"/>
              </w:rPr>
            </w:pPr>
            <w:r>
              <w:rPr>
                <w:color w:val="000000"/>
                <w:lang w:val="zh-CN" w:eastAsia="zh-CN"/>
              </w:rPr>
              <w:t>–</w:t>
            </w:r>
            <w:r w:rsidR="00E65B03">
              <w:rPr>
                <w:color w:val="000000"/>
                <w:lang w:val="en-US" w:eastAsia="zh-CN"/>
              </w:rPr>
              <w:tab/>
            </w:r>
            <w:r>
              <w:rPr>
                <w:color w:val="000000"/>
                <w:lang w:val="zh-CN" w:eastAsia="zh-CN"/>
              </w:rPr>
              <w:t>有关</w:t>
            </w:r>
            <w:r>
              <w:rPr>
                <w:rFonts w:hint="eastAsia"/>
                <w:color w:val="000000"/>
                <w:lang w:val="zh-CN" w:eastAsia="zh-CN"/>
              </w:rPr>
              <w:t>最终</w:t>
            </w:r>
            <w:r>
              <w:rPr>
                <w:color w:val="000000"/>
                <w:lang w:val="zh-CN" w:eastAsia="zh-CN"/>
              </w:rPr>
              <w:t>报告结构的建议（</w:t>
            </w:r>
            <w:hyperlink r:id="rId43" w:history="1">
              <w:r w:rsidRPr="000D04BF">
                <w:rPr>
                  <w:color w:val="0563C1"/>
                  <w:u w:val="single"/>
                  <w:lang w:eastAsia="zh-CN"/>
                </w:rPr>
                <w:t>EG-</w:t>
              </w:r>
              <w:proofErr w:type="spellStart"/>
              <w:r w:rsidRPr="000D04BF">
                <w:rPr>
                  <w:color w:val="0563C1"/>
                  <w:u w:val="single"/>
                  <w:lang w:eastAsia="zh-CN"/>
                </w:rPr>
                <w:t>ITRs</w:t>
              </w:r>
              <w:proofErr w:type="spellEnd"/>
              <w:r w:rsidRPr="000D04BF">
                <w:rPr>
                  <w:color w:val="0563C1"/>
                  <w:u w:val="single"/>
                  <w:lang w:eastAsia="zh-CN"/>
                </w:rPr>
                <w:t>-2/7</w:t>
              </w:r>
            </w:hyperlink>
            <w:r>
              <w:rPr>
                <w:color w:val="000000"/>
                <w:lang w:val="zh-CN" w:eastAsia="zh-CN"/>
              </w:rPr>
              <w:t>号文件）：</w:t>
            </w:r>
            <w:r>
              <w:rPr>
                <w:color w:val="000000"/>
                <w:lang w:val="zh-CN" w:eastAsia="zh-CN"/>
              </w:rPr>
              <w:t>Hill</w:t>
            </w:r>
            <w:r>
              <w:rPr>
                <w:color w:val="000000"/>
                <w:lang w:val="zh-CN" w:eastAsia="zh-CN"/>
              </w:rPr>
              <w:t>的文稿</w:t>
            </w:r>
            <w:hyperlink r:id="rId44" w:history="1"/>
          </w:p>
          <w:p w14:paraId="5723ACBF" w14:textId="35E1EE30" w:rsidR="00993FF3" w:rsidRPr="000D04BF" w:rsidRDefault="00993FF3" w:rsidP="00DD10F8">
            <w:pPr>
              <w:pStyle w:val="Tabletext"/>
              <w:ind w:left="284" w:hanging="284"/>
              <w:rPr>
                <w:lang w:eastAsia="zh-CN"/>
              </w:rPr>
            </w:pPr>
            <w:r>
              <w:rPr>
                <w:color w:val="000000"/>
                <w:lang w:val="zh-CN" w:eastAsia="zh-CN"/>
              </w:rPr>
              <w:t>–</w:t>
            </w:r>
            <w:r w:rsidR="00E65B03">
              <w:rPr>
                <w:color w:val="000000"/>
                <w:lang w:val="en-US" w:eastAsia="zh-CN"/>
              </w:rPr>
              <w:tab/>
            </w:r>
            <w:r>
              <w:rPr>
                <w:rFonts w:hint="eastAsia"/>
                <w:color w:val="000000"/>
                <w:lang w:val="zh-CN" w:eastAsia="zh-CN"/>
              </w:rPr>
              <w:t>最终</w:t>
            </w:r>
            <w:r>
              <w:rPr>
                <w:color w:val="000000"/>
                <w:lang w:val="zh-CN" w:eastAsia="zh-CN"/>
              </w:rPr>
              <w:t>报告</w:t>
            </w:r>
            <w:r>
              <w:rPr>
                <w:rFonts w:hint="eastAsia"/>
                <w:color w:val="000000"/>
                <w:lang w:val="zh-CN" w:eastAsia="zh-CN"/>
              </w:rPr>
              <w:t>的内容</w:t>
            </w:r>
            <w:r>
              <w:rPr>
                <w:color w:val="000000"/>
                <w:lang w:val="zh-CN" w:eastAsia="zh-CN"/>
              </w:rPr>
              <w:t>（</w:t>
            </w:r>
            <w:hyperlink r:id="rId45" w:history="1">
              <w:r w:rsidRPr="00A43A1A">
                <w:rPr>
                  <w:rStyle w:val="Hyperlink"/>
                  <w:rFonts w:eastAsia="SimSun"/>
                  <w:u w:val="single"/>
                  <w:lang w:eastAsia="zh-CN"/>
                </w:rPr>
                <w:t>EG-ITRs-2/8</w:t>
              </w:r>
            </w:hyperlink>
            <w:r>
              <w:rPr>
                <w:color w:val="000000"/>
                <w:lang w:val="zh-CN" w:eastAsia="zh-CN"/>
              </w:rPr>
              <w:t>号文件）：</w:t>
            </w:r>
            <w:r>
              <w:rPr>
                <w:color w:val="000000"/>
                <w:lang w:val="zh-CN" w:eastAsia="zh-CN"/>
              </w:rPr>
              <w:t>Hill</w:t>
            </w:r>
            <w:r>
              <w:rPr>
                <w:color w:val="000000"/>
                <w:lang w:val="zh-CN" w:eastAsia="zh-CN"/>
              </w:rPr>
              <w:t>的文稿</w:t>
            </w:r>
            <w:hyperlink r:id="rId46" w:history="1"/>
          </w:p>
          <w:p w14:paraId="0EA704F7" w14:textId="18ED2907" w:rsidR="00993FF3" w:rsidRPr="000D04BF" w:rsidRDefault="00993FF3" w:rsidP="00DD10F8">
            <w:pPr>
              <w:pStyle w:val="Tabletext"/>
              <w:ind w:left="284" w:hanging="284"/>
              <w:rPr>
                <w:lang w:eastAsia="zh-CN"/>
              </w:rPr>
            </w:pPr>
            <w:r>
              <w:rPr>
                <w:color w:val="000000"/>
                <w:lang w:val="zh-CN" w:eastAsia="zh-CN"/>
              </w:rPr>
              <w:t>–</w:t>
            </w:r>
            <w:r w:rsidR="00E65B03">
              <w:rPr>
                <w:color w:val="000000"/>
                <w:lang w:val="en-US" w:eastAsia="zh-CN"/>
              </w:rPr>
              <w:tab/>
            </w:r>
            <w:r>
              <w:rPr>
                <w:color w:val="000000"/>
                <w:lang w:val="zh-CN" w:eastAsia="zh-CN"/>
              </w:rPr>
              <w:t>2023-2026</w:t>
            </w:r>
            <w:r>
              <w:rPr>
                <w:color w:val="000000"/>
                <w:lang w:val="zh-CN" w:eastAsia="zh-CN"/>
              </w:rPr>
              <w:t>年《国际电信规则》专家组（</w:t>
            </w:r>
            <w:r>
              <w:rPr>
                <w:color w:val="000000"/>
                <w:lang w:val="zh-CN" w:eastAsia="zh-CN"/>
              </w:rPr>
              <w:t>EG-ITR</w:t>
            </w:r>
            <w:r>
              <w:rPr>
                <w:rFonts w:hint="eastAsia"/>
                <w:color w:val="000000"/>
                <w:lang w:val="zh-CN" w:eastAsia="zh-CN"/>
              </w:rPr>
              <w:t>s</w:t>
            </w:r>
            <w:r>
              <w:rPr>
                <w:color w:val="000000"/>
                <w:lang w:val="zh-CN" w:eastAsia="zh-CN"/>
              </w:rPr>
              <w:t>）第一次会议报告草案的拟议修订（</w:t>
            </w:r>
            <w:r w:rsidRPr="00A43A1A">
              <w:rPr>
                <w:color w:val="000000"/>
                <w:u w:val="single"/>
                <w:lang w:val="zh-CN" w:eastAsia="zh-CN"/>
              </w:rPr>
              <w:fldChar w:fldCharType="begin"/>
            </w:r>
            <w:r w:rsidRPr="00A43A1A">
              <w:rPr>
                <w:color w:val="000000"/>
                <w:u w:val="single"/>
                <w:lang w:val="zh-CN" w:eastAsia="zh-CN"/>
              </w:rPr>
              <w:instrText>HYPERLINK "https://www.itu.int/md/S24-EGITRS2-C-0010/en"</w:instrText>
            </w:r>
            <w:r w:rsidRPr="00A43A1A">
              <w:rPr>
                <w:color w:val="000000"/>
                <w:u w:val="single"/>
                <w:lang w:val="zh-CN" w:eastAsia="zh-CN"/>
              </w:rPr>
            </w:r>
            <w:r w:rsidRPr="00A43A1A">
              <w:rPr>
                <w:color w:val="000000"/>
                <w:u w:val="single"/>
                <w:lang w:val="zh-CN" w:eastAsia="zh-CN"/>
              </w:rPr>
              <w:fldChar w:fldCharType="separate"/>
            </w:r>
            <w:r w:rsidRPr="00A43A1A">
              <w:rPr>
                <w:rStyle w:val="Hyperlink"/>
                <w:rFonts w:eastAsia="SimSun"/>
                <w:u w:val="single"/>
                <w:lang w:val="zh-CN" w:eastAsia="zh-CN"/>
              </w:rPr>
              <w:t>EG-ITRs-2/10</w:t>
            </w:r>
            <w:r w:rsidRPr="00A43A1A">
              <w:rPr>
                <w:color w:val="000000"/>
                <w:u w:val="single"/>
                <w:lang w:val="zh-CN" w:eastAsia="zh-CN"/>
              </w:rPr>
              <w:fldChar w:fldCharType="end"/>
            </w:r>
            <w:r>
              <w:rPr>
                <w:color w:val="000000"/>
                <w:lang w:val="zh-CN" w:eastAsia="zh-CN"/>
              </w:rPr>
              <w:t>号文件）：</w:t>
            </w:r>
            <w:r>
              <w:rPr>
                <w:color w:val="000000"/>
                <w:lang w:val="zh-CN" w:eastAsia="zh-CN"/>
              </w:rPr>
              <w:t>Hill</w:t>
            </w:r>
            <w:r>
              <w:rPr>
                <w:color w:val="000000"/>
                <w:lang w:val="zh-CN" w:eastAsia="zh-CN"/>
              </w:rPr>
              <w:t>的文稿</w:t>
            </w:r>
            <w:hyperlink r:id="rId47" w:history="1"/>
          </w:p>
          <w:p w14:paraId="38762896" w14:textId="3ADE18CA" w:rsidR="00993FF3" w:rsidRPr="000D04BF" w:rsidRDefault="00993FF3" w:rsidP="00DD10F8">
            <w:pPr>
              <w:pStyle w:val="Tabletext"/>
              <w:ind w:left="284" w:hanging="284"/>
              <w:rPr>
                <w:lang w:eastAsia="zh-CN"/>
              </w:rPr>
            </w:pPr>
            <w:r>
              <w:rPr>
                <w:color w:val="000000"/>
                <w:lang w:val="zh-CN" w:eastAsia="zh-CN"/>
              </w:rPr>
              <w:t>–</w:t>
            </w:r>
            <w:r w:rsidR="00E65B03">
              <w:rPr>
                <w:color w:val="000000"/>
                <w:lang w:val="en-US" w:eastAsia="zh-CN"/>
              </w:rPr>
              <w:tab/>
            </w:r>
            <w:r>
              <w:rPr>
                <w:color w:val="000000"/>
                <w:lang w:val="zh-CN" w:eastAsia="zh-CN"/>
              </w:rPr>
              <w:t>EG-ITR</w:t>
            </w:r>
            <w:r>
              <w:rPr>
                <w:rFonts w:hint="eastAsia"/>
                <w:color w:val="000000"/>
                <w:lang w:val="zh-CN" w:eastAsia="zh-CN"/>
              </w:rPr>
              <w:t>s</w:t>
            </w:r>
            <w:r>
              <w:rPr>
                <w:color w:val="000000"/>
                <w:lang w:val="zh-CN" w:eastAsia="zh-CN"/>
              </w:rPr>
              <w:t>工作计划提案（</w:t>
            </w:r>
            <w:hyperlink r:id="rId48" w:history="1">
              <w:r w:rsidRPr="00A43A1A">
                <w:rPr>
                  <w:rStyle w:val="Hyperlink"/>
                  <w:rFonts w:eastAsia="SimSun"/>
                  <w:u w:val="single"/>
                  <w:lang w:val="zh-CN" w:eastAsia="zh-CN"/>
                </w:rPr>
                <w:t>EG-ITRs-2/11</w:t>
              </w:r>
            </w:hyperlink>
            <w:r>
              <w:rPr>
                <w:color w:val="000000"/>
                <w:lang w:val="zh-CN" w:eastAsia="zh-CN"/>
              </w:rPr>
              <w:t>号文件）：捷克共和国、保加利亚、克罗地亚、丹麦、德国、匈牙利、拉脱维亚、荷兰（王国）、波兰、葡萄牙、罗马尼亚、斯洛伐克、西班牙、瑞典、英国的文稿</w:t>
            </w:r>
            <w:r>
              <w:fldChar w:fldCharType="begin"/>
            </w:r>
            <w:r>
              <w:rPr>
                <w:lang w:eastAsia="zh-CN"/>
              </w:rPr>
              <w:instrText>HYPERLINK "https://www.itu.int/md/S24-EGITRS2-C-0011/en"</w:instrText>
            </w:r>
            <w:r>
              <w:fldChar w:fldCharType="separate"/>
            </w:r>
            <w:r>
              <w:fldChar w:fldCharType="end"/>
            </w:r>
          </w:p>
          <w:p w14:paraId="27FFC674" w14:textId="780DDBE7" w:rsidR="00993FF3" w:rsidRPr="000D04BF" w:rsidRDefault="00993FF3" w:rsidP="00DD10F8">
            <w:pPr>
              <w:pStyle w:val="Tabletext"/>
              <w:ind w:left="284" w:hanging="284"/>
              <w:rPr>
                <w:lang w:eastAsia="zh-CN"/>
              </w:rPr>
            </w:pPr>
            <w:r>
              <w:rPr>
                <w:color w:val="000000"/>
                <w:lang w:val="zh-CN" w:eastAsia="zh-CN"/>
              </w:rPr>
              <w:lastRenderedPageBreak/>
              <w:t>–</w:t>
            </w:r>
            <w:r w:rsidR="00E65B03">
              <w:rPr>
                <w:color w:val="000000"/>
                <w:lang w:val="en-US" w:eastAsia="zh-CN"/>
              </w:rPr>
              <w:tab/>
            </w:r>
            <w:r>
              <w:rPr>
                <w:color w:val="000000"/>
                <w:lang w:val="zh-CN" w:eastAsia="zh-CN"/>
              </w:rPr>
              <w:t>前两个专家组的调查结果（</w:t>
            </w:r>
            <w:r>
              <w:fldChar w:fldCharType="begin"/>
            </w:r>
            <w:r>
              <w:rPr>
                <w:lang w:eastAsia="zh-CN"/>
              </w:rPr>
              <w:instrText>HYPERLINK "https://www.itu.int/md/S24-EGITRS2-C-0012/en"</w:instrText>
            </w:r>
            <w:r>
              <w:fldChar w:fldCharType="separate"/>
            </w:r>
            <w:r w:rsidRPr="00A43A1A">
              <w:rPr>
                <w:rStyle w:val="Hyperlink"/>
                <w:rFonts w:eastAsia="SimSun"/>
                <w:u w:val="single"/>
                <w:lang w:val="zh-CN" w:eastAsia="zh-CN"/>
              </w:rPr>
              <w:t>EG-ITRs-2/12</w:t>
            </w:r>
            <w:r>
              <w:fldChar w:fldCharType="end"/>
            </w:r>
            <w:r>
              <w:rPr>
                <w:color w:val="000000"/>
                <w:lang w:val="zh-CN" w:eastAsia="zh-CN"/>
              </w:rPr>
              <w:t>号文件）：捷克共和国、保加利亚、克罗地亚、丹麦、德国、匈牙利、拉脱维亚、荷兰（王国）、波兰、葡萄牙、罗马尼亚、斯洛伐克、西班牙、瑞典、英国的文稿</w:t>
            </w:r>
            <w:r>
              <w:fldChar w:fldCharType="begin"/>
            </w:r>
            <w:r>
              <w:rPr>
                <w:lang w:eastAsia="zh-CN"/>
              </w:rPr>
              <w:instrText>HYPERLINK "https://www.itu.int/md/S24-EGITRS2-C-0012/en"</w:instrText>
            </w:r>
            <w:r>
              <w:fldChar w:fldCharType="separate"/>
            </w:r>
            <w:r>
              <w:fldChar w:fldCharType="end"/>
            </w:r>
          </w:p>
          <w:p w14:paraId="1A6D2051" w14:textId="6DF1E08F" w:rsidR="00993FF3" w:rsidRPr="000D04BF" w:rsidRDefault="00993FF3" w:rsidP="00DD10F8">
            <w:pPr>
              <w:pStyle w:val="Tabletext"/>
              <w:ind w:left="284" w:hanging="284"/>
              <w:rPr>
                <w:lang w:eastAsia="zh-CN"/>
              </w:rPr>
            </w:pPr>
            <w:r>
              <w:rPr>
                <w:color w:val="000000"/>
                <w:lang w:val="zh-CN" w:eastAsia="zh-CN"/>
              </w:rPr>
              <w:t>–</w:t>
            </w:r>
            <w:r w:rsidR="00E65B03">
              <w:rPr>
                <w:color w:val="000000"/>
                <w:lang w:val="en-US" w:eastAsia="zh-CN"/>
              </w:rPr>
              <w:tab/>
            </w:r>
            <w:r>
              <w:rPr>
                <w:color w:val="000000"/>
                <w:lang w:val="zh-CN" w:eastAsia="zh-CN"/>
              </w:rPr>
              <w:t>更新有关筹备</w:t>
            </w:r>
            <w:r>
              <w:rPr>
                <w:color w:val="000000"/>
                <w:lang w:val="zh-CN" w:eastAsia="zh-CN"/>
              </w:rPr>
              <w:t>2012</w:t>
            </w:r>
            <w:r>
              <w:rPr>
                <w:color w:val="000000"/>
                <w:lang w:val="zh-CN" w:eastAsia="zh-CN"/>
              </w:rPr>
              <w:t>年国际电信世界大会的总秘书处文件并起草有关审查和修订《国际电信规则》（</w:t>
            </w:r>
            <w:r>
              <w:rPr>
                <w:color w:val="000000"/>
                <w:lang w:val="zh-CN" w:eastAsia="zh-CN"/>
              </w:rPr>
              <w:t>ITR</w:t>
            </w:r>
            <w:r>
              <w:rPr>
                <w:color w:val="000000"/>
                <w:lang w:val="zh-CN" w:eastAsia="zh-CN"/>
              </w:rPr>
              <w:t>）的法律和程序问题及加入程序的新文件（</w:t>
            </w:r>
            <w:r>
              <w:fldChar w:fldCharType="begin"/>
            </w:r>
            <w:r>
              <w:rPr>
                <w:lang w:eastAsia="zh-CN"/>
              </w:rPr>
              <w:instrText>HYPERLINK "https://www.itu.int/md/S24-EGITRS2-C-0013/en"</w:instrText>
            </w:r>
            <w:r>
              <w:fldChar w:fldCharType="separate"/>
            </w:r>
            <w:r w:rsidRPr="00A43A1A">
              <w:rPr>
                <w:rStyle w:val="Hyperlink"/>
                <w:rFonts w:eastAsia="SimSun"/>
                <w:u w:val="single"/>
                <w:lang w:val="zh-CN" w:eastAsia="zh-CN"/>
              </w:rPr>
              <w:t>EG-ITRs-2/13</w:t>
            </w:r>
            <w:r>
              <w:fldChar w:fldCharType="end"/>
            </w:r>
            <w:r>
              <w:rPr>
                <w:color w:val="000000"/>
                <w:lang w:val="zh-CN" w:eastAsia="zh-CN"/>
              </w:rPr>
              <w:t>号文件）：俄罗斯联邦、亚美尼亚、白俄罗斯、吉尔吉斯斯坦、塔吉克斯坦、乌兹别克斯坦的文稿</w:t>
            </w:r>
            <w:r>
              <w:fldChar w:fldCharType="begin"/>
            </w:r>
            <w:r>
              <w:rPr>
                <w:lang w:eastAsia="zh-CN"/>
              </w:rPr>
              <w:instrText>HYPERLINK "https://www.itu.int/md/S24-EGITRS2-C-0013/en"</w:instrText>
            </w:r>
            <w:r>
              <w:fldChar w:fldCharType="separate"/>
            </w:r>
            <w:r>
              <w:fldChar w:fldCharType="end"/>
            </w:r>
          </w:p>
          <w:p w14:paraId="677D8489" w14:textId="54ACDEBF" w:rsidR="00993FF3" w:rsidRPr="000D04BF" w:rsidRDefault="00993FF3" w:rsidP="00DD10F8">
            <w:pPr>
              <w:pStyle w:val="Tabletext"/>
              <w:ind w:left="284" w:hanging="284"/>
              <w:rPr>
                <w:lang w:eastAsia="zh-CN"/>
              </w:rPr>
            </w:pPr>
            <w:r>
              <w:rPr>
                <w:color w:val="000000"/>
                <w:lang w:val="zh-CN" w:eastAsia="zh-CN"/>
              </w:rPr>
              <w:t>–</w:t>
            </w:r>
            <w:r w:rsidR="0004596B">
              <w:rPr>
                <w:color w:val="000000"/>
                <w:lang w:val="en-US" w:eastAsia="zh-CN"/>
              </w:rPr>
              <w:tab/>
            </w:r>
            <w:r>
              <w:rPr>
                <w:color w:val="000000"/>
                <w:lang w:val="zh-CN" w:eastAsia="zh-CN"/>
              </w:rPr>
              <w:t>关于审议《国际电信规则》的提案（</w:t>
            </w:r>
            <w:r>
              <w:fldChar w:fldCharType="begin"/>
            </w:r>
            <w:r>
              <w:rPr>
                <w:lang w:eastAsia="zh-CN"/>
              </w:rPr>
              <w:instrText>HYPERLINK "https://www.itu.int/md/S24-EGITRS2-C-0014/en"</w:instrText>
            </w:r>
            <w:r>
              <w:fldChar w:fldCharType="separate"/>
            </w:r>
            <w:r w:rsidRPr="00440E2C">
              <w:rPr>
                <w:rStyle w:val="Hyperlink"/>
                <w:rFonts w:eastAsia="SimSun"/>
                <w:u w:val="single"/>
                <w:lang w:val="zh-CN" w:eastAsia="zh-CN"/>
              </w:rPr>
              <w:t>EG-ITRs-2/14</w:t>
            </w:r>
            <w:r>
              <w:fldChar w:fldCharType="end"/>
            </w:r>
            <w:r>
              <w:rPr>
                <w:color w:val="000000"/>
                <w:lang w:val="zh-CN" w:eastAsia="zh-CN"/>
              </w:rPr>
              <w:t>号文件）：俄罗斯联邦、亚美尼亚、白俄罗斯、吉尔吉斯斯坦、塔吉克斯坦、乌兹别克斯坦的文稿</w:t>
            </w:r>
            <w:r>
              <w:fldChar w:fldCharType="begin"/>
            </w:r>
            <w:r>
              <w:rPr>
                <w:lang w:eastAsia="zh-CN"/>
              </w:rPr>
              <w:instrText>HYPERLINK "https://www.itu.int/md/S24-EGITRS2-C-0014/en"</w:instrText>
            </w:r>
            <w:r>
              <w:fldChar w:fldCharType="separate"/>
            </w:r>
            <w:r>
              <w:fldChar w:fldCharType="end"/>
            </w:r>
            <w:hyperlink r:id="rId49" w:history="1"/>
            <w:hyperlink r:id="rId50" w:history="1"/>
            <w:hyperlink r:id="rId51" w:history="1"/>
            <w:hyperlink r:id="rId52" w:history="1"/>
            <w:hyperlink r:id="rId53" w:history="1"/>
            <w:hyperlink r:id="rId54" w:history="1"/>
          </w:p>
          <w:p w14:paraId="5552760D" w14:textId="5E274C77" w:rsidR="00993FF3" w:rsidRPr="000D04BF" w:rsidRDefault="00993FF3" w:rsidP="00DD10F8">
            <w:pPr>
              <w:pStyle w:val="Tabletext"/>
              <w:ind w:left="284" w:hanging="284"/>
              <w:rPr>
                <w:lang w:eastAsia="zh-CN"/>
              </w:rPr>
            </w:pPr>
            <w:r>
              <w:rPr>
                <w:color w:val="000000"/>
                <w:lang w:val="zh-CN" w:eastAsia="zh-CN"/>
              </w:rPr>
              <w:t>–</w:t>
            </w:r>
            <w:r w:rsidR="0004596B">
              <w:rPr>
                <w:color w:val="000000"/>
                <w:lang w:val="en-US" w:eastAsia="zh-CN"/>
              </w:rPr>
              <w:tab/>
            </w:r>
            <w:r>
              <w:rPr>
                <w:color w:val="000000"/>
                <w:lang w:val="zh-CN" w:eastAsia="zh-CN"/>
              </w:rPr>
              <w:t>与应用《国际电信规则》相关的问题（</w:t>
            </w:r>
            <w:r>
              <w:fldChar w:fldCharType="begin"/>
            </w:r>
            <w:r>
              <w:rPr>
                <w:lang w:eastAsia="zh-CN"/>
              </w:rPr>
              <w:instrText>HYPERLINK "https://www.itu.int/md/S24-EGITRS2-C-0015/en"</w:instrText>
            </w:r>
            <w:r>
              <w:fldChar w:fldCharType="separate"/>
            </w:r>
            <w:r w:rsidRPr="00440E2C">
              <w:rPr>
                <w:rStyle w:val="Hyperlink"/>
                <w:rFonts w:eastAsia="SimSun"/>
                <w:u w:val="single"/>
                <w:lang w:val="zh-CN" w:eastAsia="zh-CN"/>
              </w:rPr>
              <w:t>EG-ITRs-2/15</w:t>
            </w:r>
            <w:r>
              <w:fldChar w:fldCharType="end"/>
            </w:r>
            <w:r>
              <w:rPr>
                <w:color w:val="000000"/>
                <w:lang w:val="zh-CN" w:eastAsia="zh-CN"/>
              </w:rPr>
              <w:t>号文件）：俄罗斯联邦、亚美尼亚、白俄罗斯、吉尔吉斯斯坦、塔吉克斯坦、乌兹别克斯坦的文稿</w:t>
            </w:r>
            <w:r>
              <w:fldChar w:fldCharType="begin"/>
            </w:r>
            <w:r>
              <w:rPr>
                <w:lang w:eastAsia="zh-CN"/>
              </w:rPr>
              <w:instrText>HYPERLINK "https://www.itu.int/md/S24-EGITRS2-C-0015/en"</w:instrText>
            </w:r>
            <w:r>
              <w:fldChar w:fldCharType="separate"/>
            </w:r>
            <w:r>
              <w:fldChar w:fldCharType="end"/>
            </w:r>
            <w:hyperlink r:id="rId55" w:history="1"/>
            <w:hyperlink r:id="rId56" w:history="1"/>
            <w:hyperlink r:id="rId57" w:history="1"/>
            <w:hyperlink r:id="rId58" w:history="1"/>
            <w:hyperlink r:id="rId59" w:history="1"/>
            <w:hyperlink r:id="rId60" w:history="1"/>
          </w:p>
          <w:p w14:paraId="5787BB58" w14:textId="2A72DD31" w:rsidR="00993FF3" w:rsidRPr="000D04BF" w:rsidRDefault="00993FF3" w:rsidP="00DD10F8">
            <w:pPr>
              <w:pStyle w:val="Tabletext"/>
              <w:ind w:left="284" w:hanging="284"/>
              <w:rPr>
                <w:lang w:eastAsia="zh-CN"/>
              </w:rPr>
            </w:pPr>
            <w:r>
              <w:rPr>
                <w:color w:val="000000"/>
                <w:lang w:val="zh-CN" w:eastAsia="zh-CN"/>
              </w:rPr>
              <w:t>–</w:t>
            </w:r>
            <w:r w:rsidR="0004596B">
              <w:rPr>
                <w:color w:val="000000"/>
                <w:lang w:val="en-US" w:eastAsia="zh-CN"/>
              </w:rPr>
              <w:tab/>
            </w:r>
            <w:r>
              <w:rPr>
                <w:color w:val="000000"/>
                <w:lang w:val="zh-CN" w:eastAsia="zh-CN"/>
              </w:rPr>
              <w:t>关于</w:t>
            </w:r>
            <w:r>
              <w:rPr>
                <w:color w:val="000000"/>
                <w:lang w:val="zh-CN" w:eastAsia="zh-CN"/>
              </w:rPr>
              <w:t>EG-ITRs</w:t>
            </w:r>
            <w:r>
              <w:rPr>
                <w:rFonts w:hint="eastAsia"/>
                <w:color w:val="000000"/>
                <w:lang w:val="zh-CN" w:eastAsia="zh-CN"/>
              </w:rPr>
              <w:t>最终</w:t>
            </w:r>
            <w:r>
              <w:rPr>
                <w:color w:val="000000"/>
                <w:lang w:val="zh-CN" w:eastAsia="zh-CN"/>
              </w:rPr>
              <w:t>报告的结构以及</w:t>
            </w:r>
            <w:r>
              <w:rPr>
                <w:color w:val="000000"/>
                <w:lang w:val="zh-CN" w:eastAsia="zh-CN"/>
              </w:rPr>
              <w:t>EG-ITRs</w:t>
            </w:r>
            <w:r>
              <w:rPr>
                <w:rFonts w:hint="eastAsia"/>
                <w:color w:val="000000"/>
                <w:lang w:val="zh-CN" w:eastAsia="zh-CN"/>
              </w:rPr>
              <w:t>的</w:t>
            </w:r>
            <w:r>
              <w:rPr>
                <w:color w:val="000000"/>
                <w:lang w:val="zh-CN" w:eastAsia="zh-CN"/>
              </w:rPr>
              <w:t>2024-2026</w:t>
            </w:r>
            <w:r>
              <w:rPr>
                <w:color w:val="000000"/>
                <w:lang w:val="zh-CN" w:eastAsia="zh-CN"/>
              </w:rPr>
              <w:t>年工作计划（</w:t>
            </w:r>
            <w:hyperlink r:id="rId61" w:history="1">
              <w:r w:rsidRPr="00440E2C">
                <w:rPr>
                  <w:rStyle w:val="Hyperlink"/>
                  <w:rFonts w:eastAsia="SimSun"/>
                  <w:u w:val="single"/>
                  <w:lang w:val="zh-CN" w:eastAsia="zh-CN"/>
                </w:rPr>
                <w:t>EG-ITRs-2/16</w:t>
              </w:r>
            </w:hyperlink>
            <w:r>
              <w:rPr>
                <w:color w:val="000000"/>
                <w:lang w:val="zh-CN" w:eastAsia="zh-CN"/>
              </w:rPr>
              <w:t>号文件）：俄罗斯联邦、亚美尼亚、白俄罗斯、吉尔吉斯斯坦、塔吉克斯坦、乌兹别克斯坦的文稿</w:t>
            </w:r>
            <w:r>
              <w:fldChar w:fldCharType="begin"/>
            </w:r>
            <w:r>
              <w:rPr>
                <w:lang w:eastAsia="zh-CN"/>
              </w:rPr>
              <w:instrText>HYPERLINK "https://www.itu.int/md/S24-EGITRS2-C-0016/en"</w:instrText>
            </w:r>
            <w:r>
              <w:fldChar w:fldCharType="separate"/>
            </w:r>
            <w:r>
              <w:fldChar w:fldCharType="end"/>
            </w:r>
            <w:hyperlink r:id="rId62" w:history="1"/>
            <w:hyperlink r:id="rId63" w:history="1"/>
            <w:hyperlink r:id="rId64" w:history="1"/>
            <w:hyperlink r:id="rId65" w:history="1"/>
            <w:hyperlink r:id="rId66" w:history="1"/>
            <w:hyperlink r:id="rId67" w:history="1"/>
          </w:p>
          <w:p w14:paraId="0D2B0B05" w14:textId="71AFDE90" w:rsidR="00993FF3" w:rsidRPr="000D04BF" w:rsidRDefault="00993FF3" w:rsidP="00DD10F8">
            <w:pPr>
              <w:pStyle w:val="Tabletext"/>
              <w:ind w:left="284" w:hanging="284"/>
              <w:rPr>
                <w:lang w:eastAsia="zh-CN"/>
              </w:rPr>
            </w:pPr>
            <w:r>
              <w:rPr>
                <w:color w:val="000000"/>
                <w:lang w:val="zh-CN" w:eastAsia="zh-CN"/>
              </w:rPr>
              <w:t>–</w:t>
            </w:r>
            <w:r w:rsidR="0004596B">
              <w:rPr>
                <w:color w:val="000000"/>
                <w:lang w:val="en-US" w:eastAsia="zh-CN"/>
              </w:rPr>
              <w:tab/>
            </w:r>
            <w:r>
              <w:rPr>
                <w:color w:val="000000"/>
                <w:lang w:val="zh-CN" w:eastAsia="zh-CN"/>
              </w:rPr>
              <w:t>有关运营机构和</w:t>
            </w:r>
            <w:r>
              <w:rPr>
                <w:color w:val="000000"/>
                <w:lang w:val="zh-CN" w:eastAsia="zh-CN"/>
              </w:rPr>
              <w:t>/</w:t>
            </w:r>
            <w:r>
              <w:rPr>
                <w:color w:val="000000"/>
                <w:lang w:val="zh-CN" w:eastAsia="zh-CN"/>
              </w:rPr>
              <w:t>或主管部门当前使用《国际电信规则》的经验数据和目前依赖《国际电信规则》的全球电信业务所占比例（</w:t>
            </w:r>
            <w:hyperlink r:id="rId68" w:history="1">
              <w:r w:rsidRPr="00440E2C">
                <w:rPr>
                  <w:rStyle w:val="Hyperlink"/>
                  <w:rFonts w:eastAsia="SimSun"/>
                  <w:u w:val="single"/>
                  <w:lang w:val="zh-CN" w:eastAsia="zh-CN"/>
                </w:rPr>
                <w:t>EG-ITRs-2/17</w:t>
              </w:r>
            </w:hyperlink>
            <w:r>
              <w:rPr>
                <w:color w:val="000000"/>
                <w:lang w:val="zh-CN" w:eastAsia="zh-CN"/>
              </w:rPr>
              <w:t>号文件）：加纳、肯尼亚、南非、坦桑尼亚的文稿</w:t>
            </w:r>
            <w:r>
              <w:fldChar w:fldCharType="begin"/>
            </w:r>
            <w:r>
              <w:rPr>
                <w:lang w:eastAsia="zh-CN"/>
              </w:rPr>
              <w:instrText>HYPERLINK "https://www.itu.int/md/S24-EGITRS2-C-0017/en"</w:instrText>
            </w:r>
            <w:r>
              <w:fldChar w:fldCharType="separate"/>
            </w:r>
            <w:r>
              <w:fldChar w:fldCharType="end"/>
            </w:r>
          </w:p>
          <w:p w14:paraId="47526F72" w14:textId="5298833D" w:rsidR="00993FF3" w:rsidRPr="000D04BF" w:rsidRDefault="00993FF3" w:rsidP="00DD10F8">
            <w:pPr>
              <w:pStyle w:val="Tabletext"/>
              <w:ind w:left="284" w:hanging="284"/>
              <w:rPr>
                <w:spacing w:val="2"/>
                <w:lang w:eastAsia="zh-CN"/>
              </w:rPr>
            </w:pPr>
            <w:r>
              <w:rPr>
                <w:color w:val="000000"/>
                <w:lang w:val="zh-CN" w:eastAsia="zh-CN"/>
              </w:rPr>
              <w:t>–</w:t>
            </w:r>
            <w:r w:rsidR="0004596B">
              <w:rPr>
                <w:color w:val="000000"/>
                <w:lang w:val="en-US" w:eastAsia="zh-CN"/>
              </w:rPr>
              <w:tab/>
            </w:r>
            <w:r>
              <w:rPr>
                <w:color w:val="000000"/>
                <w:lang w:val="zh-CN" w:eastAsia="zh-CN"/>
              </w:rPr>
              <w:t>电信</w:t>
            </w:r>
            <w:r>
              <w:rPr>
                <w:color w:val="000000"/>
                <w:lang w:val="zh-CN" w:eastAsia="zh-CN"/>
              </w:rPr>
              <w:t>/ICT</w:t>
            </w:r>
            <w:r>
              <w:rPr>
                <w:color w:val="000000"/>
                <w:lang w:val="zh-CN" w:eastAsia="zh-CN"/>
              </w:rPr>
              <w:t>的新趋势和国际电信</w:t>
            </w:r>
            <w:r>
              <w:rPr>
                <w:color w:val="000000"/>
                <w:lang w:val="zh-CN" w:eastAsia="zh-CN"/>
              </w:rPr>
              <w:t>/ICT</w:t>
            </w:r>
            <w:r>
              <w:rPr>
                <w:color w:val="000000"/>
                <w:lang w:val="zh-CN" w:eastAsia="zh-CN"/>
              </w:rPr>
              <w:t>环境中正在出现的可能影响《国际电信规则》的问题（</w:t>
            </w:r>
            <w:hyperlink r:id="rId69" w:history="1">
              <w:r w:rsidRPr="000D04BF">
                <w:rPr>
                  <w:color w:val="0563C1"/>
                  <w:spacing w:val="2"/>
                  <w:u w:val="single"/>
                  <w:lang w:eastAsia="zh-CN"/>
                </w:rPr>
                <w:t>EG</w:t>
              </w:r>
              <w:r>
                <w:rPr>
                  <w:color w:val="0563C1"/>
                  <w:spacing w:val="2"/>
                  <w:u w:val="single"/>
                  <w:lang w:eastAsia="zh-CN"/>
                </w:rPr>
                <w:noBreakHyphen/>
              </w:r>
              <w:proofErr w:type="spellStart"/>
              <w:r w:rsidRPr="000D04BF">
                <w:rPr>
                  <w:color w:val="0563C1"/>
                  <w:spacing w:val="2"/>
                  <w:u w:val="single"/>
                  <w:lang w:eastAsia="zh-CN"/>
                </w:rPr>
                <w:t>ITRs</w:t>
              </w:r>
              <w:proofErr w:type="spellEnd"/>
              <w:r w:rsidRPr="000D04BF">
                <w:rPr>
                  <w:color w:val="0563C1"/>
                  <w:spacing w:val="2"/>
                  <w:u w:val="single"/>
                  <w:lang w:eastAsia="zh-CN"/>
                </w:rPr>
                <w:t>-2/18</w:t>
              </w:r>
            </w:hyperlink>
            <w:r>
              <w:rPr>
                <w:color w:val="000000"/>
                <w:lang w:val="zh-CN" w:eastAsia="zh-CN"/>
              </w:rPr>
              <w:t>号文件）：加纳、肯尼亚、南非、坦桑尼亚的文稿</w:t>
            </w:r>
            <w:r>
              <w:fldChar w:fldCharType="begin"/>
            </w:r>
            <w:r>
              <w:rPr>
                <w:lang w:eastAsia="zh-CN"/>
              </w:rPr>
              <w:instrText>HYPERLINK "https://www.itu.int/md/S24-EGITRS2-C-0018/en"</w:instrText>
            </w:r>
            <w:r>
              <w:fldChar w:fldCharType="separate"/>
            </w:r>
            <w:r>
              <w:fldChar w:fldCharType="end"/>
            </w:r>
          </w:p>
          <w:p w14:paraId="408A3DD5" w14:textId="6398FC2B" w:rsidR="00993FF3" w:rsidRPr="000D04BF" w:rsidRDefault="00993FF3" w:rsidP="00DD10F8">
            <w:pPr>
              <w:pStyle w:val="Tabletext"/>
              <w:ind w:left="284" w:hanging="284"/>
              <w:rPr>
                <w:lang w:eastAsia="zh-CN"/>
              </w:rPr>
            </w:pPr>
            <w:r>
              <w:rPr>
                <w:color w:val="000000"/>
                <w:lang w:val="zh-CN" w:eastAsia="zh-CN"/>
              </w:rPr>
              <w:t>–</w:t>
            </w:r>
            <w:r w:rsidR="0004596B">
              <w:rPr>
                <w:color w:val="000000"/>
                <w:lang w:val="en-US" w:eastAsia="zh-CN"/>
              </w:rPr>
              <w:tab/>
            </w:r>
            <w:r>
              <w:rPr>
                <w:color w:val="000000"/>
                <w:lang w:val="zh-CN" w:eastAsia="zh-CN"/>
              </w:rPr>
              <w:t>美国对当前</w:t>
            </w:r>
            <w:r>
              <w:rPr>
                <w:color w:val="000000"/>
                <w:lang w:val="zh-CN" w:eastAsia="zh-CN"/>
              </w:rPr>
              <w:t>ITR</w:t>
            </w:r>
            <w:r>
              <w:rPr>
                <w:color w:val="000000"/>
                <w:lang w:val="zh-CN" w:eastAsia="zh-CN"/>
              </w:rPr>
              <w:t>审议的总体看法（</w:t>
            </w:r>
            <w:hyperlink r:id="rId70" w:history="1">
              <w:r w:rsidRPr="000D04BF">
                <w:rPr>
                  <w:color w:val="0563C1"/>
                  <w:u w:val="single"/>
                  <w:lang w:eastAsia="zh-CN"/>
                </w:rPr>
                <w:t>EG-</w:t>
              </w:r>
              <w:proofErr w:type="spellStart"/>
              <w:r w:rsidRPr="000D04BF">
                <w:rPr>
                  <w:color w:val="0563C1"/>
                  <w:u w:val="single"/>
                  <w:lang w:eastAsia="zh-CN"/>
                </w:rPr>
                <w:t>ITRs</w:t>
              </w:r>
              <w:proofErr w:type="spellEnd"/>
              <w:r w:rsidRPr="000D04BF">
                <w:rPr>
                  <w:color w:val="0563C1"/>
                  <w:u w:val="single"/>
                  <w:lang w:eastAsia="zh-CN"/>
                </w:rPr>
                <w:t>-2/19</w:t>
              </w:r>
            </w:hyperlink>
            <w:r>
              <w:rPr>
                <w:color w:val="000000"/>
                <w:lang w:val="zh-CN" w:eastAsia="zh-CN"/>
              </w:rPr>
              <w:t>号文件）：美国的文稿</w:t>
            </w:r>
            <w:r>
              <w:fldChar w:fldCharType="begin"/>
            </w:r>
            <w:r>
              <w:rPr>
                <w:lang w:eastAsia="zh-CN"/>
              </w:rPr>
              <w:instrText>HYPERLINK "https://www.itu.int/md/S24-EGITRS2-C-0019/en"</w:instrText>
            </w:r>
            <w:r>
              <w:fldChar w:fldCharType="separate"/>
            </w:r>
            <w:r>
              <w:fldChar w:fldCharType="end"/>
            </w:r>
          </w:p>
        </w:tc>
      </w:tr>
    </w:tbl>
    <w:p w14:paraId="38808E20" w14:textId="77777777" w:rsidR="001771D6" w:rsidRPr="001771D6" w:rsidRDefault="001771D6" w:rsidP="001771D6">
      <w:pPr>
        <w:pStyle w:val="Tablefin"/>
      </w:pPr>
    </w:p>
    <w:p w14:paraId="019FD2E9" w14:textId="0E16E86F" w:rsidR="00993FF3" w:rsidRPr="000D04BF" w:rsidRDefault="00993FF3" w:rsidP="001771D6">
      <w:pPr>
        <w:spacing w:after="120"/>
        <w:rPr>
          <w:rFonts w:eastAsia="Calibri"/>
          <w:lang w:eastAsia="zh-CN"/>
        </w:rPr>
      </w:pPr>
      <w:r>
        <w:rPr>
          <w:b/>
          <w:bCs/>
          <w:lang w:val="zh-CN" w:eastAsia="zh-CN"/>
        </w:rPr>
        <w:t>2.3</w:t>
      </w:r>
      <w:r>
        <w:rPr>
          <w:lang w:val="zh-CN" w:eastAsia="zh-CN"/>
        </w:rPr>
        <w:tab/>
      </w:r>
      <w:r w:rsidRPr="00C41EC9">
        <w:rPr>
          <w:b/>
          <w:bCs/>
          <w:lang w:val="zh-CN" w:eastAsia="zh-CN"/>
        </w:rPr>
        <w:t>2024</w:t>
      </w:r>
      <w:r w:rsidRPr="00C41EC9">
        <w:rPr>
          <w:b/>
          <w:bCs/>
          <w:lang w:val="zh-CN" w:eastAsia="zh-CN"/>
        </w:rPr>
        <w:t>年</w:t>
      </w:r>
      <w:r w:rsidRPr="00C41EC9">
        <w:rPr>
          <w:b/>
          <w:bCs/>
          <w:lang w:val="zh-CN" w:eastAsia="zh-CN"/>
        </w:rPr>
        <w:t>9</w:t>
      </w:r>
      <w:r w:rsidRPr="00C41EC9">
        <w:rPr>
          <w:b/>
          <w:bCs/>
          <w:lang w:val="zh-CN" w:eastAsia="zh-CN"/>
        </w:rPr>
        <w:t>月</w:t>
      </w:r>
      <w:r w:rsidRPr="00C41EC9">
        <w:rPr>
          <w:b/>
          <w:bCs/>
          <w:lang w:val="zh-CN" w:eastAsia="zh-CN"/>
        </w:rPr>
        <w:t>30</w:t>
      </w:r>
      <w:r w:rsidRPr="00C41EC9">
        <w:rPr>
          <w:b/>
          <w:bCs/>
          <w:lang w:val="zh-CN" w:eastAsia="zh-CN"/>
        </w:rPr>
        <w:t>日</w:t>
      </w:r>
      <w:r w:rsidR="00001BF8">
        <w:rPr>
          <w:b/>
          <w:bCs/>
          <w:lang w:val="en-US" w:eastAsia="zh-CN"/>
        </w:rPr>
        <w:t xml:space="preserve"> </w:t>
      </w:r>
      <w:r w:rsidR="00001BF8" w:rsidRPr="00001BF8">
        <w:rPr>
          <w:b/>
          <w:bCs/>
          <w:lang w:val="en-US" w:eastAsia="zh-CN"/>
        </w:rPr>
        <w:t>–</w:t>
      </w:r>
      <w:r w:rsidR="00001BF8">
        <w:rPr>
          <w:b/>
          <w:bCs/>
          <w:lang w:val="en-US" w:eastAsia="zh-CN"/>
        </w:rPr>
        <w:t xml:space="preserve"> </w:t>
      </w:r>
      <w:r w:rsidRPr="00C41EC9">
        <w:rPr>
          <w:b/>
          <w:bCs/>
          <w:lang w:val="zh-CN" w:eastAsia="zh-CN"/>
        </w:rPr>
        <w:t>10</w:t>
      </w:r>
      <w:r w:rsidRPr="00C41EC9">
        <w:rPr>
          <w:b/>
          <w:bCs/>
          <w:lang w:val="zh-CN" w:eastAsia="zh-CN"/>
        </w:rPr>
        <w:t>月</w:t>
      </w:r>
      <w:r w:rsidRPr="00C41EC9">
        <w:rPr>
          <w:b/>
          <w:bCs/>
          <w:lang w:val="zh-CN" w:eastAsia="zh-CN"/>
        </w:rPr>
        <w:t>1</w:t>
      </w:r>
      <w:r w:rsidRPr="00C41EC9">
        <w:rPr>
          <w:b/>
          <w:bCs/>
          <w:lang w:val="zh-CN" w:eastAsia="zh-CN"/>
        </w:rPr>
        <w:t>日第三次会议</w:t>
      </w:r>
      <w:r w:rsidRPr="00A303D3">
        <w:rPr>
          <w:b/>
          <w:bCs/>
          <w:lang w:val="zh-CN" w:eastAsia="zh-CN"/>
        </w:rPr>
        <w:t>（</w:t>
      </w:r>
      <w:hyperlink r:id="rId71" w:history="1">
        <w:r w:rsidRPr="00A303D3">
          <w:rPr>
            <w:rStyle w:val="Hyperlink"/>
            <w:rFonts w:eastAsia="SimSun"/>
            <w:b/>
            <w:bCs/>
            <w:u w:val="single"/>
            <w:lang w:val="zh-CN" w:eastAsia="zh-CN"/>
          </w:rPr>
          <w:t>见报告</w:t>
        </w:r>
      </w:hyperlink>
      <w:r w:rsidRPr="00A303D3">
        <w:rPr>
          <w:b/>
          <w:bCs/>
          <w:lang w:val="zh-CN" w:eastAsia="zh-CN"/>
        </w:rPr>
        <w:t>）</w:t>
      </w:r>
      <w:r>
        <w:rPr>
          <w:lang w:val="zh-CN" w:eastAsia="zh-CN"/>
        </w:rPr>
        <w:t>：专家组</w:t>
      </w:r>
      <w:r>
        <w:rPr>
          <w:rFonts w:hint="eastAsia"/>
          <w:lang w:val="zh-CN" w:eastAsia="zh-CN"/>
        </w:rPr>
        <w:t>研究</w:t>
      </w:r>
      <w:r>
        <w:rPr>
          <w:lang w:val="zh-CN" w:eastAsia="zh-CN"/>
        </w:rPr>
        <w:t>了收到的文稿，包括可能影响《国际电信规则》的新趋势、关于《国际电信规则》当前使用的</w:t>
      </w:r>
      <w:r>
        <w:rPr>
          <w:rFonts w:hint="eastAsia"/>
          <w:lang w:val="zh-CN" w:eastAsia="zh-CN"/>
        </w:rPr>
        <w:t>经验</w:t>
      </w:r>
      <w:r>
        <w:rPr>
          <w:lang w:val="zh-CN" w:eastAsia="zh-CN"/>
        </w:rPr>
        <w:t>数据、专家组提交理事会</w:t>
      </w:r>
      <w:r>
        <w:rPr>
          <w:lang w:val="zh-CN" w:eastAsia="zh-CN"/>
        </w:rPr>
        <w:t>2026</w:t>
      </w:r>
      <w:r>
        <w:rPr>
          <w:lang w:val="zh-CN" w:eastAsia="zh-CN"/>
        </w:rPr>
        <w:t>年会议的最终报告的格式和内容以及其他一般性文稿。</w:t>
      </w:r>
      <w:hyperlink r:id="rId72" w:history="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7593"/>
      </w:tblGrid>
      <w:tr w:rsidR="00993FF3" w:rsidRPr="000D04BF" w14:paraId="42886D15" w14:textId="77777777" w:rsidTr="00DD10F8">
        <w:trPr>
          <w:trHeight w:val="396"/>
        </w:trPr>
        <w:tc>
          <w:tcPr>
            <w:tcW w:w="810" w:type="pct"/>
            <w:hideMark/>
          </w:tcPr>
          <w:p w14:paraId="6B6AE9FE" w14:textId="77777777" w:rsidR="00993FF3" w:rsidRPr="000D04BF" w:rsidRDefault="00993FF3" w:rsidP="00DD10F8">
            <w:pPr>
              <w:pStyle w:val="Tabletext"/>
              <w:rPr>
                <w:b/>
                <w:bCs/>
                <w:lang w:eastAsia="zh-CN"/>
              </w:rPr>
            </w:pPr>
            <w:r>
              <w:rPr>
                <w:b/>
                <w:bCs/>
                <w:color w:val="000000"/>
                <w:lang w:val="zh-CN" w:eastAsia="zh-CN"/>
              </w:rPr>
              <w:t>第三次会议收到的文稿</w:t>
            </w:r>
          </w:p>
        </w:tc>
        <w:tc>
          <w:tcPr>
            <w:tcW w:w="4190" w:type="pct"/>
            <w:hideMark/>
          </w:tcPr>
          <w:p w14:paraId="7F9F9BB3" w14:textId="43BEB885" w:rsidR="00993FF3" w:rsidRPr="000D04BF" w:rsidRDefault="00993FF3" w:rsidP="00DD10F8">
            <w:pPr>
              <w:pStyle w:val="Tabletext"/>
              <w:ind w:left="284" w:hanging="284"/>
              <w:rPr>
                <w:lang w:eastAsia="zh-CN"/>
              </w:rPr>
            </w:pPr>
            <w:r>
              <w:rPr>
                <w:color w:val="000000"/>
                <w:lang w:val="zh-CN" w:eastAsia="zh-CN"/>
              </w:rPr>
              <w:t>–</w:t>
            </w:r>
            <w:r w:rsidR="00A303D3">
              <w:rPr>
                <w:color w:val="000000"/>
                <w:lang w:val="en-US" w:eastAsia="zh-CN"/>
              </w:rPr>
              <w:tab/>
            </w:r>
            <w:r>
              <w:rPr>
                <w:color w:val="000000"/>
                <w:lang w:val="zh-CN" w:eastAsia="zh-CN"/>
              </w:rPr>
              <w:t>议程（</w:t>
            </w:r>
            <w:hyperlink r:id="rId73" w:history="1">
              <w:r w:rsidRPr="000D04BF">
                <w:rPr>
                  <w:color w:val="0563C1"/>
                  <w:u w:val="single"/>
                  <w:lang w:eastAsia="zh-CN"/>
                </w:rPr>
                <w:t>EG-</w:t>
              </w:r>
              <w:proofErr w:type="spellStart"/>
              <w:r w:rsidRPr="000D04BF">
                <w:rPr>
                  <w:color w:val="0563C1"/>
                  <w:u w:val="single"/>
                  <w:lang w:eastAsia="zh-CN"/>
                </w:rPr>
                <w:t>ITRs</w:t>
              </w:r>
              <w:proofErr w:type="spellEnd"/>
              <w:r w:rsidRPr="000D04BF">
                <w:rPr>
                  <w:color w:val="0563C1"/>
                  <w:u w:val="single"/>
                  <w:lang w:eastAsia="zh-CN"/>
                </w:rPr>
                <w:t>-3/1</w:t>
              </w:r>
            </w:hyperlink>
            <w:r>
              <w:rPr>
                <w:color w:val="000000"/>
                <w:lang w:val="zh-CN" w:eastAsia="zh-CN"/>
              </w:rPr>
              <w:t>号文件）</w:t>
            </w:r>
            <w:r>
              <w:fldChar w:fldCharType="begin"/>
            </w:r>
            <w:r>
              <w:rPr>
                <w:lang w:eastAsia="zh-CN"/>
              </w:rPr>
              <w:instrText>HYPERLINK "https://www.itu.int/md/S24-EGITRS3-C-0001/en"</w:instrText>
            </w:r>
            <w:r>
              <w:fldChar w:fldCharType="separate"/>
            </w:r>
            <w:r>
              <w:fldChar w:fldCharType="end"/>
            </w:r>
          </w:p>
          <w:p w14:paraId="29251319" w14:textId="1817292A" w:rsidR="00993FF3" w:rsidRPr="000D04BF" w:rsidRDefault="00993FF3" w:rsidP="00DD10F8">
            <w:pPr>
              <w:pStyle w:val="Tabletext"/>
              <w:ind w:left="284" w:hanging="284"/>
              <w:rPr>
                <w:lang w:eastAsia="zh-CN"/>
              </w:rPr>
            </w:pPr>
            <w:r>
              <w:rPr>
                <w:color w:val="000000"/>
                <w:lang w:val="zh-CN" w:eastAsia="zh-CN"/>
              </w:rPr>
              <w:t>–</w:t>
            </w:r>
            <w:r w:rsidR="00A303D3">
              <w:rPr>
                <w:color w:val="000000"/>
                <w:lang w:val="en-US" w:eastAsia="zh-CN"/>
              </w:rPr>
              <w:tab/>
            </w:r>
            <w:r>
              <w:rPr>
                <w:color w:val="000000"/>
                <w:lang w:val="zh-CN" w:eastAsia="zh-CN"/>
              </w:rPr>
              <w:t>总体考虑和详细分析（</w:t>
            </w:r>
            <w:hyperlink r:id="rId74" w:history="1">
              <w:r w:rsidRPr="00440E2C">
                <w:rPr>
                  <w:rStyle w:val="Hyperlink"/>
                  <w:rFonts w:eastAsia="SimSun"/>
                  <w:u w:val="single"/>
                  <w:lang w:val="zh-CN" w:eastAsia="zh-CN"/>
                </w:rPr>
                <w:t>EG-ITRs-3/2</w:t>
              </w:r>
            </w:hyperlink>
            <w:r>
              <w:rPr>
                <w:color w:val="000000"/>
                <w:lang w:val="zh-CN" w:eastAsia="zh-CN"/>
              </w:rPr>
              <w:t>号文件）：</w:t>
            </w:r>
            <w:r>
              <w:rPr>
                <w:color w:val="000000"/>
                <w:lang w:val="zh-CN" w:eastAsia="zh-CN"/>
              </w:rPr>
              <w:t>Hill</w:t>
            </w:r>
            <w:r>
              <w:rPr>
                <w:color w:val="000000"/>
                <w:lang w:val="zh-CN" w:eastAsia="zh-CN"/>
              </w:rPr>
              <w:t>的文稿</w:t>
            </w:r>
            <w:hyperlink r:id="rId75" w:history="1"/>
          </w:p>
          <w:p w14:paraId="0E5A5D4F" w14:textId="615C253F" w:rsidR="00993FF3" w:rsidRPr="000D04BF" w:rsidRDefault="00993FF3" w:rsidP="00DD10F8">
            <w:pPr>
              <w:pStyle w:val="Tabletext"/>
              <w:ind w:left="284" w:hanging="284"/>
              <w:rPr>
                <w:lang w:eastAsia="zh-CN"/>
              </w:rPr>
            </w:pPr>
            <w:r>
              <w:rPr>
                <w:color w:val="000000"/>
                <w:lang w:val="zh-CN" w:eastAsia="zh-CN"/>
              </w:rPr>
              <w:t>–</w:t>
            </w:r>
            <w:r w:rsidR="00A303D3">
              <w:rPr>
                <w:color w:val="000000"/>
                <w:lang w:val="en-US" w:eastAsia="zh-CN"/>
              </w:rPr>
              <w:tab/>
            </w:r>
            <w:r>
              <w:rPr>
                <w:color w:val="000000"/>
                <w:lang w:val="zh-CN" w:eastAsia="zh-CN"/>
              </w:rPr>
              <w:t>与世贸组织的联络（</w:t>
            </w:r>
            <w:r>
              <w:fldChar w:fldCharType="begin"/>
            </w:r>
            <w:r>
              <w:rPr>
                <w:lang w:eastAsia="zh-CN"/>
              </w:rPr>
              <w:instrText>HYPERLINK "https://www.itu.int/md/S24-EGITRS3-C-0003/en"</w:instrText>
            </w:r>
            <w:r>
              <w:fldChar w:fldCharType="separate"/>
            </w:r>
            <w:r w:rsidRPr="00440E2C">
              <w:rPr>
                <w:rStyle w:val="Hyperlink"/>
                <w:rFonts w:eastAsia="SimSun"/>
                <w:u w:val="single"/>
                <w:lang w:val="zh-CN" w:eastAsia="zh-CN"/>
              </w:rPr>
              <w:t>EG-ITRs-3/3</w:t>
            </w:r>
            <w:r>
              <w:fldChar w:fldCharType="end"/>
            </w:r>
            <w:r>
              <w:rPr>
                <w:color w:val="000000"/>
                <w:lang w:val="zh-CN" w:eastAsia="zh-CN"/>
              </w:rPr>
              <w:t>号文件）：</w:t>
            </w:r>
            <w:r>
              <w:rPr>
                <w:color w:val="000000"/>
                <w:lang w:val="zh-CN" w:eastAsia="zh-CN"/>
              </w:rPr>
              <w:t>Hill</w:t>
            </w:r>
            <w:r>
              <w:rPr>
                <w:color w:val="000000"/>
                <w:lang w:val="zh-CN" w:eastAsia="zh-CN"/>
              </w:rPr>
              <w:t>的文稿</w:t>
            </w:r>
            <w:hyperlink r:id="rId76" w:history="1"/>
          </w:p>
          <w:p w14:paraId="3BBA4E28" w14:textId="56EA2917" w:rsidR="00993FF3" w:rsidRPr="000D04BF" w:rsidRDefault="00993FF3" w:rsidP="00DD10F8">
            <w:pPr>
              <w:pStyle w:val="Tabletext"/>
              <w:ind w:left="284" w:hanging="284"/>
              <w:rPr>
                <w:lang w:eastAsia="zh-CN"/>
              </w:rPr>
            </w:pPr>
            <w:r>
              <w:rPr>
                <w:color w:val="000000"/>
                <w:lang w:val="zh-CN" w:eastAsia="zh-CN"/>
              </w:rPr>
              <w:t>–</w:t>
            </w:r>
            <w:r w:rsidR="00A303D3">
              <w:rPr>
                <w:color w:val="000000"/>
                <w:lang w:val="en-US" w:eastAsia="zh-CN"/>
              </w:rPr>
              <w:tab/>
            </w:r>
            <w:r>
              <w:rPr>
                <w:color w:val="000000"/>
                <w:lang w:val="zh-CN" w:eastAsia="zh-CN"/>
              </w:rPr>
              <w:t>最终报告</w:t>
            </w:r>
            <w:r>
              <w:rPr>
                <w:rFonts w:hint="eastAsia"/>
                <w:color w:val="000000"/>
                <w:lang w:val="zh-CN" w:eastAsia="zh-CN"/>
              </w:rPr>
              <w:t>的内容</w:t>
            </w:r>
            <w:r>
              <w:rPr>
                <w:color w:val="000000"/>
                <w:lang w:val="zh-CN" w:eastAsia="zh-CN"/>
              </w:rPr>
              <w:t>（</w:t>
            </w:r>
            <w:hyperlink r:id="rId77" w:history="1">
              <w:r w:rsidRPr="00440E2C">
                <w:rPr>
                  <w:rStyle w:val="Hyperlink"/>
                  <w:rFonts w:eastAsia="SimSun"/>
                  <w:u w:val="single"/>
                  <w:lang w:val="zh-CN" w:eastAsia="zh-CN"/>
                </w:rPr>
                <w:t>EG-ITRs-3/4</w:t>
              </w:r>
            </w:hyperlink>
            <w:r>
              <w:rPr>
                <w:color w:val="000000"/>
                <w:lang w:val="zh-CN" w:eastAsia="zh-CN"/>
              </w:rPr>
              <w:t>号文件）：</w:t>
            </w:r>
            <w:r>
              <w:rPr>
                <w:color w:val="000000"/>
                <w:lang w:val="zh-CN" w:eastAsia="zh-CN"/>
              </w:rPr>
              <w:t>Hill</w:t>
            </w:r>
            <w:r>
              <w:rPr>
                <w:color w:val="000000"/>
                <w:lang w:val="zh-CN" w:eastAsia="zh-CN"/>
              </w:rPr>
              <w:t>的文稿</w:t>
            </w:r>
            <w:hyperlink r:id="rId78" w:history="1"/>
          </w:p>
          <w:p w14:paraId="75551FAE" w14:textId="14C54A88" w:rsidR="00993FF3" w:rsidRPr="000D04BF" w:rsidRDefault="00993FF3" w:rsidP="00DD10F8">
            <w:pPr>
              <w:pStyle w:val="Tabletext"/>
              <w:ind w:left="284" w:hanging="284"/>
              <w:rPr>
                <w:lang w:eastAsia="zh-CN"/>
              </w:rPr>
            </w:pPr>
            <w:r>
              <w:rPr>
                <w:color w:val="000000"/>
                <w:lang w:val="zh-CN" w:eastAsia="zh-CN"/>
              </w:rPr>
              <w:t>–</w:t>
            </w:r>
            <w:r w:rsidR="00A303D3">
              <w:rPr>
                <w:color w:val="000000"/>
                <w:lang w:val="en-US" w:eastAsia="zh-CN"/>
              </w:rPr>
              <w:tab/>
            </w:r>
            <w:r>
              <w:rPr>
                <w:color w:val="000000"/>
                <w:lang w:val="zh-CN" w:eastAsia="zh-CN"/>
              </w:rPr>
              <w:t>更新某些文件（</w:t>
            </w:r>
            <w:r>
              <w:fldChar w:fldCharType="begin"/>
            </w:r>
            <w:r>
              <w:rPr>
                <w:lang w:eastAsia="zh-CN"/>
              </w:rPr>
              <w:instrText>HYPERLINK "https://www.itu.int/md/S24-EGITRS3-C-0005/en"</w:instrText>
            </w:r>
            <w:r>
              <w:fldChar w:fldCharType="separate"/>
            </w:r>
            <w:r w:rsidRPr="00440E2C">
              <w:rPr>
                <w:rStyle w:val="Hyperlink"/>
                <w:rFonts w:eastAsia="SimSun"/>
                <w:u w:val="single"/>
                <w:lang w:val="zh-CN" w:eastAsia="zh-CN"/>
              </w:rPr>
              <w:t>EG-ITRs-3/5</w:t>
            </w:r>
            <w:r>
              <w:fldChar w:fldCharType="end"/>
            </w:r>
            <w:r>
              <w:rPr>
                <w:color w:val="000000"/>
                <w:lang w:val="zh-CN" w:eastAsia="zh-CN"/>
              </w:rPr>
              <w:t>号文件）：</w:t>
            </w:r>
            <w:r>
              <w:rPr>
                <w:color w:val="000000"/>
                <w:lang w:val="zh-CN" w:eastAsia="zh-CN"/>
              </w:rPr>
              <w:t>Hill</w:t>
            </w:r>
            <w:r>
              <w:rPr>
                <w:color w:val="000000"/>
                <w:lang w:val="zh-CN" w:eastAsia="zh-CN"/>
              </w:rPr>
              <w:t>的文稿</w:t>
            </w:r>
            <w:hyperlink r:id="rId79" w:history="1"/>
          </w:p>
          <w:p w14:paraId="5DAD5D88" w14:textId="0CDF0054" w:rsidR="00993FF3" w:rsidRPr="000D04BF" w:rsidRDefault="00993FF3" w:rsidP="00DD10F8">
            <w:pPr>
              <w:pStyle w:val="Tabletext"/>
              <w:ind w:left="284" w:hanging="284"/>
              <w:rPr>
                <w:lang w:eastAsia="zh-CN"/>
              </w:rPr>
            </w:pPr>
            <w:r>
              <w:rPr>
                <w:color w:val="000000"/>
                <w:lang w:val="zh-CN" w:eastAsia="zh-CN"/>
              </w:rPr>
              <w:t>–</w:t>
            </w:r>
            <w:r w:rsidR="00A303D3">
              <w:rPr>
                <w:color w:val="000000"/>
                <w:lang w:val="en-US" w:eastAsia="zh-CN"/>
              </w:rPr>
              <w:tab/>
            </w:r>
            <w:r>
              <w:rPr>
                <w:color w:val="000000"/>
                <w:lang w:val="zh-CN" w:eastAsia="zh-CN"/>
              </w:rPr>
              <w:t>低地球轨道非对地静止卫星提供电信业务</w:t>
            </w:r>
            <w:r>
              <w:rPr>
                <w:rFonts w:hint="eastAsia"/>
                <w:color w:val="000000"/>
                <w:lang w:val="zh-CN" w:eastAsia="zh-CN"/>
              </w:rPr>
              <w:t>所面临</w:t>
            </w:r>
            <w:r>
              <w:rPr>
                <w:color w:val="000000"/>
                <w:lang w:val="zh-CN" w:eastAsia="zh-CN"/>
              </w:rPr>
              <w:t>的挑战（</w:t>
            </w:r>
            <w:hyperlink r:id="rId80" w:history="1">
              <w:r w:rsidRPr="00440E2C">
                <w:rPr>
                  <w:rStyle w:val="Hyperlink"/>
                  <w:rFonts w:eastAsia="SimSun"/>
                  <w:u w:val="single"/>
                  <w:lang w:val="zh-CN" w:eastAsia="zh-CN"/>
                </w:rPr>
                <w:t>EG-ITRs-3/6</w:t>
              </w:r>
            </w:hyperlink>
            <w:r>
              <w:rPr>
                <w:color w:val="000000"/>
                <w:lang w:val="zh-CN" w:eastAsia="zh-CN"/>
              </w:rPr>
              <w:t>号文件）：科特迪瓦、喀麦隆、南非、坦桑尼亚的文稿</w:t>
            </w:r>
            <w:r>
              <w:fldChar w:fldCharType="begin"/>
            </w:r>
            <w:r>
              <w:rPr>
                <w:lang w:eastAsia="zh-CN"/>
              </w:rPr>
              <w:instrText>HYPERLINK "https://www.itu.int/md/S24-EGITRS3-C-0006/en"</w:instrText>
            </w:r>
            <w:r>
              <w:fldChar w:fldCharType="separate"/>
            </w:r>
            <w:r>
              <w:fldChar w:fldCharType="end"/>
            </w:r>
          </w:p>
          <w:p w14:paraId="5EEA060B" w14:textId="7146F2D7" w:rsidR="00993FF3" w:rsidRPr="000D04BF" w:rsidRDefault="00993FF3" w:rsidP="00DD10F8">
            <w:pPr>
              <w:pStyle w:val="Tabletext"/>
              <w:ind w:left="284" w:right="-113" w:hanging="284"/>
              <w:rPr>
                <w:spacing w:val="-3"/>
                <w:lang w:eastAsia="zh-CN"/>
              </w:rPr>
            </w:pPr>
            <w:r>
              <w:rPr>
                <w:color w:val="000000"/>
                <w:lang w:val="zh-CN" w:eastAsia="zh-CN"/>
              </w:rPr>
              <w:t>–</w:t>
            </w:r>
            <w:r w:rsidR="00A303D3">
              <w:rPr>
                <w:color w:val="000000"/>
                <w:lang w:val="en-US" w:eastAsia="zh-CN"/>
              </w:rPr>
              <w:tab/>
            </w:r>
            <w:r>
              <w:rPr>
                <w:color w:val="000000"/>
                <w:lang w:val="zh-CN" w:eastAsia="zh-CN"/>
              </w:rPr>
              <w:t>欧洲运营机构使用《国际电信规则》的证据（</w:t>
            </w:r>
            <w:r>
              <w:fldChar w:fldCharType="begin"/>
            </w:r>
            <w:r>
              <w:rPr>
                <w:lang w:eastAsia="zh-CN"/>
              </w:rPr>
              <w:instrText>HYPERLINK "https://www.itu.int/md/S24-EGITRS3-C-0007/en"</w:instrText>
            </w:r>
            <w:r>
              <w:fldChar w:fldCharType="separate"/>
            </w:r>
            <w:r w:rsidRPr="00440E2C">
              <w:rPr>
                <w:rStyle w:val="Hyperlink"/>
                <w:rFonts w:eastAsia="SimSun"/>
                <w:u w:val="single"/>
                <w:lang w:val="zh-CN" w:eastAsia="zh-CN"/>
              </w:rPr>
              <w:t>EG-ITRs-3/7</w:t>
            </w:r>
            <w:r>
              <w:fldChar w:fldCharType="end"/>
            </w:r>
            <w:r>
              <w:rPr>
                <w:color w:val="000000"/>
                <w:lang w:val="zh-CN" w:eastAsia="zh-CN"/>
              </w:rPr>
              <w:t>号文件）：捷克共和国、保加利亚、克罗地亚、丹麦、荷兰（王国）、罗马尼亚、瑞典、英国的文稿</w:t>
            </w:r>
            <w:r>
              <w:fldChar w:fldCharType="begin"/>
            </w:r>
            <w:r>
              <w:rPr>
                <w:lang w:eastAsia="zh-CN"/>
              </w:rPr>
              <w:instrText>HYPERLINK "https://www.itu.int/md/S24-EGITRS3-C-0007/en"</w:instrText>
            </w:r>
            <w:r>
              <w:fldChar w:fldCharType="separate"/>
            </w:r>
            <w:r>
              <w:fldChar w:fldCharType="end"/>
            </w:r>
          </w:p>
          <w:p w14:paraId="52F6B374" w14:textId="0F764AFC" w:rsidR="00993FF3" w:rsidRPr="000D04BF" w:rsidRDefault="00993FF3" w:rsidP="00DD10F8">
            <w:pPr>
              <w:pStyle w:val="Tabletext"/>
              <w:ind w:left="284" w:hanging="284"/>
              <w:rPr>
                <w:lang w:eastAsia="zh-CN"/>
              </w:rPr>
            </w:pPr>
            <w:r>
              <w:rPr>
                <w:color w:val="000000"/>
                <w:lang w:val="zh-CN" w:eastAsia="zh-CN"/>
              </w:rPr>
              <w:t>–</w:t>
            </w:r>
            <w:r w:rsidR="00A303D3">
              <w:rPr>
                <w:color w:val="000000"/>
                <w:lang w:val="en-US" w:eastAsia="zh-CN"/>
              </w:rPr>
              <w:tab/>
            </w:r>
            <w:r>
              <w:rPr>
                <w:color w:val="000000"/>
                <w:lang w:val="zh-CN" w:eastAsia="zh-CN"/>
              </w:rPr>
              <w:t>涉及运营机构的《国际电信规则》条款（</w:t>
            </w:r>
            <w:r>
              <w:fldChar w:fldCharType="begin"/>
            </w:r>
            <w:r>
              <w:rPr>
                <w:lang w:eastAsia="zh-CN"/>
              </w:rPr>
              <w:instrText>HYPERLINK "https://www.itu.int/md/S24-EGITRS3-C-0008/en"</w:instrText>
            </w:r>
            <w:r>
              <w:fldChar w:fldCharType="separate"/>
            </w:r>
            <w:r w:rsidRPr="00440E2C">
              <w:rPr>
                <w:rStyle w:val="Hyperlink"/>
                <w:rFonts w:eastAsia="SimSun"/>
                <w:u w:val="single"/>
                <w:lang w:val="zh-CN" w:eastAsia="zh-CN"/>
              </w:rPr>
              <w:t>EG-ITRs-3/8</w:t>
            </w:r>
            <w:r>
              <w:fldChar w:fldCharType="end"/>
            </w:r>
            <w:r>
              <w:rPr>
                <w:color w:val="000000"/>
                <w:lang w:val="zh-CN" w:eastAsia="zh-CN"/>
              </w:rPr>
              <w:t>号文件）：埃及的文稿</w:t>
            </w:r>
            <w:r>
              <w:fldChar w:fldCharType="begin"/>
            </w:r>
            <w:r>
              <w:rPr>
                <w:lang w:eastAsia="zh-CN"/>
              </w:rPr>
              <w:instrText>HYPERLINK "https://www.itu.int/md/S24-EGITRS3-C-0008/en"</w:instrText>
            </w:r>
            <w:r>
              <w:fldChar w:fldCharType="separate"/>
            </w:r>
            <w:r>
              <w:fldChar w:fldCharType="end"/>
            </w:r>
          </w:p>
          <w:p w14:paraId="5D4F52B7" w14:textId="2A0D5BA7" w:rsidR="00993FF3" w:rsidRPr="000D04BF" w:rsidRDefault="00993FF3" w:rsidP="00DD10F8">
            <w:pPr>
              <w:pStyle w:val="Tabletext"/>
              <w:ind w:left="284" w:hanging="284"/>
              <w:rPr>
                <w:lang w:eastAsia="zh-CN"/>
              </w:rPr>
            </w:pPr>
            <w:r>
              <w:rPr>
                <w:color w:val="000000"/>
                <w:lang w:val="zh-CN" w:eastAsia="zh-CN"/>
              </w:rPr>
              <w:t>–</w:t>
            </w:r>
            <w:r w:rsidR="00A303D3">
              <w:rPr>
                <w:color w:val="000000"/>
                <w:lang w:val="en-US" w:eastAsia="zh-CN"/>
              </w:rPr>
              <w:tab/>
            </w:r>
            <w:r>
              <w:rPr>
                <w:color w:val="000000"/>
                <w:lang w:val="zh-CN" w:eastAsia="zh-CN"/>
              </w:rPr>
              <w:t>有关运营机构和</w:t>
            </w:r>
            <w:r>
              <w:rPr>
                <w:color w:val="000000"/>
                <w:lang w:val="zh-CN" w:eastAsia="zh-CN"/>
              </w:rPr>
              <w:t>/</w:t>
            </w:r>
            <w:r>
              <w:rPr>
                <w:color w:val="000000"/>
                <w:lang w:val="zh-CN" w:eastAsia="zh-CN"/>
              </w:rPr>
              <w:t>或主管部门当前使用《国际电信规则》的经验数据和目前依赖《国际电信规则》的全球电信业务所占比例（</w:t>
            </w:r>
            <w:hyperlink r:id="rId81" w:history="1">
              <w:r w:rsidRPr="00440E2C">
                <w:rPr>
                  <w:rStyle w:val="Hyperlink"/>
                  <w:rFonts w:eastAsia="SimSun"/>
                  <w:u w:val="single"/>
                  <w:lang w:val="zh-CN" w:eastAsia="zh-CN"/>
                </w:rPr>
                <w:t>EG-ITRs-3/9</w:t>
              </w:r>
            </w:hyperlink>
            <w:r>
              <w:rPr>
                <w:color w:val="000000"/>
                <w:lang w:val="zh-CN" w:eastAsia="zh-CN"/>
              </w:rPr>
              <w:t>号文件）：坦桑尼亚的文稿</w:t>
            </w:r>
            <w:r>
              <w:fldChar w:fldCharType="begin"/>
            </w:r>
            <w:r>
              <w:rPr>
                <w:lang w:eastAsia="zh-CN"/>
              </w:rPr>
              <w:instrText>HYPERLINK "https://www.itu.int/md/S24-EGITRS3-C-0009/en"</w:instrText>
            </w:r>
            <w:r>
              <w:fldChar w:fldCharType="separate"/>
            </w:r>
            <w:r>
              <w:fldChar w:fldCharType="end"/>
            </w:r>
          </w:p>
          <w:p w14:paraId="47250DB2" w14:textId="5B1653AF" w:rsidR="00993FF3" w:rsidRPr="000D04BF" w:rsidRDefault="00993FF3" w:rsidP="00DD10F8">
            <w:pPr>
              <w:pStyle w:val="Tabletext"/>
              <w:ind w:left="284" w:hanging="284"/>
              <w:rPr>
                <w:spacing w:val="2"/>
                <w:lang w:eastAsia="zh-CN"/>
              </w:rPr>
            </w:pPr>
            <w:r>
              <w:rPr>
                <w:color w:val="000000"/>
                <w:lang w:val="zh-CN" w:eastAsia="zh-CN"/>
              </w:rPr>
              <w:t>–</w:t>
            </w:r>
            <w:r w:rsidR="00A303D3">
              <w:rPr>
                <w:color w:val="000000"/>
                <w:lang w:val="en-US" w:eastAsia="zh-CN"/>
              </w:rPr>
              <w:tab/>
            </w:r>
            <w:r>
              <w:rPr>
                <w:color w:val="000000"/>
                <w:lang w:val="zh-CN" w:eastAsia="zh-CN"/>
              </w:rPr>
              <w:t>美国对《国际电信规则》目前审议的进一步意见（</w:t>
            </w:r>
            <w:r>
              <w:fldChar w:fldCharType="begin"/>
            </w:r>
            <w:r>
              <w:rPr>
                <w:lang w:eastAsia="zh-CN"/>
              </w:rPr>
              <w:instrText>HYPERLINK "https://www.itu.int/md/S24-EGITRS3-C-0010/en"</w:instrText>
            </w:r>
            <w:r>
              <w:fldChar w:fldCharType="separate"/>
            </w:r>
            <w:r w:rsidRPr="00440E2C">
              <w:rPr>
                <w:rStyle w:val="Hyperlink"/>
                <w:rFonts w:eastAsia="SimSun"/>
                <w:u w:val="single"/>
                <w:lang w:val="zh-CN" w:eastAsia="zh-CN"/>
              </w:rPr>
              <w:t>EG-ITRs-3/10</w:t>
            </w:r>
            <w:r>
              <w:fldChar w:fldCharType="end"/>
            </w:r>
            <w:r>
              <w:rPr>
                <w:color w:val="000000"/>
                <w:lang w:val="zh-CN" w:eastAsia="zh-CN"/>
              </w:rPr>
              <w:t>号文件）：美国的文稿</w:t>
            </w:r>
            <w:r>
              <w:fldChar w:fldCharType="begin"/>
            </w:r>
            <w:r>
              <w:rPr>
                <w:lang w:eastAsia="zh-CN"/>
              </w:rPr>
              <w:instrText>HYPERLINK "https://www.itu.int/md/S24-EGITRS3-C-0010/en"</w:instrText>
            </w:r>
            <w:r>
              <w:fldChar w:fldCharType="separate"/>
            </w:r>
            <w:r>
              <w:fldChar w:fldCharType="end"/>
            </w:r>
          </w:p>
          <w:p w14:paraId="738B4FFC" w14:textId="345E8A1E" w:rsidR="00993FF3" w:rsidRPr="000D04BF" w:rsidRDefault="00993FF3" w:rsidP="00DD10F8">
            <w:pPr>
              <w:pStyle w:val="Tabletext"/>
              <w:ind w:left="284" w:hanging="284"/>
              <w:rPr>
                <w:lang w:eastAsia="zh-CN"/>
              </w:rPr>
            </w:pPr>
            <w:r>
              <w:rPr>
                <w:color w:val="000000"/>
                <w:lang w:val="zh-CN" w:eastAsia="zh-CN"/>
              </w:rPr>
              <w:lastRenderedPageBreak/>
              <w:t>–</w:t>
            </w:r>
            <w:r w:rsidR="00A303D3">
              <w:rPr>
                <w:color w:val="000000"/>
                <w:lang w:val="en-US" w:eastAsia="zh-CN"/>
              </w:rPr>
              <w:tab/>
            </w:r>
            <w:r>
              <w:rPr>
                <w:color w:val="000000"/>
                <w:lang w:val="zh-CN" w:eastAsia="zh-CN"/>
              </w:rPr>
              <w:t>全球电信</w:t>
            </w:r>
            <w:r>
              <w:rPr>
                <w:color w:val="000000"/>
                <w:lang w:val="zh-CN" w:eastAsia="zh-CN"/>
              </w:rPr>
              <w:t>/ICT</w:t>
            </w:r>
            <w:r>
              <w:rPr>
                <w:color w:val="000000"/>
                <w:lang w:val="zh-CN" w:eastAsia="zh-CN"/>
              </w:rPr>
              <w:t>环境中出现的可能对《国际电信规则》产生影响的新趋势和问题（</w:t>
            </w:r>
            <w:hyperlink r:id="rId82" w:history="1">
              <w:r w:rsidRPr="00440E2C">
                <w:rPr>
                  <w:rStyle w:val="Hyperlink"/>
                  <w:rFonts w:eastAsia="SimSun"/>
                  <w:u w:val="single"/>
                  <w:lang w:val="zh-CN" w:eastAsia="zh-CN"/>
                </w:rPr>
                <w:t>EG-ITRs-3/11</w:t>
              </w:r>
            </w:hyperlink>
            <w:r>
              <w:rPr>
                <w:color w:val="000000"/>
                <w:lang w:val="zh-CN" w:eastAsia="zh-CN"/>
              </w:rPr>
              <w:t>号文件）：中国的文稿</w:t>
            </w:r>
            <w:r>
              <w:fldChar w:fldCharType="begin"/>
            </w:r>
            <w:r>
              <w:rPr>
                <w:lang w:eastAsia="zh-CN"/>
              </w:rPr>
              <w:instrText>HYPERLINK "https://www.itu.int/md/S24-EGITRS3-C-0011/en"</w:instrText>
            </w:r>
            <w:r>
              <w:fldChar w:fldCharType="separate"/>
            </w:r>
            <w:r>
              <w:fldChar w:fldCharType="end"/>
            </w:r>
          </w:p>
        </w:tc>
      </w:tr>
    </w:tbl>
    <w:p w14:paraId="36D92968" w14:textId="77777777" w:rsidR="001771D6" w:rsidRPr="001771D6" w:rsidRDefault="001771D6" w:rsidP="001771D6">
      <w:pPr>
        <w:pStyle w:val="Tablefin"/>
      </w:pPr>
    </w:p>
    <w:p w14:paraId="1A6FED79" w14:textId="77777777" w:rsidR="00993FF3" w:rsidRPr="000D04BF" w:rsidRDefault="00993FF3" w:rsidP="001771D6">
      <w:pPr>
        <w:spacing w:after="120"/>
        <w:rPr>
          <w:rFonts w:eastAsia="Calibri"/>
          <w:b/>
          <w:bCs/>
          <w:sz w:val="22"/>
          <w:szCs w:val="22"/>
          <w:lang w:eastAsia="zh-CN"/>
        </w:rPr>
      </w:pPr>
      <w:r>
        <w:rPr>
          <w:b/>
          <w:bCs/>
          <w:lang w:val="zh-CN" w:eastAsia="zh-CN"/>
        </w:rPr>
        <w:t>2.4</w:t>
      </w:r>
      <w:r>
        <w:rPr>
          <w:lang w:val="zh-CN" w:eastAsia="zh-CN"/>
        </w:rPr>
        <w:tab/>
      </w:r>
      <w:r w:rsidRPr="00DC522E">
        <w:rPr>
          <w:b/>
          <w:bCs/>
          <w:lang w:val="zh-CN" w:eastAsia="zh-CN"/>
        </w:rPr>
        <w:t>2025</w:t>
      </w:r>
      <w:r w:rsidRPr="00DC522E">
        <w:rPr>
          <w:b/>
          <w:bCs/>
          <w:lang w:val="zh-CN" w:eastAsia="zh-CN"/>
        </w:rPr>
        <w:t>年</w:t>
      </w:r>
      <w:r w:rsidRPr="00DC522E">
        <w:rPr>
          <w:b/>
          <w:bCs/>
          <w:lang w:val="zh-CN" w:eastAsia="zh-CN"/>
        </w:rPr>
        <w:t>2</w:t>
      </w:r>
      <w:r w:rsidRPr="00DC522E">
        <w:rPr>
          <w:b/>
          <w:bCs/>
          <w:lang w:val="zh-CN" w:eastAsia="zh-CN"/>
        </w:rPr>
        <w:t>月</w:t>
      </w:r>
      <w:r w:rsidRPr="00DC522E">
        <w:rPr>
          <w:b/>
          <w:bCs/>
          <w:lang w:val="zh-CN" w:eastAsia="zh-CN"/>
        </w:rPr>
        <w:t>20-21</w:t>
      </w:r>
      <w:r w:rsidRPr="00DC522E">
        <w:rPr>
          <w:b/>
          <w:bCs/>
          <w:lang w:val="zh-CN" w:eastAsia="zh-CN"/>
        </w:rPr>
        <w:t>日第四次会议</w:t>
      </w:r>
      <w:r w:rsidRPr="00A303D3">
        <w:rPr>
          <w:b/>
          <w:bCs/>
          <w:lang w:val="zh-CN" w:eastAsia="zh-CN"/>
        </w:rPr>
        <w:t>（</w:t>
      </w:r>
      <w:hyperlink r:id="rId83" w:history="1">
        <w:r w:rsidRPr="00A303D3">
          <w:rPr>
            <w:rStyle w:val="Hyperlink"/>
            <w:rFonts w:eastAsia="SimSun"/>
            <w:b/>
            <w:bCs/>
            <w:u w:val="single"/>
            <w:lang w:val="zh-CN" w:eastAsia="zh-CN"/>
          </w:rPr>
          <w:t>见报告</w:t>
        </w:r>
      </w:hyperlink>
      <w:r w:rsidRPr="00A303D3">
        <w:rPr>
          <w:b/>
          <w:bCs/>
          <w:lang w:val="zh-CN" w:eastAsia="zh-CN"/>
        </w:rPr>
        <w:t>）</w:t>
      </w:r>
      <w:r>
        <w:rPr>
          <w:lang w:val="zh-CN" w:eastAsia="zh-CN"/>
        </w:rPr>
        <w:t>：工作组审议了收到的文稿，并商定了提交理事会</w:t>
      </w:r>
      <w:r>
        <w:rPr>
          <w:lang w:val="zh-CN" w:eastAsia="zh-CN"/>
        </w:rPr>
        <w:t>2026</w:t>
      </w:r>
      <w:r>
        <w:rPr>
          <w:lang w:val="zh-CN" w:eastAsia="zh-CN"/>
        </w:rPr>
        <w:t>年会议的最终报告的大纲。专家组还要求</w:t>
      </w:r>
      <w:r>
        <w:rPr>
          <w:rFonts w:hint="eastAsia"/>
          <w:lang w:val="zh-CN" w:eastAsia="zh-CN"/>
        </w:rPr>
        <w:t>领导班子</w:t>
      </w:r>
      <w:r>
        <w:rPr>
          <w:lang w:val="zh-CN" w:eastAsia="zh-CN"/>
        </w:rPr>
        <w:t>和秘书处至少在</w:t>
      </w:r>
      <w:r>
        <w:rPr>
          <w:lang w:val="zh-CN" w:eastAsia="zh-CN"/>
        </w:rPr>
        <w:t>EG-ITRs</w:t>
      </w:r>
      <w:r>
        <w:rPr>
          <w:lang w:val="zh-CN" w:eastAsia="zh-CN"/>
        </w:rPr>
        <w:t>下次会议召开前一个月制定出《最终报告》的初稿。</w:t>
      </w:r>
      <w:hyperlink r:id="rId84" w:history="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7771"/>
      </w:tblGrid>
      <w:tr w:rsidR="00993FF3" w:rsidRPr="000D04BF" w14:paraId="76ABB725" w14:textId="77777777" w:rsidTr="00DD10F8">
        <w:trPr>
          <w:cantSplit/>
        </w:trPr>
        <w:tc>
          <w:tcPr>
            <w:tcW w:w="712" w:type="pct"/>
            <w:hideMark/>
          </w:tcPr>
          <w:p w14:paraId="52F5F6F9" w14:textId="77777777" w:rsidR="00993FF3" w:rsidRPr="000D04BF" w:rsidRDefault="00993FF3" w:rsidP="00DD10F8">
            <w:pPr>
              <w:pStyle w:val="Tabletext"/>
              <w:rPr>
                <w:b/>
                <w:bCs/>
                <w:lang w:eastAsia="zh-CN"/>
              </w:rPr>
            </w:pPr>
            <w:r>
              <w:rPr>
                <w:b/>
                <w:bCs/>
                <w:color w:val="000000"/>
                <w:lang w:val="zh-CN" w:eastAsia="zh-CN"/>
              </w:rPr>
              <w:t>第四次会议收到的文稿</w:t>
            </w:r>
          </w:p>
        </w:tc>
        <w:tc>
          <w:tcPr>
            <w:tcW w:w="4288" w:type="pct"/>
            <w:hideMark/>
          </w:tcPr>
          <w:p w14:paraId="41109B41" w14:textId="67A74486" w:rsidR="00993FF3" w:rsidRPr="000D04BF" w:rsidRDefault="00993FF3" w:rsidP="00DD10F8">
            <w:pPr>
              <w:pStyle w:val="Tabletext"/>
              <w:ind w:left="284" w:hanging="284"/>
              <w:rPr>
                <w:lang w:eastAsia="zh-CN"/>
              </w:rPr>
            </w:pPr>
            <w:r w:rsidRPr="00B6015A">
              <w:rPr>
                <w:color w:val="000000"/>
                <w:lang w:eastAsia="zh-CN"/>
              </w:rPr>
              <w:t>–</w:t>
            </w:r>
            <w:r w:rsidR="006876EA">
              <w:rPr>
                <w:color w:val="000000"/>
                <w:lang w:val="en-US" w:eastAsia="zh-CN"/>
              </w:rPr>
              <w:tab/>
            </w:r>
            <w:r>
              <w:rPr>
                <w:color w:val="000000"/>
                <w:lang w:val="zh-CN" w:eastAsia="zh-CN"/>
              </w:rPr>
              <w:t>议程</w:t>
            </w:r>
            <w:r w:rsidRPr="00B6015A">
              <w:rPr>
                <w:color w:val="000000"/>
                <w:lang w:eastAsia="zh-CN"/>
              </w:rPr>
              <w:t>（</w:t>
            </w:r>
            <w:hyperlink r:id="rId85" w:history="1">
              <w:r w:rsidRPr="00440E2C">
                <w:rPr>
                  <w:rStyle w:val="Hyperlink"/>
                  <w:rFonts w:eastAsia="SimSun"/>
                  <w:u w:val="single"/>
                  <w:lang w:eastAsia="zh-CN"/>
                </w:rPr>
                <w:t>EG-ITRs-4/1</w:t>
              </w:r>
            </w:hyperlink>
            <w:r>
              <w:rPr>
                <w:color w:val="000000"/>
                <w:lang w:val="zh-CN" w:eastAsia="zh-CN"/>
              </w:rPr>
              <w:t>号文件</w:t>
            </w:r>
            <w:r w:rsidRPr="00B6015A">
              <w:rPr>
                <w:color w:val="000000"/>
                <w:lang w:eastAsia="zh-CN"/>
              </w:rPr>
              <w:t>）</w:t>
            </w:r>
            <w:hyperlink r:id="rId86" w:history="1"/>
          </w:p>
          <w:p w14:paraId="3520DC90" w14:textId="765D4DC4" w:rsidR="00993FF3" w:rsidRPr="000D04BF" w:rsidRDefault="00993FF3" w:rsidP="00DD10F8">
            <w:pPr>
              <w:pStyle w:val="Tabletext"/>
              <w:ind w:left="284" w:hanging="284"/>
              <w:rPr>
                <w:lang w:eastAsia="zh-CN"/>
              </w:rPr>
            </w:pPr>
            <w:r w:rsidRPr="00B6015A">
              <w:rPr>
                <w:color w:val="000000"/>
                <w:lang w:eastAsia="zh-CN"/>
              </w:rPr>
              <w:t>–</w:t>
            </w:r>
            <w:r w:rsidR="006876EA">
              <w:rPr>
                <w:color w:val="000000"/>
                <w:lang w:val="en-US" w:eastAsia="zh-CN"/>
              </w:rPr>
              <w:tab/>
            </w:r>
            <w:r>
              <w:rPr>
                <w:color w:val="000000"/>
                <w:lang w:val="zh-CN" w:eastAsia="zh-CN"/>
              </w:rPr>
              <w:t>特别安排的重要性</w:t>
            </w:r>
            <w:r w:rsidRPr="00B6015A">
              <w:rPr>
                <w:color w:val="000000"/>
                <w:lang w:eastAsia="zh-CN"/>
              </w:rPr>
              <w:t>（</w:t>
            </w:r>
            <w:hyperlink r:id="rId87" w:history="1">
              <w:r w:rsidR="00B92142" w:rsidRPr="00B92142">
                <w:rPr>
                  <w:rStyle w:val="Hyperlink"/>
                  <w:rFonts w:eastAsia="SimSun"/>
                  <w:noProof w:val="0"/>
                  <w:u w:val="single"/>
                  <w:lang w:eastAsia="zh-CN"/>
                </w:rPr>
                <w:t>EG-</w:t>
              </w:r>
              <w:proofErr w:type="spellStart"/>
              <w:r w:rsidR="00B92142" w:rsidRPr="00B92142">
                <w:rPr>
                  <w:rStyle w:val="Hyperlink"/>
                  <w:rFonts w:eastAsia="SimSun"/>
                  <w:noProof w:val="0"/>
                  <w:u w:val="single"/>
                  <w:lang w:eastAsia="zh-CN"/>
                </w:rPr>
                <w:t>ITRs</w:t>
              </w:r>
              <w:proofErr w:type="spellEnd"/>
              <w:r w:rsidR="00B92142" w:rsidRPr="00B92142">
                <w:rPr>
                  <w:rStyle w:val="Hyperlink"/>
                  <w:rFonts w:eastAsia="SimSun"/>
                  <w:noProof w:val="0"/>
                  <w:u w:val="single"/>
                  <w:lang w:eastAsia="zh-CN"/>
                </w:rPr>
                <w:t>-4/2</w:t>
              </w:r>
            </w:hyperlink>
            <w:r>
              <w:rPr>
                <w:color w:val="000000"/>
                <w:lang w:val="zh-CN" w:eastAsia="zh-CN"/>
              </w:rPr>
              <w:t>号文件</w:t>
            </w:r>
            <w:r w:rsidRPr="00B6015A">
              <w:rPr>
                <w:color w:val="000000"/>
                <w:lang w:eastAsia="zh-CN"/>
              </w:rPr>
              <w:t>）：</w:t>
            </w:r>
            <w:r w:rsidRPr="00B6015A">
              <w:rPr>
                <w:color w:val="000000"/>
                <w:lang w:eastAsia="zh-CN"/>
              </w:rPr>
              <w:t>Hill</w:t>
            </w:r>
            <w:r>
              <w:rPr>
                <w:color w:val="000000"/>
                <w:lang w:val="zh-CN" w:eastAsia="zh-CN"/>
              </w:rPr>
              <w:t>的文稿</w:t>
            </w:r>
            <w:r>
              <w:fldChar w:fldCharType="begin"/>
            </w:r>
            <w:r>
              <w:rPr>
                <w:lang w:eastAsia="zh-CN"/>
              </w:rPr>
              <w:instrText>HYPERLINK "https://www.itu.int/md/S25-EGITRS4-C-0002/en"</w:instrText>
            </w:r>
            <w:r>
              <w:fldChar w:fldCharType="separate"/>
            </w:r>
            <w:r>
              <w:fldChar w:fldCharType="end"/>
            </w:r>
          </w:p>
          <w:p w14:paraId="48BA52E2" w14:textId="1C9F7348" w:rsidR="00993FF3" w:rsidRPr="000D04BF" w:rsidRDefault="00993FF3" w:rsidP="00DD10F8">
            <w:pPr>
              <w:pStyle w:val="Tabletext"/>
              <w:ind w:left="284" w:hanging="284"/>
              <w:rPr>
                <w:lang w:eastAsia="zh-CN"/>
              </w:rPr>
            </w:pPr>
            <w:r w:rsidRPr="00B6015A">
              <w:rPr>
                <w:color w:val="000000"/>
                <w:lang w:eastAsia="zh-CN"/>
              </w:rPr>
              <w:t>–</w:t>
            </w:r>
            <w:r w:rsidR="006876EA">
              <w:rPr>
                <w:color w:val="000000"/>
                <w:lang w:val="en-US" w:eastAsia="zh-CN"/>
              </w:rPr>
              <w:tab/>
            </w:r>
            <w:r>
              <w:rPr>
                <w:color w:val="000000"/>
                <w:lang w:val="zh-CN" w:eastAsia="zh-CN"/>
              </w:rPr>
              <w:t>关于最终报告结构的建议</w:t>
            </w:r>
            <w:r w:rsidRPr="00B6015A">
              <w:rPr>
                <w:color w:val="000000"/>
                <w:lang w:eastAsia="zh-CN"/>
              </w:rPr>
              <w:t>（</w:t>
            </w:r>
            <w:hyperlink r:id="rId88" w:history="1">
              <w:r w:rsidRPr="00440E2C">
                <w:rPr>
                  <w:rStyle w:val="Hyperlink"/>
                  <w:rFonts w:eastAsia="SimSun"/>
                  <w:u w:val="single"/>
                  <w:lang w:eastAsia="zh-CN"/>
                </w:rPr>
                <w:t>EG-ITRs-4/3</w:t>
              </w:r>
            </w:hyperlink>
            <w:r>
              <w:rPr>
                <w:color w:val="000000"/>
                <w:lang w:val="zh-CN" w:eastAsia="zh-CN"/>
              </w:rPr>
              <w:t>号文件</w:t>
            </w:r>
            <w:r w:rsidRPr="00B6015A">
              <w:rPr>
                <w:color w:val="000000"/>
                <w:lang w:eastAsia="zh-CN"/>
              </w:rPr>
              <w:t>）：</w:t>
            </w:r>
            <w:r w:rsidRPr="00B6015A">
              <w:rPr>
                <w:color w:val="000000"/>
                <w:lang w:eastAsia="zh-CN"/>
              </w:rPr>
              <w:t>Hill</w:t>
            </w:r>
            <w:r>
              <w:rPr>
                <w:color w:val="000000"/>
                <w:lang w:val="zh-CN" w:eastAsia="zh-CN"/>
              </w:rPr>
              <w:t>的文稿</w:t>
            </w:r>
            <w:r>
              <w:fldChar w:fldCharType="begin"/>
            </w:r>
            <w:r>
              <w:rPr>
                <w:lang w:eastAsia="zh-CN"/>
              </w:rPr>
              <w:instrText>HYPERLINK "https://www.itu.int/md/S25-EGITRS4-C-0003/en"</w:instrText>
            </w:r>
            <w:r>
              <w:fldChar w:fldCharType="separate"/>
            </w:r>
            <w:r>
              <w:fldChar w:fldCharType="end"/>
            </w:r>
          </w:p>
          <w:p w14:paraId="2F0A8863" w14:textId="6FEEAE84" w:rsidR="00993FF3" w:rsidRPr="000D04BF" w:rsidRDefault="00993FF3" w:rsidP="00DD10F8">
            <w:pPr>
              <w:pStyle w:val="Tabletext"/>
              <w:ind w:left="284" w:hanging="284"/>
              <w:rPr>
                <w:lang w:eastAsia="zh-CN"/>
              </w:rPr>
            </w:pPr>
            <w:r>
              <w:rPr>
                <w:color w:val="000000"/>
                <w:lang w:val="zh-CN" w:eastAsia="zh-CN"/>
              </w:rPr>
              <w:t>–</w:t>
            </w:r>
            <w:r w:rsidR="006876EA">
              <w:rPr>
                <w:color w:val="000000"/>
                <w:lang w:val="en-US" w:eastAsia="zh-CN"/>
              </w:rPr>
              <w:tab/>
            </w:r>
            <w:r>
              <w:rPr>
                <w:color w:val="000000"/>
                <w:lang w:val="zh-CN" w:eastAsia="zh-CN"/>
              </w:rPr>
              <w:t>最终报告附件</w:t>
            </w:r>
            <w:r>
              <w:rPr>
                <w:rFonts w:hint="eastAsia"/>
                <w:color w:val="000000"/>
                <w:lang w:val="zh-CN" w:eastAsia="zh-CN"/>
              </w:rPr>
              <w:t>的内容</w:t>
            </w:r>
            <w:r>
              <w:rPr>
                <w:color w:val="000000"/>
                <w:lang w:val="zh-CN" w:eastAsia="zh-CN"/>
              </w:rPr>
              <w:t>（</w:t>
            </w:r>
            <w:hyperlink r:id="rId89" w:history="1">
              <w:r w:rsidRPr="00440E2C">
                <w:rPr>
                  <w:rStyle w:val="Hyperlink"/>
                  <w:rFonts w:eastAsia="SimSun"/>
                  <w:u w:val="single"/>
                  <w:lang w:val="zh-CN" w:eastAsia="zh-CN"/>
                </w:rPr>
                <w:t>EG-ITRs-4/4</w:t>
              </w:r>
            </w:hyperlink>
            <w:r>
              <w:rPr>
                <w:color w:val="000000"/>
                <w:lang w:val="zh-CN" w:eastAsia="zh-CN"/>
              </w:rPr>
              <w:t>号文件）：</w:t>
            </w:r>
            <w:r>
              <w:rPr>
                <w:color w:val="000000"/>
                <w:lang w:val="zh-CN" w:eastAsia="zh-CN"/>
              </w:rPr>
              <w:t>Hill</w:t>
            </w:r>
            <w:r>
              <w:rPr>
                <w:color w:val="000000"/>
                <w:lang w:val="zh-CN" w:eastAsia="zh-CN"/>
              </w:rPr>
              <w:t>的文稿</w:t>
            </w:r>
            <w:hyperlink r:id="rId90" w:history="1"/>
          </w:p>
          <w:p w14:paraId="421F011A" w14:textId="3EE9D1E2" w:rsidR="00993FF3" w:rsidRPr="000D04BF" w:rsidRDefault="00993FF3" w:rsidP="00DD10F8">
            <w:pPr>
              <w:pStyle w:val="Tabletext"/>
              <w:ind w:left="284" w:hanging="284"/>
              <w:rPr>
                <w:lang w:eastAsia="zh-CN"/>
              </w:rPr>
            </w:pPr>
            <w:r>
              <w:rPr>
                <w:color w:val="000000"/>
                <w:lang w:val="zh-CN" w:eastAsia="zh-CN"/>
              </w:rPr>
              <w:t>–</w:t>
            </w:r>
            <w:r w:rsidR="006876EA">
              <w:rPr>
                <w:color w:val="000000"/>
                <w:lang w:val="en-US" w:eastAsia="zh-CN"/>
              </w:rPr>
              <w:tab/>
            </w:r>
            <w:r>
              <w:rPr>
                <w:color w:val="000000"/>
                <w:lang w:val="zh-CN" w:eastAsia="zh-CN"/>
              </w:rPr>
              <w:t>最终报告</w:t>
            </w:r>
            <w:r>
              <w:rPr>
                <w:rFonts w:hint="eastAsia"/>
                <w:color w:val="000000"/>
                <w:lang w:val="zh-CN" w:eastAsia="zh-CN"/>
              </w:rPr>
              <w:t>的内容</w:t>
            </w:r>
            <w:r>
              <w:rPr>
                <w:color w:val="000000"/>
                <w:lang w:val="zh-CN" w:eastAsia="zh-CN"/>
              </w:rPr>
              <w:t>（</w:t>
            </w:r>
            <w:hyperlink r:id="rId91" w:history="1">
              <w:r w:rsidRPr="00440E2C">
                <w:rPr>
                  <w:rStyle w:val="Hyperlink"/>
                  <w:rFonts w:eastAsia="SimSun"/>
                  <w:u w:val="single"/>
                  <w:lang w:val="zh-CN" w:eastAsia="zh-CN"/>
                </w:rPr>
                <w:t>EG-ITRs-4/5</w:t>
              </w:r>
            </w:hyperlink>
            <w:r>
              <w:rPr>
                <w:color w:val="000000"/>
                <w:lang w:val="zh-CN" w:eastAsia="zh-CN"/>
              </w:rPr>
              <w:t>号文件）：</w:t>
            </w:r>
            <w:r>
              <w:rPr>
                <w:color w:val="000000"/>
                <w:lang w:val="zh-CN" w:eastAsia="zh-CN"/>
              </w:rPr>
              <w:t>Hill</w:t>
            </w:r>
            <w:r>
              <w:rPr>
                <w:color w:val="000000"/>
                <w:lang w:val="zh-CN" w:eastAsia="zh-CN"/>
              </w:rPr>
              <w:t>的文稿</w:t>
            </w:r>
            <w:hyperlink r:id="rId92" w:history="1"/>
          </w:p>
          <w:p w14:paraId="3A7A12B2" w14:textId="5B6F832A" w:rsidR="00993FF3" w:rsidRPr="000D04BF" w:rsidRDefault="00993FF3" w:rsidP="00DD10F8">
            <w:pPr>
              <w:pStyle w:val="Tabletext"/>
              <w:ind w:left="284" w:hanging="284"/>
              <w:rPr>
                <w:lang w:eastAsia="zh-CN"/>
              </w:rPr>
            </w:pPr>
            <w:r w:rsidRPr="009C17C2">
              <w:rPr>
                <w:color w:val="000000"/>
                <w:lang w:eastAsia="zh-CN"/>
              </w:rPr>
              <w:t>–</w:t>
            </w:r>
            <w:r w:rsidR="006876EA">
              <w:rPr>
                <w:color w:val="000000"/>
                <w:lang w:val="en-US" w:eastAsia="zh-CN"/>
              </w:rPr>
              <w:tab/>
            </w:r>
            <w:r>
              <w:rPr>
                <w:color w:val="000000"/>
                <w:lang w:val="zh-CN" w:eastAsia="zh-CN"/>
              </w:rPr>
              <w:t>工作计划</w:t>
            </w:r>
            <w:r w:rsidRPr="009C17C2">
              <w:rPr>
                <w:color w:val="000000"/>
                <w:lang w:eastAsia="zh-CN"/>
              </w:rPr>
              <w:t>（</w:t>
            </w:r>
            <w:hyperlink r:id="rId93" w:history="1">
              <w:r w:rsidRPr="00440E2C">
                <w:rPr>
                  <w:rStyle w:val="Hyperlink"/>
                  <w:rFonts w:eastAsia="SimSun"/>
                  <w:u w:val="single"/>
                  <w:lang w:eastAsia="zh-CN"/>
                </w:rPr>
                <w:t>EG-ITRs-4/6</w:t>
              </w:r>
            </w:hyperlink>
            <w:r>
              <w:rPr>
                <w:color w:val="000000"/>
                <w:lang w:val="zh-CN" w:eastAsia="zh-CN"/>
              </w:rPr>
              <w:t>号文件</w:t>
            </w:r>
            <w:r w:rsidRPr="009C17C2">
              <w:rPr>
                <w:color w:val="000000"/>
                <w:lang w:eastAsia="zh-CN"/>
              </w:rPr>
              <w:t>）：</w:t>
            </w:r>
            <w:r>
              <w:fldChar w:fldCharType="begin"/>
            </w:r>
            <w:r>
              <w:rPr>
                <w:lang w:eastAsia="zh-CN"/>
              </w:rPr>
              <w:instrText>HYPERLINK "https://www.itu.int/md/S25-EGITRS4-C-0006/en"</w:instrText>
            </w:r>
            <w:r>
              <w:fldChar w:fldCharType="separate"/>
            </w:r>
            <w:r>
              <w:fldChar w:fldCharType="end"/>
            </w:r>
          </w:p>
          <w:p w14:paraId="782BFEBE" w14:textId="26C75A3A" w:rsidR="00993FF3" w:rsidRPr="000D04BF" w:rsidRDefault="00993FF3" w:rsidP="00DD10F8">
            <w:pPr>
              <w:pStyle w:val="Tabletext"/>
              <w:ind w:left="284" w:hanging="284"/>
              <w:rPr>
                <w:lang w:eastAsia="zh-CN"/>
              </w:rPr>
            </w:pPr>
            <w:r w:rsidRPr="009C17C2">
              <w:rPr>
                <w:color w:val="000000"/>
                <w:lang w:eastAsia="zh-CN"/>
              </w:rPr>
              <w:t>–</w:t>
            </w:r>
            <w:r w:rsidR="006876EA">
              <w:rPr>
                <w:color w:val="000000"/>
                <w:lang w:val="en-US" w:eastAsia="zh-CN"/>
              </w:rPr>
              <w:tab/>
            </w:r>
            <w:r>
              <w:rPr>
                <w:color w:val="000000"/>
                <w:lang w:val="zh-CN" w:eastAsia="zh-CN"/>
              </w:rPr>
              <w:t>可能达成一致的事项</w:t>
            </w:r>
            <w:r w:rsidRPr="009C17C2">
              <w:rPr>
                <w:color w:val="000000"/>
                <w:lang w:eastAsia="zh-CN"/>
              </w:rPr>
              <w:t>（</w:t>
            </w:r>
            <w:hyperlink r:id="rId94" w:history="1">
              <w:r w:rsidRPr="00440E2C">
                <w:rPr>
                  <w:rStyle w:val="Hyperlink"/>
                  <w:rFonts w:eastAsia="SimSun"/>
                  <w:u w:val="single"/>
                  <w:lang w:eastAsia="zh-CN"/>
                </w:rPr>
                <w:t>EG-ITRs-4/7</w:t>
              </w:r>
            </w:hyperlink>
            <w:r>
              <w:rPr>
                <w:color w:val="000000"/>
                <w:lang w:val="zh-CN" w:eastAsia="zh-CN"/>
              </w:rPr>
              <w:t>号文件</w:t>
            </w:r>
            <w:r w:rsidRPr="009C17C2">
              <w:rPr>
                <w:color w:val="000000"/>
                <w:lang w:eastAsia="zh-CN"/>
              </w:rPr>
              <w:t>）：</w:t>
            </w:r>
            <w:r w:rsidRPr="009C17C2">
              <w:rPr>
                <w:color w:val="000000"/>
                <w:lang w:eastAsia="zh-CN"/>
              </w:rPr>
              <w:t>Hill</w:t>
            </w:r>
            <w:r>
              <w:rPr>
                <w:color w:val="000000"/>
                <w:lang w:val="zh-CN" w:eastAsia="zh-CN"/>
              </w:rPr>
              <w:t>的文稿</w:t>
            </w:r>
            <w:r>
              <w:fldChar w:fldCharType="begin"/>
            </w:r>
            <w:r>
              <w:rPr>
                <w:lang w:eastAsia="zh-CN"/>
              </w:rPr>
              <w:instrText>HYPERLINK "https://www.itu.int/md/S25-EGITRS4-C-0007/en"</w:instrText>
            </w:r>
            <w:r>
              <w:fldChar w:fldCharType="separate"/>
            </w:r>
            <w:r>
              <w:fldChar w:fldCharType="end"/>
            </w:r>
          </w:p>
          <w:p w14:paraId="4AD8B52F" w14:textId="667A163A" w:rsidR="00993FF3" w:rsidRPr="000D04BF" w:rsidRDefault="00993FF3" w:rsidP="00DD10F8">
            <w:pPr>
              <w:pStyle w:val="Tabletext"/>
              <w:ind w:left="284" w:hanging="284"/>
              <w:rPr>
                <w:lang w:eastAsia="zh-CN"/>
              </w:rPr>
            </w:pPr>
            <w:r>
              <w:rPr>
                <w:color w:val="000000"/>
                <w:lang w:val="zh-CN" w:eastAsia="zh-CN"/>
              </w:rPr>
              <w:t>–</w:t>
            </w:r>
            <w:r w:rsidR="006876EA">
              <w:rPr>
                <w:color w:val="000000"/>
                <w:lang w:val="en-US" w:eastAsia="zh-CN"/>
              </w:rPr>
              <w:tab/>
            </w:r>
            <w:r>
              <w:rPr>
                <w:color w:val="000000"/>
                <w:lang w:val="zh-CN" w:eastAsia="zh-CN"/>
              </w:rPr>
              <w:t>EG-ITRs</w:t>
            </w:r>
            <w:r>
              <w:rPr>
                <w:color w:val="000000"/>
                <w:lang w:val="zh-CN" w:eastAsia="zh-CN"/>
              </w:rPr>
              <w:t>最终报告（</w:t>
            </w:r>
            <w:hyperlink r:id="rId95" w:history="1">
              <w:r w:rsidRPr="00440E2C">
                <w:rPr>
                  <w:rStyle w:val="Hyperlink"/>
                  <w:rFonts w:eastAsia="SimSun"/>
                  <w:u w:val="single"/>
                  <w:lang w:val="zh-CN" w:eastAsia="zh-CN"/>
                </w:rPr>
                <w:t>EG-ITRs-4/8</w:t>
              </w:r>
            </w:hyperlink>
            <w:r>
              <w:rPr>
                <w:color w:val="000000"/>
                <w:lang w:val="zh-CN" w:eastAsia="zh-CN"/>
              </w:rPr>
              <w:t>号文件）的审议：保加利亚、比利时、捷克共和国、德国、立陶宛、荷兰（王国）、瑞典、英国的文稿</w:t>
            </w:r>
            <w:r>
              <w:fldChar w:fldCharType="begin"/>
            </w:r>
            <w:r>
              <w:rPr>
                <w:lang w:eastAsia="zh-CN"/>
              </w:rPr>
              <w:instrText>HYPERLINK "https://www.itu.int/md/S25-EGITRS4-C-0008/en"</w:instrText>
            </w:r>
            <w:r>
              <w:fldChar w:fldCharType="separate"/>
            </w:r>
            <w:r>
              <w:fldChar w:fldCharType="end"/>
            </w:r>
          </w:p>
        </w:tc>
      </w:tr>
    </w:tbl>
    <w:p w14:paraId="68EAF829" w14:textId="77777777" w:rsidR="001771D6" w:rsidRPr="001771D6" w:rsidRDefault="001771D6" w:rsidP="001771D6">
      <w:pPr>
        <w:pStyle w:val="Tablefin"/>
      </w:pPr>
    </w:p>
    <w:p w14:paraId="2AF0B674" w14:textId="77777777" w:rsidR="00993FF3" w:rsidRPr="000D04BF" w:rsidRDefault="00993FF3" w:rsidP="001771D6">
      <w:pPr>
        <w:spacing w:after="120"/>
        <w:rPr>
          <w:rFonts w:eastAsia="Calibri"/>
          <w:lang w:eastAsia="zh-CN"/>
        </w:rPr>
      </w:pPr>
      <w:r>
        <w:rPr>
          <w:b/>
          <w:bCs/>
          <w:lang w:val="zh-CN" w:eastAsia="zh-CN"/>
        </w:rPr>
        <w:t>2.5</w:t>
      </w:r>
      <w:r>
        <w:rPr>
          <w:lang w:val="zh-CN" w:eastAsia="zh-CN"/>
        </w:rPr>
        <w:tab/>
      </w:r>
      <w:r w:rsidRPr="00B6015A">
        <w:rPr>
          <w:b/>
          <w:bCs/>
          <w:lang w:val="zh-CN" w:eastAsia="zh-CN"/>
        </w:rPr>
        <w:t>2025</w:t>
      </w:r>
      <w:r w:rsidRPr="00B6015A">
        <w:rPr>
          <w:b/>
          <w:bCs/>
          <w:lang w:val="zh-CN" w:eastAsia="zh-CN"/>
        </w:rPr>
        <w:t>年</w:t>
      </w:r>
      <w:r w:rsidRPr="00B6015A">
        <w:rPr>
          <w:b/>
          <w:bCs/>
          <w:lang w:val="zh-CN" w:eastAsia="zh-CN"/>
        </w:rPr>
        <w:t>9</w:t>
      </w:r>
      <w:r w:rsidRPr="00B6015A">
        <w:rPr>
          <w:b/>
          <w:bCs/>
          <w:lang w:val="zh-CN" w:eastAsia="zh-CN"/>
        </w:rPr>
        <w:t>月</w:t>
      </w:r>
      <w:r w:rsidRPr="00B6015A">
        <w:rPr>
          <w:b/>
          <w:bCs/>
          <w:lang w:val="zh-CN" w:eastAsia="zh-CN"/>
        </w:rPr>
        <w:t>11-12</w:t>
      </w:r>
      <w:r w:rsidRPr="00B6015A">
        <w:rPr>
          <w:b/>
          <w:bCs/>
          <w:lang w:val="zh-CN" w:eastAsia="zh-CN"/>
        </w:rPr>
        <w:t>日第五次会议</w:t>
      </w:r>
      <w:r w:rsidRPr="006876EA">
        <w:rPr>
          <w:b/>
          <w:bCs/>
          <w:lang w:val="zh-CN" w:eastAsia="zh-CN"/>
        </w:rPr>
        <w:t>（</w:t>
      </w:r>
      <w:hyperlink r:id="rId96" w:history="1">
        <w:r w:rsidRPr="006876EA">
          <w:rPr>
            <w:rStyle w:val="Hyperlink"/>
            <w:rFonts w:eastAsia="SimSun"/>
            <w:b/>
            <w:bCs/>
            <w:u w:val="single"/>
            <w:lang w:val="zh-CN" w:eastAsia="zh-CN"/>
          </w:rPr>
          <w:t>见报告</w:t>
        </w:r>
      </w:hyperlink>
      <w:r w:rsidRPr="006876EA">
        <w:rPr>
          <w:b/>
          <w:bCs/>
          <w:lang w:val="zh-CN" w:eastAsia="zh-CN"/>
        </w:rPr>
        <w:t>）</w:t>
      </w:r>
      <w:r>
        <w:rPr>
          <w:lang w:val="zh-CN" w:eastAsia="zh-CN"/>
        </w:rPr>
        <w:t>：工作组审议了收到的文稿，并商定了将提交理事会</w:t>
      </w:r>
      <w:r>
        <w:rPr>
          <w:lang w:val="zh-CN" w:eastAsia="zh-CN"/>
        </w:rPr>
        <w:t>2026</w:t>
      </w:r>
      <w:r>
        <w:rPr>
          <w:lang w:val="zh-CN" w:eastAsia="zh-CN"/>
        </w:rPr>
        <w:t>年会议的最终报告。</w:t>
      </w:r>
      <w:hyperlink r:id="rId97" w:history="1"/>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7595"/>
      </w:tblGrid>
      <w:tr w:rsidR="00993FF3" w:rsidRPr="000D04BF" w14:paraId="3464CA72" w14:textId="77777777" w:rsidTr="00DD10F8">
        <w:trPr>
          <w:trHeight w:val="778"/>
        </w:trPr>
        <w:tc>
          <w:tcPr>
            <w:tcW w:w="810" w:type="pct"/>
            <w:hideMark/>
          </w:tcPr>
          <w:p w14:paraId="6F9457CE" w14:textId="77777777" w:rsidR="00993FF3" w:rsidRPr="000D04BF" w:rsidRDefault="00993FF3" w:rsidP="00DD10F8">
            <w:pPr>
              <w:pStyle w:val="Tabletext"/>
              <w:rPr>
                <w:b/>
                <w:bCs/>
                <w:lang w:eastAsia="zh-CN"/>
              </w:rPr>
            </w:pPr>
            <w:r>
              <w:rPr>
                <w:b/>
                <w:bCs/>
                <w:color w:val="000000"/>
                <w:lang w:val="zh-CN" w:eastAsia="zh-CN"/>
              </w:rPr>
              <w:t>第五次会议收到的文稿</w:t>
            </w:r>
          </w:p>
        </w:tc>
        <w:tc>
          <w:tcPr>
            <w:tcW w:w="4190" w:type="pct"/>
          </w:tcPr>
          <w:p w14:paraId="28F9679C" w14:textId="274D3C2C" w:rsidR="00993FF3" w:rsidRPr="000D04BF" w:rsidRDefault="00993FF3" w:rsidP="00DD10F8">
            <w:pPr>
              <w:pStyle w:val="Tabletext"/>
              <w:ind w:left="284" w:hanging="284"/>
              <w:rPr>
                <w:lang w:eastAsia="zh-CN"/>
              </w:rPr>
            </w:pPr>
            <w:r>
              <w:rPr>
                <w:color w:val="000000"/>
                <w:lang w:val="zh-CN" w:eastAsia="zh-CN"/>
              </w:rPr>
              <w:t>–</w:t>
            </w:r>
            <w:r w:rsidR="006876EA">
              <w:rPr>
                <w:color w:val="000000"/>
                <w:lang w:val="en-US" w:eastAsia="zh-CN"/>
              </w:rPr>
              <w:tab/>
            </w:r>
            <w:r>
              <w:rPr>
                <w:color w:val="000000"/>
                <w:lang w:val="zh-CN" w:eastAsia="zh-CN"/>
              </w:rPr>
              <w:t>议程（</w:t>
            </w:r>
            <w:r>
              <w:fldChar w:fldCharType="begin"/>
            </w:r>
            <w:r>
              <w:rPr>
                <w:lang w:eastAsia="zh-CN"/>
              </w:rPr>
              <w:instrText>HYPERLINK "https://www.itu.int/md/S25-EGITRS5-C-0001/en"</w:instrText>
            </w:r>
            <w:r>
              <w:fldChar w:fldCharType="separate"/>
            </w:r>
            <w:r w:rsidRPr="003E1473">
              <w:rPr>
                <w:rStyle w:val="Hyperlink"/>
                <w:rFonts w:eastAsia="SimSun"/>
                <w:u w:val="single"/>
                <w:lang w:val="zh-CN" w:eastAsia="zh-CN"/>
              </w:rPr>
              <w:t>EG-ITRs-5/1</w:t>
            </w:r>
            <w:r>
              <w:fldChar w:fldCharType="end"/>
            </w:r>
            <w:r>
              <w:rPr>
                <w:color w:val="000000"/>
                <w:lang w:val="zh-CN" w:eastAsia="zh-CN"/>
              </w:rPr>
              <w:t>号文件）</w:t>
            </w:r>
            <w:hyperlink r:id="rId98" w:history="1"/>
          </w:p>
          <w:p w14:paraId="03088333" w14:textId="747A8CCB" w:rsidR="00993FF3" w:rsidRPr="000D04BF" w:rsidRDefault="00993FF3" w:rsidP="00DD10F8">
            <w:pPr>
              <w:pStyle w:val="Tabletext"/>
              <w:ind w:left="284" w:hanging="284"/>
              <w:rPr>
                <w:lang w:eastAsia="zh-CN"/>
              </w:rPr>
            </w:pPr>
            <w:r>
              <w:rPr>
                <w:color w:val="000000"/>
                <w:lang w:val="zh-CN" w:eastAsia="zh-CN"/>
              </w:rPr>
              <w:t>–</w:t>
            </w:r>
            <w:r w:rsidR="006876EA">
              <w:rPr>
                <w:color w:val="000000"/>
                <w:lang w:val="en-US" w:eastAsia="zh-CN"/>
              </w:rPr>
              <w:tab/>
            </w:r>
            <w:r>
              <w:rPr>
                <w:color w:val="000000"/>
                <w:lang w:val="zh-CN" w:eastAsia="zh-CN"/>
              </w:rPr>
              <w:t>提交国际电联理事会</w:t>
            </w:r>
            <w:r>
              <w:rPr>
                <w:color w:val="000000"/>
                <w:lang w:val="zh-CN" w:eastAsia="zh-CN"/>
              </w:rPr>
              <w:t>2026</w:t>
            </w:r>
            <w:r>
              <w:rPr>
                <w:color w:val="000000"/>
                <w:lang w:val="zh-CN" w:eastAsia="zh-CN"/>
              </w:rPr>
              <w:t>年会议的《国际电信规则》专家组最终报告草案（</w:t>
            </w:r>
            <w:hyperlink r:id="rId99" w:history="1">
              <w:r w:rsidRPr="003E1473">
                <w:rPr>
                  <w:rStyle w:val="Hyperlink"/>
                  <w:rFonts w:eastAsia="SimSun"/>
                  <w:u w:val="single"/>
                  <w:lang w:val="zh-CN" w:eastAsia="zh-CN"/>
                </w:rPr>
                <w:t>EG-ITRs-5/2</w:t>
              </w:r>
            </w:hyperlink>
            <w:r>
              <w:rPr>
                <w:color w:val="000000"/>
                <w:lang w:val="zh-CN" w:eastAsia="zh-CN"/>
              </w:rPr>
              <w:t>号文件）</w:t>
            </w:r>
            <w:r>
              <w:fldChar w:fldCharType="begin"/>
            </w:r>
            <w:r>
              <w:rPr>
                <w:lang w:eastAsia="zh-CN"/>
              </w:rPr>
              <w:instrText>HYPERLINK "https://www.itu.int/md/S25-EGITRS5-C-0002/en"</w:instrText>
            </w:r>
            <w:r>
              <w:fldChar w:fldCharType="separate"/>
            </w:r>
            <w:r>
              <w:fldChar w:fldCharType="end"/>
            </w:r>
          </w:p>
          <w:p w14:paraId="789DDF7D" w14:textId="4BF19818" w:rsidR="00993FF3" w:rsidRPr="000D04BF" w:rsidRDefault="00993FF3" w:rsidP="00DD10F8">
            <w:pPr>
              <w:pStyle w:val="Tabletext"/>
              <w:ind w:left="284" w:hanging="284"/>
              <w:rPr>
                <w:lang w:eastAsia="zh-CN"/>
              </w:rPr>
            </w:pPr>
            <w:r>
              <w:rPr>
                <w:color w:val="000000"/>
                <w:lang w:val="zh-CN" w:eastAsia="zh-CN"/>
              </w:rPr>
              <w:t>–</w:t>
            </w:r>
            <w:r w:rsidR="006876EA">
              <w:rPr>
                <w:color w:val="000000"/>
                <w:lang w:val="en-US" w:eastAsia="zh-CN"/>
              </w:rPr>
              <w:tab/>
            </w:r>
            <w:r>
              <w:rPr>
                <w:color w:val="000000"/>
                <w:lang w:val="zh-CN" w:eastAsia="zh-CN"/>
              </w:rPr>
              <w:t>最终报告草案的拟议修订（</w:t>
            </w:r>
            <w:hyperlink r:id="rId100" w:history="1">
              <w:r w:rsidRPr="003E1473">
                <w:rPr>
                  <w:rStyle w:val="Hyperlink"/>
                  <w:rFonts w:eastAsia="SimSun"/>
                  <w:u w:val="single"/>
                  <w:lang w:val="zh-CN" w:eastAsia="zh-CN"/>
                </w:rPr>
                <w:t>EG-ITRs-5/3</w:t>
              </w:r>
            </w:hyperlink>
            <w:r>
              <w:rPr>
                <w:color w:val="000000"/>
                <w:lang w:val="zh-CN" w:eastAsia="zh-CN"/>
              </w:rPr>
              <w:t>号文件）：</w:t>
            </w:r>
            <w:r>
              <w:rPr>
                <w:color w:val="000000"/>
                <w:lang w:val="zh-CN" w:eastAsia="zh-CN"/>
              </w:rPr>
              <w:t>Hill</w:t>
            </w:r>
            <w:r>
              <w:rPr>
                <w:color w:val="000000"/>
                <w:lang w:val="zh-CN" w:eastAsia="zh-CN"/>
              </w:rPr>
              <w:t>的文稿</w:t>
            </w:r>
            <w:hyperlink r:id="rId101" w:history="1"/>
          </w:p>
          <w:p w14:paraId="5B93C5CE" w14:textId="48F28A79" w:rsidR="00993FF3" w:rsidRPr="000D04BF" w:rsidRDefault="00993FF3" w:rsidP="00DD10F8">
            <w:pPr>
              <w:pStyle w:val="Tabletext"/>
              <w:ind w:left="284" w:hanging="284"/>
              <w:rPr>
                <w:lang w:eastAsia="zh-CN"/>
              </w:rPr>
            </w:pPr>
            <w:r>
              <w:rPr>
                <w:color w:val="000000"/>
                <w:lang w:val="zh-CN" w:eastAsia="zh-CN"/>
              </w:rPr>
              <w:t>–</w:t>
            </w:r>
            <w:r w:rsidR="006876EA">
              <w:rPr>
                <w:color w:val="000000"/>
                <w:lang w:val="en-US" w:eastAsia="zh-CN"/>
              </w:rPr>
              <w:tab/>
            </w:r>
            <w:r>
              <w:rPr>
                <w:color w:val="000000"/>
                <w:lang w:val="zh-CN" w:eastAsia="zh-CN"/>
              </w:rPr>
              <w:t>EG-ITRs</w:t>
            </w:r>
            <w:r>
              <w:rPr>
                <w:color w:val="000000"/>
                <w:lang w:val="zh-CN" w:eastAsia="zh-CN"/>
              </w:rPr>
              <w:t>提交国际电联理事会</w:t>
            </w:r>
            <w:r>
              <w:rPr>
                <w:color w:val="000000"/>
                <w:lang w:val="zh-CN" w:eastAsia="zh-CN"/>
              </w:rPr>
              <w:t>2026</w:t>
            </w:r>
            <w:r>
              <w:rPr>
                <w:color w:val="000000"/>
                <w:lang w:val="zh-CN" w:eastAsia="zh-CN"/>
              </w:rPr>
              <w:t>年会议的最终报告的拟议修正（</w:t>
            </w:r>
            <w:hyperlink r:id="rId102" w:history="1">
              <w:r w:rsidRPr="003E1473">
                <w:rPr>
                  <w:rStyle w:val="Hyperlink"/>
                  <w:rFonts w:eastAsia="SimSun"/>
                  <w:u w:val="single"/>
                  <w:lang w:val="zh-CN" w:eastAsia="zh-CN"/>
                </w:rPr>
                <w:t>EG-ITRs-5/4</w:t>
              </w:r>
            </w:hyperlink>
            <w:r>
              <w:rPr>
                <w:color w:val="000000"/>
                <w:lang w:val="zh-CN" w:eastAsia="zh-CN"/>
              </w:rPr>
              <w:t>号文件）：俄罗斯联邦、白俄罗斯、吉尔吉斯斯坦的文稿</w:t>
            </w:r>
            <w:r>
              <w:fldChar w:fldCharType="begin"/>
            </w:r>
            <w:r>
              <w:rPr>
                <w:lang w:eastAsia="zh-CN"/>
              </w:rPr>
              <w:instrText>HYPERLINK "https://www.itu.int/md/S25-EGITRS5-C-0004/en"</w:instrText>
            </w:r>
            <w:r>
              <w:fldChar w:fldCharType="separate"/>
            </w:r>
            <w:r>
              <w:fldChar w:fldCharType="end"/>
            </w:r>
          </w:p>
          <w:p w14:paraId="4F18694B" w14:textId="599D5CB0" w:rsidR="00993FF3" w:rsidRPr="000D04BF" w:rsidRDefault="00993FF3" w:rsidP="00DD10F8">
            <w:pPr>
              <w:pStyle w:val="Tabletext"/>
              <w:ind w:left="284" w:hanging="284"/>
              <w:rPr>
                <w:lang w:eastAsia="zh-CN"/>
              </w:rPr>
            </w:pPr>
            <w:r>
              <w:rPr>
                <w:color w:val="000000"/>
                <w:lang w:val="zh-CN" w:eastAsia="zh-CN"/>
              </w:rPr>
              <w:t>–</w:t>
            </w:r>
            <w:r w:rsidR="006876EA">
              <w:rPr>
                <w:color w:val="000000"/>
                <w:lang w:val="en-US" w:eastAsia="zh-CN"/>
              </w:rPr>
              <w:tab/>
            </w:r>
            <w:r>
              <w:rPr>
                <w:color w:val="000000"/>
                <w:lang w:val="zh-CN" w:eastAsia="zh-CN"/>
              </w:rPr>
              <w:t>未来的《国际电信规则》（</w:t>
            </w:r>
            <w:r>
              <w:fldChar w:fldCharType="begin"/>
            </w:r>
            <w:r>
              <w:rPr>
                <w:lang w:eastAsia="zh-CN"/>
              </w:rPr>
              <w:instrText>HYPERLINK "https://www.itu.int/md/S25-EGITRS5-C-0005/en"</w:instrText>
            </w:r>
            <w:r>
              <w:fldChar w:fldCharType="separate"/>
            </w:r>
            <w:r w:rsidRPr="009D3853">
              <w:rPr>
                <w:rStyle w:val="Hyperlink"/>
                <w:rFonts w:eastAsia="SimSun"/>
                <w:u w:val="single"/>
                <w:lang w:val="zh-CN" w:eastAsia="zh-CN"/>
              </w:rPr>
              <w:t>EG-ITRs-5/5</w:t>
            </w:r>
            <w:r>
              <w:fldChar w:fldCharType="end"/>
            </w:r>
            <w:r>
              <w:rPr>
                <w:color w:val="000000"/>
                <w:lang w:val="zh-CN" w:eastAsia="zh-CN"/>
              </w:rPr>
              <w:t>号文件）：俄罗斯联邦的文稿</w:t>
            </w:r>
            <w:r>
              <w:fldChar w:fldCharType="begin"/>
            </w:r>
            <w:r>
              <w:rPr>
                <w:lang w:eastAsia="zh-CN"/>
              </w:rPr>
              <w:instrText>HYPERLINK "https://www.itu.int/md/S25-EGITRS5-C-0005/en"</w:instrText>
            </w:r>
            <w:r>
              <w:fldChar w:fldCharType="separate"/>
            </w:r>
            <w:r>
              <w:fldChar w:fldCharType="end"/>
            </w:r>
          </w:p>
          <w:p w14:paraId="768C4CF1" w14:textId="7981A7A4" w:rsidR="00993FF3" w:rsidRPr="000D04BF" w:rsidRDefault="00993FF3" w:rsidP="00DD10F8">
            <w:pPr>
              <w:pStyle w:val="Tabletext"/>
              <w:ind w:left="284" w:hanging="284"/>
              <w:rPr>
                <w:lang w:eastAsia="zh-CN"/>
              </w:rPr>
            </w:pPr>
            <w:r>
              <w:rPr>
                <w:color w:val="000000"/>
                <w:lang w:val="zh-CN" w:eastAsia="zh-CN"/>
              </w:rPr>
              <w:t>–</w:t>
            </w:r>
            <w:r w:rsidR="006876EA">
              <w:rPr>
                <w:color w:val="000000"/>
                <w:lang w:val="en-US" w:eastAsia="zh-CN"/>
              </w:rPr>
              <w:tab/>
            </w:r>
            <w:r>
              <w:rPr>
                <w:color w:val="000000"/>
                <w:lang w:val="zh-CN" w:eastAsia="zh-CN"/>
              </w:rPr>
              <w:t>最终报告草案的拟议修订（</w:t>
            </w:r>
            <w:r>
              <w:fldChar w:fldCharType="begin"/>
            </w:r>
            <w:r>
              <w:rPr>
                <w:lang w:eastAsia="zh-CN"/>
              </w:rPr>
              <w:instrText>HYPERLINK "https://www.itu.int/md/S25-EGITRS5-C-0006/en"</w:instrText>
            </w:r>
            <w:r>
              <w:fldChar w:fldCharType="separate"/>
            </w:r>
            <w:r w:rsidRPr="009D3853">
              <w:rPr>
                <w:rStyle w:val="Hyperlink"/>
                <w:rFonts w:eastAsia="SimSun"/>
                <w:u w:val="single"/>
                <w:lang w:val="zh-CN" w:eastAsia="zh-CN"/>
              </w:rPr>
              <w:t>EG-ITRs-5/6</w:t>
            </w:r>
            <w:r>
              <w:fldChar w:fldCharType="end"/>
            </w:r>
            <w:r>
              <w:rPr>
                <w:color w:val="000000"/>
                <w:lang w:val="zh-CN" w:eastAsia="zh-CN"/>
              </w:rPr>
              <w:t>号文件）：保加利亚、捷克共和国、英国的文稿</w:t>
            </w:r>
            <w:r>
              <w:fldChar w:fldCharType="begin"/>
            </w:r>
            <w:r>
              <w:rPr>
                <w:lang w:eastAsia="zh-CN"/>
              </w:rPr>
              <w:instrText>HYPERLINK "https://www.itu.int/md/S25-EGITRS5-C-0006/en"</w:instrText>
            </w:r>
            <w:r>
              <w:fldChar w:fldCharType="separate"/>
            </w:r>
            <w:r>
              <w:fldChar w:fldCharType="end"/>
            </w:r>
          </w:p>
          <w:p w14:paraId="7F70AC90" w14:textId="434A355F" w:rsidR="00993FF3" w:rsidRPr="000D04BF" w:rsidRDefault="00993FF3" w:rsidP="00DD10F8">
            <w:pPr>
              <w:pStyle w:val="Tabletext"/>
              <w:ind w:left="284" w:hanging="284"/>
              <w:rPr>
                <w:lang w:eastAsia="zh-CN"/>
              </w:rPr>
            </w:pPr>
            <w:r>
              <w:rPr>
                <w:color w:val="000000"/>
                <w:lang w:val="zh-CN" w:eastAsia="zh-CN"/>
              </w:rPr>
              <w:t>–</w:t>
            </w:r>
            <w:r w:rsidR="006876EA">
              <w:rPr>
                <w:color w:val="000000"/>
                <w:lang w:val="en-US" w:eastAsia="zh-CN"/>
              </w:rPr>
              <w:tab/>
            </w:r>
            <w:r>
              <w:rPr>
                <w:color w:val="000000"/>
                <w:lang w:val="zh-CN" w:eastAsia="zh-CN"/>
              </w:rPr>
              <w:t>最终报告草案的拟议修订（</w:t>
            </w:r>
            <w:r>
              <w:fldChar w:fldCharType="begin"/>
            </w:r>
            <w:r>
              <w:rPr>
                <w:lang w:eastAsia="zh-CN"/>
              </w:rPr>
              <w:instrText>HYPERLINK "https://www.itu.int/md/S25-EGITRS5-C-0007/en"</w:instrText>
            </w:r>
            <w:r>
              <w:fldChar w:fldCharType="separate"/>
            </w:r>
            <w:r w:rsidRPr="009D3853">
              <w:rPr>
                <w:rStyle w:val="Hyperlink"/>
                <w:rFonts w:eastAsia="SimSun"/>
                <w:u w:val="single"/>
                <w:lang w:val="zh-CN" w:eastAsia="zh-CN"/>
              </w:rPr>
              <w:t>EG-ITRs-5/7</w:t>
            </w:r>
            <w:r>
              <w:fldChar w:fldCharType="end"/>
            </w:r>
            <w:r>
              <w:rPr>
                <w:color w:val="000000"/>
                <w:lang w:val="zh-CN" w:eastAsia="zh-CN"/>
              </w:rPr>
              <w:t>号文件）：美国的文稿</w:t>
            </w:r>
            <w:r>
              <w:fldChar w:fldCharType="begin"/>
            </w:r>
            <w:r>
              <w:rPr>
                <w:lang w:eastAsia="zh-CN"/>
              </w:rPr>
              <w:instrText>HYPERLINK "https://www.itu.int/md/S25-EGITRS5-C-0007/en"</w:instrText>
            </w:r>
            <w:r>
              <w:fldChar w:fldCharType="separate"/>
            </w:r>
            <w:r>
              <w:fldChar w:fldCharType="end"/>
            </w:r>
          </w:p>
          <w:p w14:paraId="209909A0" w14:textId="10EE5E3F" w:rsidR="00993FF3" w:rsidRPr="000D04BF" w:rsidRDefault="00993FF3" w:rsidP="00DD10F8">
            <w:pPr>
              <w:pStyle w:val="Tabletext"/>
              <w:ind w:left="284" w:hanging="284"/>
              <w:rPr>
                <w:lang w:eastAsia="zh-CN"/>
              </w:rPr>
            </w:pPr>
            <w:r>
              <w:rPr>
                <w:color w:val="000000"/>
                <w:lang w:val="zh-CN" w:eastAsia="zh-CN"/>
              </w:rPr>
              <w:t>–</w:t>
            </w:r>
            <w:r w:rsidR="006876EA">
              <w:rPr>
                <w:color w:val="000000"/>
                <w:lang w:val="en-US" w:eastAsia="zh-CN"/>
              </w:rPr>
              <w:tab/>
            </w:r>
            <w:r>
              <w:rPr>
                <w:color w:val="000000"/>
                <w:lang w:val="zh-CN" w:eastAsia="zh-CN"/>
              </w:rPr>
              <w:t>《国际电信规则》的可能出路（</w:t>
            </w:r>
            <w:r>
              <w:fldChar w:fldCharType="begin"/>
            </w:r>
            <w:r>
              <w:rPr>
                <w:lang w:eastAsia="zh-CN"/>
              </w:rPr>
              <w:instrText>HYPERLINK "https://www.itu.int/md/S25-EGITRS5-C-0008/en"</w:instrText>
            </w:r>
            <w:r>
              <w:fldChar w:fldCharType="separate"/>
            </w:r>
            <w:r w:rsidRPr="009D3853">
              <w:rPr>
                <w:rStyle w:val="Hyperlink"/>
                <w:rFonts w:eastAsia="SimSun"/>
                <w:u w:val="single"/>
                <w:lang w:val="zh-CN" w:eastAsia="zh-CN"/>
              </w:rPr>
              <w:t>EG-ITRs-5/8</w:t>
            </w:r>
            <w:r>
              <w:fldChar w:fldCharType="end"/>
            </w:r>
            <w:r>
              <w:rPr>
                <w:color w:val="000000"/>
                <w:lang w:val="zh-CN" w:eastAsia="zh-CN"/>
              </w:rPr>
              <w:t>号文件）：埃及的文稿</w:t>
            </w:r>
            <w:r>
              <w:fldChar w:fldCharType="begin"/>
            </w:r>
            <w:r>
              <w:rPr>
                <w:lang w:eastAsia="zh-CN"/>
              </w:rPr>
              <w:instrText>HYPERLINK "https://www.itu.int/md/S25-EGITRS5-C-0008/en"</w:instrText>
            </w:r>
            <w:r>
              <w:fldChar w:fldCharType="separate"/>
            </w:r>
            <w:r>
              <w:fldChar w:fldCharType="end"/>
            </w:r>
          </w:p>
          <w:p w14:paraId="2A12F599" w14:textId="26E8A27B" w:rsidR="00993FF3" w:rsidRPr="000D04BF" w:rsidRDefault="00993FF3" w:rsidP="00DD10F8">
            <w:pPr>
              <w:pStyle w:val="Tabletext"/>
              <w:ind w:left="284" w:hanging="284"/>
              <w:rPr>
                <w:lang w:eastAsia="zh-CN"/>
              </w:rPr>
            </w:pPr>
            <w:r>
              <w:rPr>
                <w:color w:val="000000"/>
                <w:lang w:val="zh-CN" w:eastAsia="zh-CN"/>
              </w:rPr>
              <w:t>–</w:t>
            </w:r>
            <w:r w:rsidR="006876EA">
              <w:rPr>
                <w:color w:val="000000"/>
                <w:lang w:val="en-US" w:eastAsia="zh-CN"/>
              </w:rPr>
              <w:tab/>
            </w:r>
            <w:r>
              <w:rPr>
                <w:color w:val="000000"/>
                <w:lang w:val="zh-CN" w:eastAsia="zh-CN"/>
              </w:rPr>
              <w:t>RCC/CIS</w:t>
            </w:r>
            <w:r>
              <w:rPr>
                <w:color w:val="000000"/>
                <w:lang w:val="zh-CN" w:eastAsia="zh-CN"/>
              </w:rPr>
              <w:t>成员国运营机构（电信运营商）和</w:t>
            </w:r>
            <w:r>
              <w:rPr>
                <w:color w:val="000000"/>
                <w:lang w:val="zh-CN" w:eastAsia="zh-CN"/>
              </w:rPr>
              <w:t>/</w:t>
            </w:r>
            <w:r>
              <w:rPr>
                <w:color w:val="000000"/>
                <w:lang w:val="zh-CN" w:eastAsia="zh-CN"/>
              </w:rPr>
              <w:t>或主管部门目前使用</w:t>
            </w:r>
            <w:r>
              <w:rPr>
                <w:color w:val="000000"/>
                <w:lang w:val="zh-CN" w:eastAsia="zh-CN"/>
              </w:rPr>
              <w:t>ITR</w:t>
            </w:r>
            <w:r>
              <w:rPr>
                <w:color w:val="000000"/>
                <w:lang w:val="zh-CN" w:eastAsia="zh-CN"/>
              </w:rPr>
              <w:t>的经验数据（</w:t>
            </w:r>
            <w:hyperlink r:id="rId103" w:history="1">
              <w:r w:rsidRPr="009D3853">
                <w:rPr>
                  <w:rStyle w:val="Hyperlink"/>
                  <w:rFonts w:eastAsia="SimSun"/>
                  <w:u w:val="single"/>
                  <w:lang w:val="zh-CN" w:eastAsia="zh-CN"/>
                </w:rPr>
                <w:t>EG-ITRs-5/9</w:t>
              </w:r>
            </w:hyperlink>
            <w:r>
              <w:rPr>
                <w:color w:val="000000"/>
                <w:lang w:val="zh-CN" w:eastAsia="zh-CN"/>
              </w:rPr>
              <w:t>号文件）：</w:t>
            </w:r>
            <w:r>
              <w:rPr>
                <w:color w:val="000000"/>
                <w:lang w:val="zh-CN" w:eastAsia="zh-CN"/>
              </w:rPr>
              <w:t>RCC</w:t>
            </w:r>
            <w:r>
              <w:rPr>
                <w:color w:val="000000"/>
                <w:lang w:val="zh-CN" w:eastAsia="zh-CN"/>
              </w:rPr>
              <w:t>执行委员会、亚美尼亚、吉尔吉斯斯坦、塔吉克斯坦的文稿</w:t>
            </w:r>
            <w:hyperlink r:id="rId104" w:history="1"/>
          </w:p>
        </w:tc>
      </w:tr>
    </w:tbl>
    <w:p w14:paraId="193F26FF" w14:textId="77777777" w:rsidR="001771D6" w:rsidRPr="001771D6" w:rsidRDefault="001771D6" w:rsidP="001771D6">
      <w:pPr>
        <w:pStyle w:val="Tablefin"/>
      </w:pPr>
    </w:p>
    <w:p w14:paraId="26EED0B8" w14:textId="77777777" w:rsidR="00993FF3" w:rsidRPr="000D04BF" w:rsidRDefault="00993FF3" w:rsidP="001771D6">
      <w:pPr>
        <w:spacing w:after="120"/>
        <w:rPr>
          <w:rFonts w:eastAsia="Calibri"/>
          <w:b/>
          <w:bCs/>
          <w:lang w:eastAsia="zh-CN"/>
        </w:rPr>
      </w:pPr>
      <w:r>
        <w:rPr>
          <w:b/>
          <w:bCs/>
          <w:lang w:val="zh-CN" w:eastAsia="zh-CN"/>
        </w:rPr>
        <w:t>2.6</w:t>
      </w:r>
      <w:r>
        <w:rPr>
          <w:lang w:val="zh-CN" w:eastAsia="zh-CN"/>
        </w:rPr>
        <w:tab/>
      </w:r>
      <w:r w:rsidRPr="00A663F0">
        <w:rPr>
          <w:b/>
          <w:bCs/>
          <w:lang w:val="zh-CN" w:eastAsia="zh-CN"/>
        </w:rPr>
        <w:t>2026</w:t>
      </w:r>
      <w:r w:rsidRPr="00A663F0">
        <w:rPr>
          <w:b/>
          <w:bCs/>
          <w:lang w:val="zh-CN" w:eastAsia="zh-CN"/>
        </w:rPr>
        <w:t>年</w:t>
      </w:r>
      <w:r w:rsidRPr="00A663F0">
        <w:rPr>
          <w:b/>
          <w:bCs/>
          <w:lang w:val="zh-CN" w:eastAsia="zh-CN"/>
        </w:rPr>
        <w:t>1</w:t>
      </w:r>
      <w:r w:rsidRPr="00A663F0">
        <w:rPr>
          <w:b/>
          <w:bCs/>
          <w:lang w:val="zh-CN" w:eastAsia="zh-CN"/>
        </w:rPr>
        <w:t>月</w:t>
      </w:r>
      <w:r w:rsidRPr="00A663F0">
        <w:rPr>
          <w:b/>
          <w:bCs/>
          <w:lang w:val="zh-CN" w:eastAsia="zh-CN"/>
        </w:rPr>
        <w:t>19</w:t>
      </w:r>
      <w:r w:rsidRPr="00A663F0">
        <w:rPr>
          <w:b/>
          <w:bCs/>
          <w:lang w:val="zh-CN" w:eastAsia="zh-CN"/>
        </w:rPr>
        <w:t>日第六次会议</w:t>
      </w:r>
      <w:r w:rsidRPr="00B75532">
        <w:rPr>
          <w:b/>
          <w:bCs/>
          <w:lang w:val="zh-CN" w:eastAsia="zh-CN"/>
        </w:rPr>
        <w:t>（</w:t>
      </w:r>
      <w:hyperlink r:id="rId105" w:history="1">
        <w:r w:rsidRPr="00B75532">
          <w:rPr>
            <w:rStyle w:val="Hyperlink"/>
            <w:rFonts w:eastAsia="SimSun"/>
            <w:b/>
            <w:bCs/>
            <w:u w:val="single"/>
            <w:lang w:val="zh-CN" w:eastAsia="zh-CN"/>
          </w:rPr>
          <w:t>见报告</w:t>
        </w:r>
      </w:hyperlink>
      <w:r w:rsidRPr="00B75532">
        <w:rPr>
          <w:b/>
          <w:bCs/>
          <w:lang w:val="zh-CN" w:eastAsia="zh-CN"/>
        </w:rPr>
        <w:t>）</w:t>
      </w:r>
      <w:r>
        <w:rPr>
          <w:lang w:val="zh-CN" w:eastAsia="zh-CN"/>
        </w:rPr>
        <w:t>：在第六次会议上，</w:t>
      </w:r>
      <w:r>
        <w:rPr>
          <w:lang w:val="zh-CN" w:eastAsia="zh-CN"/>
        </w:rPr>
        <w:t>EG-ITRs</w:t>
      </w:r>
      <w:r>
        <w:rPr>
          <w:lang w:val="zh-CN" w:eastAsia="zh-CN"/>
        </w:rPr>
        <w:t>讨论并最终确定了该报告，并批准了第六次会议报告</w:t>
      </w:r>
      <w:r>
        <w:rPr>
          <w:rFonts w:hint="eastAsia"/>
          <w:lang w:val="zh-CN" w:eastAsia="zh-CN"/>
        </w:rPr>
        <w:t>。</w:t>
      </w:r>
      <w:hyperlink r:id="rId106" w:history="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4"/>
        <w:gridCol w:w="7647"/>
      </w:tblGrid>
      <w:tr w:rsidR="00993FF3" w:rsidRPr="000D04BF" w14:paraId="715FA49D" w14:textId="77777777" w:rsidTr="00DD10F8">
        <w:trPr>
          <w:trHeight w:val="778"/>
        </w:trPr>
        <w:tc>
          <w:tcPr>
            <w:tcW w:w="780" w:type="pct"/>
            <w:hideMark/>
          </w:tcPr>
          <w:p w14:paraId="32C9FB2F" w14:textId="77777777" w:rsidR="00993FF3" w:rsidRPr="000D04BF" w:rsidRDefault="00993FF3" w:rsidP="00DD10F8">
            <w:pPr>
              <w:pStyle w:val="Tabletext"/>
              <w:rPr>
                <w:b/>
                <w:bCs/>
                <w:lang w:eastAsia="zh-CN"/>
              </w:rPr>
            </w:pPr>
            <w:r>
              <w:rPr>
                <w:b/>
                <w:bCs/>
                <w:color w:val="000000"/>
                <w:lang w:val="zh-CN" w:eastAsia="zh-CN"/>
              </w:rPr>
              <w:t>第六次会议收到的文稿</w:t>
            </w:r>
          </w:p>
        </w:tc>
        <w:tc>
          <w:tcPr>
            <w:tcW w:w="4220" w:type="pct"/>
            <w:hideMark/>
          </w:tcPr>
          <w:p w14:paraId="09B619D6" w14:textId="000AF3E0" w:rsidR="00993FF3" w:rsidRPr="000D04BF" w:rsidRDefault="00993FF3" w:rsidP="00DD10F8">
            <w:pPr>
              <w:pStyle w:val="Tabletext"/>
              <w:ind w:left="284" w:hanging="284"/>
            </w:pPr>
            <w:r w:rsidRPr="007E1758">
              <w:rPr>
                <w:color w:val="000000"/>
                <w:lang w:val="en-US"/>
              </w:rPr>
              <w:t>–</w:t>
            </w:r>
            <w:r w:rsidR="00A800E4">
              <w:rPr>
                <w:color w:val="000000"/>
                <w:lang w:val="en-US" w:eastAsia="zh-CN"/>
              </w:rPr>
              <w:tab/>
            </w:r>
            <w:proofErr w:type="spellStart"/>
            <w:r>
              <w:rPr>
                <w:color w:val="000000"/>
                <w:lang w:val="zh-CN"/>
              </w:rPr>
              <w:t>议程</w:t>
            </w:r>
            <w:r w:rsidRPr="007E1758">
              <w:rPr>
                <w:color w:val="000000"/>
                <w:lang w:val="en-US"/>
              </w:rPr>
              <w:t>（</w:t>
            </w:r>
            <w:hyperlink r:id="rId107" w:history="1">
              <w:r w:rsidRPr="009D3853">
                <w:rPr>
                  <w:rStyle w:val="Hyperlink"/>
                  <w:rFonts w:eastAsia="SimSun"/>
                  <w:u w:val="single"/>
                  <w:lang w:val="en-US"/>
                </w:rPr>
                <w:t>EG-ITRs-6</w:t>
              </w:r>
              <w:proofErr w:type="spellEnd"/>
              <w:r w:rsidRPr="009D3853">
                <w:rPr>
                  <w:rStyle w:val="Hyperlink"/>
                  <w:rFonts w:eastAsia="SimSun"/>
                  <w:u w:val="single"/>
                  <w:lang w:val="en-US"/>
                </w:rPr>
                <w:t>/</w:t>
              </w:r>
              <w:proofErr w:type="spellStart"/>
              <w:r w:rsidRPr="009D3853">
                <w:rPr>
                  <w:rStyle w:val="Hyperlink"/>
                  <w:rFonts w:eastAsia="SimSun"/>
                  <w:u w:val="single"/>
                  <w:lang w:val="en-US"/>
                </w:rPr>
                <w:t>1</w:t>
              </w:r>
            </w:hyperlink>
            <w:r>
              <w:rPr>
                <w:color w:val="000000"/>
                <w:lang w:val="zh-CN"/>
              </w:rPr>
              <w:t>号文件</w:t>
            </w:r>
            <w:proofErr w:type="spellEnd"/>
            <w:r w:rsidRPr="007E1758">
              <w:rPr>
                <w:color w:val="000000"/>
                <w:lang w:val="en-US"/>
              </w:rPr>
              <w:t>）</w:t>
            </w:r>
            <w:hyperlink r:id="rId108" w:history="1"/>
          </w:p>
          <w:p w14:paraId="2A09DF77" w14:textId="44BAB45E" w:rsidR="00993FF3" w:rsidRPr="000D04BF" w:rsidRDefault="00993FF3" w:rsidP="00DD10F8">
            <w:pPr>
              <w:pStyle w:val="Tabletext"/>
              <w:ind w:left="284" w:hanging="284"/>
            </w:pPr>
            <w:r w:rsidRPr="007E1758">
              <w:rPr>
                <w:color w:val="000000"/>
                <w:lang w:val="en-US"/>
              </w:rPr>
              <w:t>–</w:t>
            </w:r>
            <w:r w:rsidR="00A800E4">
              <w:rPr>
                <w:color w:val="000000"/>
                <w:lang w:val="en-US" w:eastAsia="zh-CN"/>
              </w:rPr>
              <w:tab/>
            </w:r>
            <w:r w:rsidRPr="007E1758">
              <w:rPr>
                <w:color w:val="000000"/>
                <w:lang w:val="en-US"/>
              </w:rPr>
              <w:t>ITR</w:t>
            </w:r>
            <w:r>
              <w:rPr>
                <w:color w:val="000000"/>
                <w:lang w:val="zh-CN"/>
              </w:rPr>
              <w:t>的影响</w:t>
            </w:r>
            <w:r w:rsidRPr="007E1758">
              <w:rPr>
                <w:color w:val="000000"/>
                <w:lang w:val="en-US"/>
              </w:rPr>
              <w:t>（</w:t>
            </w:r>
            <w:hyperlink r:id="rId109" w:history="1">
              <w:r w:rsidRPr="009D3853">
                <w:rPr>
                  <w:rStyle w:val="Hyperlink"/>
                  <w:rFonts w:eastAsia="SimSun"/>
                  <w:u w:val="single"/>
                  <w:lang w:val="en-US"/>
                </w:rPr>
                <w:t>EG-ITRs-6/2</w:t>
              </w:r>
            </w:hyperlink>
            <w:proofErr w:type="spellStart"/>
            <w:r>
              <w:rPr>
                <w:color w:val="000000"/>
                <w:lang w:val="zh-CN"/>
              </w:rPr>
              <w:t>号文件</w:t>
            </w:r>
            <w:proofErr w:type="spellEnd"/>
            <w:r w:rsidRPr="007E1758">
              <w:rPr>
                <w:color w:val="000000"/>
                <w:lang w:val="en-US"/>
              </w:rPr>
              <w:t>）：</w:t>
            </w:r>
            <w:proofErr w:type="spellStart"/>
            <w:r w:rsidRPr="007E1758">
              <w:rPr>
                <w:color w:val="000000"/>
                <w:lang w:val="en-US"/>
              </w:rPr>
              <w:t>Hill</w:t>
            </w:r>
            <w:r>
              <w:rPr>
                <w:color w:val="000000"/>
                <w:lang w:val="zh-CN"/>
              </w:rPr>
              <w:t>的文稿</w:t>
            </w:r>
            <w:proofErr w:type="spellEnd"/>
            <w:hyperlink r:id="rId110" w:history="1"/>
          </w:p>
          <w:p w14:paraId="57CE9EF6" w14:textId="0D979B16" w:rsidR="00993FF3" w:rsidRPr="000D04BF" w:rsidRDefault="00993FF3" w:rsidP="00DD10F8">
            <w:pPr>
              <w:pStyle w:val="Tabletext"/>
              <w:ind w:left="284" w:hanging="284"/>
              <w:rPr>
                <w:lang w:eastAsia="zh-CN"/>
              </w:rPr>
            </w:pPr>
            <w:r w:rsidRPr="007E1758">
              <w:rPr>
                <w:color w:val="000000"/>
                <w:lang w:val="en-US" w:eastAsia="zh-CN"/>
              </w:rPr>
              <w:t>–</w:t>
            </w:r>
            <w:r w:rsidR="00A800E4">
              <w:rPr>
                <w:color w:val="000000"/>
                <w:lang w:val="en-US" w:eastAsia="zh-CN"/>
              </w:rPr>
              <w:tab/>
            </w:r>
            <w:r>
              <w:rPr>
                <w:color w:val="000000"/>
                <w:lang w:val="zh-CN" w:eastAsia="zh-CN"/>
              </w:rPr>
              <w:t>征集人工智能红线</w:t>
            </w:r>
            <w:r w:rsidRPr="007E1758">
              <w:rPr>
                <w:color w:val="000000"/>
                <w:lang w:val="en-US" w:eastAsia="zh-CN"/>
              </w:rPr>
              <w:t>（</w:t>
            </w:r>
            <w:hyperlink r:id="rId111" w:history="1">
              <w:r w:rsidRPr="009D3853">
                <w:rPr>
                  <w:rStyle w:val="Hyperlink"/>
                  <w:rFonts w:eastAsia="SimSun"/>
                  <w:u w:val="single"/>
                  <w:lang w:val="en-US" w:eastAsia="zh-CN"/>
                </w:rPr>
                <w:t>EG-ITRs-6/3</w:t>
              </w:r>
            </w:hyperlink>
            <w:r>
              <w:rPr>
                <w:color w:val="000000"/>
                <w:lang w:val="zh-CN" w:eastAsia="zh-CN"/>
              </w:rPr>
              <w:t>号文件</w:t>
            </w:r>
            <w:r w:rsidRPr="007E1758">
              <w:rPr>
                <w:color w:val="000000"/>
                <w:lang w:val="en-US" w:eastAsia="zh-CN"/>
              </w:rPr>
              <w:t>）：</w:t>
            </w:r>
            <w:r w:rsidRPr="00A663F0">
              <w:rPr>
                <w:color w:val="000000"/>
                <w:lang w:eastAsia="zh-CN"/>
              </w:rPr>
              <w:t>Hill</w:t>
            </w:r>
            <w:r>
              <w:rPr>
                <w:color w:val="000000"/>
                <w:lang w:val="zh-CN" w:eastAsia="zh-CN"/>
              </w:rPr>
              <w:t>的文稿</w:t>
            </w:r>
            <w:hyperlink r:id="rId112" w:history="1"/>
          </w:p>
          <w:p w14:paraId="2CB52F31" w14:textId="0CDBB34E" w:rsidR="00993FF3" w:rsidRPr="000D04BF" w:rsidRDefault="00993FF3" w:rsidP="00DD10F8">
            <w:pPr>
              <w:pStyle w:val="Tabletext"/>
              <w:ind w:left="284" w:hanging="284"/>
              <w:rPr>
                <w:lang w:eastAsia="zh-CN"/>
              </w:rPr>
            </w:pPr>
            <w:r>
              <w:rPr>
                <w:color w:val="000000"/>
                <w:lang w:val="zh-CN" w:eastAsia="zh-CN"/>
              </w:rPr>
              <w:t>–</w:t>
            </w:r>
            <w:r w:rsidR="00A800E4">
              <w:rPr>
                <w:color w:val="000000"/>
                <w:lang w:val="en-US" w:eastAsia="zh-CN"/>
              </w:rPr>
              <w:tab/>
            </w:r>
            <w:r>
              <w:rPr>
                <w:color w:val="000000"/>
                <w:lang w:val="zh-CN" w:eastAsia="zh-CN"/>
              </w:rPr>
              <w:t>EG-ITRs</w:t>
            </w:r>
            <w:r>
              <w:rPr>
                <w:color w:val="000000"/>
                <w:lang w:val="zh-CN" w:eastAsia="zh-CN"/>
              </w:rPr>
              <w:t>提交国际电联理事会</w:t>
            </w:r>
            <w:r>
              <w:rPr>
                <w:color w:val="000000"/>
                <w:lang w:val="zh-CN" w:eastAsia="zh-CN"/>
              </w:rPr>
              <w:t>2026</w:t>
            </w:r>
            <w:r>
              <w:rPr>
                <w:color w:val="000000"/>
                <w:lang w:val="zh-CN" w:eastAsia="zh-CN"/>
              </w:rPr>
              <w:t>年会议的最终报告草案（</w:t>
            </w:r>
            <w:hyperlink r:id="rId113" w:history="1">
              <w:r w:rsidRPr="009D3853">
                <w:rPr>
                  <w:rStyle w:val="Hyperlink"/>
                  <w:rFonts w:eastAsia="SimSun"/>
                  <w:u w:val="single"/>
                  <w:lang w:val="zh-CN" w:eastAsia="zh-CN"/>
                </w:rPr>
                <w:t>EG-ITRs-6/4</w:t>
              </w:r>
            </w:hyperlink>
            <w:r>
              <w:rPr>
                <w:color w:val="000000"/>
                <w:lang w:val="zh-CN" w:eastAsia="zh-CN"/>
              </w:rPr>
              <w:t>号文件）</w:t>
            </w:r>
            <w:hyperlink r:id="rId114" w:history="1"/>
          </w:p>
          <w:p w14:paraId="3DE02CE3" w14:textId="6C26AACC" w:rsidR="00993FF3" w:rsidRPr="000D04BF" w:rsidRDefault="00993FF3" w:rsidP="00DD10F8">
            <w:pPr>
              <w:pStyle w:val="Tabletext"/>
              <w:ind w:left="284" w:hanging="284"/>
              <w:rPr>
                <w:lang w:eastAsia="zh-CN"/>
              </w:rPr>
            </w:pPr>
            <w:r>
              <w:rPr>
                <w:color w:val="000000"/>
                <w:lang w:val="zh-CN" w:eastAsia="zh-CN"/>
              </w:rPr>
              <w:lastRenderedPageBreak/>
              <w:t>–</w:t>
            </w:r>
            <w:r w:rsidR="00A800E4">
              <w:rPr>
                <w:color w:val="000000"/>
                <w:lang w:val="en-US" w:eastAsia="zh-CN"/>
              </w:rPr>
              <w:tab/>
            </w:r>
            <w:r>
              <w:rPr>
                <w:color w:val="000000"/>
                <w:lang w:val="zh-CN" w:eastAsia="zh-CN"/>
              </w:rPr>
              <w:t>关于审议《国际电信规则》的进一步步骤（</w:t>
            </w:r>
            <w:hyperlink r:id="rId115" w:history="1">
              <w:r w:rsidRPr="009D3853">
                <w:rPr>
                  <w:rStyle w:val="Hyperlink"/>
                  <w:rFonts w:eastAsia="SimSun"/>
                  <w:u w:val="single"/>
                  <w:lang w:val="zh-CN" w:eastAsia="zh-CN"/>
                </w:rPr>
                <w:t>EG-ITRs-6/5</w:t>
              </w:r>
            </w:hyperlink>
            <w:r>
              <w:rPr>
                <w:color w:val="000000"/>
                <w:lang w:val="zh-CN" w:eastAsia="zh-CN"/>
              </w:rPr>
              <w:t>号文件）：</w:t>
            </w:r>
            <w:r>
              <w:rPr>
                <w:color w:val="000000"/>
                <w:lang w:val="zh-CN" w:eastAsia="zh-CN"/>
              </w:rPr>
              <w:t>RCC</w:t>
            </w:r>
            <w:r>
              <w:rPr>
                <w:color w:val="000000"/>
                <w:lang w:val="zh-CN" w:eastAsia="zh-CN"/>
              </w:rPr>
              <w:t>执行委员会、白俄罗斯、全球信息技术合作中心、</w:t>
            </w:r>
            <w:r>
              <w:rPr>
                <w:color w:val="000000"/>
                <w:lang w:val="zh-CN" w:eastAsia="zh-CN"/>
              </w:rPr>
              <w:t>MegaFon</w:t>
            </w:r>
            <w:r>
              <w:rPr>
                <w:color w:val="000000"/>
                <w:lang w:val="zh-CN" w:eastAsia="zh-CN"/>
              </w:rPr>
              <w:t>开放式股份公司（俄罗斯联邦）、</w:t>
            </w:r>
            <w:r>
              <w:rPr>
                <w:color w:val="000000"/>
                <w:lang w:val="zh-CN" w:eastAsia="zh-CN"/>
              </w:rPr>
              <w:t>Rostelecom</w:t>
            </w:r>
            <w:r>
              <w:rPr>
                <w:color w:val="000000"/>
                <w:lang w:val="zh-CN" w:eastAsia="zh-CN"/>
              </w:rPr>
              <w:t>公有股份公司（俄罗斯联邦）、塔吉克斯坦的文稿</w:t>
            </w:r>
            <w:hyperlink r:id="rId116" w:history="1"/>
          </w:p>
          <w:p w14:paraId="5C26E23F" w14:textId="3D8D51C6" w:rsidR="00993FF3" w:rsidRPr="000D04BF" w:rsidRDefault="00993FF3" w:rsidP="00DD10F8">
            <w:pPr>
              <w:pStyle w:val="Tabletext"/>
              <w:ind w:left="284" w:hanging="284"/>
              <w:rPr>
                <w:lang w:eastAsia="zh-CN"/>
              </w:rPr>
            </w:pPr>
            <w:r>
              <w:rPr>
                <w:color w:val="000000"/>
                <w:lang w:val="zh-CN" w:eastAsia="zh-CN"/>
              </w:rPr>
              <w:t>–</w:t>
            </w:r>
            <w:r w:rsidR="00A800E4">
              <w:rPr>
                <w:color w:val="000000"/>
                <w:lang w:val="en-US" w:eastAsia="zh-CN"/>
              </w:rPr>
              <w:tab/>
            </w:r>
            <w:r>
              <w:rPr>
                <w:color w:val="000000"/>
                <w:lang w:val="zh-CN" w:eastAsia="zh-CN"/>
              </w:rPr>
              <w:t>关于</w:t>
            </w:r>
            <w:r>
              <w:rPr>
                <w:color w:val="000000"/>
                <w:lang w:val="zh-CN" w:eastAsia="zh-CN"/>
              </w:rPr>
              <w:t>EG-ITRs</w:t>
            </w:r>
            <w:r>
              <w:rPr>
                <w:color w:val="000000"/>
                <w:lang w:val="zh-CN" w:eastAsia="zh-CN"/>
              </w:rPr>
              <w:t>第六次会议的最终意见（</w:t>
            </w:r>
            <w:hyperlink r:id="rId117" w:history="1">
              <w:r w:rsidRPr="009D3853">
                <w:rPr>
                  <w:rStyle w:val="Hyperlink"/>
                  <w:rFonts w:eastAsia="SimSun"/>
                  <w:u w:val="single"/>
                  <w:lang w:val="zh-CN" w:eastAsia="zh-CN"/>
                </w:rPr>
                <w:t>EG-ITRs-6/6</w:t>
              </w:r>
            </w:hyperlink>
            <w:r>
              <w:rPr>
                <w:color w:val="000000"/>
                <w:lang w:val="zh-CN" w:eastAsia="zh-CN"/>
              </w:rPr>
              <w:t>号文件）：美国的文稿</w:t>
            </w:r>
            <w:hyperlink r:id="rId118" w:history="1"/>
          </w:p>
          <w:p w14:paraId="5AC2664C" w14:textId="62E54CAC" w:rsidR="00993FF3" w:rsidRPr="000D04BF" w:rsidRDefault="00993FF3" w:rsidP="00DD10F8">
            <w:pPr>
              <w:pStyle w:val="Tabletext"/>
              <w:ind w:left="284" w:hanging="284"/>
              <w:rPr>
                <w:spacing w:val="-2"/>
                <w:lang w:eastAsia="zh-CN"/>
              </w:rPr>
            </w:pPr>
            <w:r>
              <w:rPr>
                <w:color w:val="000000"/>
                <w:lang w:val="zh-CN" w:eastAsia="zh-CN"/>
              </w:rPr>
              <w:t>–</w:t>
            </w:r>
            <w:r w:rsidR="00A800E4">
              <w:rPr>
                <w:color w:val="000000"/>
                <w:lang w:val="en-US" w:eastAsia="zh-CN"/>
              </w:rPr>
              <w:tab/>
            </w:r>
            <w:r>
              <w:rPr>
                <w:color w:val="000000"/>
                <w:lang w:val="zh-CN" w:eastAsia="zh-CN"/>
              </w:rPr>
              <w:t>跨部门协调组决议对照表（</w:t>
            </w:r>
            <w:hyperlink r:id="rId119" w:history="1">
              <w:r w:rsidRPr="009D3853">
                <w:rPr>
                  <w:rStyle w:val="Hyperlink"/>
                  <w:rFonts w:eastAsia="SimSun"/>
                  <w:u w:val="single"/>
                  <w:lang w:val="zh-CN" w:eastAsia="zh-CN"/>
                </w:rPr>
                <w:t>EG-ITRs-6/7</w:t>
              </w:r>
            </w:hyperlink>
            <w:r>
              <w:rPr>
                <w:color w:val="000000"/>
                <w:lang w:val="zh-CN" w:eastAsia="zh-CN"/>
              </w:rPr>
              <w:t>号文件）：巴拉圭的文稿</w:t>
            </w:r>
            <w:hyperlink r:id="rId120" w:history="1"/>
          </w:p>
          <w:p w14:paraId="6EDB6286" w14:textId="5C41918F" w:rsidR="00993FF3" w:rsidRPr="000D04BF" w:rsidRDefault="00993FF3" w:rsidP="00DD10F8">
            <w:pPr>
              <w:pStyle w:val="Tabletext"/>
              <w:ind w:left="284" w:hanging="284"/>
              <w:rPr>
                <w:lang w:eastAsia="zh-CN"/>
              </w:rPr>
            </w:pPr>
            <w:r>
              <w:rPr>
                <w:color w:val="000000"/>
                <w:lang w:val="zh-CN" w:eastAsia="zh-CN"/>
              </w:rPr>
              <w:t>–</w:t>
            </w:r>
            <w:r w:rsidR="00A800E4">
              <w:rPr>
                <w:color w:val="000000"/>
                <w:lang w:val="en-US" w:eastAsia="zh-CN"/>
              </w:rPr>
              <w:tab/>
            </w:r>
            <w:r>
              <w:rPr>
                <w:color w:val="000000"/>
                <w:lang w:val="zh-CN" w:eastAsia="zh-CN"/>
              </w:rPr>
              <w:t>对最终报告草案的意见（</w:t>
            </w:r>
            <w:hyperlink r:id="rId121" w:history="1">
              <w:r w:rsidRPr="009D3853">
                <w:rPr>
                  <w:rStyle w:val="Hyperlink"/>
                  <w:rFonts w:eastAsia="SimSun"/>
                  <w:u w:val="single"/>
                  <w:lang w:val="zh-CN" w:eastAsia="zh-CN"/>
                </w:rPr>
                <w:t>EG-ITRs-6/8</w:t>
              </w:r>
            </w:hyperlink>
            <w:r>
              <w:rPr>
                <w:color w:val="000000"/>
                <w:lang w:val="zh-CN" w:eastAsia="zh-CN"/>
              </w:rPr>
              <w:t>号文件）：保加利亚、捷克共和国、丹麦、芬兰、德国、立陶宛、瑞典、英国的文稿</w:t>
            </w:r>
            <w:hyperlink r:id="rId122" w:history="1"/>
            <w:hyperlink r:id="rId123" w:history="1"/>
            <w:hyperlink r:id="rId124" w:history="1"/>
            <w:hyperlink r:id="rId125" w:history="1"/>
            <w:hyperlink r:id="rId126" w:history="1"/>
            <w:hyperlink r:id="rId127" w:history="1"/>
            <w:hyperlink r:id="rId128" w:history="1"/>
            <w:hyperlink r:id="rId129" w:history="1"/>
            <w:hyperlink r:id="rId130" w:history="1"/>
          </w:p>
        </w:tc>
      </w:tr>
    </w:tbl>
    <w:p w14:paraId="0573C10E" w14:textId="77777777" w:rsidR="001771D6" w:rsidRPr="001771D6" w:rsidRDefault="001771D6" w:rsidP="001771D6">
      <w:pPr>
        <w:pStyle w:val="Tablefin"/>
      </w:pPr>
    </w:p>
    <w:p w14:paraId="7D3B17A3" w14:textId="77777777" w:rsidR="00993FF3" w:rsidRPr="000D04BF" w:rsidRDefault="00993FF3" w:rsidP="001771D6">
      <w:pPr>
        <w:pStyle w:val="Heading1"/>
        <w:spacing w:before="360"/>
        <w:rPr>
          <w:lang w:eastAsia="zh-CN"/>
        </w:rPr>
      </w:pPr>
      <w:r>
        <w:rPr>
          <w:bCs/>
          <w:lang w:val="zh-CN" w:eastAsia="zh-CN"/>
        </w:rPr>
        <w:t>3</w:t>
      </w:r>
      <w:r>
        <w:rPr>
          <w:bCs/>
          <w:lang w:val="zh-CN" w:eastAsia="zh-CN"/>
        </w:rPr>
        <w:tab/>
      </w:r>
      <w:r>
        <w:rPr>
          <w:bCs/>
          <w:lang w:val="zh-CN" w:eastAsia="zh-CN"/>
        </w:rPr>
        <w:t>观点概述</w:t>
      </w:r>
    </w:p>
    <w:p w14:paraId="5F06CB1D" w14:textId="77777777" w:rsidR="00993FF3" w:rsidRPr="000D04BF" w:rsidRDefault="00993FF3" w:rsidP="00993FF3">
      <w:pPr>
        <w:rPr>
          <w:rFonts w:eastAsia="Calibri"/>
          <w:lang w:eastAsia="zh-CN"/>
        </w:rPr>
      </w:pPr>
      <w:r>
        <w:rPr>
          <w:b/>
          <w:bCs/>
          <w:lang w:val="zh-CN" w:eastAsia="zh-CN"/>
        </w:rPr>
        <w:t>3.1</w:t>
      </w:r>
      <w:r>
        <w:rPr>
          <w:lang w:val="zh-CN" w:eastAsia="zh-CN"/>
        </w:rPr>
        <w:tab/>
      </w:r>
      <w:r>
        <w:rPr>
          <w:lang w:val="zh-CN" w:eastAsia="zh-CN"/>
        </w:rPr>
        <w:t>在</w:t>
      </w:r>
      <w:r>
        <w:rPr>
          <w:lang w:val="zh-CN" w:eastAsia="zh-CN"/>
        </w:rPr>
        <w:t>2023</w:t>
      </w:r>
      <w:r>
        <w:rPr>
          <w:lang w:val="zh-CN" w:eastAsia="zh-CN"/>
        </w:rPr>
        <w:t>年至</w:t>
      </w:r>
      <w:r>
        <w:rPr>
          <w:lang w:val="zh-CN" w:eastAsia="zh-CN"/>
        </w:rPr>
        <w:t>2026</w:t>
      </w:r>
      <w:r>
        <w:rPr>
          <w:lang w:val="zh-CN" w:eastAsia="zh-CN"/>
        </w:rPr>
        <w:t>年</w:t>
      </w:r>
      <w:r>
        <w:rPr>
          <w:lang w:val="zh-CN" w:eastAsia="zh-CN"/>
        </w:rPr>
        <w:t>EG-ITRs</w:t>
      </w:r>
      <w:r>
        <w:rPr>
          <w:lang w:val="zh-CN" w:eastAsia="zh-CN"/>
        </w:rPr>
        <w:t>工作期间，提交了各种观点和文稿。</w:t>
      </w:r>
    </w:p>
    <w:p w14:paraId="22AAFDF7" w14:textId="77777777" w:rsidR="00993FF3" w:rsidRPr="000D04BF" w:rsidRDefault="00993FF3" w:rsidP="00993FF3">
      <w:pPr>
        <w:rPr>
          <w:rFonts w:eastAsia="Calibri" w:cs="Arial"/>
          <w:lang w:eastAsia="zh-CN"/>
        </w:rPr>
      </w:pPr>
      <w:r>
        <w:rPr>
          <w:b/>
          <w:bCs/>
          <w:lang w:val="zh-CN" w:eastAsia="zh-CN"/>
        </w:rPr>
        <w:t>3.2</w:t>
      </w:r>
      <w:r>
        <w:rPr>
          <w:lang w:val="zh-CN" w:eastAsia="zh-CN"/>
        </w:rPr>
        <w:tab/>
      </w:r>
      <w:r>
        <w:rPr>
          <w:lang w:val="zh-CN" w:eastAsia="zh-CN"/>
        </w:rPr>
        <w:t>在研究</w:t>
      </w:r>
      <w:r>
        <w:rPr>
          <w:lang w:val="zh-CN" w:eastAsia="zh-CN"/>
        </w:rPr>
        <w:t>EG-ITRs</w:t>
      </w:r>
      <w:r>
        <w:rPr>
          <w:lang w:val="zh-CN" w:eastAsia="zh-CN"/>
        </w:rPr>
        <w:t>职责范围（</w:t>
      </w:r>
      <w:r>
        <w:rPr>
          <w:lang w:val="zh-CN" w:eastAsia="zh-CN"/>
        </w:rPr>
        <w:t>ToR</w:t>
      </w:r>
      <w:r>
        <w:rPr>
          <w:lang w:val="zh-CN" w:eastAsia="zh-CN"/>
        </w:rPr>
        <w:t>）第</w:t>
      </w:r>
      <w:r>
        <w:rPr>
          <w:lang w:val="zh-CN" w:eastAsia="zh-CN"/>
        </w:rPr>
        <w:t>2</w:t>
      </w:r>
      <w:r>
        <w:rPr>
          <w:lang w:val="zh-CN" w:eastAsia="zh-CN"/>
        </w:rPr>
        <w:t>节所列各项时，成员们表达了不同意见。</w:t>
      </w:r>
    </w:p>
    <w:p w14:paraId="14DDABD3" w14:textId="77777777" w:rsidR="00993FF3" w:rsidRPr="000D04BF" w:rsidRDefault="00993FF3" w:rsidP="00993FF3">
      <w:pPr>
        <w:rPr>
          <w:rFonts w:eastAsia="Calibri"/>
          <w:spacing w:val="-3"/>
          <w:rtl/>
        </w:rPr>
      </w:pPr>
      <w:r>
        <w:rPr>
          <w:b/>
          <w:bCs/>
          <w:lang w:val="zh-CN" w:eastAsia="zh-CN"/>
        </w:rPr>
        <w:t>3.3</w:t>
      </w:r>
      <w:r>
        <w:rPr>
          <w:lang w:val="zh-CN" w:eastAsia="zh-CN"/>
        </w:rPr>
        <w:tab/>
      </w:r>
      <w:r>
        <w:rPr>
          <w:lang w:val="zh-CN" w:eastAsia="zh-CN"/>
        </w:rPr>
        <w:t>一些成员认为，有两个版本的《国际电信规则》没有问题，特别是没有实际问题，因为《维也纳公约》明确了哪个案文适用于</w:t>
      </w:r>
      <w:r>
        <w:rPr>
          <w:rFonts w:hint="eastAsia"/>
          <w:lang w:val="zh-CN" w:eastAsia="zh-CN"/>
        </w:rPr>
        <w:t>哪种</w:t>
      </w:r>
      <w:r>
        <w:rPr>
          <w:lang w:val="zh-CN" w:eastAsia="zh-CN"/>
        </w:rPr>
        <w:t>具体情况。一些成员认为，像《无线电规则》那样，所有成员国都应采用统一的《国际电信规则》是很重要的</w:t>
      </w:r>
      <w:r>
        <w:rPr>
          <w:rFonts w:hint="eastAsia"/>
          <w:lang w:val="zh-CN" w:eastAsia="zh-CN"/>
        </w:rPr>
        <w:t>；</w:t>
      </w:r>
      <w:r>
        <w:rPr>
          <w:lang w:val="zh-CN" w:eastAsia="zh-CN"/>
        </w:rPr>
        <w:t>同时存在两个版本的《国际电信规则》</w:t>
      </w:r>
      <w:r>
        <w:rPr>
          <w:rFonts w:hint="eastAsia"/>
          <w:lang w:val="zh-CN" w:eastAsia="zh-CN"/>
        </w:rPr>
        <w:t>影响了</w:t>
      </w:r>
      <w:r>
        <w:rPr>
          <w:lang w:val="zh-CN" w:eastAsia="zh-CN"/>
        </w:rPr>
        <w:t>其运行和国际电联</w:t>
      </w:r>
      <w:r>
        <w:rPr>
          <w:rFonts w:hint="eastAsia"/>
          <w:lang w:val="zh-CN" w:eastAsia="zh-CN"/>
        </w:rPr>
        <w:t>的</w:t>
      </w:r>
      <w:r>
        <w:rPr>
          <w:lang w:val="zh-CN" w:eastAsia="zh-CN"/>
        </w:rPr>
        <w:t>形象。</w:t>
      </w:r>
    </w:p>
    <w:p w14:paraId="17156EE2" w14:textId="77777777" w:rsidR="00993FF3" w:rsidRPr="000D04BF" w:rsidRDefault="00993FF3" w:rsidP="00993FF3">
      <w:pPr>
        <w:rPr>
          <w:rFonts w:eastAsia="Calibri" w:cs="Arial"/>
          <w:lang w:eastAsia="zh-CN"/>
        </w:rPr>
      </w:pPr>
      <w:r>
        <w:rPr>
          <w:b/>
          <w:bCs/>
          <w:lang w:val="zh-CN" w:eastAsia="zh-CN"/>
        </w:rPr>
        <w:t>3.4</w:t>
      </w:r>
      <w:r>
        <w:rPr>
          <w:lang w:val="zh-CN" w:eastAsia="zh-CN"/>
        </w:rPr>
        <w:tab/>
      </w:r>
      <w:r>
        <w:rPr>
          <w:lang w:val="zh-CN" w:eastAsia="zh-CN"/>
        </w:rPr>
        <w:t>一些成员认为，根据职责范围第</w:t>
      </w:r>
      <w:r>
        <w:rPr>
          <w:lang w:val="zh-CN" w:eastAsia="zh-CN"/>
        </w:rPr>
        <w:t>2</w:t>
      </w:r>
      <w:r>
        <w:rPr>
          <w:lang w:val="zh-CN" w:eastAsia="zh-CN"/>
        </w:rPr>
        <w:t>节所列的项目，对《国际电信规则》进行逐款审查是适当的。一些成员认为，这种逐款审查超出了职责范围的</w:t>
      </w:r>
      <w:r>
        <w:rPr>
          <w:rFonts w:hint="eastAsia"/>
          <w:lang w:val="zh-CN" w:eastAsia="zh-CN"/>
        </w:rPr>
        <w:t>规定</w:t>
      </w:r>
      <w:r>
        <w:rPr>
          <w:lang w:val="zh-CN" w:eastAsia="zh-CN"/>
        </w:rPr>
        <w:t>。</w:t>
      </w:r>
    </w:p>
    <w:p w14:paraId="2C4B948B" w14:textId="77777777" w:rsidR="00993FF3" w:rsidRPr="000D04BF" w:rsidRDefault="00993FF3" w:rsidP="00993FF3">
      <w:pPr>
        <w:rPr>
          <w:rFonts w:eastAsia="Calibri" w:cs="Arial"/>
          <w:b/>
          <w:bCs/>
          <w:lang w:eastAsia="zh-CN"/>
        </w:rPr>
      </w:pPr>
      <w:r>
        <w:rPr>
          <w:b/>
          <w:bCs/>
          <w:lang w:val="zh-CN" w:eastAsia="zh-CN"/>
        </w:rPr>
        <w:t>3.5</w:t>
      </w:r>
      <w:r>
        <w:rPr>
          <w:lang w:val="zh-CN" w:eastAsia="zh-CN"/>
        </w:rPr>
        <w:tab/>
      </w:r>
      <w:r>
        <w:rPr>
          <w:lang w:val="zh-CN" w:eastAsia="zh-CN"/>
        </w:rPr>
        <w:t>关于职责范围第</w:t>
      </w:r>
      <w:r>
        <w:rPr>
          <w:lang w:val="zh-CN" w:eastAsia="zh-CN"/>
        </w:rPr>
        <w:t>2</w:t>
      </w:r>
      <w:r>
        <w:rPr>
          <w:lang w:val="zh-CN" w:eastAsia="zh-CN"/>
        </w:rPr>
        <w:t>节所列各项的不同观点总结如下：</w:t>
      </w:r>
    </w:p>
    <w:p w14:paraId="6A8E5410" w14:textId="77777777" w:rsidR="00993FF3" w:rsidRPr="000D04BF" w:rsidRDefault="00993FF3" w:rsidP="00993FF3">
      <w:pPr>
        <w:pStyle w:val="enumlev1"/>
        <w:rPr>
          <w:rFonts w:asciiTheme="minorHAnsi" w:eastAsia="Calibri" w:hAnsiTheme="minorHAnsi" w:cstheme="minorHAnsi"/>
          <w:lang w:eastAsia="zh-CN"/>
        </w:rPr>
      </w:pPr>
      <w:r>
        <w:rPr>
          <w:i/>
          <w:iCs/>
          <w:lang w:val="zh-CN" w:eastAsia="zh-CN"/>
        </w:rPr>
        <w:t>a)</w:t>
      </w:r>
      <w:r>
        <w:rPr>
          <w:i/>
          <w:iCs/>
          <w:lang w:val="zh-CN" w:eastAsia="zh-CN"/>
        </w:rPr>
        <w:tab/>
      </w:r>
      <w:r w:rsidRPr="007A4CAB">
        <w:rPr>
          <w:rFonts w:ascii="STKaiti" w:eastAsia="STKaiti" w:hAnsi="STKaiti"/>
          <w:lang w:val="zh-CN" w:eastAsia="zh-CN"/>
        </w:rPr>
        <w:t>关于可能影响《国际电信规则》的电信/ICT的新趋势和国际电信/ICT环境中正在出现的问题，</w:t>
      </w:r>
      <w:r>
        <w:rPr>
          <w:lang w:val="zh-CN" w:eastAsia="zh-CN"/>
        </w:rPr>
        <w:t>一些成员认为，应对《国际电信规则》进行修订，以考虑到新的和正在出现的问题，例如（未按特定顺序列出）：</w:t>
      </w:r>
      <w:r w:rsidRPr="007A4CAB">
        <w:rPr>
          <w:lang w:eastAsia="zh-CN"/>
        </w:rPr>
        <w:t>国际电信</w:t>
      </w:r>
      <w:r w:rsidRPr="007A4CAB">
        <w:rPr>
          <w:lang w:eastAsia="zh-CN"/>
        </w:rPr>
        <w:t>/ICT</w:t>
      </w:r>
      <w:r>
        <w:rPr>
          <w:rFonts w:hint="eastAsia"/>
          <w:lang w:eastAsia="zh-CN"/>
        </w:rPr>
        <w:t>业务</w:t>
      </w:r>
      <w:r w:rsidRPr="007A4CAB">
        <w:rPr>
          <w:lang w:eastAsia="zh-CN"/>
        </w:rPr>
        <w:t>、物联网的非歧视性接入</w:t>
      </w:r>
      <w:r>
        <w:rPr>
          <w:rFonts w:hint="eastAsia"/>
          <w:lang w:eastAsia="zh-CN"/>
        </w:rPr>
        <w:t>；</w:t>
      </w:r>
      <w:r w:rsidRPr="007A4CAB">
        <w:rPr>
          <w:lang w:eastAsia="zh-CN"/>
        </w:rPr>
        <w:t>连接技术（</w:t>
      </w:r>
      <w:r w:rsidRPr="007A4CAB">
        <w:rPr>
          <w:lang w:eastAsia="zh-CN"/>
        </w:rPr>
        <w:t>FTTH</w:t>
      </w:r>
      <w:r w:rsidRPr="007A4CAB">
        <w:rPr>
          <w:lang w:eastAsia="zh-CN"/>
        </w:rPr>
        <w:t>、</w:t>
      </w:r>
      <w:r w:rsidRPr="007A4CAB">
        <w:rPr>
          <w:lang w:eastAsia="zh-CN"/>
        </w:rPr>
        <w:t>5G</w:t>
      </w:r>
      <w:r w:rsidRPr="007A4CAB">
        <w:rPr>
          <w:lang w:eastAsia="zh-CN"/>
        </w:rPr>
        <w:t>和卫星）</w:t>
      </w:r>
      <w:r>
        <w:rPr>
          <w:rFonts w:hint="eastAsia"/>
          <w:lang w:eastAsia="zh-CN"/>
        </w:rPr>
        <w:t>；</w:t>
      </w:r>
      <w:r w:rsidRPr="007A4CAB">
        <w:rPr>
          <w:lang w:eastAsia="zh-CN"/>
        </w:rPr>
        <w:t>人工智能</w:t>
      </w:r>
      <w:r>
        <w:rPr>
          <w:rFonts w:hint="eastAsia"/>
          <w:lang w:eastAsia="zh-CN"/>
        </w:rPr>
        <w:t>；</w:t>
      </w:r>
      <w:r w:rsidRPr="007A4CAB">
        <w:rPr>
          <w:lang w:eastAsia="zh-CN"/>
        </w:rPr>
        <w:t>网络安全</w:t>
      </w:r>
      <w:r>
        <w:rPr>
          <w:rFonts w:hint="eastAsia"/>
          <w:lang w:eastAsia="zh-CN"/>
        </w:rPr>
        <w:t>；</w:t>
      </w:r>
      <w:r w:rsidRPr="007A4CAB">
        <w:rPr>
          <w:lang w:eastAsia="zh-CN"/>
        </w:rPr>
        <w:t>网络安全</w:t>
      </w:r>
      <w:r>
        <w:rPr>
          <w:rFonts w:hint="eastAsia"/>
          <w:lang w:eastAsia="zh-CN"/>
        </w:rPr>
        <w:t>；</w:t>
      </w:r>
      <w:r w:rsidRPr="007A4CAB">
        <w:rPr>
          <w:lang w:eastAsia="zh-CN"/>
        </w:rPr>
        <w:t>技术演进</w:t>
      </w:r>
      <w:r>
        <w:rPr>
          <w:rFonts w:hint="eastAsia"/>
          <w:lang w:eastAsia="zh-CN"/>
        </w:rPr>
        <w:t>；</w:t>
      </w:r>
      <w:r w:rsidRPr="007A4CAB">
        <w:rPr>
          <w:lang w:eastAsia="zh-CN"/>
        </w:rPr>
        <w:t>客户验证、</w:t>
      </w:r>
      <w:r w:rsidRPr="007A4CAB">
        <w:rPr>
          <w:lang w:eastAsia="zh-CN"/>
        </w:rPr>
        <w:t>OTT</w:t>
      </w:r>
      <w:r w:rsidRPr="007A4CAB">
        <w:rPr>
          <w:lang w:eastAsia="zh-CN"/>
        </w:rPr>
        <w:t>的相邻服务</w:t>
      </w:r>
      <w:r>
        <w:rPr>
          <w:rFonts w:hint="eastAsia"/>
          <w:lang w:eastAsia="zh-CN"/>
        </w:rPr>
        <w:t>；</w:t>
      </w:r>
      <w:r w:rsidRPr="007A4CAB">
        <w:rPr>
          <w:lang w:eastAsia="zh-CN"/>
        </w:rPr>
        <w:t>基础设施和业务层的分离</w:t>
      </w:r>
      <w:r>
        <w:rPr>
          <w:rFonts w:hint="eastAsia"/>
          <w:lang w:eastAsia="zh-CN"/>
        </w:rPr>
        <w:t>；话音</w:t>
      </w:r>
      <w:r w:rsidRPr="007A4CAB">
        <w:rPr>
          <w:lang w:eastAsia="zh-CN"/>
        </w:rPr>
        <w:t>收入的下降</w:t>
      </w:r>
      <w:r>
        <w:rPr>
          <w:rFonts w:hint="eastAsia"/>
          <w:lang w:eastAsia="zh-CN"/>
        </w:rPr>
        <w:t>；</w:t>
      </w:r>
      <w:r w:rsidRPr="007A4CAB">
        <w:rPr>
          <w:lang w:eastAsia="zh-CN"/>
        </w:rPr>
        <w:t>CDR</w:t>
      </w:r>
      <w:r>
        <w:rPr>
          <w:rFonts w:hint="eastAsia"/>
          <w:lang w:eastAsia="zh-CN"/>
        </w:rPr>
        <w:t>的降低；</w:t>
      </w:r>
      <w:r w:rsidRPr="007A4CAB">
        <w:rPr>
          <w:lang w:eastAsia="zh-CN"/>
        </w:rPr>
        <w:t>税收</w:t>
      </w:r>
      <w:r>
        <w:rPr>
          <w:rFonts w:hint="eastAsia"/>
          <w:lang w:eastAsia="zh-CN"/>
        </w:rPr>
        <w:t>；</w:t>
      </w:r>
      <w:r w:rsidRPr="007A4CAB">
        <w:rPr>
          <w:lang w:eastAsia="zh-CN"/>
        </w:rPr>
        <w:t>收费</w:t>
      </w:r>
      <w:r>
        <w:rPr>
          <w:rFonts w:hint="eastAsia"/>
          <w:lang w:eastAsia="zh-CN"/>
        </w:rPr>
        <w:t>；</w:t>
      </w:r>
      <w:r w:rsidRPr="007A4CAB">
        <w:rPr>
          <w:lang w:eastAsia="zh-CN"/>
        </w:rPr>
        <w:t>电子商务和数字贸易</w:t>
      </w:r>
      <w:r>
        <w:rPr>
          <w:rFonts w:hint="eastAsia"/>
          <w:lang w:eastAsia="zh-CN"/>
        </w:rPr>
        <w:t>；</w:t>
      </w:r>
      <w:r w:rsidRPr="007A4CAB">
        <w:rPr>
          <w:lang w:eastAsia="zh-CN"/>
        </w:rPr>
        <w:t>垃圾邮件</w:t>
      </w:r>
      <w:r>
        <w:rPr>
          <w:rFonts w:hint="eastAsia"/>
          <w:lang w:eastAsia="zh-CN"/>
        </w:rPr>
        <w:t>；</w:t>
      </w:r>
      <w:r w:rsidRPr="007A4CAB">
        <w:rPr>
          <w:lang w:eastAsia="zh-CN"/>
        </w:rPr>
        <w:t>通过</w:t>
      </w:r>
      <w:r w:rsidRPr="007A4CAB">
        <w:rPr>
          <w:lang w:eastAsia="zh-CN"/>
        </w:rPr>
        <w:t>non-GSO</w:t>
      </w:r>
      <w:r w:rsidRPr="007A4CAB">
        <w:rPr>
          <w:lang w:eastAsia="zh-CN"/>
        </w:rPr>
        <w:t>卫星星座提供电信业务</w:t>
      </w:r>
      <w:r>
        <w:rPr>
          <w:rFonts w:hint="eastAsia"/>
          <w:lang w:eastAsia="zh-CN"/>
        </w:rPr>
        <w:t>；</w:t>
      </w:r>
      <w:r w:rsidRPr="007A4CAB">
        <w:rPr>
          <w:lang w:eastAsia="zh-CN"/>
        </w:rPr>
        <w:t>数字鸿沟</w:t>
      </w:r>
      <w:r>
        <w:rPr>
          <w:rFonts w:hint="eastAsia"/>
          <w:lang w:eastAsia="zh-CN"/>
        </w:rPr>
        <w:t>；</w:t>
      </w:r>
      <w:r w:rsidRPr="007A4CAB">
        <w:rPr>
          <w:lang w:eastAsia="zh-CN"/>
        </w:rPr>
        <w:t>隐私和数据保护</w:t>
      </w:r>
      <w:r>
        <w:rPr>
          <w:lang w:val="zh-CN" w:eastAsia="zh-CN"/>
        </w:rPr>
        <w:t>。一些成员表示，试图在充满活力、竞争性的国际电信</w:t>
      </w:r>
      <w:r>
        <w:rPr>
          <w:lang w:val="zh-CN" w:eastAsia="zh-CN"/>
        </w:rPr>
        <w:t>/ICT</w:t>
      </w:r>
      <w:r>
        <w:rPr>
          <w:lang w:val="zh-CN" w:eastAsia="zh-CN"/>
        </w:rPr>
        <w:t>市场中，使用不灵活的条约文书来监管新趋势和新兴技术存在根本性的不相容。一些成员认为，很明显，一些成员国有兴趣通过条约机制处理新兴技术，但国际舞台上的这种辩论并不一定涉及《国际电信规则》</w:t>
      </w:r>
      <w:r>
        <w:rPr>
          <w:rFonts w:hint="eastAsia"/>
          <w:lang w:val="zh-CN" w:eastAsia="zh-CN"/>
        </w:rPr>
        <w:t>；</w:t>
      </w:r>
      <w:r>
        <w:rPr>
          <w:lang w:val="zh-CN" w:eastAsia="zh-CN"/>
        </w:rPr>
        <w:t>是否以及如何在国际电联的范围和职能范围内最好地适应新趋势和新出现的问题仍然是一个悬而未决的问题，不应以继续审议或修订《国际电信规则》为前提。</w:t>
      </w:r>
    </w:p>
    <w:p w14:paraId="713BD329" w14:textId="77777777" w:rsidR="00993FF3" w:rsidRPr="000D04BF" w:rsidRDefault="00993FF3" w:rsidP="00993FF3">
      <w:pPr>
        <w:pStyle w:val="enumlev1"/>
        <w:rPr>
          <w:rFonts w:eastAsia="Calibri" w:cs="Arial"/>
          <w:bCs/>
          <w:szCs w:val="24"/>
          <w:lang w:eastAsia="zh-CN"/>
        </w:rPr>
      </w:pPr>
      <w:r>
        <w:rPr>
          <w:i/>
          <w:iCs/>
          <w:lang w:val="zh-CN" w:eastAsia="zh-CN"/>
        </w:rPr>
        <w:t>b)</w:t>
      </w:r>
      <w:r>
        <w:rPr>
          <w:i/>
          <w:iCs/>
          <w:lang w:val="zh-CN" w:eastAsia="zh-CN"/>
        </w:rPr>
        <w:tab/>
      </w:r>
      <w:r w:rsidRPr="005E641D">
        <w:rPr>
          <w:rFonts w:ascii="STKaiti" w:eastAsia="STKaiti" w:hAnsi="STKaiti"/>
          <w:lang w:val="zh-CN" w:eastAsia="zh-CN"/>
        </w:rPr>
        <w:t>关于运营机构和/或主管部门当前使用《国际电信规则》的经验数据和目前依赖《国际电信规则》的全球电信业务所占比例</w:t>
      </w:r>
      <w:r>
        <w:rPr>
          <w:lang w:val="zh-CN" w:eastAsia="zh-CN"/>
        </w:rPr>
        <w:t>，一些成员对其所在区域的运营商进行了一项调查，但没有发现运营商使用《国际电信规则》的例子。这些成员亦未发现任何同时存在两项条约对电子通信行业带来任何障碍或问题的例子。一些成员表示，部门成员和其他全球主要网络运营商一再表明，全球绝大多数运营商不再使用《国际电信规则》，而是依赖商业安排。一些成员表示，其管辖范围内的运营商确实依赖于《国际电信规则》。其他成员对其所在区域的主管部门和运营商进行了调查，调查确认，该区域的运营商通过在商业协议中直接引用《国际电信规则》及其包含的相关系列建议书以及在双边运营商间</w:t>
      </w:r>
      <w:r>
        <w:rPr>
          <w:lang w:val="zh-CN" w:eastAsia="zh-CN"/>
        </w:rPr>
        <w:lastRenderedPageBreak/>
        <w:t>商业协议中间接应用《国际电信规则》来应用《国际电信规则》的条款。这些成员还指出，他们所在区域现行的一些政府间多边和双边协议直接提到了《国际电信规则》。一些成员国展示了</w:t>
      </w:r>
      <w:r>
        <w:rPr>
          <w:lang w:val="zh-CN" w:eastAsia="zh-CN"/>
        </w:rPr>
        <w:t>ITR</w:t>
      </w:r>
      <w:r>
        <w:rPr>
          <w:lang w:val="zh-CN" w:eastAsia="zh-CN"/>
        </w:rPr>
        <w:t>如何在其国家立法中得到应用和使用。一些成员表示，尽管大多数运营商并未在其商业合同中明确提及《国际电信规则》，但他们依赖《国际电信规则》以避免使用结算价体系</w:t>
      </w:r>
      <w:r>
        <w:rPr>
          <w:rFonts w:hint="eastAsia"/>
          <w:lang w:val="zh-CN" w:eastAsia="zh-CN"/>
        </w:rPr>
        <w:t>；</w:t>
      </w:r>
      <w:r>
        <w:rPr>
          <w:lang w:val="zh-CN" w:eastAsia="zh-CN"/>
        </w:rPr>
        <w:t>如果所有成员国均能同意</w:t>
      </w:r>
      <w:r>
        <w:rPr>
          <w:lang w:val="zh-CN" w:eastAsia="zh-CN"/>
        </w:rPr>
        <w:t>2012</w:t>
      </w:r>
      <w:r>
        <w:rPr>
          <w:lang w:val="zh-CN" w:eastAsia="zh-CN"/>
        </w:rPr>
        <w:t>年版《国际电信规则》第</w:t>
      </w:r>
      <w:r>
        <w:rPr>
          <w:lang w:val="zh-CN" w:eastAsia="zh-CN"/>
        </w:rPr>
        <w:t>8</w:t>
      </w:r>
      <w:r>
        <w:rPr>
          <w:lang w:val="zh-CN" w:eastAsia="zh-CN"/>
        </w:rPr>
        <w:t>条的规定，透明度将会得到提高。其他成员则认为，《国际电信规则》及其签署方的细节是公开的，从而确保了透明度。</w:t>
      </w:r>
    </w:p>
    <w:p w14:paraId="1F20B492" w14:textId="77777777" w:rsidR="00993FF3" w:rsidRPr="000D04BF" w:rsidRDefault="00993FF3" w:rsidP="00993FF3">
      <w:pPr>
        <w:pStyle w:val="enumlev1"/>
        <w:rPr>
          <w:rFonts w:eastAsia="Calibri" w:cs="Arial"/>
          <w:bCs/>
          <w:szCs w:val="24"/>
          <w:lang w:eastAsia="zh-CN"/>
        </w:rPr>
      </w:pPr>
      <w:r>
        <w:rPr>
          <w:i/>
          <w:iCs/>
          <w:lang w:val="zh-CN" w:eastAsia="zh-CN"/>
        </w:rPr>
        <w:t>c)</w:t>
      </w:r>
      <w:r>
        <w:rPr>
          <w:i/>
          <w:iCs/>
          <w:lang w:val="zh-CN" w:eastAsia="zh-CN"/>
        </w:rPr>
        <w:tab/>
      </w:r>
      <w:r w:rsidRPr="00B760AB">
        <w:rPr>
          <w:rFonts w:ascii="STKaiti" w:eastAsia="STKaiti" w:hAnsi="STKaiti"/>
          <w:lang w:val="zh-CN" w:eastAsia="zh-CN"/>
        </w:rPr>
        <w:t>关于</w:t>
      </w:r>
      <w:r w:rsidRPr="00B760AB">
        <w:rPr>
          <w:rFonts w:ascii="STKaiti" w:eastAsia="STKaiti" w:hAnsi="STKaiti" w:hint="eastAsia"/>
          <w:lang w:val="zh-CN" w:eastAsia="zh-CN"/>
        </w:rPr>
        <w:t>“</w:t>
      </w:r>
      <w:r w:rsidRPr="00B760AB">
        <w:rPr>
          <w:rFonts w:ascii="STKaiti" w:eastAsia="STKaiti" w:hAnsi="STKaiti"/>
          <w:lang w:val="zh-CN" w:eastAsia="zh-CN"/>
        </w:rPr>
        <w:t>包含高层次指导原则</w:t>
      </w:r>
      <w:r w:rsidRPr="00B760AB">
        <w:rPr>
          <w:rFonts w:ascii="STKaiti" w:eastAsia="STKaiti" w:hAnsi="STKaiti" w:hint="eastAsia"/>
          <w:lang w:val="zh-CN" w:eastAsia="zh-CN"/>
        </w:rPr>
        <w:t>”</w:t>
      </w:r>
      <w:r w:rsidRPr="00B760AB">
        <w:rPr>
          <w:rFonts w:ascii="STKaiti" w:eastAsia="STKaiti" w:hAnsi="STKaiti"/>
          <w:lang w:val="zh-CN" w:eastAsia="zh-CN"/>
        </w:rPr>
        <w:t>的《国际电信规则》在当前电信/ICT环境中的相关性，</w:t>
      </w:r>
      <w:r>
        <w:rPr>
          <w:lang w:val="zh-CN" w:eastAsia="zh-CN"/>
        </w:rPr>
        <w:t>一些成员认为，《国际电信规则》在当今国际电信</w:t>
      </w:r>
      <w:r>
        <w:rPr>
          <w:lang w:val="zh-CN" w:eastAsia="zh-CN"/>
        </w:rPr>
        <w:t>/ICT</w:t>
      </w:r>
      <w:r>
        <w:rPr>
          <w:lang w:val="zh-CN" w:eastAsia="zh-CN"/>
        </w:rPr>
        <w:t>环境中的相关性有限。一些成员表示，高级别指导原则仍然相关，应继续在《国际电信规则》中规定这些原则。一些成员表示，《国际电信规则》的结算价规定在国际层面不再适用，可以废除</w:t>
      </w:r>
      <w:r>
        <w:rPr>
          <w:lang w:val="zh-CN" w:eastAsia="zh-CN"/>
        </w:rPr>
        <w:t xml:space="preserve"> – </w:t>
      </w:r>
      <w:r>
        <w:rPr>
          <w:lang w:val="zh-CN" w:eastAsia="zh-CN"/>
        </w:rPr>
        <w:t>如果在区域内使用，可酌情将其纳入区域性协议。一些成员认为，《国际电信规则》的某些条款可以废止，而</w:t>
      </w:r>
      <w:r>
        <w:rPr>
          <w:lang w:val="zh-CN" w:eastAsia="zh-CN"/>
        </w:rPr>
        <w:t>2012</w:t>
      </w:r>
      <w:r>
        <w:rPr>
          <w:lang w:val="zh-CN" w:eastAsia="zh-CN"/>
        </w:rPr>
        <w:t>年版《国际电信规则》的其他条款依然相关。一些成员认为没有必要废除《国际电信规则》。</w:t>
      </w:r>
    </w:p>
    <w:p w14:paraId="44BC1570" w14:textId="77777777" w:rsidR="00993FF3" w:rsidRPr="000D04BF" w:rsidRDefault="00993FF3" w:rsidP="00993FF3">
      <w:pPr>
        <w:pStyle w:val="enumlev1"/>
        <w:rPr>
          <w:rFonts w:eastAsia="Calibri" w:cs="Calibri"/>
          <w:szCs w:val="24"/>
          <w:lang w:eastAsia="zh-CN"/>
        </w:rPr>
      </w:pPr>
      <w:r>
        <w:rPr>
          <w:i/>
          <w:iCs/>
          <w:lang w:val="zh-CN" w:eastAsia="zh-CN"/>
        </w:rPr>
        <w:t>d)</w:t>
      </w:r>
      <w:r>
        <w:rPr>
          <w:i/>
          <w:iCs/>
          <w:lang w:val="zh-CN" w:eastAsia="zh-CN"/>
        </w:rPr>
        <w:tab/>
      </w:r>
      <w:r w:rsidRPr="00F2502F">
        <w:rPr>
          <w:rFonts w:ascii="STKaiti" w:eastAsia="STKaiti" w:hAnsi="STKaiti"/>
          <w:lang w:val="zh-CN" w:eastAsia="zh-CN"/>
        </w:rPr>
        <w:t>关于所审议的其它问题，</w:t>
      </w:r>
      <w:r>
        <w:rPr>
          <w:lang w:val="zh-CN" w:eastAsia="zh-CN"/>
        </w:rPr>
        <w:t>一些成员认为，《国际电信规则》没有必要提及私营方，因为国际电联《组织法》已经涵盖了这一问题</w:t>
      </w:r>
      <w:r>
        <w:rPr>
          <w:rFonts w:hint="eastAsia"/>
          <w:lang w:val="zh-CN" w:eastAsia="zh-CN"/>
        </w:rPr>
        <w:t>；</w:t>
      </w:r>
      <w:r>
        <w:rPr>
          <w:lang w:val="zh-CN" w:eastAsia="zh-CN"/>
        </w:rPr>
        <w:t>也就是说，在不妨碍是否应修订《国际电信规则》的情况下，原则上，《国际电信规则》应侧重于成员国，而不是私营方，根据《组织法》第</w:t>
      </w:r>
      <w:r>
        <w:rPr>
          <w:lang w:val="zh-CN" w:eastAsia="zh-CN"/>
        </w:rPr>
        <w:t>6</w:t>
      </w:r>
      <w:r>
        <w:rPr>
          <w:lang w:val="zh-CN" w:eastAsia="zh-CN"/>
        </w:rPr>
        <w:t>条，无需提及运营机构、经认可的私营运营机构、经认可的运营机构和经授权的运营机构。一些成员表示，没有必要考虑这一事项。一些成员表示，如果修订《国际电信规则》，则提及私营方可能是适当的。一些成员认为，关于修订《国际电信规则》的讨论超出了职责范围。一些成员认为，国际贸易协定中的工作可能与国际电联的工作重叠或冲突，因此应改进与世界贸易组织（</w:t>
      </w:r>
      <w:r>
        <w:rPr>
          <w:lang w:val="zh-CN" w:eastAsia="zh-CN"/>
        </w:rPr>
        <w:t>WTO</w:t>
      </w:r>
      <w:r>
        <w:rPr>
          <w:lang w:val="zh-CN" w:eastAsia="zh-CN"/>
        </w:rPr>
        <w:t>）的协调和联络，特别是在世贸组织电子商务联合声明倡议（</w:t>
      </w:r>
      <w:r>
        <w:rPr>
          <w:lang w:val="zh-CN" w:eastAsia="zh-CN"/>
        </w:rPr>
        <w:t>JSI</w:t>
      </w:r>
      <w:r>
        <w:rPr>
          <w:lang w:val="zh-CN" w:eastAsia="zh-CN"/>
        </w:rPr>
        <w:t>）的工作方面。一些成员表示，没有必要在此方面进行额外的协调或联络。</w:t>
      </w:r>
    </w:p>
    <w:p w14:paraId="7E8F3FB4" w14:textId="77777777" w:rsidR="00993FF3" w:rsidRPr="000D04BF" w:rsidRDefault="00993FF3" w:rsidP="00993FF3">
      <w:pPr>
        <w:pStyle w:val="enumlev1"/>
        <w:rPr>
          <w:rFonts w:eastAsia="Calibri" w:cs="Calibri"/>
          <w:szCs w:val="24"/>
          <w:lang w:eastAsia="zh-CN"/>
        </w:rPr>
      </w:pPr>
      <w:r>
        <w:rPr>
          <w:i/>
          <w:iCs/>
          <w:lang w:val="zh-CN" w:eastAsia="zh-CN"/>
        </w:rPr>
        <w:t>e)</w:t>
      </w:r>
      <w:r>
        <w:rPr>
          <w:i/>
          <w:iCs/>
          <w:lang w:val="zh-CN" w:eastAsia="zh-CN"/>
        </w:rPr>
        <w:tab/>
      </w:r>
      <w:r>
        <w:rPr>
          <w:lang w:val="zh-CN" w:eastAsia="zh-CN"/>
        </w:rPr>
        <w:t>一些成员认为，《国际电信规则》在当前电信</w:t>
      </w:r>
      <w:r>
        <w:rPr>
          <w:lang w:val="zh-CN" w:eastAsia="zh-CN"/>
        </w:rPr>
        <w:t>/ICT</w:t>
      </w:r>
      <w:r>
        <w:rPr>
          <w:lang w:val="zh-CN" w:eastAsia="zh-CN"/>
        </w:rPr>
        <w:t>环境中的相关性有限。特别是，一些成员表示，若干国际电信报告和出版物（包括国际电联的报告和出版物）反映和证实，在世界范围内电信业务和应用的成功部署和应用并不是《国际电信规则》的结果</w:t>
      </w:r>
      <w:r>
        <w:rPr>
          <w:rFonts w:hint="eastAsia"/>
          <w:lang w:val="zh-CN" w:eastAsia="zh-CN"/>
        </w:rPr>
        <w:t>；</w:t>
      </w:r>
      <w:r>
        <w:rPr>
          <w:lang w:val="zh-CN" w:eastAsia="zh-CN"/>
        </w:rPr>
        <w:t>在飞速发展的电信行业中，部署、采用和使用电信和信息通信技术的成功之路一直并将继续是创建和强化促进竞争、投资、透明度、创业精神和创新的监管环境</w:t>
      </w:r>
      <w:r>
        <w:rPr>
          <w:rFonts w:hint="eastAsia"/>
          <w:lang w:val="zh-CN" w:eastAsia="zh-CN"/>
        </w:rPr>
        <w:t>；</w:t>
      </w:r>
      <w:r>
        <w:rPr>
          <w:lang w:val="zh-CN" w:eastAsia="zh-CN"/>
        </w:rPr>
        <w:t>事实证明，在设计和成功实施国家和区域性电信和</w:t>
      </w:r>
      <w:r>
        <w:rPr>
          <w:lang w:val="zh-CN" w:eastAsia="zh-CN"/>
        </w:rPr>
        <w:t>ICT</w:t>
      </w:r>
      <w:r>
        <w:rPr>
          <w:lang w:val="zh-CN" w:eastAsia="zh-CN"/>
        </w:rPr>
        <w:t>发展战略方面，公私伙伴关系（</w:t>
      </w:r>
      <w:r>
        <w:rPr>
          <w:lang w:val="zh-CN" w:eastAsia="zh-CN"/>
        </w:rPr>
        <w:t>PPP</w:t>
      </w:r>
      <w:r>
        <w:rPr>
          <w:lang w:val="zh-CN" w:eastAsia="zh-CN"/>
        </w:rPr>
        <w:t>）非常有效。一些成员认为，</w:t>
      </w:r>
      <w:r>
        <w:rPr>
          <w:lang w:val="zh-CN" w:eastAsia="zh-CN"/>
        </w:rPr>
        <w:t>1988</w:t>
      </w:r>
      <w:r>
        <w:rPr>
          <w:lang w:val="zh-CN" w:eastAsia="zh-CN"/>
        </w:rPr>
        <w:t>年版和</w:t>
      </w:r>
      <w:r>
        <w:rPr>
          <w:lang w:val="zh-CN" w:eastAsia="zh-CN"/>
        </w:rPr>
        <w:t>2012</w:t>
      </w:r>
      <w:r>
        <w:rPr>
          <w:lang w:val="zh-CN" w:eastAsia="zh-CN"/>
        </w:rPr>
        <w:t>年版《国际电信规则》，特别是有关特别安排的条款，促进了电信业务和应用在世界范围内的成功部署和使用。</w:t>
      </w:r>
    </w:p>
    <w:p w14:paraId="588BCA4F" w14:textId="77777777" w:rsidR="00993FF3" w:rsidRPr="000D04BF" w:rsidRDefault="00993FF3" w:rsidP="00993FF3">
      <w:pPr>
        <w:pStyle w:val="enumlev1"/>
        <w:rPr>
          <w:rFonts w:eastAsia="Calibri" w:cs="Calibri"/>
          <w:szCs w:val="24"/>
          <w:lang w:eastAsia="zh-CN"/>
        </w:rPr>
      </w:pPr>
      <w:r>
        <w:rPr>
          <w:i/>
          <w:iCs/>
          <w:lang w:val="zh-CN" w:eastAsia="zh-CN"/>
        </w:rPr>
        <w:t>f)</w:t>
      </w:r>
      <w:r>
        <w:rPr>
          <w:i/>
          <w:iCs/>
          <w:lang w:val="zh-CN" w:eastAsia="zh-CN"/>
        </w:rPr>
        <w:tab/>
      </w:r>
      <w:r>
        <w:rPr>
          <w:lang w:val="zh-CN" w:eastAsia="zh-CN"/>
        </w:rPr>
        <w:t>一些成员认为，应及时修订《国际电信规则》，以适应电信</w:t>
      </w:r>
      <w:r>
        <w:rPr>
          <w:lang w:val="zh-CN" w:eastAsia="zh-CN"/>
        </w:rPr>
        <w:t>/ICT</w:t>
      </w:r>
      <w:r>
        <w:rPr>
          <w:lang w:val="zh-CN" w:eastAsia="zh-CN"/>
        </w:rPr>
        <w:t>的新趋势和国际电信</w:t>
      </w:r>
      <w:r>
        <w:rPr>
          <w:lang w:val="zh-CN" w:eastAsia="zh-CN"/>
        </w:rPr>
        <w:t>/ICT</w:t>
      </w:r>
      <w:r>
        <w:rPr>
          <w:lang w:val="zh-CN" w:eastAsia="zh-CN"/>
        </w:rPr>
        <w:t>环境中正在出现的问题。特别是新一代信息通信技术的发展及其与工业的融合，给全球电信</w:t>
      </w:r>
      <w:r>
        <w:rPr>
          <w:lang w:val="zh-CN" w:eastAsia="zh-CN"/>
        </w:rPr>
        <w:t>/ICT</w:t>
      </w:r>
      <w:r>
        <w:rPr>
          <w:lang w:val="zh-CN" w:eastAsia="zh-CN"/>
        </w:rPr>
        <w:t>带来了巨大的机遇，同时也带来了许多新的国际问题和挑战</w:t>
      </w:r>
      <w:r>
        <w:rPr>
          <w:rFonts w:hint="eastAsia"/>
          <w:lang w:val="zh-CN" w:eastAsia="zh-CN"/>
        </w:rPr>
        <w:t>；</w:t>
      </w:r>
      <w:r>
        <w:rPr>
          <w:lang w:val="zh-CN" w:eastAsia="zh-CN"/>
        </w:rPr>
        <w:t>《国际电信规则》的审议和修订应结合新趋势和新问题，针对上述问题，有效解决发展中国家面临的困难，维护《国际电信规则》国际法律框架的稳定性。</w:t>
      </w:r>
    </w:p>
    <w:p w14:paraId="05DD2486" w14:textId="77777777" w:rsidR="00993FF3" w:rsidRPr="000D04BF" w:rsidRDefault="00993FF3" w:rsidP="00993FF3">
      <w:pPr>
        <w:pStyle w:val="Heading1"/>
        <w:rPr>
          <w:lang w:eastAsia="zh-CN"/>
        </w:rPr>
      </w:pPr>
      <w:r>
        <w:rPr>
          <w:bCs/>
          <w:lang w:val="zh-CN" w:eastAsia="zh-CN"/>
        </w:rPr>
        <w:lastRenderedPageBreak/>
        <w:t>4</w:t>
      </w:r>
      <w:r>
        <w:rPr>
          <w:bCs/>
          <w:lang w:val="zh-CN" w:eastAsia="zh-CN"/>
        </w:rPr>
        <w:tab/>
      </w:r>
      <w:r>
        <w:rPr>
          <w:bCs/>
          <w:lang w:val="zh-CN" w:eastAsia="zh-CN"/>
        </w:rPr>
        <w:t>潜在的前进方向</w:t>
      </w:r>
    </w:p>
    <w:p w14:paraId="0FCEEAC5" w14:textId="77777777" w:rsidR="00993FF3" w:rsidRPr="000D04BF" w:rsidRDefault="00993FF3" w:rsidP="00993FF3">
      <w:pPr>
        <w:rPr>
          <w:rFonts w:eastAsia="Calibri"/>
          <w:lang w:eastAsia="zh-CN"/>
        </w:rPr>
      </w:pPr>
      <w:r>
        <w:rPr>
          <w:b/>
          <w:bCs/>
          <w:lang w:val="zh-CN" w:eastAsia="zh-CN"/>
        </w:rPr>
        <w:t>4.1</w:t>
      </w:r>
      <w:r>
        <w:rPr>
          <w:lang w:val="zh-CN" w:eastAsia="zh-CN"/>
        </w:rPr>
        <w:tab/>
      </w:r>
      <w:r>
        <w:rPr>
          <w:lang w:val="zh-CN" w:eastAsia="zh-CN"/>
        </w:rPr>
        <w:t>如上所述，成员们对各种拟议的潜在前进方向表达了不同的意见。</w:t>
      </w:r>
    </w:p>
    <w:p w14:paraId="101142FD" w14:textId="77777777" w:rsidR="00993FF3" w:rsidRPr="000D04BF" w:rsidRDefault="00993FF3" w:rsidP="00993FF3">
      <w:pPr>
        <w:keepNext/>
        <w:keepLines/>
        <w:rPr>
          <w:rFonts w:eastAsia="Calibri"/>
          <w:lang w:eastAsia="zh-CN"/>
        </w:rPr>
      </w:pPr>
      <w:r>
        <w:rPr>
          <w:b/>
          <w:bCs/>
          <w:lang w:val="zh-CN" w:eastAsia="zh-CN"/>
        </w:rPr>
        <w:t>4.2</w:t>
      </w:r>
      <w:r>
        <w:rPr>
          <w:lang w:val="zh-CN" w:eastAsia="zh-CN"/>
        </w:rPr>
        <w:tab/>
      </w:r>
      <w:r>
        <w:rPr>
          <w:lang w:val="zh-CN" w:eastAsia="zh-CN"/>
        </w:rPr>
        <w:t>一些成员建议，可能的发展方向可包括以下内容（未按特定顺序排列）：</w:t>
      </w:r>
    </w:p>
    <w:p w14:paraId="014398F7" w14:textId="77777777" w:rsidR="00993FF3" w:rsidRPr="000D04BF" w:rsidRDefault="00993FF3" w:rsidP="00993FF3">
      <w:pPr>
        <w:pStyle w:val="enumlev1"/>
        <w:rPr>
          <w:lang w:eastAsia="zh-CN"/>
        </w:rPr>
      </w:pPr>
      <w:r>
        <w:rPr>
          <w:i/>
          <w:iCs/>
          <w:lang w:val="zh-CN" w:eastAsia="zh-CN"/>
        </w:rPr>
        <w:t>a)</w:t>
      </w:r>
      <w:r>
        <w:rPr>
          <w:i/>
          <w:iCs/>
          <w:lang w:val="zh-CN" w:eastAsia="zh-CN"/>
        </w:rPr>
        <w:tab/>
      </w:r>
      <w:r>
        <w:rPr>
          <w:lang w:val="zh-CN" w:eastAsia="zh-CN"/>
        </w:rPr>
        <w:t>暂停对《国际电信规则》的讨论，因为尚未就如何推进工作达成共识。</w:t>
      </w:r>
    </w:p>
    <w:p w14:paraId="194FDFEC" w14:textId="77777777" w:rsidR="00993FF3" w:rsidRPr="000D04BF" w:rsidRDefault="00993FF3" w:rsidP="00993FF3">
      <w:pPr>
        <w:pStyle w:val="enumlev1"/>
        <w:rPr>
          <w:rFonts w:eastAsia="Calibri" w:cs="Calibri"/>
          <w:szCs w:val="24"/>
          <w:lang w:eastAsia="zh-CN"/>
        </w:rPr>
      </w:pPr>
      <w:r>
        <w:rPr>
          <w:i/>
          <w:iCs/>
          <w:lang w:val="zh-CN" w:eastAsia="zh-CN"/>
        </w:rPr>
        <w:t>b)</w:t>
      </w:r>
      <w:r>
        <w:rPr>
          <w:i/>
          <w:iCs/>
          <w:lang w:val="zh-CN" w:eastAsia="zh-CN"/>
        </w:rPr>
        <w:tab/>
      </w:r>
      <w:r>
        <w:rPr>
          <w:lang w:val="zh-CN" w:eastAsia="zh-CN"/>
        </w:rPr>
        <w:t>暂停对《国际电信规则》的讨论，直至就如何推进工作达成共识。</w:t>
      </w:r>
    </w:p>
    <w:p w14:paraId="284E3050" w14:textId="77777777" w:rsidR="00993FF3" w:rsidRPr="000D04BF" w:rsidRDefault="00993FF3" w:rsidP="00993FF3">
      <w:pPr>
        <w:pStyle w:val="enumlev1"/>
        <w:rPr>
          <w:lang w:eastAsia="zh-CN"/>
        </w:rPr>
      </w:pPr>
      <w:r>
        <w:rPr>
          <w:i/>
          <w:iCs/>
          <w:lang w:val="zh-CN" w:eastAsia="zh-CN"/>
        </w:rPr>
        <w:t>c)</w:t>
      </w:r>
      <w:r>
        <w:rPr>
          <w:i/>
          <w:iCs/>
          <w:lang w:val="zh-CN" w:eastAsia="zh-CN"/>
        </w:rPr>
        <w:tab/>
      </w:r>
      <w:r>
        <w:rPr>
          <w:lang w:val="zh-CN" w:eastAsia="zh-CN"/>
        </w:rPr>
        <w:t>召集另一次</w:t>
      </w:r>
      <w:r>
        <w:rPr>
          <w:lang w:val="zh-CN" w:eastAsia="zh-CN"/>
        </w:rPr>
        <w:t>EG-ITRs</w:t>
      </w:r>
      <w:r>
        <w:rPr>
          <w:lang w:val="zh-CN" w:eastAsia="zh-CN"/>
        </w:rPr>
        <w:t>会议，试图就如何开展工作达成共识。</w:t>
      </w:r>
    </w:p>
    <w:p w14:paraId="5AA0284B" w14:textId="77777777" w:rsidR="00993FF3" w:rsidRPr="000D04BF" w:rsidRDefault="00993FF3" w:rsidP="00993FF3">
      <w:pPr>
        <w:pStyle w:val="enumlev1"/>
        <w:rPr>
          <w:lang w:eastAsia="zh-CN"/>
        </w:rPr>
      </w:pPr>
      <w:r>
        <w:rPr>
          <w:i/>
          <w:iCs/>
          <w:lang w:val="zh-CN" w:eastAsia="zh-CN"/>
        </w:rPr>
        <w:t>d)</w:t>
      </w:r>
      <w:r>
        <w:rPr>
          <w:i/>
          <w:iCs/>
          <w:lang w:val="zh-CN" w:eastAsia="zh-CN"/>
        </w:rPr>
        <w:tab/>
      </w:r>
      <w:r>
        <w:rPr>
          <w:lang w:val="zh-CN" w:eastAsia="zh-CN"/>
        </w:rPr>
        <w:t>根据全权代表大会的决定召开</w:t>
      </w:r>
      <w:r>
        <w:rPr>
          <w:lang w:val="zh-CN" w:eastAsia="zh-CN"/>
        </w:rPr>
        <w:t>WCIT</w:t>
      </w:r>
      <w:r>
        <w:rPr>
          <w:lang w:val="zh-CN" w:eastAsia="zh-CN"/>
        </w:rPr>
        <w:t>，修订、精减或酌情废止《国际电信规则》。</w:t>
      </w:r>
    </w:p>
    <w:p w14:paraId="4D36A26B" w14:textId="77777777" w:rsidR="00993FF3" w:rsidRPr="000D04BF" w:rsidRDefault="00993FF3" w:rsidP="00715047">
      <w:pPr>
        <w:spacing w:before="86"/>
        <w:ind w:left="709" w:hanging="709"/>
        <w:rPr>
          <w:lang w:eastAsia="zh-CN"/>
        </w:rPr>
      </w:pPr>
      <w:r>
        <w:rPr>
          <w:b/>
          <w:bCs/>
          <w:lang w:val="zh-CN" w:eastAsia="zh-CN"/>
        </w:rPr>
        <w:t>4.3</w:t>
      </w:r>
      <w:r>
        <w:rPr>
          <w:lang w:val="zh-CN" w:eastAsia="zh-CN"/>
        </w:rPr>
        <w:tab/>
      </w:r>
      <w:r>
        <w:rPr>
          <w:lang w:val="zh-CN" w:eastAsia="zh-CN"/>
        </w:rPr>
        <w:t>专家组内部未就《国际电信规则》的未来方向达成共识。</w:t>
      </w:r>
    </w:p>
    <w:p w14:paraId="4401CADF" w14:textId="77777777" w:rsidR="00993FF3" w:rsidRPr="000D04BF" w:rsidRDefault="00993FF3" w:rsidP="00993FF3">
      <w:pPr>
        <w:pStyle w:val="Heading1"/>
        <w:rPr>
          <w:rFonts w:eastAsia="Calibri"/>
          <w:lang w:eastAsia="zh-CN"/>
        </w:rPr>
      </w:pPr>
      <w:r>
        <w:rPr>
          <w:bCs/>
          <w:lang w:val="zh-CN" w:eastAsia="zh-CN"/>
        </w:rPr>
        <w:t>5</w:t>
      </w:r>
      <w:r>
        <w:rPr>
          <w:bCs/>
          <w:lang w:val="zh-CN" w:eastAsia="zh-CN"/>
        </w:rPr>
        <w:tab/>
      </w:r>
      <w:r>
        <w:rPr>
          <w:bCs/>
          <w:lang w:val="zh-CN" w:eastAsia="zh-CN"/>
        </w:rPr>
        <w:t>结束语</w:t>
      </w:r>
    </w:p>
    <w:p w14:paraId="13D0AB59" w14:textId="77777777" w:rsidR="00993FF3" w:rsidRPr="000D04BF" w:rsidRDefault="00993FF3" w:rsidP="00993FF3">
      <w:pPr>
        <w:rPr>
          <w:rFonts w:eastAsia="Calibri" w:cs="Arial"/>
          <w:szCs w:val="24"/>
          <w:lang w:eastAsia="zh-CN"/>
        </w:rPr>
      </w:pPr>
      <w:r>
        <w:rPr>
          <w:b/>
          <w:bCs/>
          <w:lang w:val="zh-CN" w:eastAsia="zh-CN"/>
        </w:rPr>
        <w:t>5.1</w:t>
      </w:r>
      <w:r>
        <w:rPr>
          <w:lang w:val="zh-CN" w:eastAsia="zh-CN"/>
        </w:rPr>
        <w:tab/>
      </w:r>
      <w:r>
        <w:rPr>
          <w:rFonts w:hint="eastAsia"/>
          <w:lang w:val="zh-CN" w:eastAsia="zh-CN"/>
        </w:rPr>
        <w:t>专家</w:t>
      </w:r>
      <w:r>
        <w:rPr>
          <w:lang w:val="zh-CN" w:eastAsia="zh-CN"/>
        </w:rPr>
        <w:t>组请理事会审查本报告，并将其连同意见提交</w:t>
      </w:r>
      <w:r>
        <w:rPr>
          <w:lang w:val="zh-CN" w:eastAsia="zh-CN"/>
        </w:rPr>
        <w:t>2026</w:t>
      </w:r>
      <w:r>
        <w:rPr>
          <w:lang w:val="zh-CN" w:eastAsia="zh-CN"/>
        </w:rPr>
        <w:t>年全权代表大会。</w:t>
      </w:r>
    </w:p>
    <w:p w14:paraId="474A431C" w14:textId="77777777" w:rsidR="00993FF3" w:rsidRPr="000D04BF" w:rsidRDefault="00993FF3" w:rsidP="00993FF3">
      <w:pPr>
        <w:rPr>
          <w:rFonts w:eastAsia="Calibri" w:cs="Arial"/>
          <w:szCs w:val="24"/>
          <w:lang w:eastAsia="zh-CN"/>
        </w:rPr>
      </w:pPr>
      <w:r>
        <w:rPr>
          <w:b/>
          <w:bCs/>
          <w:lang w:val="zh-CN" w:eastAsia="zh-CN"/>
        </w:rPr>
        <w:t>5.2</w:t>
      </w:r>
      <w:r>
        <w:rPr>
          <w:lang w:val="zh-CN" w:eastAsia="zh-CN"/>
        </w:rPr>
        <w:tab/>
      </w:r>
      <w:r>
        <w:rPr>
          <w:lang w:val="zh-CN" w:eastAsia="zh-CN"/>
        </w:rPr>
        <w:t>成员感谢积极参加工作组讨论并（包括通过区域磋商）提交有助于审查进程的文稿的部门成员。</w:t>
      </w:r>
    </w:p>
    <w:p w14:paraId="06FD517B" w14:textId="77777777" w:rsidR="00993FF3" w:rsidRPr="000D04BF" w:rsidRDefault="00993FF3" w:rsidP="00993FF3">
      <w:pPr>
        <w:rPr>
          <w:lang w:eastAsia="zh-CN"/>
        </w:rPr>
      </w:pPr>
      <w:r>
        <w:rPr>
          <w:b/>
          <w:bCs/>
          <w:lang w:val="zh-CN" w:eastAsia="zh-CN"/>
        </w:rPr>
        <w:t>5.3</w:t>
      </w:r>
      <w:r>
        <w:rPr>
          <w:lang w:val="zh-CN" w:eastAsia="zh-CN"/>
        </w:rPr>
        <w:tab/>
      </w:r>
      <w:r>
        <w:rPr>
          <w:lang w:val="zh-CN" w:eastAsia="zh-CN"/>
        </w:rPr>
        <w:t>专家组对专家组正副主席以及秘书处表示衷心感谢，感谢他们为完成这项工作做出的不懈努力。</w:t>
      </w:r>
    </w:p>
    <w:p w14:paraId="3F2B9A06" w14:textId="15B7D6DE" w:rsidR="00993FF3" w:rsidRDefault="00993FF3" w:rsidP="00993FF3">
      <w:pPr>
        <w:rPr>
          <w:lang w:eastAsia="zh-CN"/>
        </w:rPr>
      </w:pPr>
      <w:r>
        <w:rPr>
          <w:b/>
          <w:bCs/>
          <w:lang w:val="zh-CN" w:eastAsia="zh-CN"/>
        </w:rPr>
        <w:t>5.4</w:t>
      </w:r>
      <w:r>
        <w:rPr>
          <w:lang w:val="zh-CN" w:eastAsia="zh-CN"/>
        </w:rPr>
        <w:tab/>
      </w:r>
      <w:r>
        <w:rPr>
          <w:lang w:val="zh-CN" w:eastAsia="zh-CN"/>
        </w:rPr>
        <w:t>各成员的声明见</w:t>
      </w:r>
      <w:hyperlink w:anchor="Annex" w:history="1">
        <w:r w:rsidRPr="0025209B">
          <w:rPr>
            <w:rStyle w:val="Hyperlink"/>
            <w:rFonts w:eastAsia="SimSun"/>
            <w:noProof w:val="0"/>
            <w:u w:val="single"/>
            <w:lang w:val="zh-CN" w:eastAsia="zh-CN"/>
          </w:rPr>
          <w:t>附件</w:t>
        </w:r>
      </w:hyperlink>
      <w:r>
        <w:rPr>
          <w:lang w:val="zh-CN" w:eastAsia="zh-CN"/>
        </w:rPr>
        <w:t>。</w:t>
      </w:r>
      <w:hyperlink w:anchor="Annex" w:history="1"/>
    </w:p>
    <w:p w14:paraId="06C0B6D1" w14:textId="77777777" w:rsidR="00993FF3" w:rsidRPr="000D04BF" w:rsidRDefault="00993FF3" w:rsidP="00993FF3">
      <w:pPr>
        <w:pStyle w:val="Normalaftertitle"/>
        <w:spacing w:before="2400"/>
        <w:rPr>
          <w:lang w:eastAsia="zh-CN"/>
        </w:rPr>
      </w:pPr>
      <w:r w:rsidRPr="00C52D4E">
        <w:rPr>
          <w:b/>
          <w:bCs/>
          <w:lang w:val="zh-CN" w:eastAsia="zh-CN"/>
        </w:rPr>
        <w:t>附件</w:t>
      </w:r>
      <w:r>
        <w:rPr>
          <w:lang w:val="zh-CN" w:eastAsia="zh-CN"/>
        </w:rPr>
        <w:t>：</w:t>
      </w:r>
      <w:r>
        <w:rPr>
          <w:lang w:val="zh-CN" w:eastAsia="zh-CN"/>
        </w:rPr>
        <w:t>1</w:t>
      </w:r>
      <w:r>
        <w:rPr>
          <w:rFonts w:hint="eastAsia"/>
          <w:lang w:val="zh-CN" w:eastAsia="zh-CN"/>
        </w:rPr>
        <w:t>件</w:t>
      </w:r>
    </w:p>
    <w:p w14:paraId="2A323337" w14:textId="77777777" w:rsidR="00993FF3" w:rsidRDefault="00993FF3" w:rsidP="00993FF3">
      <w:pPr>
        <w:tabs>
          <w:tab w:val="clear" w:pos="794"/>
          <w:tab w:val="clear" w:pos="1191"/>
          <w:tab w:val="clear" w:pos="1588"/>
          <w:tab w:val="clear" w:pos="1985"/>
        </w:tabs>
        <w:overflowPunct/>
        <w:autoSpaceDE/>
        <w:autoSpaceDN/>
        <w:adjustRightInd/>
        <w:spacing w:before="0"/>
        <w:textAlignment w:val="auto"/>
        <w:rPr>
          <w:caps/>
          <w:sz w:val="28"/>
          <w:lang w:val="zh-CN" w:eastAsia="zh-CN"/>
        </w:rPr>
      </w:pPr>
      <w:r>
        <w:rPr>
          <w:lang w:val="zh-CN" w:eastAsia="zh-CN"/>
        </w:rPr>
        <w:br w:type="page"/>
      </w:r>
    </w:p>
    <w:p w14:paraId="62E37CCD" w14:textId="77777777" w:rsidR="00993FF3" w:rsidRPr="000D04BF" w:rsidRDefault="00993FF3" w:rsidP="00993FF3">
      <w:pPr>
        <w:pStyle w:val="AnnexNo"/>
        <w:rPr>
          <w:lang w:eastAsia="zh-CN"/>
        </w:rPr>
      </w:pPr>
      <w:bookmarkStart w:id="7" w:name="Annex"/>
      <w:r>
        <w:rPr>
          <w:lang w:val="zh-CN" w:eastAsia="zh-CN"/>
        </w:rPr>
        <w:lastRenderedPageBreak/>
        <w:t>附件</w:t>
      </w:r>
      <w:bookmarkEnd w:id="7"/>
    </w:p>
    <w:p w14:paraId="4C37AAAD" w14:textId="77777777" w:rsidR="00993FF3" w:rsidRPr="000D04BF" w:rsidRDefault="00993FF3" w:rsidP="00523076">
      <w:pPr>
        <w:pStyle w:val="Annextitle"/>
        <w:spacing w:before="120" w:after="240"/>
        <w:rPr>
          <w:lang w:eastAsia="zh-CN"/>
        </w:rPr>
      </w:pPr>
      <w:r>
        <w:rPr>
          <w:bCs/>
          <w:lang w:val="zh-CN" w:eastAsia="zh-CN"/>
        </w:rPr>
        <w:t>各成员的</w:t>
      </w:r>
      <w:r>
        <w:rPr>
          <w:rFonts w:hint="eastAsia"/>
          <w:bCs/>
          <w:lang w:val="zh-CN" w:eastAsia="zh-CN"/>
        </w:rPr>
        <w:t>声明</w:t>
      </w:r>
    </w:p>
    <w:p w14:paraId="0E9B7F66" w14:textId="77777777" w:rsidR="00993FF3" w:rsidRPr="000D04BF" w:rsidRDefault="00993FF3" w:rsidP="00993FF3">
      <w:pPr>
        <w:pStyle w:val="Heading1"/>
        <w:spacing w:before="200"/>
        <w:rPr>
          <w:lang w:eastAsia="zh-CN"/>
        </w:rPr>
      </w:pPr>
      <w:r>
        <w:rPr>
          <w:bCs/>
          <w:lang w:val="zh-CN" w:eastAsia="zh-CN"/>
        </w:rPr>
        <w:t>1</w:t>
      </w:r>
      <w:r>
        <w:rPr>
          <w:bCs/>
          <w:lang w:val="zh-CN" w:eastAsia="zh-CN"/>
        </w:rPr>
        <w:tab/>
      </w:r>
      <w:r w:rsidRPr="000D04BF">
        <w:rPr>
          <w:lang w:eastAsia="zh-CN"/>
        </w:rPr>
        <w:t>Hill</w:t>
      </w:r>
      <w:r>
        <w:rPr>
          <w:bCs/>
          <w:lang w:val="zh-CN" w:eastAsia="zh-CN"/>
        </w:rPr>
        <w:t>的发言：逐款审议</w:t>
      </w:r>
    </w:p>
    <w:p w14:paraId="7E7329A4" w14:textId="2CF9ADA2" w:rsidR="00993FF3" w:rsidRPr="000D04BF" w:rsidRDefault="00993FF3" w:rsidP="001771D6">
      <w:pPr>
        <w:spacing w:before="100"/>
        <w:jc w:val="both"/>
        <w:rPr>
          <w:lang w:eastAsia="zh-CN"/>
        </w:rPr>
      </w:pPr>
      <w:r>
        <w:rPr>
          <w:lang w:val="zh-CN" w:eastAsia="zh-CN"/>
        </w:rPr>
        <w:t>1.1</w:t>
      </w:r>
      <w:r>
        <w:rPr>
          <w:lang w:val="zh-CN" w:eastAsia="zh-CN"/>
        </w:rPr>
        <w:tab/>
      </w:r>
      <w:r>
        <w:rPr>
          <w:lang w:val="zh-CN" w:eastAsia="zh-CN"/>
        </w:rPr>
        <w:t>正如本报告正文所指出的，一些成员认为，根据职责范围第</w:t>
      </w:r>
      <w:r>
        <w:rPr>
          <w:lang w:val="zh-CN" w:eastAsia="zh-CN"/>
        </w:rPr>
        <w:t>2</w:t>
      </w:r>
      <w:r>
        <w:rPr>
          <w:lang w:val="zh-CN" w:eastAsia="zh-CN"/>
        </w:rPr>
        <w:t>条所列各项，对《国际电信规则》进行逐款审查是适宜的。一些成员认为，这种逐款审查超出了职责范围的</w:t>
      </w:r>
      <w:r>
        <w:rPr>
          <w:rFonts w:hint="eastAsia"/>
          <w:lang w:val="zh-CN" w:eastAsia="zh-CN"/>
        </w:rPr>
        <w:t>规定</w:t>
      </w:r>
      <w:r>
        <w:rPr>
          <w:lang w:val="zh-CN" w:eastAsia="zh-CN"/>
        </w:rPr>
        <w:t>。</w:t>
      </w:r>
    </w:p>
    <w:p w14:paraId="2311849F" w14:textId="77777777" w:rsidR="00993FF3" w:rsidRPr="000D04BF" w:rsidRDefault="00993FF3" w:rsidP="001771D6">
      <w:pPr>
        <w:spacing w:before="100"/>
        <w:jc w:val="both"/>
        <w:rPr>
          <w:bCs/>
          <w:lang w:eastAsia="zh-CN"/>
        </w:rPr>
      </w:pPr>
      <w:r>
        <w:rPr>
          <w:lang w:val="zh-CN" w:eastAsia="zh-CN"/>
        </w:rPr>
        <w:t>1.2</w:t>
      </w:r>
      <w:r>
        <w:rPr>
          <w:lang w:val="zh-CN" w:eastAsia="zh-CN"/>
        </w:rPr>
        <w:tab/>
        <w:t>2012</w:t>
      </w:r>
      <w:r>
        <w:rPr>
          <w:lang w:val="zh-CN" w:eastAsia="zh-CN"/>
        </w:rPr>
        <w:t>年版《国际电信规则》请点击</w:t>
      </w:r>
      <w:hyperlink r:id="rId131" w:history="1">
        <w:r w:rsidRPr="00721E9E">
          <w:rPr>
            <w:rStyle w:val="Hyperlink"/>
            <w:rFonts w:eastAsia="SimSun"/>
            <w:u w:val="single"/>
            <w:lang w:val="zh-CN" w:eastAsia="zh-CN"/>
          </w:rPr>
          <w:t>此处</w:t>
        </w:r>
      </w:hyperlink>
      <w:r>
        <w:rPr>
          <w:lang w:val="zh-CN" w:eastAsia="zh-CN"/>
        </w:rPr>
        <w:t>。</w:t>
      </w:r>
      <w:r>
        <w:rPr>
          <w:lang w:val="zh-CN" w:eastAsia="zh-CN"/>
        </w:rPr>
        <w:t>1988</w:t>
      </w:r>
      <w:r>
        <w:rPr>
          <w:lang w:val="zh-CN" w:eastAsia="zh-CN"/>
        </w:rPr>
        <w:t>年版《国际电信规则》见</w:t>
      </w:r>
      <w:hyperlink r:id="rId132" w:history="1">
        <w:r w:rsidRPr="00721E9E">
          <w:rPr>
            <w:rStyle w:val="Hyperlink"/>
            <w:rFonts w:eastAsia="SimSun"/>
            <w:u w:val="single"/>
            <w:lang w:val="zh-CN" w:eastAsia="zh-CN"/>
          </w:rPr>
          <w:t>此处</w:t>
        </w:r>
      </w:hyperlink>
      <w:r>
        <w:rPr>
          <w:lang w:val="zh-CN" w:eastAsia="zh-CN"/>
        </w:rPr>
        <w:t>。两个版本的案文见</w:t>
      </w:r>
      <w:hyperlink r:id="rId133" w:history="1">
        <w:r w:rsidRPr="00721E9E">
          <w:rPr>
            <w:rStyle w:val="Hyperlink"/>
            <w:rFonts w:eastAsia="SimSun"/>
            <w:u w:val="single"/>
            <w:lang w:val="zh-CN" w:eastAsia="zh-CN"/>
          </w:rPr>
          <w:t>EG-ITRs-4/4</w:t>
        </w:r>
      </w:hyperlink>
      <w:r>
        <w:rPr>
          <w:lang w:val="zh-CN" w:eastAsia="zh-CN"/>
        </w:rPr>
        <w:t>号文件。</w:t>
      </w:r>
      <w:hyperlink r:id="rId134" w:history="1"/>
      <w:hyperlink r:id="rId135" w:history="1"/>
      <w:hyperlink r:id="rId136" w:history="1"/>
    </w:p>
    <w:p w14:paraId="72198DF8" w14:textId="77777777" w:rsidR="00993FF3" w:rsidRPr="000D04BF" w:rsidRDefault="00993FF3" w:rsidP="001771D6">
      <w:pPr>
        <w:spacing w:before="100"/>
        <w:jc w:val="both"/>
        <w:rPr>
          <w:lang w:eastAsia="zh-CN"/>
        </w:rPr>
      </w:pPr>
      <w:r>
        <w:rPr>
          <w:lang w:val="zh-CN" w:eastAsia="zh-CN"/>
        </w:rPr>
        <w:t>1.3</w:t>
      </w:r>
      <w:r>
        <w:rPr>
          <w:lang w:val="zh-CN" w:eastAsia="zh-CN"/>
        </w:rPr>
        <w:tab/>
      </w:r>
      <w:r>
        <w:rPr>
          <w:lang w:val="zh-CN" w:eastAsia="zh-CN"/>
        </w:rPr>
        <w:t>本声明阐述了由一些成员进行的逐款审议</w:t>
      </w:r>
      <w:r>
        <w:rPr>
          <w:rFonts w:hint="eastAsia"/>
          <w:lang w:val="zh-CN" w:eastAsia="zh-CN"/>
        </w:rPr>
        <w:t>工作</w:t>
      </w:r>
      <w:r>
        <w:rPr>
          <w:lang w:val="zh-CN" w:eastAsia="zh-CN"/>
        </w:rPr>
        <w:t>。以下对具体条款的引证为</w:t>
      </w:r>
      <w:r>
        <w:rPr>
          <w:lang w:val="zh-CN" w:eastAsia="zh-CN"/>
        </w:rPr>
        <w:t>2012</w:t>
      </w:r>
      <w:r>
        <w:rPr>
          <w:lang w:val="zh-CN" w:eastAsia="zh-CN"/>
        </w:rPr>
        <w:t>年版《国际电信规则》的页边编号。例如，第</w:t>
      </w:r>
      <w:r>
        <w:rPr>
          <w:lang w:val="zh-CN" w:eastAsia="zh-CN"/>
        </w:rPr>
        <w:t>1</w:t>
      </w:r>
      <w:r>
        <w:rPr>
          <w:lang w:val="zh-CN" w:eastAsia="zh-CN"/>
        </w:rPr>
        <w:t>款是《序言》的第一段。</w:t>
      </w:r>
    </w:p>
    <w:p w14:paraId="59684480" w14:textId="77777777" w:rsidR="00993FF3" w:rsidRPr="000D04BF" w:rsidRDefault="00993FF3" w:rsidP="001771D6">
      <w:pPr>
        <w:spacing w:before="100"/>
        <w:jc w:val="both"/>
        <w:rPr>
          <w:lang w:eastAsia="zh-CN"/>
        </w:rPr>
      </w:pPr>
      <w:r>
        <w:rPr>
          <w:lang w:val="zh-CN" w:eastAsia="zh-CN"/>
        </w:rPr>
        <w:t>1.4</w:t>
      </w:r>
      <w:r>
        <w:rPr>
          <w:lang w:val="zh-CN" w:eastAsia="zh-CN"/>
        </w:rPr>
        <w:tab/>
      </w:r>
      <w:r>
        <w:rPr>
          <w:lang w:val="zh-CN" w:eastAsia="zh-CN"/>
        </w:rPr>
        <w:t>表达以下观点的理由见</w:t>
      </w:r>
      <w:hyperlink r:id="rId137" w:history="1">
        <w:r w:rsidRPr="00721E9E">
          <w:rPr>
            <w:rStyle w:val="Hyperlink"/>
            <w:rFonts w:eastAsia="SimSun"/>
            <w:u w:val="single"/>
            <w:lang w:val="zh-CN" w:eastAsia="zh-CN"/>
          </w:rPr>
          <w:t>EG-ITRs-3/2</w:t>
        </w:r>
      </w:hyperlink>
      <w:r>
        <w:rPr>
          <w:lang w:val="zh-CN" w:eastAsia="zh-CN"/>
        </w:rPr>
        <w:t>和</w:t>
      </w:r>
      <w:hyperlink r:id="rId138" w:history="1">
        <w:r w:rsidRPr="00721E9E">
          <w:rPr>
            <w:rStyle w:val="Hyperlink"/>
            <w:rFonts w:eastAsia="SimSun"/>
            <w:u w:val="single"/>
            <w:lang w:val="zh-CN" w:eastAsia="zh-CN"/>
          </w:rPr>
          <w:t>EG-ITRs-4/4</w:t>
        </w:r>
      </w:hyperlink>
      <w:r>
        <w:rPr>
          <w:lang w:val="zh-CN" w:eastAsia="zh-CN"/>
        </w:rPr>
        <w:t>号文件。</w:t>
      </w:r>
      <w:hyperlink r:id="rId139" w:history="1"/>
      <w:hyperlink r:id="rId140" w:history="1"/>
    </w:p>
    <w:p w14:paraId="1018C170" w14:textId="77777777" w:rsidR="00993FF3" w:rsidRPr="000D04BF" w:rsidRDefault="00993FF3" w:rsidP="001771D6">
      <w:pPr>
        <w:spacing w:before="100"/>
        <w:jc w:val="both"/>
        <w:rPr>
          <w:lang w:eastAsia="zh-CN"/>
        </w:rPr>
      </w:pPr>
      <w:r>
        <w:rPr>
          <w:lang w:val="zh-CN" w:eastAsia="zh-CN"/>
        </w:rPr>
        <w:t>1.5</w:t>
      </w:r>
      <w:r>
        <w:rPr>
          <w:lang w:val="zh-CN" w:eastAsia="zh-CN"/>
        </w:rPr>
        <w:tab/>
      </w:r>
      <w:r w:rsidRPr="009E0272">
        <w:rPr>
          <w:rFonts w:asciiTheme="minorHAnsi" w:eastAsia="STKaiti" w:hAnsiTheme="minorHAnsi" w:cstheme="minorHAnsi"/>
          <w:lang w:val="zh-CN" w:eastAsia="zh-CN"/>
        </w:rPr>
        <w:t>关于可能影响《国际电信规则》的电信</w:t>
      </w:r>
      <w:r w:rsidRPr="009E0272">
        <w:rPr>
          <w:rFonts w:asciiTheme="minorHAnsi" w:eastAsia="STKaiti" w:hAnsiTheme="minorHAnsi" w:cstheme="minorHAnsi"/>
          <w:lang w:val="zh-CN" w:eastAsia="zh-CN"/>
        </w:rPr>
        <w:t>/ICT</w:t>
      </w:r>
      <w:r w:rsidRPr="009E0272">
        <w:rPr>
          <w:rFonts w:asciiTheme="minorHAnsi" w:eastAsia="STKaiti" w:hAnsiTheme="minorHAnsi" w:cstheme="minorHAnsi"/>
          <w:lang w:val="zh-CN" w:eastAsia="zh-CN"/>
        </w:rPr>
        <w:t>的新趋势和国际电信</w:t>
      </w:r>
      <w:r w:rsidRPr="009E0272">
        <w:rPr>
          <w:rFonts w:asciiTheme="minorHAnsi" w:eastAsia="STKaiti" w:hAnsiTheme="minorHAnsi" w:cstheme="minorHAnsi"/>
          <w:lang w:val="zh-CN" w:eastAsia="zh-CN"/>
        </w:rPr>
        <w:t>/ICT</w:t>
      </w:r>
      <w:r w:rsidRPr="009E0272">
        <w:rPr>
          <w:rFonts w:asciiTheme="minorHAnsi" w:eastAsia="STKaiti" w:hAnsiTheme="minorHAnsi" w:cstheme="minorHAnsi"/>
          <w:lang w:val="zh-CN" w:eastAsia="zh-CN"/>
        </w:rPr>
        <w:t>环境中正在出现的问题</w:t>
      </w:r>
      <w:r w:rsidRPr="00516DC4">
        <w:rPr>
          <w:rFonts w:ascii="STKaiti" w:eastAsia="STKaiti" w:hAnsi="STKaiti"/>
          <w:lang w:val="zh-CN" w:eastAsia="zh-CN"/>
        </w:rPr>
        <w:t>，</w:t>
      </w:r>
      <w:r>
        <w:rPr>
          <w:lang w:val="zh-CN" w:eastAsia="zh-CN"/>
        </w:rPr>
        <w:t>一些成员认为应修订以下条款：第</w:t>
      </w:r>
      <w:r>
        <w:rPr>
          <w:lang w:val="zh-CN" w:eastAsia="zh-CN"/>
        </w:rPr>
        <w:t>29</w:t>
      </w:r>
      <w:r>
        <w:rPr>
          <w:lang w:val="zh-CN" w:eastAsia="zh-CN"/>
        </w:rPr>
        <w:t>、</w:t>
      </w:r>
      <w:r>
        <w:rPr>
          <w:lang w:val="zh-CN" w:eastAsia="zh-CN"/>
        </w:rPr>
        <w:t>49</w:t>
      </w:r>
      <w:r>
        <w:rPr>
          <w:lang w:val="zh-CN" w:eastAsia="zh-CN"/>
        </w:rPr>
        <w:t>、</w:t>
      </w:r>
      <w:r>
        <w:rPr>
          <w:lang w:val="zh-CN" w:eastAsia="zh-CN"/>
        </w:rPr>
        <w:t>50</w:t>
      </w:r>
      <w:r>
        <w:rPr>
          <w:lang w:val="zh-CN" w:eastAsia="zh-CN"/>
        </w:rPr>
        <w:t>、</w:t>
      </w:r>
      <w:r>
        <w:rPr>
          <w:lang w:val="zh-CN" w:eastAsia="zh-CN"/>
        </w:rPr>
        <w:t>51</w:t>
      </w:r>
      <w:r>
        <w:rPr>
          <w:lang w:val="zh-CN" w:eastAsia="zh-CN"/>
        </w:rPr>
        <w:t>、</w:t>
      </w:r>
      <w:r>
        <w:rPr>
          <w:lang w:val="zh-CN" w:eastAsia="zh-CN"/>
        </w:rPr>
        <w:t>63</w:t>
      </w:r>
      <w:r>
        <w:rPr>
          <w:lang w:val="zh-CN" w:eastAsia="zh-CN"/>
        </w:rPr>
        <w:t>、</w:t>
      </w:r>
      <w:r>
        <w:rPr>
          <w:lang w:val="zh-CN" w:eastAsia="zh-CN"/>
        </w:rPr>
        <w:t>64</w:t>
      </w:r>
      <w:r>
        <w:rPr>
          <w:lang w:val="zh-CN" w:eastAsia="zh-CN"/>
        </w:rPr>
        <w:t>、</w:t>
      </w:r>
      <w:r>
        <w:rPr>
          <w:lang w:val="zh-CN" w:eastAsia="zh-CN"/>
        </w:rPr>
        <w:t>76</w:t>
      </w:r>
      <w:r>
        <w:rPr>
          <w:lang w:val="zh-CN" w:eastAsia="zh-CN"/>
        </w:rPr>
        <w:t>款。特别</w:t>
      </w:r>
      <w:r>
        <w:rPr>
          <w:rFonts w:hint="eastAsia"/>
          <w:lang w:val="zh-CN" w:eastAsia="zh-CN"/>
        </w:rPr>
        <w:t>是</w:t>
      </w:r>
      <w:r>
        <w:rPr>
          <w:lang w:val="zh-CN" w:eastAsia="zh-CN"/>
        </w:rPr>
        <w:t>：</w:t>
      </w:r>
    </w:p>
    <w:p w14:paraId="20C19E7C" w14:textId="77777777" w:rsidR="00993FF3" w:rsidRPr="000D04BF" w:rsidRDefault="00993FF3" w:rsidP="001771D6">
      <w:pPr>
        <w:pStyle w:val="enumlev1"/>
        <w:jc w:val="both"/>
        <w:rPr>
          <w:lang w:eastAsia="zh-CN"/>
        </w:rPr>
      </w:pPr>
      <w:r>
        <w:rPr>
          <w:b/>
          <w:bCs/>
          <w:lang w:val="zh-CN" w:eastAsia="zh-CN"/>
        </w:rPr>
        <w:t>29:</w:t>
      </w:r>
      <w:r>
        <w:rPr>
          <w:b/>
          <w:bCs/>
          <w:lang w:val="zh-CN" w:eastAsia="zh-CN"/>
        </w:rPr>
        <w:tab/>
      </w:r>
      <w:r>
        <w:rPr>
          <w:lang w:val="zh-CN" w:eastAsia="zh-CN"/>
        </w:rPr>
        <w:t>为适应新的趋势，应考虑用如下新条款取代本条款（第</w:t>
      </w:r>
      <w:r>
        <w:rPr>
          <w:lang w:val="zh-CN" w:eastAsia="zh-CN"/>
        </w:rPr>
        <w:t>3</w:t>
      </w:r>
      <w:r>
        <w:rPr>
          <w:rFonts w:hint="eastAsia"/>
          <w:lang w:val="zh-CN" w:eastAsia="zh-CN"/>
        </w:rPr>
        <w:t>.</w:t>
      </w:r>
      <w:r>
        <w:rPr>
          <w:lang w:val="zh-CN" w:eastAsia="zh-CN"/>
        </w:rPr>
        <w:t>3</w:t>
      </w:r>
      <w:r>
        <w:rPr>
          <w:lang w:val="zh-CN" w:eastAsia="zh-CN"/>
        </w:rPr>
        <w:t>条）的案文：</w:t>
      </w:r>
    </w:p>
    <w:p w14:paraId="3EE9C8BF" w14:textId="77777777" w:rsidR="00993FF3" w:rsidRPr="000D04BF" w:rsidRDefault="00993FF3" w:rsidP="001771D6">
      <w:pPr>
        <w:pStyle w:val="enumlev2"/>
        <w:spacing w:before="60"/>
        <w:jc w:val="both"/>
        <w:rPr>
          <w:lang w:eastAsia="zh-CN"/>
        </w:rPr>
      </w:pPr>
      <w:r>
        <w:rPr>
          <w:i/>
          <w:iCs/>
          <w:lang w:val="zh-CN" w:eastAsia="zh-CN"/>
        </w:rPr>
        <w:t>a)</w:t>
      </w:r>
      <w:r>
        <w:rPr>
          <w:i/>
          <w:iCs/>
          <w:lang w:val="zh-CN" w:eastAsia="zh-CN"/>
        </w:rPr>
        <w:tab/>
      </w:r>
      <w:r>
        <w:rPr>
          <w:lang w:val="zh-CN" w:eastAsia="zh-CN"/>
        </w:rPr>
        <w:t>各成员国须通过国家监管，确保国际电联分配和公布的所有国际码号资源都能在其管辖范围内拨号和路由。</w:t>
      </w:r>
    </w:p>
    <w:p w14:paraId="29C72F17" w14:textId="77777777" w:rsidR="00993FF3" w:rsidRPr="000D04BF" w:rsidRDefault="00993FF3" w:rsidP="001771D6">
      <w:pPr>
        <w:pStyle w:val="enumlev2"/>
        <w:spacing w:before="60"/>
        <w:jc w:val="both"/>
        <w:rPr>
          <w:lang w:eastAsia="zh-CN"/>
        </w:rPr>
      </w:pPr>
      <w:r>
        <w:rPr>
          <w:i/>
          <w:iCs/>
          <w:lang w:val="zh-CN" w:eastAsia="zh-CN"/>
        </w:rPr>
        <w:t>b)</w:t>
      </w:r>
      <w:r>
        <w:rPr>
          <w:i/>
          <w:iCs/>
          <w:lang w:val="zh-CN" w:eastAsia="zh-CN"/>
        </w:rPr>
        <w:tab/>
      </w:r>
      <w:r>
        <w:rPr>
          <w:lang w:val="zh-CN" w:eastAsia="zh-CN"/>
        </w:rPr>
        <w:t>成员国须努力确保用于国际电信网络的人工智能（</w:t>
      </w:r>
      <w:r>
        <w:rPr>
          <w:lang w:val="zh-CN" w:eastAsia="zh-CN"/>
        </w:rPr>
        <w:t>AI</w:t>
      </w:r>
      <w:r>
        <w:rPr>
          <w:lang w:val="zh-CN" w:eastAsia="zh-CN"/>
        </w:rPr>
        <w:t>）系统具有透明度：当某件事是人工智能产生的时，应该明确这一点，并且应该披露训练数据和模型架构。</w:t>
      </w:r>
    </w:p>
    <w:p w14:paraId="596647D1" w14:textId="77777777" w:rsidR="00993FF3" w:rsidRPr="000D04BF" w:rsidRDefault="00993FF3" w:rsidP="001771D6">
      <w:pPr>
        <w:pStyle w:val="enumlev2"/>
        <w:spacing w:before="60"/>
        <w:jc w:val="both"/>
        <w:rPr>
          <w:lang w:eastAsia="zh-CN"/>
        </w:rPr>
      </w:pPr>
      <w:r>
        <w:rPr>
          <w:i/>
          <w:iCs/>
          <w:lang w:val="zh-CN" w:eastAsia="zh-CN"/>
        </w:rPr>
        <w:t>c)</w:t>
      </w:r>
      <w:r>
        <w:rPr>
          <w:i/>
          <w:iCs/>
          <w:lang w:val="zh-CN" w:eastAsia="zh-CN"/>
        </w:rPr>
        <w:tab/>
      </w:r>
      <w:r>
        <w:rPr>
          <w:lang w:val="zh-CN" w:eastAsia="zh-CN"/>
        </w:rPr>
        <w:t>成员国须确保用于国际电信网络的</w:t>
      </w:r>
      <w:r>
        <w:rPr>
          <w:lang w:val="zh-CN" w:eastAsia="zh-CN"/>
        </w:rPr>
        <w:t>AI</w:t>
      </w:r>
      <w:r>
        <w:rPr>
          <w:lang w:val="zh-CN" w:eastAsia="zh-CN"/>
        </w:rPr>
        <w:t>系统的建设者对产生的输出成果负责。</w:t>
      </w:r>
    </w:p>
    <w:p w14:paraId="43DDFB30" w14:textId="77777777" w:rsidR="00993FF3" w:rsidRPr="000D04BF" w:rsidRDefault="00993FF3" w:rsidP="001771D6">
      <w:pPr>
        <w:pStyle w:val="enumlev2"/>
        <w:spacing w:before="60"/>
        <w:jc w:val="both"/>
        <w:rPr>
          <w:lang w:eastAsia="zh-CN"/>
        </w:rPr>
      </w:pPr>
      <w:r>
        <w:rPr>
          <w:i/>
          <w:iCs/>
          <w:lang w:val="zh-CN" w:eastAsia="zh-CN"/>
        </w:rPr>
        <w:t>d)</w:t>
      </w:r>
      <w:r>
        <w:rPr>
          <w:i/>
          <w:iCs/>
          <w:lang w:val="zh-CN" w:eastAsia="zh-CN"/>
        </w:rPr>
        <w:tab/>
      </w:r>
      <w:r>
        <w:rPr>
          <w:lang w:val="zh-CN" w:eastAsia="zh-CN"/>
        </w:rPr>
        <w:t>成员国须确保</w:t>
      </w:r>
      <w:r>
        <w:rPr>
          <w:lang w:val="zh-CN" w:eastAsia="zh-CN"/>
        </w:rPr>
        <w:t>AI</w:t>
      </w:r>
      <w:r>
        <w:rPr>
          <w:lang w:val="zh-CN" w:eastAsia="zh-CN"/>
        </w:rPr>
        <w:t>系统不对用于国际电信网络的关键系统或基础设施（包括基本电信基础设施）具有完全自主的控制权。</w:t>
      </w:r>
    </w:p>
    <w:p w14:paraId="35FA273F" w14:textId="77777777" w:rsidR="00993FF3" w:rsidRPr="009A4C49" w:rsidRDefault="00993FF3" w:rsidP="009A4C49">
      <w:pPr>
        <w:pStyle w:val="enumlev1"/>
        <w:ind w:right="-57"/>
        <w:jc w:val="both"/>
        <w:rPr>
          <w:spacing w:val="-3"/>
          <w:lang w:eastAsia="zh-CN"/>
        </w:rPr>
      </w:pPr>
      <w:r w:rsidRPr="009A4C49">
        <w:rPr>
          <w:b/>
          <w:bCs/>
          <w:spacing w:val="-3"/>
          <w:lang w:val="zh-CN" w:eastAsia="zh-CN"/>
        </w:rPr>
        <w:t>49:</w:t>
      </w:r>
      <w:r w:rsidRPr="009A4C49">
        <w:rPr>
          <w:b/>
          <w:bCs/>
          <w:spacing w:val="-3"/>
          <w:lang w:val="zh-CN" w:eastAsia="zh-CN"/>
        </w:rPr>
        <w:tab/>
      </w:r>
      <w:r w:rsidRPr="009A4C49">
        <w:rPr>
          <w:spacing w:val="-3"/>
          <w:lang w:val="zh-CN" w:eastAsia="zh-CN"/>
        </w:rPr>
        <w:t>这一有关安全的条款（第</w:t>
      </w:r>
      <w:r w:rsidRPr="009A4C49">
        <w:rPr>
          <w:spacing w:val="-3"/>
          <w:lang w:val="zh-CN" w:eastAsia="zh-CN"/>
        </w:rPr>
        <w:t>6</w:t>
      </w:r>
      <w:r w:rsidRPr="009A4C49">
        <w:rPr>
          <w:spacing w:val="-3"/>
          <w:lang w:val="zh-CN" w:eastAsia="zh-CN"/>
        </w:rPr>
        <w:t>条）应由更详细的案文取代，案文至少包括以下承诺：</w:t>
      </w:r>
    </w:p>
    <w:p w14:paraId="58C06850" w14:textId="77777777" w:rsidR="00993FF3" w:rsidRPr="000D04BF" w:rsidRDefault="00993FF3" w:rsidP="001771D6">
      <w:pPr>
        <w:pStyle w:val="enumlev1"/>
        <w:jc w:val="both"/>
        <w:rPr>
          <w:lang w:eastAsia="zh-CN"/>
        </w:rPr>
      </w:pPr>
      <w:r>
        <w:rPr>
          <w:lang w:val="zh-CN" w:eastAsia="zh-CN"/>
        </w:rPr>
        <w:tab/>
      </w:r>
      <w:r>
        <w:rPr>
          <w:lang w:val="zh-CN" w:eastAsia="zh-CN"/>
        </w:rPr>
        <w:t>成员国须：</w:t>
      </w:r>
    </w:p>
    <w:p w14:paraId="686EA964" w14:textId="77777777" w:rsidR="00993FF3" w:rsidRPr="009A4C49" w:rsidRDefault="00993FF3" w:rsidP="001771D6">
      <w:pPr>
        <w:pStyle w:val="enumlev2"/>
        <w:spacing w:before="60"/>
        <w:jc w:val="both"/>
        <w:rPr>
          <w:spacing w:val="-2"/>
          <w:lang w:eastAsia="zh-CN"/>
        </w:rPr>
      </w:pPr>
      <w:r w:rsidRPr="009A4C49">
        <w:rPr>
          <w:i/>
          <w:iCs/>
          <w:spacing w:val="-2"/>
          <w:lang w:val="zh-CN" w:eastAsia="zh-CN"/>
        </w:rPr>
        <w:t>a)</w:t>
      </w:r>
      <w:r w:rsidRPr="009A4C49">
        <w:rPr>
          <w:i/>
          <w:iCs/>
          <w:spacing w:val="-2"/>
          <w:lang w:val="zh-CN" w:eastAsia="zh-CN"/>
        </w:rPr>
        <w:tab/>
      </w:r>
      <w:r w:rsidRPr="009A4C49">
        <w:rPr>
          <w:spacing w:val="-2"/>
          <w:lang w:val="zh-CN" w:eastAsia="zh-CN"/>
        </w:rPr>
        <w:t>避免黑客入侵参与选举过程的记者和公民个人持有的个人账户或私人数据</w:t>
      </w:r>
      <w:r w:rsidRPr="009A4C49">
        <w:rPr>
          <w:rFonts w:hint="eastAsia"/>
          <w:spacing w:val="-2"/>
          <w:lang w:val="zh-CN" w:eastAsia="zh-CN"/>
        </w:rPr>
        <w:t>；</w:t>
      </w:r>
    </w:p>
    <w:p w14:paraId="7865437B" w14:textId="77777777" w:rsidR="00993FF3" w:rsidRPr="000D04BF" w:rsidRDefault="00993FF3" w:rsidP="001771D6">
      <w:pPr>
        <w:pStyle w:val="enumlev2"/>
        <w:spacing w:before="60"/>
        <w:jc w:val="both"/>
        <w:rPr>
          <w:lang w:eastAsia="zh-CN"/>
        </w:rPr>
      </w:pPr>
      <w:r>
        <w:rPr>
          <w:i/>
          <w:iCs/>
          <w:lang w:val="zh-CN" w:eastAsia="zh-CN"/>
        </w:rPr>
        <w:t>b)</w:t>
      </w:r>
      <w:r>
        <w:rPr>
          <w:i/>
          <w:iCs/>
          <w:lang w:val="zh-CN" w:eastAsia="zh-CN"/>
        </w:rPr>
        <w:tab/>
      </w:r>
      <w:r>
        <w:rPr>
          <w:lang w:val="zh-CN" w:eastAsia="zh-CN"/>
        </w:rPr>
        <w:t>避免利用信息通信技术窃取私营公司的知识产权，包括商业秘密或其他机密商业信息，</w:t>
      </w:r>
      <w:r>
        <w:rPr>
          <w:rFonts w:hint="eastAsia"/>
          <w:lang w:val="zh-CN" w:eastAsia="zh-CN"/>
        </w:rPr>
        <w:t>从而使</w:t>
      </w:r>
      <w:r>
        <w:rPr>
          <w:lang w:val="zh-CN" w:eastAsia="zh-CN"/>
        </w:rPr>
        <w:t>其他公司或商业部门</w:t>
      </w:r>
      <w:r>
        <w:rPr>
          <w:rFonts w:hint="eastAsia"/>
          <w:lang w:val="zh-CN" w:eastAsia="zh-CN"/>
        </w:rPr>
        <w:t>获得</w:t>
      </w:r>
      <w:r>
        <w:rPr>
          <w:lang w:val="zh-CN" w:eastAsia="zh-CN"/>
        </w:rPr>
        <w:t>竞争优势</w:t>
      </w:r>
      <w:r>
        <w:rPr>
          <w:rFonts w:hint="eastAsia"/>
          <w:lang w:val="zh-CN" w:eastAsia="zh-CN"/>
        </w:rPr>
        <w:t>；</w:t>
      </w:r>
    </w:p>
    <w:p w14:paraId="5FDAC3F0" w14:textId="77777777" w:rsidR="00993FF3" w:rsidRPr="000D04BF" w:rsidRDefault="00993FF3" w:rsidP="001771D6">
      <w:pPr>
        <w:pStyle w:val="enumlev2"/>
        <w:widowControl w:val="0"/>
        <w:spacing w:before="60"/>
        <w:jc w:val="both"/>
        <w:rPr>
          <w:lang w:eastAsia="zh-CN"/>
        </w:rPr>
      </w:pPr>
      <w:r>
        <w:rPr>
          <w:i/>
          <w:iCs/>
          <w:lang w:val="zh-CN" w:eastAsia="zh-CN"/>
        </w:rPr>
        <w:t>c)</w:t>
      </w:r>
      <w:r>
        <w:rPr>
          <w:i/>
          <w:iCs/>
          <w:lang w:val="zh-CN" w:eastAsia="zh-CN"/>
        </w:rPr>
        <w:tab/>
      </w:r>
      <w:r>
        <w:rPr>
          <w:lang w:val="zh-CN" w:eastAsia="zh-CN"/>
        </w:rPr>
        <w:t>避免在大众市场商业技术产品中插入或要求</w:t>
      </w:r>
      <w:r>
        <w:rPr>
          <w:rFonts w:hint="eastAsia"/>
          <w:lang w:val="zh-CN" w:eastAsia="zh-CN"/>
        </w:rPr>
        <w:t>留出“</w:t>
      </w:r>
      <w:r>
        <w:rPr>
          <w:lang w:val="zh-CN" w:eastAsia="zh-CN"/>
        </w:rPr>
        <w:t>后门</w:t>
      </w:r>
      <w:r>
        <w:rPr>
          <w:rFonts w:hint="eastAsia"/>
          <w:lang w:val="zh-CN" w:eastAsia="zh-CN"/>
        </w:rPr>
        <w:t>”；</w:t>
      </w:r>
    </w:p>
    <w:p w14:paraId="669BAA92" w14:textId="77777777" w:rsidR="00993FF3" w:rsidRPr="000D04BF" w:rsidRDefault="00993FF3" w:rsidP="001771D6">
      <w:pPr>
        <w:pStyle w:val="enumlev2"/>
        <w:spacing w:before="60"/>
        <w:jc w:val="both"/>
        <w:rPr>
          <w:lang w:eastAsia="zh-CN"/>
        </w:rPr>
      </w:pPr>
      <w:r>
        <w:rPr>
          <w:i/>
          <w:iCs/>
          <w:lang w:val="zh-CN" w:eastAsia="zh-CN"/>
        </w:rPr>
        <w:t>d)</w:t>
      </w:r>
      <w:r>
        <w:rPr>
          <w:i/>
          <w:iCs/>
          <w:lang w:val="zh-CN" w:eastAsia="zh-CN"/>
        </w:rPr>
        <w:tab/>
      </w:r>
      <w:r>
        <w:rPr>
          <w:lang w:val="zh-CN" w:eastAsia="zh-CN"/>
        </w:rPr>
        <w:t>就获取、保留、保护、使用和报告漏洞的明确政策达成一致，以反映向大众市场产品和服务供应商报告这些漏洞的强有力职责</w:t>
      </w:r>
      <w:r>
        <w:rPr>
          <w:rFonts w:hint="eastAsia"/>
          <w:lang w:val="zh-CN" w:eastAsia="zh-CN"/>
        </w:rPr>
        <w:t>；</w:t>
      </w:r>
    </w:p>
    <w:p w14:paraId="7CEBA1D0" w14:textId="77777777" w:rsidR="00993FF3" w:rsidRPr="000D04BF" w:rsidRDefault="00993FF3" w:rsidP="001771D6">
      <w:pPr>
        <w:pStyle w:val="enumlev2"/>
        <w:spacing w:before="60"/>
        <w:jc w:val="both"/>
        <w:rPr>
          <w:lang w:eastAsia="zh-CN"/>
        </w:rPr>
      </w:pPr>
      <w:r>
        <w:rPr>
          <w:i/>
          <w:iCs/>
          <w:lang w:val="zh-CN" w:eastAsia="zh-CN"/>
        </w:rPr>
        <w:t>e)</w:t>
      </w:r>
      <w:r>
        <w:rPr>
          <w:i/>
          <w:iCs/>
          <w:lang w:val="zh-CN" w:eastAsia="zh-CN"/>
        </w:rPr>
        <w:tab/>
      </w:r>
      <w:r>
        <w:rPr>
          <w:lang w:val="zh-CN" w:eastAsia="zh-CN"/>
        </w:rPr>
        <w:t>在开发网络武器时保持克制，并确保开发的任何武器都是有限的、精确的且不可重复使用</w:t>
      </w:r>
      <w:r>
        <w:rPr>
          <w:rFonts w:hint="eastAsia"/>
          <w:lang w:val="zh-CN" w:eastAsia="zh-CN"/>
        </w:rPr>
        <w:t>；</w:t>
      </w:r>
      <w:r>
        <w:rPr>
          <w:lang w:val="zh-CN" w:eastAsia="zh-CN"/>
        </w:rPr>
        <w:t>各方还应确保在安全的环境中保持对其武器的控制</w:t>
      </w:r>
      <w:r>
        <w:rPr>
          <w:rFonts w:hint="eastAsia"/>
          <w:lang w:val="zh-CN" w:eastAsia="zh-CN"/>
        </w:rPr>
        <w:t>；</w:t>
      </w:r>
    </w:p>
    <w:p w14:paraId="76ABB5A6" w14:textId="77777777" w:rsidR="00993FF3" w:rsidRPr="000D04BF" w:rsidRDefault="00993FF3" w:rsidP="001771D6">
      <w:pPr>
        <w:pStyle w:val="enumlev2"/>
        <w:spacing w:before="60"/>
        <w:jc w:val="both"/>
        <w:rPr>
          <w:lang w:eastAsia="zh-CN"/>
        </w:rPr>
      </w:pPr>
      <w:r>
        <w:rPr>
          <w:i/>
          <w:iCs/>
          <w:lang w:val="zh-CN" w:eastAsia="zh-CN"/>
        </w:rPr>
        <w:t>f)</w:t>
      </w:r>
      <w:r>
        <w:rPr>
          <w:i/>
          <w:iCs/>
          <w:lang w:val="zh-CN" w:eastAsia="zh-CN"/>
        </w:rPr>
        <w:tab/>
      </w:r>
      <w:r>
        <w:rPr>
          <w:lang w:val="zh-CN" w:eastAsia="zh-CN"/>
        </w:rPr>
        <w:t>同意限制网络武器的扩散</w:t>
      </w:r>
      <w:r>
        <w:rPr>
          <w:rFonts w:hint="eastAsia"/>
          <w:lang w:val="zh-CN" w:eastAsia="zh-CN"/>
        </w:rPr>
        <w:t>；</w:t>
      </w:r>
      <w:r>
        <w:rPr>
          <w:lang w:val="zh-CN" w:eastAsia="zh-CN"/>
        </w:rPr>
        <w:t>各国政府须努力不分发或允许其他国家分发网络武器，并对付那些</w:t>
      </w:r>
      <w:r>
        <w:rPr>
          <w:rFonts w:hint="eastAsia"/>
          <w:lang w:val="zh-CN" w:eastAsia="zh-CN"/>
        </w:rPr>
        <w:t>违反者</w:t>
      </w:r>
      <w:r>
        <w:rPr>
          <w:lang w:val="zh-CN" w:eastAsia="zh-CN"/>
        </w:rPr>
        <w:t>使用情报、执法和金融制裁工具</w:t>
      </w:r>
      <w:r>
        <w:rPr>
          <w:rFonts w:hint="eastAsia"/>
          <w:lang w:val="zh-CN" w:eastAsia="zh-CN"/>
        </w:rPr>
        <w:t>；</w:t>
      </w:r>
    </w:p>
    <w:p w14:paraId="3464A2B5" w14:textId="77777777" w:rsidR="00993FF3" w:rsidRPr="000D04BF" w:rsidRDefault="00993FF3" w:rsidP="001771D6">
      <w:pPr>
        <w:pStyle w:val="enumlev2"/>
        <w:spacing w:before="60"/>
        <w:jc w:val="both"/>
        <w:rPr>
          <w:lang w:eastAsia="zh-CN"/>
        </w:rPr>
      </w:pPr>
      <w:r>
        <w:rPr>
          <w:i/>
          <w:iCs/>
          <w:lang w:val="zh-CN" w:eastAsia="zh-CN"/>
        </w:rPr>
        <w:t>g)</w:t>
      </w:r>
      <w:r>
        <w:rPr>
          <w:i/>
          <w:iCs/>
          <w:lang w:val="zh-CN" w:eastAsia="zh-CN"/>
        </w:rPr>
        <w:tab/>
      </w:r>
      <w:r>
        <w:rPr>
          <w:lang w:val="zh-CN" w:eastAsia="zh-CN"/>
        </w:rPr>
        <w:t>限制参与网络进攻行动，以避免对民用基础设施或设施造成大规模破坏</w:t>
      </w:r>
      <w:r>
        <w:rPr>
          <w:rFonts w:hint="eastAsia"/>
          <w:lang w:val="zh-CN" w:eastAsia="zh-CN"/>
        </w:rPr>
        <w:t>；</w:t>
      </w:r>
    </w:p>
    <w:p w14:paraId="13C2C7E8" w14:textId="77777777" w:rsidR="00993FF3" w:rsidRPr="000D04BF" w:rsidRDefault="00993FF3" w:rsidP="009A4C49">
      <w:pPr>
        <w:pStyle w:val="enumlev2"/>
        <w:widowControl w:val="0"/>
        <w:spacing w:before="60"/>
        <w:jc w:val="both"/>
        <w:rPr>
          <w:lang w:eastAsia="zh-CN"/>
        </w:rPr>
      </w:pPr>
      <w:r>
        <w:rPr>
          <w:i/>
          <w:iCs/>
          <w:lang w:val="zh-CN" w:eastAsia="zh-CN"/>
        </w:rPr>
        <w:t>h)</w:t>
      </w:r>
      <w:r>
        <w:rPr>
          <w:i/>
          <w:iCs/>
          <w:lang w:val="zh-CN" w:eastAsia="zh-CN"/>
        </w:rPr>
        <w:tab/>
      </w:r>
      <w:r>
        <w:rPr>
          <w:lang w:val="zh-CN" w:eastAsia="zh-CN"/>
        </w:rPr>
        <w:t>努力协助私营部门在面对网络攻击的情况下进行侦测、遏制、响应和恢复</w:t>
      </w:r>
      <w:r>
        <w:rPr>
          <w:rFonts w:hint="eastAsia"/>
          <w:lang w:val="zh-CN" w:eastAsia="zh-CN"/>
        </w:rPr>
        <w:t>；</w:t>
      </w:r>
      <w:r>
        <w:rPr>
          <w:lang w:val="zh-CN" w:eastAsia="zh-CN"/>
        </w:rPr>
        <w:t>特别是，它们须启用响应和恢复所需的核心能力或机制，包括计算机</w:t>
      </w:r>
      <w:r>
        <w:rPr>
          <w:lang w:val="zh-CN" w:eastAsia="zh-CN"/>
        </w:rPr>
        <w:lastRenderedPageBreak/>
        <w:t>应急响应小组（</w:t>
      </w:r>
      <w:r>
        <w:rPr>
          <w:lang w:val="zh-CN" w:eastAsia="zh-CN"/>
        </w:rPr>
        <w:t>CERT</w:t>
      </w:r>
      <w:r>
        <w:rPr>
          <w:lang w:val="zh-CN" w:eastAsia="zh-CN"/>
        </w:rPr>
        <w:t>）</w:t>
      </w:r>
      <w:r>
        <w:rPr>
          <w:rFonts w:hint="eastAsia"/>
          <w:lang w:val="zh-CN" w:eastAsia="zh-CN"/>
        </w:rPr>
        <w:t>；</w:t>
      </w:r>
      <w:r>
        <w:rPr>
          <w:lang w:val="zh-CN" w:eastAsia="zh-CN"/>
        </w:rPr>
        <w:t>对私营部门的应对和恢复进行干预将类似于攻击军事医院的医务人员</w:t>
      </w:r>
      <w:r>
        <w:rPr>
          <w:rFonts w:hint="eastAsia"/>
          <w:lang w:val="zh-CN" w:eastAsia="zh-CN"/>
        </w:rPr>
        <w:t>；</w:t>
      </w:r>
    </w:p>
    <w:p w14:paraId="327BD411" w14:textId="77777777" w:rsidR="00993FF3" w:rsidRPr="000D04BF" w:rsidRDefault="00993FF3" w:rsidP="009A4C49">
      <w:pPr>
        <w:pStyle w:val="enumlev2"/>
        <w:spacing w:before="60"/>
        <w:jc w:val="both"/>
        <w:rPr>
          <w:lang w:eastAsia="zh-CN"/>
        </w:rPr>
      </w:pPr>
      <w:r>
        <w:rPr>
          <w:i/>
          <w:iCs/>
          <w:lang w:val="zh-CN" w:eastAsia="zh-CN"/>
        </w:rPr>
        <w:t>i)</w:t>
      </w:r>
      <w:r>
        <w:rPr>
          <w:i/>
          <w:iCs/>
          <w:lang w:val="zh-CN" w:eastAsia="zh-CN"/>
        </w:rPr>
        <w:tab/>
      </w:r>
      <w:r>
        <w:rPr>
          <w:lang w:val="zh-CN" w:eastAsia="zh-CN"/>
        </w:rPr>
        <w:t>推动成立国际网络攻击归因组织，以加强在线信任</w:t>
      </w:r>
      <w:r>
        <w:rPr>
          <w:rFonts w:hint="eastAsia"/>
          <w:lang w:val="zh-CN" w:eastAsia="zh-CN"/>
        </w:rPr>
        <w:t>；</w:t>
      </w:r>
    </w:p>
    <w:p w14:paraId="53836046" w14:textId="77777777" w:rsidR="00993FF3" w:rsidRPr="000D04BF" w:rsidRDefault="00993FF3" w:rsidP="009A4C49">
      <w:pPr>
        <w:pStyle w:val="enumlev2"/>
        <w:spacing w:before="60"/>
        <w:jc w:val="both"/>
        <w:rPr>
          <w:lang w:eastAsia="zh-CN"/>
        </w:rPr>
      </w:pPr>
      <w:r>
        <w:rPr>
          <w:i/>
          <w:iCs/>
          <w:lang w:val="zh-CN" w:eastAsia="zh-CN"/>
        </w:rPr>
        <w:t>j)</w:t>
      </w:r>
      <w:r>
        <w:rPr>
          <w:i/>
          <w:iCs/>
          <w:lang w:val="zh-CN" w:eastAsia="zh-CN"/>
        </w:rPr>
        <w:tab/>
      </w:r>
      <w:r>
        <w:rPr>
          <w:lang w:val="zh-CN" w:eastAsia="zh-CN"/>
        </w:rPr>
        <w:t>单独和合作制定并实施措施，提高国际电信网络的稳定性和安全性，并在信息通信技术的使用中提高其稳定性和安全性，以实现国际网络的有效利用，避免技术性损害，维护国际和平与安全，信息通信技术的和谐发展，并防止可能对国际和平和安全构成威胁的信息通信技术做法</w:t>
      </w:r>
      <w:r>
        <w:rPr>
          <w:rFonts w:hint="eastAsia"/>
          <w:lang w:val="zh-CN" w:eastAsia="zh-CN"/>
        </w:rPr>
        <w:t>；</w:t>
      </w:r>
    </w:p>
    <w:p w14:paraId="72113DEF" w14:textId="77777777" w:rsidR="00993FF3" w:rsidRPr="000D04BF" w:rsidRDefault="00993FF3" w:rsidP="009A4C49">
      <w:pPr>
        <w:pStyle w:val="enumlev2"/>
        <w:spacing w:before="60"/>
        <w:jc w:val="both"/>
        <w:rPr>
          <w:lang w:eastAsia="zh-CN"/>
        </w:rPr>
      </w:pPr>
      <w:r>
        <w:rPr>
          <w:i/>
          <w:iCs/>
          <w:lang w:val="zh-CN" w:eastAsia="zh-CN"/>
        </w:rPr>
        <w:t>k)</w:t>
      </w:r>
      <w:r>
        <w:rPr>
          <w:i/>
          <w:iCs/>
          <w:lang w:val="zh-CN" w:eastAsia="zh-CN"/>
        </w:rPr>
        <w:tab/>
      </w:r>
      <w:r>
        <w:rPr>
          <w:lang w:val="zh-CN" w:eastAsia="zh-CN"/>
        </w:rPr>
        <w:t>在发生</w:t>
      </w:r>
      <w:r>
        <w:rPr>
          <w:lang w:val="zh-CN" w:eastAsia="zh-CN"/>
        </w:rPr>
        <w:t>ICT</w:t>
      </w:r>
      <w:r>
        <w:rPr>
          <w:lang w:val="zh-CN" w:eastAsia="zh-CN"/>
        </w:rPr>
        <w:t>事件时，须考虑所有相关信息，包括事件的大背景、</w:t>
      </w:r>
      <w:r>
        <w:rPr>
          <w:lang w:val="zh-CN" w:eastAsia="zh-CN"/>
        </w:rPr>
        <w:t>ICT</w:t>
      </w:r>
      <w:r>
        <w:rPr>
          <w:lang w:val="zh-CN" w:eastAsia="zh-CN"/>
        </w:rPr>
        <w:t>环境中归因的挑战以及后果的性质和程度</w:t>
      </w:r>
      <w:r>
        <w:rPr>
          <w:rFonts w:hint="eastAsia"/>
          <w:lang w:val="zh-CN" w:eastAsia="zh-CN"/>
        </w:rPr>
        <w:t>；</w:t>
      </w:r>
    </w:p>
    <w:p w14:paraId="1A81F83B" w14:textId="77777777" w:rsidR="00993FF3" w:rsidRPr="000D04BF" w:rsidRDefault="00993FF3" w:rsidP="009A4C49">
      <w:pPr>
        <w:pStyle w:val="enumlev2"/>
        <w:spacing w:before="60"/>
        <w:jc w:val="both"/>
        <w:rPr>
          <w:lang w:eastAsia="zh-CN"/>
        </w:rPr>
      </w:pPr>
      <w:r>
        <w:rPr>
          <w:i/>
          <w:iCs/>
          <w:lang w:val="zh-CN" w:eastAsia="zh-CN"/>
        </w:rPr>
        <w:t>l)</w:t>
      </w:r>
      <w:r>
        <w:rPr>
          <w:i/>
          <w:iCs/>
          <w:lang w:val="zh-CN" w:eastAsia="zh-CN"/>
        </w:rPr>
        <w:tab/>
      </w:r>
      <w:r>
        <w:rPr>
          <w:lang w:val="zh-CN" w:eastAsia="zh-CN"/>
        </w:rPr>
        <w:t>不故意允许其领土被用于使用信息通信技术的国际不法行为</w:t>
      </w:r>
      <w:r>
        <w:rPr>
          <w:rFonts w:hint="eastAsia"/>
          <w:lang w:val="zh-CN" w:eastAsia="zh-CN"/>
        </w:rPr>
        <w:t>；</w:t>
      </w:r>
    </w:p>
    <w:p w14:paraId="071CB366" w14:textId="77777777" w:rsidR="00993FF3" w:rsidRPr="000D04BF" w:rsidRDefault="00993FF3" w:rsidP="009A4C49">
      <w:pPr>
        <w:pStyle w:val="enumlev2"/>
        <w:spacing w:before="60"/>
        <w:jc w:val="both"/>
        <w:rPr>
          <w:lang w:eastAsia="zh-CN"/>
        </w:rPr>
      </w:pPr>
      <w:r>
        <w:rPr>
          <w:i/>
          <w:iCs/>
          <w:lang w:val="zh-CN" w:eastAsia="zh-CN"/>
        </w:rPr>
        <w:t>m)</w:t>
      </w:r>
      <w:r>
        <w:rPr>
          <w:i/>
          <w:iCs/>
          <w:lang w:val="zh-CN" w:eastAsia="zh-CN"/>
        </w:rPr>
        <w:tab/>
      </w:r>
      <w:r>
        <w:rPr>
          <w:lang w:val="zh-CN" w:eastAsia="zh-CN"/>
        </w:rPr>
        <w:t>考虑如何最好地开展合作，以交流信息、相互帮助、起诉恐怖主义和犯罪分子使用信息通信技术的行为，并实施其他合作措施来应对此类威胁</w:t>
      </w:r>
      <w:r>
        <w:rPr>
          <w:rFonts w:hint="eastAsia"/>
          <w:lang w:val="zh-CN" w:eastAsia="zh-CN"/>
        </w:rPr>
        <w:t>；</w:t>
      </w:r>
    </w:p>
    <w:p w14:paraId="731AF9DD" w14:textId="77777777" w:rsidR="00993FF3" w:rsidRPr="000D04BF" w:rsidRDefault="00993FF3" w:rsidP="009A4C49">
      <w:pPr>
        <w:pStyle w:val="enumlev2"/>
        <w:spacing w:before="60"/>
        <w:jc w:val="both"/>
        <w:rPr>
          <w:lang w:eastAsia="zh-CN"/>
        </w:rPr>
      </w:pPr>
      <w:r>
        <w:rPr>
          <w:i/>
          <w:iCs/>
          <w:lang w:val="zh-CN" w:eastAsia="zh-CN"/>
        </w:rPr>
        <w:t>n)</w:t>
      </w:r>
      <w:r>
        <w:rPr>
          <w:i/>
          <w:iCs/>
          <w:lang w:val="zh-CN" w:eastAsia="zh-CN"/>
        </w:rPr>
        <w:tab/>
      </w:r>
      <w:r>
        <w:rPr>
          <w:lang w:val="zh-CN" w:eastAsia="zh-CN"/>
        </w:rPr>
        <w:t>不得开展或在知情的情况下支持违反国际法规定的义务、故意破坏关键基础设施，或以其他方式损害为向公众提供服务而使用和运行关键基础设施的</w:t>
      </w:r>
      <w:r>
        <w:rPr>
          <w:lang w:val="zh-CN" w:eastAsia="zh-CN"/>
        </w:rPr>
        <w:t>ICT</w:t>
      </w:r>
      <w:r>
        <w:rPr>
          <w:lang w:val="zh-CN" w:eastAsia="zh-CN"/>
        </w:rPr>
        <w:t>活动</w:t>
      </w:r>
      <w:r>
        <w:rPr>
          <w:rFonts w:hint="eastAsia"/>
          <w:lang w:val="zh-CN" w:eastAsia="zh-CN"/>
        </w:rPr>
        <w:t>；</w:t>
      </w:r>
    </w:p>
    <w:p w14:paraId="6CF07AC2" w14:textId="77777777" w:rsidR="00993FF3" w:rsidRPr="000D04BF" w:rsidRDefault="00993FF3" w:rsidP="009A4C49">
      <w:pPr>
        <w:pStyle w:val="enumlev2"/>
        <w:spacing w:before="60"/>
        <w:jc w:val="both"/>
        <w:rPr>
          <w:lang w:eastAsia="zh-CN"/>
        </w:rPr>
      </w:pPr>
      <w:r>
        <w:rPr>
          <w:i/>
          <w:iCs/>
          <w:lang w:val="zh-CN" w:eastAsia="zh-CN"/>
        </w:rPr>
        <w:t>o)</w:t>
      </w:r>
      <w:r>
        <w:rPr>
          <w:i/>
          <w:iCs/>
          <w:lang w:val="zh-CN" w:eastAsia="zh-CN"/>
        </w:rPr>
        <w:tab/>
      </w:r>
      <w:r>
        <w:rPr>
          <w:lang w:val="zh-CN" w:eastAsia="zh-CN"/>
        </w:rPr>
        <w:t>采取适当措施，保护其关键基础设施免受</w:t>
      </w:r>
      <w:r>
        <w:rPr>
          <w:lang w:val="zh-CN" w:eastAsia="zh-CN"/>
        </w:rPr>
        <w:t>ICT</w:t>
      </w:r>
      <w:r>
        <w:rPr>
          <w:lang w:val="zh-CN" w:eastAsia="zh-CN"/>
        </w:rPr>
        <w:t>威胁，同时考虑到有关创建全球网络安全文化和保护关键信息基础设施的联大第</w:t>
      </w:r>
      <w:r>
        <w:rPr>
          <w:lang w:val="zh-CN" w:eastAsia="zh-CN"/>
        </w:rPr>
        <w:t>58/199</w:t>
      </w:r>
      <w:r>
        <w:rPr>
          <w:lang w:val="zh-CN" w:eastAsia="zh-CN"/>
        </w:rPr>
        <w:t>号决议和其他相关决议</w:t>
      </w:r>
      <w:r>
        <w:rPr>
          <w:rFonts w:hint="eastAsia"/>
          <w:lang w:val="zh-CN" w:eastAsia="zh-CN"/>
        </w:rPr>
        <w:t>；</w:t>
      </w:r>
    </w:p>
    <w:p w14:paraId="60A25ED5" w14:textId="77777777" w:rsidR="00993FF3" w:rsidRPr="000D04BF" w:rsidRDefault="00993FF3" w:rsidP="009A4C49">
      <w:pPr>
        <w:pStyle w:val="enumlev2"/>
        <w:spacing w:before="60"/>
        <w:jc w:val="both"/>
        <w:rPr>
          <w:lang w:eastAsia="zh-CN"/>
        </w:rPr>
      </w:pPr>
      <w:r>
        <w:rPr>
          <w:i/>
          <w:iCs/>
          <w:lang w:val="zh-CN" w:eastAsia="zh-CN"/>
        </w:rPr>
        <w:t>p)</w:t>
      </w:r>
      <w:r>
        <w:rPr>
          <w:i/>
          <w:iCs/>
          <w:lang w:val="zh-CN" w:eastAsia="zh-CN"/>
        </w:rPr>
        <w:tab/>
      </w:r>
      <w:r>
        <w:rPr>
          <w:lang w:val="zh-CN" w:eastAsia="zh-CN"/>
        </w:rPr>
        <w:t>对其关键基础设施遭到恶意</w:t>
      </w:r>
      <w:r>
        <w:rPr>
          <w:lang w:val="zh-CN" w:eastAsia="zh-CN"/>
        </w:rPr>
        <w:t>ICT</w:t>
      </w:r>
      <w:r>
        <w:rPr>
          <w:lang w:val="zh-CN" w:eastAsia="zh-CN"/>
        </w:rPr>
        <w:t>行为攻击的另一国提出的适当援助请求做出回应</w:t>
      </w:r>
      <w:r>
        <w:rPr>
          <w:rFonts w:hint="eastAsia"/>
          <w:lang w:val="zh-CN" w:eastAsia="zh-CN"/>
        </w:rPr>
        <w:t>；</w:t>
      </w:r>
      <w:r>
        <w:rPr>
          <w:lang w:val="zh-CN" w:eastAsia="zh-CN"/>
        </w:rPr>
        <w:t>在顾及主权的情况下，它们亦应对减少源自其领土、针对另一国关键基础设施的恶意</w:t>
      </w:r>
      <w:r>
        <w:rPr>
          <w:lang w:val="zh-CN" w:eastAsia="zh-CN"/>
        </w:rPr>
        <w:t>ICT</w:t>
      </w:r>
      <w:r>
        <w:rPr>
          <w:lang w:val="zh-CN" w:eastAsia="zh-CN"/>
        </w:rPr>
        <w:t>活动的适当请求做出回应</w:t>
      </w:r>
      <w:r>
        <w:rPr>
          <w:rFonts w:hint="eastAsia"/>
          <w:lang w:val="zh-CN" w:eastAsia="zh-CN"/>
        </w:rPr>
        <w:t>；</w:t>
      </w:r>
    </w:p>
    <w:p w14:paraId="501D030B" w14:textId="77777777" w:rsidR="00993FF3" w:rsidRPr="000D04BF" w:rsidRDefault="00993FF3" w:rsidP="009A4C49">
      <w:pPr>
        <w:pStyle w:val="enumlev2"/>
        <w:spacing w:before="60"/>
        <w:jc w:val="both"/>
        <w:rPr>
          <w:lang w:eastAsia="zh-CN"/>
        </w:rPr>
      </w:pPr>
      <w:r>
        <w:rPr>
          <w:i/>
          <w:iCs/>
          <w:lang w:val="zh-CN" w:eastAsia="zh-CN"/>
        </w:rPr>
        <w:t>q)</w:t>
      </w:r>
      <w:r>
        <w:rPr>
          <w:i/>
          <w:iCs/>
          <w:lang w:val="zh-CN" w:eastAsia="zh-CN"/>
        </w:rPr>
        <w:tab/>
      </w:r>
      <w:r>
        <w:rPr>
          <w:lang w:val="zh-CN" w:eastAsia="zh-CN"/>
        </w:rPr>
        <w:t>采取合理措施，确保供应链的完整性，使最终用户对</w:t>
      </w:r>
      <w:r>
        <w:rPr>
          <w:lang w:val="zh-CN" w:eastAsia="zh-CN"/>
        </w:rPr>
        <w:t>ICT</w:t>
      </w:r>
      <w:r>
        <w:rPr>
          <w:lang w:val="zh-CN" w:eastAsia="zh-CN"/>
        </w:rPr>
        <w:t>产品的安全性充满信心</w:t>
      </w:r>
      <w:r>
        <w:rPr>
          <w:rFonts w:hint="eastAsia"/>
          <w:lang w:val="zh-CN" w:eastAsia="zh-CN"/>
        </w:rPr>
        <w:t>；</w:t>
      </w:r>
      <w:r>
        <w:rPr>
          <w:lang w:val="zh-CN" w:eastAsia="zh-CN"/>
        </w:rPr>
        <w:t>须防止恶意</w:t>
      </w:r>
      <w:r>
        <w:rPr>
          <w:lang w:val="zh-CN" w:eastAsia="zh-CN"/>
        </w:rPr>
        <w:t>ICT</w:t>
      </w:r>
      <w:r>
        <w:rPr>
          <w:lang w:val="zh-CN" w:eastAsia="zh-CN"/>
        </w:rPr>
        <w:t>工具和技术的扩散以及有害隐藏功能的使用</w:t>
      </w:r>
      <w:r>
        <w:rPr>
          <w:rFonts w:hint="eastAsia"/>
          <w:lang w:val="zh-CN" w:eastAsia="zh-CN"/>
        </w:rPr>
        <w:t>；</w:t>
      </w:r>
    </w:p>
    <w:p w14:paraId="040AABE5" w14:textId="77777777" w:rsidR="00993FF3" w:rsidRPr="000D04BF" w:rsidRDefault="00993FF3" w:rsidP="009A4C49">
      <w:pPr>
        <w:pStyle w:val="enumlev2"/>
        <w:spacing w:before="60"/>
        <w:jc w:val="both"/>
        <w:rPr>
          <w:lang w:eastAsia="zh-CN"/>
        </w:rPr>
      </w:pPr>
      <w:r>
        <w:rPr>
          <w:i/>
          <w:iCs/>
          <w:lang w:val="zh-CN" w:eastAsia="zh-CN"/>
        </w:rPr>
        <w:t>r)</w:t>
      </w:r>
      <w:r>
        <w:rPr>
          <w:i/>
          <w:iCs/>
          <w:lang w:val="zh-CN" w:eastAsia="zh-CN"/>
        </w:rPr>
        <w:tab/>
      </w:r>
      <w:r>
        <w:rPr>
          <w:lang w:val="zh-CN" w:eastAsia="zh-CN"/>
        </w:rPr>
        <w:t>鼓励负责任地报告</w:t>
      </w:r>
      <w:r>
        <w:rPr>
          <w:lang w:val="zh-CN" w:eastAsia="zh-CN"/>
        </w:rPr>
        <w:t>ICT</w:t>
      </w:r>
      <w:r>
        <w:rPr>
          <w:lang w:val="zh-CN" w:eastAsia="zh-CN"/>
        </w:rPr>
        <w:t>漏洞，并分享有关此类漏洞可用补救措施的相关信息，以限制并可能消除对</w:t>
      </w:r>
      <w:r>
        <w:rPr>
          <w:lang w:val="zh-CN" w:eastAsia="zh-CN"/>
        </w:rPr>
        <w:t>ICT</w:t>
      </w:r>
      <w:r>
        <w:rPr>
          <w:lang w:val="zh-CN" w:eastAsia="zh-CN"/>
        </w:rPr>
        <w:t>和依赖</w:t>
      </w:r>
      <w:r>
        <w:rPr>
          <w:lang w:val="zh-CN" w:eastAsia="zh-CN"/>
        </w:rPr>
        <w:t>ICT</w:t>
      </w:r>
      <w:r>
        <w:rPr>
          <w:lang w:val="zh-CN" w:eastAsia="zh-CN"/>
        </w:rPr>
        <w:t>的基础设施的潜在威胁</w:t>
      </w:r>
      <w:r>
        <w:rPr>
          <w:rFonts w:hint="eastAsia"/>
          <w:lang w:val="zh-CN" w:eastAsia="zh-CN"/>
        </w:rPr>
        <w:t>；</w:t>
      </w:r>
    </w:p>
    <w:p w14:paraId="28711D13" w14:textId="77777777" w:rsidR="00993FF3" w:rsidRPr="000D04BF" w:rsidRDefault="00993FF3" w:rsidP="009A4C49">
      <w:pPr>
        <w:pStyle w:val="enumlev2"/>
        <w:spacing w:before="60"/>
        <w:jc w:val="both"/>
        <w:rPr>
          <w:lang w:eastAsia="zh-CN"/>
        </w:rPr>
      </w:pPr>
      <w:r>
        <w:rPr>
          <w:i/>
          <w:iCs/>
          <w:lang w:val="zh-CN" w:eastAsia="zh-CN"/>
        </w:rPr>
        <w:t>s)</w:t>
      </w:r>
      <w:r>
        <w:rPr>
          <w:i/>
          <w:iCs/>
          <w:lang w:val="zh-CN" w:eastAsia="zh-CN"/>
        </w:rPr>
        <w:tab/>
      </w:r>
      <w:r>
        <w:rPr>
          <w:lang w:val="zh-CN" w:eastAsia="zh-CN"/>
        </w:rPr>
        <w:t>不得开展或有意支持破坏另一国授权应急响应小组（有时称为计算机应急响应小组或网络安全事件响应小组）信息系统的活动</w:t>
      </w:r>
      <w:r>
        <w:rPr>
          <w:rFonts w:hint="eastAsia"/>
          <w:lang w:val="zh-CN" w:eastAsia="zh-CN"/>
        </w:rPr>
        <w:t>；</w:t>
      </w:r>
      <w:r>
        <w:rPr>
          <w:lang w:val="zh-CN" w:eastAsia="zh-CN"/>
        </w:rPr>
        <w:t>不得利用经授权的应急响应小组从事恶意国际活动。</w:t>
      </w:r>
    </w:p>
    <w:p w14:paraId="1675342D" w14:textId="77777777" w:rsidR="00993FF3" w:rsidRPr="000D04BF" w:rsidRDefault="00993FF3" w:rsidP="009A4C49">
      <w:pPr>
        <w:pStyle w:val="enumlev1"/>
        <w:spacing w:before="60"/>
        <w:jc w:val="both"/>
        <w:rPr>
          <w:lang w:eastAsia="zh-CN"/>
        </w:rPr>
      </w:pPr>
      <w:r w:rsidRPr="00695108">
        <w:rPr>
          <w:b/>
          <w:bCs/>
          <w:lang w:val="zh-CN" w:eastAsia="zh-CN"/>
        </w:rPr>
        <w:t>50</w:t>
      </w:r>
      <w:r w:rsidRPr="00695108">
        <w:rPr>
          <w:b/>
          <w:bCs/>
          <w:lang w:val="zh-CN" w:eastAsia="zh-CN"/>
        </w:rPr>
        <w:t>、</w:t>
      </w:r>
      <w:r w:rsidRPr="00695108">
        <w:rPr>
          <w:b/>
          <w:bCs/>
          <w:lang w:val="zh-CN" w:eastAsia="zh-CN"/>
        </w:rPr>
        <w:t>51</w:t>
      </w:r>
      <w:r>
        <w:rPr>
          <w:lang w:val="zh-CN" w:eastAsia="zh-CN"/>
        </w:rPr>
        <w:t>：这些关于垃圾信息的条款（第</w:t>
      </w:r>
      <w:r>
        <w:rPr>
          <w:lang w:val="zh-CN" w:eastAsia="zh-CN"/>
        </w:rPr>
        <w:t>7</w:t>
      </w:r>
      <w:r>
        <w:rPr>
          <w:lang w:val="zh-CN" w:eastAsia="zh-CN"/>
        </w:rPr>
        <w:t>条）应由一个特设组拟定更详细的案文取代。</w:t>
      </w:r>
    </w:p>
    <w:p w14:paraId="295F66C2" w14:textId="77777777" w:rsidR="00993FF3" w:rsidRPr="000D04BF" w:rsidRDefault="00993FF3" w:rsidP="009A4C49">
      <w:pPr>
        <w:pStyle w:val="enumlev1"/>
        <w:spacing w:before="60"/>
        <w:jc w:val="both"/>
        <w:rPr>
          <w:bCs/>
          <w:lang w:eastAsia="zh-CN"/>
        </w:rPr>
      </w:pPr>
      <w:r w:rsidRPr="00695108">
        <w:rPr>
          <w:b/>
          <w:bCs/>
          <w:lang w:val="zh-CN" w:eastAsia="zh-CN"/>
        </w:rPr>
        <w:t>63</w:t>
      </w:r>
      <w:r w:rsidRPr="00695108">
        <w:rPr>
          <w:b/>
          <w:bCs/>
          <w:lang w:val="zh-CN" w:eastAsia="zh-CN"/>
        </w:rPr>
        <w:t>、</w:t>
      </w:r>
      <w:r w:rsidRPr="00695108">
        <w:rPr>
          <w:b/>
          <w:bCs/>
          <w:lang w:val="zh-CN" w:eastAsia="zh-CN"/>
        </w:rPr>
        <w:t>64</w:t>
      </w:r>
      <w:r>
        <w:rPr>
          <w:lang w:val="zh-CN" w:eastAsia="zh-CN"/>
        </w:rPr>
        <w:t>：这项关于征税的条款（第</w:t>
      </w:r>
      <w:r>
        <w:rPr>
          <w:lang w:val="zh-CN" w:eastAsia="zh-CN"/>
        </w:rPr>
        <w:t>8</w:t>
      </w:r>
      <w:r>
        <w:rPr>
          <w:rFonts w:hint="eastAsia"/>
          <w:lang w:val="zh-CN" w:eastAsia="zh-CN"/>
        </w:rPr>
        <w:t>.</w:t>
      </w:r>
      <w:r>
        <w:rPr>
          <w:lang w:val="zh-CN" w:eastAsia="zh-CN"/>
        </w:rPr>
        <w:t>3</w:t>
      </w:r>
      <w:r>
        <w:rPr>
          <w:lang w:val="zh-CN" w:eastAsia="zh-CN"/>
        </w:rPr>
        <w:t>条）难以理解、解释和适用</w:t>
      </w:r>
      <w:r>
        <w:rPr>
          <w:rFonts w:hint="eastAsia"/>
          <w:lang w:val="zh-CN" w:eastAsia="zh-CN"/>
        </w:rPr>
        <w:t>；</w:t>
      </w:r>
      <w:r>
        <w:rPr>
          <w:lang w:val="zh-CN" w:eastAsia="zh-CN"/>
        </w:rPr>
        <w:t>如果希望对双重征税做出具体规定，则应明确说明</w:t>
      </w:r>
      <w:r>
        <w:rPr>
          <w:rFonts w:hint="eastAsia"/>
          <w:lang w:val="zh-CN" w:eastAsia="zh-CN"/>
        </w:rPr>
        <w:t>；</w:t>
      </w:r>
      <w:r>
        <w:rPr>
          <w:lang w:val="zh-CN" w:eastAsia="zh-CN"/>
        </w:rPr>
        <w:t>当前的条款没有用处，也没有在当前的电信</w:t>
      </w:r>
      <w:r>
        <w:rPr>
          <w:lang w:val="zh-CN" w:eastAsia="zh-CN"/>
        </w:rPr>
        <w:t>/ICT</w:t>
      </w:r>
      <w:r>
        <w:rPr>
          <w:lang w:val="zh-CN" w:eastAsia="zh-CN"/>
        </w:rPr>
        <w:t>环境中提供适当的高水平指导原则。</w:t>
      </w:r>
    </w:p>
    <w:p w14:paraId="4BF5F419" w14:textId="77777777" w:rsidR="00993FF3" w:rsidRPr="000D04BF" w:rsidRDefault="00993FF3" w:rsidP="009A4C49">
      <w:pPr>
        <w:pStyle w:val="enumlev1"/>
        <w:spacing w:before="60"/>
        <w:jc w:val="both"/>
        <w:rPr>
          <w:bCs/>
          <w:lang w:eastAsia="zh-CN"/>
        </w:rPr>
      </w:pPr>
      <w:r>
        <w:rPr>
          <w:b/>
          <w:bCs/>
          <w:lang w:val="zh-CN" w:eastAsia="zh-CN"/>
        </w:rPr>
        <w:t>76:</w:t>
      </w:r>
      <w:r>
        <w:rPr>
          <w:b/>
          <w:bCs/>
          <w:lang w:val="zh-CN" w:eastAsia="zh-CN"/>
        </w:rPr>
        <w:tab/>
      </w:r>
      <w:r>
        <w:rPr>
          <w:lang w:val="zh-CN" w:eastAsia="zh-CN"/>
        </w:rPr>
        <w:t>我们认为，第</w:t>
      </w:r>
      <w:r>
        <w:rPr>
          <w:lang w:val="zh-CN" w:eastAsia="zh-CN"/>
        </w:rPr>
        <w:t>8</w:t>
      </w:r>
      <w:r>
        <w:rPr>
          <w:rFonts w:hint="eastAsia"/>
          <w:lang w:val="zh-CN" w:eastAsia="zh-CN"/>
        </w:rPr>
        <w:t>.</w:t>
      </w:r>
      <w:r>
        <w:rPr>
          <w:lang w:val="zh-CN" w:eastAsia="zh-CN"/>
        </w:rPr>
        <w:t>2</w:t>
      </w:r>
      <w:r>
        <w:rPr>
          <w:lang w:val="zh-CN" w:eastAsia="zh-CN"/>
        </w:rPr>
        <w:t>条（</w:t>
      </w:r>
      <w:r>
        <w:rPr>
          <w:lang w:val="zh-CN" w:eastAsia="zh-CN"/>
        </w:rPr>
        <w:t>8</w:t>
      </w:r>
      <w:r>
        <w:rPr>
          <w:rFonts w:hint="eastAsia"/>
          <w:lang w:val="zh-CN" w:eastAsia="zh-CN"/>
        </w:rPr>
        <w:t>.</w:t>
      </w:r>
      <w:r>
        <w:rPr>
          <w:lang w:val="zh-CN" w:eastAsia="zh-CN"/>
        </w:rPr>
        <w:t>2</w:t>
      </w:r>
      <w:r>
        <w:rPr>
          <w:rFonts w:hint="eastAsia"/>
          <w:lang w:val="zh-CN" w:eastAsia="zh-CN"/>
        </w:rPr>
        <w:t>.</w:t>
      </w:r>
      <w:r>
        <w:rPr>
          <w:lang w:val="zh-CN" w:eastAsia="zh-CN"/>
        </w:rPr>
        <w:t>1-8</w:t>
      </w:r>
      <w:r>
        <w:rPr>
          <w:rFonts w:hint="eastAsia"/>
          <w:lang w:val="zh-CN" w:eastAsia="zh-CN"/>
        </w:rPr>
        <w:t>.</w:t>
      </w:r>
      <w:r>
        <w:rPr>
          <w:lang w:val="zh-CN" w:eastAsia="zh-CN"/>
        </w:rPr>
        <w:t>2</w:t>
      </w:r>
      <w:r>
        <w:rPr>
          <w:rFonts w:hint="eastAsia"/>
          <w:lang w:val="zh-CN" w:eastAsia="zh-CN"/>
        </w:rPr>
        <w:t>.</w:t>
      </w:r>
      <w:r>
        <w:rPr>
          <w:lang w:val="zh-CN" w:eastAsia="zh-CN"/>
        </w:rPr>
        <w:t>5</w:t>
      </w:r>
      <w:r>
        <w:rPr>
          <w:lang w:val="zh-CN" w:eastAsia="zh-CN"/>
        </w:rPr>
        <w:t>）的条款是指仅在某些管辖范围内使用的结算和收费方法。如果这些管辖机构愿意，可以将这种方法载入国家法律或区域协议。因此，这些条款和附录</w:t>
      </w:r>
      <w:r>
        <w:rPr>
          <w:lang w:val="zh-CN" w:eastAsia="zh-CN"/>
        </w:rPr>
        <w:t>1</w:t>
      </w:r>
      <w:r>
        <w:rPr>
          <w:lang w:val="zh-CN" w:eastAsia="zh-CN"/>
        </w:rPr>
        <w:t>不再相关，可以废止</w:t>
      </w:r>
      <w:r>
        <w:rPr>
          <w:rFonts w:hint="eastAsia"/>
          <w:lang w:val="zh-CN" w:eastAsia="zh-CN"/>
        </w:rPr>
        <w:t>；</w:t>
      </w:r>
      <w:r>
        <w:rPr>
          <w:lang w:val="zh-CN" w:eastAsia="zh-CN"/>
        </w:rPr>
        <w:t>第</w:t>
      </w:r>
      <w:r>
        <w:rPr>
          <w:lang w:val="zh-CN" w:eastAsia="zh-CN"/>
        </w:rPr>
        <w:t>76</w:t>
      </w:r>
      <w:r>
        <w:rPr>
          <w:lang w:val="zh-CN" w:eastAsia="zh-CN"/>
        </w:rPr>
        <w:t>款可做相应修正。</w:t>
      </w:r>
    </w:p>
    <w:p w14:paraId="35A231D5" w14:textId="77777777" w:rsidR="00993FF3" w:rsidRPr="000D04BF" w:rsidRDefault="00993FF3" w:rsidP="009A4C49">
      <w:pPr>
        <w:spacing w:before="100"/>
        <w:jc w:val="both"/>
        <w:rPr>
          <w:lang w:eastAsia="zh-CN"/>
        </w:rPr>
      </w:pPr>
      <w:r>
        <w:rPr>
          <w:lang w:val="zh-CN" w:eastAsia="zh-CN"/>
        </w:rPr>
        <w:t>1.6</w:t>
      </w:r>
      <w:r>
        <w:rPr>
          <w:lang w:val="zh-CN" w:eastAsia="zh-CN"/>
        </w:rPr>
        <w:tab/>
      </w:r>
      <w:r>
        <w:rPr>
          <w:lang w:val="zh-CN" w:eastAsia="zh-CN"/>
        </w:rPr>
        <w:t>关于运营机构和</w:t>
      </w:r>
      <w:r>
        <w:rPr>
          <w:lang w:val="zh-CN" w:eastAsia="zh-CN"/>
        </w:rPr>
        <w:t>/</w:t>
      </w:r>
      <w:r>
        <w:rPr>
          <w:lang w:val="zh-CN" w:eastAsia="zh-CN"/>
        </w:rPr>
        <w:t>或主管部门当前使用《国际电信规则》的经验数据以及目前依赖《国际电信规则》的全球电信业务比例，一些成员认为，经验数据表明，私营公司认为有必要制定更有力的国际电信网络安全条款</w:t>
      </w:r>
      <w:r>
        <w:rPr>
          <w:rFonts w:hint="eastAsia"/>
          <w:lang w:val="zh-CN" w:eastAsia="zh-CN"/>
        </w:rPr>
        <w:t>；</w:t>
      </w:r>
      <w:r>
        <w:rPr>
          <w:lang w:val="zh-CN" w:eastAsia="zh-CN"/>
        </w:rPr>
        <w:t>而且经验数据表明，私营公司认为有必要制定更有力的关于垃圾邮件的规定</w:t>
      </w:r>
      <w:r>
        <w:rPr>
          <w:rFonts w:hint="eastAsia"/>
          <w:lang w:val="zh-CN" w:eastAsia="zh-CN"/>
        </w:rPr>
        <w:t>；</w:t>
      </w:r>
      <w:r>
        <w:rPr>
          <w:lang w:val="zh-CN" w:eastAsia="zh-CN"/>
        </w:rPr>
        <w:t>互联网业务和许多其他国际电信业务是通过第</w:t>
      </w:r>
      <w:r>
        <w:rPr>
          <w:lang w:val="zh-CN" w:eastAsia="zh-CN"/>
        </w:rPr>
        <w:t>13</w:t>
      </w:r>
      <w:r>
        <w:rPr>
          <w:lang w:val="zh-CN" w:eastAsia="zh-CN"/>
        </w:rPr>
        <w:t>条的特别安排实现的。</w:t>
      </w:r>
    </w:p>
    <w:p w14:paraId="2A5E8E8C" w14:textId="77777777" w:rsidR="00993FF3" w:rsidRPr="000D04BF" w:rsidRDefault="00993FF3" w:rsidP="009A4C49">
      <w:pPr>
        <w:spacing w:before="100"/>
        <w:jc w:val="both"/>
        <w:rPr>
          <w:lang w:eastAsia="zh-CN"/>
        </w:rPr>
      </w:pPr>
      <w:r>
        <w:rPr>
          <w:lang w:val="zh-CN" w:eastAsia="zh-CN"/>
        </w:rPr>
        <w:lastRenderedPageBreak/>
        <w:t>1.7</w:t>
      </w:r>
      <w:r>
        <w:rPr>
          <w:lang w:val="zh-CN" w:eastAsia="zh-CN"/>
        </w:rPr>
        <w:tab/>
      </w:r>
      <w:r>
        <w:rPr>
          <w:lang w:val="zh-CN" w:eastAsia="zh-CN"/>
        </w:rPr>
        <w:t>关于</w:t>
      </w:r>
      <w:r>
        <w:rPr>
          <w:rFonts w:hint="eastAsia"/>
          <w:lang w:val="zh-CN" w:eastAsia="zh-CN"/>
        </w:rPr>
        <w:t>“</w:t>
      </w:r>
      <w:r>
        <w:rPr>
          <w:lang w:val="zh-CN" w:eastAsia="zh-CN"/>
        </w:rPr>
        <w:t>包含高层次指导原则</w:t>
      </w:r>
      <w:r>
        <w:rPr>
          <w:rFonts w:hint="eastAsia"/>
          <w:lang w:val="zh-CN" w:eastAsia="zh-CN"/>
        </w:rPr>
        <w:t>”</w:t>
      </w:r>
      <w:r>
        <w:rPr>
          <w:lang w:val="zh-CN" w:eastAsia="zh-CN"/>
        </w:rPr>
        <w:t>的《国际电信规则》在当前电信</w:t>
      </w:r>
      <w:r>
        <w:rPr>
          <w:lang w:val="zh-CN" w:eastAsia="zh-CN"/>
        </w:rPr>
        <w:t>/ICT</w:t>
      </w:r>
      <w:r>
        <w:rPr>
          <w:lang w:val="zh-CN" w:eastAsia="zh-CN"/>
        </w:rPr>
        <w:t>环境中的相关性，一些成员表示：</w:t>
      </w:r>
    </w:p>
    <w:p w14:paraId="088F665B" w14:textId="5A79F217" w:rsidR="00993FF3" w:rsidRPr="000D04BF" w:rsidRDefault="00993FF3" w:rsidP="009A4C49">
      <w:pPr>
        <w:pStyle w:val="enumlev1"/>
        <w:spacing w:before="60"/>
        <w:jc w:val="both"/>
        <w:rPr>
          <w:lang w:eastAsia="zh-CN"/>
        </w:rPr>
      </w:pPr>
      <w:r>
        <w:rPr>
          <w:i/>
          <w:iCs/>
          <w:lang w:val="zh-CN" w:eastAsia="zh-CN"/>
        </w:rPr>
        <w:t>a)</w:t>
      </w:r>
      <w:r>
        <w:rPr>
          <w:i/>
          <w:iCs/>
          <w:lang w:val="zh-CN" w:eastAsia="zh-CN"/>
        </w:rPr>
        <w:tab/>
      </w:r>
      <w:r>
        <w:rPr>
          <w:lang w:val="zh-CN" w:eastAsia="zh-CN"/>
        </w:rPr>
        <w:t>以下条款或</w:t>
      </w:r>
      <w:r>
        <w:rPr>
          <w:lang w:val="zh-CN" w:eastAsia="zh-CN"/>
        </w:rPr>
        <w:t>2012</w:t>
      </w:r>
      <w:r>
        <w:rPr>
          <w:lang w:val="zh-CN" w:eastAsia="zh-CN"/>
        </w:rPr>
        <w:t>年版《国际电信规则》已不再相关，应予以废除：</w:t>
      </w:r>
      <w:r>
        <w:rPr>
          <w:lang w:val="zh-CN" w:eastAsia="zh-CN"/>
        </w:rPr>
        <w:t>3</w:t>
      </w:r>
      <w:r>
        <w:rPr>
          <w:lang w:val="zh-CN" w:eastAsia="zh-CN"/>
        </w:rPr>
        <w:t>、</w:t>
      </w:r>
      <w:r>
        <w:rPr>
          <w:lang w:val="zh-CN" w:eastAsia="zh-CN"/>
        </w:rPr>
        <w:t>5</w:t>
      </w:r>
      <w:r>
        <w:rPr>
          <w:lang w:val="zh-CN" w:eastAsia="zh-CN"/>
        </w:rPr>
        <w:t>、</w:t>
      </w:r>
      <w:r>
        <w:rPr>
          <w:lang w:val="zh-CN" w:eastAsia="zh-CN"/>
        </w:rPr>
        <w:t>11</w:t>
      </w:r>
      <w:r>
        <w:rPr>
          <w:lang w:val="zh-CN" w:eastAsia="zh-CN"/>
        </w:rPr>
        <w:t>、</w:t>
      </w:r>
      <w:r>
        <w:rPr>
          <w:lang w:val="zh-CN" w:eastAsia="zh-CN"/>
        </w:rPr>
        <w:t>16</w:t>
      </w:r>
      <w:r>
        <w:rPr>
          <w:lang w:val="zh-CN" w:eastAsia="zh-CN"/>
        </w:rPr>
        <w:t>、</w:t>
      </w:r>
      <w:r>
        <w:rPr>
          <w:lang w:val="zh-CN" w:eastAsia="zh-CN"/>
        </w:rPr>
        <w:t>17</w:t>
      </w:r>
      <w:r>
        <w:rPr>
          <w:lang w:val="zh-CN" w:eastAsia="zh-CN"/>
        </w:rPr>
        <w:t>、</w:t>
      </w:r>
      <w:r>
        <w:rPr>
          <w:lang w:val="zh-CN" w:eastAsia="zh-CN"/>
        </w:rPr>
        <w:t>18</w:t>
      </w:r>
      <w:r>
        <w:rPr>
          <w:lang w:val="zh-CN" w:eastAsia="zh-CN"/>
        </w:rPr>
        <w:t>、</w:t>
      </w:r>
      <w:r>
        <w:rPr>
          <w:lang w:val="zh-CN" w:eastAsia="zh-CN"/>
        </w:rPr>
        <w:t>19</w:t>
      </w:r>
      <w:r>
        <w:rPr>
          <w:lang w:val="zh-CN" w:eastAsia="zh-CN"/>
        </w:rPr>
        <w:t>、</w:t>
      </w:r>
      <w:r>
        <w:rPr>
          <w:lang w:val="zh-CN" w:eastAsia="zh-CN"/>
        </w:rPr>
        <w:t>20</w:t>
      </w:r>
      <w:r>
        <w:rPr>
          <w:lang w:val="zh-CN" w:eastAsia="zh-CN"/>
        </w:rPr>
        <w:t>、</w:t>
      </w:r>
      <w:r>
        <w:rPr>
          <w:lang w:val="zh-CN" w:eastAsia="zh-CN"/>
        </w:rPr>
        <w:t>21</w:t>
      </w:r>
      <w:r>
        <w:rPr>
          <w:lang w:val="zh-CN" w:eastAsia="zh-CN"/>
        </w:rPr>
        <w:t>、</w:t>
      </w:r>
      <w:r>
        <w:rPr>
          <w:lang w:val="zh-CN" w:eastAsia="zh-CN"/>
        </w:rPr>
        <w:t>22</w:t>
      </w:r>
      <w:r>
        <w:rPr>
          <w:lang w:val="zh-CN" w:eastAsia="zh-CN"/>
        </w:rPr>
        <w:t>、</w:t>
      </w:r>
      <w:r>
        <w:rPr>
          <w:lang w:val="zh-CN" w:eastAsia="zh-CN"/>
        </w:rPr>
        <w:t>23</w:t>
      </w:r>
      <w:r>
        <w:rPr>
          <w:lang w:val="zh-CN" w:eastAsia="zh-CN"/>
        </w:rPr>
        <w:t>、</w:t>
      </w:r>
      <w:r>
        <w:rPr>
          <w:lang w:val="zh-CN" w:eastAsia="zh-CN"/>
        </w:rPr>
        <w:t>24</w:t>
      </w:r>
      <w:r>
        <w:rPr>
          <w:lang w:val="zh-CN" w:eastAsia="zh-CN"/>
        </w:rPr>
        <w:t>、</w:t>
      </w:r>
      <w:r>
        <w:rPr>
          <w:lang w:val="zh-CN" w:eastAsia="zh-CN"/>
        </w:rPr>
        <w:t>25</w:t>
      </w:r>
      <w:r>
        <w:rPr>
          <w:lang w:val="zh-CN" w:eastAsia="zh-CN"/>
        </w:rPr>
        <w:t>、</w:t>
      </w:r>
      <w:r>
        <w:rPr>
          <w:lang w:val="zh-CN" w:eastAsia="zh-CN"/>
        </w:rPr>
        <w:t>26</w:t>
      </w:r>
      <w:r>
        <w:rPr>
          <w:lang w:val="zh-CN" w:eastAsia="zh-CN"/>
        </w:rPr>
        <w:t>、</w:t>
      </w:r>
      <w:r>
        <w:rPr>
          <w:lang w:val="zh-CN" w:eastAsia="zh-CN"/>
        </w:rPr>
        <w:t>29</w:t>
      </w:r>
      <w:r>
        <w:rPr>
          <w:lang w:val="zh-CN" w:eastAsia="zh-CN"/>
        </w:rPr>
        <w:t>、</w:t>
      </w:r>
      <w:r>
        <w:rPr>
          <w:lang w:val="zh-CN" w:eastAsia="zh-CN"/>
        </w:rPr>
        <w:t>45</w:t>
      </w:r>
      <w:r>
        <w:rPr>
          <w:lang w:val="zh-CN" w:eastAsia="zh-CN"/>
        </w:rPr>
        <w:t>、</w:t>
      </w:r>
      <w:r>
        <w:rPr>
          <w:lang w:val="zh-CN" w:eastAsia="zh-CN"/>
        </w:rPr>
        <w:t>46</w:t>
      </w:r>
      <w:r>
        <w:rPr>
          <w:lang w:val="zh-CN" w:eastAsia="zh-CN"/>
        </w:rPr>
        <w:t>、</w:t>
      </w:r>
      <w:r>
        <w:rPr>
          <w:lang w:val="zh-CN" w:eastAsia="zh-CN"/>
        </w:rPr>
        <w:t>47</w:t>
      </w:r>
      <w:r>
        <w:rPr>
          <w:lang w:val="zh-CN" w:eastAsia="zh-CN"/>
        </w:rPr>
        <w:t>、</w:t>
      </w:r>
      <w:r>
        <w:rPr>
          <w:lang w:val="zh-CN" w:eastAsia="zh-CN"/>
        </w:rPr>
        <w:t>53</w:t>
      </w:r>
      <w:r>
        <w:rPr>
          <w:lang w:val="zh-CN" w:eastAsia="zh-CN"/>
        </w:rPr>
        <w:t>、</w:t>
      </w:r>
      <w:r>
        <w:rPr>
          <w:lang w:val="zh-CN" w:eastAsia="zh-CN"/>
        </w:rPr>
        <w:t>55</w:t>
      </w:r>
      <w:r>
        <w:rPr>
          <w:lang w:val="zh-CN" w:eastAsia="zh-CN"/>
        </w:rPr>
        <w:t>、</w:t>
      </w:r>
      <w:r>
        <w:rPr>
          <w:lang w:val="zh-CN" w:eastAsia="zh-CN"/>
        </w:rPr>
        <w:t>56</w:t>
      </w:r>
      <w:r>
        <w:rPr>
          <w:lang w:val="zh-CN" w:eastAsia="zh-CN"/>
        </w:rPr>
        <w:t>、</w:t>
      </w:r>
      <w:r>
        <w:rPr>
          <w:lang w:val="zh-CN" w:eastAsia="zh-CN"/>
        </w:rPr>
        <w:t>57</w:t>
      </w:r>
      <w:r>
        <w:rPr>
          <w:lang w:val="zh-CN" w:eastAsia="zh-CN"/>
        </w:rPr>
        <w:t>、</w:t>
      </w:r>
      <w:r>
        <w:rPr>
          <w:lang w:val="zh-CN" w:eastAsia="zh-CN"/>
        </w:rPr>
        <w:t>58</w:t>
      </w:r>
      <w:r>
        <w:rPr>
          <w:lang w:val="zh-CN" w:eastAsia="zh-CN"/>
        </w:rPr>
        <w:t>、</w:t>
      </w:r>
      <w:r>
        <w:rPr>
          <w:lang w:val="zh-CN" w:eastAsia="zh-CN"/>
        </w:rPr>
        <w:t>59</w:t>
      </w:r>
      <w:r>
        <w:rPr>
          <w:lang w:val="zh-CN" w:eastAsia="zh-CN"/>
        </w:rPr>
        <w:t>、</w:t>
      </w:r>
      <w:r>
        <w:rPr>
          <w:lang w:val="zh-CN" w:eastAsia="zh-CN"/>
        </w:rPr>
        <w:t>60</w:t>
      </w:r>
      <w:r>
        <w:rPr>
          <w:lang w:val="zh-CN" w:eastAsia="zh-CN"/>
        </w:rPr>
        <w:t>、</w:t>
      </w:r>
      <w:r>
        <w:rPr>
          <w:lang w:val="zh-CN" w:eastAsia="zh-CN"/>
        </w:rPr>
        <w:t>61</w:t>
      </w:r>
      <w:r>
        <w:rPr>
          <w:lang w:val="zh-CN" w:eastAsia="zh-CN"/>
        </w:rPr>
        <w:t>、</w:t>
      </w:r>
      <w:r>
        <w:rPr>
          <w:lang w:val="zh-CN" w:eastAsia="zh-CN"/>
        </w:rPr>
        <w:t>62</w:t>
      </w:r>
      <w:r>
        <w:rPr>
          <w:lang w:val="zh-CN" w:eastAsia="zh-CN"/>
        </w:rPr>
        <w:t>、</w:t>
      </w:r>
      <w:r>
        <w:rPr>
          <w:lang w:val="zh-CN" w:eastAsia="zh-CN"/>
        </w:rPr>
        <w:t>65</w:t>
      </w:r>
      <w:r>
        <w:rPr>
          <w:lang w:val="zh-CN" w:eastAsia="zh-CN"/>
        </w:rPr>
        <w:t>、</w:t>
      </w:r>
      <w:r>
        <w:rPr>
          <w:lang w:val="zh-CN" w:eastAsia="zh-CN"/>
        </w:rPr>
        <w:t>66</w:t>
      </w:r>
      <w:r>
        <w:rPr>
          <w:lang w:val="zh-CN" w:eastAsia="zh-CN"/>
        </w:rPr>
        <w:t>、</w:t>
      </w:r>
      <w:r>
        <w:rPr>
          <w:lang w:val="zh-CN" w:eastAsia="zh-CN"/>
        </w:rPr>
        <w:t>67</w:t>
      </w:r>
      <w:r>
        <w:rPr>
          <w:lang w:val="zh-CN" w:eastAsia="zh-CN"/>
        </w:rPr>
        <w:t>、</w:t>
      </w:r>
      <w:r>
        <w:rPr>
          <w:lang w:val="zh-CN" w:eastAsia="zh-CN"/>
        </w:rPr>
        <w:t>68</w:t>
      </w:r>
      <w:r>
        <w:rPr>
          <w:lang w:val="zh-CN" w:eastAsia="zh-CN"/>
        </w:rPr>
        <w:t>、</w:t>
      </w:r>
      <w:r>
        <w:rPr>
          <w:lang w:val="zh-CN" w:eastAsia="zh-CN"/>
        </w:rPr>
        <w:t>69</w:t>
      </w:r>
      <w:r>
        <w:rPr>
          <w:lang w:val="zh-CN" w:eastAsia="zh-CN"/>
        </w:rPr>
        <w:t>、</w:t>
      </w:r>
      <w:r>
        <w:rPr>
          <w:lang w:val="zh-CN" w:eastAsia="zh-CN"/>
        </w:rPr>
        <w:t>73</w:t>
      </w:r>
      <w:r>
        <w:rPr>
          <w:lang w:val="zh-CN" w:eastAsia="zh-CN"/>
        </w:rPr>
        <w:t>、</w:t>
      </w:r>
      <w:r>
        <w:rPr>
          <w:lang w:val="zh-CN" w:eastAsia="zh-CN"/>
        </w:rPr>
        <w:t>74</w:t>
      </w:r>
      <w:r>
        <w:rPr>
          <w:lang w:val="zh-CN" w:eastAsia="zh-CN"/>
        </w:rPr>
        <w:t>、</w:t>
      </w:r>
      <w:r>
        <w:rPr>
          <w:lang w:val="zh-CN" w:eastAsia="zh-CN"/>
        </w:rPr>
        <w:t>75</w:t>
      </w:r>
      <w:r>
        <w:rPr>
          <w:lang w:val="zh-CN" w:eastAsia="zh-CN"/>
        </w:rPr>
        <w:t>、</w:t>
      </w:r>
      <w:r>
        <w:rPr>
          <w:lang w:val="zh-CN" w:eastAsia="zh-CN"/>
        </w:rPr>
        <w:t>1/1-1/39</w:t>
      </w:r>
      <w:r>
        <w:rPr>
          <w:lang w:val="zh-CN" w:eastAsia="zh-CN"/>
        </w:rPr>
        <w:t>（即所有附录</w:t>
      </w:r>
      <w:r>
        <w:rPr>
          <w:lang w:val="zh-CN" w:eastAsia="zh-CN"/>
        </w:rPr>
        <w:t>1</w:t>
      </w:r>
      <w:r>
        <w:rPr>
          <w:lang w:val="zh-CN" w:eastAsia="zh-CN"/>
        </w:rPr>
        <w:t>），</w:t>
      </w:r>
      <w:r>
        <w:rPr>
          <w:lang w:val="zh-CN" w:eastAsia="zh-CN"/>
        </w:rPr>
        <w:t>2/2</w:t>
      </w:r>
      <w:r>
        <w:rPr>
          <w:rFonts w:hint="eastAsia"/>
          <w:lang w:val="zh-CN" w:eastAsia="zh-CN"/>
        </w:rPr>
        <w:t>、</w:t>
      </w:r>
      <w:r>
        <w:rPr>
          <w:lang w:val="zh-CN" w:eastAsia="zh-CN"/>
        </w:rPr>
        <w:t>2/9</w:t>
      </w:r>
      <w:r>
        <w:rPr>
          <w:rFonts w:hint="eastAsia"/>
          <w:lang w:val="zh-CN" w:eastAsia="zh-CN"/>
        </w:rPr>
        <w:t>。</w:t>
      </w:r>
    </w:p>
    <w:p w14:paraId="00566E34" w14:textId="13493FB7" w:rsidR="00993FF3" w:rsidRPr="000D04BF" w:rsidRDefault="00993FF3" w:rsidP="009A4C49">
      <w:pPr>
        <w:pStyle w:val="enumlev1"/>
        <w:spacing w:before="60"/>
        <w:jc w:val="both"/>
        <w:rPr>
          <w:lang w:eastAsia="zh-CN"/>
        </w:rPr>
      </w:pPr>
      <w:r>
        <w:rPr>
          <w:i/>
          <w:iCs/>
          <w:lang w:val="zh-CN" w:eastAsia="zh-CN"/>
        </w:rPr>
        <w:t>b)</w:t>
      </w:r>
      <w:r>
        <w:rPr>
          <w:i/>
          <w:iCs/>
          <w:lang w:val="zh-CN" w:eastAsia="zh-CN"/>
        </w:rPr>
        <w:tab/>
      </w:r>
      <w:r>
        <w:rPr>
          <w:lang w:val="zh-CN" w:eastAsia="zh-CN"/>
        </w:rPr>
        <w:t>2012</w:t>
      </w:r>
      <w:r>
        <w:rPr>
          <w:lang w:val="zh-CN" w:eastAsia="zh-CN"/>
        </w:rPr>
        <w:t>年版《国际电信规则》的以下条款仍然相关并应保持不变：</w:t>
      </w:r>
      <w:r>
        <w:rPr>
          <w:lang w:val="zh-CN" w:eastAsia="zh-CN"/>
        </w:rPr>
        <w:t>1</w:t>
      </w:r>
      <w:r>
        <w:rPr>
          <w:lang w:val="zh-CN" w:eastAsia="zh-CN"/>
        </w:rPr>
        <w:t>、</w:t>
      </w:r>
      <w:r>
        <w:rPr>
          <w:lang w:val="zh-CN" w:eastAsia="zh-CN"/>
        </w:rPr>
        <w:t>2</w:t>
      </w:r>
      <w:r>
        <w:rPr>
          <w:lang w:val="zh-CN" w:eastAsia="zh-CN"/>
        </w:rPr>
        <w:t>、</w:t>
      </w:r>
      <w:r>
        <w:rPr>
          <w:lang w:val="zh-CN" w:eastAsia="zh-CN"/>
        </w:rPr>
        <w:t>4</w:t>
      </w:r>
      <w:r>
        <w:rPr>
          <w:lang w:val="zh-CN" w:eastAsia="zh-CN"/>
        </w:rPr>
        <w:t>、</w:t>
      </w:r>
      <w:r>
        <w:rPr>
          <w:lang w:val="zh-CN" w:eastAsia="zh-CN"/>
        </w:rPr>
        <w:t>6</w:t>
      </w:r>
      <w:r>
        <w:rPr>
          <w:lang w:val="zh-CN" w:eastAsia="zh-CN"/>
        </w:rPr>
        <w:t>、</w:t>
      </w:r>
      <w:r>
        <w:rPr>
          <w:lang w:val="zh-CN" w:eastAsia="zh-CN"/>
        </w:rPr>
        <w:t>7</w:t>
      </w:r>
      <w:r>
        <w:rPr>
          <w:lang w:val="zh-CN" w:eastAsia="zh-CN"/>
        </w:rPr>
        <w:t>、</w:t>
      </w:r>
      <w:r>
        <w:rPr>
          <w:lang w:val="zh-CN" w:eastAsia="zh-CN"/>
        </w:rPr>
        <w:t>8</w:t>
      </w:r>
      <w:r>
        <w:rPr>
          <w:lang w:val="zh-CN" w:eastAsia="zh-CN"/>
        </w:rPr>
        <w:t>、</w:t>
      </w:r>
      <w:r>
        <w:rPr>
          <w:lang w:val="zh-CN" w:eastAsia="zh-CN"/>
        </w:rPr>
        <w:t>9</w:t>
      </w:r>
      <w:r>
        <w:rPr>
          <w:lang w:val="zh-CN" w:eastAsia="zh-CN"/>
        </w:rPr>
        <w:t>、</w:t>
      </w:r>
      <w:r>
        <w:rPr>
          <w:lang w:val="zh-CN" w:eastAsia="zh-CN"/>
        </w:rPr>
        <w:t>10</w:t>
      </w:r>
      <w:r>
        <w:rPr>
          <w:lang w:val="zh-CN" w:eastAsia="zh-CN"/>
        </w:rPr>
        <w:t>、</w:t>
      </w:r>
      <w:r>
        <w:rPr>
          <w:lang w:val="zh-CN" w:eastAsia="zh-CN"/>
        </w:rPr>
        <w:t>12</w:t>
      </w:r>
      <w:r>
        <w:rPr>
          <w:lang w:val="zh-CN" w:eastAsia="zh-CN"/>
        </w:rPr>
        <w:t>、</w:t>
      </w:r>
      <w:r>
        <w:rPr>
          <w:lang w:val="zh-CN" w:eastAsia="zh-CN"/>
        </w:rPr>
        <w:t>13</w:t>
      </w:r>
      <w:r>
        <w:rPr>
          <w:lang w:val="zh-CN" w:eastAsia="zh-CN"/>
        </w:rPr>
        <w:t>、</w:t>
      </w:r>
      <w:r>
        <w:rPr>
          <w:lang w:val="zh-CN" w:eastAsia="zh-CN"/>
        </w:rPr>
        <w:t>14</w:t>
      </w:r>
      <w:r>
        <w:rPr>
          <w:lang w:val="zh-CN" w:eastAsia="zh-CN"/>
        </w:rPr>
        <w:t>、</w:t>
      </w:r>
      <w:r>
        <w:rPr>
          <w:lang w:val="zh-CN" w:eastAsia="zh-CN"/>
        </w:rPr>
        <w:t>15</w:t>
      </w:r>
      <w:r>
        <w:rPr>
          <w:lang w:val="zh-CN" w:eastAsia="zh-CN"/>
        </w:rPr>
        <w:t>、</w:t>
      </w:r>
      <w:r>
        <w:rPr>
          <w:lang w:val="zh-CN" w:eastAsia="zh-CN"/>
        </w:rPr>
        <w:t>27</w:t>
      </w:r>
      <w:r>
        <w:rPr>
          <w:lang w:val="zh-CN" w:eastAsia="zh-CN"/>
        </w:rPr>
        <w:t>、</w:t>
      </w:r>
      <w:r>
        <w:rPr>
          <w:lang w:val="zh-CN" w:eastAsia="zh-CN"/>
        </w:rPr>
        <w:t>28</w:t>
      </w:r>
      <w:r>
        <w:rPr>
          <w:lang w:val="zh-CN" w:eastAsia="zh-CN"/>
        </w:rPr>
        <w:t>、</w:t>
      </w:r>
      <w:r>
        <w:rPr>
          <w:lang w:val="zh-CN" w:eastAsia="zh-CN"/>
        </w:rPr>
        <w:t>30</w:t>
      </w:r>
      <w:r>
        <w:rPr>
          <w:lang w:val="zh-CN" w:eastAsia="zh-CN"/>
        </w:rPr>
        <w:t>、</w:t>
      </w:r>
      <w:r>
        <w:rPr>
          <w:lang w:val="zh-CN" w:eastAsia="zh-CN"/>
        </w:rPr>
        <w:t>31</w:t>
      </w:r>
      <w:r>
        <w:rPr>
          <w:lang w:val="zh-CN" w:eastAsia="zh-CN"/>
        </w:rPr>
        <w:t>、</w:t>
      </w:r>
      <w:r>
        <w:rPr>
          <w:lang w:val="zh-CN" w:eastAsia="zh-CN"/>
        </w:rPr>
        <w:t>32</w:t>
      </w:r>
      <w:r>
        <w:rPr>
          <w:lang w:val="zh-CN" w:eastAsia="zh-CN"/>
        </w:rPr>
        <w:t>、</w:t>
      </w:r>
      <w:r>
        <w:rPr>
          <w:lang w:val="zh-CN" w:eastAsia="zh-CN"/>
        </w:rPr>
        <w:t>33</w:t>
      </w:r>
      <w:r>
        <w:rPr>
          <w:lang w:val="zh-CN" w:eastAsia="zh-CN"/>
        </w:rPr>
        <w:t>、</w:t>
      </w:r>
      <w:r>
        <w:rPr>
          <w:lang w:val="zh-CN" w:eastAsia="zh-CN"/>
        </w:rPr>
        <w:t>34</w:t>
      </w:r>
      <w:r>
        <w:rPr>
          <w:lang w:val="zh-CN" w:eastAsia="zh-CN"/>
        </w:rPr>
        <w:t>、</w:t>
      </w:r>
      <w:r>
        <w:rPr>
          <w:lang w:val="zh-CN" w:eastAsia="zh-CN"/>
        </w:rPr>
        <w:t>35</w:t>
      </w:r>
      <w:r>
        <w:rPr>
          <w:lang w:val="zh-CN" w:eastAsia="zh-CN"/>
        </w:rPr>
        <w:t>、</w:t>
      </w:r>
      <w:r>
        <w:rPr>
          <w:lang w:val="zh-CN" w:eastAsia="zh-CN"/>
        </w:rPr>
        <w:t>36</w:t>
      </w:r>
      <w:r>
        <w:rPr>
          <w:lang w:val="zh-CN" w:eastAsia="zh-CN"/>
        </w:rPr>
        <w:t>、</w:t>
      </w:r>
      <w:r>
        <w:rPr>
          <w:lang w:val="zh-CN" w:eastAsia="zh-CN"/>
        </w:rPr>
        <w:t>37</w:t>
      </w:r>
      <w:r>
        <w:rPr>
          <w:lang w:val="zh-CN" w:eastAsia="zh-CN"/>
        </w:rPr>
        <w:t>、</w:t>
      </w:r>
      <w:r>
        <w:rPr>
          <w:lang w:val="zh-CN" w:eastAsia="zh-CN"/>
        </w:rPr>
        <w:t>38</w:t>
      </w:r>
      <w:r>
        <w:rPr>
          <w:lang w:val="zh-CN" w:eastAsia="zh-CN"/>
        </w:rPr>
        <w:t>、</w:t>
      </w:r>
      <w:r>
        <w:rPr>
          <w:lang w:val="zh-CN" w:eastAsia="zh-CN"/>
        </w:rPr>
        <w:t>39</w:t>
      </w:r>
      <w:r>
        <w:rPr>
          <w:lang w:val="zh-CN" w:eastAsia="zh-CN"/>
        </w:rPr>
        <w:t>、</w:t>
      </w:r>
      <w:r>
        <w:rPr>
          <w:lang w:val="zh-CN" w:eastAsia="zh-CN"/>
        </w:rPr>
        <w:t>40</w:t>
      </w:r>
      <w:r>
        <w:rPr>
          <w:lang w:val="zh-CN" w:eastAsia="zh-CN"/>
        </w:rPr>
        <w:t>、</w:t>
      </w:r>
      <w:r>
        <w:rPr>
          <w:lang w:val="zh-CN" w:eastAsia="zh-CN"/>
        </w:rPr>
        <w:t>41</w:t>
      </w:r>
      <w:r>
        <w:rPr>
          <w:lang w:val="zh-CN" w:eastAsia="zh-CN"/>
        </w:rPr>
        <w:t>、</w:t>
      </w:r>
      <w:r>
        <w:rPr>
          <w:lang w:val="zh-CN" w:eastAsia="zh-CN"/>
        </w:rPr>
        <w:t>42</w:t>
      </w:r>
      <w:r>
        <w:rPr>
          <w:lang w:val="zh-CN" w:eastAsia="zh-CN"/>
        </w:rPr>
        <w:t>、</w:t>
      </w:r>
      <w:r>
        <w:rPr>
          <w:lang w:val="zh-CN" w:eastAsia="zh-CN"/>
        </w:rPr>
        <w:t>43</w:t>
      </w:r>
      <w:r>
        <w:rPr>
          <w:lang w:val="zh-CN" w:eastAsia="zh-CN"/>
        </w:rPr>
        <w:t>、</w:t>
      </w:r>
      <w:r>
        <w:rPr>
          <w:lang w:val="zh-CN" w:eastAsia="zh-CN"/>
        </w:rPr>
        <w:t>44</w:t>
      </w:r>
      <w:r>
        <w:rPr>
          <w:lang w:val="zh-CN" w:eastAsia="zh-CN"/>
        </w:rPr>
        <w:t>、</w:t>
      </w:r>
      <w:r>
        <w:rPr>
          <w:lang w:val="zh-CN" w:eastAsia="zh-CN"/>
        </w:rPr>
        <w:t>48</w:t>
      </w:r>
      <w:r>
        <w:rPr>
          <w:lang w:val="zh-CN" w:eastAsia="zh-CN"/>
        </w:rPr>
        <w:t>、</w:t>
      </w:r>
      <w:r>
        <w:rPr>
          <w:lang w:val="zh-CN" w:eastAsia="zh-CN"/>
        </w:rPr>
        <w:t>52</w:t>
      </w:r>
      <w:r>
        <w:rPr>
          <w:lang w:val="zh-CN" w:eastAsia="zh-CN"/>
        </w:rPr>
        <w:t>、</w:t>
      </w:r>
      <w:r>
        <w:rPr>
          <w:lang w:val="zh-CN" w:eastAsia="zh-CN"/>
        </w:rPr>
        <w:t>54</w:t>
      </w:r>
      <w:r>
        <w:rPr>
          <w:lang w:val="zh-CN" w:eastAsia="zh-CN"/>
        </w:rPr>
        <w:t>、</w:t>
      </w:r>
      <w:r>
        <w:rPr>
          <w:lang w:val="zh-CN" w:eastAsia="zh-CN"/>
        </w:rPr>
        <w:t>70</w:t>
      </w:r>
      <w:r>
        <w:rPr>
          <w:lang w:val="zh-CN" w:eastAsia="zh-CN"/>
        </w:rPr>
        <w:t>、</w:t>
      </w:r>
      <w:r>
        <w:rPr>
          <w:lang w:val="zh-CN" w:eastAsia="zh-CN"/>
        </w:rPr>
        <w:t>71</w:t>
      </w:r>
      <w:r>
        <w:rPr>
          <w:lang w:val="zh-CN" w:eastAsia="zh-CN"/>
        </w:rPr>
        <w:t>、</w:t>
      </w:r>
      <w:r>
        <w:rPr>
          <w:lang w:val="zh-CN" w:eastAsia="zh-CN"/>
        </w:rPr>
        <w:t>72</w:t>
      </w:r>
      <w:r>
        <w:rPr>
          <w:lang w:val="zh-CN" w:eastAsia="zh-CN"/>
        </w:rPr>
        <w:t>、</w:t>
      </w:r>
      <w:r>
        <w:rPr>
          <w:lang w:val="zh-CN" w:eastAsia="zh-CN"/>
        </w:rPr>
        <w:t>77</w:t>
      </w:r>
      <w:r>
        <w:rPr>
          <w:lang w:val="zh-CN" w:eastAsia="zh-CN"/>
        </w:rPr>
        <w:t>、</w:t>
      </w:r>
      <w:r>
        <w:rPr>
          <w:lang w:val="zh-CN" w:eastAsia="zh-CN"/>
        </w:rPr>
        <w:t>2/1</w:t>
      </w:r>
      <w:r>
        <w:rPr>
          <w:lang w:val="zh-CN" w:eastAsia="zh-CN"/>
        </w:rPr>
        <w:t>、</w:t>
      </w:r>
      <w:r>
        <w:rPr>
          <w:lang w:val="zh-CN" w:eastAsia="zh-CN"/>
        </w:rPr>
        <w:t>2/3</w:t>
      </w:r>
      <w:r>
        <w:rPr>
          <w:lang w:val="zh-CN" w:eastAsia="zh-CN"/>
        </w:rPr>
        <w:t>、</w:t>
      </w:r>
      <w:r>
        <w:rPr>
          <w:lang w:val="zh-CN" w:eastAsia="zh-CN"/>
        </w:rPr>
        <w:t>2/4</w:t>
      </w:r>
      <w:r>
        <w:rPr>
          <w:lang w:val="zh-CN" w:eastAsia="zh-CN"/>
        </w:rPr>
        <w:t>、</w:t>
      </w:r>
      <w:r>
        <w:rPr>
          <w:lang w:val="zh-CN" w:eastAsia="zh-CN"/>
        </w:rPr>
        <w:t>2/5</w:t>
      </w:r>
      <w:r>
        <w:rPr>
          <w:lang w:val="zh-CN" w:eastAsia="zh-CN"/>
        </w:rPr>
        <w:t>、</w:t>
      </w:r>
      <w:r>
        <w:rPr>
          <w:lang w:val="zh-CN" w:eastAsia="zh-CN"/>
        </w:rPr>
        <w:t>2/6</w:t>
      </w:r>
      <w:r>
        <w:rPr>
          <w:lang w:val="zh-CN" w:eastAsia="zh-CN"/>
        </w:rPr>
        <w:t>、</w:t>
      </w:r>
      <w:r>
        <w:rPr>
          <w:lang w:val="zh-CN" w:eastAsia="zh-CN"/>
        </w:rPr>
        <w:t>2/7</w:t>
      </w:r>
      <w:r>
        <w:rPr>
          <w:lang w:val="zh-CN" w:eastAsia="zh-CN"/>
        </w:rPr>
        <w:t>、</w:t>
      </w:r>
      <w:r>
        <w:rPr>
          <w:lang w:val="zh-CN" w:eastAsia="zh-CN"/>
        </w:rPr>
        <w:t>2/8</w:t>
      </w:r>
      <w:r>
        <w:rPr>
          <w:lang w:val="zh-CN" w:eastAsia="zh-CN"/>
        </w:rPr>
        <w:t>、</w:t>
      </w:r>
      <w:r>
        <w:rPr>
          <w:lang w:val="zh-CN" w:eastAsia="zh-CN"/>
        </w:rPr>
        <w:t>2/10</w:t>
      </w:r>
      <w:r>
        <w:rPr>
          <w:rFonts w:hint="eastAsia"/>
          <w:lang w:val="zh-CN" w:eastAsia="zh-CN"/>
        </w:rPr>
        <w:t>、</w:t>
      </w:r>
      <w:r>
        <w:rPr>
          <w:lang w:val="zh-CN" w:eastAsia="zh-CN"/>
        </w:rPr>
        <w:t>2/11</w:t>
      </w:r>
      <w:r>
        <w:rPr>
          <w:rFonts w:hint="eastAsia"/>
          <w:lang w:val="zh-CN" w:eastAsia="zh-CN"/>
        </w:rPr>
        <w:t>、</w:t>
      </w:r>
      <w:r>
        <w:rPr>
          <w:lang w:val="zh-CN" w:eastAsia="zh-CN"/>
        </w:rPr>
        <w:t>2/12</w:t>
      </w:r>
      <w:r>
        <w:rPr>
          <w:rFonts w:hint="eastAsia"/>
          <w:lang w:val="zh-CN" w:eastAsia="zh-CN"/>
        </w:rPr>
        <w:t>、</w:t>
      </w:r>
      <w:r>
        <w:rPr>
          <w:lang w:val="zh-CN" w:eastAsia="zh-CN"/>
        </w:rPr>
        <w:t>2/13</w:t>
      </w:r>
      <w:r>
        <w:rPr>
          <w:rFonts w:hint="eastAsia"/>
          <w:lang w:val="zh-CN" w:eastAsia="zh-CN"/>
        </w:rPr>
        <w:t>、</w:t>
      </w:r>
      <w:r>
        <w:rPr>
          <w:lang w:val="zh-CN" w:eastAsia="zh-CN"/>
        </w:rPr>
        <w:t>2/14</w:t>
      </w:r>
      <w:r>
        <w:rPr>
          <w:rFonts w:hint="eastAsia"/>
          <w:lang w:val="zh-CN" w:eastAsia="zh-CN"/>
        </w:rPr>
        <w:t>、</w:t>
      </w:r>
      <w:r>
        <w:rPr>
          <w:lang w:val="zh-CN" w:eastAsia="zh-CN"/>
        </w:rPr>
        <w:t>2/15</w:t>
      </w:r>
      <w:r>
        <w:rPr>
          <w:rFonts w:hint="eastAsia"/>
          <w:lang w:val="zh-CN" w:eastAsia="zh-CN"/>
        </w:rPr>
        <w:t>、</w:t>
      </w:r>
      <w:r>
        <w:rPr>
          <w:lang w:val="zh-CN" w:eastAsia="zh-CN"/>
        </w:rPr>
        <w:t>2/16</w:t>
      </w:r>
      <w:r>
        <w:rPr>
          <w:rFonts w:hint="eastAsia"/>
          <w:lang w:val="zh-CN" w:eastAsia="zh-CN"/>
        </w:rPr>
        <w:t>、</w:t>
      </w:r>
      <w:r>
        <w:rPr>
          <w:lang w:val="zh-CN" w:eastAsia="zh-CN"/>
        </w:rPr>
        <w:t>2/17</w:t>
      </w:r>
      <w:r>
        <w:rPr>
          <w:rFonts w:hint="eastAsia"/>
          <w:lang w:val="zh-CN" w:eastAsia="zh-CN"/>
        </w:rPr>
        <w:t>、</w:t>
      </w:r>
      <w:r>
        <w:rPr>
          <w:lang w:val="zh-CN" w:eastAsia="zh-CN"/>
        </w:rPr>
        <w:t>2/18</w:t>
      </w:r>
      <w:r>
        <w:rPr>
          <w:rFonts w:hint="eastAsia"/>
          <w:lang w:val="zh-CN" w:eastAsia="zh-CN"/>
        </w:rPr>
        <w:t>。</w:t>
      </w:r>
    </w:p>
    <w:p w14:paraId="0ECE7CC3" w14:textId="77777777" w:rsidR="00993FF3" w:rsidRPr="000D04BF" w:rsidRDefault="00993FF3" w:rsidP="009A4C49">
      <w:pPr>
        <w:widowControl w:val="0"/>
        <w:spacing w:before="100"/>
        <w:jc w:val="both"/>
        <w:rPr>
          <w:lang w:eastAsia="zh-CN"/>
        </w:rPr>
      </w:pPr>
      <w:r>
        <w:rPr>
          <w:lang w:val="zh-CN" w:eastAsia="zh-CN"/>
        </w:rPr>
        <w:t>1.8</w:t>
      </w:r>
      <w:r>
        <w:rPr>
          <w:lang w:val="zh-CN" w:eastAsia="zh-CN"/>
        </w:rPr>
        <w:tab/>
      </w:r>
      <w:r w:rsidRPr="009E1501">
        <w:rPr>
          <w:rFonts w:ascii="STKaiti" w:eastAsia="STKaiti" w:hAnsi="STKaiti"/>
          <w:lang w:val="zh-CN" w:eastAsia="zh-CN"/>
        </w:rPr>
        <w:t>关于所审议的其它问题</w:t>
      </w:r>
      <w:r>
        <w:rPr>
          <w:lang w:val="zh-CN" w:eastAsia="zh-CN"/>
        </w:rPr>
        <w:t>，一些成员认为，应考虑按照</w:t>
      </w:r>
      <w:hyperlink r:id="rId141" w:history="1">
        <w:r w:rsidRPr="00721E9E">
          <w:rPr>
            <w:rStyle w:val="Hyperlink"/>
            <w:rFonts w:eastAsia="SimSun"/>
            <w:u w:val="single"/>
            <w:lang w:val="zh-CN" w:eastAsia="zh-CN"/>
          </w:rPr>
          <w:t>EG-ITRs-3/2</w:t>
        </w:r>
      </w:hyperlink>
      <w:r>
        <w:rPr>
          <w:lang w:val="zh-CN" w:eastAsia="zh-CN"/>
        </w:rPr>
        <w:t>号文稿附件</w:t>
      </w:r>
      <w:r>
        <w:rPr>
          <w:lang w:val="zh-CN" w:eastAsia="zh-CN"/>
        </w:rPr>
        <w:t>15</w:t>
      </w:r>
      <w:r>
        <w:rPr>
          <w:lang w:val="zh-CN" w:eastAsia="zh-CN"/>
        </w:rPr>
        <w:t>中的建议，制定一个全新的《国际电信规则》版本。</w:t>
      </w:r>
      <w:hyperlink r:id="rId142" w:history="1">
        <w:hyperlink r:id="rId143" w:history="1"/>
      </w:hyperlink>
    </w:p>
    <w:p w14:paraId="2294FD57" w14:textId="77777777" w:rsidR="00993FF3" w:rsidRPr="000D04BF" w:rsidRDefault="00993FF3" w:rsidP="009A4C49">
      <w:pPr>
        <w:pStyle w:val="Heading1"/>
        <w:spacing w:before="200"/>
        <w:jc w:val="both"/>
        <w:rPr>
          <w:lang w:eastAsia="zh-CN"/>
        </w:rPr>
      </w:pPr>
      <w:r w:rsidRPr="007E1DF2">
        <w:rPr>
          <w:bCs/>
          <w:lang w:eastAsia="zh-CN"/>
        </w:rPr>
        <w:t>2</w:t>
      </w:r>
      <w:r>
        <w:rPr>
          <w:bCs/>
          <w:lang w:eastAsia="zh-CN"/>
        </w:rPr>
        <w:tab/>
      </w:r>
      <w:r w:rsidRPr="009E1501">
        <w:rPr>
          <w:rFonts w:hint="eastAsia"/>
          <w:bCs/>
          <w:lang w:eastAsia="zh-CN"/>
        </w:rPr>
        <w:t>区域通信联合体的声明</w:t>
      </w:r>
    </w:p>
    <w:p w14:paraId="48C7B2CD" w14:textId="77777777" w:rsidR="00993FF3" w:rsidRPr="000D04BF" w:rsidRDefault="00993FF3" w:rsidP="00523076">
      <w:pPr>
        <w:spacing w:before="80" w:line="276" w:lineRule="auto"/>
        <w:ind w:firstLineChars="200" w:firstLine="480"/>
        <w:jc w:val="both"/>
        <w:rPr>
          <w:lang w:eastAsia="zh-CN"/>
        </w:rPr>
      </w:pPr>
      <w:r>
        <w:rPr>
          <w:lang w:val="zh-CN" w:eastAsia="zh-CN"/>
        </w:rPr>
        <w:t>从</w:t>
      </w:r>
      <w:r>
        <w:rPr>
          <w:lang w:val="zh-CN" w:eastAsia="zh-CN"/>
        </w:rPr>
        <w:t>2012</w:t>
      </w:r>
      <w:r>
        <w:rPr>
          <w:lang w:val="zh-CN" w:eastAsia="zh-CN"/>
        </w:rPr>
        <w:t>年至今，</w:t>
      </w:r>
      <w:r w:rsidRPr="009E1501">
        <w:rPr>
          <w:lang w:eastAsia="zh-CN"/>
        </w:rPr>
        <w:t>区域通信联合体</w:t>
      </w:r>
      <w:r>
        <w:rPr>
          <w:lang w:val="zh-CN" w:eastAsia="zh-CN"/>
        </w:rPr>
        <w:t>的大多数成员</w:t>
      </w:r>
      <w:r>
        <w:rPr>
          <w:rFonts w:hint="eastAsia"/>
          <w:lang w:val="zh-CN" w:eastAsia="zh-CN"/>
        </w:rPr>
        <w:t>已</w:t>
      </w:r>
      <w:r>
        <w:rPr>
          <w:lang w:val="zh-CN" w:eastAsia="zh-CN"/>
        </w:rPr>
        <w:t>达成共识，即《国际电信规则》（</w:t>
      </w:r>
      <w:r>
        <w:rPr>
          <w:lang w:val="zh-CN" w:eastAsia="zh-CN"/>
        </w:rPr>
        <w:t>ITR</w:t>
      </w:r>
      <w:r>
        <w:rPr>
          <w:lang w:val="zh-CN" w:eastAsia="zh-CN"/>
        </w:rPr>
        <w:t>）应是一个不断发展的国际条约，定期修订以考虑到快速变化的技术环境。</w:t>
      </w:r>
    </w:p>
    <w:p w14:paraId="3023375E" w14:textId="77777777" w:rsidR="00993FF3" w:rsidRPr="006D1CDC" w:rsidRDefault="00993FF3" w:rsidP="00523076">
      <w:pPr>
        <w:spacing w:before="80" w:line="276" w:lineRule="auto"/>
        <w:ind w:firstLineChars="200" w:firstLine="480"/>
        <w:jc w:val="both"/>
        <w:rPr>
          <w:spacing w:val="-2"/>
          <w:lang w:eastAsia="zh-CN"/>
        </w:rPr>
      </w:pPr>
      <w:r>
        <w:rPr>
          <w:lang w:val="zh-CN" w:eastAsia="zh-CN"/>
        </w:rPr>
        <w:t>与此同时，多年来，我们注意到一些国家或其集团一直在超国家实体内制定其新的区域性国家间技术条约，同时将其在《国际电信规则》下的义务保持在</w:t>
      </w:r>
      <w:r>
        <w:rPr>
          <w:lang w:val="zh-CN" w:eastAsia="zh-CN"/>
        </w:rPr>
        <w:t>1988</w:t>
      </w:r>
      <w:r>
        <w:rPr>
          <w:lang w:val="zh-CN" w:eastAsia="zh-CN"/>
        </w:rPr>
        <w:t>年的水平。此外，此类新的国家间协议仍不对其他国家开放，这使发展中国家处于没有资格的境地。</w:t>
      </w:r>
    </w:p>
    <w:p w14:paraId="520FE345" w14:textId="77777777" w:rsidR="00993FF3" w:rsidRPr="006D1CDC" w:rsidRDefault="00993FF3" w:rsidP="00523076">
      <w:pPr>
        <w:spacing w:before="80" w:line="276" w:lineRule="auto"/>
        <w:ind w:firstLineChars="200" w:firstLine="480"/>
        <w:jc w:val="both"/>
        <w:rPr>
          <w:spacing w:val="-2"/>
          <w:lang w:eastAsia="zh-CN"/>
        </w:rPr>
      </w:pPr>
      <w:r>
        <w:rPr>
          <w:lang w:val="zh-CN" w:eastAsia="zh-CN"/>
        </w:rPr>
        <w:t>与此同时，缺乏这种国家间和超国家实体和工会的很大一部分国家（主要是发展中国家）希望为现代技术制定高水平的国家间监管标准。然而，在国际电信联盟（</w:t>
      </w:r>
      <w:r>
        <w:rPr>
          <w:rFonts w:hint="eastAsia"/>
          <w:lang w:val="zh-CN" w:eastAsia="zh-CN"/>
        </w:rPr>
        <w:t>国际电联</w:t>
      </w:r>
      <w:r>
        <w:rPr>
          <w:lang w:val="zh-CN" w:eastAsia="zh-CN"/>
        </w:rPr>
        <w:t>）内部，这类努力目前正被那些在国际电联边缘之外签署了其他封闭式国家间协议的国家的代表所放弃。这种工作环境已导致国际电联《国际电信规则》专家组内讨论的减少和削弱，也无助于为那些认为有必要遵守对其具有约束力的国际条约条款并在技术进步的背景下发展这一国际条约的人找到一条前进的道路。</w:t>
      </w:r>
    </w:p>
    <w:p w14:paraId="468EAAE7" w14:textId="77777777" w:rsidR="00993FF3" w:rsidRPr="000D04BF" w:rsidRDefault="00993FF3" w:rsidP="00523076">
      <w:pPr>
        <w:spacing w:before="80" w:line="276" w:lineRule="auto"/>
        <w:ind w:firstLineChars="200" w:firstLine="480"/>
        <w:jc w:val="both"/>
        <w:rPr>
          <w:lang w:eastAsia="zh-CN"/>
        </w:rPr>
      </w:pPr>
      <w:r>
        <w:rPr>
          <w:lang w:val="zh-CN" w:eastAsia="zh-CN"/>
        </w:rPr>
        <w:t>与此同时，《维也纳条约法公约》、《国际电联组织法》和《公约》规定，作为《国际电信规则》签约的国际电联成员国有权由对该条约感兴趣并有意实施该条约的国家对该国际条约进行修订。</w:t>
      </w:r>
    </w:p>
    <w:p w14:paraId="6A3F3BC7" w14:textId="77777777" w:rsidR="00993FF3" w:rsidRPr="000D04BF" w:rsidRDefault="00993FF3" w:rsidP="00523076">
      <w:pPr>
        <w:spacing w:before="80" w:line="276" w:lineRule="auto"/>
        <w:ind w:firstLineChars="200" w:firstLine="480"/>
        <w:jc w:val="both"/>
        <w:rPr>
          <w:lang w:eastAsia="zh-CN"/>
        </w:rPr>
      </w:pPr>
      <w:r>
        <w:rPr>
          <w:lang w:val="zh-CN" w:eastAsia="zh-CN"/>
        </w:rPr>
        <w:t>也就是说，条约的某些缔约方对条约条款的制定和适用缺乏兴趣，不应成为该条约大多数其他缔约方改进其条款的障碍。</w:t>
      </w:r>
    </w:p>
    <w:p w14:paraId="16E535A9" w14:textId="77777777" w:rsidR="00993FF3" w:rsidRPr="000D04BF" w:rsidRDefault="00993FF3" w:rsidP="00523076">
      <w:pPr>
        <w:spacing w:before="80" w:line="276" w:lineRule="auto"/>
        <w:ind w:firstLineChars="200" w:firstLine="480"/>
        <w:jc w:val="both"/>
        <w:rPr>
          <w:lang w:eastAsia="zh-CN"/>
        </w:rPr>
      </w:pPr>
      <w:r>
        <w:rPr>
          <w:lang w:val="zh-CN" w:eastAsia="zh-CN"/>
        </w:rPr>
        <w:t>因此，我们认为，未来关于《国际电信规则》的途径是召开一次国际电信世界大会（</w:t>
      </w:r>
      <w:r>
        <w:rPr>
          <w:lang w:val="zh-CN" w:eastAsia="zh-CN"/>
        </w:rPr>
        <w:t>WCIT</w:t>
      </w:r>
      <w:r>
        <w:rPr>
          <w:lang w:val="zh-CN" w:eastAsia="zh-CN"/>
        </w:rPr>
        <w:t>），对《国际电信规则》条款进行部分或全部的修订。</w:t>
      </w:r>
    </w:p>
    <w:p w14:paraId="72484B3D" w14:textId="77777777" w:rsidR="00993FF3" w:rsidRPr="000D04BF" w:rsidRDefault="00993FF3" w:rsidP="00523076">
      <w:pPr>
        <w:spacing w:before="80"/>
        <w:ind w:firstLineChars="200" w:firstLine="480"/>
        <w:rPr>
          <w:spacing w:val="-2"/>
          <w:lang w:eastAsia="zh-CN"/>
        </w:rPr>
      </w:pPr>
      <w:r>
        <w:rPr>
          <w:lang w:val="zh-CN" w:eastAsia="zh-CN"/>
        </w:rPr>
        <w:t>这一解决方案不会以任何方式限制或影响那些希望完全受</w:t>
      </w:r>
      <w:r>
        <w:rPr>
          <w:lang w:val="zh-CN" w:eastAsia="zh-CN"/>
        </w:rPr>
        <w:t>1988</w:t>
      </w:r>
      <w:r>
        <w:rPr>
          <w:lang w:val="zh-CN" w:eastAsia="zh-CN"/>
        </w:rPr>
        <w:t>年版《国际电信规则》准则约束并有自己封闭的国家间协议的国家的权利，但它将恢复大多数发展中国家</w:t>
      </w:r>
      <w:r>
        <w:rPr>
          <w:rFonts w:hint="eastAsia"/>
          <w:lang w:val="zh-CN" w:eastAsia="zh-CN"/>
        </w:rPr>
        <w:t>拥有</w:t>
      </w:r>
      <w:r>
        <w:rPr>
          <w:lang w:val="zh-CN" w:eastAsia="zh-CN"/>
        </w:rPr>
        <w:t>和制定与当前技术发展水平相适应的国际协议的权利。</w:t>
      </w:r>
    </w:p>
    <w:p w14:paraId="5A7B61DD" w14:textId="77777777" w:rsidR="00993FF3" w:rsidRDefault="00993FF3" w:rsidP="00523076">
      <w:pPr>
        <w:spacing w:before="80"/>
        <w:ind w:firstLineChars="200" w:firstLine="480"/>
        <w:rPr>
          <w:lang w:val="zh-CN" w:eastAsia="zh-CN"/>
        </w:rPr>
      </w:pPr>
      <w:r>
        <w:rPr>
          <w:lang w:val="zh-CN" w:eastAsia="zh-CN"/>
        </w:rPr>
        <w:t>此类</w:t>
      </w:r>
      <w:r>
        <w:rPr>
          <w:lang w:val="zh-CN" w:eastAsia="zh-CN"/>
        </w:rPr>
        <w:t>WCIT</w:t>
      </w:r>
      <w:r>
        <w:rPr>
          <w:lang w:val="zh-CN" w:eastAsia="zh-CN"/>
        </w:rPr>
        <w:t>可应</w:t>
      </w:r>
      <w:r>
        <w:rPr>
          <w:lang w:val="zh-CN" w:eastAsia="zh-CN"/>
        </w:rPr>
        <w:t>2028</w:t>
      </w:r>
      <w:r>
        <w:rPr>
          <w:lang w:val="zh-CN" w:eastAsia="zh-CN"/>
        </w:rPr>
        <w:t>年世界电信标准化全会东道国的邀请召开。</w:t>
      </w:r>
    </w:p>
    <w:p w14:paraId="649C839F" w14:textId="77777777" w:rsidR="00E323D0" w:rsidRPr="00E323D0" w:rsidRDefault="00E323D0" w:rsidP="00523076">
      <w:pPr>
        <w:spacing w:before="40"/>
        <w:jc w:val="center"/>
      </w:pPr>
      <w:r>
        <w:t>______________</w:t>
      </w:r>
    </w:p>
    <w:sectPr w:rsidR="00E323D0" w:rsidRPr="00E323D0" w:rsidSect="00E24D59">
      <w:footerReference w:type="default" r:id="rId144"/>
      <w:headerReference w:type="first" r:id="rId145"/>
      <w:footerReference w:type="first" r:id="rId14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8E0B8" w14:textId="77777777" w:rsidR="00993FF3" w:rsidRDefault="00993FF3">
      <w:r>
        <w:separator/>
      </w:r>
    </w:p>
  </w:endnote>
  <w:endnote w:type="continuationSeparator" w:id="0">
    <w:p w14:paraId="3F95AF1E" w14:textId="77777777" w:rsidR="00993FF3" w:rsidRDefault="0099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236EAEE" w14:textId="77777777" w:rsidTr="00E31DCE">
      <w:trPr>
        <w:jc w:val="center"/>
      </w:trPr>
      <w:tc>
        <w:tcPr>
          <w:tcW w:w="1803" w:type="dxa"/>
          <w:vAlign w:val="center"/>
        </w:tcPr>
        <w:p w14:paraId="60595A44" w14:textId="1138FC9A"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440E2C">
            <w:rPr>
              <w:noProof/>
              <w:color w:val="808080" w:themeColor="background1" w:themeShade="80"/>
            </w:rPr>
            <w:t xml:space="preserve"> 2600462</w:t>
          </w:r>
        </w:p>
      </w:tc>
      <w:tc>
        <w:tcPr>
          <w:tcW w:w="8261" w:type="dxa"/>
        </w:tcPr>
        <w:p w14:paraId="5EE8C0BD" w14:textId="6DB3F601"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440E2C">
            <w:rPr>
              <w:bCs/>
              <w:color w:val="808080" w:themeColor="background1" w:themeShade="80"/>
            </w:rPr>
            <w:t>26</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2FDF5EE4"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3326C464" w14:textId="77777777" w:rsidTr="00E31DCE">
      <w:trPr>
        <w:jc w:val="center"/>
      </w:trPr>
      <w:tc>
        <w:tcPr>
          <w:tcW w:w="1803" w:type="dxa"/>
          <w:vAlign w:val="center"/>
        </w:tcPr>
        <w:p w14:paraId="2E7F6A79"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69245D93" w14:textId="1629C52E"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440E2C">
            <w:rPr>
              <w:bCs/>
              <w:color w:val="808080" w:themeColor="background1" w:themeShade="80"/>
            </w:rPr>
            <w:t>26</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7149110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0A9E" w14:textId="77777777" w:rsidR="00993FF3" w:rsidRDefault="00993FF3">
      <w:r>
        <w:t>____________________</w:t>
      </w:r>
    </w:p>
  </w:footnote>
  <w:footnote w:type="continuationSeparator" w:id="0">
    <w:p w14:paraId="4E833A21" w14:textId="77777777" w:rsidR="00993FF3" w:rsidRDefault="00993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45D8"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F3"/>
    <w:rsid w:val="00001B77"/>
    <w:rsid w:val="00001BF8"/>
    <w:rsid w:val="0000517A"/>
    <w:rsid w:val="0000538F"/>
    <w:rsid w:val="00031E72"/>
    <w:rsid w:val="000404D2"/>
    <w:rsid w:val="0004596B"/>
    <w:rsid w:val="000646BD"/>
    <w:rsid w:val="000853C0"/>
    <w:rsid w:val="00093DD9"/>
    <w:rsid w:val="0009409E"/>
    <w:rsid w:val="000A1C21"/>
    <w:rsid w:val="000C0BC5"/>
    <w:rsid w:val="000D15EA"/>
    <w:rsid w:val="000D6D66"/>
    <w:rsid w:val="000D7012"/>
    <w:rsid w:val="00100D84"/>
    <w:rsid w:val="00124C9D"/>
    <w:rsid w:val="001305DE"/>
    <w:rsid w:val="00150163"/>
    <w:rsid w:val="0015333E"/>
    <w:rsid w:val="00157773"/>
    <w:rsid w:val="001771D6"/>
    <w:rsid w:val="0018251A"/>
    <w:rsid w:val="00190246"/>
    <w:rsid w:val="00190272"/>
    <w:rsid w:val="00193244"/>
    <w:rsid w:val="00195C6C"/>
    <w:rsid w:val="00195FED"/>
    <w:rsid w:val="001A4BD6"/>
    <w:rsid w:val="001B6E2B"/>
    <w:rsid w:val="001D5A18"/>
    <w:rsid w:val="001E7015"/>
    <w:rsid w:val="00215132"/>
    <w:rsid w:val="00220C45"/>
    <w:rsid w:val="00224449"/>
    <w:rsid w:val="0025209B"/>
    <w:rsid w:val="00277DEA"/>
    <w:rsid w:val="00280EB8"/>
    <w:rsid w:val="002916B4"/>
    <w:rsid w:val="002A1D39"/>
    <w:rsid w:val="002A4514"/>
    <w:rsid w:val="002A6670"/>
    <w:rsid w:val="002C3F32"/>
    <w:rsid w:val="00303502"/>
    <w:rsid w:val="00325C25"/>
    <w:rsid w:val="00352184"/>
    <w:rsid w:val="00372C8F"/>
    <w:rsid w:val="00380ECE"/>
    <w:rsid w:val="00393DDF"/>
    <w:rsid w:val="00397F55"/>
    <w:rsid w:val="003A16E8"/>
    <w:rsid w:val="003B4454"/>
    <w:rsid w:val="003C2E37"/>
    <w:rsid w:val="003E1473"/>
    <w:rsid w:val="003F086E"/>
    <w:rsid w:val="003F1415"/>
    <w:rsid w:val="0040144C"/>
    <w:rsid w:val="00403EB7"/>
    <w:rsid w:val="004178E6"/>
    <w:rsid w:val="00430BF0"/>
    <w:rsid w:val="00440E2C"/>
    <w:rsid w:val="00465C35"/>
    <w:rsid w:val="004672E6"/>
    <w:rsid w:val="00474ED1"/>
    <w:rsid w:val="00477D57"/>
    <w:rsid w:val="00491BA9"/>
    <w:rsid w:val="00493085"/>
    <w:rsid w:val="004A36EC"/>
    <w:rsid w:val="004D163F"/>
    <w:rsid w:val="004E4BFF"/>
    <w:rsid w:val="004F2598"/>
    <w:rsid w:val="00523076"/>
    <w:rsid w:val="005403F7"/>
    <w:rsid w:val="00540632"/>
    <w:rsid w:val="00541CF4"/>
    <w:rsid w:val="005451E8"/>
    <w:rsid w:val="005507F2"/>
    <w:rsid w:val="00555C29"/>
    <w:rsid w:val="0056053B"/>
    <w:rsid w:val="005759CC"/>
    <w:rsid w:val="00576C08"/>
    <w:rsid w:val="005A72E1"/>
    <w:rsid w:val="005C6632"/>
    <w:rsid w:val="005D1C9E"/>
    <w:rsid w:val="00602842"/>
    <w:rsid w:val="00630DD5"/>
    <w:rsid w:val="00637584"/>
    <w:rsid w:val="00653803"/>
    <w:rsid w:val="00654257"/>
    <w:rsid w:val="0065435A"/>
    <w:rsid w:val="00670D8A"/>
    <w:rsid w:val="006876EA"/>
    <w:rsid w:val="006A2DD3"/>
    <w:rsid w:val="006A5113"/>
    <w:rsid w:val="006A5AF8"/>
    <w:rsid w:val="006C36CD"/>
    <w:rsid w:val="00700D1F"/>
    <w:rsid w:val="00715047"/>
    <w:rsid w:val="007205CB"/>
    <w:rsid w:val="0072138B"/>
    <w:rsid w:val="00721E9E"/>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85FCB"/>
    <w:rsid w:val="00890AFB"/>
    <w:rsid w:val="00890FC4"/>
    <w:rsid w:val="00895905"/>
    <w:rsid w:val="008F64AD"/>
    <w:rsid w:val="00901708"/>
    <w:rsid w:val="00911230"/>
    <w:rsid w:val="00911867"/>
    <w:rsid w:val="009164A9"/>
    <w:rsid w:val="009258CB"/>
    <w:rsid w:val="0093362E"/>
    <w:rsid w:val="00944563"/>
    <w:rsid w:val="00953160"/>
    <w:rsid w:val="009625D8"/>
    <w:rsid w:val="00983878"/>
    <w:rsid w:val="0098459B"/>
    <w:rsid w:val="00993FF3"/>
    <w:rsid w:val="00997185"/>
    <w:rsid w:val="009A3456"/>
    <w:rsid w:val="009A4C49"/>
    <w:rsid w:val="009A76A8"/>
    <w:rsid w:val="009C2458"/>
    <w:rsid w:val="009C4A7B"/>
    <w:rsid w:val="009C6123"/>
    <w:rsid w:val="009D3853"/>
    <w:rsid w:val="009E0272"/>
    <w:rsid w:val="009F1E3E"/>
    <w:rsid w:val="00A01F4F"/>
    <w:rsid w:val="00A109AF"/>
    <w:rsid w:val="00A1213C"/>
    <w:rsid w:val="00A13406"/>
    <w:rsid w:val="00A272FF"/>
    <w:rsid w:val="00A303D3"/>
    <w:rsid w:val="00A43A1A"/>
    <w:rsid w:val="00A5354B"/>
    <w:rsid w:val="00A71B57"/>
    <w:rsid w:val="00A76E6C"/>
    <w:rsid w:val="00A800E4"/>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75532"/>
    <w:rsid w:val="00B81E75"/>
    <w:rsid w:val="00B91673"/>
    <w:rsid w:val="00B92142"/>
    <w:rsid w:val="00B93453"/>
    <w:rsid w:val="00B9445B"/>
    <w:rsid w:val="00BD0954"/>
    <w:rsid w:val="00BD1A5A"/>
    <w:rsid w:val="00BD7A9B"/>
    <w:rsid w:val="00BD7BE1"/>
    <w:rsid w:val="00BF416B"/>
    <w:rsid w:val="00C24DAC"/>
    <w:rsid w:val="00C45EB2"/>
    <w:rsid w:val="00C52D4E"/>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3E9"/>
    <w:rsid w:val="00D94637"/>
    <w:rsid w:val="00D9725C"/>
    <w:rsid w:val="00DA0E66"/>
    <w:rsid w:val="00DA2D30"/>
    <w:rsid w:val="00DA7006"/>
    <w:rsid w:val="00DB3621"/>
    <w:rsid w:val="00DC6427"/>
    <w:rsid w:val="00DD62F5"/>
    <w:rsid w:val="00DD66A1"/>
    <w:rsid w:val="00DE196D"/>
    <w:rsid w:val="00DF6B49"/>
    <w:rsid w:val="00DF7DD3"/>
    <w:rsid w:val="00E067C5"/>
    <w:rsid w:val="00E24D59"/>
    <w:rsid w:val="00E265BF"/>
    <w:rsid w:val="00E323D0"/>
    <w:rsid w:val="00E34C96"/>
    <w:rsid w:val="00E378D8"/>
    <w:rsid w:val="00E43A12"/>
    <w:rsid w:val="00E65B03"/>
    <w:rsid w:val="00E67C67"/>
    <w:rsid w:val="00E77476"/>
    <w:rsid w:val="00E8228B"/>
    <w:rsid w:val="00E90AA5"/>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 w:val="00FE0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72289"/>
  <w15:docId w15:val="{95E924A0-6581-41A0-95EC-E2186A80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link w:val="enumlev2Char"/>
    <w:qFormat/>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docnoted">
    <w:name w:val="docnoted"/>
    <w:basedOn w:val="Normal"/>
    <w:next w:val="Head"/>
    <w:rsid w:val="00993FF3"/>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NormalCH">
    <w:name w:val="NormalCH"/>
    <w:basedOn w:val="Normal"/>
    <w:next w:val="Normal"/>
    <w:qFormat/>
    <w:rsid w:val="00993FF3"/>
    <w:pPr>
      <w:ind w:firstLineChars="200" w:firstLine="200"/>
    </w:pPr>
    <w:rPr>
      <w:szCs w:val="19"/>
      <w:lang w:eastAsia="zh-CN"/>
    </w:rPr>
  </w:style>
  <w:style w:type="paragraph" w:styleId="Signature">
    <w:name w:val="Signature"/>
    <w:basedOn w:val="Normal"/>
    <w:link w:val="SignatureChar"/>
    <w:unhideWhenUsed/>
    <w:rsid w:val="00993FF3"/>
    <w:pPr>
      <w:tabs>
        <w:tab w:val="clear" w:pos="794"/>
        <w:tab w:val="clear" w:pos="1191"/>
        <w:tab w:val="clear" w:pos="1588"/>
        <w:tab w:val="clear" w:pos="1985"/>
        <w:tab w:val="left" w:pos="567"/>
        <w:tab w:val="left" w:pos="1134"/>
        <w:tab w:val="left" w:pos="1701"/>
        <w:tab w:val="left" w:pos="2268"/>
        <w:tab w:val="left" w:pos="2835"/>
      </w:tabs>
      <w:spacing w:before="0"/>
      <w:ind w:left="4252"/>
    </w:pPr>
    <w:rPr>
      <w:rFonts w:eastAsia="Times New Roman"/>
    </w:rPr>
  </w:style>
  <w:style w:type="character" w:customStyle="1" w:styleId="SignatureChar">
    <w:name w:val="Signature Char"/>
    <w:basedOn w:val="DefaultParagraphFont"/>
    <w:link w:val="Signature"/>
    <w:rsid w:val="00993FF3"/>
    <w:rPr>
      <w:rFonts w:ascii="Calibri" w:eastAsia="Times New Roman" w:hAnsi="Calibri"/>
      <w:sz w:val="24"/>
      <w:lang w:val="en-GB" w:eastAsia="en-US"/>
    </w:rPr>
  </w:style>
  <w:style w:type="paragraph" w:customStyle="1" w:styleId="Tablefin">
    <w:name w:val="Table_fin"/>
    <w:basedOn w:val="Normal"/>
    <w:rsid w:val="001771D6"/>
    <w:pPr>
      <w:tabs>
        <w:tab w:val="clear" w:pos="794"/>
        <w:tab w:val="clear" w:pos="1191"/>
        <w:tab w:val="clear" w:pos="1588"/>
        <w:tab w:val="clear" w:pos="1985"/>
      </w:tabs>
      <w:spacing w:before="0" w:line="280" w:lineRule="exact"/>
      <w:jc w:val="both"/>
    </w:pPr>
    <w:rPr>
      <w:sz w:val="22"/>
      <w:szCs w:val="10"/>
      <w:lang w:val="en-US" w:eastAsia="zh-CN"/>
    </w:rPr>
  </w:style>
  <w:style w:type="character" w:customStyle="1" w:styleId="enumlev2Char">
    <w:name w:val="enumlev2 Char"/>
    <w:basedOn w:val="DefaultParagraphFont"/>
    <w:link w:val="enumlev2"/>
    <w:locked/>
    <w:rsid w:val="00993FF3"/>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EGITRS6-C-0006/en" TargetMode="External"/><Relationship Id="rId21" Type="http://schemas.openxmlformats.org/officeDocument/2006/relationships/hyperlink" Target="https://www.itu.int/md/S24-EGITRS2-C-0020/en" TargetMode="External"/><Relationship Id="rId42" Type="http://schemas.openxmlformats.org/officeDocument/2006/relationships/hyperlink" Target="https://www.itu.int/md/S24-EGITRS2-C-0006/en" TargetMode="External"/><Relationship Id="rId63" Type="http://schemas.openxmlformats.org/officeDocument/2006/relationships/hyperlink" Target="https://www.itu.int/md/meetingdoc.asp?lang=en&amp;parent=S24-EGITRS2-C&amp;source=Armenia" TargetMode="External"/><Relationship Id="rId84" Type="http://schemas.openxmlformats.org/officeDocument/2006/relationships/hyperlink" Target="https://www.itu.int/md/S21-EGITR4-C-0008/en" TargetMode="External"/><Relationship Id="rId138" Type="http://schemas.openxmlformats.org/officeDocument/2006/relationships/hyperlink" Target="https://www.itu.int/md/S25-EGITRS4-C-0004/en" TargetMode="External"/><Relationship Id="rId107" Type="http://schemas.openxmlformats.org/officeDocument/2006/relationships/hyperlink" Target="https://www.itu.int/md/S26-EGITRS6-C-0001/en" TargetMode="External"/><Relationship Id="rId11" Type="http://schemas.openxmlformats.org/officeDocument/2006/relationships/hyperlink" Target="https://www.itu.int/en/council/Documents/basic-texts/RES-146-C.pdf" TargetMode="External"/><Relationship Id="rId32" Type="http://schemas.openxmlformats.org/officeDocument/2006/relationships/hyperlink" Target="https://www.itu.int/md/S24-EGITRS2-C-0021/en" TargetMode="External"/><Relationship Id="rId53" Type="http://schemas.openxmlformats.org/officeDocument/2006/relationships/hyperlink" Target="https://www.itu.int/md/meetingdoc.asp?lang=en&amp;parent=S24-EGITRS2-C&amp;source=Tajikistan" TargetMode="External"/><Relationship Id="rId74" Type="http://schemas.openxmlformats.org/officeDocument/2006/relationships/hyperlink" Target="https://www.itu.int/md/S24-EGITRS3-C-0002/en" TargetMode="External"/><Relationship Id="rId128" Type="http://schemas.openxmlformats.org/officeDocument/2006/relationships/hyperlink" Target="https://www.itu.int/md/meetingdoc.asp?lang=en&amp;parent=S26-EGITRS6-C&amp;source=Lithuania" TargetMode="External"/><Relationship Id="rId5" Type="http://schemas.openxmlformats.org/officeDocument/2006/relationships/webSettings" Target="webSettings.xml"/><Relationship Id="rId90" Type="http://schemas.openxmlformats.org/officeDocument/2006/relationships/hyperlink" Target="https://www.itu.int/md/S25-EGITRS4-C-0004/en" TargetMode="External"/><Relationship Id="rId95" Type="http://schemas.openxmlformats.org/officeDocument/2006/relationships/hyperlink" Target="https://www.itu.int/md/S25-EGITRS4-C-0008/en" TargetMode="External"/><Relationship Id="rId22" Type="http://schemas.openxmlformats.org/officeDocument/2006/relationships/hyperlink" Target="https://www.itu.int/md/S24-EGITRS2-C-0020/en" TargetMode="External"/><Relationship Id="rId27" Type="http://schemas.openxmlformats.org/officeDocument/2006/relationships/hyperlink" Target="https://www.itu.int/md/S23-EGITRS1-C-0004/en" TargetMode="External"/><Relationship Id="rId43" Type="http://schemas.openxmlformats.org/officeDocument/2006/relationships/hyperlink" Target="https://www.itu.int/md/S24-EGITRS2-C-0007/en" TargetMode="External"/><Relationship Id="rId48" Type="http://schemas.openxmlformats.org/officeDocument/2006/relationships/hyperlink" Target="https://www.itu.int/md/S24-EGITRS2-C-0011/en" TargetMode="External"/><Relationship Id="rId64" Type="http://schemas.openxmlformats.org/officeDocument/2006/relationships/hyperlink" Target="https://www.itu.int/md/meetingdoc.asp?lang=en&amp;parent=S24-EGITRS2-C&amp;source=Belarus" TargetMode="External"/><Relationship Id="rId69" Type="http://schemas.openxmlformats.org/officeDocument/2006/relationships/hyperlink" Target="https://www.itu.int/md/S24-EGITRS2-C-0018/en" TargetMode="External"/><Relationship Id="rId113" Type="http://schemas.openxmlformats.org/officeDocument/2006/relationships/hyperlink" Target="https://www.itu.int/md/S26-EGITRS6-C-0004/en" TargetMode="External"/><Relationship Id="rId118" Type="http://schemas.openxmlformats.org/officeDocument/2006/relationships/hyperlink" Target="https://www.itu.int/md/S26-EGITRS6-C-0006/en" TargetMode="External"/><Relationship Id="rId134" Type="http://schemas.openxmlformats.org/officeDocument/2006/relationships/hyperlink" Target="https://www.itu.int/pub/S-CONF-WCIT-2012/en" TargetMode="External"/><Relationship Id="rId139" Type="http://schemas.openxmlformats.org/officeDocument/2006/relationships/hyperlink" Target="https://www.itu.int/md/S24-EGITRS3-C-0002/en" TargetMode="External"/><Relationship Id="rId80" Type="http://schemas.openxmlformats.org/officeDocument/2006/relationships/hyperlink" Target="https://www.itu.int/md/S24-EGITRS3-C-0006/en" TargetMode="External"/><Relationship Id="rId85" Type="http://schemas.openxmlformats.org/officeDocument/2006/relationships/hyperlink" Target="https://www.itu.int/md/S25-EGITRS4-C-0001/en" TargetMode="External"/><Relationship Id="rId12" Type="http://schemas.openxmlformats.org/officeDocument/2006/relationships/hyperlink" Target="https://www.itu.int/md/S22-PP-C-0035/en" TargetMode="External"/><Relationship Id="rId17" Type="http://schemas.openxmlformats.org/officeDocument/2006/relationships/hyperlink" Target="https://www.itu.int/en/council/Documents/basic-texts-2023/RES-146-E.pdf" TargetMode="External"/><Relationship Id="rId33" Type="http://schemas.openxmlformats.org/officeDocument/2006/relationships/hyperlink" Target="https://www.itu.int/md/S24-EGITRS2-C-0001/en" TargetMode="External"/><Relationship Id="rId38" Type="http://schemas.openxmlformats.org/officeDocument/2006/relationships/hyperlink" Target="https://www.itu.int/md/S24-EGITRS2-C-0004/en" TargetMode="External"/><Relationship Id="rId59" Type="http://schemas.openxmlformats.org/officeDocument/2006/relationships/hyperlink" Target="https://www.itu.int/md/meetingdoc.asp?lang=en&amp;parent=S24-EGITRS2-C&amp;source=Tajikistan" TargetMode="External"/><Relationship Id="rId103" Type="http://schemas.openxmlformats.org/officeDocument/2006/relationships/hyperlink" Target="https://www.itu.int/md/S25-EGITRS5-C-0009/en" TargetMode="External"/><Relationship Id="rId108" Type="http://schemas.openxmlformats.org/officeDocument/2006/relationships/hyperlink" Target="https://www.itu.int/md/S26-EGITRS6-C-0001/en" TargetMode="External"/><Relationship Id="rId124" Type="http://schemas.openxmlformats.org/officeDocument/2006/relationships/hyperlink" Target="https://www.itu.int/md/meetingdoc.asp?lang=en&amp;parent=S26-EGITRS6-C&amp;source=Czech%20Republic" TargetMode="External"/><Relationship Id="rId129" Type="http://schemas.openxmlformats.org/officeDocument/2006/relationships/hyperlink" Target="https://www.itu.int/md/meetingdoc.asp?lang=en&amp;parent=S26-EGITRS6-C&amp;source=Sweden" TargetMode="External"/><Relationship Id="rId54" Type="http://schemas.openxmlformats.org/officeDocument/2006/relationships/hyperlink" Target="https://www.itu.int/md/meetingdoc.asp?lang=en&amp;parent=S24-EGITRS2-C&amp;source=Uzbekistan" TargetMode="External"/><Relationship Id="rId70" Type="http://schemas.openxmlformats.org/officeDocument/2006/relationships/hyperlink" Target="https://www.itu.int/md/S24-EGITRS2-C-0019/en" TargetMode="External"/><Relationship Id="rId75" Type="http://schemas.openxmlformats.org/officeDocument/2006/relationships/hyperlink" Target="https://www.itu.int/md/S24-EGITRS3-C-0002/en" TargetMode="External"/><Relationship Id="rId91" Type="http://schemas.openxmlformats.org/officeDocument/2006/relationships/hyperlink" Target="https://www.itu.int/md/S25-EGITRS4-C-0005/en" TargetMode="External"/><Relationship Id="rId96" Type="http://schemas.openxmlformats.org/officeDocument/2006/relationships/hyperlink" Target="https://www.itu.int/md/S25-EGITRS5-C-0010/en" TargetMode="External"/><Relationship Id="rId140" Type="http://schemas.openxmlformats.org/officeDocument/2006/relationships/hyperlink" Target="https://www.itu.int/md/S25-EGITRS4-C-0004/en" TargetMode="External"/><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md/S23-EGITRS1-C-0001/en" TargetMode="External"/><Relationship Id="rId28" Type="http://schemas.openxmlformats.org/officeDocument/2006/relationships/hyperlink" Target="https://www.itu.int/md/S23-EGITRS1-C-0006/en" TargetMode="External"/><Relationship Id="rId49" Type="http://schemas.openxmlformats.org/officeDocument/2006/relationships/hyperlink" Target="https://www.itu.int/md/meetingdoc.asp?lang=en&amp;parent=S24-EGITRS2-C&amp;source=Russian%20Federation" TargetMode="External"/><Relationship Id="rId114" Type="http://schemas.openxmlformats.org/officeDocument/2006/relationships/hyperlink" Target="https://www.itu.int/md/S26-EGITRS6-C-0004/en" TargetMode="External"/><Relationship Id="rId119" Type="http://schemas.openxmlformats.org/officeDocument/2006/relationships/hyperlink" Target="https://www.itu.int/md/S26-EGITRS6-C-0007/en" TargetMode="External"/><Relationship Id="rId44" Type="http://schemas.openxmlformats.org/officeDocument/2006/relationships/hyperlink" Target="https://www.itu.int/md/S24-EGITRS2-C-0007/en" TargetMode="External"/><Relationship Id="rId60" Type="http://schemas.openxmlformats.org/officeDocument/2006/relationships/hyperlink" Target="https://www.itu.int/md/meetingdoc.asp?lang=en&amp;parent=S24-EGITRS2-C&amp;source=Uzbekistan" TargetMode="External"/><Relationship Id="rId65" Type="http://schemas.openxmlformats.org/officeDocument/2006/relationships/hyperlink" Target="https://www.itu.int/md/meetingdoc.asp?lang=en&amp;parent=S24-EGITRS2-C&amp;source=Kyrgyzstan" TargetMode="External"/><Relationship Id="rId81" Type="http://schemas.openxmlformats.org/officeDocument/2006/relationships/hyperlink" Target="https://www.itu.int/md/S24-EGITRS3-C-0009/en" TargetMode="External"/><Relationship Id="rId86" Type="http://schemas.openxmlformats.org/officeDocument/2006/relationships/hyperlink" Target="https://www.itu.int/md/S25-EGITRS4-C-0001/en" TargetMode="External"/><Relationship Id="rId130" Type="http://schemas.openxmlformats.org/officeDocument/2006/relationships/hyperlink" Target="https://www.itu.int/md/meetingdoc.asp?lang=en&amp;parent=S26-EGITRS6-C&amp;source=United%20Kingdom" TargetMode="External"/><Relationship Id="rId135" Type="http://schemas.openxmlformats.org/officeDocument/2006/relationships/hyperlink" Target="https://www.itu.int/pub/T-REG-ACT-1988" TargetMode="External"/><Relationship Id="rId13" Type="http://schemas.openxmlformats.org/officeDocument/2006/relationships/hyperlink" Target="https://www.itu.int/md/S22-PP-C-0035/en" TargetMode="External"/><Relationship Id="rId18" Type="http://schemas.openxmlformats.org/officeDocument/2006/relationships/hyperlink" Target="https://www.itu.int/en/council/Pages/eg-itrs.aspx" TargetMode="External"/><Relationship Id="rId39" Type="http://schemas.openxmlformats.org/officeDocument/2006/relationships/hyperlink" Target="https://www.itu.int/md/S24-EGITRS2-C-0005/en" TargetMode="External"/><Relationship Id="rId109" Type="http://schemas.openxmlformats.org/officeDocument/2006/relationships/hyperlink" Target="https://www.itu.int/md/S26-EGITRS6-C-0002/en" TargetMode="External"/><Relationship Id="rId34" Type="http://schemas.openxmlformats.org/officeDocument/2006/relationships/hyperlink" Target="https://www.itu.int/md/S24-EGITRS2-C-0002/en" TargetMode="External"/><Relationship Id="rId50" Type="http://schemas.openxmlformats.org/officeDocument/2006/relationships/hyperlink" Target="https://www.itu.int/md/meetingdoc.asp?lang=en&amp;parent=S24-EGITRS2-C&amp;source=Armenia" TargetMode="External"/><Relationship Id="rId55" Type="http://schemas.openxmlformats.org/officeDocument/2006/relationships/hyperlink" Target="https://www.itu.int/md/meetingdoc.asp?lang=en&amp;parent=S24-EGITRS2-C&amp;source=Russian%20Federation" TargetMode="External"/><Relationship Id="rId76" Type="http://schemas.openxmlformats.org/officeDocument/2006/relationships/hyperlink" Target="https://www.itu.int/md/S24-EGITRS3-C-0003/en" TargetMode="External"/><Relationship Id="rId97" Type="http://schemas.openxmlformats.org/officeDocument/2006/relationships/hyperlink" Target="https://www.itu.int/md/S25-EGITRS5-C-0010/en" TargetMode="External"/><Relationship Id="rId104" Type="http://schemas.openxmlformats.org/officeDocument/2006/relationships/hyperlink" Target="https://www.itu.int/md/S25-EGITRS5-C-0009/en" TargetMode="External"/><Relationship Id="rId120" Type="http://schemas.openxmlformats.org/officeDocument/2006/relationships/hyperlink" Target="https://www.itu.int/md/S26-EGITRS6-C-0007/en" TargetMode="External"/><Relationship Id="rId125" Type="http://schemas.openxmlformats.org/officeDocument/2006/relationships/hyperlink" Target="https://www.itu.int/md/meetingdoc.asp?lang=en&amp;parent=S26-EGITRS6-C&amp;source=Denmark" TargetMode="External"/><Relationship Id="rId141" Type="http://schemas.openxmlformats.org/officeDocument/2006/relationships/hyperlink" Target="https://www.itu.int/md/S24-EGITRS3-C-0002/en" TargetMode="External"/><Relationship Id="rId14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itu.int/md/S24-EGITRS3-C-0012/en" TargetMode="External"/><Relationship Id="rId92" Type="http://schemas.openxmlformats.org/officeDocument/2006/relationships/hyperlink" Target="https://www.itu.int/md/S25-EGITRS4-C-0005/en" TargetMode="External"/><Relationship Id="rId2" Type="http://schemas.openxmlformats.org/officeDocument/2006/relationships/numbering" Target="numbering.xml"/><Relationship Id="rId29" Type="http://schemas.openxmlformats.org/officeDocument/2006/relationships/hyperlink" Target="https://www.itu.int/md/S23-EGITRS1-C-0008/en" TargetMode="External"/><Relationship Id="rId24" Type="http://schemas.openxmlformats.org/officeDocument/2006/relationships/hyperlink" Target="https://www.itu.int/md/S23-EGITRS1-C-0001/en" TargetMode="External"/><Relationship Id="rId40" Type="http://schemas.openxmlformats.org/officeDocument/2006/relationships/hyperlink" Target="https://www.itu.int/md/S24-EGITRS2-C-0005/en" TargetMode="External"/><Relationship Id="rId45" Type="http://schemas.openxmlformats.org/officeDocument/2006/relationships/hyperlink" Target="https://www.itu.int/md/S24-EGITRS2-C-0008/en" TargetMode="External"/><Relationship Id="rId66" Type="http://schemas.openxmlformats.org/officeDocument/2006/relationships/hyperlink" Target="https://www.itu.int/md/meetingdoc.asp?lang=en&amp;parent=S24-EGITRS2-C&amp;source=Tajikistan" TargetMode="External"/><Relationship Id="rId87" Type="http://schemas.openxmlformats.org/officeDocument/2006/relationships/hyperlink" Target="https://www.itu.int/md/S25-EGITRS4-C-0002/en" TargetMode="External"/><Relationship Id="rId110" Type="http://schemas.openxmlformats.org/officeDocument/2006/relationships/hyperlink" Target="https://www.itu.int/md/S26-EGITRS6-C-0002/en" TargetMode="External"/><Relationship Id="rId115" Type="http://schemas.openxmlformats.org/officeDocument/2006/relationships/hyperlink" Target="https://www.itu.int/md/S26-EGITRS6-C-0005/en" TargetMode="External"/><Relationship Id="rId131" Type="http://schemas.openxmlformats.org/officeDocument/2006/relationships/hyperlink" Target="https://www.itu.int/pub/S-CONF-WCIT-2012/en" TargetMode="External"/><Relationship Id="rId136" Type="http://schemas.openxmlformats.org/officeDocument/2006/relationships/hyperlink" Target="https://www.itu.int/md/S25-EGITRS4-C-0004/en" TargetMode="External"/><Relationship Id="rId61" Type="http://schemas.openxmlformats.org/officeDocument/2006/relationships/hyperlink" Target="https://www.itu.int/md/S24-EGITRS2-C-0016/en" TargetMode="External"/><Relationship Id="rId82" Type="http://schemas.openxmlformats.org/officeDocument/2006/relationships/hyperlink" Target="https://www.itu.int/md/S24-EGITRS3-C-0011/en" TargetMode="External"/><Relationship Id="rId19" Type="http://schemas.openxmlformats.org/officeDocument/2006/relationships/hyperlink" Target="https://www.itu.int/en/council/Pages/eg-itrs.aspx" TargetMode="External"/><Relationship Id="rId14" Type="http://schemas.openxmlformats.org/officeDocument/2006/relationships/hyperlink" Target="https://www.itu.int/en/council/Documents/basic-texts-2023/RES-146-C.pdf" TargetMode="External"/><Relationship Id="rId30" Type="http://schemas.openxmlformats.org/officeDocument/2006/relationships/hyperlink" Target="https://www.itu.int/md/S23-EGITRS1-C-0009/en" TargetMode="External"/><Relationship Id="rId35" Type="http://schemas.openxmlformats.org/officeDocument/2006/relationships/hyperlink" Target="https://www.itu.int/md/S24-EGITRS2-C-0003/en" TargetMode="External"/><Relationship Id="rId56" Type="http://schemas.openxmlformats.org/officeDocument/2006/relationships/hyperlink" Target="https://www.itu.int/md/meetingdoc.asp?lang=en&amp;parent=S24-EGITRS2-C&amp;source=Armenia" TargetMode="External"/><Relationship Id="rId77" Type="http://schemas.openxmlformats.org/officeDocument/2006/relationships/hyperlink" Target="https://www.itu.int/md/S24-EGITRS3-C-0004/en" TargetMode="External"/><Relationship Id="rId100" Type="http://schemas.openxmlformats.org/officeDocument/2006/relationships/hyperlink" Target="https://www.itu.int/md/S25-EGITRS5-C-0003/en" TargetMode="External"/><Relationship Id="rId105" Type="http://schemas.openxmlformats.org/officeDocument/2006/relationships/hyperlink" Target="https://www.itu.int/md/S26-EGITRS6-C-0009/en" TargetMode="External"/><Relationship Id="rId126" Type="http://schemas.openxmlformats.org/officeDocument/2006/relationships/hyperlink" Target="https://www.itu.int/md/meetingdoc.asp?lang=en&amp;parent=S26-EGITRS6-C&amp;source=Finland" TargetMode="External"/><Relationship Id="rId147" Type="http://schemas.openxmlformats.org/officeDocument/2006/relationships/fontTable" Target="fontTable.xml"/><Relationship Id="rId8" Type="http://schemas.openxmlformats.org/officeDocument/2006/relationships/hyperlink" Target="https://www.itu.int/md/S23-CL-C-0121/en" TargetMode="External"/><Relationship Id="rId51" Type="http://schemas.openxmlformats.org/officeDocument/2006/relationships/hyperlink" Target="https://www.itu.int/md/meetingdoc.asp?lang=en&amp;parent=S24-EGITRS2-C&amp;source=Belarus" TargetMode="External"/><Relationship Id="rId72" Type="http://schemas.openxmlformats.org/officeDocument/2006/relationships/hyperlink" Target="https://www.itu.int/md/S24-EGITRS3-C-0012/en" TargetMode="External"/><Relationship Id="rId93" Type="http://schemas.openxmlformats.org/officeDocument/2006/relationships/hyperlink" Target="https://www.itu.int/md/S25-EGITRS4-C-0006/en" TargetMode="External"/><Relationship Id="rId98" Type="http://schemas.openxmlformats.org/officeDocument/2006/relationships/hyperlink" Target="https://www.itu.int/md/S25-EGITRS5-C-0001/en" TargetMode="External"/><Relationship Id="rId121" Type="http://schemas.openxmlformats.org/officeDocument/2006/relationships/hyperlink" Target="https://www.itu.int/md/S26-EGITRS6-C-0008/en" TargetMode="External"/><Relationship Id="rId142" Type="http://schemas.openxmlformats.org/officeDocument/2006/relationships/hyperlink" Target="https://www.itu.int/md/S23-EGITRS1-C-0002/en" TargetMode="External"/><Relationship Id="rId3" Type="http://schemas.openxmlformats.org/officeDocument/2006/relationships/styles" Target="styles.xml"/><Relationship Id="rId25" Type="http://schemas.openxmlformats.org/officeDocument/2006/relationships/hyperlink" Target="https://www.itu.int/md/S23-EGITRS1-C-0002/en" TargetMode="External"/><Relationship Id="rId46" Type="http://schemas.openxmlformats.org/officeDocument/2006/relationships/hyperlink" Target="https://www.itu.int/md/S24-EGITRS2-C-0008/en" TargetMode="External"/><Relationship Id="rId67" Type="http://schemas.openxmlformats.org/officeDocument/2006/relationships/hyperlink" Target="https://www.itu.int/md/meetingdoc.asp?lang=en&amp;parent=S24-EGITRS2-C&amp;source=Uzbekistan" TargetMode="External"/><Relationship Id="rId116" Type="http://schemas.openxmlformats.org/officeDocument/2006/relationships/hyperlink" Target="https://www.itu.int/md/S26-EGITRS6-C-0005/en" TargetMode="External"/><Relationship Id="rId137" Type="http://schemas.openxmlformats.org/officeDocument/2006/relationships/hyperlink" Target="https://www.itu.int/md/S24-EGITRS3-C-0002/en" TargetMode="External"/><Relationship Id="rId20" Type="http://schemas.openxmlformats.org/officeDocument/2006/relationships/hyperlink" Target="https://www.itu.int/en/council/Pages/eg-itrs.aspx" TargetMode="External"/><Relationship Id="rId41" Type="http://schemas.openxmlformats.org/officeDocument/2006/relationships/hyperlink" Target="https://www.itu.int/md/S24-EGITRS2-C-0006/en" TargetMode="External"/><Relationship Id="rId62" Type="http://schemas.openxmlformats.org/officeDocument/2006/relationships/hyperlink" Target="https://www.itu.int/md/meetingdoc.asp?lang=en&amp;parent=S24-EGITRS2-C&amp;source=Russian%20Federation" TargetMode="External"/><Relationship Id="rId83" Type="http://schemas.openxmlformats.org/officeDocument/2006/relationships/hyperlink" Target="https://www.itu.int/md/S21-EGITR4-C-0008/en" TargetMode="External"/><Relationship Id="rId88" Type="http://schemas.openxmlformats.org/officeDocument/2006/relationships/hyperlink" Target="https://www.itu.int/md/S25-EGITRS4-C-0003/en" TargetMode="External"/><Relationship Id="rId111" Type="http://schemas.openxmlformats.org/officeDocument/2006/relationships/hyperlink" Target="https://www.itu.int/md/S26-EGITRS6-C-0003/en" TargetMode="External"/><Relationship Id="rId132" Type="http://schemas.openxmlformats.org/officeDocument/2006/relationships/hyperlink" Target="https://www.itu.int/pub/T-REG-ACT-1988" TargetMode="External"/><Relationship Id="rId15" Type="http://schemas.openxmlformats.org/officeDocument/2006/relationships/hyperlink" Target="https://www.itu.int/en/council/Documents/basic-texts-2023/RES-146-C.pdf" TargetMode="External"/><Relationship Id="rId36" Type="http://schemas.openxmlformats.org/officeDocument/2006/relationships/hyperlink" Target="https://www.itu.int/md/S24-EGITRS2-C-0003/en" TargetMode="External"/><Relationship Id="rId57" Type="http://schemas.openxmlformats.org/officeDocument/2006/relationships/hyperlink" Target="https://www.itu.int/md/meetingdoc.asp?lang=en&amp;parent=S24-EGITRS2-C&amp;source=Belarus" TargetMode="External"/><Relationship Id="rId106" Type="http://schemas.openxmlformats.org/officeDocument/2006/relationships/hyperlink" Target="https://www.itu.int/md/S26-EGITRS6-C-0009/en" TargetMode="External"/><Relationship Id="rId127" Type="http://schemas.openxmlformats.org/officeDocument/2006/relationships/hyperlink" Target="https://www.itu.int/md/meetingdoc.asp?lang=en&amp;parent=S26-EGITRS6-C&amp;source=Germany" TargetMode="External"/><Relationship Id="rId10" Type="http://schemas.openxmlformats.org/officeDocument/2006/relationships/hyperlink" Target="https://www.itu.int/md/S18-PP-C-0029/en" TargetMode="External"/><Relationship Id="rId31" Type="http://schemas.openxmlformats.org/officeDocument/2006/relationships/hyperlink" Target="https://www.itu.int/md/S23-EGITRS1-C-0010/en" TargetMode="External"/><Relationship Id="rId52" Type="http://schemas.openxmlformats.org/officeDocument/2006/relationships/hyperlink" Target="https://www.itu.int/md/meetingdoc.asp?lang=en&amp;parent=S24-EGITRS2-C&amp;source=Kyrgyzstan" TargetMode="External"/><Relationship Id="rId73" Type="http://schemas.openxmlformats.org/officeDocument/2006/relationships/hyperlink" Target="https://www.itu.int/md/S24-EGITRS3-C-0001/en" TargetMode="External"/><Relationship Id="rId78" Type="http://schemas.openxmlformats.org/officeDocument/2006/relationships/hyperlink" Target="https://www.itu.int/md/S24-EGITRS3-C-0004/en" TargetMode="External"/><Relationship Id="rId94" Type="http://schemas.openxmlformats.org/officeDocument/2006/relationships/hyperlink" Target="https://www.itu.int/md/S25-EGITRS4-C-0007/en" TargetMode="External"/><Relationship Id="rId99" Type="http://schemas.openxmlformats.org/officeDocument/2006/relationships/hyperlink" Target="https://www.itu.int/md/S25-EGITRS5-C-0002/en" TargetMode="External"/><Relationship Id="rId101" Type="http://schemas.openxmlformats.org/officeDocument/2006/relationships/hyperlink" Target="https://www.itu.int/md/S25-EGITRS5-C-0003/en" TargetMode="External"/><Relationship Id="rId122" Type="http://schemas.openxmlformats.org/officeDocument/2006/relationships/hyperlink" Target="https://www.itu.int/md/S26-EGITRS6-C-0008/en" TargetMode="External"/><Relationship Id="rId143" Type="http://schemas.openxmlformats.org/officeDocument/2006/relationships/hyperlink" Target="https://www.itu.int/md/S24-EGITRS3-C-0002/en"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en/wcit-12/Pages/itrs.aspx" TargetMode="External"/><Relationship Id="rId26" Type="http://schemas.openxmlformats.org/officeDocument/2006/relationships/hyperlink" Target="https://www.itu.int/md/S23-EGITRS1-C-0003/en" TargetMode="External"/><Relationship Id="rId47" Type="http://schemas.openxmlformats.org/officeDocument/2006/relationships/hyperlink" Target="https://www.itu.int/md/S24-EGITRS2-C-0010/en" TargetMode="External"/><Relationship Id="rId68" Type="http://schemas.openxmlformats.org/officeDocument/2006/relationships/hyperlink" Target="https://www.itu.int/md/S24-EGITRS2-C-0017/en" TargetMode="External"/><Relationship Id="rId89" Type="http://schemas.openxmlformats.org/officeDocument/2006/relationships/hyperlink" Target="https://www.itu.int/md/S25-EGITRS4-C-0004/en" TargetMode="External"/><Relationship Id="rId112" Type="http://schemas.openxmlformats.org/officeDocument/2006/relationships/hyperlink" Target="https://www.itu.int/md/S26-EGITRS6-C-0003/en" TargetMode="External"/><Relationship Id="rId133" Type="http://schemas.openxmlformats.org/officeDocument/2006/relationships/hyperlink" Target="https://www.itu.int/md/S25-EGITRS4-C-0004/en" TargetMode="External"/><Relationship Id="rId16" Type="http://schemas.openxmlformats.org/officeDocument/2006/relationships/hyperlink" Target="https://www.itu.int/en/council/Pages/eg-itrs.aspx" TargetMode="External"/><Relationship Id="rId37" Type="http://schemas.openxmlformats.org/officeDocument/2006/relationships/hyperlink" Target="https://www.itu.int/md/S24-EGITRS2-C-0004/en" TargetMode="External"/><Relationship Id="rId58" Type="http://schemas.openxmlformats.org/officeDocument/2006/relationships/hyperlink" Target="https://www.itu.int/md/meetingdoc.asp?lang=en&amp;parent=S24-EGITRS2-C&amp;source=Kyrgyzstan" TargetMode="External"/><Relationship Id="rId79" Type="http://schemas.openxmlformats.org/officeDocument/2006/relationships/hyperlink" Target="https://www.itu.int/md/S24-EGITRS3-C-0005/en" TargetMode="External"/><Relationship Id="rId102" Type="http://schemas.openxmlformats.org/officeDocument/2006/relationships/hyperlink" Target="https://www.itu.int/md/S25-EGITRS5-C-0004/en" TargetMode="External"/><Relationship Id="rId123" Type="http://schemas.openxmlformats.org/officeDocument/2006/relationships/hyperlink" Target="https://www.itu.int/md/meetingdoc.asp?lang=en&amp;parent=S26-EGITRS6-C&amp;source=Bulgaria" TargetMode="External"/><Relationship Id="rId14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42</TotalTime>
  <Pages>11</Pages>
  <Words>10164</Words>
  <Characters>15704</Characters>
  <Application>Microsoft Office Word</Application>
  <DocSecurity>0</DocSecurity>
  <Lines>541</Lines>
  <Paragraphs>397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25471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by the Chair of EG-ITRs</dc:title>
  <dc:subject>ITU Council 2026</dc:subject>
  <cp:keywords>C26; C2026; Council 2026; PP26</cp:keywords>
  <dc:description/>
  <cp:lastPrinted>2015-02-24T13:23:00Z</cp:lastPrinted>
  <dcterms:created xsi:type="dcterms:W3CDTF">2026-04-01T11:50:00Z</dcterms:created>
  <dcterms:modified xsi:type="dcterms:W3CDTF">2026-04-01T12:32:00Z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