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1821" w:tblpY="2314"/>
        <w:tblW w:w="9214" w:type="dxa"/>
        <w:tblLayout w:type="fixed"/>
        <w:tblLook w:val="0000" w:firstRow="0" w:lastRow="0" w:firstColumn="0" w:lastColumn="0" w:noHBand="0" w:noVBand="0"/>
      </w:tblPr>
      <w:tblGrid>
        <w:gridCol w:w="3969"/>
        <w:gridCol w:w="5245"/>
      </w:tblGrid>
      <w:tr w:rsidR="00B153AE" w:rsidRPr="002B16BA" w14:paraId="7F471F46" w14:textId="77777777" w:rsidTr="00F0639C">
        <w:trPr>
          <w:cantSplit/>
          <w:trHeight w:val="23"/>
        </w:trPr>
        <w:tc>
          <w:tcPr>
            <w:tcW w:w="3969" w:type="dxa"/>
            <w:vMerge w:val="restart"/>
            <w:tcMar>
              <w:left w:w="0" w:type="dxa"/>
            </w:tcMar>
          </w:tcPr>
          <w:p w14:paraId="5B81388B" w14:textId="0987632A" w:rsidR="00B153AE" w:rsidRPr="002B16BA" w:rsidRDefault="00B153AE" w:rsidP="00F0639C">
            <w:pPr>
              <w:tabs>
                <w:tab w:val="left" w:pos="851"/>
              </w:tabs>
              <w:spacing w:before="0" w:line="240" w:lineRule="atLeast"/>
              <w:rPr>
                <w:b/>
              </w:rPr>
            </w:pPr>
            <w:r w:rsidRPr="002B16BA">
              <w:rPr>
                <w:b/>
              </w:rPr>
              <w:t>Point de l'ordre du jour:</w:t>
            </w:r>
            <w:r w:rsidR="002B7C19" w:rsidRPr="002B16BA">
              <w:rPr>
                <w:b/>
              </w:rPr>
              <w:t xml:space="preserve"> PL</w:t>
            </w:r>
          </w:p>
        </w:tc>
        <w:tc>
          <w:tcPr>
            <w:tcW w:w="5245" w:type="dxa"/>
          </w:tcPr>
          <w:p w14:paraId="076315C7" w14:textId="3778E580" w:rsidR="00B153AE" w:rsidRPr="002B16BA" w:rsidRDefault="00676842" w:rsidP="00F0639C">
            <w:pPr>
              <w:tabs>
                <w:tab w:val="left" w:pos="851"/>
              </w:tabs>
              <w:spacing w:before="0" w:line="240" w:lineRule="atLeast"/>
              <w:jc w:val="right"/>
              <w:rPr>
                <w:b/>
              </w:rPr>
            </w:pPr>
            <w:r>
              <w:rPr>
                <w:b/>
              </w:rPr>
              <w:t xml:space="preserve">Révision </w:t>
            </w:r>
            <w:r w:rsidR="002B7C19" w:rsidRPr="002B16BA">
              <w:rPr>
                <w:b/>
              </w:rPr>
              <w:t xml:space="preserve">1 </w:t>
            </w:r>
            <w:r>
              <w:rPr>
                <w:b/>
              </w:rPr>
              <w:t>du</w:t>
            </w:r>
            <w:r w:rsidR="002B7C19" w:rsidRPr="002B16BA">
              <w:rPr>
                <w:b/>
              </w:rPr>
              <w:br/>
            </w:r>
            <w:r w:rsidR="00B153AE" w:rsidRPr="002B16BA">
              <w:rPr>
                <w:b/>
              </w:rPr>
              <w:t>Document C26/</w:t>
            </w:r>
            <w:r w:rsidR="002B7C19" w:rsidRPr="002B16BA">
              <w:rPr>
                <w:b/>
              </w:rPr>
              <w:t>22</w:t>
            </w:r>
            <w:r>
              <w:rPr>
                <w:b/>
              </w:rPr>
              <w:t>(Add.1)</w:t>
            </w:r>
            <w:r w:rsidR="00B153AE" w:rsidRPr="002B16BA">
              <w:rPr>
                <w:b/>
              </w:rPr>
              <w:t>-F</w:t>
            </w:r>
          </w:p>
        </w:tc>
      </w:tr>
      <w:tr w:rsidR="00B153AE" w:rsidRPr="002B16BA" w14:paraId="4F7050E9" w14:textId="77777777" w:rsidTr="00F0639C">
        <w:trPr>
          <w:cantSplit/>
        </w:trPr>
        <w:tc>
          <w:tcPr>
            <w:tcW w:w="3969" w:type="dxa"/>
            <w:vMerge/>
          </w:tcPr>
          <w:p w14:paraId="6687B22B" w14:textId="77777777" w:rsidR="00B153AE" w:rsidRPr="002B16BA" w:rsidRDefault="00B153AE" w:rsidP="00F0639C">
            <w:pPr>
              <w:tabs>
                <w:tab w:val="left" w:pos="851"/>
              </w:tabs>
              <w:spacing w:line="240" w:lineRule="atLeast"/>
              <w:rPr>
                <w:b/>
              </w:rPr>
            </w:pPr>
          </w:p>
        </w:tc>
        <w:tc>
          <w:tcPr>
            <w:tcW w:w="5245" w:type="dxa"/>
          </w:tcPr>
          <w:p w14:paraId="7ECB11A1" w14:textId="03A70C15" w:rsidR="00B153AE" w:rsidRPr="002B16BA" w:rsidRDefault="00676842" w:rsidP="00F0639C">
            <w:pPr>
              <w:tabs>
                <w:tab w:val="left" w:pos="851"/>
              </w:tabs>
              <w:spacing w:before="0"/>
              <w:jc w:val="right"/>
              <w:rPr>
                <w:b/>
              </w:rPr>
            </w:pPr>
            <w:r>
              <w:rPr>
                <w:b/>
              </w:rPr>
              <w:t>12</w:t>
            </w:r>
            <w:r w:rsidR="002B7C19" w:rsidRPr="002B16BA">
              <w:rPr>
                <w:b/>
              </w:rPr>
              <w:t xml:space="preserve"> octobre 2026</w:t>
            </w:r>
          </w:p>
        </w:tc>
      </w:tr>
      <w:tr w:rsidR="00B153AE" w:rsidRPr="002B16BA" w14:paraId="5F52548E" w14:textId="77777777" w:rsidTr="00F0639C">
        <w:trPr>
          <w:cantSplit/>
          <w:trHeight w:val="23"/>
        </w:trPr>
        <w:tc>
          <w:tcPr>
            <w:tcW w:w="3969" w:type="dxa"/>
            <w:vMerge/>
          </w:tcPr>
          <w:p w14:paraId="22DCEB90" w14:textId="77777777" w:rsidR="00B153AE" w:rsidRPr="002B16BA" w:rsidRDefault="00B153AE" w:rsidP="00F0639C">
            <w:pPr>
              <w:tabs>
                <w:tab w:val="left" w:pos="851"/>
              </w:tabs>
              <w:spacing w:line="240" w:lineRule="atLeast"/>
              <w:rPr>
                <w:b/>
              </w:rPr>
            </w:pPr>
          </w:p>
        </w:tc>
        <w:tc>
          <w:tcPr>
            <w:tcW w:w="5245" w:type="dxa"/>
          </w:tcPr>
          <w:p w14:paraId="1045C2E4" w14:textId="77777777" w:rsidR="00B153AE" w:rsidRPr="002B16BA" w:rsidRDefault="00B153AE" w:rsidP="00F0639C">
            <w:pPr>
              <w:tabs>
                <w:tab w:val="left" w:pos="851"/>
              </w:tabs>
              <w:spacing w:before="0" w:line="240" w:lineRule="atLeast"/>
              <w:jc w:val="right"/>
              <w:rPr>
                <w:b/>
              </w:rPr>
            </w:pPr>
            <w:r w:rsidRPr="002B16BA">
              <w:rPr>
                <w:b/>
              </w:rPr>
              <w:t>Original: anglais</w:t>
            </w:r>
          </w:p>
        </w:tc>
      </w:tr>
      <w:tr w:rsidR="00B153AE" w:rsidRPr="002B16BA" w14:paraId="53283B0F" w14:textId="77777777" w:rsidTr="00F0639C">
        <w:trPr>
          <w:cantSplit/>
          <w:trHeight w:val="23"/>
        </w:trPr>
        <w:tc>
          <w:tcPr>
            <w:tcW w:w="3969" w:type="dxa"/>
          </w:tcPr>
          <w:p w14:paraId="7482C079" w14:textId="77777777" w:rsidR="00B153AE" w:rsidRPr="002B16BA" w:rsidRDefault="00B153AE" w:rsidP="00F0639C">
            <w:pPr>
              <w:tabs>
                <w:tab w:val="left" w:pos="851"/>
              </w:tabs>
              <w:spacing w:line="240" w:lineRule="atLeast"/>
              <w:rPr>
                <w:b/>
              </w:rPr>
            </w:pPr>
          </w:p>
        </w:tc>
        <w:tc>
          <w:tcPr>
            <w:tcW w:w="5245" w:type="dxa"/>
          </w:tcPr>
          <w:p w14:paraId="571EC995" w14:textId="77777777" w:rsidR="00B153AE" w:rsidRPr="002B16BA" w:rsidRDefault="00B153AE" w:rsidP="00F0639C">
            <w:pPr>
              <w:tabs>
                <w:tab w:val="left" w:pos="851"/>
              </w:tabs>
              <w:spacing w:before="0" w:line="240" w:lineRule="atLeast"/>
              <w:jc w:val="right"/>
              <w:rPr>
                <w:b/>
              </w:rPr>
            </w:pPr>
          </w:p>
        </w:tc>
      </w:tr>
      <w:tr w:rsidR="00B153AE" w:rsidRPr="002B16BA" w14:paraId="32C255C9" w14:textId="77777777" w:rsidTr="00F0639C">
        <w:trPr>
          <w:cantSplit/>
        </w:trPr>
        <w:tc>
          <w:tcPr>
            <w:tcW w:w="9214" w:type="dxa"/>
            <w:gridSpan w:val="2"/>
            <w:tcMar>
              <w:left w:w="0" w:type="dxa"/>
            </w:tcMar>
          </w:tcPr>
          <w:p w14:paraId="496E97CC" w14:textId="77777777" w:rsidR="00B153AE" w:rsidRPr="002B16BA" w:rsidRDefault="00B153AE" w:rsidP="00F0639C">
            <w:pPr>
              <w:pStyle w:val="Source"/>
              <w:jc w:val="left"/>
              <w:rPr>
                <w:sz w:val="34"/>
                <w:szCs w:val="34"/>
              </w:rPr>
            </w:pPr>
            <w:r w:rsidRPr="002B16BA">
              <w:rPr>
                <w:rFonts w:cstheme="minorHAnsi"/>
                <w:color w:val="000000"/>
                <w:sz w:val="34"/>
                <w:szCs w:val="34"/>
              </w:rPr>
              <w:t>Rapport de la Secrétaire générale</w:t>
            </w:r>
          </w:p>
        </w:tc>
      </w:tr>
      <w:tr w:rsidR="00B153AE" w:rsidRPr="002B16BA" w14:paraId="17828F05" w14:textId="77777777" w:rsidTr="00F0639C">
        <w:trPr>
          <w:cantSplit/>
        </w:trPr>
        <w:tc>
          <w:tcPr>
            <w:tcW w:w="9214" w:type="dxa"/>
            <w:gridSpan w:val="2"/>
            <w:tcMar>
              <w:left w:w="0" w:type="dxa"/>
            </w:tcMar>
          </w:tcPr>
          <w:p w14:paraId="6461D057" w14:textId="0F7E687B" w:rsidR="00B153AE" w:rsidRPr="002B16BA" w:rsidRDefault="002B16BA" w:rsidP="00F0639C">
            <w:pPr>
              <w:pStyle w:val="Subtitle"/>
              <w:framePr w:hSpace="0" w:wrap="auto" w:hAnchor="text" w:xAlign="left" w:yAlign="inline"/>
              <w:rPr>
                <w:sz w:val="32"/>
                <w:szCs w:val="32"/>
                <w:lang w:val="fr-FR"/>
              </w:rPr>
            </w:pPr>
            <w:r w:rsidRPr="002B16BA">
              <w:rPr>
                <w:rFonts w:cstheme="minorHAnsi"/>
                <w:sz w:val="32"/>
                <w:szCs w:val="32"/>
                <w:lang w:val="fr-FR"/>
              </w:rPr>
              <w:t>ADDENDUM AU QUINZIÈME RAPPORT DU COMITÉ CONSULTATIF INDÉPENDANT POUR LES QUESTIONS DE GESTION (CCIG) – RAPPORT ANNUEL POUR LA PÉRIODE 2025-2026</w:t>
            </w:r>
          </w:p>
        </w:tc>
      </w:tr>
      <w:tr w:rsidR="00B153AE" w:rsidRPr="002B16BA" w14:paraId="10A98399" w14:textId="77777777" w:rsidTr="00F0639C">
        <w:trPr>
          <w:cantSplit/>
        </w:trPr>
        <w:tc>
          <w:tcPr>
            <w:tcW w:w="9214" w:type="dxa"/>
            <w:gridSpan w:val="2"/>
            <w:tcBorders>
              <w:top w:val="single" w:sz="4" w:space="0" w:color="auto"/>
              <w:bottom w:val="single" w:sz="4" w:space="0" w:color="auto"/>
            </w:tcBorders>
            <w:tcMar>
              <w:left w:w="0" w:type="dxa"/>
            </w:tcMar>
          </w:tcPr>
          <w:p w14:paraId="06B57E7F" w14:textId="77777777" w:rsidR="00B153AE" w:rsidRPr="002B16BA" w:rsidRDefault="00B153AE" w:rsidP="00F0639C">
            <w:pPr>
              <w:spacing w:before="160"/>
              <w:rPr>
                <w:b/>
                <w:bCs/>
                <w:sz w:val="26"/>
                <w:szCs w:val="26"/>
              </w:rPr>
            </w:pPr>
            <w:r w:rsidRPr="002B16BA">
              <w:rPr>
                <w:b/>
                <w:bCs/>
                <w:sz w:val="26"/>
                <w:szCs w:val="26"/>
              </w:rPr>
              <w:t>Objet</w:t>
            </w:r>
          </w:p>
          <w:p w14:paraId="7BC29324" w14:textId="42CD4EA7" w:rsidR="00B153AE" w:rsidRPr="002B16BA" w:rsidRDefault="002B16BA" w:rsidP="00F0639C">
            <w:r w:rsidRPr="002B16BA">
              <w:t>Le présent Addendum au quinzième rapport du Comité consultatif indépendant pour les questions de gestion (CCIG) au Conseil de l'UIT expose les vues du CCIG concernant l'état financier vérifié de l'UIT pour 2025.</w:t>
            </w:r>
          </w:p>
          <w:p w14:paraId="7293D771" w14:textId="77777777" w:rsidR="00B153AE" w:rsidRPr="002B16BA" w:rsidRDefault="00B153AE" w:rsidP="00F0639C">
            <w:pPr>
              <w:spacing w:before="160"/>
              <w:rPr>
                <w:b/>
                <w:bCs/>
                <w:sz w:val="26"/>
                <w:szCs w:val="26"/>
              </w:rPr>
            </w:pPr>
            <w:r w:rsidRPr="002B16BA">
              <w:rPr>
                <w:b/>
                <w:bCs/>
                <w:sz w:val="26"/>
                <w:szCs w:val="26"/>
              </w:rPr>
              <w:t>Suite à donner par le Conseil</w:t>
            </w:r>
          </w:p>
          <w:p w14:paraId="2CBD048F" w14:textId="7110B772" w:rsidR="00B153AE" w:rsidRPr="002B16BA" w:rsidRDefault="002B16BA" w:rsidP="00F0639C">
            <w:r w:rsidRPr="002B16BA">
              <w:t xml:space="preserve">Le Conseil est invité à </w:t>
            </w:r>
            <w:r w:rsidRPr="002B16BA">
              <w:rPr>
                <w:b/>
                <w:bCs/>
              </w:rPr>
              <w:t>approuver</w:t>
            </w:r>
            <w:r w:rsidRPr="002B16BA">
              <w:t xml:space="preserve"> le rapport.</w:t>
            </w:r>
          </w:p>
          <w:p w14:paraId="6A64BB30" w14:textId="77777777" w:rsidR="00B153AE" w:rsidRPr="002B16BA" w:rsidRDefault="00B153AE" w:rsidP="00F0639C">
            <w:pPr>
              <w:spacing w:before="160"/>
              <w:rPr>
                <w:b/>
                <w:bCs/>
                <w:sz w:val="26"/>
                <w:szCs w:val="26"/>
              </w:rPr>
            </w:pPr>
            <w:r w:rsidRPr="002B16BA">
              <w:rPr>
                <w:b/>
                <w:bCs/>
                <w:sz w:val="26"/>
                <w:szCs w:val="26"/>
              </w:rPr>
              <w:t>Lien(s) pertinent(s) avec le plan stratégique</w:t>
            </w:r>
          </w:p>
          <w:p w14:paraId="356E0717" w14:textId="19972394" w:rsidR="00B153AE" w:rsidRPr="002B16BA" w:rsidRDefault="002B16BA" w:rsidP="00F0639C">
            <w:r w:rsidRPr="002B16BA">
              <w:t>Plan stratégique de l'UIT pour la période 2024-2027.</w:t>
            </w:r>
          </w:p>
          <w:p w14:paraId="5912D159" w14:textId="77777777" w:rsidR="00B153AE" w:rsidRPr="002B16BA" w:rsidRDefault="00B153AE" w:rsidP="00F0639C">
            <w:pPr>
              <w:spacing w:before="160"/>
              <w:rPr>
                <w:b/>
                <w:bCs/>
                <w:sz w:val="26"/>
                <w:szCs w:val="26"/>
              </w:rPr>
            </w:pPr>
            <w:r w:rsidRPr="002B16BA">
              <w:rPr>
                <w:b/>
                <w:bCs/>
                <w:sz w:val="26"/>
                <w:szCs w:val="26"/>
              </w:rPr>
              <w:t>Incidences financières</w:t>
            </w:r>
          </w:p>
          <w:p w14:paraId="41F634EC" w14:textId="001C8672" w:rsidR="00B153AE" w:rsidRPr="002B16BA" w:rsidRDefault="002B16BA" w:rsidP="00F0639C">
            <w:pPr>
              <w:rPr>
                <w:szCs w:val="24"/>
              </w:rPr>
            </w:pPr>
            <w:r w:rsidRPr="002B16BA">
              <w:rPr>
                <w:szCs w:val="24"/>
              </w:rPr>
              <w:t>Aucune</w:t>
            </w:r>
          </w:p>
          <w:p w14:paraId="1D5929AA" w14:textId="77777777" w:rsidR="00B153AE" w:rsidRPr="002B16BA" w:rsidRDefault="00B153AE" w:rsidP="00F0639C">
            <w:pPr>
              <w:spacing w:before="160"/>
              <w:rPr>
                <w:caps/>
                <w:sz w:val="22"/>
              </w:rPr>
            </w:pPr>
            <w:r w:rsidRPr="002B16BA">
              <w:rPr>
                <w:sz w:val="22"/>
              </w:rPr>
              <w:t>__________________</w:t>
            </w:r>
          </w:p>
          <w:p w14:paraId="00A00FC4" w14:textId="77777777" w:rsidR="00B153AE" w:rsidRPr="002B16BA" w:rsidRDefault="00B153AE" w:rsidP="00F0639C">
            <w:pPr>
              <w:spacing w:before="160"/>
              <w:rPr>
                <w:b/>
                <w:bCs/>
                <w:sz w:val="26"/>
                <w:szCs w:val="26"/>
              </w:rPr>
            </w:pPr>
            <w:r w:rsidRPr="002B16BA">
              <w:rPr>
                <w:b/>
                <w:bCs/>
                <w:sz w:val="26"/>
                <w:szCs w:val="26"/>
              </w:rPr>
              <w:t>Références</w:t>
            </w:r>
          </w:p>
          <w:p w14:paraId="17897DBD" w14:textId="7AA8A391" w:rsidR="00B153AE" w:rsidRPr="002B16BA" w:rsidRDefault="002B16BA" w:rsidP="00F0639C">
            <w:pPr>
              <w:spacing w:after="160"/>
              <w:rPr>
                <w:i/>
                <w:iCs/>
                <w:sz w:val="22"/>
                <w:szCs w:val="22"/>
              </w:rPr>
            </w:pPr>
            <w:r w:rsidRPr="002B16BA">
              <w:rPr>
                <w:i/>
                <w:iCs/>
                <w:szCs w:val="24"/>
              </w:rPr>
              <w:t xml:space="preserve">Résolution </w:t>
            </w:r>
            <w:hyperlink r:id="rId7" w:history="1">
              <w:r w:rsidRPr="002B16BA">
                <w:rPr>
                  <w:rStyle w:val="Hyperlink"/>
                  <w:rFonts w:eastAsia="Times New Roman" w:cs="Times New Roman"/>
                  <w:i/>
                  <w:iCs/>
                  <w:szCs w:val="24"/>
                </w:rPr>
                <w:t>162 (Rév. Bucarest, 2022)</w:t>
              </w:r>
            </w:hyperlink>
            <w:r w:rsidRPr="002B16BA">
              <w:rPr>
                <w:i/>
                <w:iCs/>
                <w:szCs w:val="24"/>
              </w:rPr>
              <w:t xml:space="preserve"> de la Conférence de Plénipotentiaires; Décision </w:t>
            </w:r>
            <w:hyperlink r:id="rId8" w:history="1">
              <w:r w:rsidRPr="002B16BA">
                <w:rPr>
                  <w:rStyle w:val="Hyperlink"/>
                  <w:rFonts w:eastAsia="Times New Roman" w:cs="Times New Roman"/>
                  <w:i/>
                  <w:iCs/>
                  <w:szCs w:val="24"/>
                </w:rPr>
                <w:t>633 (C23)</w:t>
              </w:r>
            </w:hyperlink>
            <w:r w:rsidRPr="002B16BA">
              <w:rPr>
                <w:i/>
                <w:iCs/>
                <w:szCs w:val="24"/>
              </w:rPr>
              <w:t xml:space="preserve"> du Conseil</w:t>
            </w:r>
          </w:p>
        </w:tc>
      </w:tr>
    </w:tbl>
    <w:p w14:paraId="36D6CEA8" w14:textId="77777777" w:rsidR="00B153AE" w:rsidRPr="002B16BA" w:rsidRDefault="00B153AE" w:rsidP="00B153AE">
      <w:pPr>
        <w:tabs>
          <w:tab w:val="clear" w:pos="567"/>
          <w:tab w:val="clear" w:pos="1134"/>
          <w:tab w:val="clear" w:pos="1701"/>
          <w:tab w:val="clear" w:pos="2268"/>
          <w:tab w:val="clear" w:pos="2835"/>
        </w:tabs>
        <w:overflowPunct/>
        <w:autoSpaceDE/>
        <w:autoSpaceDN/>
        <w:adjustRightInd/>
        <w:spacing w:before="0"/>
        <w:textAlignment w:val="auto"/>
      </w:pPr>
      <w:r w:rsidRPr="002B16BA">
        <w:br w:type="page"/>
      </w:r>
    </w:p>
    <w:p w14:paraId="72B39B71" w14:textId="77777777" w:rsidR="002B16BA" w:rsidRPr="002B16BA" w:rsidRDefault="002B16BA" w:rsidP="002B16BA">
      <w:pPr>
        <w:pStyle w:val="Headingb"/>
      </w:pPr>
      <w:r w:rsidRPr="002B16BA">
        <w:lastRenderedPageBreak/>
        <w:t>Avis du CCIG sur les états financiers vérifiés de l'UIT pour 2025</w:t>
      </w:r>
    </w:p>
    <w:p w14:paraId="6F5F43A5" w14:textId="77777777" w:rsidR="002B16BA" w:rsidRPr="002B16BA" w:rsidRDefault="002B16BA" w:rsidP="002B16BA">
      <w:r w:rsidRPr="002B16BA">
        <w:t>1</w:t>
      </w:r>
      <w:r w:rsidRPr="002B16BA">
        <w:tab/>
        <w:t>Conformément à son mandat (§ 3 c) à e)) et aux fonctions de contrôle qui lui incombent en ce qui concerne les rapports financiers, la comptabilité, des contrôles internes et la gestion des risques à l'UIT, le Comité a examiné le projet d'états financiers vérifiés de l'UIT pour 2025 et s'en est entretenu avec la direction et le Vérificateur extérieur des comptes le 21 mai 2026.</w:t>
      </w:r>
    </w:p>
    <w:p w14:paraId="34B30C0D" w14:textId="77777777" w:rsidR="002B16BA" w:rsidRPr="002B16BA" w:rsidRDefault="002B16BA" w:rsidP="002B16BA">
      <w:r w:rsidRPr="002B16BA">
        <w:t>2</w:t>
      </w:r>
      <w:r w:rsidRPr="002B16BA">
        <w:tab/>
        <w:t>Par ailleurs, le Comité s'est entretenu avec le Vérificateur extérieur des comptes au sujet des conclusions figurant dans le rapport d'audit et le projet de lettre de représentation et a analysé la nature et l'importance des inexactitudes corrigées et non corrigées.</w:t>
      </w:r>
    </w:p>
    <w:p w14:paraId="53E212FB" w14:textId="0CA2FCE9" w:rsidR="002B16BA" w:rsidRPr="002B16BA" w:rsidRDefault="002B16BA" w:rsidP="002B16BA">
      <w:r w:rsidRPr="002B16BA">
        <w:t>3</w:t>
      </w:r>
      <w:r w:rsidRPr="002B16BA">
        <w:tab/>
        <w:t>Le Comité s'est déclaré satisfait des réponses de la direction aux observations et aux recommandations du Vérificateur extérieur des comptes et a pris note de l'intention du Vérificateur extérieur des comptes de formuler un avis sans réserve.</w:t>
      </w:r>
    </w:p>
    <w:p w14:paraId="22FF133B" w14:textId="18CEA4AE" w:rsidR="002B16BA" w:rsidRPr="002B16BA" w:rsidRDefault="002B16BA" w:rsidP="002B16BA">
      <w:r w:rsidRPr="002B16BA">
        <w:t>4</w:t>
      </w:r>
      <w:r w:rsidRPr="002B16BA">
        <w:tab/>
        <w:t>Sur la base de ces examens et délibérations, le Comité a recommandé à la direction et au Conseil de l'UIT de procéder à la signature et à l'approbation des états financiers vérifiés de l'UIT pour 2025.</w:t>
      </w:r>
    </w:p>
    <w:p w14:paraId="2E91956D" w14:textId="77777777" w:rsidR="002B16BA" w:rsidRPr="002B16BA" w:rsidRDefault="002B16BA" w:rsidP="002B16BA">
      <w:r w:rsidRPr="002B16BA">
        <w:t>5</w:t>
      </w:r>
      <w:r w:rsidRPr="002B16BA">
        <w:tab/>
        <w:t>Le Comité a pris note avec satisfaction des efforts louables de la direction de l'UIT, en particulier le Département de la gestion des ressources financières, pour assurer, conformément au Règlement financier de l'UIT et aux Normes comptables internationales du secteur public (IPSAS), une présentation fidèle des états financiers pour 2025.</w:t>
      </w:r>
    </w:p>
    <w:p w14:paraId="221E4C05" w14:textId="4F7FA853" w:rsidR="002B16BA" w:rsidRPr="002B16BA" w:rsidRDefault="002B16BA" w:rsidP="002B16BA">
      <w:r w:rsidRPr="002B16BA">
        <w:t>6</w:t>
      </w:r>
      <w:r w:rsidRPr="002B16BA">
        <w:tab/>
        <w:t>À l'avenir, le Comité s'attend à des discussions fructueuses avec le Vérificateur extérieur des comptes et la direction de l'UIT sur le programme de travail en matière d'audit pour 2027 et recommande de donner la priorité à la gestion des risques, aux possibilités de gains d'efficacité, à l'adéquation des technologies numériques et à la prévention de la fraude. Le Comité remercie à nouveau le Vérificateur extérieur des comptes pour la qualité de son engagement et adresse ses meilleurs vœux à Simon Irwin et à Damian Brewitt, vérificateurs principaux responsables de l'UIT au cours des quatre dernières années, qui prennent leur retraite du Bureau national de contrôle des finances publiques du Royaume</w:t>
      </w:r>
      <w:r w:rsidRPr="002B16BA">
        <w:noBreakHyphen/>
        <w:t>Uni (NAO).</w:t>
      </w:r>
    </w:p>
    <w:p w14:paraId="7F5711FC" w14:textId="77777777" w:rsidR="002B16BA" w:rsidRPr="002B16BA" w:rsidRDefault="002B16BA" w:rsidP="002B16BA">
      <w:pPr>
        <w:pStyle w:val="Headingb"/>
        <w:tabs>
          <w:tab w:val="clear" w:pos="567"/>
        </w:tabs>
        <w:ind w:left="0" w:firstLine="0"/>
      </w:pPr>
      <w:r w:rsidRPr="002B16BA">
        <w:t>Principaux domaines dans lesquels le CCIG a activement participé à des consultations depuis la première session de 2026 du Conseil</w:t>
      </w:r>
    </w:p>
    <w:p w14:paraId="4A59FD43" w14:textId="5A258F61" w:rsidR="002B16BA" w:rsidRPr="002B16BA" w:rsidRDefault="002B16BA" w:rsidP="002B16BA">
      <w:r w:rsidRPr="002B16BA">
        <w:t>7</w:t>
      </w:r>
      <w:r w:rsidRPr="002B16BA">
        <w:tab/>
        <w:t xml:space="preserve">Depuis qu'il a présenté son quinzième rapport (Document </w:t>
      </w:r>
      <w:hyperlink r:id="rId9" w:history="1">
        <w:r w:rsidRPr="002B16BA">
          <w:rPr>
            <w:rStyle w:val="Hyperlink"/>
            <w:rFonts w:eastAsia="Times New Roman" w:cs="Times New Roman"/>
            <w:szCs w:val="20"/>
          </w:rPr>
          <w:t>C26/22</w:t>
        </w:r>
      </w:hyperlink>
      <w:r w:rsidRPr="002B16BA">
        <w:t>) à la première réunion de 2026 du Conseil le 29 avril 2026, le Comité a continué d'élargir et de renforcer son rôle consultatif auprès des équipes de direction et de gestion de l'UIT, en mettant l'accent en particulier sur les domaines clés suivants:</w:t>
      </w:r>
    </w:p>
    <w:p w14:paraId="7955D1F9" w14:textId="53510623" w:rsidR="002B16BA" w:rsidRPr="002B16BA" w:rsidRDefault="002B16BA" w:rsidP="002B16BA">
      <w:pPr>
        <w:pStyle w:val="enumlev1"/>
      </w:pPr>
      <w:r w:rsidRPr="002B16BA">
        <w:t>•</w:t>
      </w:r>
      <w:r w:rsidRPr="002B16BA">
        <w:tab/>
        <w:t>la garantie d'une amélioration et d'une modification véritables et réalistes de la fonction et de la culture de gestion des risques à l'UIT (Recommandation 2026/1);</w:t>
      </w:r>
    </w:p>
    <w:p w14:paraId="6C65271B" w14:textId="56508742" w:rsidR="002B16BA" w:rsidRPr="002B16BA" w:rsidRDefault="002B16BA" w:rsidP="002B16BA">
      <w:pPr>
        <w:pStyle w:val="enumlev1"/>
      </w:pPr>
      <w:r w:rsidRPr="002B16BA">
        <w:t>•</w:t>
      </w:r>
      <w:r w:rsidRPr="002B16BA">
        <w:tab/>
        <w:t>une analyse approfondie de la refonte de la fonction d'audit interne pour en faire une source de garantie fiable, axée sur les risques et ayant une valeur ajoutée (Recommandation 2026/3);</w:t>
      </w:r>
    </w:p>
    <w:p w14:paraId="7F9A1524" w14:textId="77777777" w:rsidR="002B16BA" w:rsidRPr="002B16BA" w:rsidRDefault="002B16BA" w:rsidP="002B16BA">
      <w:pPr>
        <w:pStyle w:val="enumlev1"/>
      </w:pPr>
      <w:r w:rsidRPr="002B16BA">
        <w:t>•</w:t>
      </w:r>
      <w:r w:rsidRPr="002B16BA">
        <w:tab/>
        <w:t>une évaluation de la maturité du système de justice interne et de recours internes et une voie vers la modernisation (Recommandation 2026/5);</w:t>
      </w:r>
    </w:p>
    <w:p w14:paraId="5529FA4A" w14:textId="77777777" w:rsidR="002B16BA" w:rsidRPr="002B16BA" w:rsidRDefault="002B16BA" w:rsidP="002B16BA">
      <w:pPr>
        <w:pStyle w:val="enumlev1"/>
      </w:pPr>
      <w:r w:rsidRPr="002B16BA">
        <w:t>•</w:t>
      </w:r>
      <w:r w:rsidRPr="002B16BA">
        <w:tab/>
        <w:t>la mise en œuvre, l'exécution, la responsabilité et la gestion de la performance;</w:t>
      </w:r>
    </w:p>
    <w:p w14:paraId="4673DE98" w14:textId="0604C90F" w:rsidR="002B16BA" w:rsidRPr="002B16BA" w:rsidRDefault="002B16BA" w:rsidP="002B16BA">
      <w:pPr>
        <w:pStyle w:val="enumlev1"/>
      </w:pPr>
      <w:r w:rsidRPr="002B16BA">
        <w:lastRenderedPageBreak/>
        <w:t>•</w:t>
      </w:r>
      <w:r w:rsidRPr="002B16BA">
        <w:tab/>
        <w:t>la mise en avant des valeurs que sont le respect, la politesse, la tolérance et la confiance et l'investissement dans le développement et le bien-être du personnel, afin d'améliorer l'environnement de travail et la productivité; et</w:t>
      </w:r>
    </w:p>
    <w:p w14:paraId="662F54C5" w14:textId="272D2DED" w:rsidR="002B16BA" w:rsidRPr="002B16BA" w:rsidRDefault="002B16BA" w:rsidP="002B16BA">
      <w:pPr>
        <w:pStyle w:val="enumlev1"/>
      </w:pPr>
      <w:r w:rsidRPr="002B16BA">
        <w:t>•</w:t>
      </w:r>
      <w:r w:rsidRPr="002B16BA">
        <w:tab/>
        <w:t>la résilience stratégique de l'Union, soutenue par une efficacité opérationnelle accrue, l'efficacité de son modèle économique et l'intégrité de sa trajectoire financière.</w:t>
      </w:r>
    </w:p>
    <w:p w14:paraId="40D3E474" w14:textId="3DB38799" w:rsidR="002B16BA" w:rsidRPr="002B16BA" w:rsidRDefault="002B16BA" w:rsidP="002B16BA">
      <w:r w:rsidRPr="002B16BA">
        <w:t>8</w:t>
      </w:r>
      <w:r w:rsidRPr="002B16BA">
        <w:tab/>
        <w:t>Le Comité a tenu plusieurs réunions virtuelles spéciales et s'est réuni en présentiel à sa </w:t>
      </w:r>
      <w:hyperlink r:id="rId10" w:history="1">
        <w:r w:rsidRPr="00676842">
          <w:rPr>
            <w:rStyle w:val="Hyperlink"/>
            <w:rFonts w:eastAsia="Times New Roman" w:cs="Times New Roman"/>
            <w:szCs w:val="20"/>
          </w:rPr>
          <w:t>45ème réunion</w:t>
        </w:r>
      </w:hyperlink>
      <w:r w:rsidRPr="002B16BA">
        <w:t xml:space="preserve"> en juin 2026. Un compte rendu détaillé de ce rôle de consultation élargi sera présenté dans le seizième rapport du CCIG – Rapport annuel pour la période 2026-2027, qui sera présenté au Conseil de l'UIT à sa réunion de juin 2027.</w:t>
      </w:r>
    </w:p>
    <w:p w14:paraId="6587ABFF" w14:textId="77777777" w:rsidR="002B16BA" w:rsidRPr="002B16BA" w:rsidRDefault="002B16BA" w:rsidP="002B16BA">
      <w:pPr>
        <w:pStyle w:val="Headingb"/>
      </w:pPr>
      <w:r w:rsidRPr="002B16BA">
        <w:t>Composition du Comité consultatif indépendant pour les questions de gestion de l'UIT</w:t>
      </w:r>
    </w:p>
    <w:p w14:paraId="20DE4F79" w14:textId="77777777" w:rsidR="002B16BA" w:rsidRPr="002B16BA" w:rsidRDefault="002B16BA" w:rsidP="002B16BA">
      <w:pPr>
        <w:pStyle w:val="enumlev1"/>
      </w:pPr>
      <w:r w:rsidRPr="002B16BA">
        <w:tab/>
        <w:t>M. Bassam Hage (Membre)</w:t>
      </w:r>
    </w:p>
    <w:p w14:paraId="0B9B95C6" w14:textId="77777777" w:rsidR="002B16BA" w:rsidRPr="002B16BA" w:rsidRDefault="002B16BA" w:rsidP="002B16BA">
      <w:pPr>
        <w:pStyle w:val="enumlev1"/>
      </w:pPr>
      <w:r w:rsidRPr="002B16BA">
        <w:tab/>
        <w:t>M. Christof G. Maetze (Membre)</w:t>
      </w:r>
    </w:p>
    <w:p w14:paraId="6ACD84F9" w14:textId="77777777" w:rsidR="002B16BA" w:rsidRPr="002B16BA" w:rsidRDefault="002B16BA" w:rsidP="002B16BA">
      <w:pPr>
        <w:pStyle w:val="enumlev1"/>
      </w:pPr>
      <w:r w:rsidRPr="002B16BA">
        <w:tab/>
        <w:t>Mme Chitra Barth-Radhakishun (Membre)</w:t>
      </w:r>
    </w:p>
    <w:p w14:paraId="69733F90" w14:textId="77777777" w:rsidR="002B16BA" w:rsidRPr="002B16BA" w:rsidRDefault="002B16BA" w:rsidP="002B16BA">
      <w:pPr>
        <w:pStyle w:val="enumlev1"/>
      </w:pPr>
      <w:r w:rsidRPr="002B16BA">
        <w:tab/>
        <w:t>M. Niel Harper (Membre)</w:t>
      </w:r>
    </w:p>
    <w:p w14:paraId="055A61F0" w14:textId="77777777" w:rsidR="002B16BA" w:rsidRPr="002B16BA" w:rsidRDefault="002B16BA" w:rsidP="002B16BA">
      <w:pPr>
        <w:pStyle w:val="enumlev1"/>
      </w:pPr>
      <w:r w:rsidRPr="002B16BA">
        <w:tab/>
        <w:t>M. Henrique Schneider (Membre – Vice-Président)</w:t>
      </w:r>
    </w:p>
    <w:p w14:paraId="776BF9DE" w14:textId="77777777" w:rsidR="002B16BA" w:rsidRPr="002B16BA" w:rsidRDefault="002B16BA" w:rsidP="002B16BA">
      <w:pPr>
        <w:pStyle w:val="enumlev1"/>
      </w:pPr>
      <w:r w:rsidRPr="002B16BA">
        <w:tab/>
        <w:t>M. Honore Ndoko (Membre – Président)</w:t>
      </w:r>
    </w:p>
    <w:p w14:paraId="045DB702" w14:textId="77777777" w:rsidR="002B16BA" w:rsidRPr="002B16BA" w:rsidRDefault="002B16BA" w:rsidP="002B16BA">
      <w:pPr>
        <w:pStyle w:val="enumlev1"/>
        <w:rPr>
          <w:i/>
          <w:iCs/>
        </w:rPr>
      </w:pPr>
      <w:r w:rsidRPr="002B16BA">
        <w:tab/>
      </w:r>
      <w:r w:rsidRPr="002B16BA">
        <w:rPr>
          <w:i/>
          <w:iCs/>
        </w:rPr>
        <w:t>et</w:t>
      </w:r>
    </w:p>
    <w:p w14:paraId="69C2C4D1" w14:textId="1A4276DC" w:rsidR="00B153AE" w:rsidRPr="002B16BA" w:rsidRDefault="002B16BA" w:rsidP="002B16BA">
      <w:pPr>
        <w:pStyle w:val="enumlev1"/>
      </w:pPr>
      <w:r w:rsidRPr="002B16BA">
        <w:tab/>
        <w:t>M. Catalin Marinescu (Secrétaire exécutif/Personnel de l'UIT).</w:t>
      </w:r>
    </w:p>
    <w:p w14:paraId="10E850D2" w14:textId="74A0E2D3" w:rsidR="00A51849" w:rsidRPr="002B16BA" w:rsidRDefault="00B153AE" w:rsidP="00B153AE">
      <w:pPr>
        <w:jc w:val="center"/>
      </w:pPr>
      <w:r w:rsidRPr="002B16BA">
        <w:t>______________</w:t>
      </w:r>
    </w:p>
    <w:sectPr w:rsidR="00A51849" w:rsidRPr="002B16BA" w:rsidSect="00D72F49">
      <w:headerReference w:type="even" r:id="rId11"/>
      <w:footerReference w:type="even" r:id="rId12"/>
      <w:footerReference w:type="default" r:id="rId13"/>
      <w:headerReference w:type="first" r:id="rId14"/>
      <w:footerReference w:type="first" r:id="rId15"/>
      <w:pgSz w:w="11907" w:h="16840" w:code="9"/>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3238D" w14:textId="77777777" w:rsidR="00E503A7" w:rsidRDefault="00E503A7">
      <w:r>
        <w:separator/>
      </w:r>
    </w:p>
  </w:endnote>
  <w:endnote w:type="continuationSeparator" w:id="0">
    <w:p w14:paraId="151AB5DE" w14:textId="77777777" w:rsidR="00E503A7" w:rsidRDefault="00E50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0A98" w14:textId="0621446C" w:rsidR="00732045" w:rsidRDefault="00E4428F">
    <w:pPr>
      <w:pStyle w:val="Footer"/>
    </w:pPr>
    <w:fldSimple w:instr=" FILENAME \p \* MERGEFORMAT ">
      <w:r>
        <w:t>Document4</w:t>
      </w:r>
    </w:fldSimple>
    <w:r w:rsidR="00732045">
      <w:tab/>
    </w:r>
    <w:r w:rsidR="002F1B76">
      <w:fldChar w:fldCharType="begin"/>
    </w:r>
    <w:r w:rsidR="00732045">
      <w:instrText xml:space="preserve"> savedate \@ dd.MM.yy </w:instrText>
    </w:r>
    <w:r w:rsidR="002F1B76">
      <w:fldChar w:fldCharType="separate"/>
    </w:r>
    <w:r w:rsidR="00D556A9">
      <w:t>13.10.26</w:t>
    </w:r>
    <w:r w:rsidR="002F1B76">
      <w:fldChar w:fldCharType="end"/>
    </w:r>
    <w:r w:rsidR="00732045">
      <w:tab/>
    </w:r>
    <w:r w:rsidR="002F1B76">
      <w:fldChar w:fldCharType="begin"/>
    </w:r>
    <w:r w:rsidR="00732045">
      <w:instrText xml:space="preserve"> printdate \@ dd.MM.yy </w:instrText>
    </w:r>
    <w:r w:rsidR="002F1B76">
      <w:fldChar w:fldCharType="separate"/>
    </w:r>
    <w:r>
      <w:t>18.07.00</w:t>
    </w:r>
    <w:r w:rsidR="002F1B7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A51849" w:rsidRPr="00784011" w14:paraId="4C87AA90" w14:textId="77777777" w:rsidTr="00E31DCE">
      <w:trPr>
        <w:jc w:val="center"/>
      </w:trPr>
      <w:tc>
        <w:tcPr>
          <w:tcW w:w="1803" w:type="dxa"/>
          <w:vAlign w:val="center"/>
        </w:tcPr>
        <w:p w14:paraId="2C2E77A4" w14:textId="2D2D21AD" w:rsidR="00A51849" w:rsidRDefault="002B16BA" w:rsidP="00A51849">
          <w:pPr>
            <w:pStyle w:val="Header"/>
            <w:jc w:val="left"/>
            <w:rPr>
              <w:noProof/>
            </w:rPr>
          </w:pPr>
          <w:r>
            <w:rPr>
              <w:noProof/>
            </w:rPr>
            <w:t>2602731</w:t>
          </w:r>
        </w:p>
      </w:tc>
      <w:tc>
        <w:tcPr>
          <w:tcW w:w="8261" w:type="dxa"/>
        </w:tcPr>
        <w:p w14:paraId="0DB0A3C6" w14:textId="7A90AA40" w:rsidR="00A51849" w:rsidRPr="00E06FD5" w:rsidRDefault="00A51849" w:rsidP="00676842">
          <w:pPr>
            <w:pStyle w:val="Header"/>
            <w:tabs>
              <w:tab w:val="left" w:pos="5887"/>
              <w:tab w:val="right" w:pos="8505"/>
              <w:tab w:val="right" w:pos="9639"/>
            </w:tabs>
            <w:jc w:val="left"/>
            <w:rPr>
              <w:rFonts w:ascii="Arial" w:hAnsi="Arial" w:cs="Arial"/>
              <w:b/>
              <w:bCs/>
              <w:szCs w:val="18"/>
            </w:rPr>
          </w:pPr>
          <w:r>
            <w:rPr>
              <w:bCs/>
            </w:rPr>
            <w:tab/>
          </w:r>
          <w:r w:rsidRPr="00623AE3">
            <w:rPr>
              <w:bCs/>
            </w:rPr>
            <w:t>C</w:t>
          </w:r>
          <w:r>
            <w:rPr>
              <w:bCs/>
            </w:rPr>
            <w:t>2</w:t>
          </w:r>
          <w:r w:rsidR="00A63E06">
            <w:rPr>
              <w:bCs/>
            </w:rPr>
            <w:t>6</w:t>
          </w:r>
          <w:r w:rsidRPr="00623AE3">
            <w:rPr>
              <w:bCs/>
            </w:rPr>
            <w:t>/</w:t>
          </w:r>
          <w:r w:rsidR="002B16BA">
            <w:rPr>
              <w:bCs/>
            </w:rPr>
            <w:t>22(Add.1)</w:t>
          </w:r>
          <w:r w:rsidR="00676842">
            <w:rPr>
              <w:bCs/>
            </w:rPr>
            <w:t>(Rév.1)</w:t>
          </w:r>
          <w:r w:rsidRPr="00623AE3">
            <w:rPr>
              <w:bCs/>
            </w:rPr>
            <w:t>-</w:t>
          </w:r>
          <w:r w:rsidR="00973F53">
            <w:rPr>
              <w:bCs/>
            </w:rPr>
            <w:t>F</w:t>
          </w:r>
          <w:r>
            <w:rPr>
              <w:bCs/>
            </w:rPr>
            <w:tab/>
          </w:r>
          <w:r>
            <w:fldChar w:fldCharType="begin"/>
          </w:r>
          <w:r>
            <w:instrText>PAGE</w:instrText>
          </w:r>
          <w:r>
            <w:fldChar w:fldCharType="separate"/>
          </w:r>
          <w:r>
            <w:t>1</w:t>
          </w:r>
          <w:r>
            <w:rPr>
              <w:noProof/>
            </w:rPr>
            <w:fldChar w:fldCharType="end"/>
          </w:r>
        </w:p>
      </w:tc>
    </w:tr>
  </w:tbl>
  <w:p w14:paraId="0BA722AB" w14:textId="135E80DA" w:rsidR="00732045" w:rsidRPr="00A51849" w:rsidRDefault="00732045" w:rsidP="00FC6D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A51849" w:rsidRPr="00784011" w14:paraId="5C9C0095" w14:textId="77777777" w:rsidTr="00E31DCE">
      <w:trPr>
        <w:jc w:val="center"/>
      </w:trPr>
      <w:tc>
        <w:tcPr>
          <w:tcW w:w="1803" w:type="dxa"/>
          <w:vAlign w:val="center"/>
        </w:tcPr>
        <w:p w14:paraId="5151DAA0" w14:textId="7B59C716" w:rsidR="00A51849" w:rsidRPr="00FC6D7D" w:rsidRDefault="006B1FCD" w:rsidP="00A51849">
          <w:pPr>
            <w:pStyle w:val="Header"/>
            <w:jc w:val="left"/>
            <w:rPr>
              <w:noProof/>
              <w:color w:val="0563C1"/>
            </w:rPr>
          </w:pPr>
          <w:hyperlink r:id="rId1" w:anchor="/fr" w:history="1">
            <w:r>
              <w:rPr>
                <w:rStyle w:val="Hyperlink"/>
                <w:rFonts w:cs="Times New Roman"/>
                <w:szCs w:val="20"/>
              </w:rPr>
              <w:t>council.itu.int/2026</w:t>
            </w:r>
          </w:hyperlink>
        </w:p>
      </w:tc>
      <w:tc>
        <w:tcPr>
          <w:tcW w:w="8261" w:type="dxa"/>
        </w:tcPr>
        <w:p w14:paraId="4C3D0956" w14:textId="2BA7C548" w:rsidR="00A51849" w:rsidRPr="00E06FD5" w:rsidRDefault="00A51849" w:rsidP="00626C8E">
          <w:pPr>
            <w:pStyle w:val="Header"/>
            <w:tabs>
              <w:tab w:val="left" w:pos="5927"/>
              <w:tab w:val="right" w:pos="8505"/>
              <w:tab w:val="right" w:pos="9639"/>
            </w:tabs>
            <w:jc w:val="left"/>
            <w:rPr>
              <w:rFonts w:ascii="Arial" w:hAnsi="Arial" w:cs="Arial"/>
              <w:b/>
              <w:bCs/>
              <w:szCs w:val="18"/>
            </w:rPr>
          </w:pPr>
          <w:r>
            <w:rPr>
              <w:bCs/>
            </w:rPr>
            <w:tab/>
          </w:r>
          <w:r w:rsidRPr="00623AE3">
            <w:rPr>
              <w:bCs/>
            </w:rPr>
            <w:t>C</w:t>
          </w:r>
          <w:r>
            <w:rPr>
              <w:bCs/>
            </w:rPr>
            <w:t>2</w:t>
          </w:r>
          <w:r w:rsidR="00B153AE">
            <w:rPr>
              <w:bCs/>
            </w:rPr>
            <w:t>6</w:t>
          </w:r>
          <w:r w:rsidRPr="00623AE3">
            <w:rPr>
              <w:bCs/>
            </w:rPr>
            <w:t>/</w:t>
          </w:r>
          <w:r w:rsidR="002B16BA">
            <w:rPr>
              <w:bCs/>
            </w:rPr>
            <w:t>22(Add.1)</w:t>
          </w:r>
          <w:r w:rsidR="00676842">
            <w:rPr>
              <w:bCs/>
            </w:rPr>
            <w:t>(Rév.1)</w:t>
          </w:r>
          <w:r w:rsidRPr="00623AE3">
            <w:rPr>
              <w:bCs/>
            </w:rPr>
            <w:t>-</w:t>
          </w:r>
          <w:r w:rsidR="00D72F49">
            <w:rPr>
              <w:bCs/>
            </w:rPr>
            <w:t>F</w:t>
          </w:r>
          <w:r>
            <w:rPr>
              <w:bCs/>
            </w:rPr>
            <w:tab/>
          </w:r>
          <w:r>
            <w:fldChar w:fldCharType="begin"/>
          </w:r>
          <w:r>
            <w:instrText>PAGE</w:instrText>
          </w:r>
          <w:r>
            <w:fldChar w:fldCharType="separate"/>
          </w:r>
          <w:r>
            <w:t>1</w:t>
          </w:r>
          <w:r>
            <w:rPr>
              <w:noProof/>
            </w:rPr>
            <w:fldChar w:fldCharType="end"/>
          </w:r>
        </w:p>
      </w:tc>
    </w:tr>
  </w:tbl>
  <w:p w14:paraId="67CF33E3" w14:textId="583E01FD" w:rsidR="00732045" w:rsidRPr="00A51849" w:rsidRDefault="00732045" w:rsidP="00FC6D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E4AD6" w14:textId="77777777" w:rsidR="00E503A7" w:rsidRDefault="00E503A7">
      <w:r>
        <w:t>____________________</w:t>
      </w:r>
    </w:p>
  </w:footnote>
  <w:footnote w:type="continuationSeparator" w:id="0">
    <w:p w14:paraId="22F68E4E" w14:textId="77777777" w:rsidR="00E503A7" w:rsidRDefault="00E50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DD4A7" w14:textId="77777777" w:rsidR="00732045" w:rsidRDefault="00732045">
    <w:pPr>
      <w:pStyle w:val="Header"/>
    </w:pPr>
    <w:r>
      <w:t xml:space="preserve">- </w:t>
    </w:r>
    <w:r w:rsidR="00C27A7C">
      <w:fldChar w:fldCharType="begin"/>
    </w:r>
    <w:r w:rsidR="00C27A7C">
      <w:instrText>PAGE</w:instrText>
    </w:r>
    <w:r w:rsidR="00C27A7C">
      <w:fldChar w:fldCharType="separate"/>
    </w:r>
    <w:r>
      <w:rPr>
        <w:noProof/>
      </w:rPr>
      <w:t>2</w:t>
    </w:r>
    <w:r w:rsidR="00C27A7C">
      <w:rPr>
        <w:noProof/>
      </w:rPr>
      <w:fldChar w:fldCharType="end"/>
    </w:r>
    <w:r>
      <w:t xml:space="preserve"> -</w:t>
    </w:r>
  </w:p>
  <w:p w14:paraId="40E3D5AC" w14:textId="77777777" w:rsidR="00732045" w:rsidRDefault="00732045">
    <w:pPr>
      <w:pStyle w:val="Header"/>
    </w:pPr>
    <w:r>
      <w:t>C2001/#-F</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3532F" w14:textId="14E396D3" w:rsidR="00A51849" w:rsidRPr="00BD3075" w:rsidRDefault="00BD3075" w:rsidP="00BD3075">
    <w:pPr>
      <w:pStyle w:val="Header"/>
      <w:jc w:val="left"/>
    </w:pPr>
    <w:r>
      <w:rPr>
        <w:noProof/>
      </w:rPr>
      <w:drawing>
        <wp:inline distT="0" distB="0" distL="0" distR="0" wp14:anchorId="7A1DC749" wp14:editId="140F5D5E">
          <wp:extent cx="3060000" cy="973224"/>
          <wp:effectExtent l="0" t="0" r="0" b="0"/>
          <wp:docPr id="2972564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56498" name="Picture 297256498"/>
                  <pic:cNvPicPr/>
                </pic:nvPicPr>
                <pic:blipFill>
                  <a:blip r:embed="rId1">
                    <a:extLst>
                      <a:ext uri="{28A0092B-C50C-407E-A947-70E740481C1C}">
                        <a14:useLocalDpi xmlns:a14="http://schemas.microsoft.com/office/drawing/2010/main" val="0"/>
                      </a:ext>
                    </a:extLst>
                  </a:blip>
                  <a:stretch>
                    <a:fillRect/>
                  </a:stretch>
                </pic:blipFill>
                <pic:spPr>
                  <a:xfrm>
                    <a:off x="0" y="0"/>
                    <a:ext cx="3060000" cy="97322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28F"/>
    <w:rsid w:val="0006007D"/>
    <w:rsid w:val="00076A2C"/>
    <w:rsid w:val="000D0D0A"/>
    <w:rsid w:val="00103163"/>
    <w:rsid w:val="00106B19"/>
    <w:rsid w:val="001133EF"/>
    <w:rsid w:val="00115D93"/>
    <w:rsid w:val="001247A8"/>
    <w:rsid w:val="00125266"/>
    <w:rsid w:val="001370B2"/>
    <w:rsid w:val="001378C0"/>
    <w:rsid w:val="0018694A"/>
    <w:rsid w:val="001A3287"/>
    <w:rsid w:val="001A6508"/>
    <w:rsid w:val="001D4C31"/>
    <w:rsid w:val="001E4D21"/>
    <w:rsid w:val="00207CD1"/>
    <w:rsid w:val="00226657"/>
    <w:rsid w:val="002477A2"/>
    <w:rsid w:val="00263A51"/>
    <w:rsid w:val="00267E02"/>
    <w:rsid w:val="002A5D44"/>
    <w:rsid w:val="002B16BA"/>
    <w:rsid w:val="002B7C19"/>
    <w:rsid w:val="002C4E3D"/>
    <w:rsid w:val="002E0BC4"/>
    <w:rsid w:val="002F1B76"/>
    <w:rsid w:val="0033568E"/>
    <w:rsid w:val="00341F42"/>
    <w:rsid w:val="00355FF5"/>
    <w:rsid w:val="003576E1"/>
    <w:rsid w:val="00361350"/>
    <w:rsid w:val="003C3FAE"/>
    <w:rsid w:val="004038CB"/>
    <w:rsid w:val="0040546F"/>
    <w:rsid w:val="004177BD"/>
    <w:rsid w:val="0042404A"/>
    <w:rsid w:val="0044618F"/>
    <w:rsid w:val="0046769A"/>
    <w:rsid w:val="00475FB3"/>
    <w:rsid w:val="004C37A9"/>
    <w:rsid w:val="004D1D50"/>
    <w:rsid w:val="004F259E"/>
    <w:rsid w:val="00504193"/>
    <w:rsid w:val="00511F1D"/>
    <w:rsid w:val="00520F36"/>
    <w:rsid w:val="00524E8D"/>
    <w:rsid w:val="00534E13"/>
    <w:rsid w:val="00540615"/>
    <w:rsid w:val="00540A6D"/>
    <w:rsid w:val="00552851"/>
    <w:rsid w:val="00566679"/>
    <w:rsid w:val="00571EEA"/>
    <w:rsid w:val="00575417"/>
    <w:rsid w:val="005768E1"/>
    <w:rsid w:val="005A3D93"/>
    <w:rsid w:val="005B1938"/>
    <w:rsid w:val="005C3890"/>
    <w:rsid w:val="005D7113"/>
    <w:rsid w:val="005F7BFE"/>
    <w:rsid w:val="00600017"/>
    <w:rsid w:val="006235CA"/>
    <w:rsid w:val="0062366E"/>
    <w:rsid w:val="00626C8E"/>
    <w:rsid w:val="00644EC6"/>
    <w:rsid w:val="00646230"/>
    <w:rsid w:val="006608C0"/>
    <w:rsid w:val="006643AB"/>
    <w:rsid w:val="00664F70"/>
    <w:rsid w:val="00676842"/>
    <w:rsid w:val="006A11AE"/>
    <w:rsid w:val="006B1FCD"/>
    <w:rsid w:val="006F0A53"/>
    <w:rsid w:val="007042B8"/>
    <w:rsid w:val="007210CD"/>
    <w:rsid w:val="007318E5"/>
    <w:rsid w:val="00732045"/>
    <w:rsid w:val="0073275D"/>
    <w:rsid w:val="007369DB"/>
    <w:rsid w:val="0074343D"/>
    <w:rsid w:val="00750CA1"/>
    <w:rsid w:val="0077110E"/>
    <w:rsid w:val="00774EDE"/>
    <w:rsid w:val="007956C2"/>
    <w:rsid w:val="007A187E"/>
    <w:rsid w:val="007C72C2"/>
    <w:rsid w:val="007D4436"/>
    <w:rsid w:val="007F257A"/>
    <w:rsid w:val="007F3665"/>
    <w:rsid w:val="00800037"/>
    <w:rsid w:val="0082299A"/>
    <w:rsid w:val="0083391C"/>
    <w:rsid w:val="00861D73"/>
    <w:rsid w:val="00897553"/>
    <w:rsid w:val="008A4E87"/>
    <w:rsid w:val="008D76E6"/>
    <w:rsid w:val="008E4837"/>
    <w:rsid w:val="0092392D"/>
    <w:rsid w:val="0093234A"/>
    <w:rsid w:val="00956A78"/>
    <w:rsid w:val="0097363B"/>
    <w:rsid w:val="00973F53"/>
    <w:rsid w:val="009917DD"/>
    <w:rsid w:val="009A6BAA"/>
    <w:rsid w:val="009C307F"/>
    <w:rsid w:val="009C353C"/>
    <w:rsid w:val="009F0FB8"/>
    <w:rsid w:val="00A15F2B"/>
    <w:rsid w:val="00A2113E"/>
    <w:rsid w:val="00A23A51"/>
    <w:rsid w:val="00A24607"/>
    <w:rsid w:val="00A25CD3"/>
    <w:rsid w:val="00A51849"/>
    <w:rsid w:val="00A63E06"/>
    <w:rsid w:val="00A709FE"/>
    <w:rsid w:val="00A73C60"/>
    <w:rsid w:val="00A82767"/>
    <w:rsid w:val="00AA332F"/>
    <w:rsid w:val="00AA7BBB"/>
    <w:rsid w:val="00AB64A8"/>
    <w:rsid w:val="00AC0266"/>
    <w:rsid w:val="00AD24EC"/>
    <w:rsid w:val="00B102E2"/>
    <w:rsid w:val="00B153AE"/>
    <w:rsid w:val="00B309F9"/>
    <w:rsid w:val="00B32B60"/>
    <w:rsid w:val="00B51005"/>
    <w:rsid w:val="00B567B3"/>
    <w:rsid w:val="00B61619"/>
    <w:rsid w:val="00B94A84"/>
    <w:rsid w:val="00BB4545"/>
    <w:rsid w:val="00BD3075"/>
    <w:rsid w:val="00BD5873"/>
    <w:rsid w:val="00BF4B60"/>
    <w:rsid w:val="00C04BE3"/>
    <w:rsid w:val="00C25D29"/>
    <w:rsid w:val="00C27A7C"/>
    <w:rsid w:val="00C34A09"/>
    <w:rsid w:val="00C42437"/>
    <w:rsid w:val="00C96501"/>
    <w:rsid w:val="00CA08ED"/>
    <w:rsid w:val="00CC6EAA"/>
    <w:rsid w:val="00CF183B"/>
    <w:rsid w:val="00CF69E3"/>
    <w:rsid w:val="00D375CD"/>
    <w:rsid w:val="00D37B53"/>
    <w:rsid w:val="00D553A2"/>
    <w:rsid w:val="00D556A9"/>
    <w:rsid w:val="00D66CFE"/>
    <w:rsid w:val="00D72F49"/>
    <w:rsid w:val="00D774D3"/>
    <w:rsid w:val="00D83847"/>
    <w:rsid w:val="00D904E8"/>
    <w:rsid w:val="00DA08C3"/>
    <w:rsid w:val="00DB5A3E"/>
    <w:rsid w:val="00DC22AA"/>
    <w:rsid w:val="00DD1A99"/>
    <w:rsid w:val="00DF74DD"/>
    <w:rsid w:val="00E15348"/>
    <w:rsid w:val="00E1670D"/>
    <w:rsid w:val="00E25AD0"/>
    <w:rsid w:val="00E2710C"/>
    <w:rsid w:val="00E4428F"/>
    <w:rsid w:val="00E503A7"/>
    <w:rsid w:val="00E93668"/>
    <w:rsid w:val="00E95647"/>
    <w:rsid w:val="00EB6350"/>
    <w:rsid w:val="00F15B57"/>
    <w:rsid w:val="00F35EF4"/>
    <w:rsid w:val="00F37FE5"/>
    <w:rsid w:val="00F427DB"/>
    <w:rsid w:val="00FA5EB1"/>
    <w:rsid w:val="00FA7439"/>
    <w:rsid w:val="00FC4EC0"/>
    <w:rsid w:val="00FC6D7D"/>
    <w:rsid w:val="00FF01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A3AECB"/>
  <w15:docId w15:val="{324124B1-2BE5-44D1-992B-F824D83A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366E"/>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732045"/>
    <w:pPr>
      <w:keepNext/>
      <w:keepLines/>
      <w:spacing w:before="480"/>
      <w:ind w:left="567" w:hanging="567"/>
      <w:outlineLvl w:val="0"/>
    </w:pPr>
    <w:rPr>
      <w:b/>
      <w:sz w:val="28"/>
    </w:rPr>
  </w:style>
  <w:style w:type="paragraph" w:styleId="Heading2">
    <w:name w:val="heading 2"/>
    <w:basedOn w:val="Heading1"/>
    <w:next w:val="Normal"/>
    <w:qFormat/>
    <w:rsid w:val="00732045"/>
    <w:pPr>
      <w:spacing w:before="320"/>
      <w:outlineLvl w:val="1"/>
    </w:pPr>
    <w:rPr>
      <w:sz w:val="24"/>
    </w:rPr>
  </w:style>
  <w:style w:type="paragraph" w:styleId="Heading3">
    <w:name w:val="heading 3"/>
    <w:basedOn w:val="Heading1"/>
    <w:next w:val="Normal"/>
    <w:qFormat/>
    <w:rsid w:val="00732045"/>
    <w:pPr>
      <w:spacing w:before="200"/>
      <w:outlineLvl w:val="2"/>
    </w:pPr>
    <w:rPr>
      <w:sz w:val="24"/>
    </w:rPr>
  </w:style>
  <w:style w:type="paragraph" w:styleId="Heading4">
    <w:name w:val="heading 4"/>
    <w:basedOn w:val="Heading3"/>
    <w:next w:val="Normal"/>
    <w:qFormat/>
    <w:rsid w:val="00732045"/>
    <w:pPr>
      <w:ind w:left="1134" w:hanging="1134"/>
      <w:outlineLvl w:val="3"/>
    </w:pPr>
  </w:style>
  <w:style w:type="paragraph" w:styleId="Heading5">
    <w:name w:val="heading 5"/>
    <w:basedOn w:val="Heading4"/>
    <w:next w:val="Normal"/>
    <w:qFormat/>
    <w:rsid w:val="00732045"/>
    <w:pPr>
      <w:outlineLvl w:val="4"/>
    </w:pPr>
  </w:style>
  <w:style w:type="paragraph" w:styleId="Heading6">
    <w:name w:val="heading 6"/>
    <w:basedOn w:val="Heading4"/>
    <w:next w:val="Normal"/>
    <w:qFormat/>
    <w:rsid w:val="00732045"/>
    <w:pPr>
      <w:outlineLvl w:val="5"/>
    </w:pPr>
  </w:style>
  <w:style w:type="paragraph" w:styleId="Heading7">
    <w:name w:val="heading 7"/>
    <w:basedOn w:val="Heading4"/>
    <w:next w:val="Normal"/>
    <w:qFormat/>
    <w:rsid w:val="00732045"/>
    <w:pPr>
      <w:ind w:left="1701" w:hanging="1701"/>
      <w:outlineLvl w:val="6"/>
    </w:pPr>
  </w:style>
  <w:style w:type="paragraph" w:styleId="Heading8">
    <w:name w:val="heading 8"/>
    <w:basedOn w:val="Heading4"/>
    <w:next w:val="Normal"/>
    <w:qFormat/>
    <w:rsid w:val="00732045"/>
    <w:pPr>
      <w:ind w:left="1701" w:hanging="1701"/>
      <w:outlineLvl w:val="7"/>
    </w:pPr>
  </w:style>
  <w:style w:type="paragraph" w:styleId="Heading9">
    <w:name w:val="heading 9"/>
    <w:basedOn w:val="Heading4"/>
    <w:next w:val="Normal"/>
    <w:qFormat/>
    <w:rsid w:val="0073204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73204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73204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73204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73204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7">
    <w:name w:val="toc 7"/>
    <w:basedOn w:val="Normal"/>
    <w:next w:val="Normal"/>
    <w:rsid w:val="0073204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73204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73204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732045"/>
    <w:pPr>
      <w:tabs>
        <w:tab w:val="clear" w:pos="567"/>
        <w:tab w:val="clear" w:pos="1134"/>
        <w:tab w:val="clear" w:pos="1701"/>
        <w:tab w:val="clear" w:pos="2268"/>
        <w:tab w:val="clear" w:pos="2835"/>
        <w:tab w:val="left" w:pos="964"/>
        <w:tab w:val="left" w:pos="8789"/>
        <w:tab w:val="right" w:pos="9639"/>
      </w:tabs>
      <w:ind w:left="964" w:hanging="964"/>
    </w:pPr>
  </w:style>
  <w:style w:type="paragraph" w:styleId="Index7">
    <w:name w:val="index 7"/>
    <w:basedOn w:val="Normal"/>
    <w:next w:val="Normal"/>
    <w:rsid w:val="005C3890"/>
    <w:pPr>
      <w:ind w:left="1698"/>
    </w:pPr>
  </w:style>
  <w:style w:type="paragraph" w:styleId="Index6">
    <w:name w:val="index 6"/>
    <w:basedOn w:val="Normal"/>
    <w:next w:val="Normal"/>
    <w:rsid w:val="005C3890"/>
    <w:pPr>
      <w:ind w:left="1415"/>
    </w:pPr>
  </w:style>
  <w:style w:type="paragraph" w:styleId="Index5">
    <w:name w:val="index 5"/>
    <w:basedOn w:val="Normal"/>
    <w:next w:val="Normal"/>
    <w:rsid w:val="005C3890"/>
    <w:pPr>
      <w:ind w:left="1132"/>
    </w:pPr>
  </w:style>
  <w:style w:type="paragraph" w:styleId="Index4">
    <w:name w:val="index 4"/>
    <w:basedOn w:val="Normal"/>
    <w:next w:val="Normal"/>
    <w:rsid w:val="005C3890"/>
    <w:pPr>
      <w:ind w:left="849"/>
    </w:pPr>
  </w:style>
  <w:style w:type="paragraph" w:styleId="Index3">
    <w:name w:val="index 3"/>
    <w:basedOn w:val="Normal"/>
    <w:next w:val="Normal"/>
    <w:rsid w:val="005C3890"/>
    <w:pPr>
      <w:ind w:left="566"/>
    </w:pPr>
  </w:style>
  <w:style w:type="paragraph" w:styleId="Index2">
    <w:name w:val="index 2"/>
    <w:basedOn w:val="Normal"/>
    <w:next w:val="Normal"/>
    <w:rsid w:val="005C3890"/>
    <w:pPr>
      <w:ind w:left="283"/>
    </w:pPr>
  </w:style>
  <w:style w:type="paragraph" w:styleId="Index1">
    <w:name w:val="index 1"/>
    <w:basedOn w:val="Normal"/>
    <w:next w:val="Normal"/>
    <w:rsid w:val="005C3890"/>
  </w:style>
  <w:style w:type="character" w:styleId="LineNumber">
    <w:name w:val="line number"/>
    <w:basedOn w:val="DefaultParagraphFont"/>
    <w:rsid w:val="005C3890"/>
  </w:style>
  <w:style w:type="paragraph" w:styleId="IndexHeading">
    <w:name w:val="index heading"/>
    <w:basedOn w:val="Normal"/>
    <w:next w:val="Index1"/>
    <w:rsid w:val="005C3890"/>
  </w:style>
  <w:style w:type="paragraph" w:styleId="Footer">
    <w:name w:val="footer"/>
    <w:basedOn w:val="Normal"/>
    <w:rsid w:val="0073204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73204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732045"/>
    <w:rPr>
      <w:rFonts w:ascii="Calibri" w:hAnsi="Calibri"/>
      <w:position w:val="6"/>
      <w:sz w:val="16"/>
    </w:rPr>
  </w:style>
  <w:style w:type="paragraph" w:styleId="FootnoteText">
    <w:name w:val="footnote text"/>
    <w:basedOn w:val="Normal"/>
    <w:rsid w:val="00732045"/>
    <w:pPr>
      <w:keepLines/>
      <w:tabs>
        <w:tab w:val="left" w:pos="256"/>
      </w:tabs>
      <w:ind w:left="256" w:hanging="256"/>
    </w:pPr>
  </w:style>
  <w:style w:type="paragraph" w:styleId="NormalIndent">
    <w:name w:val="Normal Indent"/>
    <w:basedOn w:val="Normal"/>
    <w:rsid w:val="00732045"/>
    <w:pPr>
      <w:ind w:left="567"/>
    </w:pPr>
  </w:style>
  <w:style w:type="paragraph" w:customStyle="1" w:styleId="enumlev1">
    <w:name w:val="enumlev1"/>
    <w:basedOn w:val="Normal"/>
    <w:rsid w:val="00732045"/>
    <w:pPr>
      <w:spacing w:before="86"/>
      <w:ind w:left="567" w:hanging="567"/>
    </w:pPr>
  </w:style>
  <w:style w:type="paragraph" w:customStyle="1" w:styleId="enumlev2">
    <w:name w:val="enumlev2"/>
    <w:basedOn w:val="enumlev1"/>
    <w:rsid w:val="00732045"/>
    <w:pPr>
      <w:ind w:left="1134"/>
    </w:pPr>
  </w:style>
  <w:style w:type="paragraph" w:customStyle="1" w:styleId="enumlev3">
    <w:name w:val="enumlev3"/>
    <w:basedOn w:val="enumlev2"/>
    <w:rsid w:val="00732045"/>
    <w:pPr>
      <w:ind w:left="1701"/>
    </w:pPr>
  </w:style>
  <w:style w:type="paragraph" w:customStyle="1" w:styleId="Equation">
    <w:name w:val="Equation"/>
    <w:basedOn w:val="Normal"/>
    <w:rsid w:val="005C3890"/>
    <w:pPr>
      <w:tabs>
        <w:tab w:val="center" w:pos="4820"/>
        <w:tab w:val="right" w:pos="9639"/>
      </w:tabs>
    </w:pPr>
  </w:style>
  <w:style w:type="paragraph" w:customStyle="1" w:styleId="Head">
    <w:name w:val="Head"/>
    <w:basedOn w:val="Normal"/>
    <w:rsid w:val="005C3890"/>
    <w:pPr>
      <w:tabs>
        <w:tab w:val="left" w:pos="6663"/>
      </w:tabs>
      <w:overflowPunct/>
      <w:autoSpaceDE/>
      <w:autoSpaceDN/>
      <w:adjustRightInd/>
      <w:spacing w:before="0"/>
      <w:textAlignment w:val="auto"/>
    </w:pPr>
  </w:style>
  <w:style w:type="paragraph" w:customStyle="1" w:styleId="Normalaftertitle">
    <w:name w:val="Normal after title"/>
    <w:basedOn w:val="Normal"/>
    <w:next w:val="Normal"/>
    <w:rsid w:val="00732045"/>
    <w:pPr>
      <w:spacing w:before="240"/>
    </w:pPr>
  </w:style>
  <w:style w:type="paragraph" w:customStyle="1" w:styleId="Call">
    <w:name w:val="Call"/>
    <w:basedOn w:val="Normal"/>
    <w:next w:val="Normal"/>
    <w:rsid w:val="00732045"/>
    <w:pPr>
      <w:keepNext/>
      <w:keepLines/>
      <w:tabs>
        <w:tab w:val="clear" w:pos="1134"/>
        <w:tab w:val="clear" w:pos="1701"/>
        <w:tab w:val="clear" w:pos="2268"/>
        <w:tab w:val="clear" w:pos="2835"/>
      </w:tabs>
      <w:spacing w:before="160"/>
      <w:ind w:left="567"/>
    </w:pPr>
    <w:rPr>
      <w:i/>
    </w:rPr>
  </w:style>
  <w:style w:type="paragraph" w:customStyle="1" w:styleId="toc0">
    <w:name w:val="toc 0"/>
    <w:basedOn w:val="Normal"/>
    <w:next w:val="TOC1"/>
    <w:rsid w:val="00732045"/>
    <w:pPr>
      <w:tabs>
        <w:tab w:val="clear" w:pos="567"/>
        <w:tab w:val="clear" w:pos="1134"/>
        <w:tab w:val="clear" w:pos="1701"/>
        <w:tab w:val="clear" w:pos="2268"/>
        <w:tab w:val="clear" w:pos="2835"/>
        <w:tab w:val="right" w:pos="9781"/>
      </w:tabs>
    </w:pPr>
    <w:rPr>
      <w:b/>
    </w:rPr>
  </w:style>
  <w:style w:type="paragraph" w:styleId="List">
    <w:name w:val="List"/>
    <w:basedOn w:val="Normal"/>
    <w:rsid w:val="005C3890"/>
    <w:pPr>
      <w:tabs>
        <w:tab w:val="left" w:pos="2127"/>
      </w:tabs>
      <w:ind w:left="2127" w:hanging="2127"/>
    </w:pPr>
  </w:style>
  <w:style w:type="paragraph" w:customStyle="1" w:styleId="Part">
    <w:name w:val="Part"/>
    <w:basedOn w:val="Normal"/>
    <w:rsid w:val="005C3890"/>
    <w:pPr>
      <w:tabs>
        <w:tab w:val="left" w:pos="1276"/>
      </w:tabs>
      <w:spacing w:before="199"/>
      <w:ind w:left="1701" w:hanging="1701"/>
    </w:pPr>
    <w:rPr>
      <w:caps/>
    </w:rPr>
  </w:style>
  <w:style w:type="paragraph" w:customStyle="1" w:styleId="Reasons">
    <w:name w:val="Reasons"/>
    <w:basedOn w:val="Normal"/>
    <w:qFormat/>
    <w:rsid w:val="00732045"/>
  </w:style>
  <w:style w:type="paragraph" w:customStyle="1" w:styleId="meeting">
    <w:name w:val="meeting"/>
    <w:basedOn w:val="Head"/>
    <w:next w:val="Head"/>
    <w:rsid w:val="005C3890"/>
    <w:pPr>
      <w:tabs>
        <w:tab w:val="left" w:pos="7371"/>
      </w:tabs>
      <w:spacing w:after="567"/>
    </w:pPr>
  </w:style>
  <w:style w:type="paragraph" w:customStyle="1" w:styleId="Subject">
    <w:name w:val="Subject"/>
    <w:basedOn w:val="Normal"/>
    <w:next w:val="Source"/>
    <w:rsid w:val="005C3890"/>
    <w:pPr>
      <w:tabs>
        <w:tab w:val="left" w:pos="709"/>
      </w:tabs>
      <w:spacing w:before="0"/>
      <w:ind w:left="709" w:hanging="709"/>
    </w:pPr>
  </w:style>
  <w:style w:type="paragraph" w:customStyle="1" w:styleId="Source">
    <w:name w:val="Source"/>
    <w:basedOn w:val="Normal"/>
    <w:next w:val="Title1"/>
    <w:rsid w:val="00732045"/>
    <w:pPr>
      <w:spacing w:before="840"/>
      <w:jc w:val="center"/>
    </w:pPr>
    <w:rPr>
      <w:b/>
      <w:sz w:val="28"/>
    </w:rPr>
  </w:style>
  <w:style w:type="paragraph" w:customStyle="1" w:styleId="Object">
    <w:name w:val="Object"/>
    <w:basedOn w:val="Subject"/>
    <w:next w:val="Subject"/>
    <w:rsid w:val="005C3890"/>
  </w:style>
  <w:style w:type="paragraph" w:customStyle="1" w:styleId="Data">
    <w:name w:val="Data"/>
    <w:basedOn w:val="Subject"/>
    <w:next w:val="Subject"/>
    <w:rsid w:val="005C3890"/>
  </w:style>
  <w:style w:type="paragraph" w:customStyle="1" w:styleId="Headingb">
    <w:name w:val="Heading_b"/>
    <w:basedOn w:val="Heading3"/>
    <w:next w:val="Normal"/>
    <w:rsid w:val="00732045"/>
    <w:pPr>
      <w:spacing w:before="160"/>
      <w:outlineLvl w:val="0"/>
    </w:pPr>
  </w:style>
  <w:style w:type="paragraph" w:customStyle="1" w:styleId="Title1">
    <w:name w:val="Title 1"/>
    <w:basedOn w:val="Source"/>
    <w:next w:val="Title2"/>
    <w:rsid w:val="00732045"/>
    <w:pPr>
      <w:spacing w:before="240"/>
    </w:pPr>
    <w:rPr>
      <w:b w:val="0"/>
      <w:caps/>
    </w:rPr>
  </w:style>
  <w:style w:type="paragraph" w:customStyle="1" w:styleId="dnum">
    <w:name w:val="dnum"/>
    <w:basedOn w:val="Normal"/>
    <w:rsid w:val="005C3890"/>
    <w:pPr>
      <w:framePr w:hSpace="181" w:wrap="notBeside" w:vAnchor="page" w:hAnchor="margin" w:x="1" w:y="852"/>
      <w:shd w:val="solid" w:color="FFFFFF" w:fill="FFFFFF"/>
      <w:tabs>
        <w:tab w:val="left" w:pos="1871"/>
      </w:tabs>
    </w:pPr>
    <w:rPr>
      <w:b/>
      <w:bCs/>
    </w:rPr>
  </w:style>
  <w:style w:type="paragraph" w:customStyle="1" w:styleId="FirstFooter">
    <w:name w:val="FirstFooter"/>
    <w:basedOn w:val="Footer"/>
    <w:rsid w:val="00732045"/>
    <w:rPr>
      <w:caps w:val="0"/>
    </w:rPr>
  </w:style>
  <w:style w:type="paragraph" w:customStyle="1" w:styleId="Note">
    <w:name w:val="Note"/>
    <w:basedOn w:val="Normal"/>
    <w:rsid w:val="005C3890"/>
    <w:pPr>
      <w:spacing w:before="80"/>
    </w:pPr>
  </w:style>
  <w:style w:type="paragraph" w:styleId="TOC9">
    <w:name w:val="toc 9"/>
    <w:basedOn w:val="Normal"/>
    <w:next w:val="Normal"/>
    <w:rsid w:val="00732045"/>
    <w:pPr>
      <w:tabs>
        <w:tab w:val="clear" w:pos="567"/>
        <w:tab w:val="clear" w:pos="1134"/>
        <w:tab w:val="clear" w:pos="1701"/>
        <w:tab w:val="clear" w:pos="2268"/>
        <w:tab w:val="clear" w:pos="2835"/>
        <w:tab w:val="right" w:leader="dot" w:pos="9645"/>
      </w:tabs>
      <w:ind w:left="1920"/>
    </w:pPr>
  </w:style>
  <w:style w:type="paragraph" w:customStyle="1" w:styleId="ddate">
    <w:name w:val="ddate"/>
    <w:basedOn w:val="Normal"/>
    <w:rsid w:val="005C3890"/>
    <w:pPr>
      <w:framePr w:hSpace="181" w:wrap="notBeside" w:vAnchor="page" w:hAnchor="margin" w:x="1" w:y="852"/>
      <w:shd w:val="solid" w:color="FFFFFF" w:fill="FFFFFF"/>
      <w:tabs>
        <w:tab w:val="left" w:pos="1871"/>
      </w:tabs>
      <w:spacing w:before="0"/>
    </w:pPr>
    <w:rPr>
      <w:b/>
      <w:bCs/>
    </w:rPr>
  </w:style>
  <w:style w:type="paragraph" w:customStyle="1" w:styleId="dorlang">
    <w:name w:val="dorlang"/>
    <w:basedOn w:val="Normal"/>
    <w:rsid w:val="005C3890"/>
    <w:pPr>
      <w:framePr w:hSpace="181" w:wrap="notBeside" w:vAnchor="page" w:hAnchor="margin" w:x="1" w:y="852"/>
      <w:shd w:val="solid" w:color="FFFFFF" w:fill="FFFFFF"/>
      <w:tabs>
        <w:tab w:val="left" w:pos="1871"/>
      </w:tabs>
      <w:spacing w:before="0"/>
    </w:pPr>
    <w:rPr>
      <w:b/>
      <w:bCs/>
    </w:rPr>
  </w:style>
  <w:style w:type="character" w:styleId="Hyperlink">
    <w:name w:val="Hyperlink"/>
    <w:basedOn w:val="DefaultParagraphFont"/>
    <w:rsid w:val="00FC6D7D"/>
    <w:rPr>
      <w:rFonts w:eastAsiaTheme="minorHAnsi" w:cstheme="minorBidi"/>
      <w:color w:val="4F81BD" w:themeColor="accent1"/>
      <w:szCs w:val="22"/>
    </w:rPr>
  </w:style>
  <w:style w:type="character" w:styleId="FollowedHyperlink">
    <w:name w:val="FollowedHyperlink"/>
    <w:basedOn w:val="DefaultParagraphFont"/>
    <w:rsid w:val="005C3890"/>
    <w:rPr>
      <w:color w:val="800080"/>
      <w:u w:val="single"/>
    </w:rPr>
  </w:style>
  <w:style w:type="paragraph" w:customStyle="1" w:styleId="AnnexNo">
    <w:name w:val="Annex_No"/>
    <w:basedOn w:val="Normal"/>
    <w:next w:val="Annexref"/>
    <w:rsid w:val="00732045"/>
    <w:pPr>
      <w:spacing w:before="720"/>
      <w:jc w:val="center"/>
    </w:pPr>
    <w:rPr>
      <w:caps/>
      <w:sz w:val="28"/>
    </w:rPr>
  </w:style>
  <w:style w:type="paragraph" w:customStyle="1" w:styleId="Annexref">
    <w:name w:val="Annex_ref"/>
    <w:basedOn w:val="Normal"/>
    <w:next w:val="Annextitle"/>
    <w:rsid w:val="00732045"/>
    <w:pPr>
      <w:jc w:val="center"/>
    </w:pPr>
    <w:rPr>
      <w:sz w:val="28"/>
    </w:rPr>
  </w:style>
  <w:style w:type="paragraph" w:customStyle="1" w:styleId="Annextitle">
    <w:name w:val="Annex_title"/>
    <w:basedOn w:val="Normal"/>
    <w:next w:val="Normal"/>
    <w:rsid w:val="00732045"/>
    <w:pPr>
      <w:spacing w:before="240" w:after="240"/>
      <w:jc w:val="center"/>
    </w:pPr>
    <w:rPr>
      <w:b/>
      <w:sz w:val="28"/>
    </w:rPr>
  </w:style>
  <w:style w:type="paragraph" w:customStyle="1" w:styleId="AppendixNo">
    <w:name w:val="Appendix_No"/>
    <w:basedOn w:val="AnnexNo"/>
    <w:next w:val="Appendixref"/>
    <w:rsid w:val="00732045"/>
  </w:style>
  <w:style w:type="paragraph" w:customStyle="1" w:styleId="Appendixref">
    <w:name w:val="Appendix_ref"/>
    <w:basedOn w:val="Annexref"/>
    <w:next w:val="Appendixtitle"/>
    <w:rsid w:val="00732045"/>
  </w:style>
  <w:style w:type="paragraph" w:customStyle="1" w:styleId="Appendixtitle">
    <w:name w:val="Appendix_title"/>
    <w:basedOn w:val="Annextitle"/>
    <w:next w:val="Normal"/>
    <w:rsid w:val="00732045"/>
  </w:style>
  <w:style w:type="paragraph" w:customStyle="1" w:styleId="Artheading">
    <w:name w:val="Art_heading"/>
    <w:basedOn w:val="Normal"/>
    <w:next w:val="Normalaftertitle"/>
    <w:rsid w:val="00732045"/>
    <w:pPr>
      <w:tabs>
        <w:tab w:val="clear" w:pos="567"/>
        <w:tab w:val="clear" w:pos="1134"/>
        <w:tab w:val="clear" w:pos="1701"/>
        <w:tab w:val="clear" w:pos="2268"/>
        <w:tab w:val="clear" w:pos="2835"/>
      </w:tabs>
      <w:spacing w:before="480"/>
      <w:jc w:val="center"/>
    </w:pPr>
    <w:rPr>
      <w:b/>
    </w:rPr>
  </w:style>
  <w:style w:type="paragraph" w:customStyle="1" w:styleId="ArtNo">
    <w:name w:val="Art_No"/>
    <w:basedOn w:val="Normal"/>
    <w:next w:val="Arttitle"/>
    <w:rsid w:val="00732045"/>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732045"/>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732045"/>
  </w:style>
  <w:style w:type="paragraph" w:customStyle="1" w:styleId="Chaptitle">
    <w:name w:val="Chap_title"/>
    <w:basedOn w:val="Arttitle"/>
    <w:next w:val="Normal"/>
    <w:rsid w:val="00732045"/>
  </w:style>
  <w:style w:type="paragraph" w:customStyle="1" w:styleId="Equationlegend">
    <w:name w:val="Equation_legend"/>
    <w:basedOn w:val="NormalIndent"/>
    <w:rsid w:val="005C3890"/>
    <w:pPr>
      <w:tabs>
        <w:tab w:val="right" w:pos="1531"/>
      </w:tabs>
      <w:spacing w:before="80"/>
      <w:ind w:left="1701" w:hanging="1701"/>
    </w:pPr>
  </w:style>
  <w:style w:type="paragraph" w:customStyle="1" w:styleId="Figure">
    <w:name w:val="Figure"/>
    <w:basedOn w:val="Normal"/>
    <w:next w:val="Figuretitle"/>
    <w:rsid w:val="005C3890"/>
    <w:pPr>
      <w:keepNext/>
      <w:keepLines/>
      <w:spacing w:after="120"/>
      <w:jc w:val="center"/>
    </w:pPr>
  </w:style>
  <w:style w:type="paragraph" w:customStyle="1" w:styleId="Figurelegend">
    <w:name w:val="Figure_legend"/>
    <w:basedOn w:val="Normal"/>
    <w:rsid w:val="00A709FE"/>
    <w:pPr>
      <w:spacing w:before="20" w:after="20"/>
    </w:pPr>
    <w:rPr>
      <w:sz w:val="18"/>
    </w:rPr>
  </w:style>
  <w:style w:type="paragraph" w:customStyle="1" w:styleId="TableNo">
    <w:name w:val="Table_No"/>
    <w:basedOn w:val="Normal"/>
    <w:next w:val="Tabletitle"/>
    <w:rsid w:val="00732045"/>
    <w:pPr>
      <w:keepNext/>
      <w:spacing w:before="560" w:after="120"/>
      <w:jc w:val="center"/>
    </w:pPr>
    <w:rPr>
      <w:caps/>
    </w:rPr>
  </w:style>
  <w:style w:type="paragraph" w:customStyle="1" w:styleId="Tabletitle">
    <w:name w:val="Table_title"/>
    <w:basedOn w:val="TableNo"/>
    <w:next w:val="Tabletext"/>
    <w:rsid w:val="0073204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Figuretitle">
    <w:name w:val="Figure_title"/>
    <w:basedOn w:val="Tabletitle"/>
    <w:next w:val="Normalaftertitle"/>
    <w:rsid w:val="005C3890"/>
    <w:pPr>
      <w:spacing w:before="240" w:after="480"/>
    </w:pPr>
  </w:style>
  <w:style w:type="paragraph" w:customStyle="1" w:styleId="Figurewithouttitle">
    <w:name w:val="Figure_without_title"/>
    <w:basedOn w:val="Figure"/>
    <w:next w:val="Normalaftertitle"/>
    <w:rsid w:val="005C3890"/>
    <w:pPr>
      <w:keepNext w:val="0"/>
      <w:spacing w:after="240"/>
    </w:pPr>
  </w:style>
  <w:style w:type="paragraph" w:customStyle="1" w:styleId="Headingi">
    <w:name w:val="Heading_i"/>
    <w:basedOn w:val="Heading3"/>
    <w:next w:val="Normal"/>
    <w:rsid w:val="00732045"/>
    <w:pPr>
      <w:spacing w:before="160"/>
      <w:outlineLvl w:val="0"/>
    </w:pPr>
    <w:rPr>
      <w:b w:val="0"/>
      <w:i/>
    </w:rPr>
  </w:style>
  <w:style w:type="character" w:styleId="PageNumber">
    <w:name w:val="page number"/>
    <w:basedOn w:val="DefaultParagraphFont"/>
    <w:rsid w:val="00732045"/>
    <w:rPr>
      <w:rFonts w:ascii="Calibri" w:hAnsi="Calibri"/>
    </w:rPr>
  </w:style>
  <w:style w:type="paragraph" w:customStyle="1" w:styleId="PartNo">
    <w:name w:val="Part_No"/>
    <w:basedOn w:val="AnnexNo"/>
    <w:next w:val="Parttitle"/>
    <w:rsid w:val="005C3890"/>
  </w:style>
  <w:style w:type="paragraph" w:customStyle="1" w:styleId="Partref">
    <w:name w:val="Part_ref"/>
    <w:basedOn w:val="Annexref"/>
    <w:next w:val="Normalaftertitle"/>
    <w:rsid w:val="005C3890"/>
  </w:style>
  <w:style w:type="paragraph" w:customStyle="1" w:styleId="Parttitle">
    <w:name w:val="Part_title"/>
    <w:basedOn w:val="Annextitle"/>
    <w:next w:val="Partref"/>
    <w:rsid w:val="005C3890"/>
  </w:style>
  <w:style w:type="paragraph" w:customStyle="1" w:styleId="RecNo">
    <w:name w:val="Rec_No"/>
    <w:basedOn w:val="Normal"/>
    <w:next w:val="Rectitle"/>
    <w:rsid w:val="00732045"/>
    <w:pPr>
      <w:spacing w:before="720"/>
      <w:jc w:val="center"/>
    </w:pPr>
    <w:rPr>
      <w:caps/>
      <w:sz w:val="28"/>
    </w:rPr>
  </w:style>
  <w:style w:type="paragraph" w:customStyle="1" w:styleId="Rectitle">
    <w:name w:val="Rec_title"/>
    <w:basedOn w:val="Normal"/>
    <w:next w:val="Heading1"/>
    <w:rsid w:val="00732045"/>
    <w:pPr>
      <w:spacing w:before="240"/>
      <w:jc w:val="center"/>
    </w:pPr>
    <w:rPr>
      <w:b/>
      <w:sz w:val="28"/>
    </w:rPr>
  </w:style>
  <w:style w:type="paragraph" w:customStyle="1" w:styleId="Recref">
    <w:name w:val="Rec_ref"/>
    <w:basedOn w:val="Rectitle"/>
    <w:next w:val="Recdate"/>
    <w:rsid w:val="005C3890"/>
    <w:pPr>
      <w:spacing w:before="120"/>
    </w:pPr>
    <w:rPr>
      <w:rFonts w:ascii="Times New Roman" w:hAnsi="Times New Roman"/>
      <w:b w:val="0"/>
      <w:sz w:val="24"/>
    </w:rPr>
  </w:style>
  <w:style w:type="paragraph" w:customStyle="1" w:styleId="Recdate">
    <w:name w:val="Rec_date"/>
    <w:basedOn w:val="Recref"/>
    <w:next w:val="Normalaftertitle"/>
    <w:rsid w:val="005C3890"/>
    <w:pPr>
      <w:jc w:val="right"/>
    </w:pPr>
    <w:rPr>
      <w:sz w:val="22"/>
    </w:rPr>
  </w:style>
  <w:style w:type="paragraph" w:customStyle="1" w:styleId="Questiondate">
    <w:name w:val="Question_date"/>
    <w:basedOn w:val="Recdate"/>
    <w:next w:val="Normalaftertitle"/>
    <w:rsid w:val="005C3890"/>
  </w:style>
  <w:style w:type="paragraph" w:customStyle="1" w:styleId="QuestionNo">
    <w:name w:val="Question_No"/>
    <w:basedOn w:val="RecNo"/>
    <w:next w:val="Questiontitle"/>
    <w:rsid w:val="005C3890"/>
  </w:style>
  <w:style w:type="paragraph" w:customStyle="1" w:styleId="Questionref">
    <w:name w:val="Question_ref"/>
    <w:basedOn w:val="Recref"/>
    <w:next w:val="Questiondate"/>
    <w:rsid w:val="005C3890"/>
  </w:style>
  <w:style w:type="paragraph" w:customStyle="1" w:styleId="Questiontitle">
    <w:name w:val="Question_title"/>
    <w:basedOn w:val="Rectitle"/>
    <w:next w:val="Questionref"/>
    <w:rsid w:val="005C3890"/>
  </w:style>
  <w:style w:type="paragraph" w:customStyle="1" w:styleId="Reftext">
    <w:name w:val="Ref_text"/>
    <w:basedOn w:val="Normal"/>
    <w:rsid w:val="00732045"/>
    <w:pPr>
      <w:ind w:left="567" w:hanging="567"/>
    </w:pPr>
  </w:style>
  <w:style w:type="paragraph" w:customStyle="1" w:styleId="Reftitle">
    <w:name w:val="Ref_title"/>
    <w:basedOn w:val="Normal"/>
    <w:next w:val="Reftext"/>
    <w:rsid w:val="00732045"/>
    <w:pPr>
      <w:spacing w:before="480"/>
      <w:jc w:val="center"/>
    </w:pPr>
    <w:rPr>
      <w:caps/>
      <w:sz w:val="28"/>
    </w:rPr>
  </w:style>
  <w:style w:type="paragraph" w:customStyle="1" w:styleId="Repdate">
    <w:name w:val="Rep_date"/>
    <w:basedOn w:val="Recdate"/>
    <w:next w:val="Normalaftertitle"/>
    <w:rsid w:val="005C3890"/>
  </w:style>
  <w:style w:type="paragraph" w:customStyle="1" w:styleId="RepNo">
    <w:name w:val="Rep_No"/>
    <w:basedOn w:val="RecNo"/>
    <w:next w:val="Reptitle"/>
    <w:rsid w:val="005C3890"/>
  </w:style>
  <w:style w:type="paragraph" w:customStyle="1" w:styleId="Repref">
    <w:name w:val="Rep_ref"/>
    <w:basedOn w:val="Recref"/>
    <w:next w:val="Repdate"/>
    <w:rsid w:val="005C3890"/>
  </w:style>
  <w:style w:type="paragraph" w:customStyle="1" w:styleId="Reptitle">
    <w:name w:val="Rep_title"/>
    <w:basedOn w:val="Rectitle"/>
    <w:next w:val="Repref"/>
    <w:rsid w:val="005C3890"/>
  </w:style>
  <w:style w:type="paragraph" w:customStyle="1" w:styleId="Resdate">
    <w:name w:val="Res_date"/>
    <w:basedOn w:val="Recdate"/>
    <w:next w:val="Normalaftertitle"/>
    <w:rsid w:val="005C3890"/>
  </w:style>
  <w:style w:type="paragraph" w:customStyle="1" w:styleId="ResNo">
    <w:name w:val="Res_No"/>
    <w:basedOn w:val="AnnexNo"/>
    <w:next w:val="Restitle"/>
    <w:rsid w:val="00732045"/>
  </w:style>
  <w:style w:type="paragraph" w:customStyle="1" w:styleId="Resref">
    <w:name w:val="Res_ref"/>
    <w:basedOn w:val="Recref"/>
    <w:next w:val="Resdate"/>
    <w:rsid w:val="005C3890"/>
  </w:style>
  <w:style w:type="paragraph" w:customStyle="1" w:styleId="Restitle">
    <w:name w:val="Res_title"/>
    <w:basedOn w:val="Annextitle"/>
    <w:next w:val="Normal"/>
    <w:rsid w:val="00732045"/>
  </w:style>
  <w:style w:type="paragraph" w:customStyle="1" w:styleId="SectionNo">
    <w:name w:val="Section_No"/>
    <w:basedOn w:val="AnnexNo"/>
    <w:next w:val="Sectiontitle"/>
    <w:rsid w:val="005C3890"/>
  </w:style>
  <w:style w:type="paragraph" w:customStyle="1" w:styleId="Sectiontitle">
    <w:name w:val="Section_title"/>
    <w:basedOn w:val="Normal"/>
    <w:next w:val="Normalaftertitle"/>
    <w:rsid w:val="005C3890"/>
    <w:rPr>
      <w:sz w:val="28"/>
    </w:rPr>
  </w:style>
  <w:style w:type="paragraph" w:customStyle="1" w:styleId="SpecialFooter">
    <w:name w:val="Special Footer"/>
    <w:basedOn w:val="Footer"/>
    <w:rsid w:val="005C3890"/>
    <w:pPr>
      <w:tabs>
        <w:tab w:val="left" w:pos="567"/>
        <w:tab w:val="left" w:pos="1134"/>
        <w:tab w:val="left" w:pos="1701"/>
        <w:tab w:val="left" w:pos="2268"/>
        <w:tab w:val="left" w:pos="2835"/>
      </w:tabs>
      <w:jc w:val="both"/>
    </w:pPr>
    <w:rPr>
      <w:caps w:val="0"/>
      <w:noProof w:val="0"/>
    </w:rPr>
  </w:style>
  <w:style w:type="paragraph" w:customStyle="1" w:styleId="Tabletext">
    <w:name w:val="Table_text"/>
    <w:basedOn w:val="Normal"/>
    <w:rsid w:val="00732045"/>
    <w:pPr>
      <w:tabs>
        <w:tab w:val="clear" w:pos="567"/>
        <w:tab w:val="clear" w:pos="1134"/>
        <w:tab w:val="clear" w:pos="1701"/>
        <w:tab w:val="clear" w:pos="2268"/>
        <w:tab w:val="clear" w:pos="2835"/>
      </w:tabs>
      <w:spacing w:before="60" w:after="60"/>
    </w:pPr>
    <w:rPr>
      <w:sz w:val="22"/>
    </w:rPr>
  </w:style>
  <w:style w:type="paragraph" w:customStyle="1" w:styleId="Tablehead">
    <w:name w:val="Table_head"/>
    <w:basedOn w:val="Tabletext"/>
    <w:rsid w:val="00732045"/>
    <w:pPr>
      <w:spacing w:before="120" w:after="120"/>
      <w:jc w:val="center"/>
    </w:pPr>
    <w:rPr>
      <w:b/>
    </w:rPr>
  </w:style>
  <w:style w:type="paragraph" w:customStyle="1" w:styleId="Tablelegend">
    <w:name w:val="Table_legend"/>
    <w:basedOn w:val="Tabletext"/>
    <w:rsid w:val="00732045"/>
    <w:pPr>
      <w:spacing w:before="120"/>
    </w:pPr>
  </w:style>
  <w:style w:type="paragraph" w:customStyle="1" w:styleId="Tableref">
    <w:name w:val="Table_ref"/>
    <w:basedOn w:val="Normal"/>
    <w:next w:val="Tabletitle"/>
    <w:rsid w:val="005C3890"/>
    <w:pPr>
      <w:keepNext/>
      <w:spacing w:before="567"/>
      <w:jc w:val="center"/>
    </w:pPr>
  </w:style>
  <w:style w:type="paragraph" w:customStyle="1" w:styleId="Title2">
    <w:name w:val="Title 2"/>
    <w:basedOn w:val="Source"/>
    <w:next w:val="Title3"/>
    <w:rsid w:val="00732045"/>
    <w:pPr>
      <w:spacing w:before="240"/>
    </w:pPr>
    <w:rPr>
      <w:b w:val="0"/>
      <w:caps/>
    </w:rPr>
  </w:style>
  <w:style w:type="paragraph" w:customStyle="1" w:styleId="Title3">
    <w:name w:val="Title 3"/>
    <w:basedOn w:val="Title2"/>
    <w:next w:val="Normalaftertitle"/>
    <w:rsid w:val="00732045"/>
    <w:rPr>
      <w:caps w:val="0"/>
    </w:rPr>
  </w:style>
  <w:style w:type="paragraph" w:customStyle="1" w:styleId="Title4">
    <w:name w:val="Title 4"/>
    <w:basedOn w:val="Title3"/>
    <w:next w:val="Heading1"/>
    <w:rsid w:val="005C3890"/>
    <w:rPr>
      <w:b/>
    </w:rPr>
  </w:style>
  <w:style w:type="paragraph" w:customStyle="1" w:styleId="FigureNo">
    <w:name w:val="Figure_No"/>
    <w:basedOn w:val="Normal"/>
    <w:next w:val="Figuretitle"/>
    <w:rsid w:val="005C3890"/>
    <w:pPr>
      <w:keepNext/>
      <w:keepLines/>
      <w:spacing w:before="240" w:after="120"/>
      <w:jc w:val="center"/>
    </w:pPr>
    <w:rPr>
      <w:caps/>
    </w:rPr>
  </w:style>
  <w:style w:type="paragraph" w:customStyle="1" w:styleId="firstfooter0">
    <w:name w:val="firstfooter"/>
    <w:basedOn w:val="Normal"/>
    <w:rsid w:val="0073204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Subtitle">
    <w:name w:val="Sub_title"/>
    <w:basedOn w:val="Normal"/>
    <w:qFormat/>
    <w:rsid w:val="00A51849"/>
    <w:pPr>
      <w:framePr w:hSpace="180" w:wrap="around" w:hAnchor="page" w:x="1821" w:y="2317"/>
      <w:spacing w:after="160"/>
    </w:pPr>
    <w:rPr>
      <w:sz w:val="34"/>
      <w:lang w:val="en-GB"/>
    </w:rPr>
  </w:style>
  <w:style w:type="character" w:customStyle="1" w:styleId="HeaderChar">
    <w:name w:val="Header Char"/>
    <w:basedOn w:val="DefaultParagraphFont"/>
    <w:link w:val="Header"/>
    <w:uiPriority w:val="99"/>
    <w:rsid w:val="00A51849"/>
    <w:rPr>
      <w:rFonts w:ascii="Calibri" w:hAnsi="Calibri"/>
      <w:sz w:val="18"/>
      <w:lang w:val="fr-FR" w:eastAsia="en-US"/>
    </w:rPr>
  </w:style>
  <w:style w:type="table" w:styleId="TableGrid">
    <w:name w:val="Table Grid"/>
    <w:basedOn w:val="TableNormal"/>
    <w:uiPriority w:val="39"/>
    <w:rsid w:val="00A51849"/>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95647"/>
    <w:rPr>
      <w:rFonts w:ascii="Calibri" w:hAnsi="Calibri"/>
      <w:sz w:val="24"/>
      <w:lang w:val="fr-FR" w:eastAsia="en-US"/>
    </w:rPr>
  </w:style>
  <w:style w:type="character" w:styleId="PlaceholderText">
    <w:name w:val="Placeholder Text"/>
    <w:basedOn w:val="DefaultParagraphFont"/>
    <w:uiPriority w:val="99"/>
    <w:semiHidden/>
    <w:rsid w:val="00FC6D7D"/>
    <w:rPr>
      <w:color w:val="666666"/>
    </w:rPr>
  </w:style>
  <w:style w:type="character" w:styleId="UnresolvedMention">
    <w:name w:val="Unresolved Mention"/>
    <w:basedOn w:val="DefaultParagraphFont"/>
    <w:uiPriority w:val="99"/>
    <w:semiHidden/>
    <w:unhideWhenUsed/>
    <w:rsid w:val="00FC6D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3-CL-C-0127/f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itu.int/en/council/Documents/basic-texts-2023/RES-162-F.pdf"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itu.int/en/council/Documents/imac/IMAC%2045th%20Summary%20Report.pdf" TargetMode="External"/><Relationship Id="rId4" Type="http://schemas.openxmlformats.org/officeDocument/2006/relationships/webSettings" Target="webSettings.xml"/><Relationship Id="rId9" Type="http://schemas.openxmlformats.org/officeDocument/2006/relationships/hyperlink" Target="https://www.itu.int/md/S26-CL-C-0022/fr"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2EC3C-EE82-4ED1-8DE4-079FCB2E3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810</Words>
  <Characters>4393</Characters>
  <Application>Microsoft Office Word</Application>
  <DocSecurity>4</DocSecurity>
  <Lines>89</Lines>
  <Paragraphs>43</Paragraphs>
  <ScaleCrop>false</ScaleCrop>
  <HeadingPairs>
    <vt:vector size="2" baseType="variant">
      <vt:variant>
        <vt:lpstr>Title</vt:lpstr>
      </vt:variant>
      <vt:variant>
        <vt:i4>1</vt:i4>
      </vt:variant>
    </vt:vector>
  </HeadingPairs>
  <TitlesOfParts>
    <vt:vector size="1" baseType="lpstr">
      <vt:lpstr/>
    </vt:vector>
  </TitlesOfParts>
  <Manager>GBS</Manager>
  <Company>Union internationale des télécommunications (UIT)</Company>
  <LinksUpToDate>false</LinksUpToDate>
  <CharactersWithSpaces>5178</CharactersWithSpaces>
  <SharedDoc>false</SharedDoc>
  <HLinks>
    <vt:vector size="6" baseType="variant">
      <vt:variant>
        <vt:i4>3342371</vt:i4>
      </vt:variant>
      <vt:variant>
        <vt:i4>24</vt:i4>
      </vt:variant>
      <vt:variant>
        <vt:i4>0</vt:i4>
      </vt:variant>
      <vt:variant>
        <vt:i4>5</vt:i4>
      </vt:variant>
      <vt:variant>
        <vt:lpwstr>http://www.itu.int/council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Conseil 2026 de l'UIT</dc:subject>
  <dc:creator>Froehly, Mathilde</dc:creator>
  <cp:keywords>C2026; C26; Council-26</cp:keywords>
  <dc:description/>
  <cp:lastModifiedBy>GBS2</cp:lastModifiedBy>
  <cp:revision>2</cp:revision>
  <cp:lastPrinted>2000-07-18T08:55:00Z</cp:lastPrinted>
  <dcterms:created xsi:type="dcterms:W3CDTF">2026-10-28T17:18:00Z</dcterms:created>
  <dcterms:modified xsi:type="dcterms:W3CDTF">2026-10-28T17:18:00Z</dcterms:modified>
  <cp:category>Document de conférence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C17/-F</vt:lpwstr>
  </property>
  <property fmtid="{D5CDD505-2E9C-101B-9397-08002B2CF9AE}" pid="3" name="Docdate">
    <vt:lpwstr>janvier 2017</vt:lpwstr>
  </property>
  <property fmtid="{D5CDD505-2E9C-101B-9397-08002B2CF9AE}" pid="4" name="Docorlang">
    <vt:lpwstr>Original: anglais</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3b117b70c20e9b2783321a6b7cab6c2f080bb257cb74c6787543e88ec12dc3bd</vt:lpwstr>
  </property>
</Properties>
</file>