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62A1C55" w14:textId="77777777" w:rsidTr="00C4421B">
        <w:trPr>
          <w:cantSplit/>
          <w:trHeight w:val="23"/>
        </w:trPr>
        <w:tc>
          <w:tcPr>
            <w:tcW w:w="3969" w:type="dxa"/>
            <w:vMerge w:val="restart"/>
            <w:tcMar>
              <w:left w:w="0" w:type="dxa"/>
            </w:tcMar>
          </w:tcPr>
          <w:p w14:paraId="2DA094E0" w14:textId="46EFD69C" w:rsidR="00FE57F6" w:rsidRPr="00AE0F87" w:rsidRDefault="00AE0F87" w:rsidP="00C4421B">
            <w:pPr>
              <w:tabs>
                <w:tab w:val="left" w:pos="851"/>
              </w:tabs>
              <w:spacing w:before="0" w:line="240" w:lineRule="atLeast"/>
              <w:rPr>
                <w:b/>
                <w:lang w:val="es-ES"/>
              </w:rPr>
            </w:pPr>
            <w:bookmarkStart w:id="0" w:name="_Hlk133421839"/>
            <w:r w:rsidRPr="00AE0F87">
              <w:rPr>
                <w:b/>
                <w:lang w:val="es-ES"/>
              </w:rPr>
              <w:t>Punto del o</w:t>
            </w:r>
            <w:r w:rsidR="00BB6FD8" w:rsidRPr="00AE0F87">
              <w:rPr>
                <w:b/>
                <w:lang w:val="es-ES"/>
              </w:rPr>
              <w:t>rden del día</w:t>
            </w:r>
            <w:r w:rsidR="00FE57F6" w:rsidRPr="00AE0F87">
              <w:rPr>
                <w:b/>
                <w:lang w:val="es-ES"/>
              </w:rPr>
              <w:t xml:space="preserve">: </w:t>
            </w:r>
            <w:r w:rsidRPr="00AE0F87">
              <w:rPr>
                <w:b/>
                <w:lang w:val="es-ES"/>
              </w:rPr>
              <w:t>PL-2</w:t>
            </w:r>
          </w:p>
        </w:tc>
        <w:tc>
          <w:tcPr>
            <w:tcW w:w="5245" w:type="dxa"/>
          </w:tcPr>
          <w:p w14:paraId="047C0DCD" w14:textId="562E2038"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AE0F87">
              <w:rPr>
                <w:b/>
              </w:rPr>
              <w:t>17</w:t>
            </w:r>
            <w:r w:rsidRPr="00BB6FD8">
              <w:rPr>
                <w:b/>
              </w:rPr>
              <w:t>-</w:t>
            </w:r>
            <w:r w:rsidR="00F24B71" w:rsidRPr="00BB6FD8">
              <w:rPr>
                <w:b/>
              </w:rPr>
              <w:t>S</w:t>
            </w:r>
          </w:p>
        </w:tc>
      </w:tr>
      <w:tr w:rsidR="00FE57F6" w:rsidRPr="00666D09" w14:paraId="5EDEC507" w14:textId="77777777" w:rsidTr="00C4421B">
        <w:trPr>
          <w:cantSplit/>
        </w:trPr>
        <w:tc>
          <w:tcPr>
            <w:tcW w:w="3969" w:type="dxa"/>
            <w:vMerge/>
          </w:tcPr>
          <w:p w14:paraId="388DBED3" w14:textId="77777777" w:rsidR="00FE57F6" w:rsidRPr="00BB6FD8" w:rsidRDefault="00FE57F6" w:rsidP="00C4421B">
            <w:pPr>
              <w:tabs>
                <w:tab w:val="left" w:pos="851"/>
              </w:tabs>
              <w:spacing w:line="240" w:lineRule="atLeast"/>
              <w:rPr>
                <w:b/>
              </w:rPr>
            </w:pPr>
          </w:p>
        </w:tc>
        <w:tc>
          <w:tcPr>
            <w:tcW w:w="5245" w:type="dxa"/>
          </w:tcPr>
          <w:p w14:paraId="30DE653E" w14:textId="541553F0" w:rsidR="00FE57F6" w:rsidRPr="00666D09" w:rsidRDefault="00AE0F87" w:rsidP="00C4421B">
            <w:pPr>
              <w:tabs>
                <w:tab w:val="left" w:pos="851"/>
              </w:tabs>
              <w:spacing w:before="0"/>
              <w:jc w:val="right"/>
              <w:rPr>
                <w:b/>
                <w:lang w:val="en-GB"/>
              </w:rPr>
            </w:pPr>
            <w:r>
              <w:rPr>
                <w:b/>
                <w:lang w:val="es-ES"/>
              </w:rPr>
              <w:t>11 de marzo de 2026</w:t>
            </w:r>
          </w:p>
        </w:tc>
      </w:tr>
      <w:tr w:rsidR="00FE57F6" w:rsidRPr="00BB6FD8" w14:paraId="2FE2C237" w14:textId="77777777" w:rsidTr="00C4421B">
        <w:trPr>
          <w:cantSplit/>
          <w:trHeight w:val="23"/>
        </w:trPr>
        <w:tc>
          <w:tcPr>
            <w:tcW w:w="3969" w:type="dxa"/>
            <w:vMerge/>
          </w:tcPr>
          <w:p w14:paraId="23397EA7" w14:textId="77777777" w:rsidR="00FE57F6" w:rsidRPr="00666D09" w:rsidRDefault="00FE57F6" w:rsidP="00C4421B">
            <w:pPr>
              <w:tabs>
                <w:tab w:val="left" w:pos="851"/>
              </w:tabs>
              <w:spacing w:line="240" w:lineRule="atLeast"/>
              <w:rPr>
                <w:b/>
                <w:lang w:val="en-GB"/>
              </w:rPr>
            </w:pPr>
          </w:p>
        </w:tc>
        <w:tc>
          <w:tcPr>
            <w:tcW w:w="5245" w:type="dxa"/>
          </w:tcPr>
          <w:p w14:paraId="6FBC8FBA"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7F23A06F" w14:textId="77777777" w:rsidTr="00C4421B">
        <w:trPr>
          <w:cantSplit/>
          <w:trHeight w:val="23"/>
        </w:trPr>
        <w:tc>
          <w:tcPr>
            <w:tcW w:w="3969" w:type="dxa"/>
          </w:tcPr>
          <w:p w14:paraId="29418456" w14:textId="77777777" w:rsidR="00FE57F6" w:rsidRPr="00BB6FD8" w:rsidRDefault="00FE57F6" w:rsidP="00C4421B">
            <w:pPr>
              <w:tabs>
                <w:tab w:val="left" w:pos="851"/>
              </w:tabs>
              <w:spacing w:line="240" w:lineRule="atLeast"/>
              <w:rPr>
                <w:b/>
              </w:rPr>
            </w:pPr>
          </w:p>
        </w:tc>
        <w:tc>
          <w:tcPr>
            <w:tcW w:w="5245" w:type="dxa"/>
          </w:tcPr>
          <w:p w14:paraId="517E8E3D" w14:textId="77777777" w:rsidR="00FE57F6" w:rsidRPr="00BB6FD8" w:rsidRDefault="00FE57F6" w:rsidP="00C4421B">
            <w:pPr>
              <w:tabs>
                <w:tab w:val="left" w:pos="851"/>
              </w:tabs>
              <w:spacing w:before="0" w:line="240" w:lineRule="atLeast"/>
              <w:jc w:val="right"/>
              <w:rPr>
                <w:b/>
              </w:rPr>
            </w:pPr>
          </w:p>
        </w:tc>
      </w:tr>
      <w:tr w:rsidR="00FE57F6" w:rsidRPr="005C7A96" w14:paraId="5AB06AB9" w14:textId="77777777" w:rsidTr="00C4421B">
        <w:trPr>
          <w:cantSplit/>
        </w:trPr>
        <w:tc>
          <w:tcPr>
            <w:tcW w:w="9214" w:type="dxa"/>
            <w:gridSpan w:val="2"/>
            <w:tcMar>
              <w:left w:w="0" w:type="dxa"/>
            </w:tcMar>
          </w:tcPr>
          <w:p w14:paraId="14CEC035" w14:textId="77777777" w:rsidR="00FE57F6" w:rsidRPr="00AE0F87" w:rsidRDefault="00157AC4" w:rsidP="005C7A96">
            <w:pPr>
              <w:pStyle w:val="Source"/>
              <w:framePr w:hSpace="0" w:wrap="auto" w:vAnchor="margin" w:hAnchor="text" w:xAlign="left" w:yAlign="inline"/>
            </w:pPr>
            <w:r w:rsidRPr="00AE0F87">
              <w:t>Informe de la Secretaria General</w:t>
            </w:r>
          </w:p>
        </w:tc>
      </w:tr>
      <w:tr w:rsidR="00FE57F6" w:rsidRPr="005C7A96" w14:paraId="0937C9F4" w14:textId="77777777" w:rsidTr="00C4421B">
        <w:trPr>
          <w:cantSplit/>
        </w:trPr>
        <w:tc>
          <w:tcPr>
            <w:tcW w:w="9214" w:type="dxa"/>
            <w:gridSpan w:val="2"/>
            <w:tcMar>
              <w:left w:w="0" w:type="dxa"/>
            </w:tcMar>
          </w:tcPr>
          <w:p w14:paraId="3CFB2143" w14:textId="5AFC4FD1" w:rsidR="00FE57F6" w:rsidRPr="00AE0F87" w:rsidRDefault="00AE0F87" w:rsidP="00C4421B">
            <w:pPr>
              <w:pStyle w:val="Subtitle"/>
              <w:framePr w:hSpace="0" w:wrap="auto" w:hAnchor="text" w:xAlign="left" w:yAlign="inline"/>
              <w:rPr>
                <w:lang w:val="es-ES"/>
              </w:rPr>
            </w:pPr>
            <w:r>
              <w:rPr>
                <w:color w:val="000000"/>
                <w:lang w:val="es-ES"/>
              </w:rPr>
              <w:t>DÍA MUNDIAL DE LAS TELECOMUNICACIONES Y LA SOCIEDAD DE LA INFORMACIÓN</w:t>
            </w:r>
          </w:p>
        </w:tc>
      </w:tr>
      <w:tr w:rsidR="00FE57F6" w:rsidRPr="005C7A96" w14:paraId="0E2F7E58" w14:textId="77777777" w:rsidTr="00C4421B">
        <w:trPr>
          <w:cantSplit/>
        </w:trPr>
        <w:tc>
          <w:tcPr>
            <w:tcW w:w="9214" w:type="dxa"/>
            <w:gridSpan w:val="2"/>
            <w:tcBorders>
              <w:top w:val="single" w:sz="4" w:space="0" w:color="auto"/>
              <w:bottom w:val="single" w:sz="4" w:space="0" w:color="auto"/>
            </w:tcBorders>
            <w:tcMar>
              <w:left w:w="0" w:type="dxa"/>
            </w:tcMar>
          </w:tcPr>
          <w:p w14:paraId="3C4B5B79" w14:textId="77777777" w:rsidR="00FE57F6" w:rsidRPr="00AE0F87" w:rsidRDefault="00F24B71" w:rsidP="00C4421B">
            <w:pPr>
              <w:spacing w:before="160"/>
              <w:rPr>
                <w:b/>
                <w:bCs/>
                <w:sz w:val="26"/>
                <w:szCs w:val="26"/>
                <w:lang w:val="es-ES"/>
              </w:rPr>
            </w:pPr>
            <w:r w:rsidRPr="00AE0F87">
              <w:rPr>
                <w:b/>
                <w:bCs/>
                <w:sz w:val="26"/>
                <w:szCs w:val="26"/>
                <w:lang w:val="es-ES"/>
              </w:rPr>
              <w:t>Finalidad</w:t>
            </w:r>
          </w:p>
          <w:p w14:paraId="320115E3" w14:textId="49C21BE3" w:rsidR="00FE57F6" w:rsidRPr="00AE0F87" w:rsidRDefault="00AE0F87" w:rsidP="005C7A96">
            <w:pPr>
              <w:jc w:val="both"/>
              <w:rPr>
                <w:lang w:val="es-ES"/>
              </w:rPr>
            </w:pPr>
            <w:r w:rsidRPr="00AE0F87">
              <w:rPr>
                <w:lang w:val="es-ES"/>
              </w:rPr>
              <w:t>En el presente documento se facilita información actualizada sobre la aplicación de la decisión adoptada por el Consejo de la UIT en su reunión de 2025 (Documento</w:t>
            </w:r>
            <w:r w:rsidR="00D22FB9">
              <w:rPr>
                <w:lang w:val="es-ES"/>
              </w:rPr>
              <w:t> </w:t>
            </w:r>
            <w:proofErr w:type="spellStart"/>
            <w:r w:rsidR="00D63A0A">
              <w:rPr>
                <w:lang w:val="es-ES"/>
              </w:rPr>
              <w:fldChar w:fldCharType="begin"/>
            </w:r>
            <w:r w:rsidR="00D63A0A">
              <w:rPr>
                <w:lang w:val="es-ES"/>
              </w:rPr>
              <w:instrText>HYPERLINK "https://www.itu.int/md/S25-CL-C-0111/en"</w:instrText>
            </w:r>
            <w:r w:rsidR="00D63A0A">
              <w:rPr>
                <w:lang w:val="es-ES"/>
              </w:rPr>
            </w:r>
            <w:r w:rsidR="00D63A0A">
              <w:rPr>
                <w:lang w:val="es-ES"/>
              </w:rPr>
              <w:fldChar w:fldCharType="separate"/>
            </w:r>
            <w:r w:rsidRPr="00D63A0A">
              <w:rPr>
                <w:rStyle w:val="Hyperlink"/>
                <w:rFonts w:eastAsia="Times New Roman" w:cs="Times New Roman"/>
                <w:szCs w:val="20"/>
                <w:lang w:val="es-ES"/>
              </w:rPr>
              <w:t>C25</w:t>
            </w:r>
            <w:proofErr w:type="spellEnd"/>
            <w:r w:rsidRPr="00D63A0A">
              <w:rPr>
                <w:rStyle w:val="Hyperlink"/>
                <w:rFonts w:eastAsia="Times New Roman" w:cs="Times New Roman"/>
                <w:szCs w:val="20"/>
                <w:lang w:val="es-ES"/>
              </w:rPr>
              <w:t>/111</w:t>
            </w:r>
            <w:r w:rsidR="00D63A0A">
              <w:rPr>
                <w:lang w:val="es-ES"/>
              </w:rPr>
              <w:fldChar w:fldCharType="end"/>
            </w:r>
            <w:r w:rsidRPr="00AE0F87">
              <w:rPr>
                <w:lang w:val="es-ES"/>
              </w:rPr>
              <w:t>) sobre el tema del Día Mundial de las Telecomunicaciones y la Sociedad de la Información, "Salvavidas digitales: construyendo un futuro más resiliente en un mundo conectado".</w:t>
            </w:r>
          </w:p>
          <w:p w14:paraId="6EB172A3" w14:textId="77777777" w:rsidR="00FE57F6" w:rsidRPr="00AE0F87" w:rsidRDefault="00F24B71" w:rsidP="00C4421B">
            <w:pPr>
              <w:spacing w:before="160"/>
              <w:rPr>
                <w:b/>
                <w:bCs/>
                <w:sz w:val="26"/>
                <w:szCs w:val="26"/>
                <w:lang w:val="es-ES"/>
              </w:rPr>
            </w:pPr>
            <w:r w:rsidRPr="00AE0F87">
              <w:rPr>
                <w:b/>
                <w:bCs/>
                <w:sz w:val="26"/>
                <w:szCs w:val="26"/>
                <w:lang w:val="es-ES"/>
              </w:rPr>
              <w:t xml:space="preserve">Acción solicitada </w:t>
            </w:r>
            <w:r w:rsidR="00677A97" w:rsidRPr="00AE0F87">
              <w:rPr>
                <w:b/>
                <w:bCs/>
                <w:sz w:val="26"/>
                <w:szCs w:val="26"/>
                <w:lang w:val="es-ES"/>
              </w:rPr>
              <w:t>al</w:t>
            </w:r>
            <w:r w:rsidRPr="00AE0F87">
              <w:rPr>
                <w:b/>
                <w:bCs/>
                <w:sz w:val="26"/>
                <w:szCs w:val="26"/>
                <w:lang w:val="es-ES"/>
              </w:rPr>
              <w:t xml:space="preserve"> Consejo</w:t>
            </w:r>
          </w:p>
          <w:p w14:paraId="2887DADE" w14:textId="0E50DE5D" w:rsidR="00F92BED" w:rsidRPr="00F92BED" w:rsidRDefault="00AE0F87" w:rsidP="005C7A96">
            <w:pPr>
              <w:jc w:val="both"/>
              <w:rPr>
                <w:szCs w:val="24"/>
                <w:lang w:val="es-ES"/>
              </w:rPr>
            </w:pPr>
            <w:r>
              <w:rPr>
                <w:lang w:val="es-ES"/>
              </w:rPr>
              <w:t>Se invita al Consejo a</w:t>
            </w:r>
            <w:r>
              <w:rPr>
                <w:b/>
                <w:bCs/>
                <w:lang w:val="es-ES"/>
              </w:rPr>
              <w:t xml:space="preserve"> tomar nota</w:t>
            </w:r>
            <w:r>
              <w:rPr>
                <w:lang w:val="es-ES"/>
              </w:rPr>
              <w:t xml:space="preserve"> de la celebración mundial del DMTSI 2026.</w:t>
            </w:r>
          </w:p>
          <w:p w14:paraId="7EE42FAA"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130595BB" w14:textId="372AD4BC" w:rsidR="00F92BED" w:rsidRPr="00F24B71" w:rsidRDefault="00AE0F87" w:rsidP="00AE0F87">
            <w:pPr>
              <w:rPr>
                <w:lang w:val="es-ES"/>
              </w:rPr>
            </w:pPr>
            <w:r>
              <w:rPr>
                <w:lang w:val="es-ES"/>
              </w:rPr>
              <w:t>Comunicaciones y promoción.</w:t>
            </w:r>
          </w:p>
          <w:p w14:paraId="584DDBE8" w14:textId="77777777" w:rsidR="00F92BED" w:rsidRPr="00AE0F87" w:rsidRDefault="00F92BED" w:rsidP="00C4421B">
            <w:pPr>
              <w:spacing w:before="160"/>
              <w:rPr>
                <w:b/>
                <w:bCs/>
                <w:sz w:val="26"/>
                <w:szCs w:val="26"/>
                <w:lang w:val="es-ES"/>
              </w:rPr>
            </w:pPr>
            <w:r w:rsidRPr="00AE0F87">
              <w:rPr>
                <w:b/>
                <w:bCs/>
                <w:sz w:val="26"/>
                <w:szCs w:val="26"/>
                <w:lang w:val="es-ES"/>
              </w:rPr>
              <w:t>Repercusiones financieras</w:t>
            </w:r>
          </w:p>
          <w:p w14:paraId="3DFA3D3B" w14:textId="0AAE2EB5" w:rsidR="00F92BED" w:rsidRPr="00AE0F87" w:rsidRDefault="00AE0F87" w:rsidP="005C7A96">
            <w:pPr>
              <w:jc w:val="both"/>
              <w:rPr>
                <w:lang w:val="es-ES"/>
              </w:rPr>
            </w:pPr>
            <w:r>
              <w:rPr>
                <w:lang w:val="es-ES"/>
              </w:rPr>
              <w:t>Las actividades del DMTSI-26 de la Secretaría de la UIT se financian con fondos extrapresupuestarios no regulares mediante patrocinios directos. Los patrocinios se complementan con donaciones en especie, eventos acogidos por terceros y el aprovechamiento de los eventos de terceros existentes.</w:t>
            </w:r>
          </w:p>
          <w:p w14:paraId="440BD421" w14:textId="77777777" w:rsidR="00FE57F6" w:rsidRPr="00AE0F87" w:rsidRDefault="00FE57F6" w:rsidP="00C4421B">
            <w:pPr>
              <w:spacing w:before="160"/>
              <w:rPr>
                <w:caps/>
                <w:sz w:val="22"/>
                <w:lang w:val="es-ES"/>
              </w:rPr>
            </w:pPr>
            <w:r w:rsidRPr="00AE0F87">
              <w:rPr>
                <w:sz w:val="22"/>
                <w:lang w:val="es-ES"/>
              </w:rPr>
              <w:t>__________________</w:t>
            </w:r>
          </w:p>
          <w:p w14:paraId="14D5CBB6" w14:textId="77777777" w:rsidR="00FE57F6" w:rsidRPr="00AE0F87" w:rsidRDefault="00F24B71" w:rsidP="00C4421B">
            <w:pPr>
              <w:spacing w:before="160"/>
              <w:rPr>
                <w:b/>
                <w:bCs/>
                <w:sz w:val="26"/>
                <w:szCs w:val="26"/>
                <w:lang w:val="es-ES"/>
              </w:rPr>
            </w:pPr>
            <w:r w:rsidRPr="00AE0F87">
              <w:rPr>
                <w:b/>
                <w:bCs/>
                <w:sz w:val="26"/>
                <w:szCs w:val="26"/>
                <w:lang w:val="es-ES"/>
              </w:rPr>
              <w:t>Referencia</w:t>
            </w:r>
            <w:r w:rsidR="00F92BED" w:rsidRPr="00AE0F87">
              <w:rPr>
                <w:b/>
                <w:bCs/>
                <w:sz w:val="26"/>
                <w:szCs w:val="26"/>
                <w:lang w:val="es-ES"/>
              </w:rPr>
              <w:t>s</w:t>
            </w:r>
            <w:r w:rsidR="00D375E0" w:rsidRPr="00AE0F87">
              <w:rPr>
                <w:sz w:val="26"/>
                <w:szCs w:val="26"/>
                <w:lang w:val="es-ES"/>
              </w:rPr>
              <w:t xml:space="preserve"> </w:t>
            </w:r>
          </w:p>
          <w:p w14:paraId="68F4B0CC" w14:textId="2747D6F2" w:rsidR="00FE57F6" w:rsidRPr="00AE0F87" w:rsidRDefault="00AE0F87" w:rsidP="005C7A96">
            <w:pPr>
              <w:spacing w:after="160"/>
              <w:rPr>
                <w:i/>
                <w:iCs/>
                <w:sz w:val="22"/>
                <w:szCs w:val="22"/>
                <w:lang w:val="es-ES"/>
              </w:rPr>
            </w:pPr>
            <w:r w:rsidRPr="00E73E5C">
              <w:rPr>
                <w:i/>
                <w:iCs/>
                <w:color w:val="000000"/>
                <w:sz w:val="22"/>
                <w:szCs w:val="22"/>
                <w:lang w:val="es-ES"/>
              </w:rPr>
              <w:t xml:space="preserve">Documento </w:t>
            </w:r>
            <w:hyperlink r:id="rId6" w:history="1">
              <w:proofErr w:type="spellStart"/>
              <w:r w:rsidRPr="00E73E5C">
                <w:rPr>
                  <w:rStyle w:val="Hyperlink"/>
                  <w:i/>
                  <w:iCs/>
                  <w:sz w:val="22"/>
                  <w:lang w:val="es-ES"/>
                </w:rPr>
                <w:t>C25</w:t>
              </w:r>
              <w:proofErr w:type="spellEnd"/>
              <w:r w:rsidRPr="00E73E5C">
                <w:rPr>
                  <w:rStyle w:val="Hyperlink"/>
                  <w:i/>
                  <w:iCs/>
                  <w:sz w:val="22"/>
                  <w:lang w:val="es-ES"/>
                </w:rPr>
                <w:t>/111</w:t>
              </w:r>
            </w:hyperlink>
            <w:r w:rsidRPr="00E73E5C">
              <w:rPr>
                <w:i/>
                <w:iCs/>
                <w:color w:val="000000"/>
                <w:sz w:val="22"/>
                <w:szCs w:val="22"/>
                <w:lang w:val="es-ES"/>
              </w:rPr>
              <w:t xml:space="preserve"> del Consejo;</w:t>
            </w:r>
            <w:r w:rsidRPr="00E73E5C">
              <w:rPr>
                <w:color w:val="000000"/>
                <w:sz w:val="22"/>
                <w:szCs w:val="22"/>
                <w:lang w:val="es-ES"/>
              </w:rPr>
              <w:t xml:space="preserve"> </w:t>
            </w:r>
            <w:r w:rsidRPr="00E73E5C">
              <w:rPr>
                <w:i/>
                <w:iCs/>
                <w:color w:val="000000"/>
                <w:sz w:val="22"/>
                <w:szCs w:val="22"/>
                <w:lang w:val="es-ES"/>
              </w:rPr>
              <w:t xml:space="preserve">Resolución </w:t>
            </w:r>
            <w:hyperlink r:id="rId7" w:history="1">
              <w:r w:rsidRPr="00E73E5C">
                <w:rPr>
                  <w:rStyle w:val="Hyperlink"/>
                  <w:i/>
                  <w:iCs/>
                  <w:sz w:val="22"/>
                  <w:lang w:val="es-ES"/>
                </w:rPr>
                <w:t>1416 (</w:t>
              </w:r>
              <w:proofErr w:type="spellStart"/>
              <w:r w:rsidRPr="00E73E5C">
                <w:rPr>
                  <w:rStyle w:val="Hyperlink"/>
                  <w:i/>
                  <w:iCs/>
                  <w:sz w:val="22"/>
                  <w:lang w:val="es-ES"/>
                </w:rPr>
                <w:t>C23</w:t>
              </w:r>
              <w:proofErr w:type="spellEnd"/>
              <w:r w:rsidRPr="00E73E5C">
                <w:rPr>
                  <w:rStyle w:val="Hyperlink"/>
                  <w:i/>
                  <w:iCs/>
                  <w:sz w:val="22"/>
                  <w:lang w:val="es-ES"/>
                </w:rPr>
                <w:t>)</w:t>
              </w:r>
            </w:hyperlink>
            <w:r w:rsidRPr="00E73E5C">
              <w:rPr>
                <w:i/>
                <w:iCs/>
                <w:color w:val="000000"/>
                <w:sz w:val="22"/>
                <w:szCs w:val="22"/>
                <w:lang w:val="es-ES"/>
              </w:rPr>
              <w:t xml:space="preserve"> del Consejo;</w:t>
            </w:r>
            <w:r w:rsidRPr="00E73E5C">
              <w:rPr>
                <w:color w:val="000000"/>
                <w:sz w:val="22"/>
                <w:szCs w:val="22"/>
                <w:lang w:val="es-ES"/>
              </w:rPr>
              <w:t xml:space="preserve"> </w:t>
            </w:r>
            <w:r w:rsidRPr="00E73E5C">
              <w:rPr>
                <w:i/>
                <w:iCs/>
                <w:color w:val="000000"/>
                <w:sz w:val="22"/>
                <w:szCs w:val="22"/>
                <w:lang w:val="es-ES"/>
              </w:rPr>
              <w:t xml:space="preserve">Resolución </w:t>
            </w:r>
            <w:hyperlink r:id="rId8" w:history="1">
              <w:r w:rsidRPr="00E73E5C">
                <w:rPr>
                  <w:rStyle w:val="Hyperlink"/>
                  <w:i/>
                  <w:iCs/>
                  <w:sz w:val="22"/>
                  <w:lang w:val="es-ES"/>
                </w:rPr>
                <w:t>A/RES/60/252</w:t>
              </w:r>
            </w:hyperlink>
            <w:r w:rsidRPr="00E73E5C">
              <w:rPr>
                <w:i/>
                <w:iCs/>
                <w:color w:val="000000"/>
                <w:sz w:val="22"/>
                <w:szCs w:val="22"/>
                <w:lang w:val="es-ES"/>
              </w:rPr>
              <w:t xml:space="preserve"> </w:t>
            </w:r>
            <w:r w:rsidR="005C7A96">
              <w:rPr>
                <w:i/>
                <w:iCs/>
                <w:color w:val="000000"/>
                <w:sz w:val="22"/>
                <w:szCs w:val="22"/>
                <w:lang w:val="es-ES"/>
              </w:rPr>
              <w:br/>
            </w:r>
            <w:r w:rsidRPr="00E73E5C">
              <w:rPr>
                <w:i/>
                <w:iCs/>
                <w:color w:val="000000"/>
                <w:sz w:val="22"/>
                <w:szCs w:val="22"/>
                <w:lang w:val="es-ES"/>
              </w:rPr>
              <w:t>de la Asamblea General de las Naciones Unidas;</w:t>
            </w:r>
            <w:r w:rsidRPr="00E73E5C">
              <w:rPr>
                <w:color w:val="000000"/>
                <w:sz w:val="22"/>
                <w:szCs w:val="22"/>
                <w:lang w:val="es-ES"/>
              </w:rPr>
              <w:t xml:space="preserve"> </w:t>
            </w:r>
            <w:r w:rsidRPr="00E73E5C">
              <w:rPr>
                <w:i/>
                <w:iCs/>
                <w:color w:val="000000"/>
                <w:sz w:val="22"/>
                <w:szCs w:val="22"/>
                <w:lang w:val="es-ES"/>
              </w:rPr>
              <w:t xml:space="preserve">Resoluciones </w:t>
            </w:r>
            <w:hyperlink r:id="rId9" w:history="1">
              <w:r w:rsidRPr="00E73E5C">
                <w:rPr>
                  <w:rStyle w:val="Hyperlink"/>
                  <w:i/>
                  <w:iCs/>
                  <w:sz w:val="22"/>
                  <w:lang w:val="es-ES"/>
                </w:rPr>
                <w:t>30 (Rev. Bucarest, 2022)</w:t>
              </w:r>
            </w:hyperlink>
            <w:r w:rsidRPr="00E73E5C">
              <w:rPr>
                <w:i/>
                <w:iCs/>
                <w:color w:val="000000"/>
                <w:sz w:val="22"/>
                <w:szCs w:val="22"/>
                <w:lang w:val="es-ES"/>
              </w:rPr>
              <w:t xml:space="preserve"> y </w:t>
            </w:r>
            <w:r w:rsidR="005C7A96">
              <w:rPr>
                <w:i/>
                <w:iCs/>
                <w:color w:val="000000"/>
                <w:sz w:val="22"/>
                <w:szCs w:val="22"/>
                <w:lang w:val="es-ES"/>
              </w:rPr>
              <w:br/>
            </w:r>
            <w:hyperlink r:id="rId10" w:history="1">
              <w:r w:rsidRPr="00E73E5C">
                <w:rPr>
                  <w:rStyle w:val="Hyperlink"/>
                  <w:i/>
                  <w:iCs/>
                  <w:sz w:val="22"/>
                  <w:lang w:val="es-ES"/>
                </w:rPr>
                <w:t>68 (Rev. Guadalajara, 2010)</w:t>
              </w:r>
            </w:hyperlink>
            <w:r w:rsidRPr="00E73E5C">
              <w:rPr>
                <w:i/>
                <w:iCs/>
                <w:color w:val="000000"/>
                <w:sz w:val="22"/>
                <w:szCs w:val="22"/>
                <w:lang w:val="es-ES"/>
              </w:rPr>
              <w:t xml:space="preserve"> de la Conferencia de Plenipotenciarios</w:t>
            </w:r>
          </w:p>
        </w:tc>
      </w:tr>
      <w:bookmarkEnd w:id="0"/>
    </w:tbl>
    <w:p w14:paraId="4F0EAF97" w14:textId="77777777" w:rsidR="00093EEB" w:rsidRPr="00AE0F87" w:rsidRDefault="00093EEB">
      <w:pPr>
        <w:rPr>
          <w:lang w:val="es-ES"/>
        </w:rPr>
      </w:pPr>
    </w:p>
    <w:p w14:paraId="0173017C" w14:textId="77777777" w:rsidR="001559F5" w:rsidRPr="00AE0F87"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AE0F87">
        <w:rPr>
          <w:lang w:val="es-ES"/>
        </w:rPr>
        <w:br w:type="page"/>
      </w:r>
    </w:p>
    <w:p w14:paraId="130ACC46" w14:textId="77777777" w:rsidR="00AE0F87" w:rsidRPr="00E73E5C" w:rsidRDefault="00AE0F87" w:rsidP="00AE0F87">
      <w:pPr>
        <w:pStyle w:val="Heading1"/>
        <w:rPr>
          <w:lang w:val="es-ES"/>
        </w:rPr>
      </w:pPr>
      <w:r>
        <w:rPr>
          <w:bCs/>
          <w:lang w:val="es-ES"/>
        </w:rPr>
        <w:lastRenderedPageBreak/>
        <w:t>1</w:t>
      </w:r>
      <w:r>
        <w:rPr>
          <w:lang w:val="es-ES"/>
        </w:rPr>
        <w:tab/>
      </w:r>
      <w:r>
        <w:rPr>
          <w:bCs/>
          <w:lang w:val="es-ES"/>
        </w:rPr>
        <w:t>Antecedentes</w:t>
      </w:r>
    </w:p>
    <w:p w14:paraId="204B5347" w14:textId="34C269B1" w:rsidR="00AE0F87" w:rsidRPr="00A95D72" w:rsidRDefault="00AE0F87" w:rsidP="005C7A96">
      <w:pPr>
        <w:jc w:val="both"/>
        <w:rPr>
          <w:lang w:val="es-ES"/>
        </w:rPr>
      </w:pPr>
      <w:r>
        <w:rPr>
          <w:lang w:val="es-ES"/>
        </w:rPr>
        <w:t>1.1</w:t>
      </w:r>
      <w:r>
        <w:rPr>
          <w:lang w:val="es-ES"/>
        </w:rPr>
        <w:tab/>
        <w:t>El Día Mundial de las Telecomunicaciones y la Sociedad de la Información (DMTSI) se celebra anualmente el 17 de mayo desde 1969, fecha en que se conmemora la fundación de la UIT y la firma del primer Convenio Telegráfico Internacional en 1865.</w:t>
      </w:r>
    </w:p>
    <w:p w14:paraId="04C686F7" w14:textId="4964A780" w:rsidR="00AE0F87" w:rsidRPr="00A95D72" w:rsidRDefault="00AE0F87" w:rsidP="00BB7683">
      <w:pPr>
        <w:jc w:val="both"/>
        <w:rPr>
          <w:lang w:val="es-ES"/>
        </w:rPr>
      </w:pPr>
      <w:r>
        <w:rPr>
          <w:lang w:val="es-ES"/>
        </w:rPr>
        <w:t>1.2</w:t>
      </w:r>
      <w:r>
        <w:rPr>
          <w:lang w:val="es-ES"/>
        </w:rPr>
        <w:tab/>
        <w:t xml:space="preserve">El tema del </w:t>
      </w:r>
      <w:proofErr w:type="spellStart"/>
      <w:r>
        <w:rPr>
          <w:lang w:val="es-ES"/>
        </w:rPr>
        <w:t>DMTSI</w:t>
      </w:r>
      <w:proofErr w:type="spellEnd"/>
      <w:r w:rsidR="00BB7683">
        <w:rPr>
          <w:lang w:val="es-ES"/>
        </w:rPr>
        <w:t> </w:t>
      </w:r>
      <w:r>
        <w:rPr>
          <w:lang w:val="es-ES"/>
        </w:rPr>
        <w:t>2026, resuelto por el Consejo de la UIT de 2025 en el Documento</w:t>
      </w:r>
      <w:r w:rsidR="00D22FB9">
        <w:rPr>
          <w:lang w:val="es-ES"/>
        </w:rPr>
        <w:t> </w:t>
      </w:r>
      <w:proofErr w:type="spellStart"/>
      <w:r>
        <w:fldChar w:fldCharType="begin"/>
      </w:r>
      <w:r w:rsidRPr="002C6024">
        <w:rPr>
          <w:lang w:val="es-ES"/>
        </w:rPr>
        <w:instrText>HYPERLINK "https://www.itu.int/md/S25-CL-C-0111/es"</w:instrText>
      </w:r>
      <w:r>
        <w:fldChar w:fldCharType="separate"/>
      </w:r>
      <w:r w:rsidRPr="00893FB6">
        <w:rPr>
          <w:rStyle w:val="Hyperlink"/>
          <w:lang w:val="es-ES"/>
        </w:rPr>
        <w:t>C25</w:t>
      </w:r>
      <w:proofErr w:type="spellEnd"/>
      <w:r w:rsidRPr="00893FB6">
        <w:rPr>
          <w:rStyle w:val="Hyperlink"/>
          <w:lang w:val="es-ES"/>
        </w:rPr>
        <w:t>/111</w:t>
      </w:r>
      <w:r>
        <w:fldChar w:fldCharType="end"/>
      </w:r>
      <w:r>
        <w:rPr>
          <w:lang w:val="es-ES"/>
        </w:rPr>
        <w:t>, es "Salvavidas digitales: construyendo un futuro más resiliente en un mundo conectado".</w:t>
      </w:r>
      <w:hyperlink r:id="rId11"/>
    </w:p>
    <w:p w14:paraId="4F345FBC" w14:textId="77777777" w:rsidR="00AE0F87" w:rsidRPr="005C7A96" w:rsidRDefault="00AE0F87" w:rsidP="005C7A96">
      <w:pPr>
        <w:jc w:val="both"/>
        <w:rPr>
          <w:spacing w:val="-2"/>
          <w:lang w:val="es-ES"/>
        </w:rPr>
      </w:pPr>
      <w:r w:rsidRPr="005C7A96">
        <w:rPr>
          <w:spacing w:val="-2"/>
          <w:lang w:val="es-ES"/>
        </w:rPr>
        <w:t>1.3</w:t>
      </w:r>
      <w:r w:rsidRPr="005C7A96">
        <w:rPr>
          <w:spacing w:val="-2"/>
          <w:lang w:val="es-ES"/>
        </w:rPr>
        <w:tab/>
        <w:t>Los salvavidas digitales, desde los cables submarinos hasta los satélites en órbita, constituyen la base de nuestras comunidades y economías. Cada parte de nuestro ecosistema de conectividad debe estar construida para resistir turbulencias, choques y desgaste. Situar la resiliencia en el centro de las políticas ayuda a garantizar que los sistemas digitales sigan funcionando, adaptándose y recuperándose cuando se produzcan perturbaciones, protegiendo tanto a las personas como a los medios de subsistencia. En una época de aumento de los peligros naturales, y a medida que crece nuestra dependencia de la tecnología, es esencial una cooperación más estrecha entre los gobiernos y la industria para fortalecer la resiliencia digital y estabilizar los sistemas críticos. Esta cooperación salvaguarda en última instancia la estabilidad económica, la prosperidad compartida y el crecimiento sostenible.</w:t>
      </w:r>
    </w:p>
    <w:p w14:paraId="27499D5E" w14:textId="77777777" w:rsidR="00AE0F87" w:rsidRPr="008559CA" w:rsidRDefault="00AE0F87" w:rsidP="00AE0F87">
      <w:pPr>
        <w:pStyle w:val="Heading1"/>
        <w:rPr>
          <w:lang w:val="es-ES"/>
        </w:rPr>
      </w:pPr>
      <w:r>
        <w:rPr>
          <w:bCs/>
          <w:lang w:val="es-ES"/>
        </w:rPr>
        <w:t>2</w:t>
      </w:r>
      <w:r>
        <w:rPr>
          <w:lang w:val="es-ES"/>
        </w:rPr>
        <w:tab/>
      </w:r>
      <w:r>
        <w:rPr>
          <w:bCs/>
          <w:lang w:val="es-ES"/>
        </w:rPr>
        <w:t>Conmemoración del DMTSI-26</w:t>
      </w:r>
    </w:p>
    <w:p w14:paraId="4E26F278" w14:textId="77777777" w:rsidR="00AE0F87" w:rsidRPr="008559CA" w:rsidRDefault="00AE0F87" w:rsidP="005C7A96">
      <w:pPr>
        <w:jc w:val="both"/>
        <w:rPr>
          <w:lang w:val="es-ES"/>
        </w:rPr>
      </w:pPr>
      <w:r>
        <w:rPr>
          <w:lang w:val="es-ES"/>
        </w:rPr>
        <w:t>2.1</w:t>
      </w:r>
      <w:r>
        <w:rPr>
          <w:lang w:val="es-ES"/>
        </w:rPr>
        <w:tab/>
        <w:t>El DMTSI 2026 hace un llamamiento a los gobiernos, la industria y las comunidades para que fortalezcan la resiliencia de los sistemas digitales que mantienen el mundo en funcionamiento.</w:t>
      </w:r>
    </w:p>
    <w:p w14:paraId="4730BED5" w14:textId="77777777" w:rsidR="00AE0F87" w:rsidRPr="008559CA" w:rsidRDefault="00AE0F87" w:rsidP="005C7A96">
      <w:pPr>
        <w:jc w:val="both"/>
        <w:rPr>
          <w:spacing w:val="-2"/>
          <w:lang w:val="es-ES"/>
        </w:rPr>
      </w:pPr>
      <w:r>
        <w:rPr>
          <w:lang w:val="es-ES"/>
        </w:rPr>
        <w:t>2.2</w:t>
      </w:r>
      <w:r>
        <w:rPr>
          <w:lang w:val="es-ES"/>
        </w:rPr>
        <w:tab/>
        <w:t>Aprovechando el impulso positivo de la campaña del 160.º Aniversario de 2025, de un año de duración, puede destacarse la importancia vital del fortalecimiento de la resiliencia de las infraestructuras en momentos clave del año previo a la Conferencia de Plenipotenciarios de la UIT de 2026. Los hitos de la Secretaría incluyen:</w:t>
      </w:r>
    </w:p>
    <w:p w14:paraId="3415D808" w14:textId="77777777" w:rsidR="00AE0F87" w:rsidRPr="008559CA" w:rsidRDefault="00AE0F87" w:rsidP="005C7A96">
      <w:pPr>
        <w:pStyle w:val="enumlev1"/>
        <w:jc w:val="both"/>
        <w:rPr>
          <w:rFonts w:eastAsia="SimSun"/>
          <w:lang w:val="es-ES"/>
        </w:rPr>
      </w:pPr>
      <w:r>
        <w:rPr>
          <w:lang w:val="es-ES"/>
        </w:rPr>
        <w:t>–</w:t>
      </w:r>
      <w:r>
        <w:rPr>
          <w:lang w:val="es-ES"/>
        </w:rPr>
        <w:tab/>
        <w:t>La publicación de un informe sobre riesgos digitales críticos, en el que se examinen las perturbaciones de la infraestructura digital provocadas involuntariamente y por causas externas que pueden tener consecuencias sistémicas catastróficas.</w:t>
      </w:r>
    </w:p>
    <w:p w14:paraId="450D7EE7" w14:textId="77777777" w:rsidR="00AE0F87" w:rsidRPr="00800F46" w:rsidRDefault="00AE0F87" w:rsidP="005C7A96">
      <w:pPr>
        <w:pStyle w:val="enumlev1"/>
        <w:jc w:val="both"/>
        <w:rPr>
          <w:rFonts w:eastAsia="SimSun"/>
          <w:lang w:val="es-ES"/>
        </w:rPr>
      </w:pPr>
      <w:r>
        <w:rPr>
          <w:lang w:val="es-ES"/>
        </w:rPr>
        <w:t>–</w:t>
      </w:r>
      <w:r>
        <w:rPr>
          <w:lang w:val="es-ES"/>
        </w:rPr>
        <w:tab/>
        <w:t>La exposición al aire libre sobre la Cumbre Mundial AI for Good y Salvavidas Digitales junto al lago Lemán, Quai Wilson, del 1 al 30 de junio de 2026.</w:t>
      </w:r>
    </w:p>
    <w:p w14:paraId="31CA2F26" w14:textId="77777777" w:rsidR="00AE0F87" w:rsidRPr="00800F46" w:rsidRDefault="00AE0F87" w:rsidP="005C7A96">
      <w:pPr>
        <w:jc w:val="both"/>
        <w:rPr>
          <w:rFonts w:eastAsia="SimSun"/>
          <w:lang w:val="es-ES"/>
        </w:rPr>
      </w:pPr>
      <w:r>
        <w:rPr>
          <w:lang w:val="es-ES"/>
        </w:rPr>
        <w:t>2.3</w:t>
      </w:r>
      <w:r>
        <w:rPr>
          <w:lang w:val="es-ES"/>
        </w:rPr>
        <w:tab/>
        <w:t xml:space="preserve">El Informe </w:t>
      </w:r>
      <w:r w:rsidRPr="00832BD4">
        <w:rPr>
          <w:i/>
          <w:iCs/>
          <w:lang w:val="es-ES"/>
        </w:rPr>
        <w:t>Critical Digital Risks</w:t>
      </w:r>
      <w:r>
        <w:rPr>
          <w:lang w:val="es-ES"/>
        </w:rPr>
        <w:t xml:space="preserve"> (Riesgos Digitales Críticos) tratará de analizar cómo los peligros ambientales y naturales, como los fenómenos meteorológicos extremos, los incendios forestales, las inundaciones y los fenómenos meteorológicos espaciales, como las tormentas solares, pueden perturbar involuntariamente la infraestructura digital. Su objetivo será examinar cómo el estrés térmico, los cortes de energía, los daños en los cables submarinos, las interferencias de los satélites o las perturbaciones geomagnéticas pueden afectar en cascada a los servicios en la nube, los centros de datos, las telecomunicaciones y los sistemas de navegación. Al centrarse en estas perturbaciones provocadas externamente, el informe tratará de destacar cómo la creciente dependencia digital aumenta la exposición sistémica a las crisis físicas. Su objetivo será identificar las deficiencias en materia de resiliencia y los problemas de coordinación intersectorial.</w:t>
      </w:r>
    </w:p>
    <w:p w14:paraId="347F865E" w14:textId="77777777" w:rsidR="00AE0F87" w:rsidRPr="005C7A96" w:rsidRDefault="00AE0F87" w:rsidP="005C7A96">
      <w:pPr>
        <w:keepNext/>
        <w:jc w:val="both"/>
        <w:rPr>
          <w:spacing w:val="-2"/>
          <w:lang w:val="es-ES"/>
        </w:rPr>
      </w:pPr>
      <w:r w:rsidRPr="005C7A96">
        <w:rPr>
          <w:spacing w:val="-2"/>
          <w:lang w:val="es-ES"/>
        </w:rPr>
        <w:lastRenderedPageBreak/>
        <w:t>2.4</w:t>
      </w:r>
      <w:r w:rsidRPr="005C7A96">
        <w:rPr>
          <w:spacing w:val="-2"/>
          <w:lang w:val="es-ES"/>
        </w:rPr>
        <w:tab/>
        <w:t>Se invita a los miembros a sumarse a la campaña contribuyendo de las siguientes maneras:</w:t>
      </w:r>
    </w:p>
    <w:p w14:paraId="1B529B84" w14:textId="7F345E8E" w:rsidR="00AE0F87" w:rsidRPr="00A95D72" w:rsidRDefault="00AE0F87" w:rsidP="005C7A96">
      <w:pPr>
        <w:pStyle w:val="enumlev1"/>
        <w:jc w:val="both"/>
        <w:rPr>
          <w:lang w:val="es-ES"/>
        </w:rPr>
      </w:pPr>
      <w:r>
        <w:rPr>
          <w:lang w:val="es-ES"/>
        </w:rPr>
        <w:t>–</w:t>
      </w:r>
      <w:r>
        <w:rPr>
          <w:lang w:val="es-ES"/>
        </w:rPr>
        <w:tab/>
        <w:t xml:space="preserve">Crear y compartir sus logros, visiones y estrategias nacionales, compromisos e iniciativas en sus cuentas de medios sociales utilizando las etiquetas #SalvavidasDigitales y #DMTSI. El contenido de apoyo, los materiales digitales y las actualizaciones de la campaña pueden encontrarse en el sitio web dedicado al </w:t>
      </w:r>
      <w:hyperlink r:id="rId12" w:anchor="/es" w:history="1">
        <w:proofErr w:type="spellStart"/>
        <w:r w:rsidRPr="00CE7783">
          <w:rPr>
            <w:rStyle w:val="Hyperlink"/>
            <w:lang w:val="es-ES"/>
          </w:rPr>
          <w:t>DMTSI</w:t>
        </w:r>
        <w:proofErr w:type="spellEnd"/>
        <w:r w:rsidR="00D22FB9">
          <w:rPr>
            <w:rStyle w:val="Hyperlink"/>
            <w:lang w:val="es-ES"/>
          </w:rPr>
          <w:noBreakHyphen/>
        </w:r>
        <w:r w:rsidRPr="00CE7783">
          <w:rPr>
            <w:rStyle w:val="Hyperlink"/>
            <w:lang w:val="es-ES"/>
          </w:rPr>
          <w:t>26</w:t>
        </w:r>
      </w:hyperlink>
      <w:r>
        <w:rPr>
          <w:lang w:val="es-ES"/>
        </w:rPr>
        <w:t xml:space="preserve"> y en los </w:t>
      </w:r>
      <w:hyperlink r:id="rId13" w:history="1">
        <w:r w:rsidRPr="00B511CA">
          <w:rPr>
            <w:rStyle w:val="Hyperlink"/>
            <w:lang w:val="es-ES"/>
          </w:rPr>
          <w:t>recursos digitales para los medios de comunicación</w:t>
        </w:r>
      </w:hyperlink>
      <w:r>
        <w:rPr>
          <w:lang w:val="es-ES"/>
        </w:rPr>
        <w:t>.</w:t>
      </w:r>
      <w:hyperlink r:id="rId14" w:history="1"/>
      <w:hyperlink r:id="rId15" w:history="1"/>
    </w:p>
    <w:p w14:paraId="4B24E8D9" w14:textId="77777777" w:rsidR="00AE0F87" w:rsidRPr="00A95D72" w:rsidRDefault="00AE0F87" w:rsidP="005C7A96">
      <w:pPr>
        <w:pStyle w:val="enumlev1"/>
        <w:jc w:val="both"/>
        <w:rPr>
          <w:lang w:val="es-ES"/>
        </w:rPr>
      </w:pPr>
      <w:r>
        <w:rPr>
          <w:lang w:val="es-ES"/>
        </w:rPr>
        <w:t>–</w:t>
      </w:r>
      <w:r>
        <w:rPr>
          <w:lang w:val="es-ES"/>
        </w:rPr>
        <w:tab/>
        <w:t xml:space="preserve">Organizar eventos sobre los salvavidas digitales, que podrían incluir talleres, mesas redondas de comunidades locales, seminarios web, publicaciones o exposiciones que lleven la importancia vital de las líneas de vida digitales resilientes y su trabajo a audiencias profesionales y de diplomacia pública cuyas vidas dependen de ellas. Sírvase enviar los eventos completados </w:t>
      </w:r>
      <w:hyperlink r:id="rId16" w:anchor="/es" w:history="1">
        <w:r w:rsidRPr="008E6B09">
          <w:rPr>
            <w:rStyle w:val="Hyperlink"/>
            <w:lang w:val="es-ES"/>
          </w:rPr>
          <w:t>aquí</w:t>
        </w:r>
      </w:hyperlink>
      <w:r>
        <w:rPr>
          <w:lang w:val="es-ES"/>
        </w:rPr>
        <w:t>.</w:t>
      </w:r>
      <w:hyperlink r:id="rId17" w:history="1"/>
    </w:p>
    <w:p w14:paraId="6205BB20" w14:textId="77777777" w:rsidR="00AE0F87" w:rsidRPr="00A95D72" w:rsidRDefault="00AE0F87" w:rsidP="005C7A96">
      <w:pPr>
        <w:pStyle w:val="enumlev1"/>
        <w:jc w:val="both"/>
        <w:rPr>
          <w:lang w:val="es-ES"/>
        </w:rPr>
      </w:pPr>
      <w:r>
        <w:rPr>
          <w:lang w:val="es-ES"/>
        </w:rPr>
        <w:t>–</w:t>
      </w:r>
      <w:r>
        <w:rPr>
          <w:lang w:val="es-ES"/>
        </w:rPr>
        <w:tab/>
        <w:t xml:space="preserve">Conviértase en un socio proporcionando apoyo financiero o en especie, aprovechando las oportunidades </w:t>
      </w:r>
      <w:hyperlink r:id="rId18" w:anchor="/es" w:history="1">
        <w:r w:rsidRPr="0044651A">
          <w:rPr>
            <w:rStyle w:val="Hyperlink"/>
            <w:lang w:val="es-ES"/>
          </w:rPr>
          <w:t>aquí</w:t>
        </w:r>
      </w:hyperlink>
      <w:r>
        <w:rPr>
          <w:lang w:val="es-ES"/>
        </w:rPr>
        <w:t>.</w:t>
      </w:r>
      <w:hyperlink r:id="rId19"/>
    </w:p>
    <w:p w14:paraId="3A434C44" w14:textId="355416AB" w:rsidR="00AE0F87" w:rsidRDefault="00AE0F87" w:rsidP="005C7A96">
      <w:pPr>
        <w:jc w:val="both"/>
        <w:rPr>
          <w:lang w:val="es-ES"/>
        </w:rPr>
      </w:pPr>
      <w:r>
        <w:rPr>
          <w:lang w:val="es-ES"/>
        </w:rPr>
        <w:t>2.5</w:t>
      </w:r>
      <w:r>
        <w:rPr>
          <w:lang w:val="es-ES"/>
        </w:rPr>
        <w:tab/>
        <w:t>El tema del Día Mundial de las Telecomunicaciones y la Sociedad de la Información de</w:t>
      </w:r>
      <w:r w:rsidR="00D22FB9">
        <w:rPr>
          <w:lang w:val="es-ES"/>
        </w:rPr>
        <w:t> </w:t>
      </w:r>
      <w:r>
        <w:rPr>
          <w:lang w:val="es-ES"/>
        </w:rPr>
        <w:t>2027 es "Espacio para todos: expansión de la conectividad sin límites".</w:t>
      </w:r>
    </w:p>
    <w:p w14:paraId="6C6A556E" w14:textId="77777777" w:rsidR="005C7A96" w:rsidRDefault="005C7A96" w:rsidP="005C7A96">
      <w:pPr>
        <w:jc w:val="both"/>
        <w:rPr>
          <w:lang w:val="es-ES"/>
        </w:rPr>
      </w:pPr>
    </w:p>
    <w:p w14:paraId="2255360F" w14:textId="1FD49ACC" w:rsidR="00F92BED" w:rsidRPr="00AE0F87" w:rsidRDefault="00F92BED" w:rsidP="00AE0F87">
      <w:pPr>
        <w:jc w:val="center"/>
        <w:rPr>
          <w:lang w:val="es-ES"/>
        </w:rPr>
      </w:pPr>
      <w:r w:rsidRPr="00AE0F87">
        <w:rPr>
          <w:lang w:val="es-ES"/>
        </w:rPr>
        <w:t>______________</w:t>
      </w:r>
    </w:p>
    <w:sectPr w:rsidR="00F92BED" w:rsidRPr="00AE0F87" w:rsidSect="00C538FC">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DC43" w14:textId="77777777" w:rsidR="00AE0F87" w:rsidRDefault="00AE0F87">
      <w:r>
        <w:separator/>
      </w:r>
    </w:p>
  </w:endnote>
  <w:endnote w:type="continuationSeparator" w:id="0">
    <w:p w14:paraId="6030FDCA" w14:textId="77777777" w:rsidR="00AE0F87" w:rsidRDefault="00AE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D0F2987" w14:textId="77777777" w:rsidTr="00E31DCE">
      <w:trPr>
        <w:jc w:val="center"/>
      </w:trPr>
      <w:tc>
        <w:tcPr>
          <w:tcW w:w="1803" w:type="dxa"/>
          <w:vAlign w:val="center"/>
        </w:tcPr>
        <w:p w14:paraId="571487CC" w14:textId="10CA6A9F" w:rsidR="003273A4" w:rsidRDefault="002946E2" w:rsidP="003273A4">
          <w:pPr>
            <w:pStyle w:val="Header"/>
            <w:jc w:val="left"/>
            <w:rPr>
              <w:noProof/>
            </w:rPr>
          </w:pPr>
          <w:r>
            <w:rPr>
              <w:noProof/>
            </w:rPr>
            <w:t xml:space="preserve">gDoc </w:t>
          </w:r>
          <w:r w:rsidR="00AE0F87">
            <w:rPr>
              <w:noProof/>
            </w:rPr>
            <w:t>2600461</w:t>
          </w:r>
        </w:p>
      </w:tc>
      <w:tc>
        <w:tcPr>
          <w:tcW w:w="8261" w:type="dxa"/>
        </w:tcPr>
        <w:p w14:paraId="49AA8077" w14:textId="5AE3905D"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AE0F87">
            <w:rPr>
              <w:bCs/>
            </w:rPr>
            <w:t>17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9B8E0C8"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42D9B92" w14:textId="77777777" w:rsidTr="00E31DCE">
      <w:trPr>
        <w:jc w:val="center"/>
      </w:trPr>
      <w:tc>
        <w:tcPr>
          <w:tcW w:w="1803" w:type="dxa"/>
          <w:vAlign w:val="center"/>
        </w:tcPr>
        <w:p w14:paraId="5DA86997"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0E7B593" w14:textId="4053139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AE0F87">
            <w:rPr>
              <w:bCs/>
            </w:rPr>
            <w:t>17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4B621B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AF32" w14:textId="77777777" w:rsidR="00AE0F87" w:rsidRDefault="00AE0F87">
      <w:r>
        <w:t>____________________</w:t>
      </w:r>
    </w:p>
  </w:footnote>
  <w:footnote w:type="continuationSeparator" w:id="0">
    <w:p w14:paraId="44B66BC9" w14:textId="77777777" w:rsidR="00AE0F87" w:rsidRDefault="00AE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07F2" w14:textId="77777777" w:rsidR="001559F5" w:rsidRPr="00B1560D" w:rsidRDefault="00B1560D" w:rsidP="00B1560D">
    <w:pPr>
      <w:pStyle w:val="Header"/>
    </w:pPr>
    <w:r>
      <w:rPr>
        <w:noProof/>
      </w:rPr>
      <w:drawing>
        <wp:inline distT="0" distB="0" distL="0" distR="0" wp14:anchorId="2CF83F5E" wp14:editId="4AA3BDEF">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87"/>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6024"/>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C7A96"/>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70606"/>
    <w:rsid w:val="009A338E"/>
    <w:rsid w:val="009A76A8"/>
    <w:rsid w:val="009F4811"/>
    <w:rsid w:val="00A01F4F"/>
    <w:rsid w:val="00A109AF"/>
    <w:rsid w:val="00A32AF2"/>
    <w:rsid w:val="00A94438"/>
    <w:rsid w:val="00AA390C"/>
    <w:rsid w:val="00AD5A4D"/>
    <w:rsid w:val="00AE0F87"/>
    <w:rsid w:val="00AF0EAC"/>
    <w:rsid w:val="00B0200A"/>
    <w:rsid w:val="00B060DF"/>
    <w:rsid w:val="00B1560D"/>
    <w:rsid w:val="00B574DB"/>
    <w:rsid w:val="00B826C2"/>
    <w:rsid w:val="00B8298E"/>
    <w:rsid w:val="00BB6FD8"/>
    <w:rsid w:val="00BB7683"/>
    <w:rsid w:val="00BD0723"/>
    <w:rsid w:val="00BD2518"/>
    <w:rsid w:val="00BF1D1C"/>
    <w:rsid w:val="00C20C59"/>
    <w:rsid w:val="00C2727F"/>
    <w:rsid w:val="00C4421B"/>
    <w:rsid w:val="00C538FC"/>
    <w:rsid w:val="00C55B1F"/>
    <w:rsid w:val="00CF1A67"/>
    <w:rsid w:val="00D22FB9"/>
    <w:rsid w:val="00D2750E"/>
    <w:rsid w:val="00D375E0"/>
    <w:rsid w:val="00D50A36"/>
    <w:rsid w:val="00D62446"/>
    <w:rsid w:val="00D63A0A"/>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2C33E"/>
  <w15:docId w15:val="{DA983047-AF78-4D30-AF29-D9B41BB7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5C7A96"/>
    <w:pPr>
      <w:framePr w:hSpace="181" w:wrap="around" w:vAnchor="page" w:hAnchor="page" w:x="1589" w:y="2314"/>
      <w:spacing w:before="840"/>
    </w:pPr>
    <w:rPr>
      <w:rFonts w:cstheme="minorHAnsi"/>
      <w:b/>
      <w:sz w:val="32"/>
      <w:szCs w:val="34"/>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es/A/RES/60/252" TargetMode="External"/><Relationship Id="rId13" Type="http://schemas.openxmlformats.org/officeDocument/2006/relationships/hyperlink" Target="https://trello.com/b/xCRach2X/digital-lifelines" TargetMode="External"/><Relationship Id="rId18" Type="http://schemas.openxmlformats.org/officeDocument/2006/relationships/hyperlink" Target="https://wtisd.itu.int/2026/wtisd-26-download-partnership-opportunitie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itu.int/md/S23-CL-C-0114/es" TargetMode="External"/><Relationship Id="rId12" Type="http://schemas.openxmlformats.org/officeDocument/2006/relationships/hyperlink" Target="https://wtisd.itu.int/2026/" TargetMode="External"/><Relationship Id="rId17" Type="http://schemas.openxmlformats.org/officeDocument/2006/relationships/hyperlink" Target="https://wtisd.itu.int/2026/get-involved/event-submission-form/" TargetMode="External"/><Relationship Id="rId2" Type="http://schemas.openxmlformats.org/officeDocument/2006/relationships/settings" Target="settings.xml"/><Relationship Id="rId16" Type="http://schemas.openxmlformats.org/officeDocument/2006/relationships/hyperlink" Target="https://wtisd.itu.int/2026/get-involved/event-submission-for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tu.int/md/S25-CL-C-0111/es" TargetMode="External"/><Relationship Id="rId11" Type="http://schemas.openxmlformats.org/officeDocument/2006/relationships/hyperlink" Target="https://www.itu.int/md/S25-CL-C-0111/e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rello.com/b/xCRach2X/digital-lifelines" TargetMode="External"/><Relationship Id="rId23" Type="http://schemas.openxmlformats.org/officeDocument/2006/relationships/fontTable" Target="fontTable.xml"/><Relationship Id="rId10" Type="http://schemas.openxmlformats.org/officeDocument/2006/relationships/hyperlink" Target="https://www.itu.int/en/council/Documents/basic-texts-2023/RES-068-S.pdf" TargetMode="External"/><Relationship Id="rId19" Type="http://schemas.openxmlformats.org/officeDocument/2006/relationships/hyperlink" Target="https://wtisd.itu.int/2026/wtisd-26-download-partnership-opportunities/" TargetMode="External"/><Relationship Id="rId4" Type="http://schemas.openxmlformats.org/officeDocument/2006/relationships/footnotes" Target="footnotes.xml"/><Relationship Id="rId9" Type="http://schemas.openxmlformats.org/officeDocument/2006/relationships/hyperlink" Target="https://www.itu.int/en/council/Documents/basic-texts-2023/RES-030-S.pdf" TargetMode="External"/><Relationship Id="rId14" Type="http://schemas.openxmlformats.org/officeDocument/2006/relationships/hyperlink" Target="https://wtisd.itu.int/2026/"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5</TotalTime>
  <Pages>3</Pages>
  <Words>845</Words>
  <Characters>5979</Characters>
  <Application>Microsoft Office Word</Application>
  <DocSecurity>0</DocSecurity>
  <Lines>117</Lines>
  <Paragraphs>55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6769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Mundial de las Telecomunicaciones y la Sociedad de la Información</dc:title>
  <dc:subject>Consejo 2026 de la UIT</dc:subject>
  <cp:keywords>C26; C2026; Council 2026; PP26</cp:keywords>
  <dc:description/>
  <cp:lastPrinted>2006-03-24T09:51:00Z</cp:lastPrinted>
  <dcterms:created xsi:type="dcterms:W3CDTF">2026-03-25T11:29:00Z</dcterms:created>
  <dcterms:modified xsi:type="dcterms:W3CDTF">2026-03-25T11:34:00Z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