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E17580" w14:paraId="591F25AD" w14:textId="77777777" w:rsidTr="00D17718">
        <w:trPr>
          <w:cantSplit/>
          <w:trHeight w:val="23"/>
        </w:trPr>
        <w:tc>
          <w:tcPr>
            <w:tcW w:w="3969" w:type="dxa"/>
            <w:vMerge w:val="restart"/>
            <w:tcMar>
              <w:left w:w="0" w:type="dxa"/>
            </w:tcMar>
          </w:tcPr>
          <w:p w14:paraId="487000F2" w14:textId="7679436C" w:rsidR="00796BD3" w:rsidRPr="00E17580"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E17580">
              <w:rPr>
                <w:b/>
                <w:lang w:val="ru-RU"/>
              </w:rPr>
              <w:t>Пункт повестки дня:</w:t>
            </w:r>
            <w:r w:rsidR="00B9656F" w:rsidRPr="00E17580">
              <w:rPr>
                <w:b/>
                <w:lang w:val="ru-RU"/>
              </w:rPr>
              <w:t xml:space="preserve"> PL 2</w:t>
            </w:r>
          </w:p>
        </w:tc>
        <w:tc>
          <w:tcPr>
            <w:tcW w:w="5245" w:type="dxa"/>
          </w:tcPr>
          <w:p w14:paraId="0BE130F0" w14:textId="61EB1271" w:rsidR="00796BD3" w:rsidRPr="00E17580" w:rsidRDefault="0033025A" w:rsidP="00D17718">
            <w:pPr>
              <w:tabs>
                <w:tab w:val="left" w:pos="851"/>
              </w:tabs>
              <w:spacing w:before="0" w:line="240" w:lineRule="atLeast"/>
              <w:jc w:val="right"/>
              <w:rPr>
                <w:b/>
                <w:lang w:val="ru-RU"/>
              </w:rPr>
            </w:pPr>
            <w:r w:rsidRPr="00E17580">
              <w:rPr>
                <w:b/>
                <w:lang w:val="ru-RU"/>
              </w:rPr>
              <w:t xml:space="preserve">Документ </w:t>
            </w:r>
            <w:r w:rsidR="00796BD3" w:rsidRPr="00E17580">
              <w:rPr>
                <w:b/>
                <w:lang w:val="ru-RU"/>
              </w:rPr>
              <w:t>C2</w:t>
            </w:r>
            <w:r w:rsidR="00BE00DD" w:rsidRPr="00E17580">
              <w:rPr>
                <w:b/>
                <w:lang w:val="ru-RU"/>
              </w:rPr>
              <w:t>6</w:t>
            </w:r>
            <w:r w:rsidR="00796BD3" w:rsidRPr="00E17580">
              <w:rPr>
                <w:b/>
                <w:lang w:val="ru-RU"/>
              </w:rPr>
              <w:t>/</w:t>
            </w:r>
            <w:r w:rsidR="00B9656F" w:rsidRPr="00E17580">
              <w:rPr>
                <w:b/>
                <w:lang w:val="ru-RU"/>
              </w:rPr>
              <w:t>1</w:t>
            </w:r>
            <w:r w:rsidR="00064037" w:rsidRPr="00E17580">
              <w:rPr>
                <w:b/>
                <w:lang w:val="ru-RU"/>
              </w:rPr>
              <w:t>7</w:t>
            </w:r>
            <w:r w:rsidR="00796BD3" w:rsidRPr="00E17580">
              <w:rPr>
                <w:b/>
                <w:lang w:val="ru-RU"/>
              </w:rPr>
              <w:t>-R</w:t>
            </w:r>
          </w:p>
        </w:tc>
      </w:tr>
      <w:tr w:rsidR="00796BD3" w:rsidRPr="00E17580" w14:paraId="378D9EBA" w14:textId="77777777" w:rsidTr="00D17718">
        <w:trPr>
          <w:cantSplit/>
        </w:trPr>
        <w:tc>
          <w:tcPr>
            <w:tcW w:w="3969" w:type="dxa"/>
            <w:vMerge/>
          </w:tcPr>
          <w:p w14:paraId="1AF54A6C" w14:textId="77777777" w:rsidR="00796BD3" w:rsidRPr="00E17580"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4F34CC47" w14:textId="5DF3AD84" w:rsidR="00796BD3" w:rsidRPr="00E17580" w:rsidRDefault="00064037" w:rsidP="00D17718">
            <w:pPr>
              <w:tabs>
                <w:tab w:val="left" w:pos="851"/>
              </w:tabs>
              <w:spacing w:before="0"/>
              <w:jc w:val="right"/>
              <w:rPr>
                <w:b/>
                <w:lang w:val="ru-RU"/>
              </w:rPr>
            </w:pPr>
            <w:r w:rsidRPr="00E17580">
              <w:rPr>
                <w:b/>
                <w:lang w:val="ru-RU"/>
              </w:rPr>
              <w:t>11 марта</w:t>
            </w:r>
            <w:r w:rsidR="00B9656F" w:rsidRPr="00E17580">
              <w:rPr>
                <w:b/>
                <w:lang w:val="ru-RU"/>
              </w:rPr>
              <w:t xml:space="preserve"> 2026 года</w:t>
            </w:r>
          </w:p>
        </w:tc>
      </w:tr>
      <w:tr w:rsidR="00796BD3" w:rsidRPr="00E17580" w14:paraId="24C3198E" w14:textId="77777777" w:rsidTr="00D17718">
        <w:trPr>
          <w:cantSplit/>
          <w:trHeight w:val="23"/>
        </w:trPr>
        <w:tc>
          <w:tcPr>
            <w:tcW w:w="3969" w:type="dxa"/>
            <w:vMerge/>
          </w:tcPr>
          <w:p w14:paraId="4F0F24BB" w14:textId="77777777" w:rsidR="00796BD3" w:rsidRPr="00E17580" w:rsidRDefault="00796BD3" w:rsidP="00D17718">
            <w:pPr>
              <w:tabs>
                <w:tab w:val="left" w:pos="851"/>
              </w:tabs>
              <w:spacing w:line="240" w:lineRule="atLeast"/>
              <w:rPr>
                <w:b/>
                <w:lang w:val="ru-RU"/>
              </w:rPr>
            </w:pPr>
            <w:bookmarkStart w:id="4" w:name="dorlang" w:colFirst="1" w:colLast="1"/>
            <w:bookmarkEnd w:id="3"/>
          </w:p>
        </w:tc>
        <w:tc>
          <w:tcPr>
            <w:tcW w:w="5245" w:type="dxa"/>
          </w:tcPr>
          <w:p w14:paraId="1300E7A3" w14:textId="77777777" w:rsidR="00796BD3" w:rsidRPr="00E17580" w:rsidRDefault="0033025A" w:rsidP="00D17718">
            <w:pPr>
              <w:tabs>
                <w:tab w:val="left" w:pos="851"/>
              </w:tabs>
              <w:spacing w:before="0" w:line="240" w:lineRule="atLeast"/>
              <w:jc w:val="right"/>
              <w:rPr>
                <w:b/>
                <w:lang w:val="ru-RU"/>
              </w:rPr>
            </w:pPr>
            <w:r w:rsidRPr="00E17580">
              <w:rPr>
                <w:b/>
                <w:lang w:val="ru-RU"/>
              </w:rPr>
              <w:t>Оригинал: английский</w:t>
            </w:r>
          </w:p>
        </w:tc>
      </w:tr>
      <w:tr w:rsidR="00796BD3" w:rsidRPr="00E17580" w14:paraId="4027B3B8" w14:textId="77777777" w:rsidTr="00D17718">
        <w:trPr>
          <w:cantSplit/>
          <w:trHeight w:val="23"/>
        </w:trPr>
        <w:tc>
          <w:tcPr>
            <w:tcW w:w="3969" w:type="dxa"/>
          </w:tcPr>
          <w:p w14:paraId="6BB81F0C" w14:textId="77777777" w:rsidR="00796BD3" w:rsidRPr="00E17580" w:rsidRDefault="00796BD3" w:rsidP="00D17718">
            <w:pPr>
              <w:tabs>
                <w:tab w:val="left" w:pos="851"/>
              </w:tabs>
              <w:spacing w:line="240" w:lineRule="atLeast"/>
              <w:rPr>
                <w:b/>
                <w:lang w:val="ru-RU"/>
              </w:rPr>
            </w:pPr>
          </w:p>
        </w:tc>
        <w:tc>
          <w:tcPr>
            <w:tcW w:w="5245" w:type="dxa"/>
          </w:tcPr>
          <w:p w14:paraId="118BED9F" w14:textId="77777777" w:rsidR="00796BD3" w:rsidRPr="00E17580" w:rsidRDefault="00796BD3" w:rsidP="00D17718">
            <w:pPr>
              <w:tabs>
                <w:tab w:val="left" w:pos="851"/>
              </w:tabs>
              <w:spacing w:before="0" w:line="240" w:lineRule="atLeast"/>
              <w:jc w:val="right"/>
              <w:rPr>
                <w:b/>
                <w:lang w:val="ru-RU"/>
              </w:rPr>
            </w:pPr>
          </w:p>
        </w:tc>
      </w:tr>
      <w:tr w:rsidR="00796BD3" w:rsidRPr="00E17580" w14:paraId="3444F158" w14:textId="77777777" w:rsidTr="00D17718">
        <w:trPr>
          <w:cantSplit/>
        </w:trPr>
        <w:tc>
          <w:tcPr>
            <w:tcW w:w="9214" w:type="dxa"/>
            <w:gridSpan w:val="2"/>
            <w:tcMar>
              <w:left w:w="0" w:type="dxa"/>
            </w:tcMar>
          </w:tcPr>
          <w:p w14:paraId="4E267435" w14:textId="468DBB70" w:rsidR="00796BD3" w:rsidRPr="00E17580" w:rsidRDefault="0033025A" w:rsidP="00A405F9">
            <w:pPr>
              <w:pStyle w:val="Source"/>
              <w:framePr w:hSpace="0" w:wrap="auto" w:vAnchor="margin" w:hAnchor="text" w:xAlign="left" w:yAlign="inline"/>
              <w:suppressOverlap w:val="0"/>
            </w:pPr>
            <w:bookmarkStart w:id="5" w:name="dsource" w:colFirst="0" w:colLast="0"/>
            <w:bookmarkEnd w:id="4"/>
            <w:r w:rsidRPr="00E17580">
              <w:t xml:space="preserve">Отчет </w:t>
            </w:r>
            <w:r w:rsidR="00064037" w:rsidRPr="00E17580">
              <w:t>Генерального секретаря</w:t>
            </w:r>
          </w:p>
        </w:tc>
      </w:tr>
      <w:tr w:rsidR="00796BD3" w:rsidRPr="00A8176C" w14:paraId="0BA16771" w14:textId="77777777" w:rsidTr="00D17718">
        <w:trPr>
          <w:cantSplit/>
        </w:trPr>
        <w:tc>
          <w:tcPr>
            <w:tcW w:w="9214" w:type="dxa"/>
            <w:gridSpan w:val="2"/>
            <w:tcMar>
              <w:left w:w="0" w:type="dxa"/>
            </w:tcMar>
          </w:tcPr>
          <w:p w14:paraId="53EB7983" w14:textId="15F83AC0" w:rsidR="00796BD3" w:rsidRPr="00E17580" w:rsidRDefault="00064037" w:rsidP="00A405F9">
            <w:pPr>
              <w:pStyle w:val="Subtitle"/>
              <w:framePr w:hSpace="0" w:wrap="auto" w:xAlign="left" w:yAlign="inline"/>
              <w:suppressOverlap w:val="0"/>
            </w:pPr>
            <w:bookmarkStart w:id="6" w:name="dtitle1" w:colFirst="0" w:colLast="0"/>
            <w:bookmarkEnd w:id="5"/>
            <w:r w:rsidRPr="00E17580">
              <w:rPr>
                <w:sz w:val="32"/>
                <w:szCs w:val="28"/>
              </w:rPr>
              <w:t>ВСЕМИРНЫЙ ДЕНЬ ЭЛЕКТРОСВЯЗИ И ИНФОРМАЦИОННОГО ОБЩЕСТВА</w:t>
            </w:r>
          </w:p>
        </w:tc>
      </w:tr>
      <w:tr w:rsidR="00796BD3" w:rsidRPr="00E17580" w14:paraId="6BF79D16" w14:textId="77777777" w:rsidTr="00D17718">
        <w:trPr>
          <w:cantSplit/>
        </w:trPr>
        <w:tc>
          <w:tcPr>
            <w:tcW w:w="9214" w:type="dxa"/>
            <w:gridSpan w:val="2"/>
            <w:tcBorders>
              <w:top w:val="single" w:sz="4" w:space="0" w:color="auto"/>
              <w:bottom w:val="single" w:sz="4" w:space="0" w:color="auto"/>
            </w:tcBorders>
            <w:tcMar>
              <w:left w:w="0" w:type="dxa"/>
            </w:tcMar>
          </w:tcPr>
          <w:p w14:paraId="4A0A0D27" w14:textId="77777777" w:rsidR="00796BD3" w:rsidRPr="00E17580" w:rsidRDefault="0033025A" w:rsidP="00D17718">
            <w:pPr>
              <w:spacing w:before="160"/>
              <w:rPr>
                <w:b/>
                <w:bCs/>
                <w:szCs w:val="22"/>
                <w:lang w:val="ru-RU"/>
              </w:rPr>
            </w:pPr>
            <w:r w:rsidRPr="00E17580">
              <w:rPr>
                <w:b/>
                <w:bCs/>
                <w:szCs w:val="22"/>
                <w:lang w:val="ru-RU"/>
              </w:rPr>
              <w:t>Назначение</w:t>
            </w:r>
          </w:p>
          <w:p w14:paraId="33C1A9A9" w14:textId="48CF9C88" w:rsidR="00B9656F" w:rsidRPr="00E17580" w:rsidRDefault="00064037" w:rsidP="00B9656F">
            <w:pPr>
              <w:rPr>
                <w:szCs w:val="22"/>
                <w:lang w:val="ru-RU"/>
              </w:rPr>
            </w:pPr>
            <w:r w:rsidRPr="00E17580">
              <w:rPr>
                <w:szCs w:val="22"/>
                <w:lang w:val="ru-RU"/>
              </w:rPr>
              <w:t xml:space="preserve">В настоящем документе представлена обновленная информация о выполнении решения, принятого на сессии Совета МСЭ 2025 года (Документ </w:t>
            </w:r>
            <w:hyperlink r:id="rId7" w:history="1">
              <w:r w:rsidRPr="00E17580">
                <w:rPr>
                  <w:rStyle w:val="Hyperlink"/>
                  <w:szCs w:val="22"/>
                  <w:lang w:val="ru-RU"/>
                </w:rPr>
                <w:t>C25/111</w:t>
              </w:r>
            </w:hyperlink>
            <w:r w:rsidRPr="00E17580">
              <w:rPr>
                <w:szCs w:val="22"/>
                <w:lang w:val="ru-RU"/>
              </w:rPr>
              <w:t>) по теме Всемирного дня электросвязи и информационного общества "Важнейшая цифровая инфраструктура: укрепление устойчивости в соединенном мире".</w:t>
            </w:r>
          </w:p>
          <w:p w14:paraId="770EC56A" w14:textId="77777777" w:rsidR="00796BD3" w:rsidRPr="00E17580" w:rsidRDefault="0033025A" w:rsidP="00D17718">
            <w:pPr>
              <w:spacing w:before="160"/>
              <w:rPr>
                <w:b/>
                <w:bCs/>
                <w:szCs w:val="22"/>
                <w:lang w:val="ru-RU"/>
              </w:rPr>
            </w:pPr>
            <w:r w:rsidRPr="00E17580">
              <w:rPr>
                <w:b/>
                <w:bCs/>
                <w:szCs w:val="22"/>
                <w:lang w:val="ru-RU"/>
              </w:rPr>
              <w:t>Необходимые действия Совета</w:t>
            </w:r>
          </w:p>
          <w:p w14:paraId="2AE084E7" w14:textId="560964D2" w:rsidR="00B9656F" w:rsidRPr="00E17580" w:rsidRDefault="00064037" w:rsidP="00B9656F">
            <w:pPr>
              <w:rPr>
                <w:szCs w:val="22"/>
                <w:lang w:val="ru-RU"/>
              </w:rPr>
            </w:pPr>
            <w:r w:rsidRPr="00E17580">
              <w:rPr>
                <w:szCs w:val="22"/>
                <w:lang w:val="ru-RU"/>
              </w:rPr>
              <w:t xml:space="preserve">Совету предлагается </w:t>
            </w:r>
            <w:r w:rsidRPr="00E17580">
              <w:rPr>
                <w:b/>
                <w:bCs/>
                <w:szCs w:val="22"/>
                <w:lang w:val="ru-RU"/>
              </w:rPr>
              <w:t>принять к сведению</w:t>
            </w:r>
            <w:r w:rsidRPr="00E17580">
              <w:rPr>
                <w:szCs w:val="22"/>
                <w:lang w:val="ru-RU"/>
              </w:rPr>
              <w:t xml:space="preserve"> глобальное празднование ВДЭИО-2026.</w:t>
            </w:r>
          </w:p>
          <w:p w14:paraId="19367625" w14:textId="77777777" w:rsidR="00796BD3" w:rsidRPr="00E17580" w:rsidRDefault="0033025A" w:rsidP="00D17718">
            <w:pPr>
              <w:spacing w:before="160"/>
              <w:rPr>
                <w:b/>
                <w:bCs/>
                <w:szCs w:val="22"/>
                <w:lang w:val="ru-RU"/>
              </w:rPr>
            </w:pPr>
            <w:r w:rsidRPr="00E17580">
              <w:rPr>
                <w:b/>
                <w:bCs/>
                <w:szCs w:val="22"/>
                <w:lang w:val="ru-RU"/>
              </w:rPr>
              <w:t>Соответствующая увязка со Стратегическим планом</w:t>
            </w:r>
          </w:p>
          <w:p w14:paraId="727F95A2" w14:textId="20D333A5" w:rsidR="00B9656F" w:rsidRPr="00E17580" w:rsidRDefault="00064037" w:rsidP="00B9656F">
            <w:pPr>
              <w:rPr>
                <w:szCs w:val="22"/>
                <w:lang w:val="ru-RU"/>
              </w:rPr>
            </w:pPr>
            <w:r w:rsidRPr="00E17580">
              <w:rPr>
                <w:szCs w:val="22"/>
                <w:lang w:val="ru-RU"/>
              </w:rPr>
              <w:t>Коммуникации и информационно-пропагандистская деятельность.</w:t>
            </w:r>
          </w:p>
          <w:p w14:paraId="33CDB38C" w14:textId="77777777" w:rsidR="00796BD3" w:rsidRPr="00E17580" w:rsidRDefault="0033025A" w:rsidP="00D17718">
            <w:pPr>
              <w:spacing w:before="160"/>
              <w:rPr>
                <w:b/>
                <w:bCs/>
                <w:szCs w:val="22"/>
                <w:lang w:val="ru-RU"/>
              </w:rPr>
            </w:pPr>
            <w:r w:rsidRPr="00E17580">
              <w:rPr>
                <w:b/>
                <w:bCs/>
                <w:szCs w:val="22"/>
                <w:lang w:val="ru-RU"/>
              </w:rPr>
              <w:t>Финансовые последствия</w:t>
            </w:r>
          </w:p>
          <w:p w14:paraId="296C08C7" w14:textId="76B093EF" w:rsidR="00B9656F" w:rsidRPr="00E17580" w:rsidRDefault="00064037" w:rsidP="00B9656F">
            <w:pPr>
              <w:spacing w:before="160"/>
              <w:rPr>
                <w:szCs w:val="22"/>
                <w:lang w:val="ru-RU"/>
              </w:rPr>
            </w:pPr>
            <w:r w:rsidRPr="00E17580">
              <w:rPr>
                <w:szCs w:val="22"/>
                <w:lang w:val="ru-RU"/>
              </w:rPr>
              <w:t>Деятельность секретариата МСЭ в связи с ВДЭИО-26 финансируется за счет нерегулярных внебюджетных средств путем оказания прямой спонсорской поддержки. Спонсорская поддержка дополняется пожертвованиями в натуральной форме, проведением мероприятий третьими сторонами и использованием существующих сторонних мероприятий.</w:t>
            </w:r>
          </w:p>
          <w:p w14:paraId="138688B6" w14:textId="77777777" w:rsidR="00796BD3" w:rsidRPr="00E17580" w:rsidRDefault="00796BD3" w:rsidP="00D17718">
            <w:pPr>
              <w:spacing w:before="160"/>
              <w:rPr>
                <w:caps/>
                <w:szCs w:val="22"/>
                <w:lang w:val="ru-RU"/>
              </w:rPr>
            </w:pPr>
            <w:r w:rsidRPr="00E17580">
              <w:rPr>
                <w:szCs w:val="22"/>
                <w:lang w:val="ru-RU"/>
              </w:rPr>
              <w:t>__________________</w:t>
            </w:r>
          </w:p>
          <w:p w14:paraId="2B375C33" w14:textId="77777777" w:rsidR="00796BD3" w:rsidRPr="00E17580" w:rsidRDefault="0033025A" w:rsidP="00D17718">
            <w:pPr>
              <w:spacing w:before="160"/>
              <w:rPr>
                <w:b/>
                <w:bCs/>
                <w:szCs w:val="22"/>
                <w:lang w:val="ru-RU"/>
              </w:rPr>
            </w:pPr>
            <w:r w:rsidRPr="00E17580">
              <w:rPr>
                <w:b/>
                <w:bCs/>
                <w:szCs w:val="22"/>
                <w:lang w:val="ru-RU"/>
              </w:rPr>
              <w:t>Справочные материалы</w:t>
            </w:r>
          </w:p>
          <w:p w14:paraId="05D8DF35" w14:textId="5936BB20" w:rsidR="00796BD3" w:rsidRPr="00E17580" w:rsidRDefault="00064037" w:rsidP="00D17718">
            <w:pPr>
              <w:spacing w:after="160"/>
              <w:rPr>
                <w:i/>
                <w:iCs/>
                <w:lang w:val="ru-RU"/>
              </w:rPr>
            </w:pPr>
            <w:r w:rsidRPr="00E17580">
              <w:rPr>
                <w:i/>
                <w:iCs/>
                <w:lang w:val="ru-RU"/>
              </w:rPr>
              <w:t xml:space="preserve">Документ </w:t>
            </w:r>
            <w:hyperlink r:id="rId8" w:history="1">
              <w:r w:rsidRPr="00E17580">
                <w:rPr>
                  <w:rStyle w:val="Hyperlink"/>
                  <w:i/>
                  <w:iCs/>
                  <w:lang w:val="ru-RU"/>
                </w:rPr>
                <w:t>C25/111</w:t>
              </w:r>
            </w:hyperlink>
            <w:r w:rsidRPr="00E17580">
              <w:rPr>
                <w:i/>
                <w:iCs/>
                <w:lang w:val="ru-RU"/>
              </w:rPr>
              <w:t xml:space="preserve"> Совета; Резолюция </w:t>
            </w:r>
            <w:hyperlink r:id="rId9" w:history="1">
              <w:r w:rsidRPr="00E17580">
                <w:rPr>
                  <w:rStyle w:val="Hyperlink"/>
                  <w:i/>
                  <w:iCs/>
                  <w:lang w:val="ru-RU"/>
                </w:rPr>
                <w:t>1416 (C23)</w:t>
              </w:r>
            </w:hyperlink>
            <w:r w:rsidRPr="00E17580">
              <w:rPr>
                <w:i/>
                <w:iCs/>
                <w:lang w:val="ru-RU"/>
              </w:rPr>
              <w:t xml:space="preserve"> Совета; резолюция </w:t>
            </w:r>
            <w:hyperlink r:id="rId10" w:history="1">
              <w:r w:rsidRPr="00E17580">
                <w:rPr>
                  <w:rStyle w:val="Hyperlink"/>
                  <w:i/>
                  <w:iCs/>
                  <w:lang w:val="ru-RU"/>
                </w:rPr>
                <w:t>A/RES/60/252</w:t>
              </w:r>
            </w:hyperlink>
            <w:r w:rsidRPr="00E17580">
              <w:rPr>
                <w:i/>
                <w:iCs/>
                <w:lang w:val="ru-RU"/>
              </w:rPr>
              <w:t xml:space="preserve"> Генеральной Ассамблеи Организации Объединенных Наций; Резолюции </w:t>
            </w:r>
            <w:hyperlink r:id="rId11" w:history="1">
              <w:r w:rsidRPr="00E17580">
                <w:rPr>
                  <w:rStyle w:val="Hyperlink"/>
                  <w:i/>
                  <w:iCs/>
                  <w:lang w:val="ru-RU"/>
                </w:rPr>
                <w:t>30 (Пересм. Бухарест, 2022 г.)</w:t>
              </w:r>
            </w:hyperlink>
            <w:r w:rsidRPr="00E17580">
              <w:rPr>
                <w:i/>
                <w:iCs/>
                <w:lang w:val="ru-RU"/>
              </w:rPr>
              <w:t xml:space="preserve"> и </w:t>
            </w:r>
            <w:hyperlink r:id="rId12" w:history="1">
              <w:r w:rsidRPr="00E17580">
                <w:rPr>
                  <w:rStyle w:val="Hyperlink"/>
                  <w:i/>
                  <w:iCs/>
                  <w:lang w:val="ru-RU"/>
                </w:rPr>
                <w:t>68 (Пересм. Гвадалахара, 2010 г.)</w:t>
              </w:r>
            </w:hyperlink>
            <w:r w:rsidRPr="00E17580">
              <w:rPr>
                <w:i/>
                <w:iCs/>
                <w:lang w:val="ru-RU"/>
              </w:rPr>
              <w:t xml:space="preserve"> Полномочной конференции</w:t>
            </w:r>
          </w:p>
        </w:tc>
      </w:tr>
      <w:bookmarkEnd w:id="2"/>
      <w:bookmarkEnd w:id="6"/>
    </w:tbl>
    <w:p w14:paraId="155254F9" w14:textId="77777777" w:rsidR="00796BD3" w:rsidRPr="00E17580" w:rsidRDefault="00796BD3" w:rsidP="00796BD3">
      <w:pPr>
        <w:rPr>
          <w:lang w:val="ru-RU"/>
        </w:rPr>
      </w:pPr>
    </w:p>
    <w:p w14:paraId="1BDA1D76" w14:textId="77777777" w:rsidR="00165D06" w:rsidRPr="00E17580" w:rsidRDefault="00165D06">
      <w:pPr>
        <w:tabs>
          <w:tab w:val="clear" w:pos="794"/>
          <w:tab w:val="clear" w:pos="1191"/>
          <w:tab w:val="clear" w:pos="1588"/>
          <w:tab w:val="clear" w:pos="1985"/>
        </w:tabs>
        <w:overflowPunct/>
        <w:autoSpaceDE/>
        <w:autoSpaceDN/>
        <w:adjustRightInd/>
        <w:spacing w:before="0"/>
        <w:textAlignment w:val="auto"/>
        <w:rPr>
          <w:lang w:val="ru-RU"/>
        </w:rPr>
      </w:pPr>
      <w:r w:rsidRPr="00E17580">
        <w:rPr>
          <w:lang w:val="ru-RU"/>
        </w:rPr>
        <w:br w:type="page"/>
      </w:r>
    </w:p>
    <w:p w14:paraId="5CF28D30" w14:textId="77777777" w:rsidR="00064037" w:rsidRPr="00E17580" w:rsidRDefault="00064037" w:rsidP="00064037">
      <w:pPr>
        <w:pStyle w:val="Heading1"/>
        <w:rPr>
          <w:lang w:val="ru-RU"/>
        </w:rPr>
      </w:pPr>
      <w:r w:rsidRPr="00E17580">
        <w:rPr>
          <w:lang w:val="ru-RU"/>
        </w:rPr>
        <w:lastRenderedPageBreak/>
        <w:t>1</w:t>
      </w:r>
      <w:r w:rsidRPr="00E17580">
        <w:rPr>
          <w:lang w:val="ru-RU"/>
        </w:rPr>
        <w:tab/>
        <w:t>Базовая информация</w:t>
      </w:r>
    </w:p>
    <w:p w14:paraId="601F628C" w14:textId="77777777" w:rsidR="00064037" w:rsidRPr="00064037" w:rsidRDefault="00064037" w:rsidP="00064037">
      <w:pPr>
        <w:rPr>
          <w:lang w:val="ru-RU"/>
        </w:rPr>
      </w:pPr>
      <w:r w:rsidRPr="00064037">
        <w:rPr>
          <w:lang w:val="ru-RU"/>
        </w:rPr>
        <w:t>1.1</w:t>
      </w:r>
      <w:r w:rsidRPr="00064037">
        <w:rPr>
          <w:lang w:val="ru-RU"/>
        </w:rPr>
        <w:tab/>
        <w:t xml:space="preserve">Всемирный день электросвязи и информционного общества (ВДЭИО) отмечается ежегодно 17 мая, начиная с 1969 года, в ознаменование даты основания МСЭ и подписания первой Международной телеграфной конвенции в 1865 году. </w:t>
      </w:r>
    </w:p>
    <w:p w14:paraId="2F147538" w14:textId="77777777" w:rsidR="00064037" w:rsidRPr="00064037" w:rsidRDefault="00064037" w:rsidP="00064037">
      <w:pPr>
        <w:rPr>
          <w:lang w:val="ru-RU"/>
        </w:rPr>
      </w:pPr>
      <w:r w:rsidRPr="00064037">
        <w:rPr>
          <w:lang w:val="ru-RU"/>
        </w:rPr>
        <w:t>1.2</w:t>
      </w:r>
      <w:r w:rsidRPr="00064037">
        <w:rPr>
          <w:lang w:val="ru-RU"/>
        </w:rPr>
        <w:tab/>
        <w:t xml:space="preserve">В соответствии с решением Совета МСЭ 2025 года (Документ </w:t>
      </w:r>
      <w:hyperlink r:id="rId13" w:history="1">
        <w:r w:rsidRPr="00064037">
          <w:rPr>
            <w:rStyle w:val="Hyperlink"/>
            <w:lang w:val="ru-RU"/>
          </w:rPr>
          <w:t>C25/111</w:t>
        </w:r>
      </w:hyperlink>
      <w:r w:rsidRPr="00064037">
        <w:rPr>
          <w:lang w:val="ru-RU"/>
        </w:rPr>
        <w:t>) тема ВДЭИО 2026 года – "Важнейшая цифровая инфраструктура: укрепление устойчивости в соединенном мире".</w:t>
      </w:r>
      <w:hyperlink r:id="rId14"/>
    </w:p>
    <w:p w14:paraId="3EE1AF73" w14:textId="77777777" w:rsidR="00064037" w:rsidRPr="00064037" w:rsidRDefault="00064037" w:rsidP="00064037">
      <w:pPr>
        <w:rPr>
          <w:lang w:val="ru-RU"/>
        </w:rPr>
      </w:pPr>
      <w:r w:rsidRPr="00064037">
        <w:rPr>
          <w:lang w:val="ru-RU"/>
        </w:rPr>
        <w:t>1.3</w:t>
      </w:r>
      <w:r w:rsidRPr="00064037">
        <w:rPr>
          <w:lang w:val="ru-RU"/>
        </w:rPr>
        <w:tab/>
        <w:t>Важнейшая цифровая инфраструктура, от подводных кабелей до спутников на орбите, составляет основу сообществ и экономики. Каждая часть экосистемы установления соединений должна быть построена так, чтобы выдерживать нестабильность, потрясения и износ. Постановка устойчивости в центр политики помогает обеспечить дальнейшее функционирование, адаптацию и восстановление цифровых систем в случае сбоев, защищая людей и их средства к существованию. В условиях растущей разрушительности стихийных бедствий и по мере роста зависимости от технологий более тесное сотрудничество между правительственными органами и компаниями отрасли имеет решающее значение для укрепления цифровой устойчивости и стабилизации важнейших систем. Это сотрудничество, в конечном счете, обеспечивает экономическую стабильность, общее процветание и устойчивое развитие.</w:t>
      </w:r>
    </w:p>
    <w:p w14:paraId="73149AE7" w14:textId="77777777" w:rsidR="00064037" w:rsidRPr="00E17580" w:rsidRDefault="00064037" w:rsidP="00064037">
      <w:pPr>
        <w:pStyle w:val="Heading1"/>
        <w:rPr>
          <w:lang w:val="ru-RU"/>
        </w:rPr>
      </w:pPr>
      <w:r w:rsidRPr="00E17580">
        <w:rPr>
          <w:lang w:val="ru-RU"/>
        </w:rPr>
        <w:t>2</w:t>
      </w:r>
      <w:r w:rsidRPr="00E17580">
        <w:rPr>
          <w:lang w:val="ru-RU"/>
        </w:rPr>
        <w:tab/>
        <w:t>Празднование ВДЭИО-26</w:t>
      </w:r>
    </w:p>
    <w:p w14:paraId="78877EBC" w14:textId="77777777" w:rsidR="00064037" w:rsidRPr="00064037" w:rsidRDefault="00064037" w:rsidP="00064037">
      <w:pPr>
        <w:rPr>
          <w:lang w:val="ru-RU"/>
        </w:rPr>
      </w:pPr>
      <w:r w:rsidRPr="00064037">
        <w:rPr>
          <w:lang w:val="ru-RU"/>
        </w:rPr>
        <w:t>2.1</w:t>
      </w:r>
      <w:r w:rsidRPr="00064037">
        <w:rPr>
          <w:lang w:val="ru-RU"/>
        </w:rPr>
        <w:tab/>
        <w:t>В рамках ВДЭИО-26 к правительственным органам, компаниям отрасли и сообществам обращен призыв повышать устойчивость важнейшей цифровой инфраструктуры, обеспечивающей работу всей мировой экономики.</w:t>
      </w:r>
    </w:p>
    <w:p w14:paraId="0115E504" w14:textId="05C90965" w:rsidR="00064037" w:rsidRPr="00064037" w:rsidRDefault="00064037" w:rsidP="00064037">
      <w:pPr>
        <w:rPr>
          <w:lang w:val="ru-RU"/>
        </w:rPr>
      </w:pPr>
      <w:r w:rsidRPr="00064037">
        <w:rPr>
          <w:lang w:val="ru-RU"/>
        </w:rPr>
        <w:t>2.2</w:t>
      </w:r>
      <w:r w:rsidRPr="00064037">
        <w:rPr>
          <w:lang w:val="ru-RU"/>
        </w:rPr>
        <w:tab/>
        <w:t>На основании позитивного импульса, который был получен в 2025 году в ходе продолжавшейся целый год кампании, посвященной 160-летию организации, предлагается подчеркивать важнейшее значение укрепления устойчивости инфраструктуры в ключевые моменты на протяжении всего года перед проведением Полномочной конференции МСЭ 2026</w:t>
      </w:r>
      <w:r w:rsidR="00E17580">
        <w:rPr>
          <w:lang w:val="en-US"/>
        </w:rPr>
        <w:t> </w:t>
      </w:r>
      <w:r w:rsidRPr="00064037">
        <w:rPr>
          <w:lang w:val="ru-RU"/>
        </w:rPr>
        <w:t>года. Основные элементы работы Секретариата включают:</w:t>
      </w:r>
    </w:p>
    <w:p w14:paraId="3FFF8187" w14:textId="77777777" w:rsidR="00064037" w:rsidRPr="00064037" w:rsidRDefault="00064037" w:rsidP="00E17580">
      <w:pPr>
        <w:pStyle w:val="enumlev1"/>
        <w:rPr>
          <w:lang w:val="ru-RU"/>
        </w:rPr>
      </w:pPr>
      <w:r w:rsidRPr="00064037">
        <w:rPr>
          <w:lang w:val="ru-RU"/>
        </w:rPr>
        <w:t>–</w:t>
      </w:r>
      <w:r w:rsidRPr="00064037">
        <w:rPr>
          <w:lang w:val="ru-RU"/>
        </w:rPr>
        <w:tab/>
        <w:t>представление отчета по основным цифровым рискам, в котором рассматриваются непреднамеренные вызванные извне сбои в работе цифровой инфраструктуры с потенциально катастрофическими последствиями для систем;</w:t>
      </w:r>
    </w:p>
    <w:p w14:paraId="4818DEED" w14:textId="77777777" w:rsidR="00064037" w:rsidRPr="00064037" w:rsidRDefault="00064037" w:rsidP="00E17580">
      <w:pPr>
        <w:pStyle w:val="enumlev1"/>
        <w:rPr>
          <w:lang w:val="ru-RU"/>
        </w:rPr>
      </w:pPr>
      <w:r w:rsidRPr="00064037">
        <w:rPr>
          <w:lang w:val="ru-RU"/>
        </w:rPr>
        <w:t>–</w:t>
      </w:r>
      <w:r w:rsidRPr="00064037">
        <w:rPr>
          <w:lang w:val="ru-RU"/>
        </w:rPr>
        <w:tab/>
        <w:t>выставка под открытым небом, посвященная Глобальному саммиту "ИИ во благо" и теме "Важнейшая цифровая инфраструктура" на берегу Женевского озера, на набережной Вильсона, 1–30 июня 2026 года.</w:t>
      </w:r>
    </w:p>
    <w:p w14:paraId="7D2D08F4" w14:textId="77777777" w:rsidR="00064037" w:rsidRPr="00064037" w:rsidRDefault="00064037" w:rsidP="00064037">
      <w:pPr>
        <w:rPr>
          <w:lang w:val="ru-RU"/>
        </w:rPr>
      </w:pPr>
      <w:r w:rsidRPr="00064037">
        <w:rPr>
          <w:lang w:val="ru-RU"/>
        </w:rPr>
        <w:t>2.3</w:t>
      </w:r>
      <w:r w:rsidRPr="00064037">
        <w:rPr>
          <w:lang w:val="ru-RU"/>
        </w:rPr>
        <w:tab/>
        <w:t>Отчет "Основные цифровые риски" будет направлен на анализ того, как экологические и природные катастрофы, такие как экстремальные погодные явления, лесные пожары, наводнения, а также явления космической погоды, такие как солнечные бури, могут непреднамеренно нарушать работу цифровой инфраструктуры. Предполагается изучить, каким образом тепловой стресс, отключение электроэнергии, повреждение подводного кабеля, помехи для спутниковой связи или геомагнитные возмущения могут каскадным образом затрагивать работу облачных услуг, центров обработки данных, систем электросвязи и навигации. Основное внимание в отчете будет уделено таким вызваемым извне сбоям, а также поставлена цель показать, как именно растущая зависимость от цифровых технологий повышает системную подверженность физическим воздействиям. Документ будет направлен на выявление пробелов в устойчивости и проблем межсекторальной координации.</w:t>
      </w:r>
    </w:p>
    <w:p w14:paraId="43BD7732" w14:textId="77777777" w:rsidR="00064037" w:rsidRPr="00064037" w:rsidRDefault="00064037" w:rsidP="00064037">
      <w:pPr>
        <w:keepNext/>
        <w:keepLines/>
        <w:rPr>
          <w:lang w:val="ru-RU"/>
        </w:rPr>
      </w:pPr>
      <w:r w:rsidRPr="00064037">
        <w:rPr>
          <w:lang w:val="ru-RU"/>
        </w:rPr>
        <w:lastRenderedPageBreak/>
        <w:t>2.4</w:t>
      </w:r>
      <w:r w:rsidRPr="00064037">
        <w:rPr>
          <w:lang w:val="ru-RU"/>
        </w:rPr>
        <w:tab/>
        <w:t>Членам предлагается присоединиться к этой кампании и вносить вклад следующими способами:</w:t>
      </w:r>
    </w:p>
    <w:p w14:paraId="56928B0F" w14:textId="428DFC83" w:rsidR="00064037" w:rsidRPr="00E17580" w:rsidRDefault="00064037" w:rsidP="00064037">
      <w:pPr>
        <w:pStyle w:val="enumlev1"/>
        <w:rPr>
          <w:lang w:val="ru-RU"/>
        </w:rPr>
      </w:pPr>
      <w:r w:rsidRPr="00E17580">
        <w:rPr>
          <w:lang w:val="ru-RU"/>
        </w:rPr>
        <w:t>–</w:t>
      </w:r>
      <w:r w:rsidRPr="00E17580">
        <w:rPr>
          <w:lang w:val="ru-RU"/>
        </w:rPr>
        <w:tab/>
        <w:t xml:space="preserve">описывать свои достижения, национальные концепции и стратегии, обязательства и инициативы и делиться ими в своих учетных записях в социальных сетях, используя хэштеги #DigitalLifelines и #WTISD. Вспомогательный контент, цифровые материалы и обновленная информация о кампании размещены на специальном </w:t>
      </w:r>
      <w:hyperlink r:id="rId15" w:history="1">
        <w:r w:rsidRPr="00E17580">
          <w:rPr>
            <w:rStyle w:val="Hyperlink"/>
            <w:lang w:val="ru-RU"/>
          </w:rPr>
          <w:t>веб-сайте ВДЭИО</w:t>
        </w:r>
        <w:r w:rsidR="00E17580">
          <w:rPr>
            <w:rStyle w:val="Hyperlink"/>
            <w:lang w:val="ru-RU"/>
          </w:rPr>
          <w:noBreakHyphen/>
        </w:r>
        <w:r w:rsidRPr="00E17580">
          <w:rPr>
            <w:rStyle w:val="Hyperlink"/>
            <w:lang w:val="ru-RU"/>
          </w:rPr>
          <w:t>26</w:t>
        </w:r>
      </w:hyperlink>
      <w:r w:rsidRPr="00E17580">
        <w:rPr>
          <w:lang w:val="ru-RU"/>
        </w:rPr>
        <w:t xml:space="preserve"> и в комплекте </w:t>
      </w:r>
      <w:hyperlink r:id="rId16" w:history="1">
        <w:r w:rsidRPr="00E17580">
          <w:rPr>
            <w:rStyle w:val="Hyperlink"/>
            <w:lang w:val="ru-RU"/>
          </w:rPr>
          <w:t>цифровых медиа-материалов</w:t>
        </w:r>
      </w:hyperlink>
      <w:r w:rsidRPr="00E17580">
        <w:rPr>
          <w:lang w:val="ru-RU"/>
        </w:rPr>
        <w:t>;</w:t>
      </w:r>
      <w:hyperlink r:id="rId17" w:history="1"/>
      <w:hyperlink r:id="rId18" w:history="1"/>
    </w:p>
    <w:p w14:paraId="4EEDACBE" w14:textId="74EB2B8E" w:rsidR="00064037" w:rsidRPr="00E17580" w:rsidRDefault="00064037" w:rsidP="00064037">
      <w:pPr>
        <w:pStyle w:val="enumlev1"/>
        <w:rPr>
          <w:lang w:val="ru-RU"/>
        </w:rPr>
      </w:pPr>
      <w:r w:rsidRPr="00E17580">
        <w:rPr>
          <w:lang w:val="ru-RU"/>
        </w:rPr>
        <w:t>–</w:t>
      </w:r>
      <w:r w:rsidRPr="00E17580">
        <w:rPr>
          <w:lang w:val="ru-RU"/>
        </w:rPr>
        <w:tab/>
        <w:t>организовывать мероприятия по теме "Важнейшая цифровая инфраструктура"</w:t>
      </w:r>
      <w:r w:rsidR="00E17580">
        <w:rPr>
          <w:lang w:val="en-US"/>
        </w:rPr>
        <w:t> </w:t>
      </w:r>
      <w:r w:rsidRPr="00E17580">
        <w:rPr>
          <w:lang w:val="ru-RU"/>
        </w:rPr>
        <w:t xml:space="preserve">– это могут быть семинары-практикумы, круглые столы для местных сообществ, вебинары, публикации или выставки, демонстрирующие значение устойчивой цифровой инфраструктуры и ее работы для аудитории специалистов и общественных дипломатов, жизнь которых зависит от такой инфраструктуры. Просьба представлять информацию о завершенных мероприятиях по </w:t>
      </w:r>
      <w:hyperlink r:id="rId19" w:history="1">
        <w:r w:rsidRPr="00E17580">
          <w:rPr>
            <w:rStyle w:val="Hyperlink"/>
            <w:lang w:val="ru-RU"/>
          </w:rPr>
          <w:t>ссылке</w:t>
        </w:r>
      </w:hyperlink>
      <w:r w:rsidRPr="00E17580">
        <w:rPr>
          <w:lang w:val="ru-RU"/>
        </w:rPr>
        <w:t>;</w:t>
      </w:r>
      <w:hyperlink r:id="rId20" w:history="1"/>
    </w:p>
    <w:p w14:paraId="0F08DD41" w14:textId="77777777" w:rsidR="00064037" w:rsidRPr="00E17580" w:rsidRDefault="00064037" w:rsidP="00064037">
      <w:pPr>
        <w:pStyle w:val="enumlev1"/>
        <w:rPr>
          <w:lang w:val="ru-RU"/>
        </w:rPr>
      </w:pPr>
      <w:r w:rsidRPr="00E17580">
        <w:rPr>
          <w:lang w:val="ru-RU"/>
        </w:rPr>
        <w:t>–</w:t>
      </w:r>
      <w:r w:rsidRPr="00E17580">
        <w:rPr>
          <w:lang w:val="ru-RU"/>
        </w:rPr>
        <w:tab/>
        <w:t xml:space="preserve">стать партнером и оказывать финансовую поддержку или поддержку в натуральной форме, используя возможности </w:t>
      </w:r>
      <w:hyperlink r:id="rId21" w:history="1">
        <w:r w:rsidRPr="00E17580">
          <w:rPr>
            <w:rStyle w:val="Hyperlink"/>
            <w:lang w:val="ru-RU"/>
          </w:rPr>
          <w:t>здесь</w:t>
        </w:r>
      </w:hyperlink>
      <w:r w:rsidRPr="00E17580">
        <w:rPr>
          <w:lang w:val="ru-RU"/>
        </w:rPr>
        <w:t>.</w:t>
      </w:r>
      <w:hyperlink r:id="rId22"/>
    </w:p>
    <w:p w14:paraId="621CAD20" w14:textId="77777777" w:rsidR="00064037" w:rsidRPr="00064037" w:rsidRDefault="00064037" w:rsidP="00064037">
      <w:pPr>
        <w:rPr>
          <w:lang w:val="ru-RU"/>
        </w:rPr>
      </w:pPr>
      <w:r w:rsidRPr="00064037">
        <w:rPr>
          <w:lang w:val="ru-RU"/>
        </w:rPr>
        <w:t>2.5</w:t>
      </w:r>
      <w:r w:rsidRPr="00064037">
        <w:rPr>
          <w:lang w:val="ru-RU"/>
        </w:rPr>
        <w:tab/>
        <w:t>Всемирный день электросвязи и информационного общества 2027 года будет посвящен теме "Космическое пространство на благо всех: расширение возможности установления соединений во всем мире".</w:t>
      </w:r>
    </w:p>
    <w:p w14:paraId="51EEC393" w14:textId="77777777" w:rsidR="00796BD3" w:rsidRPr="00E17580" w:rsidRDefault="00C462C5" w:rsidP="00AA3D6A">
      <w:pPr>
        <w:spacing w:before="720"/>
        <w:jc w:val="center"/>
        <w:rPr>
          <w:lang w:val="ru-RU"/>
        </w:rPr>
      </w:pPr>
      <w:r w:rsidRPr="00E17580">
        <w:rPr>
          <w:lang w:val="ru-RU"/>
        </w:rPr>
        <w:t>______________</w:t>
      </w:r>
    </w:p>
    <w:sectPr w:rsidR="00796BD3" w:rsidRPr="00E17580" w:rsidSect="00796BD3">
      <w:footerReference w:type="default" r:id="rId23"/>
      <w:headerReference w:type="first" r:id="rId24"/>
      <w:footerReference w:type="first" r:id="rId2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CA754" w14:textId="77777777" w:rsidR="00B9656F" w:rsidRDefault="00B9656F">
      <w:r>
        <w:separator/>
      </w:r>
    </w:p>
  </w:endnote>
  <w:endnote w:type="continuationSeparator" w:id="0">
    <w:p w14:paraId="1FC0A93D" w14:textId="77777777" w:rsidR="00B9656F" w:rsidRDefault="00B9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868FAA6" w14:textId="77777777" w:rsidTr="00E31DCE">
      <w:trPr>
        <w:jc w:val="center"/>
      </w:trPr>
      <w:tc>
        <w:tcPr>
          <w:tcW w:w="1803" w:type="dxa"/>
          <w:vAlign w:val="center"/>
        </w:tcPr>
        <w:p w14:paraId="2791ED9C" w14:textId="42A13FD0" w:rsidR="00672F8A" w:rsidRDefault="00345D2A" w:rsidP="00672F8A">
          <w:pPr>
            <w:pStyle w:val="Header"/>
            <w:jc w:val="left"/>
            <w:rPr>
              <w:noProof/>
            </w:rPr>
          </w:pPr>
          <w:r>
            <w:rPr>
              <w:noProof/>
            </w:rPr>
            <w:t xml:space="preserve">gDoc </w:t>
          </w:r>
          <w:r w:rsidR="00064037" w:rsidRPr="00064037">
            <w:rPr>
              <w:noProof/>
            </w:rPr>
            <w:t>2600461</w:t>
          </w:r>
        </w:p>
      </w:tc>
      <w:tc>
        <w:tcPr>
          <w:tcW w:w="8261" w:type="dxa"/>
        </w:tcPr>
        <w:p w14:paraId="2455534A" w14:textId="6228EFBD"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B9656F">
            <w:rPr>
              <w:bCs/>
              <w:lang w:val="ru-RU"/>
            </w:rPr>
            <w:t>1</w:t>
          </w:r>
          <w:r w:rsidR="00064037">
            <w:rPr>
              <w:bCs/>
              <w:lang w:val="en-US"/>
            </w:rPr>
            <w:t>7</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6E64980E"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A0C7D99" w14:textId="77777777" w:rsidTr="00E31DCE">
      <w:trPr>
        <w:jc w:val="center"/>
      </w:trPr>
      <w:tc>
        <w:tcPr>
          <w:tcW w:w="1803" w:type="dxa"/>
          <w:vAlign w:val="center"/>
        </w:tcPr>
        <w:p w14:paraId="56B269DF"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15946C54" w14:textId="5AFEEC2C"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B9656F">
            <w:rPr>
              <w:bCs/>
              <w:lang w:val="ru-RU"/>
            </w:rPr>
            <w:t>1</w:t>
          </w:r>
          <w:r w:rsidR="00064037">
            <w:rPr>
              <w:bCs/>
              <w:lang w:val="en-US"/>
            </w:rPr>
            <w:t>7</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4C3B416E"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1B9AA" w14:textId="77777777" w:rsidR="00B9656F" w:rsidRDefault="00B9656F">
      <w:r>
        <w:t>____________________</w:t>
      </w:r>
    </w:p>
  </w:footnote>
  <w:footnote w:type="continuationSeparator" w:id="0">
    <w:p w14:paraId="31FFD77A" w14:textId="77777777" w:rsidR="00B9656F" w:rsidRDefault="00B96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6B5C" w14:textId="77777777" w:rsidR="0014229E" w:rsidRPr="007E5FC4" w:rsidRDefault="00244C39" w:rsidP="00A74304">
    <w:pPr>
      <w:pStyle w:val="Header"/>
      <w:spacing w:before="60"/>
      <w:ind w:left="113"/>
      <w:jc w:val="left"/>
    </w:pPr>
    <w:r>
      <w:rPr>
        <w:noProof/>
      </w:rPr>
      <w:drawing>
        <wp:inline distT="0" distB="0" distL="0" distR="0" wp14:anchorId="53657F85" wp14:editId="77D9E409">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6F"/>
    <w:rsid w:val="00005BE0"/>
    <w:rsid w:val="0002183E"/>
    <w:rsid w:val="000569B4"/>
    <w:rsid w:val="0006007D"/>
    <w:rsid w:val="00064037"/>
    <w:rsid w:val="00080E82"/>
    <w:rsid w:val="000934DD"/>
    <w:rsid w:val="000A10CA"/>
    <w:rsid w:val="000B2DE7"/>
    <w:rsid w:val="000B4E93"/>
    <w:rsid w:val="000E568E"/>
    <w:rsid w:val="0014229E"/>
    <w:rsid w:val="0014734F"/>
    <w:rsid w:val="00156890"/>
    <w:rsid w:val="0015710D"/>
    <w:rsid w:val="00163A32"/>
    <w:rsid w:val="00165D06"/>
    <w:rsid w:val="00192B41"/>
    <w:rsid w:val="001B7B09"/>
    <w:rsid w:val="001E6719"/>
    <w:rsid w:val="001E7F50"/>
    <w:rsid w:val="00225368"/>
    <w:rsid w:val="00227FF0"/>
    <w:rsid w:val="00244C39"/>
    <w:rsid w:val="00276F05"/>
    <w:rsid w:val="00277DEA"/>
    <w:rsid w:val="00291EB6"/>
    <w:rsid w:val="002C3F32"/>
    <w:rsid w:val="002D2F57"/>
    <w:rsid w:val="002D48C5"/>
    <w:rsid w:val="0033025A"/>
    <w:rsid w:val="00345D2A"/>
    <w:rsid w:val="00381936"/>
    <w:rsid w:val="003935CB"/>
    <w:rsid w:val="003F099E"/>
    <w:rsid w:val="003F235E"/>
    <w:rsid w:val="00401FD7"/>
    <w:rsid w:val="004023E0"/>
    <w:rsid w:val="00403DD8"/>
    <w:rsid w:val="004070A0"/>
    <w:rsid w:val="00425CA7"/>
    <w:rsid w:val="00442515"/>
    <w:rsid w:val="0045686C"/>
    <w:rsid w:val="00465C35"/>
    <w:rsid w:val="004918C4"/>
    <w:rsid w:val="00497703"/>
    <w:rsid w:val="004A0374"/>
    <w:rsid w:val="004A45B5"/>
    <w:rsid w:val="004D0129"/>
    <w:rsid w:val="00515795"/>
    <w:rsid w:val="00534AF9"/>
    <w:rsid w:val="005A64D5"/>
    <w:rsid w:val="005B3DEC"/>
    <w:rsid w:val="00601994"/>
    <w:rsid w:val="00660449"/>
    <w:rsid w:val="00672F8A"/>
    <w:rsid w:val="006E2D42"/>
    <w:rsid w:val="00703676"/>
    <w:rsid w:val="00707304"/>
    <w:rsid w:val="00732269"/>
    <w:rsid w:val="00762555"/>
    <w:rsid w:val="0077110E"/>
    <w:rsid w:val="00784980"/>
    <w:rsid w:val="00785ABD"/>
    <w:rsid w:val="00796BD3"/>
    <w:rsid w:val="007A2DD4"/>
    <w:rsid w:val="007D38B5"/>
    <w:rsid w:val="007E5FC4"/>
    <w:rsid w:val="007E7EA0"/>
    <w:rsid w:val="00807255"/>
    <w:rsid w:val="0081023E"/>
    <w:rsid w:val="008173AA"/>
    <w:rsid w:val="00840A14"/>
    <w:rsid w:val="0084546D"/>
    <w:rsid w:val="008917ED"/>
    <w:rsid w:val="008B62B4"/>
    <w:rsid w:val="008D2D7B"/>
    <w:rsid w:val="008E0737"/>
    <w:rsid w:val="008E2E98"/>
    <w:rsid w:val="008F7958"/>
    <w:rsid w:val="008F7C2C"/>
    <w:rsid w:val="00940E96"/>
    <w:rsid w:val="00950A82"/>
    <w:rsid w:val="009A76A8"/>
    <w:rsid w:val="009B0BAE"/>
    <w:rsid w:val="009C1C89"/>
    <w:rsid w:val="009F3448"/>
    <w:rsid w:val="00A01CF9"/>
    <w:rsid w:val="00A01F4F"/>
    <w:rsid w:val="00A109AF"/>
    <w:rsid w:val="00A20B63"/>
    <w:rsid w:val="00A3481C"/>
    <w:rsid w:val="00A405F9"/>
    <w:rsid w:val="00A71773"/>
    <w:rsid w:val="00A74304"/>
    <w:rsid w:val="00A8176C"/>
    <w:rsid w:val="00AA3D6A"/>
    <w:rsid w:val="00AE2C85"/>
    <w:rsid w:val="00B0107F"/>
    <w:rsid w:val="00B12A37"/>
    <w:rsid w:val="00B41837"/>
    <w:rsid w:val="00B63EF2"/>
    <w:rsid w:val="00B9656F"/>
    <w:rsid w:val="00BA7D89"/>
    <w:rsid w:val="00BC0D39"/>
    <w:rsid w:val="00BC7BC0"/>
    <w:rsid w:val="00BD57B7"/>
    <w:rsid w:val="00BE00DD"/>
    <w:rsid w:val="00BE63E2"/>
    <w:rsid w:val="00C462C5"/>
    <w:rsid w:val="00CD2009"/>
    <w:rsid w:val="00CF629C"/>
    <w:rsid w:val="00D17718"/>
    <w:rsid w:val="00D631AA"/>
    <w:rsid w:val="00D92EEA"/>
    <w:rsid w:val="00DA5D4E"/>
    <w:rsid w:val="00DA770A"/>
    <w:rsid w:val="00E05752"/>
    <w:rsid w:val="00E17580"/>
    <w:rsid w:val="00E176BA"/>
    <w:rsid w:val="00E423EC"/>
    <w:rsid w:val="00E55121"/>
    <w:rsid w:val="00EB4FCB"/>
    <w:rsid w:val="00EC6BC5"/>
    <w:rsid w:val="00F348D0"/>
    <w:rsid w:val="00F35898"/>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16BBF"/>
  <w15:docId w15:val="{24E74A4B-61BB-4984-B956-28A49C18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11/en" TargetMode="External"/><Relationship Id="rId13" Type="http://schemas.openxmlformats.org/officeDocument/2006/relationships/hyperlink" Target="https://www.itu.int/md/S25-CL-C-0111/en" TargetMode="External"/><Relationship Id="rId18" Type="http://schemas.openxmlformats.org/officeDocument/2006/relationships/hyperlink" Target="https://trello.com/b/xCRach2X/digital-lifelin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tisd.itu.int/2026/wtisd-26-download-partnership-opportunities/" TargetMode="External"/><Relationship Id="rId7" Type="http://schemas.openxmlformats.org/officeDocument/2006/relationships/hyperlink" Target="https://www.itu.int/md/S25-CL-C-0111/en" TargetMode="External"/><Relationship Id="rId12" Type="http://schemas.openxmlformats.org/officeDocument/2006/relationships/hyperlink" Target="https://www.itu.int/en/council/Documents/basic-texts-2023/RES-068-R.pdf" TargetMode="External"/><Relationship Id="rId17" Type="http://schemas.openxmlformats.org/officeDocument/2006/relationships/hyperlink" Target="https://wtisd.itu.int/202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trello.com/b/xCRach2X/digital-lifelines" TargetMode="External"/><Relationship Id="rId20" Type="http://schemas.openxmlformats.org/officeDocument/2006/relationships/hyperlink" Target="https://wtisd.itu.int/2026/get-involved/event-submission-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council/Documents/basic-texts-2023/RES-030-R.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tisd.itu.int/2026/" TargetMode="External"/><Relationship Id="rId23" Type="http://schemas.openxmlformats.org/officeDocument/2006/relationships/footer" Target="footer1.xml"/><Relationship Id="rId10" Type="http://schemas.openxmlformats.org/officeDocument/2006/relationships/hyperlink" Target="https://docs.un.org/A/RES/60/252" TargetMode="External"/><Relationship Id="rId19" Type="http://schemas.openxmlformats.org/officeDocument/2006/relationships/hyperlink" Target="https://wtisd.itu.int/2026/get-involved/event-submission-form/" TargetMode="External"/><Relationship Id="rId4" Type="http://schemas.openxmlformats.org/officeDocument/2006/relationships/webSettings" Target="webSettings.xml"/><Relationship Id="rId9" Type="http://schemas.openxmlformats.org/officeDocument/2006/relationships/hyperlink" Target="https://www.itu.int/md/S23-CL-C-0114/en" TargetMode="External"/><Relationship Id="rId14" Type="http://schemas.openxmlformats.org/officeDocument/2006/relationships/hyperlink" Target="https://www.itu.int/md/S25-CL-C-0111/en" TargetMode="External"/><Relationship Id="rId22" Type="http://schemas.openxmlformats.org/officeDocument/2006/relationships/hyperlink" Target="https://wtisd.itu.int/2026/wtisd-26-download-partnership-opportunitie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PR_Council26.dotx</Template>
  <TotalTime>0</TotalTime>
  <Pages>3</Pages>
  <Words>874</Words>
  <Characters>5849</Characters>
  <Application>Microsoft Office Word</Application>
  <DocSecurity>0</DocSecurity>
  <Lines>92</Lines>
  <Paragraphs>18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6705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Telecommunication and Information Society Day</dc:title>
  <dc:subject>ITU Council 2026</dc:subject>
  <cp:keywords>C26; C2026; Council 2026; PP26</cp:keywords>
  <dc:description/>
  <cp:lastPrinted>2006-03-28T16:12:00Z</cp:lastPrinted>
  <dcterms:created xsi:type="dcterms:W3CDTF">2026-04-15T16:17:00Z</dcterms:created>
  <dcterms:modified xsi:type="dcterms:W3CDTF">2026-04-15T16:17:00Z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