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tbl>
      <w:tblPr>
        <w:tblpPr w:leftFromText="181" w:rightFromText="181" w:vertAnchor="page" w:horzAnchor="page" w:tblpX="1589" w:tblpY="2314"/>
        <w:tblW w:w="460.70pt" w:type="dxa"/>
        <w:tblLayout w:type="fixed"/>
        <w:tblLook w:firstRow="0" w:lastRow="0" w:firstColumn="0" w:lastColumn="0" w:noHBand="0" w:noVBand="0"/>
      </w:tblPr>
      <w:tblGrid>
        <w:gridCol w:w="3969"/>
        <w:gridCol w:w="5245"/>
      </w:tblGrid>
      <w:tr w:rsidR="00E24D59" w:rsidRPr="00E24D59" w14:paraId="2AD4DDA8" w14:textId="77777777" w:rsidTr="00555C29">
        <w:trPr>
          <w:cantSplit/>
          <w:trHeight w:val="23"/>
        </w:trPr>
        <w:tc>
          <w:tcPr>
            <w:tcW w:w="198.45pt" w:type="dxa"/>
            <w:vMerge w:val="restart"/>
            <w:tcMar>
              <w:start w:w="0pt" w:type="dxa"/>
            </w:tcMar>
          </w:tcPr>
          <w:p w14:paraId="22EEEE57" w14:textId="3EB85F7F" w:rsidR="00E24D59" w:rsidRPr="00E24D59" w:rsidRDefault="00E24D59" w:rsidP="00555C29">
            <w:pPr>
              <w:tabs>
                <w:tab w:val="start" w:pos="42.55pt"/>
              </w:tabs>
              <w:spacing w:before="0pt" w:line="12pt"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8E27E7">
              <w:rPr>
                <w:b/>
                <w:bCs/>
                <w:color w:val="000000"/>
                <w:lang w:val="zh-CN"/>
              </w:rPr>
              <w:t>ADM 1</w:t>
            </w:r>
          </w:p>
        </w:tc>
        <w:tc>
          <w:tcPr>
            <w:tcW w:w="262.25pt" w:type="dxa"/>
          </w:tcPr>
          <w:p w14:paraId="433A3375" w14:textId="4F598C5B" w:rsidR="00E24D59" w:rsidRPr="00E24D59" w:rsidRDefault="00E24D59" w:rsidP="00555C29">
            <w:pPr>
              <w:tabs>
                <w:tab w:val="start" w:pos="42.55pt"/>
              </w:tabs>
              <w:spacing w:before="0pt" w:line="12pt" w:lineRule="atLeast"/>
              <w:jc w:val="end"/>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8E27E7">
              <w:rPr>
                <w:b/>
                <w:lang w:val="fr-CH"/>
              </w:rPr>
              <w:t>16</w:t>
            </w:r>
            <w:r w:rsidRPr="00E24D59">
              <w:rPr>
                <w:b/>
                <w:lang w:val="fr-CH"/>
              </w:rPr>
              <w:t>-C</w:t>
            </w:r>
          </w:p>
        </w:tc>
      </w:tr>
      <w:tr w:rsidR="00E24D59" w:rsidRPr="00813E5E" w14:paraId="73A9AAAF" w14:textId="77777777" w:rsidTr="00555C29">
        <w:trPr>
          <w:cantSplit/>
        </w:trPr>
        <w:tc>
          <w:tcPr>
            <w:tcW w:w="198.45pt" w:type="dxa"/>
            <w:vMerge/>
          </w:tcPr>
          <w:p w14:paraId="43483AD1" w14:textId="77777777" w:rsidR="00E24D59" w:rsidRPr="00E24D59" w:rsidRDefault="00E24D59" w:rsidP="00555C29">
            <w:pPr>
              <w:tabs>
                <w:tab w:val="start" w:pos="42.55pt"/>
              </w:tabs>
              <w:spacing w:line="12pt" w:lineRule="atLeast"/>
              <w:rPr>
                <w:b/>
                <w:lang w:val="fr-CH"/>
              </w:rPr>
            </w:pPr>
            <w:bookmarkStart w:id="3" w:name="ddate" w:colFirst="1" w:colLast="1"/>
            <w:bookmarkEnd w:id="0"/>
            <w:bookmarkEnd w:id="1"/>
          </w:p>
        </w:tc>
        <w:tc>
          <w:tcPr>
            <w:tcW w:w="262.25pt" w:type="dxa"/>
          </w:tcPr>
          <w:p w14:paraId="45053406" w14:textId="36840571" w:rsidR="00E24D59" w:rsidRPr="00E85629" w:rsidRDefault="008E27E7" w:rsidP="00555C29">
            <w:pPr>
              <w:tabs>
                <w:tab w:val="start" w:pos="42.55pt"/>
              </w:tabs>
              <w:spacing w:before="0pt"/>
              <w:jc w:val="end"/>
              <w:rPr>
                <w:b/>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Pr>
                <w:rFonts w:hint="eastAsia"/>
                <w:b/>
                <w:lang w:eastAsia="zh-CN"/>
              </w:rPr>
              <w:t>3</w:t>
            </w:r>
            <w:r>
              <w:rPr>
                <w:rFonts w:hint="eastAsia"/>
                <w:b/>
                <w:lang w:eastAsia="zh-CN"/>
              </w:rPr>
              <w:t>日</w:t>
            </w:r>
          </w:p>
        </w:tc>
      </w:tr>
      <w:tr w:rsidR="00E24D59" w:rsidRPr="00813E5E" w14:paraId="324B199E" w14:textId="77777777" w:rsidTr="00555C29">
        <w:trPr>
          <w:cantSplit/>
          <w:trHeight w:val="23"/>
        </w:trPr>
        <w:tc>
          <w:tcPr>
            <w:tcW w:w="198.45pt" w:type="dxa"/>
            <w:vMerge/>
          </w:tcPr>
          <w:p w14:paraId="4F05F9FA" w14:textId="77777777" w:rsidR="00E24D59" w:rsidRPr="00813E5E" w:rsidRDefault="00E24D59" w:rsidP="00555C29">
            <w:pPr>
              <w:tabs>
                <w:tab w:val="start" w:pos="42.55pt"/>
              </w:tabs>
              <w:spacing w:line="12pt" w:lineRule="atLeast"/>
              <w:rPr>
                <w:b/>
              </w:rPr>
            </w:pPr>
            <w:bookmarkStart w:id="4" w:name="dorlang" w:colFirst="1" w:colLast="1"/>
            <w:bookmarkEnd w:id="3"/>
          </w:p>
        </w:tc>
        <w:tc>
          <w:tcPr>
            <w:tcW w:w="262.25pt" w:type="dxa"/>
          </w:tcPr>
          <w:p w14:paraId="3353D625" w14:textId="53EC456B" w:rsidR="00E24D59" w:rsidRPr="00E85629" w:rsidRDefault="00E24D59" w:rsidP="00555C29">
            <w:pPr>
              <w:tabs>
                <w:tab w:val="start" w:pos="42.55pt"/>
              </w:tabs>
              <w:spacing w:before="0pt" w:line="12pt" w:lineRule="atLeast"/>
              <w:jc w:val="end"/>
              <w:rPr>
                <w:b/>
                <w:lang w:eastAsia="zh-CN"/>
              </w:rPr>
            </w:pPr>
            <w:proofErr w:type="spellStart"/>
            <w:r w:rsidRPr="00E24D59">
              <w:rPr>
                <w:rFonts w:cstheme="minorHAnsi"/>
                <w:b/>
                <w:bCs/>
                <w:lang w:val="ru-RU"/>
              </w:rPr>
              <w:t>原文：</w:t>
            </w:r>
            <w:r w:rsidR="008E27E7">
              <w:rPr>
                <w:b/>
                <w:bCs/>
                <w:color w:val="000000"/>
                <w:lang w:val="zh-CN"/>
              </w:rPr>
              <w:t>英文</w:t>
            </w:r>
            <w:proofErr w:type="spellEnd"/>
          </w:p>
        </w:tc>
      </w:tr>
      <w:tr w:rsidR="00E24D59" w:rsidRPr="00813E5E" w14:paraId="5018C1D9" w14:textId="77777777" w:rsidTr="00555C29">
        <w:trPr>
          <w:cantSplit/>
          <w:trHeight w:val="23"/>
        </w:trPr>
        <w:tc>
          <w:tcPr>
            <w:tcW w:w="198.45pt" w:type="dxa"/>
          </w:tcPr>
          <w:p w14:paraId="06228384" w14:textId="77777777" w:rsidR="00E24D59" w:rsidRPr="00813E5E" w:rsidRDefault="00E24D59" w:rsidP="00555C29">
            <w:pPr>
              <w:tabs>
                <w:tab w:val="start" w:pos="42.55pt"/>
              </w:tabs>
              <w:spacing w:line="12pt" w:lineRule="atLeast"/>
              <w:rPr>
                <w:b/>
              </w:rPr>
            </w:pPr>
          </w:p>
        </w:tc>
        <w:tc>
          <w:tcPr>
            <w:tcW w:w="262.25pt" w:type="dxa"/>
          </w:tcPr>
          <w:p w14:paraId="751C0C82" w14:textId="77777777" w:rsidR="00E24D59" w:rsidRDefault="00E24D59" w:rsidP="00555C29">
            <w:pPr>
              <w:tabs>
                <w:tab w:val="start" w:pos="42.55pt"/>
              </w:tabs>
              <w:spacing w:before="0pt" w:line="12pt" w:lineRule="atLeast"/>
              <w:jc w:val="end"/>
              <w:rPr>
                <w:b/>
              </w:rPr>
            </w:pPr>
          </w:p>
        </w:tc>
      </w:tr>
      <w:tr w:rsidR="00E24D59" w:rsidRPr="00813E5E" w14:paraId="623FA799" w14:textId="77777777" w:rsidTr="00555C29">
        <w:trPr>
          <w:cantSplit/>
        </w:trPr>
        <w:tc>
          <w:tcPr>
            <w:tcW w:w="460.70pt" w:type="dxa"/>
            <w:gridSpan w:val="2"/>
            <w:tcMar>
              <w:start w:w="0pt" w:type="dxa"/>
            </w:tcMar>
          </w:tcPr>
          <w:p w14:paraId="60D18DF4" w14:textId="77777777" w:rsidR="00E24D59" w:rsidRPr="00C24DAC" w:rsidRDefault="003F086E" w:rsidP="00C24DAC">
            <w:pPr>
              <w:pStyle w:val="Source"/>
              <w:framePr w:hSpace="0pt" w:wrap="auto" w:vAnchor="margin" w:hAnchor="text" w:xAlign="left" w:yAlign="inline"/>
            </w:pPr>
            <w:bookmarkStart w:id="5" w:name="dsource" w:colFirst="0" w:colLast="0"/>
            <w:bookmarkEnd w:id="4"/>
            <w:r w:rsidRPr="008F64AD">
              <w:rPr>
                <w:rFonts w:hint="eastAsia"/>
              </w:rPr>
              <w:t>秘书长的报告</w:t>
            </w:r>
          </w:p>
        </w:tc>
      </w:tr>
      <w:tr w:rsidR="00E24D59" w:rsidRPr="00813E5E" w14:paraId="06637770" w14:textId="77777777" w:rsidTr="00555C29">
        <w:trPr>
          <w:cantSplit/>
        </w:trPr>
        <w:tc>
          <w:tcPr>
            <w:tcW w:w="460.70pt" w:type="dxa"/>
            <w:gridSpan w:val="2"/>
            <w:tcMar>
              <w:start w:w="0pt" w:type="dxa"/>
            </w:tcMar>
          </w:tcPr>
          <w:p w14:paraId="3F0D903E" w14:textId="4933430F" w:rsidR="00E24D59" w:rsidRPr="00C24DAC" w:rsidRDefault="008E27E7" w:rsidP="00C24DAC">
            <w:pPr>
              <w:pStyle w:val="Subtitle"/>
              <w:framePr w:hSpace="0pt" w:wrap="auto" w:vAnchor="margin" w:hAnchor="text" w:xAlign="left" w:yAlign="inline"/>
            </w:pPr>
            <w:bookmarkStart w:id="6" w:name="_Hlk162950648"/>
            <w:bookmarkStart w:id="7" w:name="dtitle1" w:colFirst="0" w:colLast="0"/>
            <w:bookmarkEnd w:id="5"/>
            <w:r>
              <w:rPr>
                <w:color w:val="000000"/>
                <w:lang w:val="zh-CN"/>
              </w:rPr>
              <w:t>处理卫星网络申报的成本回收</w:t>
            </w:r>
            <w:bookmarkEnd w:id="6"/>
          </w:p>
        </w:tc>
      </w:tr>
      <w:tr w:rsidR="00E24D59" w:rsidRPr="00813E5E" w14:paraId="5BBE5262" w14:textId="77777777" w:rsidTr="00555C29">
        <w:trPr>
          <w:cantSplit/>
        </w:trPr>
        <w:tc>
          <w:tcPr>
            <w:tcW w:w="460.70pt" w:type="dxa"/>
            <w:gridSpan w:val="2"/>
            <w:tcBorders>
              <w:top w:val="single" w:sz="4" w:space="0" w:color="auto"/>
              <w:bottom w:val="single" w:sz="4" w:space="0" w:color="auto"/>
            </w:tcBorders>
            <w:tcMar>
              <w:start w:w="0pt" w:type="dxa"/>
            </w:tcMar>
          </w:tcPr>
          <w:p w14:paraId="30E9C028" w14:textId="4EA07C20" w:rsidR="003F086E" w:rsidRPr="00477D57" w:rsidRDefault="003F086E" w:rsidP="00555C29">
            <w:pPr>
              <w:rPr>
                <w:b/>
                <w:bCs/>
                <w:lang w:eastAsia="zh-CN"/>
              </w:rPr>
            </w:pPr>
            <w:r w:rsidRPr="00477D57">
              <w:rPr>
                <w:b/>
                <w:bCs/>
                <w:lang w:eastAsia="zh-CN"/>
              </w:rPr>
              <w:t>目的</w:t>
            </w:r>
          </w:p>
          <w:p w14:paraId="127D886A" w14:textId="4520BD28" w:rsidR="003F086E" w:rsidRPr="00477D57" w:rsidRDefault="008E27E7" w:rsidP="008E27E7">
            <w:pPr>
              <w:ind w:firstLineChars="200" w:firstLine="24pt"/>
              <w:rPr>
                <w:rFonts w:asciiTheme="majorEastAsia" w:eastAsiaTheme="majorEastAsia" w:hAnsiTheme="majorEastAsia"/>
                <w:lang w:eastAsia="zh-CN"/>
              </w:rPr>
            </w:pPr>
            <w:r>
              <w:rPr>
                <w:color w:val="000000"/>
                <w:lang w:val="zh-CN" w:eastAsia="zh-CN"/>
              </w:rPr>
              <w:t>根据国际电联理事会第</w:t>
            </w:r>
            <w:r>
              <w:rPr>
                <w:color w:val="000000"/>
                <w:lang w:val="zh-CN" w:eastAsia="zh-CN"/>
              </w:rPr>
              <w:t>482</w:t>
            </w:r>
            <w:r>
              <w:rPr>
                <w:color w:val="000000"/>
                <w:lang w:val="zh-CN" w:eastAsia="zh-CN"/>
              </w:rPr>
              <w:t>号决定（</w:t>
            </w:r>
            <w:r>
              <w:rPr>
                <w:color w:val="000000"/>
                <w:lang w:val="zh-CN" w:eastAsia="zh-CN"/>
              </w:rPr>
              <w:t>C01</w:t>
            </w:r>
            <w:r>
              <w:rPr>
                <w:color w:val="000000"/>
                <w:lang w:val="zh-CN" w:eastAsia="zh-CN"/>
              </w:rPr>
              <w:t>，最后修正</w:t>
            </w:r>
            <w:r>
              <w:rPr>
                <w:color w:val="000000"/>
                <w:lang w:val="zh-CN" w:eastAsia="zh-CN"/>
              </w:rPr>
              <w:t>C25</w:t>
            </w:r>
            <w:r>
              <w:rPr>
                <w:color w:val="000000"/>
                <w:lang w:val="zh-CN" w:eastAsia="zh-CN"/>
              </w:rPr>
              <w:t>），本文件提交了关于卫星网络申报成本回收</w:t>
            </w:r>
            <w:r>
              <w:rPr>
                <w:rFonts w:hint="eastAsia"/>
                <w:color w:val="000000"/>
                <w:lang w:val="zh-CN" w:eastAsia="zh-CN"/>
              </w:rPr>
              <w:t>实施</w:t>
            </w:r>
            <w:r>
              <w:rPr>
                <w:color w:val="000000"/>
                <w:lang w:val="zh-CN" w:eastAsia="zh-CN"/>
              </w:rPr>
              <w:t>情况的年度报告。</w:t>
            </w:r>
          </w:p>
          <w:p w14:paraId="74E701BA" w14:textId="77777777" w:rsidR="003F086E" w:rsidRPr="00477D57" w:rsidRDefault="003F086E" w:rsidP="00555C29">
            <w:pPr>
              <w:rPr>
                <w:b/>
                <w:bCs/>
                <w:lang w:eastAsia="zh-CN"/>
              </w:rPr>
            </w:pPr>
            <w:r w:rsidRPr="00477D57">
              <w:rPr>
                <w:b/>
                <w:bCs/>
                <w:lang w:eastAsia="zh-CN"/>
              </w:rPr>
              <w:t>理事会需采取的行动</w:t>
            </w:r>
          </w:p>
          <w:p w14:paraId="5D3A37C0" w14:textId="12449E7F" w:rsidR="003F086E" w:rsidRPr="00477D57" w:rsidRDefault="008E27E7" w:rsidP="008E27E7">
            <w:pPr>
              <w:ind w:firstLineChars="200" w:firstLine="24pt"/>
              <w:rPr>
                <w:rFonts w:asciiTheme="majorEastAsia" w:eastAsiaTheme="majorEastAsia" w:hAnsiTheme="majorEastAsia"/>
                <w:lang w:eastAsia="zh-CN"/>
              </w:rPr>
            </w:pPr>
            <w:r>
              <w:rPr>
                <w:color w:val="000000"/>
                <w:lang w:val="zh-CN" w:eastAsia="zh-CN"/>
              </w:rPr>
              <w:t>请理事会将关于卫星网络申报成本回收的实施情况报告</w:t>
            </w:r>
            <w:r w:rsidRPr="0091091A">
              <w:rPr>
                <w:b/>
                <w:bCs/>
                <w:color w:val="000000"/>
                <w:lang w:val="zh-CN" w:eastAsia="zh-CN"/>
              </w:rPr>
              <w:t>记录在案</w:t>
            </w:r>
            <w:r>
              <w:rPr>
                <w:color w:val="000000"/>
                <w:lang w:val="zh-CN" w:eastAsia="zh-CN"/>
              </w:rPr>
              <w:t>，并</w:t>
            </w:r>
            <w:r w:rsidRPr="0091091A">
              <w:rPr>
                <w:b/>
                <w:bCs/>
                <w:color w:val="000000"/>
                <w:lang w:val="zh-CN" w:eastAsia="zh-CN"/>
              </w:rPr>
              <w:t>责成理事会财务和人力资源工作组研究</w:t>
            </w:r>
            <w:r>
              <w:rPr>
                <w:color w:val="000000"/>
                <w:lang w:val="zh-CN" w:eastAsia="zh-CN"/>
              </w:rPr>
              <w:t>如何确保对第</w:t>
            </w:r>
            <w:r>
              <w:rPr>
                <w:color w:val="000000"/>
                <w:lang w:val="zh-CN" w:eastAsia="zh-CN"/>
              </w:rPr>
              <w:t>35</w:t>
            </w:r>
            <w:r>
              <w:rPr>
                <w:color w:val="000000"/>
                <w:lang w:val="zh-CN" w:eastAsia="zh-CN"/>
              </w:rPr>
              <w:t>号决议（</w:t>
            </w:r>
            <w:r>
              <w:rPr>
                <w:color w:val="000000"/>
                <w:lang w:val="zh-CN" w:eastAsia="zh-CN"/>
              </w:rPr>
              <w:t>WRC-23</w:t>
            </w:r>
            <w:r>
              <w:rPr>
                <w:color w:val="000000"/>
                <w:lang w:val="zh-CN" w:eastAsia="zh-CN"/>
              </w:rPr>
              <w:t>，修订版）和第</w:t>
            </w:r>
            <w:r>
              <w:rPr>
                <w:color w:val="000000"/>
                <w:lang w:val="zh-CN" w:eastAsia="zh-CN"/>
              </w:rPr>
              <w:t>8</w:t>
            </w:r>
            <w:r>
              <w:rPr>
                <w:color w:val="000000"/>
                <w:lang w:val="zh-CN" w:eastAsia="zh-CN"/>
              </w:rPr>
              <w:t>号决议（</w:t>
            </w:r>
            <w:r>
              <w:rPr>
                <w:color w:val="000000"/>
                <w:lang w:val="zh-CN" w:eastAsia="zh-CN"/>
              </w:rPr>
              <w:t>WRC-23</w:t>
            </w:r>
            <w:r>
              <w:rPr>
                <w:color w:val="000000"/>
                <w:lang w:val="zh-CN" w:eastAsia="zh-CN"/>
              </w:rPr>
              <w:t>）所隐含的工作进行适当的成本评估。</w:t>
            </w:r>
          </w:p>
          <w:p w14:paraId="1D79B245" w14:textId="77777777" w:rsidR="003F086E" w:rsidRPr="00477D57" w:rsidRDefault="003F086E" w:rsidP="00555C29">
            <w:pPr>
              <w:rPr>
                <w:b/>
                <w:bCs/>
                <w:lang w:eastAsia="zh-CN"/>
              </w:rPr>
            </w:pPr>
            <w:r w:rsidRPr="00477D57">
              <w:rPr>
                <w:rFonts w:hint="eastAsia"/>
                <w:b/>
                <w:bCs/>
                <w:lang w:eastAsia="zh-CN"/>
              </w:rPr>
              <w:t>与</w:t>
            </w:r>
            <w:r w:rsidRPr="00477D57">
              <w:rPr>
                <w:b/>
                <w:bCs/>
                <w:lang w:eastAsia="zh-CN"/>
              </w:rPr>
              <w:t>《战略规划》</w:t>
            </w:r>
            <w:r w:rsidRPr="00477D57">
              <w:rPr>
                <w:rFonts w:hint="eastAsia"/>
                <w:b/>
                <w:bCs/>
                <w:lang w:eastAsia="zh-CN"/>
              </w:rPr>
              <w:t>的关联</w:t>
            </w:r>
          </w:p>
          <w:p w14:paraId="60B8BBA9" w14:textId="4E553953" w:rsidR="003F086E" w:rsidRPr="00477D57" w:rsidRDefault="008E27E7" w:rsidP="008E27E7">
            <w:pPr>
              <w:ind w:firstLineChars="200" w:firstLine="24pt"/>
              <w:rPr>
                <w:rFonts w:asciiTheme="majorEastAsia" w:eastAsiaTheme="majorEastAsia" w:hAnsiTheme="majorEastAsia"/>
                <w:lang w:eastAsia="zh-CN"/>
              </w:rPr>
            </w:pPr>
            <w:r>
              <w:rPr>
                <w:color w:val="000000"/>
                <w:lang w:val="zh-CN" w:eastAsia="zh-CN"/>
              </w:rPr>
              <w:t>空间和地面业务的频谱使用，产品和服务提供，资源的分配和管理。</w:t>
            </w:r>
          </w:p>
          <w:p w14:paraId="2A041DE2" w14:textId="77777777" w:rsidR="003F086E" w:rsidRPr="00477D57" w:rsidRDefault="003F086E" w:rsidP="00555C29">
            <w:pPr>
              <w:rPr>
                <w:b/>
                <w:bCs/>
                <w:lang w:eastAsia="zh-CN"/>
              </w:rPr>
            </w:pPr>
            <w:r w:rsidRPr="00477D57">
              <w:rPr>
                <w:b/>
                <w:bCs/>
                <w:lang w:eastAsia="zh-CN"/>
              </w:rPr>
              <w:t>财务影响</w:t>
            </w:r>
          </w:p>
          <w:p w14:paraId="091CD36B" w14:textId="77777777" w:rsidR="008E27E7" w:rsidRPr="00C62D1B" w:rsidRDefault="008E27E7" w:rsidP="008E27E7">
            <w:pPr>
              <w:spacing w:before="8pt"/>
              <w:ind w:firstLineChars="200" w:firstLine="24pt"/>
              <w:rPr>
                <w:lang w:eastAsia="zh-CN"/>
              </w:rPr>
            </w:pPr>
            <w:r>
              <w:rPr>
                <w:color w:val="000000"/>
                <w:lang w:val="zh-CN" w:eastAsia="zh-CN"/>
              </w:rPr>
              <w:t>2025</w:t>
            </w:r>
            <w:r>
              <w:rPr>
                <w:color w:val="000000"/>
                <w:lang w:val="zh-CN" w:eastAsia="zh-CN"/>
              </w:rPr>
              <w:t>年发出的发票总额为</w:t>
            </w:r>
            <w:r>
              <w:rPr>
                <w:color w:val="000000"/>
                <w:lang w:val="zh-CN" w:eastAsia="zh-CN"/>
              </w:rPr>
              <w:t>8 031 590</w:t>
            </w:r>
            <w:r>
              <w:rPr>
                <w:color w:val="000000"/>
                <w:lang w:val="zh-CN" w:eastAsia="zh-CN"/>
              </w:rPr>
              <w:t>瑞郎。</w:t>
            </w:r>
          </w:p>
          <w:p w14:paraId="31E75BDB" w14:textId="77777777" w:rsidR="008E27E7" w:rsidRPr="00C62D1B" w:rsidRDefault="008E27E7" w:rsidP="008E27E7">
            <w:pPr>
              <w:spacing w:before="8pt"/>
              <w:ind w:firstLineChars="200" w:firstLine="24pt"/>
              <w:rPr>
                <w:lang w:eastAsia="zh-CN"/>
              </w:rPr>
            </w:pPr>
            <w:r>
              <w:rPr>
                <w:color w:val="000000"/>
                <w:lang w:val="zh-CN" w:eastAsia="zh-CN"/>
              </w:rPr>
              <w:t>递延收入为</w:t>
            </w:r>
            <w:r>
              <w:rPr>
                <w:color w:val="000000"/>
                <w:lang w:val="zh-CN" w:eastAsia="zh-CN"/>
              </w:rPr>
              <w:t>4 237 520</w:t>
            </w:r>
            <w:r>
              <w:rPr>
                <w:color w:val="000000"/>
                <w:lang w:val="zh-CN" w:eastAsia="zh-CN"/>
              </w:rPr>
              <w:t>瑞郎，由于缺乏处理资源，约有</w:t>
            </w:r>
            <w:r>
              <w:rPr>
                <w:color w:val="000000"/>
                <w:lang w:val="zh-CN" w:eastAsia="zh-CN"/>
              </w:rPr>
              <w:t>3 800 000</w:t>
            </w:r>
            <w:r>
              <w:rPr>
                <w:color w:val="000000"/>
                <w:lang w:val="zh-CN" w:eastAsia="zh-CN"/>
              </w:rPr>
              <w:t>瑞郎尚待开据发票。</w:t>
            </w:r>
          </w:p>
          <w:p w14:paraId="7AFB389F" w14:textId="13BBABF1" w:rsidR="008F64AD" w:rsidRPr="00477D57" w:rsidRDefault="008E27E7" w:rsidP="008E27E7">
            <w:pPr>
              <w:ind w:firstLineChars="200" w:firstLine="24pt"/>
              <w:rPr>
                <w:rFonts w:asciiTheme="majorEastAsia" w:eastAsiaTheme="majorEastAsia" w:hAnsiTheme="majorEastAsia"/>
                <w:lang w:eastAsia="zh-CN"/>
              </w:rPr>
            </w:pPr>
            <w:r>
              <w:rPr>
                <w:color w:val="000000"/>
                <w:lang w:val="zh-CN" w:eastAsia="zh-CN"/>
              </w:rPr>
              <w:t>2025</w:t>
            </w:r>
            <w:r>
              <w:rPr>
                <w:color w:val="000000"/>
                <w:lang w:val="zh-CN" w:eastAsia="zh-CN"/>
              </w:rPr>
              <w:t>年处理所有卫星网络申报的总费用为</w:t>
            </w:r>
            <w:r>
              <w:rPr>
                <w:color w:val="000000"/>
                <w:lang w:val="zh-CN" w:eastAsia="zh-CN"/>
              </w:rPr>
              <w:t>23 233 090</w:t>
            </w:r>
            <w:r>
              <w:rPr>
                <w:color w:val="000000"/>
                <w:lang w:val="zh-CN" w:eastAsia="zh-CN"/>
              </w:rPr>
              <w:t>瑞郎，</w:t>
            </w:r>
            <w:r>
              <w:rPr>
                <w:rFonts w:hint="eastAsia"/>
                <w:color w:val="000000"/>
                <w:lang w:val="zh-CN" w:eastAsia="zh-CN"/>
              </w:rPr>
              <w:t>同时</w:t>
            </w:r>
            <w:r>
              <w:rPr>
                <w:color w:val="000000"/>
                <w:lang w:val="zh-CN" w:eastAsia="zh-CN"/>
              </w:rPr>
              <w:t>注意到国际电联承担了特定空间软件开发的额外费用。</w:t>
            </w:r>
          </w:p>
          <w:p w14:paraId="12B81D95" w14:textId="6135FB31" w:rsidR="00E24D59" w:rsidRPr="00DA2D30" w:rsidRDefault="00DA2D30" w:rsidP="00DA2D30">
            <w:pPr>
              <w:rPr>
                <w:lang w:eastAsia="zh-CN"/>
              </w:rPr>
            </w:pPr>
            <w:r>
              <w:rPr>
                <w:lang w:eastAsia="zh-CN"/>
              </w:rPr>
              <w:t>_______________</w:t>
            </w:r>
          </w:p>
          <w:p w14:paraId="3C538D4F" w14:textId="77777777" w:rsidR="00E24D59" w:rsidRDefault="00E24D59" w:rsidP="00555C29">
            <w:pPr>
              <w:rPr>
                <w:b/>
                <w:bCs/>
                <w:lang w:val="en-US" w:eastAsia="zh-CN"/>
              </w:rPr>
            </w:pPr>
            <w:r w:rsidRPr="00477D57">
              <w:rPr>
                <w:rFonts w:hint="eastAsia"/>
                <w:b/>
                <w:bCs/>
                <w:lang w:eastAsia="zh-CN"/>
              </w:rPr>
              <w:t>参考文件</w:t>
            </w:r>
          </w:p>
          <w:p w14:paraId="6C60E1AB" w14:textId="73FFB334" w:rsidR="00E24D59" w:rsidRPr="007C148F" w:rsidRDefault="007C148F" w:rsidP="007C148F">
            <w:pPr>
              <w:rPr>
                <w:rFonts w:asciiTheme="minorHAnsi" w:eastAsia="STKaiti" w:hAnsiTheme="minorHAnsi" w:cstheme="minorHAnsi"/>
                <w:b/>
                <w:bCs/>
                <w:lang w:val="en-US" w:eastAsia="zh-CN"/>
              </w:rPr>
            </w:pPr>
            <w:r w:rsidRPr="007C148F">
              <w:rPr>
                <w:rFonts w:asciiTheme="minorHAnsi" w:eastAsia="STKaiti" w:hAnsiTheme="minorHAnsi" w:cstheme="minorHAnsi"/>
                <w:lang w:eastAsia="zh-CN"/>
              </w:rPr>
              <w:t>全权代表大会</w:t>
            </w:r>
            <w:r>
              <w:fldChar w:fldCharType="begin"/>
            </w:r>
            <w:r>
              <w:rPr>
                <w:lang w:eastAsia="zh-CN"/>
              </w:rPr>
              <w:instrText>HYPERLINK "https://www.itu.int/en/council/Documents/basic-texts-2023/RES-091-C.pdf"</w:instrText>
            </w:r>
            <w:r>
              <w:fldChar w:fldCharType="separate"/>
            </w:r>
            <w:r w:rsidRPr="007C148F">
              <w:rPr>
                <w:rStyle w:val="Hyperlink"/>
                <w:rFonts w:asciiTheme="minorHAnsi" w:eastAsia="STKaiti" w:hAnsiTheme="minorHAnsi" w:cstheme="minorHAnsi"/>
                <w:sz w:val="22"/>
                <w:szCs w:val="22"/>
                <w:u w:val="single"/>
                <w:lang w:eastAsia="zh-CN"/>
              </w:rPr>
              <w:t>第</w:t>
            </w:r>
            <w:r w:rsidRPr="007C148F">
              <w:rPr>
                <w:rStyle w:val="Hyperlink"/>
                <w:rFonts w:asciiTheme="minorHAnsi" w:eastAsia="STKaiti" w:hAnsiTheme="minorHAnsi" w:cstheme="minorHAnsi"/>
                <w:sz w:val="22"/>
                <w:szCs w:val="22"/>
                <w:u w:val="single"/>
                <w:lang w:eastAsia="zh-CN"/>
              </w:rPr>
              <w:t>91</w:t>
            </w:r>
            <w:r w:rsidRPr="007C148F">
              <w:rPr>
                <w:rStyle w:val="Hyperlink"/>
                <w:rFonts w:asciiTheme="minorHAnsi" w:eastAsia="STKaiti" w:hAnsiTheme="minorHAnsi" w:cstheme="minorHAnsi"/>
                <w:sz w:val="22"/>
                <w:szCs w:val="22"/>
                <w:u w:val="single"/>
                <w:lang w:eastAsia="zh-CN"/>
              </w:rPr>
              <w:t>号决议（</w:t>
            </w:r>
            <w:r w:rsidRPr="007C148F">
              <w:rPr>
                <w:rStyle w:val="Hyperlink"/>
                <w:rFonts w:asciiTheme="minorHAnsi" w:eastAsia="STKaiti" w:hAnsiTheme="minorHAnsi" w:cstheme="minorHAnsi"/>
                <w:sz w:val="22"/>
                <w:szCs w:val="22"/>
                <w:u w:val="single"/>
                <w:lang w:eastAsia="zh-CN"/>
              </w:rPr>
              <w:t>2010</w:t>
            </w:r>
            <w:r w:rsidRPr="007C148F">
              <w:rPr>
                <w:rStyle w:val="Hyperlink"/>
                <w:rFonts w:asciiTheme="minorHAnsi" w:eastAsia="STKaiti" w:hAnsiTheme="minorHAnsi" w:cstheme="minorHAnsi"/>
                <w:sz w:val="22"/>
                <w:szCs w:val="22"/>
                <w:u w:val="single"/>
                <w:lang w:eastAsia="zh-CN"/>
              </w:rPr>
              <w:t>年，瓜达拉哈拉，修订版）</w:t>
            </w:r>
            <w:r>
              <w:fldChar w:fldCharType="end"/>
            </w:r>
            <w:r w:rsidRPr="007C148F">
              <w:rPr>
                <w:rFonts w:asciiTheme="minorHAnsi" w:eastAsia="STKaiti" w:hAnsiTheme="minorHAnsi" w:cstheme="minorHAnsi"/>
                <w:sz w:val="22"/>
                <w:szCs w:val="22"/>
                <w:lang w:eastAsia="zh-CN"/>
              </w:rPr>
              <w:t>；理事会</w:t>
            </w:r>
            <w:hyperlink r:id="rId8" w:history="1">
              <w:r w:rsidRPr="007C148F">
                <w:rPr>
                  <w:rStyle w:val="Hyperlink"/>
                  <w:rFonts w:asciiTheme="minorHAnsi" w:eastAsia="STKaiti" w:hAnsiTheme="minorHAnsi" w:cstheme="minorHAnsi"/>
                  <w:sz w:val="22"/>
                  <w:szCs w:val="22"/>
                  <w:u w:val="single"/>
                  <w:lang w:eastAsia="zh-CN"/>
                </w:rPr>
                <w:t>第</w:t>
              </w:r>
              <w:r w:rsidRPr="007C148F">
                <w:rPr>
                  <w:rStyle w:val="Hyperlink"/>
                  <w:rFonts w:asciiTheme="minorHAnsi" w:eastAsia="STKaiti" w:hAnsiTheme="minorHAnsi" w:cstheme="minorHAnsi"/>
                  <w:sz w:val="22"/>
                  <w:szCs w:val="22"/>
                  <w:u w:val="single"/>
                  <w:lang w:eastAsia="zh-CN"/>
                </w:rPr>
                <w:t>482</w:t>
              </w:r>
              <w:r w:rsidRPr="007C148F">
                <w:rPr>
                  <w:rStyle w:val="Hyperlink"/>
                  <w:rFonts w:asciiTheme="minorHAnsi" w:eastAsia="STKaiti" w:hAnsiTheme="minorHAnsi" w:cstheme="minorHAnsi"/>
                  <w:sz w:val="22"/>
                  <w:szCs w:val="22"/>
                  <w:u w:val="single"/>
                  <w:lang w:eastAsia="zh-CN"/>
                </w:rPr>
                <w:t>号决定（</w:t>
              </w:r>
              <w:r w:rsidRPr="007C148F">
                <w:rPr>
                  <w:rStyle w:val="Hyperlink"/>
                  <w:rFonts w:asciiTheme="minorHAnsi" w:eastAsia="STKaiti" w:hAnsiTheme="minorHAnsi" w:cstheme="minorHAnsi"/>
                  <w:sz w:val="22"/>
                  <w:szCs w:val="22"/>
                  <w:u w:val="single"/>
                  <w:lang w:eastAsia="zh-CN"/>
                </w:rPr>
                <w:t>C01</w:t>
              </w:r>
              <w:r w:rsidRPr="007C148F">
                <w:rPr>
                  <w:rStyle w:val="Hyperlink"/>
                  <w:rFonts w:asciiTheme="minorHAnsi" w:eastAsia="STKaiti" w:hAnsiTheme="minorHAnsi" w:cstheme="minorHAnsi"/>
                  <w:sz w:val="22"/>
                  <w:szCs w:val="22"/>
                  <w:u w:val="single"/>
                  <w:lang w:eastAsia="zh-CN"/>
                </w:rPr>
                <w:t>，最后修正</w:t>
              </w:r>
              <w:r w:rsidRPr="007C148F">
                <w:rPr>
                  <w:rStyle w:val="Hyperlink"/>
                  <w:rFonts w:asciiTheme="minorHAnsi" w:eastAsia="STKaiti" w:hAnsiTheme="minorHAnsi" w:cstheme="minorHAnsi"/>
                  <w:sz w:val="22"/>
                  <w:szCs w:val="22"/>
                  <w:u w:val="single"/>
                  <w:lang w:eastAsia="zh-CN"/>
                </w:rPr>
                <w:t>C25</w:t>
              </w:r>
              <w:r w:rsidRPr="007C148F">
                <w:rPr>
                  <w:rStyle w:val="Hyperlink"/>
                  <w:rFonts w:asciiTheme="minorHAnsi" w:eastAsia="STKaiti" w:hAnsiTheme="minorHAnsi" w:cstheme="minorHAnsi"/>
                  <w:sz w:val="22"/>
                  <w:szCs w:val="22"/>
                  <w:u w:val="single"/>
                  <w:lang w:eastAsia="zh-CN"/>
                </w:rPr>
                <w:t>）</w:t>
              </w:r>
            </w:hyperlink>
            <w:r>
              <w:rPr>
                <w:rFonts w:asciiTheme="minorHAnsi" w:eastAsia="STKaiti" w:hAnsiTheme="minorHAnsi" w:cstheme="minorHAnsi" w:hint="eastAsia"/>
                <w:sz w:val="22"/>
                <w:szCs w:val="22"/>
                <w:lang w:eastAsia="zh-CN"/>
              </w:rPr>
              <w:t>；</w:t>
            </w:r>
            <w:r w:rsidRPr="007C148F">
              <w:rPr>
                <w:rFonts w:asciiTheme="minorHAnsi" w:eastAsia="STKaiti" w:hAnsiTheme="minorHAnsi" w:cstheme="minorHAnsi"/>
                <w:sz w:val="22"/>
                <w:szCs w:val="22"/>
                <w:lang w:eastAsia="zh-CN"/>
              </w:rPr>
              <w:t>理事会</w:t>
            </w:r>
            <w:hyperlink r:id="rId9" w:history="1">
              <w:r w:rsidRPr="007C148F">
                <w:rPr>
                  <w:rStyle w:val="Hyperlink"/>
                  <w:rFonts w:asciiTheme="minorHAnsi" w:eastAsia="STKaiti" w:hAnsiTheme="minorHAnsi" w:cstheme="minorHAnsi"/>
                  <w:sz w:val="22"/>
                  <w:szCs w:val="22"/>
                  <w:u w:val="single"/>
                  <w:lang w:eastAsia="zh-CN"/>
                </w:rPr>
                <w:t>C25/11</w:t>
              </w:r>
            </w:hyperlink>
            <w:r w:rsidRPr="007C148F">
              <w:rPr>
                <w:rFonts w:asciiTheme="minorHAnsi" w:eastAsia="STKaiti" w:hAnsiTheme="minorHAnsi" w:cstheme="minorHAnsi"/>
                <w:lang w:eastAsia="zh-CN"/>
              </w:rPr>
              <w:t>和</w:t>
            </w:r>
            <w:r w:rsidRPr="007C148F">
              <w:rPr>
                <w:rFonts w:asciiTheme="minorHAnsi" w:eastAsia="STKaiti" w:hAnsiTheme="minorHAnsi" w:cstheme="minorHAnsi"/>
                <w:u w:val="single"/>
              </w:rPr>
              <w:fldChar w:fldCharType="begin"/>
            </w:r>
            <w:r w:rsidRPr="007C148F">
              <w:rPr>
                <w:rFonts w:asciiTheme="minorHAnsi" w:eastAsia="STKaiti" w:hAnsiTheme="minorHAnsi" w:cstheme="minorHAnsi"/>
                <w:u w:val="single"/>
                <w:lang w:eastAsia="zh-CN"/>
              </w:rPr>
              <w:instrText>HYPERLINK "https://www.itu.int/md/S25-CL-C-0016/en"</w:instrText>
            </w:r>
            <w:r w:rsidRPr="007C148F">
              <w:rPr>
                <w:rFonts w:asciiTheme="minorHAnsi" w:eastAsia="STKaiti" w:hAnsiTheme="minorHAnsi" w:cstheme="minorHAnsi"/>
                <w:u w:val="single"/>
              </w:rPr>
            </w:r>
            <w:r w:rsidRPr="007C148F">
              <w:rPr>
                <w:rFonts w:asciiTheme="minorHAnsi" w:eastAsia="STKaiti" w:hAnsiTheme="minorHAnsi" w:cstheme="minorHAnsi"/>
                <w:u w:val="single"/>
              </w:rPr>
              <w:fldChar w:fldCharType="separate"/>
            </w:r>
            <w:r w:rsidRPr="007C148F">
              <w:rPr>
                <w:rStyle w:val="Hyperlink"/>
                <w:rFonts w:asciiTheme="minorHAnsi" w:eastAsia="STKaiti" w:hAnsiTheme="minorHAnsi" w:cstheme="minorHAnsi"/>
                <w:sz w:val="22"/>
                <w:szCs w:val="22"/>
                <w:u w:val="single"/>
                <w:lang w:eastAsia="zh-CN"/>
              </w:rPr>
              <w:t>C25/16</w:t>
            </w:r>
            <w:r w:rsidRPr="007C148F">
              <w:rPr>
                <w:rFonts w:asciiTheme="minorHAnsi" w:eastAsia="STKaiti" w:hAnsiTheme="minorHAnsi" w:cstheme="minorHAnsi"/>
                <w:u w:val="single"/>
              </w:rPr>
              <w:fldChar w:fldCharType="end"/>
            </w:r>
            <w:r w:rsidRPr="007C148F">
              <w:rPr>
                <w:rFonts w:asciiTheme="minorHAnsi" w:eastAsia="STKaiti" w:hAnsiTheme="minorHAnsi" w:cstheme="minorHAnsi"/>
                <w:lang w:eastAsia="zh-CN"/>
              </w:rPr>
              <w:t>号文件</w:t>
            </w:r>
          </w:p>
        </w:tc>
      </w:tr>
      <w:bookmarkEnd w:id="2"/>
      <w:bookmarkEnd w:id="7"/>
    </w:tbl>
    <w:p w14:paraId="2F6B5DC8" w14:textId="77777777" w:rsidR="00E24D59" w:rsidRDefault="00E24D59">
      <w:pPr>
        <w:tabs>
          <w:tab w:val="clear" w:pos="39.70pt"/>
          <w:tab w:val="clear" w:pos="59.55pt"/>
          <w:tab w:val="clear" w:pos="79.40pt"/>
          <w:tab w:val="clear" w:pos="99.25pt"/>
        </w:tabs>
        <w:overflowPunct/>
        <w:autoSpaceDE/>
        <w:autoSpaceDN/>
        <w:adjustRightInd/>
        <w:spacing w:before="0pt"/>
        <w:textAlignment w:val="auto"/>
        <w:rPr>
          <w:lang w:eastAsia="zh-CN"/>
        </w:rPr>
      </w:pPr>
    </w:p>
    <w:p w14:paraId="44F995E0" w14:textId="77777777" w:rsidR="00E24D59" w:rsidRDefault="00E24D59">
      <w:pPr>
        <w:tabs>
          <w:tab w:val="clear" w:pos="39.70pt"/>
          <w:tab w:val="clear" w:pos="59.55pt"/>
          <w:tab w:val="clear" w:pos="79.40pt"/>
          <w:tab w:val="clear" w:pos="99.25pt"/>
        </w:tabs>
        <w:overflowPunct/>
        <w:autoSpaceDE/>
        <w:autoSpaceDN/>
        <w:adjustRightInd/>
        <w:spacing w:before="0pt"/>
        <w:textAlignment w:val="auto"/>
        <w:rPr>
          <w:lang w:eastAsia="zh-CN"/>
        </w:rPr>
      </w:pPr>
      <w:r>
        <w:rPr>
          <w:lang w:eastAsia="zh-CN"/>
        </w:rPr>
        <w:br w:type="page"/>
      </w:r>
    </w:p>
    <w:p w14:paraId="3CAC5199" w14:textId="77777777" w:rsidR="00913E82" w:rsidRPr="00C62D1B" w:rsidRDefault="00913E82" w:rsidP="00ED1FA4">
      <w:pPr>
        <w:jc w:val="both"/>
        <w:rPr>
          <w:lang w:eastAsia="zh-CN"/>
        </w:rPr>
      </w:pPr>
      <w:r>
        <w:rPr>
          <w:lang w:val="zh-CN" w:eastAsia="zh-CN"/>
        </w:rPr>
        <w:lastRenderedPageBreak/>
        <w:t>1</w:t>
      </w:r>
      <w:r>
        <w:rPr>
          <w:lang w:val="zh-CN" w:eastAsia="zh-CN"/>
        </w:rPr>
        <w:tab/>
      </w:r>
      <w:r>
        <w:rPr>
          <w:lang w:val="zh-CN" w:eastAsia="zh-CN"/>
        </w:rPr>
        <w:t>理事会在</w:t>
      </w:r>
      <w:r>
        <w:rPr>
          <w:rFonts w:hint="eastAsia"/>
          <w:lang w:val="zh-CN" w:eastAsia="zh-CN"/>
        </w:rPr>
        <w:t>其</w:t>
      </w:r>
      <w:r>
        <w:rPr>
          <w:lang w:val="zh-CN" w:eastAsia="zh-CN"/>
        </w:rPr>
        <w:t>2025</w:t>
      </w:r>
      <w:r>
        <w:rPr>
          <w:lang w:val="zh-CN" w:eastAsia="zh-CN"/>
        </w:rPr>
        <w:t>年会议上批准了经修</w:t>
      </w:r>
      <w:r>
        <w:rPr>
          <w:rFonts w:hint="eastAsia"/>
          <w:lang w:val="zh-CN" w:eastAsia="zh-CN"/>
        </w:rPr>
        <w:t>正</w:t>
      </w:r>
      <w:r>
        <w:rPr>
          <w:lang w:val="zh-CN" w:eastAsia="zh-CN"/>
        </w:rPr>
        <w:t>的</w:t>
      </w:r>
      <w:hyperlink r:id="rId10" w:history="1">
        <w:r w:rsidRPr="00913E82">
          <w:rPr>
            <w:rStyle w:val="Hyperlink"/>
            <w:rFonts w:eastAsia="SimSun"/>
            <w:u w:val="single"/>
            <w:lang w:val="zh-CN" w:eastAsia="zh-CN"/>
          </w:rPr>
          <w:t>第</w:t>
        </w:r>
        <w:r w:rsidRPr="00913E82">
          <w:rPr>
            <w:rStyle w:val="Hyperlink"/>
            <w:rFonts w:eastAsia="SimSun"/>
            <w:u w:val="single"/>
            <w:lang w:val="zh-CN" w:eastAsia="zh-CN"/>
          </w:rPr>
          <w:t>482</w:t>
        </w:r>
        <w:r w:rsidRPr="00913E82">
          <w:rPr>
            <w:rStyle w:val="Hyperlink"/>
            <w:rFonts w:eastAsia="SimSun"/>
            <w:u w:val="single"/>
            <w:lang w:val="zh-CN" w:eastAsia="zh-CN"/>
          </w:rPr>
          <w:t>号决定</w:t>
        </w:r>
      </w:hyperlink>
      <w:r>
        <w:rPr>
          <w:lang w:val="zh-CN" w:eastAsia="zh-CN"/>
        </w:rPr>
        <w:t>，该决定已于</w:t>
      </w:r>
      <w:r>
        <w:rPr>
          <w:lang w:val="zh-CN" w:eastAsia="zh-CN"/>
        </w:rPr>
        <w:t>2026</w:t>
      </w:r>
      <w:r>
        <w:rPr>
          <w:lang w:val="zh-CN" w:eastAsia="zh-CN"/>
        </w:rPr>
        <w:t>年</w:t>
      </w:r>
      <w:r>
        <w:rPr>
          <w:lang w:val="zh-CN" w:eastAsia="zh-CN"/>
        </w:rPr>
        <w:t>1</w:t>
      </w:r>
      <w:r>
        <w:rPr>
          <w:lang w:val="zh-CN" w:eastAsia="zh-CN"/>
        </w:rPr>
        <w:t>月</w:t>
      </w:r>
      <w:r>
        <w:rPr>
          <w:lang w:val="zh-CN" w:eastAsia="zh-CN"/>
        </w:rPr>
        <w:t>1</w:t>
      </w:r>
      <w:r>
        <w:rPr>
          <w:lang w:val="zh-CN" w:eastAsia="zh-CN"/>
        </w:rPr>
        <w:t>日生效。无线电通信局已更新了其软件，以方便各主管部门在提交申报资料之前计算其成本。该软件的测试版已于</w:t>
      </w:r>
      <w:r>
        <w:rPr>
          <w:lang w:val="zh-CN" w:eastAsia="zh-CN"/>
        </w:rPr>
        <w:t>2025</w:t>
      </w:r>
      <w:r>
        <w:rPr>
          <w:lang w:val="zh-CN" w:eastAsia="zh-CN"/>
        </w:rPr>
        <w:t>年</w:t>
      </w:r>
      <w:r>
        <w:rPr>
          <w:lang w:val="zh-CN" w:eastAsia="zh-CN"/>
        </w:rPr>
        <w:t>11</w:t>
      </w:r>
      <w:r>
        <w:rPr>
          <w:lang w:val="zh-CN" w:eastAsia="zh-CN"/>
        </w:rPr>
        <w:t>月提供，以便各主管部门更好地了解第</w:t>
      </w:r>
      <w:r>
        <w:rPr>
          <w:lang w:val="zh-CN" w:eastAsia="zh-CN"/>
        </w:rPr>
        <w:t>482</w:t>
      </w:r>
      <w:r>
        <w:rPr>
          <w:lang w:val="zh-CN" w:eastAsia="zh-CN"/>
        </w:rPr>
        <w:t>号决定的修改对其计划从</w:t>
      </w:r>
      <w:r>
        <w:rPr>
          <w:lang w:val="zh-CN" w:eastAsia="zh-CN"/>
        </w:rPr>
        <w:t>2026</w:t>
      </w:r>
      <w:r>
        <w:rPr>
          <w:lang w:val="zh-CN" w:eastAsia="zh-CN"/>
        </w:rPr>
        <w:t>年起提交申报资料的影响。该软件自</w:t>
      </w:r>
      <w:r>
        <w:rPr>
          <w:lang w:val="zh-CN" w:eastAsia="zh-CN"/>
        </w:rPr>
        <w:t>2026</w:t>
      </w:r>
      <w:r>
        <w:rPr>
          <w:lang w:val="zh-CN" w:eastAsia="zh-CN"/>
        </w:rPr>
        <w:t>年初以来一直处于运行模式。</w:t>
      </w:r>
      <w:hyperlink r:id="rId11" w:history="1"/>
    </w:p>
    <w:p w14:paraId="39C33B51" w14:textId="77777777" w:rsidR="00913E82" w:rsidRPr="00C62D1B" w:rsidRDefault="00913E82" w:rsidP="00913E82">
      <w:pPr>
        <w:pStyle w:val="Headingb"/>
        <w:rPr>
          <w:lang w:eastAsia="zh-CN"/>
        </w:rPr>
      </w:pPr>
      <w:r>
        <w:rPr>
          <w:bCs/>
          <w:lang w:val="zh-CN" w:eastAsia="zh-CN"/>
        </w:rPr>
        <w:t>第</w:t>
      </w:r>
      <w:r>
        <w:rPr>
          <w:bCs/>
          <w:lang w:val="zh-CN" w:eastAsia="zh-CN"/>
        </w:rPr>
        <w:t>482</w:t>
      </w:r>
      <w:r>
        <w:rPr>
          <w:bCs/>
          <w:lang w:val="zh-CN" w:eastAsia="zh-CN"/>
        </w:rPr>
        <w:t>号决定（</w:t>
      </w:r>
      <w:r>
        <w:rPr>
          <w:bCs/>
          <w:lang w:val="zh-CN" w:eastAsia="zh-CN"/>
        </w:rPr>
        <w:t>C01</w:t>
      </w:r>
      <w:r>
        <w:rPr>
          <w:bCs/>
          <w:lang w:val="zh-CN" w:eastAsia="zh-CN"/>
        </w:rPr>
        <w:t>，最后修正</w:t>
      </w:r>
      <w:r>
        <w:rPr>
          <w:bCs/>
          <w:lang w:val="zh-CN" w:eastAsia="zh-CN"/>
        </w:rPr>
        <w:t>C25</w:t>
      </w:r>
      <w:r>
        <w:rPr>
          <w:bCs/>
          <w:lang w:val="zh-CN" w:eastAsia="zh-CN"/>
        </w:rPr>
        <w:t>）在</w:t>
      </w:r>
      <w:r>
        <w:rPr>
          <w:bCs/>
          <w:lang w:val="zh-CN" w:eastAsia="zh-CN"/>
        </w:rPr>
        <w:t>2024</w:t>
      </w:r>
      <w:r>
        <w:rPr>
          <w:bCs/>
          <w:lang w:val="zh-CN" w:eastAsia="zh-CN"/>
        </w:rPr>
        <w:t>年和</w:t>
      </w:r>
      <w:r>
        <w:rPr>
          <w:bCs/>
          <w:lang w:val="zh-CN" w:eastAsia="zh-CN"/>
        </w:rPr>
        <w:t>2025</w:t>
      </w:r>
      <w:r>
        <w:rPr>
          <w:bCs/>
          <w:lang w:val="zh-CN" w:eastAsia="zh-CN"/>
        </w:rPr>
        <w:t>年的落实情况报告</w:t>
      </w:r>
    </w:p>
    <w:p w14:paraId="11C75903" w14:textId="77777777" w:rsidR="00913E82" w:rsidRPr="00C62D1B" w:rsidRDefault="00913E82" w:rsidP="00ED1FA4">
      <w:pPr>
        <w:jc w:val="both"/>
        <w:rPr>
          <w:lang w:eastAsia="zh-CN"/>
        </w:rPr>
      </w:pPr>
      <w:r>
        <w:rPr>
          <w:lang w:val="zh-CN" w:eastAsia="zh-CN"/>
        </w:rPr>
        <w:t>2</w:t>
      </w:r>
      <w:r>
        <w:rPr>
          <w:lang w:val="zh-CN" w:eastAsia="zh-CN"/>
        </w:rPr>
        <w:tab/>
      </w:r>
      <w:r>
        <w:rPr>
          <w:lang w:val="zh-CN" w:eastAsia="zh-CN"/>
        </w:rPr>
        <w:t>下表</w:t>
      </w:r>
      <w:r>
        <w:rPr>
          <w:lang w:val="zh-CN" w:eastAsia="zh-CN"/>
        </w:rPr>
        <w:t>1</w:t>
      </w:r>
      <w:r>
        <w:rPr>
          <w:lang w:eastAsia="zh-CN"/>
        </w:rPr>
        <w:t>提供了关于</w:t>
      </w:r>
      <w:r>
        <w:rPr>
          <w:lang w:eastAsia="zh-CN"/>
        </w:rPr>
        <w:t>2024</w:t>
      </w:r>
      <w:r>
        <w:rPr>
          <w:lang w:eastAsia="zh-CN"/>
        </w:rPr>
        <w:t>年和</w:t>
      </w:r>
      <w:r>
        <w:rPr>
          <w:lang w:eastAsia="zh-CN"/>
        </w:rPr>
        <w:t>2025</w:t>
      </w:r>
      <w:r>
        <w:rPr>
          <w:lang w:eastAsia="zh-CN"/>
        </w:rPr>
        <w:t>年</w:t>
      </w:r>
      <w:r>
        <w:rPr>
          <w:rFonts w:hint="eastAsia"/>
          <w:lang w:eastAsia="zh-CN"/>
        </w:rPr>
        <w:t>应用</w:t>
      </w:r>
      <w:r>
        <w:rPr>
          <w:lang w:val="zh-CN" w:eastAsia="zh-CN"/>
        </w:rPr>
        <w:t>第</w:t>
      </w:r>
      <w:r>
        <w:rPr>
          <w:lang w:val="zh-CN" w:eastAsia="zh-CN"/>
        </w:rPr>
        <w:t>482</w:t>
      </w:r>
      <w:r>
        <w:rPr>
          <w:lang w:val="zh-CN" w:eastAsia="zh-CN"/>
        </w:rPr>
        <w:t>号决定（</w:t>
      </w:r>
      <w:r>
        <w:rPr>
          <w:lang w:val="zh-CN" w:eastAsia="zh-CN"/>
        </w:rPr>
        <w:t>C01</w:t>
      </w:r>
      <w:r>
        <w:rPr>
          <w:lang w:val="zh-CN" w:eastAsia="zh-CN"/>
        </w:rPr>
        <w:t>，最后修正</w:t>
      </w:r>
      <w:r>
        <w:rPr>
          <w:lang w:val="zh-CN" w:eastAsia="zh-CN"/>
        </w:rPr>
        <w:t>C25</w:t>
      </w:r>
      <w:r>
        <w:rPr>
          <w:lang w:val="zh-CN" w:eastAsia="zh-CN"/>
        </w:rPr>
        <w:t>）</w:t>
      </w:r>
      <w:r>
        <w:rPr>
          <w:lang w:eastAsia="zh-CN"/>
        </w:rPr>
        <w:t>的相关信息</w:t>
      </w:r>
      <w:r>
        <w:rPr>
          <w:rFonts w:hint="eastAsia"/>
          <w:lang w:eastAsia="zh-CN"/>
        </w:rPr>
        <w:t>，</w:t>
      </w:r>
      <w:r>
        <w:rPr>
          <w:lang w:eastAsia="zh-CN"/>
        </w:rPr>
        <w:t>特别</w:t>
      </w:r>
      <w:r>
        <w:rPr>
          <w:lang w:val="zh-CN" w:eastAsia="zh-CN"/>
        </w:rPr>
        <w:t>是</w:t>
      </w:r>
      <w:r>
        <w:rPr>
          <w:lang w:val="zh-CN" w:eastAsia="zh-CN"/>
        </w:rPr>
        <w:t>2024</w:t>
      </w:r>
      <w:r>
        <w:rPr>
          <w:lang w:val="zh-CN" w:eastAsia="zh-CN"/>
        </w:rPr>
        <w:t>年和</w:t>
      </w:r>
      <w:r>
        <w:rPr>
          <w:lang w:val="zh-CN" w:eastAsia="zh-CN"/>
        </w:rPr>
        <w:t>2025</w:t>
      </w:r>
      <w:r>
        <w:rPr>
          <w:lang w:val="zh-CN" w:eastAsia="zh-CN"/>
        </w:rPr>
        <w:t>年开具的发票</w:t>
      </w:r>
      <w:r>
        <w:rPr>
          <w:lang w:eastAsia="zh-CN"/>
        </w:rPr>
        <w:t>中</w:t>
      </w:r>
      <w:r>
        <w:rPr>
          <w:lang w:val="zh-CN" w:eastAsia="zh-CN"/>
        </w:rPr>
        <w:t>及时支付的比例。</w:t>
      </w:r>
    </w:p>
    <w:p w14:paraId="27AE7F9D" w14:textId="77777777" w:rsidR="00913E82" w:rsidRPr="00C62D1B" w:rsidRDefault="00913E82" w:rsidP="00D02CB0">
      <w:pPr>
        <w:pStyle w:val="TableNo"/>
        <w:spacing w:before="24pt"/>
        <w:rPr>
          <w:lang w:eastAsia="zh-CN"/>
        </w:rPr>
      </w:pPr>
      <w:bookmarkStart w:id="8" w:name="_Hlk162508169"/>
      <w:r>
        <w:rPr>
          <w:rFonts w:hint="eastAsia"/>
          <w:lang w:val="zh-CN" w:eastAsia="zh-CN"/>
        </w:rPr>
        <w:t>表</w:t>
      </w:r>
      <w:r>
        <w:rPr>
          <w:rFonts w:hint="eastAsia"/>
          <w:lang w:val="zh-CN" w:eastAsia="zh-CN"/>
        </w:rPr>
        <w:t>1</w:t>
      </w:r>
    </w:p>
    <w:p w14:paraId="6C62745D" w14:textId="77777777" w:rsidR="00913E82" w:rsidRPr="007C148F" w:rsidRDefault="00913E82" w:rsidP="00913E82">
      <w:pPr>
        <w:pStyle w:val="Tabletitle"/>
        <w:rPr>
          <w:rFonts w:asciiTheme="minorHAnsi" w:hAnsiTheme="minorHAnsi" w:cstheme="minorHAnsi"/>
          <w:lang w:eastAsia="zh-CN"/>
        </w:rPr>
      </w:pPr>
      <w:r w:rsidRPr="007C148F">
        <w:rPr>
          <w:rFonts w:asciiTheme="minorHAnsi" w:hAnsiTheme="minorHAnsi" w:cstheme="minorHAnsi"/>
          <w:bCs/>
          <w:lang w:val="zh-CN" w:eastAsia="zh-CN"/>
        </w:rPr>
        <w:t>2024</w:t>
      </w:r>
      <w:r w:rsidRPr="007C148F">
        <w:rPr>
          <w:rFonts w:asciiTheme="minorHAnsi" w:hAnsiTheme="minorHAnsi" w:cstheme="minorHAnsi"/>
          <w:bCs/>
          <w:lang w:val="zh-CN" w:eastAsia="zh-CN"/>
        </w:rPr>
        <w:t>年和</w:t>
      </w:r>
      <w:r w:rsidRPr="007C148F">
        <w:rPr>
          <w:rFonts w:asciiTheme="minorHAnsi" w:hAnsiTheme="minorHAnsi" w:cstheme="minorHAnsi"/>
          <w:bCs/>
          <w:lang w:val="zh-CN" w:eastAsia="zh-CN"/>
        </w:rPr>
        <w:t>2025</w:t>
      </w:r>
      <w:r w:rsidRPr="007C148F">
        <w:rPr>
          <w:rFonts w:asciiTheme="minorHAnsi" w:hAnsiTheme="minorHAnsi" w:cstheme="minorHAnsi"/>
          <w:bCs/>
          <w:lang w:val="zh-CN" w:eastAsia="zh-CN"/>
        </w:rPr>
        <w:t>年第</w:t>
      </w:r>
      <w:r w:rsidRPr="007C148F">
        <w:rPr>
          <w:rFonts w:asciiTheme="minorHAnsi" w:hAnsiTheme="minorHAnsi" w:cstheme="minorHAnsi"/>
          <w:bCs/>
          <w:lang w:val="zh-CN" w:eastAsia="zh-CN"/>
        </w:rPr>
        <w:t>482</w:t>
      </w:r>
      <w:r w:rsidRPr="007C148F">
        <w:rPr>
          <w:rFonts w:asciiTheme="minorHAnsi" w:hAnsiTheme="minorHAnsi" w:cstheme="minorHAnsi"/>
          <w:bCs/>
          <w:lang w:val="zh-CN" w:eastAsia="zh-CN"/>
        </w:rPr>
        <w:t>号决定的实施情况</w:t>
      </w: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1" w:firstColumn="1" w:lastColumn="1" w:noHBand="0" w:noVBand="0"/>
      </w:tblPr>
      <w:tblGrid>
        <w:gridCol w:w="2880"/>
        <w:gridCol w:w="900"/>
        <w:gridCol w:w="2311"/>
        <w:gridCol w:w="2268"/>
      </w:tblGrid>
      <w:tr w:rsidR="00913E82" w:rsidRPr="00C62D1B" w14:paraId="0844C207" w14:textId="77777777" w:rsidTr="000076DF">
        <w:trPr>
          <w:jc w:val="center"/>
        </w:trPr>
        <w:tc>
          <w:tcPr>
            <w:tcW w:w="144pt" w:type="dxa"/>
          </w:tcPr>
          <w:p w14:paraId="1816F4D2" w14:textId="77777777" w:rsidR="00913E82" w:rsidRPr="00C62D1B" w:rsidRDefault="00913E82" w:rsidP="007A4E28">
            <w:pPr>
              <w:pStyle w:val="Tablehead"/>
              <w:rPr>
                <w:lang w:eastAsia="zh-CN"/>
              </w:rPr>
            </w:pPr>
          </w:p>
        </w:tc>
        <w:tc>
          <w:tcPr>
            <w:tcW w:w="45pt" w:type="dxa"/>
          </w:tcPr>
          <w:p w14:paraId="43BAD875" w14:textId="77777777" w:rsidR="00913E82" w:rsidRPr="00C62D1B" w:rsidRDefault="00913E82" w:rsidP="007A4E28">
            <w:pPr>
              <w:pStyle w:val="Tablehead"/>
              <w:rPr>
                <w:lang w:eastAsia="zh-CN"/>
              </w:rPr>
            </w:pPr>
          </w:p>
        </w:tc>
        <w:tc>
          <w:tcPr>
            <w:tcW w:w="115.55pt" w:type="dxa"/>
          </w:tcPr>
          <w:p w14:paraId="720ED4DF" w14:textId="77777777" w:rsidR="00913E82" w:rsidRPr="00C62D1B" w:rsidRDefault="00913E82" w:rsidP="007A4E28">
            <w:pPr>
              <w:pStyle w:val="Tablehead"/>
            </w:pPr>
            <w:r>
              <w:rPr>
                <w:bCs/>
                <w:color w:val="000000"/>
                <w:lang w:val="zh-CN"/>
              </w:rPr>
              <w:t>2024</w:t>
            </w:r>
            <w:r>
              <w:rPr>
                <w:rFonts w:hint="eastAsia"/>
                <w:bCs/>
                <w:color w:val="000000"/>
                <w:lang w:val="zh-CN"/>
              </w:rPr>
              <w:t>年</w:t>
            </w:r>
          </w:p>
        </w:tc>
        <w:tc>
          <w:tcPr>
            <w:tcW w:w="113.40pt" w:type="dxa"/>
          </w:tcPr>
          <w:p w14:paraId="3E095D15" w14:textId="77777777" w:rsidR="00913E82" w:rsidRPr="00C62D1B" w:rsidRDefault="00913E82" w:rsidP="007A4E28">
            <w:pPr>
              <w:pStyle w:val="Tablehead"/>
            </w:pPr>
            <w:r>
              <w:rPr>
                <w:bCs/>
                <w:color w:val="000000"/>
                <w:lang w:val="zh-CN"/>
              </w:rPr>
              <w:t>2025</w:t>
            </w:r>
            <w:r>
              <w:rPr>
                <w:rFonts w:hint="eastAsia"/>
                <w:bCs/>
                <w:color w:val="000000"/>
                <w:lang w:val="zh-CN"/>
              </w:rPr>
              <w:t>年</w:t>
            </w:r>
          </w:p>
        </w:tc>
      </w:tr>
      <w:tr w:rsidR="00913E82" w:rsidRPr="00C62D1B" w14:paraId="6F7CF1F5" w14:textId="77777777" w:rsidTr="000076DF">
        <w:trPr>
          <w:jc w:val="center"/>
        </w:trPr>
        <w:tc>
          <w:tcPr>
            <w:tcW w:w="144pt" w:type="dxa"/>
            <w:vAlign w:val="center"/>
          </w:tcPr>
          <w:p w14:paraId="50D44063" w14:textId="77777777" w:rsidR="00913E82" w:rsidRPr="00640184" w:rsidRDefault="00913E82" w:rsidP="007A4E28">
            <w:pPr>
              <w:pStyle w:val="Tabletext"/>
              <w:rPr>
                <w:szCs w:val="22"/>
              </w:rPr>
            </w:pPr>
            <w:proofErr w:type="spellStart"/>
            <w:r w:rsidRPr="00640184">
              <w:rPr>
                <w:color w:val="000000"/>
                <w:szCs w:val="22"/>
                <w:lang w:val="zh-CN"/>
              </w:rPr>
              <w:t>预算金额</w:t>
            </w:r>
            <w:proofErr w:type="spellEnd"/>
          </w:p>
        </w:tc>
        <w:tc>
          <w:tcPr>
            <w:tcW w:w="45pt" w:type="dxa"/>
            <w:vAlign w:val="center"/>
          </w:tcPr>
          <w:p w14:paraId="79B6F87E" w14:textId="77777777" w:rsidR="00913E82" w:rsidRPr="00640184" w:rsidRDefault="00913E82" w:rsidP="007A4E28">
            <w:pPr>
              <w:pStyle w:val="Tabletext"/>
              <w:jc w:val="center"/>
              <w:rPr>
                <w:szCs w:val="22"/>
              </w:rPr>
            </w:pPr>
            <w:proofErr w:type="spellStart"/>
            <w:r w:rsidRPr="00640184">
              <w:rPr>
                <w:rFonts w:hint="eastAsia"/>
                <w:color w:val="000000"/>
                <w:szCs w:val="22"/>
                <w:lang w:val="zh-CN"/>
              </w:rPr>
              <w:t>瑞郎</w:t>
            </w:r>
            <w:proofErr w:type="spellEnd"/>
          </w:p>
        </w:tc>
        <w:tc>
          <w:tcPr>
            <w:tcW w:w="115.55pt" w:type="dxa"/>
            <w:vAlign w:val="center"/>
          </w:tcPr>
          <w:p w14:paraId="7B67F481" w14:textId="5A4FB460" w:rsidR="00913E82" w:rsidRPr="00640184" w:rsidRDefault="00913E82" w:rsidP="007A4E28">
            <w:pPr>
              <w:pStyle w:val="Tabletext"/>
              <w:jc w:val="center"/>
              <w:rPr>
                <w:szCs w:val="22"/>
                <w:lang w:eastAsia="zh-CN"/>
              </w:rPr>
            </w:pPr>
            <w:r w:rsidRPr="00640184">
              <w:rPr>
                <w:color w:val="000000"/>
                <w:szCs w:val="22"/>
                <w:lang w:val="zh-CN" w:eastAsia="zh-CN"/>
              </w:rPr>
              <w:t>14 000 000</w:t>
            </w:r>
            <w:r w:rsidRPr="00640184">
              <w:rPr>
                <w:color w:val="000000"/>
                <w:szCs w:val="22"/>
                <w:lang w:val="zh-CN" w:eastAsia="zh-CN"/>
              </w:rPr>
              <w:t>（理事会</w:t>
            </w:r>
            <w:r w:rsidRPr="00640184">
              <w:rPr>
                <w:rFonts w:hint="eastAsia"/>
                <w:color w:val="000000"/>
                <w:szCs w:val="22"/>
                <w:lang w:val="zh-CN" w:eastAsia="zh-CN"/>
              </w:rPr>
              <w:t>第</w:t>
            </w:r>
            <w:r w:rsidRPr="00640184">
              <w:rPr>
                <w:rFonts w:hint="eastAsia"/>
                <w:color w:val="000000"/>
                <w:szCs w:val="22"/>
                <w:lang w:val="zh-CN" w:eastAsia="zh-CN"/>
              </w:rPr>
              <w:t>1417</w:t>
            </w:r>
            <w:r w:rsidRPr="00640184">
              <w:rPr>
                <w:rFonts w:hint="eastAsia"/>
                <w:color w:val="000000"/>
                <w:szCs w:val="22"/>
                <w:lang w:val="zh-CN" w:eastAsia="zh-CN"/>
              </w:rPr>
              <w:t>号</w:t>
            </w:r>
            <w:r w:rsidRPr="00640184">
              <w:rPr>
                <w:color w:val="000000"/>
                <w:szCs w:val="22"/>
                <w:lang w:val="zh-CN" w:eastAsia="zh-CN"/>
              </w:rPr>
              <w:t>决议</w:t>
            </w:r>
            <w:r w:rsidR="000076DF" w:rsidRPr="00640184">
              <w:rPr>
                <w:rFonts w:hint="eastAsia"/>
                <w:color w:val="000000"/>
                <w:szCs w:val="22"/>
                <w:lang w:val="zh-CN" w:eastAsia="zh-CN"/>
              </w:rPr>
              <w:t>(</w:t>
            </w:r>
            <w:r w:rsidRPr="00640184">
              <w:rPr>
                <w:color w:val="000000"/>
                <w:szCs w:val="22"/>
                <w:lang w:val="zh-CN" w:eastAsia="zh-CN"/>
              </w:rPr>
              <w:t>C23</w:t>
            </w:r>
            <w:r w:rsidR="000076DF" w:rsidRPr="00640184">
              <w:rPr>
                <w:rFonts w:hint="eastAsia"/>
                <w:color w:val="000000"/>
                <w:szCs w:val="22"/>
                <w:lang w:val="zh-CN" w:eastAsia="zh-CN"/>
              </w:rPr>
              <w:t>)</w:t>
            </w:r>
            <w:r w:rsidRPr="00640184">
              <w:rPr>
                <w:color w:val="000000"/>
                <w:szCs w:val="22"/>
                <w:lang w:val="zh-CN" w:eastAsia="zh-CN"/>
              </w:rPr>
              <w:t>）</w:t>
            </w:r>
          </w:p>
        </w:tc>
        <w:tc>
          <w:tcPr>
            <w:tcW w:w="113.40pt" w:type="dxa"/>
            <w:vAlign w:val="center"/>
          </w:tcPr>
          <w:p w14:paraId="5E1BE715" w14:textId="1431622C" w:rsidR="00913E82" w:rsidRPr="00640184" w:rsidRDefault="00913E82" w:rsidP="007A4E28">
            <w:pPr>
              <w:pStyle w:val="Tabletext"/>
              <w:jc w:val="center"/>
              <w:rPr>
                <w:szCs w:val="22"/>
                <w:lang w:eastAsia="zh-CN"/>
              </w:rPr>
            </w:pPr>
            <w:r w:rsidRPr="00640184">
              <w:rPr>
                <w:color w:val="000000"/>
                <w:szCs w:val="22"/>
                <w:lang w:val="zh-CN" w:eastAsia="zh-CN"/>
              </w:rPr>
              <w:t>14 000 000</w:t>
            </w:r>
            <w:r w:rsidRPr="00640184">
              <w:rPr>
                <w:color w:val="000000"/>
                <w:szCs w:val="22"/>
                <w:lang w:val="zh-CN" w:eastAsia="zh-CN"/>
              </w:rPr>
              <w:t>（理事会</w:t>
            </w:r>
            <w:r w:rsidRPr="00640184">
              <w:rPr>
                <w:rFonts w:hint="eastAsia"/>
                <w:color w:val="000000"/>
                <w:szCs w:val="22"/>
                <w:lang w:val="zh-CN" w:eastAsia="zh-CN"/>
              </w:rPr>
              <w:t>第</w:t>
            </w:r>
            <w:r w:rsidRPr="00640184">
              <w:rPr>
                <w:rFonts w:hint="eastAsia"/>
                <w:color w:val="000000"/>
                <w:szCs w:val="22"/>
                <w:lang w:val="zh-CN" w:eastAsia="zh-CN"/>
              </w:rPr>
              <w:t>1417</w:t>
            </w:r>
            <w:r w:rsidRPr="00640184">
              <w:rPr>
                <w:rFonts w:hint="eastAsia"/>
                <w:color w:val="000000"/>
                <w:szCs w:val="22"/>
                <w:lang w:val="zh-CN" w:eastAsia="zh-CN"/>
              </w:rPr>
              <w:t>号</w:t>
            </w:r>
            <w:r w:rsidRPr="00640184">
              <w:rPr>
                <w:color w:val="000000"/>
                <w:szCs w:val="22"/>
                <w:lang w:val="zh-CN" w:eastAsia="zh-CN"/>
              </w:rPr>
              <w:t>决议</w:t>
            </w:r>
            <w:r w:rsidR="000076DF" w:rsidRPr="00640184">
              <w:rPr>
                <w:rFonts w:hint="eastAsia"/>
                <w:color w:val="000000"/>
                <w:szCs w:val="22"/>
                <w:lang w:val="zh-CN" w:eastAsia="zh-CN"/>
              </w:rPr>
              <w:t>(</w:t>
            </w:r>
            <w:r w:rsidR="000076DF" w:rsidRPr="00640184">
              <w:rPr>
                <w:color w:val="000000"/>
                <w:szCs w:val="22"/>
                <w:lang w:val="zh-CN" w:eastAsia="zh-CN"/>
              </w:rPr>
              <w:t>C23</w:t>
            </w:r>
            <w:r w:rsidR="000076DF" w:rsidRPr="00640184">
              <w:rPr>
                <w:rFonts w:hint="eastAsia"/>
                <w:color w:val="000000"/>
                <w:szCs w:val="22"/>
                <w:lang w:val="zh-CN" w:eastAsia="zh-CN"/>
              </w:rPr>
              <w:t>)</w:t>
            </w:r>
            <w:r w:rsidRPr="00640184">
              <w:rPr>
                <w:color w:val="000000"/>
                <w:szCs w:val="22"/>
                <w:lang w:val="zh-CN" w:eastAsia="zh-CN"/>
              </w:rPr>
              <w:t>）</w:t>
            </w:r>
          </w:p>
        </w:tc>
      </w:tr>
      <w:tr w:rsidR="00913E82" w:rsidRPr="00C62D1B" w14:paraId="7451A8E3" w14:textId="77777777" w:rsidTr="000076DF">
        <w:trPr>
          <w:jc w:val="center"/>
        </w:trPr>
        <w:tc>
          <w:tcPr>
            <w:tcW w:w="144pt" w:type="dxa"/>
            <w:vAlign w:val="center"/>
          </w:tcPr>
          <w:p w14:paraId="275B4256" w14:textId="5F9E4340" w:rsidR="00913E82" w:rsidRPr="00640184" w:rsidRDefault="00913E82" w:rsidP="007A4E28">
            <w:pPr>
              <w:overflowPunct/>
              <w:autoSpaceDE/>
              <w:autoSpaceDN/>
              <w:adjustRightInd/>
              <w:spacing w:before="0pt"/>
              <w:textAlignment w:val="auto"/>
              <w:rPr>
                <w:sz w:val="22"/>
                <w:szCs w:val="22"/>
                <w:lang w:eastAsia="zh-CN"/>
              </w:rPr>
            </w:pPr>
            <w:r w:rsidRPr="00640184">
              <w:rPr>
                <w:rFonts w:ascii="SimSun" w:hAnsi="SimSun" w:cs="SimSun" w:hint="eastAsia"/>
                <w:sz w:val="22"/>
                <w:szCs w:val="22"/>
                <w:lang w:eastAsia="zh-CN"/>
              </w:rPr>
              <w:t>开具的发票总数</w:t>
            </w:r>
            <w:r w:rsidRPr="00640184">
              <w:rPr>
                <w:rFonts w:ascii="Times New Roman" w:eastAsia="Times New Roman" w:hAnsi="Times New Roman"/>
                <w:sz w:val="22"/>
                <w:szCs w:val="22"/>
                <w:lang w:eastAsia="zh-CN"/>
              </w:rPr>
              <w:t>*</w:t>
            </w:r>
            <w:r w:rsidR="000076DF" w:rsidRPr="00640184">
              <w:rPr>
                <w:rFonts w:ascii="Times New Roman" w:eastAsiaTheme="minorEastAsia" w:hAnsi="Times New Roman"/>
                <w:sz w:val="22"/>
                <w:szCs w:val="22"/>
                <w:lang w:eastAsia="zh-CN"/>
              </w:rPr>
              <w:br/>
            </w:r>
            <w:r w:rsidRPr="00640184">
              <w:rPr>
                <w:rFonts w:ascii="SimSun" w:hAnsi="SimSun" w:cs="SimSun" w:hint="eastAsia"/>
                <w:sz w:val="22"/>
                <w:szCs w:val="22"/>
                <w:lang w:eastAsia="zh-CN"/>
              </w:rPr>
              <w:t>（扣除免费待遇）</w:t>
            </w:r>
          </w:p>
        </w:tc>
        <w:tc>
          <w:tcPr>
            <w:tcW w:w="45pt" w:type="dxa"/>
          </w:tcPr>
          <w:p w14:paraId="730C9A4E" w14:textId="77777777" w:rsidR="00913E82" w:rsidRPr="00640184" w:rsidRDefault="00913E82" w:rsidP="007A4E28">
            <w:pPr>
              <w:pStyle w:val="Tabletext"/>
              <w:jc w:val="center"/>
              <w:rPr>
                <w:szCs w:val="22"/>
              </w:rPr>
            </w:pPr>
            <w:proofErr w:type="spellStart"/>
            <w:r w:rsidRPr="00640184">
              <w:rPr>
                <w:rFonts w:hint="eastAsia"/>
                <w:color w:val="000000"/>
                <w:szCs w:val="22"/>
                <w:lang w:val="zh-CN"/>
              </w:rPr>
              <w:t>瑞郎</w:t>
            </w:r>
            <w:proofErr w:type="spellEnd"/>
          </w:p>
        </w:tc>
        <w:tc>
          <w:tcPr>
            <w:tcW w:w="115.55pt" w:type="dxa"/>
          </w:tcPr>
          <w:p w14:paraId="4588A3F6" w14:textId="77777777" w:rsidR="00913E82" w:rsidRPr="00640184" w:rsidRDefault="00913E82" w:rsidP="007A4E28">
            <w:pPr>
              <w:pStyle w:val="Tabletext"/>
              <w:jc w:val="center"/>
              <w:rPr>
                <w:szCs w:val="22"/>
              </w:rPr>
            </w:pPr>
            <w:r w:rsidRPr="00640184">
              <w:rPr>
                <w:color w:val="000000"/>
                <w:szCs w:val="22"/>
                <w:lang w:val="zh-CN"/>
              </w:rPr>
              <w:t>9 679 754</w:t>
            </w:r>
          </w:p>
        </w:tc>
        <w:tc>
          <w:tcPr>
            <w:tcW w:w="113.40pt" w:type="dxa"/>
          </w:tcPr>
          <w:p w14:paraId="2606F780" w14:textId="77777777" w:rsidR="00913E82" w:rsidRPr="00640184" w:rsidRDefault="00913E82" w:rsidP="007A4E28">
            <w:pPr>
              <w:pStyle w:val="Tabletext"/>
              <w:jc w:val="center"/>
              <w:rPr>
                <w:szCs w:val="22"/>
              </w:rPr>
            </w:pPr>
            <w:r w:rsidRPr="00640184">
              <w:rPr>
                <w:color w:val="000000"/>
                <w:szCs w:val="22"/>
                <w:lang w:val="zh-CN"/>
              </w:rPr>
              <w:t>8 031 590</w:t>
            </w:r>
          </w:p>
        </w:tc>
      </w:tr>
      <w:tr w:rsidR="00913E82" w:rsidRPr="00C62D1B" w14:paraId="113428AC" w14:textId="77777777" w:rsidTr="000076DF">
        <w:trPr>
          <w:jc w:val="center"/>
        </w:trPr>
        <w:tc>
          <w:tcPr>
            <w:tcW w:w="144pt" w:type="dxa"/>
            <w:vAlign w:val="center"/>
          </w:tcPr>
          <w:p w14:paraId="7BC8FFED" w14:textId="77777777" w:rsidR="00913E82" w:rsidRPr="00640184" w:rsidRDefault="00913E82" w:rsidP="007A4E28">
            <w:pPr>
              <w:pStyle w:val="Tabletext"/>
              <w:rPr>
                <w:szCs w:val="22"/>
              </w:rPr>
            </w:pPr>
            <w:proofErr w:type="spellStart"/>
            <w:r w:rsidRPr="00640184">
              <w:rPr>
                <w:color w:val="000000"/>
                <w:szCs w:val="22"/>
                <w:lang w:val="zh-CN"/>
              </w:rPr>
              <w:t>免费待遇</w:t>
            </w:r>
            <w:proofErr w:type="spellEnd"/>
          </w:p>
        </w:tc>
        <w:tc>
          <w:tcPr>
            <w:tcW w:w="45pt" w:type="dxa"/>
          </w:tcPr>
          <w:p w14:paraId="690F23DA" w14:textId="77777777" w:rsidR="00913E82" w:rsidRPr="00640184" w:rsidRDefault="00913E82" w:rsidP="007A4E28">
            <w:pPr>
              <w:pStyle w:val="Tabletext"/>
              <w:jc w:val="center"/>
              <w:rPr>
                <w:szCs w:val="22"/>
              </w:rPr>
            </w:pPr>
            <w:proofErr w:type="spellStart"/>
            <w:r w:rsidRPr="00640184">
              <w:rPr>
                <w:rFonts w:hint="eastAsia"/>
                <w:color w:val="000000"/>
                <w:szCs w:val="22"/>
                <w:lang w:val="zh-CN"/>
              </w:rPr>
              <w:t>瑞郎</w:t>
            </w:r>
            <w:proofErr w:type="spellEnd"/>
          </w:p>
        </w:tc>
        <w:tc>
          <w:tcPr>
            <w:tcW w:w="115.55pt" w:type="dxa"/>
          </w:tcPr>
          <w:p w14:paraId="04DF4CAC" w14:textId="77777777" w:rsidR="00913E82" w:rsidRPr="00640184" w:rsidRDefault="00913E82" w:rsidP="007A4E28">
            <w:pPr>
              <w:pStyle w:val="Tabletext"/>
              <w:jc w:val="center"/>
              <w:rPr>
                <w:szCs w:val="22"/>
              </w:rPr>
            </w:pPr>
            <w:r w:rsidRPr="00640184">
              <w:rPr>
                <w:color w:val="000000"/>
                <w:szCs w:val="22"/>
                <w:lang w:val="zh-CN"/>
              </w:rPr>
              <w:t>1 209 753</w:t>
            </w:r>
          </w:p>
        </w:tc>
        <w:tc>
          <w:tcPr>
            <w:tcW w:w="113.40pt" w:type="dxa"/>
          </w:tcPr>
          <w:p w14:paraId="058D1A3C" w14:textId="77777777" w:rsidR="00913E82" w:rsidRPr="00640184" w:rsidRDefault="00913E82" w:rsidP="007A4E28">
            <w:pPr>
              <w:pStyle w:val="Tabletext"/>
              <w:jc w:val="center"/>
              <w:rPr>
                <w:szCs w:val="22"/>
              </w:rPr>
            </w:pPr>
            <w:r w:rsidRPr="00640184">
              <w:rPr>
                <w:color w:val="000000"/>
                <w:szCs w:val="22"/>
                <w:lang w:val="zh-CN"/>
              </w:rPr>
              <w:t>1 869 666</w:t>
            </w:r>
          </w:p>
        </w:tc>
      </w:tr>
      <w:tr w:rsidR="00913E82" w:rsidRPr="00C62D1B" w14:paraId="30DED613" w14:textId="77777777" w:rsidTr="000076DF">
        <w:trPr>
          <w:jc w:val="center"/>
        </w:trPr>
        <w:tc>
          <w:tcPr>
            <w:tcW w:w="144pt" w:type="dxa"/>
            <w:tcBorders>
              <w:bottom w:val="single" w:sz="12" w:space="0" w:color="auto"/>
            </w:tcBorders>
            <w:vAlign w:val="center"/>
          </w:tcPr>
          <w:p w14:paraId="1908FCCB" w14:textId="77777777" w:rsidR="00913E82" w:rsidRPr="00640184" w:rsidRDefault="00913E82" w:rsidP="007A4E28">
            <w:pPr>
              <w:pStyle w:val="Tabletext"/>
              <w:rPr>
                <w:szCs w:val="22"/>
              </w:rPr>
            </w:pPr>
            <w:proofErr w:type="spellStart"/>
            <w:r w:rsidRPr="00640184">
              <w:rPr>
                <w:color w:val="000000"/>
                <w:szCs w:val="22"/>
                <w:lang w:val="zh-CN"/>
              </w:rPr>
              <w:t>收到的付款</w:t>
            </w:r>
            <w:proofErr w:type="spellEnd"/>
            <w:r w:rsidRPr="00640184">
              <w:rPr>
                <w:color w:val="000000"/>
                <w:szCs w:val="22"/>
                <w:lang w:val="zh-CN"/>
              </w:rPr>
              <w:t>**</w:t>
            </w:r>
          </w:p>
        </w:tc>
        <w:tc>
          <w:tcPr>
            <w:tcW w:w="45pt" w:type="dxa"/>
            <w:tcBorders>
              <w:bottom w:val="single" w:sz="12" w:space="0" w:color="auto"/>
            </w:tcBorders>
          </w:tcPr>
          <w:p w14:paraId="08D6B4F7" w14:textId="77777777" w:rsidR="00913E82" w:rsidRPr="00640184" w:rsidRDefault="00913E82" w:rsidP="007A4E28">
            <w:pPr>
              <w:pStyle w:val="Tabletext"/>
              <w:jc w:val="center"/>
              <w:rPr>
                <w:szCs w:val="22"/>
              </w:rPr>
            </w:pPr>
            <w:proofErr w:type="spellStart"/>
            <w:r w:rsidRPr="00640184">
              <w:rPr>
                <w:rFonts w:hint="eastAsia"/>
                <w:color w:val="000000"/>
                <w:szCs w:val="22"/>
                <w:lang w:val="zh-CN"/>
              </w:rPr>
              <w:t>瑞郎</w:t>
            </w:r>
            <w:proofErr w:type="spellEnd"/>
          </w:p>
        </w:tc>
        <w:tc>
          <w:tcPr>
            <w:tcW w:w="115.55pt" w:type="dxa"/>
            <w:tcBorders>
              <w:bottom w:val="single" w:sz="12" w:space="0" w:color="auto"/>
            </w:tcBorders>
          </w:tcPr>
          <w:p w14:paraId="2FE92A91" w14:textId="77777777" w:rsidR="00913E82" w:rsidRPr="00640184" w:rsidRDefault="00913E82" w:rsidP="007A4E28">
            <w:pPr>
              <w:pStyle w:val="Tabletext"/>
              <w:jc w:val="center"/>
              <w:rPr>
                <w:szCs w:val="22"/>
              </w:rPr>
            </w:pPr>
            <w:r w:rsidRPr="00640184">
              <w:rPr>
                <w:color w:val="000000"/>
                <w:szCs w:val="22"/>
                <w:lang w:val="zh-CN"/>
              </w:rPr>
              <w:t>9 707 718</w:t>
            </w:r>
          </w:p>
        </w:tc>
        <w:tc>
          <w:tcPr>
            <w:tcW w:w="113.40pt" w:type="dxa"/>
            <w:tcBorders>
              <w:bottom w:val="single" w:sz="12" w:space="0" w:color="auto"/>
            </w:tcBorders>
          </w:tcPr>
          <w:p w14:paraId="1F12D76B" w14:textId="77777777" w:rsidR="00913E82" w:rsidRPr="00640184" w:rsidRDefault="00913E82" w:rsidP="007A4E28">
            <w:pPr>
              <w:pStyle w:val="Tabletext"/>
              <w:jc w:val="center"/>
              <w:rPr>
                <w:szCs w:val="22"/>
              </w:rPr>
            </w:pPr>
            <w:r w:rsidRPr="00640184">
              <w:rPr>
                <w:color w:val="000000"/>
                <w:szCs w:val="22"/>
                <w:lang w:val="zh-CN"/>
              </w:rPr>
              <w:t>8 189 965</w:t>
            </w:r>
          </w:p>
        </w:tc>
      </w:tr>
      <w:tr w:rsidR="00913E82" w:rsidRPr="00C62D1B" w14:paraId="550EA4E4" w14:textId="77777777" w:rsidTr="000076DF">
        <w:trPr>
          <w:jc w:val="center"/>
        </w:trPr>
        <w:tc>
          <w:tcPr>
            <w:tcW w:w="304.55pt" w:type="dxa"/>
            <w:gridSpan w:val="3"/>
            <w:tcBorders>
              <w:top w:val="single" w:sz="12" w:space="0" w:color="auto"/>
              <w:start w:val="single" w:sz="2" w:space="0" w:color="auto"/>
              <w:bottom w:val="single" w:sz="4" w:space="0" w:color="auto"/>
              <w:end w:val="single" w:sz="2" w:space="0" w:color="auto"/>
            </w:tcBorders>
            <w:vAlign w:val="center"/>
          </w:tcPr>
          <w:p w14:paraId="6FC76533" w14:textId="77777777" w:rsidR="00913E82" w:rsidRPr="00762EC6" w:rsidRDefault="00913E82" w:rsidP="007A4E28">
            <w:pPr>
              <w:overflowPunct/>
              <w:autoSpaceDE/>
              <w:autoSpaceDN/>
              <w:adjustRightInd/>
              <w:spacing w:before="0pt"/>
              <w:textAlignment w:val="auto"/>
              <w:rPr>
                <w:rFonts w:asciiTheme="minorHAnsi" w:hAnsiTheme="minorHAnsi" w:cstheme="minorHAnsi"/>
                <w:sz w:val="22"/>
                <w:szCs w:val="22"/>
                <w:lang w:eastAsia="zh-CN"/>
              </w:rPr>
            </w:pPr>
            <w:r w:rsidRPr="00762EC6">
              <w:rPr>
                <w:rFonts w:asciiTheme="minorHAnsi" w:eastAsia="Times New Roman" w:hAnsiTheme="minorHAnsi" w:cstheme="minorHAnsi"/>
                <w:sz w:val="22"/>
                <w:szCs w:val="22"/>
                <w:lang w:eastAsia="zh-CN"/>
              </w:rPr>
              <w:t>2024</w:t>
            </w:r>
            <w:r w:rsidRPr="00762EC6">
              <w:rPr>
                <w:rFonts w:asciiTheme="minorHAnsi" w:hAnsiTheme="minorHAnsi" w:cstheme="minorHAnsi"/>
                <w:sz w:val="22"/>
                <w:szCs w:val="22"/>
                <w:lang w:eastAsia="zh-CN"/>
              </w:rPr>
              <w:t>年和</w:t>
            </w:r>
            <w:r w:rsidRPr="00762EC6">
              <w:rPr>
                <w:rFonts w:asciiTheme="minorHAnsi" w:eastAsia="Times New Roman" w:hAnsiTheme="minorHAnsi" w:cstheme="minorHAnsi"/>
                <w:sz w:val="22"/>
                <w:szCs w:val="22"/>
                <w:lang w:eastAsia="zh-CN"/>
              </w:rPr>
              <w:t>2025</w:t>
            </w:r>
            <w:r w:rsidRPr="00762EC6">
              <w:rPr>
                <w:rFonts w:asciiTheme="minorHAnsi" w:hAnsiTheme="minorHAnsi" w:cstheme="minorHAnsi"/>
                <w:sz w:val="22"/>
                <w:szCs w:val="22"/>
                <w:lang w:eastAsia="zh-CN"/>
              </w:rPr>
              <w:t>年开具、到期日为</w:t>
            </w:r>
            <w:r w:rsidRPr="00762EC6">
              <w:rPr>
                <w:rFonts w:asciiTheme="minorHAnsi" w:eastAsia="Times New Roman" w:hAnsiTheme="minorHAnsi" w:cstheme="minorHAnsi"/>
                <w:sz w:val="22"/>
                <w:szCs w:val="22"/>
                <w:lang w:eastAsia="zh-CN"/>
              </w:rPr>
              <w:t>2025</w:t>
            </w:r>
            <w:r w:rsidRPr="00762EC6">
              <w:rPr>
                <w:rFonts w:asciiTheme="minorHAnsi" w:hAnsiTheme="minorHAnsi" w:cstheme="minorHAnsi"/>
                <w:sz w:val="22"/>
                <w:szCs w:val="22"/>
                <w:lang w:eastAsia="zh-CN"/>
              </w:rPr>
              <w:t>年</w:t>
            </w:r>
            <w:r w:rsidRPr="00762EC6">
              <w:rPr>
                <w:rFonts w:asciiTheme="minorHAnsi" w:eastAsia="Times New Roman" w:hAnsiTheme="minorHAnsi" w:cstheme="minorHAnsi"/>
                <w:sz w:val="22"/>
                <w:szCs w:val="22"/>
                <w:lang w:eastAsia="zh-CN"/>
              </w:rPr>
              <w:t>12</w:t>
            </w:r>
            <w:r w:rsidRPr="00762EC6">
              <w:rPr>
                <w:rFonts w:asciiTheme="minorHAnsi" w:hAnsiTheme="minorHAnsi" w:cstheme="minorHAnsi"/>
                <w:sz w:val="22"/>
                <w:szCs w:val="22"/>
                <w:lang w:eastAsia="zh-CN"/>
              </w:rPr>
              <w:t>月</w:t>
            </w:r>
            <w:r w:rsidRPr="00762EC6">
              <w:rPr>
                <w:rFonts w:asciiTheme="minorHAnsi" w:eastAsia="Times New Roman" w:hAnsiTheme="minorHAnsi" w:cstheme="minorHAnsi"/>
                <w:sz w:val="22"/>
                <w:szCs w:val="22"/>
                <w:lang w:eastAsia="zh-CN"/>
              </w:rPr>
              <w:t>31</w:t>
            </w:r>
            <w:r w:rsidRPr="00762EC6">
              <w:rPr>
                <w:rFonts w:asciiTheme="minorHAnsi" w:hAnsiTheme="minorHAnsi" w:cstheme="minorHAnsi"/>
                <w:sz w:val="22"/>
                <w:szCs w:val="22"/>
                <w:lang w:eastAsia="zh-CN"/>
              </w:rPr>
              <w:t>日且已支付的发票所占比例</w:t>
            </w:r>
          </w:p>
        </w:tc>
        <w:tc>
          <w:tcPr>
            <w:tcW w:w="113.40pt" w:type="dxa"/>
            <w:tcBorders>
              <w:top w:val="single" w:sz="12" w:space="0" w:color="auto"/>
              <w:start w:val="single" w:sz="2" w:space="0" w:color="auto"/>
              <w:bottom w:val="single" w:sz="4" w:space="0" w:color="auto"/>
              <w:end w:val="single" w:sz="2" w:space="0" w:color="auto"/>
            </w:tcBorders>
            <w:vAlign w:val="center"/>
          </w:tcPr>
          <w:p w14:paraId="4F824E9C" w14:textId="77777777" w:rsidR="00913E82" w:rsidRPr="00640184" w:rsidRDefault="00913E82" w:rsidP="007A4E28">
            <w:pPr>
              <w:pStyle w:val="Tabletext"/>
              <w:jc w:val="center"/>
              <w:rPr>
                <w:szCs w:val="22"/>
              </w:rPr>
            </w:pPr>
            <w:r w:rsidRPr="00640184">
              <w:rPr>
                <w:szCs w:val="22"/>
              </w:rPr>
              <w:t>&gt;99%</w:t>
            </w:r>
          </w:p>
        </w:tc>
      </w:tr>
      <w:tr w:rsidR="00913E82" w:rsidRPr="00C62D1B" w14:paraId="216A9D50" w14:textId="77777777" w:rsidTr="000076DF">
        <w:trPr>
          <w:jc w:val="center"/>
        </w:trPr>
        <w:tc>
          <w:tcPr>
            <w:tcW w:w="417.95pt" w:type="dxa"/>
            <w:gridSpan w:val="4"/>
            <w:tcBorders>
              <w:top w:val="single" w:sz="4" w:space="0" w:color="auto"/>
              <w:start w:val="nil"/>
              <w:bottom w:val="nil"/>
              <w:end w:val="nil"/>
            </w:tcBorders>
            <w:vAlign w:val="center"/>
          </w:tcPr>
          <w:p w14:paraId="2DD8A016" w14:textId="73CB6DD5" w:rsidR="00913E82" w:rsidRPr="00640184" w:rsidRDefault="00913E82" w:rsidP="007A4E28">
            <w:pPr>
              <w:pStyle w:val="Tablelegend"/>
              <w:rPr>
                <w:sz w:val="20"/>
                <w:lang w:eastAsia="zh-CN"/>
              </w:rPr>
            </w:pPr>
            <w:r w:rsidRPr="00640184">
              <w:rPr>
                <w:color w:val="000000"/>
                <w:sz w:val="20"/>
                <w:lang w:val="zh-CN" w:eastAsia="zh-CN"/>
              </w:rPr>
              <w:t>*</w:t>
            </w:r>
            <w:r w:rsidR="00397687">
              <w:rPr>
                <w:color w:val="000000"/>
                <w:sz w:val="20"/>
                <w:lang w:val="zh-CN" w:eastAsia="zh-CN"/>
              </w:rPr>
              <w:tab/>
            </w:r>
            <w:r w:rsidRPr="00640184">
              <w:rPr>
                <w:color w:val="000000"/>
                <w:sz w:val="20"/>
                <w:lang w:val="zh-CN" w:eastAsia="zh-CN"/>
              </w:rPr>
              <w:t>发票应在开具日期起的六个月内支付。</w:t>
            </w:r>
          </w:p>
          <w:p w14:paraId="6A823CFD" w14:textId="5E417119" w:rsidR="00913E82" w:rsidRPr="00C62D1B" w:rsidRDefault="00913E82" w:rsidP="007A4E28">
            <w:pPr>
              <w:pStyle w:val="Tablelegend"/>
              <w:rPr>
                <w:lang w:eastAsia="zh-CN"/>
              </w:rPr>
            </w:pPr>
            <w:r w:rsidRPr="00640184">
              <w:rPr>
                <w:color w:val="000000"/>
                <w:sz w:val="20"/>
                <w:lang w:val="zh-CN" w:eastAsia="zh-CN"/>
              </w:rPr>
              <w:t>**</w:t>
            </w:r>
            <w:r w:rsidR="00397687">
              <w:rPr>
                <w:color w:val="000000"/>
                <w:sz w:val="20"/>
                <w:lang w:val="zh-CN" w:eastAsia="zh-CN"/>
              </w:rPr>
              <w:tab/>
            </w:r>
            <w:r w:rsidRPr="00640184">
              <w:rPr>
                <w:color w:val="000000"/>
                <w:sz w:val="20"/>
                <w:lang w:val="zh-CN" w:eastAsia="zh-CN"/>
              </w:rPr>
              <w:t>收到的付款包括往年开具的发票。该金额代表国际电联在</w:t>
            </w:r>
            <w:r w:rsidRPr="00640184">
              <w:rPr>
                <w:color w:val="000000"/>
                <w:sz w:val="20"/>
                <w:lang w:val="zh-CN" w:eastAsia="zh-CN"/>
              </w:rPr>
              <w:t>2025</w:t>
            </w:r>
            <w:r w:rsidRPr="00640184">
              <w:rPr>
                <w:color w:val="000000"/>
                <w:sz w:val="20"/>
                <w:lang w:val="zh-CN" w:eastAsia="zh-CN"/>
              </w:rPr>
              <w:t>日历年期间收到的所有付款</w:t>
            </w:r>
            <w:r w:rsidRPr="00640184">
              <w:rPr>
                <w:sz w:val="20"/>
                <w:lang w:eastAsia="zh-CN"/>
              </w:rPr>
              <w:t>之和</w:t>
            </w:r>
            <w:r w:rsidRPr="00640184">
              <w:rPr>
                <w:color w:val="000000"/>
                <w:sz w:val="20"/>
                <w:lang w:val="zh-CN" w:eastAsia="zh-CN"/>
              </w:rPr>
              <w:t>。它与</w:t>
            </w:r>
            <w:r w:rsidRPr="00640184">
              <w:rPr>
                <w:color w:val="000000"/>
                <w:sz w:val="20"/>
                <w:lang w:val="zh-CN" w:eastAsia="zh-CN"/>
              </w:rPr>
              <w:t>2025</w:t>
            </w:r>
            <w:r w:rsidRPr="00640184">
              <w:rPr>
                <w:color w:val="000000"/>
                <w:sz w:val="20"/>
                <w:lang w:val="zh-CN" w:eastAsia="zh-CN"/>
              </w:rPr>
              <w:t>年的入账收入不同，因为这些</w:t>
            </w:r>
            <w:r w:rsidRPr="00640184">
              <w:rPr>
                <w:sz w:val="20"/>
                <w:lang w:eastAsia="zh-CN"/>
              </w:rPr>
              <w:t>款项</w:t>
            </w:r>
            <w:r w:rsidRPr="00640184">
              <w:rPr>
                <w:color w:val="000000"/>
                <w:sz w:val="20"/>
                <w:lang w:val="zh-CN" w:eastAsia="zh-CN"/>
              </w:rPr>
              <w:t>被计入各自申报公布当年的收入中。</w:t>
            </w:r>
          </w:p>
        </w:tc>
      </w:tr>
      <w:bookmarkEnd w:id="8"/>
    </w:tbl>
    <w:p w14:paraId="0FB2451F" w14:textId="77777777" w:rsidR="00ED1FA4" w:rsidRDefault="00ED1FA4" w:rsidP="00ED1FA4">
      <w:pPr>
        <w:pStyle w:val="Tablefin"/>
      </w:pPr>
    </w:p>
    <w:p w14:paraId="36A908D6" w14:textId="5D3D31F4" w:rsidR="00913E82" w:rsidRPr="00C62D1B" w:rsidRDefault="00913E82" w:rsidP="00ED1FA4">
      <w:pPr>
        <w:spacing w:before="12pt"/>
        <w:jc w:val="both"/>
        <w:rPr>
          <w:lang w:eastAsia="zh-CN"/>
        </w:rPr>
      </w:pPr>
      <w:r>
        <w:rPr>
          <w:lang w:val="zh-CN" w:eastAsia="zh-CN"/>
        </w:rPr>
        <w:t>3</w:t>
      </w:r>
      <w:r>
        <w:rPr>
          <w:lang w:val="zh-CN" w:eastAsia="zh-CN"/>
        </w:rPr>
        <w:tab/>
      </w:r>
      <w:r>
        <w:rPr>
          <w:lang w:val="zh-CN" w:eastAsia="zh-CN"/>
        </w:rPr>
        <w:t>理事会</w:t>
      </w:r>
      <w:hyperlink r:id="rId12" w:history="1">
        <w:r w:rsidR="00640184" w:rsidRPr="00640184">
          <w:rPr>
            <w:rStyle w:val="Hyperlink"/>
            <w:rFonts w:eastAsia="SimSun"/>
            <w:u w:val="single"/>
            <w:lang w:eastAsia="zh-CN"/>
          </w:rPr>
          <w:t>C26/11</w:t>
        </w:r>
      </w:hyperlink>
      <w:r>
        <w:rPr>
          <w:lang w:val="zh-CN" w:eastAsia="zh-CN"/>
        </w:rPr>
        <w:t>号文件提供了</w:t>
      </w:r>
      <w:r>
        <w:rPr>
          <w:rFonts w:hint="eastAsia"/>
          <w:lang w:val="zh-CN" w:eastAsia="zh-CN"/>
        </w:rPr>
        <w:t>关于</w:t>
      </w:r>
      <w:r>
        <w:rPr>
          <w:lang w:val="zh-CN" w:eastAsia="zh-CN"/>
        </w:rPr>
        <w:t>截至</w:t>
      </w:r>
      <w:r>
        <w:rPr>
          <w:lang w:val="zh-CN" w:eastAsia="zh-CN"/>
        </w:rPr>
        <w:t>2025</w:t>
      </w:r>
      <w:r>
        <w:rPr>
          <w:lang w:val="zh-CN" w:eastAsia="zh-CN"/>
        </w:rPr>
        <w:t>年</w:t>
      </w:r>
      <w:r>
        <w:rPr>
          <w:lang w:val="zh-CN" w:eastAsia="zh-CN"/>
        </w:rPr>
        <w:t>12</w:t>
      </w:r>
      <w:r>
        <w:rPr>
          <w:lang w:val="zh-CN" w:eastAsia="zh-CN"/>
        </w:rPr>
        <w:t>月</w:t>
      </w:r>
      <w:r>
        <w:rPr>
          <w:lang w:val="zh-CN" w:eastAsia="zh-CN"/>
        </w:rPr>
        <w:t>31</w:t>
      </w:r>
      <w:r>
        <w:rPr>
          <w:lang w:val="zh-CN" w:eastAsia="zh-CN"/>
        </w:rPr>
        <w:t>日的欠款和欠款专账情况</w:t>
      </w:r>
      <w:r>
        <w:rPr>
          <w:rFonts w:hint="eastAsia"/>
          <w:lang w:val="zh-CN" w:eastAsia="zh-CN"/>
        </w:rPr>
        <w:t>的</w:t>
      </w:r>
      <w:r>
        <w:rPr>
          <w:lang w:val="zh-CN" w:eastAsia="zh-CN"/>
        </w:rPr>
        <w:t>信息，其中包括与卫星网络申报有关的项目。</w:t>
      </w:r>
      <w:hyperlink r:id="rId13" w:history="1"/>
    </w:p>
    <w:p w14:paraId="0DC4BF0E" w14:textId="77777777" w:rsidR="00913E82" w:rsidRPr="00C62D1B" w:rsidRDefault="00913E82" w:rsidP="00ED1FA4">
      <w:pPr>
        <w:jc w:val="both"/>
        <w:rPr>
          <w:spacing w:val="-2"/>
          <w:lang w:eastAsia="zh-CN"/>
        </w:rPr>
      </w:pPr>
      <w:r>
        <w:rPr>
          <w:lang w:val="zh-CN" w:eastAsia="zh-CN"/>
        </w:rPr>
        <w:t>4</w:t>
      </w:r>
      <w:r>
        <w:rPr>
          <w:lang w:val="zh-CN" w:eastAsia="zh-CN"/>
        </w:rPr>
        <w:tab/>
      </w:r>
      <w:r>
        <w:rPr>
          <w:lang w:val="zh-CN" w:eastAsia="zh-CN"/>
        </w:rPr>
        <w:t>成本回收的预算金额和实际发票金额之间的差异是由于对地静止卫星网络和非对地静止卫星系统的申报资料之间的余额发生了变化。对地静止卫星网络申报资料的费用通常高于非对地静止卫星系统。为了解决这一差异，理事会</w:t>
      </w:r>
      <w:r>
        <w:rPr>
          <w:lang w:val="zh-CN" w:eastAsia="zh-CN"/>
        </w:rPr>
        <w:t>2025</w:t>
      </w:r>
      <w:r>
        <w:rPr>
          <w:lang w:val="zh-CN" w:eastAsia="zh-CN"/>
        </w:rPr>
        <w:t>年会议修订了</w:t>
      </w:r>
      <w:hyperlink r:id="rId14" w:history="1">
        <w:r w:rsidRPr="00913E82">
          <w:rPr>
            <w:rStyle w:val="Hyperlink"/>
            <w:rFonts w:eastAsia="SimSun"/>
            <w:u w:val="single"/>
            <w:lang w:val="zh-CN" w:eastAsia="zh-CN"/>
          </w:rPr>
          <w:t>第</w:t>
        </w:r>
        <w:r w:rsidRPr="00913E82">
          <w:rPr>
            <w:rStyle w:val="Hyperlink"/>
            <w:rFonts w:eastAsia="SimSun"/>
            <w:u w:val="single"/>
            <w:lang w:val="zh-CN" w:eastAsia="zh-CN"/>
          </w:rPr>
          <w:t>482</w:t>
        </w:r>
        <w:r w:rsidRPr="00913E82">
          <w:rPr>
            <w:rStyle w:val="Hyperlink"/>
            <w:rFonts w:eastAsia="SimSun"/>
            <w:u w:val="single"/>
            <w:lang w:val="zh-CN" w:eastAsia="zh-CN"/>
          </w:rPr>
          <w:t>号决定</w:t>
        </w:r>
      </w:hyperlink>
      <w:r>
        <w:rPr>
          <w:lang w:val="zh-CN" w:eastAsia="zh-CN"/>
        </w:rPr>
        <w:t>，但这些修订的影响要到</w:t>
      </w:r>
      <w:r>
        <w:rPr>
          <w:lang w:val="zh-CN" w:eastAsia="zh-CN"/>
        </w:rPr>
        <w:t>2026</w:t>
      </w:r>
      <w:r>
        <w:rPr>
          <w:lang w:val="zh-CN" w:eastAsia="zh-CN"/>
        </w:rPr>
        <w:t>年才会显现，因为该修订于</w:t>
      </w:r>
      <w:r>
        <w:rPr>
          <w:lang w:val="zh-CN" w:eastAsia="zh-CN"/>
        </w:rPr>
        <w:t>2026</w:t>
      </w:r>
      <w:r>
        <w:rPr>
          <w:lang w:val="zh-CN" w:eastAsia="zh-CN"/>
        </w:rPr>
        <w:t>年</w:t>
      </w:r>
      <w:r>
        <w:rPr>
          <w:lang w:val="zh-CN" w:eastAsia="zh-CN"/>
        </w:rPr>
        <w:t>1</w:t>
      </w:r>
      <w:r>
        <w:rPr>
          <w:lang w:val="zh-CN" w:eastAsia="zh-CN"/>
        </w:rPr>
        <w:t>月</w:t>
      </w:r>
      <w:r>
        <w:rPr>
          <w:lang w:val="zh-CN" w:eastAsia="zh-CN"/>
        </w:rPr>
        <w:t>1</w:t>
      </w:r>
      <w:r>
        <w:rPr>
          <w:lang w:val="zh-CN" w:eastAsia="zh-CN"/>
        </w:rPr>
        <w:t>日生效（应注意的是，</w:t>
      </w:r>
      <w:r>
        <w:rPr>
          <w:lang w:val="zh-CN" w:eastAsia="zh-CN"/>
        </w:rPr>
        <w:t>2025</w:t>
      </w:r>
      <w:r>
        <w:rPr>
          <w:lang w:val="zh-CN" w:eastAsia="zh-CN"/>
        </w:rPr>
        <w:t>年</w:t>
      </w:r>
      <w:r>
        <w:rPr>
          <w:lang w:val="zh-CN" w:eastAsia="zh-CN"/>
        </w:rPr>
        <w:t>12</w:t>
      </w:r>
      <w:r>
        <w:rPr>
          <w:lang w:val="zh-CN" w:eastAsia="zh-CN"/>
        </w:rPr>
        <w:t>月的非规划频段申报资料达到峰值，相当于</w:t>
      </w:r>
      <w:r>
        <w:rPr>
          <w:lang w:val="zh-CN" w:eastAsia="zh-CN"/>
        </w:rPr>
        <w:t>2025</w:t>
      </w:r>
      <w:r>
        <w:rPr>
          <w:lang w:val="zh-CN" w:eastAsia="zh-CN"/>
        </w:rPr>
        <w:t>年其他月份申报资料平均数量的两倍</w:t>
      </w:r>
      <w:r>
        <w:rPr>
          <w:rFonts w:hint="eastAsia"/>
          <w:lang w:val="zh-CN" w:eastAsia="zh-CN"/>
        </w:rPr>
        <w:t>还</w:t>
      </w:r>
      <w:r>
        <w:rPr>
          <w:lang w:val="zh-CN" w:eastAsia="zh-CN"/>
        </w:rPr>
        <w:t>多）。</w:t>
      </w:r>
      <w:r>
        <w:fldChar w:fldCharType="begin"/>
      </w:r>
      <w:r>
        <w:rPr>
          <w:lang w:eastAsia="zh-CN"/>
        </w:rPr>
        <w:instrText>HYPERLINK "https://www.itu.int/md/S25-CL-C-0125/en"</w:instrText>
      </w:r>
      <w:r>
        <w:fldChar w:fldCharType="separate"/>
      </w:r>
      <w:r>
        <w:fldChar w:fldCharType="end"/>
      </w:r>
    </w:p>
    <w:p w14:paraId="4FE2303C" w14:textId="27AC1D09" w:rsidR="00913E82" w:rsidRPr="00C62D1B" w:rsidRDefault="00913E82" w:rsidP="00ED1FA4">
      <w:pPr>
        <w:jc w:val="both"/>
        <w:rPr>
          <w:lang w:eastAsia="zh-CN"/>
        </w:rPr>
      </w:pPr>
      <w:r>
        <w:rPr>
          <w:lang w:val="zh-CN" w:eastAsia="zh-CN"/>
        </w:rPr>
        <w:t>5</w:t>
      </w:r>
      <w:r>
        <w:rPr>
          <w:lang w:val="zh-CN" w:eastAsia="zh-CN"/>
        </w:rPr>
        <w:tab/>
      </w:r>
      <w:r>
        <w:rPr>
          <w:lang w:eastAsia="zh-CN"/>
        </w:rPr>
        <w:t>根据第</w:t>
      </w:r>
      <w:r>
        <w:rPr>
          <w:lang w:eastAsia="zh-CN"/>
        </w:rPr>
        <w:t>482</w:t>
      </w:r>
      <w:r>
        <w:rPr>
          <w:lang w:eastAsia="zh-CN"/>
        </w:rPr>
        <w:t>号决定</w:t>
      </w:r>
      <w:r w:rsidRPr="004279F2">
        <w:rPr>
          <w:rFonts w:ascii="STKaiti" w:eastAsia="STKaiti" w:hAnsi="STKaiti"/>
          <w:lang w:eastAsia="zh-CN"/>
        </w:rPr>
        <w:t>责成无线电通信局主任</w:t>
      </w:r>
      <w:r w:rsidRPr="00C04C5D">
        <w:rPr>
          <w:rFonts w:asciiTheme="minorHAnsi" w:eastAsia="STKaiti" w:hAnsiTheme="minorHAnsi" w:cstheme="minorHAnsi"/>
          <w:lang w:eastAsia="zh-CN"/>
        </w:rPr>
        <w:t>2 a</w:t>
      </w:r>
      <w:r w:rsidRPr="00C04C5D">
        <w:rPr>
          <w:rFonts w:asciiTheme="minorHAnsi" w:eastAsia="STKaiti" w:hAnsiTheme="minorHAnsi" w:cstheme="minorHAnsi"/>
          <w:lang w:val="en-US" w:eastAsia="zh-CN"/>
        </w:rPr>
        <w:t>)</w:t>
      </w:r>
      <w:r>
        <w:rPr>
          <w:lang w:eastAsia="zh-CN"/>
        </w:rPr>
        <w:t>，下表</w:t>
      </w:r>
      <w:r>
        <w:rPr>
          <w:lang w:eastAsia="zh-CN"/>
        </w:rPr>
        <w:t>2</w:t>
      </w:r>
      <w:r>
        <w:rPr>
          <w:lang w:eastAsia="zh-CN"/>
        </w:rPr>
        <w:t>列出了</w:t>
      </w:r>
      <w:r>
        <w:rPr>
          <w:rFonts w:hint="eastAsia"/>
          <w:lang w:eastAsia="zh-CN"/>
        </w:rPr>
        <w:t>有关</w:t>
      </w:r>
      <w:r>
        <w:rPr>
          <w:lang w:eastAsia="zh-CN"/>
        </w:rPr>
        <w:t>2024</w:t>
      </w:r>
      <w:r>
        <w:rPr>
          <w:lang w:eastAsia="zh-CN"/>
        </w:rPr>
        <w:t>年和</w:t>
      </w:r>
      <w:r>
        <w:rPr>
          <w:lang w:eastAsia="zh-CN"/>
        </w:rPr>
        <w:t>2025</w:t>
      </w:r>
      <w:r>
        <w:rPr>
          <w:lang w:eastAsia="zh-CN"/>
        </w:rPr>
        <w:t>年处理卫星相关申报的费用</w:t>
      </w:r>
      <w:r>
        <w:rPr>
          <w:rFonts w:ascii="SimSun" w:hAnsi="SimSun" w:cs="SimSun" w:hint="eastAsia"/>
          <w:lang w:eastAsia="zh-CN"/>
        </w:rPr>
        <w:t>。</w:t>
      </w:r>
    </w:p>
    <w:p w14:paraId="336157D2" w14:textId="393CF24B" w:rsidR="00913E82" w:rsidRPr="00C62D1B" w:rsidRDefault="00913E82" w:rsidP="00D02CB0">
      <w:pPr>
        <w:pStyle w:val="TableNo"/>
        <w:spacing w:before="24pt"/>
        <w:rPr>
          <w:lang w:eastAsia="zh-CN"/>
        </w:rPr>
      </w:pPr>
      <w:r>
        <w:rPr>
          <w:lang w:val="zh-CN" w:eastAsia="zh-CN"/>
        </w:rPr>
        <w:lastRenderedPageBreak/>
        <w:t>表</w:t>
      </w:r>
      <w:r>
        <w:rPr>
          <w:lang w:val="zh-CN" w:eastAsia="zh-CN"/>
        </w:rPr>
        <w:t>2</w:t>
      </w:r>
    </w:p>
    <w:p w14:paraId="3872EDF4" w14:textId="77777777" w:rsidR="00913E82" w:rsidRPr="00C04C5D" w:rsidRDefault="00913E82" w:rsidP="00913E82">
      <w:pPr>
        <w:pStyle w:val="Tabletitle"/>
        <w:rPr>
          <w:rFonts w:asciiTheme="minorHAnsi" w:hAnsiTheme="minorHAnsi" w:cstheme="minorHAnsi"/>
          <w:lang w:eastAsia="zh-CN"/>
        </w:rPr>
      </w:pPr>
      <w:r w:rsidRPr="00C04C5D">
        <w:rPr>
          <w:rFonts w:asciiTheme="minorHAnsi" w:hAnsiTheme="minorHAnsi" w:cstheme="minorHAnsi"/>
          <w:lang w:eastAsia="zh-CN"/>
        </w:rPr>
        <w:t>有关</w:t>
      </w:r>
      <w:r w:rsidRPr="00C04C5D">
        <w:rPr>
          <w:rFonts w:asciiTheme="minorHAnsi" w:hAnsiTheme="minorHAnsi" w:cstheme="minorHAnsi"/>
          <w:lang w:eastAsia="zh-CN"/>
        </w:rPr>
        <w:t>2024</w:t>
      </w:r>
      <w:r w:rsidRPr="00C04C5D">
        <w:rPr>
          <w:rFonts w:asciiTheme="minorHAnsi" w:hAnsiTheme="minorHAnsi" w:cstheme="minorHAnsi"/>
          <w:lang w:eastAsia="zh-CN"/>
        </w:rPr>
        <w:t>年和</w:t>
      </w:r>
      <w:r w:rsidRPr="00C04C5D">
        <w:rPr>
          <w:rFonts w:asciiTheme="minorHAnsi" w:hAnsiTheme="minorHAnsi" w:cstheme="minorHAnsi"/>
          <w:lang w:eastAsia="zh-CN"/>
        </w:rPr>
        <w:t>2025</w:t>
      </w:r>
      <w:r w:rsidRPr="00C04C5D">
        <w:rPr>
          <w:rFonts w:asciiTheme="minorHAnsi" w:hAnsiTheme="minorHAnsi" w:cstheme="minorHAnsi"/>
          <w:lang w:eastAsia="zh-CN"/>
        </w:rPr>
        <w:t>年处理卫星相关申报的费用</w:t>
      </w:r>
    </w:p>
    <w:tbl>
      <w:tblPr>
        <w:tblW w:w="432.25pt" w:type="dxa"/>
        <w:jc w:val="center"/>
        <w:tblLayout w:type="fixed"/>
        <w:tblLook w:firstRow="1" w:lastRow="0" w:firstColumn="1" w:lastColumn="0" w:noHBand="0" w:noVBand="1"/>
      </w:tblPr>
      <w:tblGrid>
        <w:gridCol w:w="4561"/>
        <w:gridCol w:w="682"/>
        <w:gridCol w:w="1701"/>
        <w:gridCol w:w="1701"/>
      </w:tblGrid>
      <w:tr w:rsidR="00913E82" w:rsidRPr="00C62D1B" w14:paraId="2FB89887" w14:textId="77777777" w:rsidTr="00ED1FA4">
        <w:trPr>
          <w:trHeight w:val="300"/>
          <w:tblHeader/>
          <w:jc w:val="center"/>
        </w:trPr>
        <w:tc>
          <w:tcPr>
            <w:tcW w:w="228.05pt" w:type="dxa"/>
            <w:tcBorders>
              <w:top w:val="single" w:sz="4" w:space="0" w:color="auto"/>
              <w:start w:val="single" w:sz="4" w:space="0" w:color="auto"/>
              <w:bottom w:val="single" w:sz="4" w:space="0" w:color="auto"/>
              <w:end w:val="single" w:sz="4" w:space="0" w:color="auto"/>
            </w:tcBorders>
            <w:noWrap/>
            <w:vAlign w:val="bottom"/>
          </w:tcPr>
          <w:p w14:paraId="2C1F7B3D" w14:textId="77777777" w:rsidR="00913E82" w:rsidRPr="00C62D1B" w:rsidRDefault="00913E82" w:rsidP="007A4E28">
            <w:pPr>
              <w:pStyle w:val="Tablehead"/>
              <w:rPr>
                <w:lang w:eastAsia="zh-CN"/>
              </w:rPr>
            </w:pPr>
          </w:p>
        </w:tc>
        <w:tc>
          <w:tcPr>
            <w:tcW w:w="34.10pt" w:type="dxa"/>
            <w:tcBorders>
              <w:top w:val="single" w:sz="4" w:space="0" w:color="auto"/>
              <w:start w:val="nil"/>
              <w:bottom w:val="single" w:sz="4" w:space="0" w:color="auto"/>
              <w:end w:val="single" w:sz="4" w:space="0" w:color="auto"/>
            </w:tcBorders>
            <w:vAlign w:val="center"/>
          </w:tcPr>
          <w:p w14:paraId="4EC7A595" w14:textId="77777777" w:rsidR="00913E82" w:rsidRPr="00C62D1B" w:rsidRDefault="00913E82" w:rsidP="007A4E28">
            <w:pPr>
              <w:pStyle w:val="Tablehead"/>
              <w:rPr>
                <w:lang w:eastAsia="zh-CN"/>
              </w:rPr>
            </w:pPr>
          </w:p>
        </w:tc>
        <w:tc>
          <w:tcPr>
            <w:tcW w:w="85.05pt" w:type="dxa"/>
            <w:tcBorders>
              <w:top w:val="single" w:sz="4" w:space="0" w:color="auto"/>
              <w:start w:val="single" w:sz="4" w:space="0" w:color="auto"/>
              <w:bottom w:val="single" w:sz="4" w:space="0" w:color="auto"/>
              <w:end w:val="single" w:sz="4" w:space="0" w:color="auto"/>
            </w:tcBorders>
            <w:vAlign w:val="center"/>
          </w:tcPr>
          <w:p w14:paraId="5C281779" w14:textId="77777777" w:rsidR="00913E82" w:rsidRPr="00C62D1B" w:rsidRDefault="00913E82" w:rsidP="007A4E28">
            <w:pPr>
              <w:pStyle w:val="Tablehead"/>
            </w:pPr>
            <w:r>
              <w:rPr>
                <w:bCs/>
                <w:color w:val="000000"/>
                <w:lang w:val="zh-CN"/>
              </w:rPr>
              <w:t>2024</w:t>
            </w:r>
            <w:r>
              <w:rPr>
                <w:rFonts w:hint="eastAsia"/>
                <w:bCs/>
                <w:color w:val="000000"/>
                <w:lang w:val="zh-CN"/>
              </w:rPr>
              <w:t>年</w:t>
            </w:r>
          </w:p>
        </w:tc>
        <w:tc>
          <w:tcPr>
            <w:tcW w:w="85.05pt" w:type="dxa"/>
            <w:tcBorders>
              <w:top w:val="single" w:sz="4" w:space="0" w:color="auto"/>
              <w:start w:val="nil"/>
              <w:bottom w:val="single" w:sz="4" w:space="0" w:color="auto"/>
              <w:end w:val="single" w:sz="4" w:space="0" w:color="auto"/>
            </w:tcBorders>
            <w:vAlign w:val="center"/>
          </w:tcPr>
          <w:p w14:paraId="09196EB4" w14:textId="77777777" w:rsidR="00913E82" w:rsidRPr="00C62D1B" w:rsidRDefault="00913E82" w:rsidP="007A4E28">
            <w:pPr>
              <w:pStyle w:val="Tablehead"/>
            </w:pPr>
            <w:r>
              <w:rPr>
                <w:bCs/>
                <w:color w:val="000000"/>
                <w:lang w:val="zh-CN"/>
              </w:rPr>
              <w:t>2025</w:t>
            </w:r>
            <w:r>
              <w:rPr>
                <w:rFonts w:hint="eastAsia"/>
                <w:bCs/>
                <w:color w:val="000000"/>
                <w:lang w:val="zh-CN"/>
              </w:rPr>
              <w:t>年</w:t>
            </w:r>
          </w:p>
        </w:tc>
      </w:tr>
      <w:tr w:rsidR="00913E82" w:rsidRPr="00C62D1B" w14:paraId="2CA9B371" w14:textId="77777777" w:rsidTr="007A4E28">
        <w:trPr>
          <w:trHeight w:val="300"/>
          <w:jc w:val="center"/>
        </w:trPr>
        <w:tc>
          <w:tcPr>
            <w:tcW w:w="228.05pt" w:type="dxa"/>
            <w:tcBorders>
              <w:top w:val="nil"/>
              <w:start w:val="single" w:sz="4" w:space="0" w:color="auto"/>
              <w:bottom w:val="single" w:sz="4" w:space="0" w:color="auto"/>
              <w:end w:val="single" w:sz="4" w:space="0" w:color="auto"/>
            </w:tcBorders>
            <w:noWrap/>
            <w:vAlign w:val="center"/>
            <w:hideMark/>
          </w:tcPr>
          <w:p w14:paraId="57C0422B" w14:textId="77777777" w:rsidR="00913E82" w:rsidRPr="00C62D1B" w:rsidRDefault="00913E82" w:rsidP="007A4E28">
            <w:pPr>
              <w:pStyle w:val="Tabletext"/>
              <w:rPr>
                <w:lang w:eastAsia="zh-CN"/>
              </w:rPr>
            </w:pPr>
            <w:r>
              <w:rPr>
                <w:color w:val="000000"/>
                <w:lang w:val="zh-CN" w:eastAsia="zh-CN"/>
              </w:rPr>
              <w:t>无线电通信局基于时间调查的费用</w:t>
            </w:r>
          </w:p>
        </w:tc>
        <w:tc>
          <w:tcPr>
            <w:tcW w:w="34.10pt" w:type="dxa"/>
            <w:tcBorders>
              <w:top w:val="single" w:sz="4" w:space="0" w:color="auto"/>
              <w:start w:val="nil"/>
              <w:bottom w:val="single" w:sz="4" w:space="0" w:color="auto"/>
              <w:end w:val="single" w:sz="4" w:space="0" w:color="auto"/>
            </w:tcBorders>
          </w:tcPr>
          <w:p w14:paraId="05B73E45" w14:textId="77777777" w:rsidR="00913E82" w:rsidRPr="00C62D1B" w:rsidRDefault="00913E82" w:rsidP="007A4E28">
            <w:pPr>
              <w:pStyle w:val="Tabletext"/>
              <w:jc w:val="center"/>
            </w:pPr>
            <w:proofErr w:type="spellStart"/>
            <w:r w:rsidRPr="00CB1CFB">
              <w:rPr>
                <w:rFonts w:hint="eastAsia"/>
                <w:color w:val="000000"/>
                <w:lang w:val="zh-CN"/>
              </w:rPr>
              <w:t>瑞郎</w:t>
            </w:r>
            <w:proofErr w:type="spellEnd"/>
          </w:p>
        </w:tc>
        <w:tc>
          <w:tcPr>
            <w:tcW w:w="85.05pt" w:type="dxa"/>
            <w:tcBorders>
              <w:top w:val="nil"/>
              <w:start w:val="single" w:sz="4" w:space="0" w:color="auto"/>
              <w:bottom w:val="single" w:sz="4" w:space="0" w:color="auto"/>
              <w:end w:val="single" w:sz="4" w:space="0" w:color="auto"/>
            </w:tcBorders>
          </w:tcPr>
          <w:p w14:paraId="61DC9DF4" w14:textId="77777777" w:rsidR="00913E82" w:rsidRPr="00C62D1B" w:rsidRDefault="00913E82" w:rsidP="007A4E28">
            <w:pPr>
              <w:pStyle w:val="Tabletext"/>
              <w:jc w:val="end"/>
            </w:pPr>
            <w:r>
              <w:rPr>
                <w:color w:val="000000"/>
                <w:lang w:val="zh-CN"/>
              </w:rPr>
              <w:t>12 144 478</w:t>
            </w:r>
          </w:p>
        </w:tc>
        <w:tc>
          <w:tcPr>
            <w:tcW w:w="85.05pt" w:type="dxa"/>
            <w:tcBorders>
              <w:top w:val="nil"/>
              <w:start w:val="nil"/>
              <w:bottom w:val="single" w:sz="4" w:space="0" w:color="auto"/>
              <w:end w:val="single" w:sz="4" w:space="0" w:color="auto"/>
            </w:tcBorders>
          </w:tcPr>
          <w:p w14:paraId="67A47F04" w14:textId="77777777" w:rsidR="00913E82" w:rsidRPr="00C62D1B" w:rsidRDefault="00913E82" w:rsidP="007A4E28">
            <w:pPr>
              <w:pStyle w:val="Tabletext"/>
              <w:jc w:val="end"/>
            </w:pPr>
            <w:r>
              <w:rPr>
                <w:color w:val="000000"/>
                <w:lang w:val="zh-CN"/>
              </w:rPr>
              <w:t>12 567 090</w:t>
            </w:r>
          </w:p>
        </w:tc>
      </w:tr>
      <w:tr w:rsidR="00913E82" w:rsidRPr="00C62D1B" w14:paraId="7618D70A" w14:textId="77777777" w:rsidTr="007A4E28">
        <w:trPr>
          <w:trHeight w:val="300"/>
          <w:jc w:val="center"/>
        </w:trPr>
        <w:tc>
          <w:tcPr>
            <w:tcW w:w="228.05pt" w:type="dxa"/>
            <w:tcBorders>
              <w:top w:val="nil"/>
              <w:start w:val="single" w:sz="4" w:space="0" w:color="auto"/>
              <w:bottom w:val="single" w:sz="4" w:space="0" w:color="auto"/>
              <w:end w:val="single" w:sz="4" w:space="0" w:color="auto"/>
            </w:tcBorders>
            <w:noWrap/>
            <w:vAlign w:val="center"/>
            <w:hideMark/>
          </w:tcPr>
          <w:p w14:paraId="0555BA9D" w14:textId="77777777" w:rsidR="00913E82" w:rsidRPr="00C62D1B" w:rsidRDefault="00913E82" w:rsidP="007A4E28">
            <w:pPr>
              <w:pStyle w:val="Tabletext"/>
              <w:rPr>
                <w:lang w:eastAsia="zh-CN"/>
              </w:rPr>
            </w:pPr>
            <w:r>
              <w:rPr>
                <w:color w:val="000000"/>
                <w:lang w:val="zh-CN" w:eastAsia="zh-CN"/>
              </w:rPr>
              <w:t>总秘书处行政和支持服务费用</w:t>
            </w:r>
          </w:p>
        </w:tc>
        <w:tc>
          <w:tcPr>
            <w:tcW w:w="34.10pt" w:type="dxa"/>
            <w:tcBorders>
              <w:top w:val="single" w:sz="4" w:space="0" w:color="auto"/>
              <w:start w:val="nil"/>
              <w:bottom w:val="single" w:sz="4" w:space="0" w:color="auto"/>
              <w:end w:val="single" w:sz="4" w:space="0" w:color="auto"/>
            </w:tcBorders>
          </w:tcPr>
          <w:p w14:paraId="44E4D43B" w14:textId="77777777" w:rsidR="00913E82" w:rsidRPr="00C62D1B" w:rsidRDefault="00913E82" w:rsidP="007A4E28">
            <w:pPr>
              <w:pStyle w:val="Tabletext"/>
              <w:jc w:val="center"/>
            </w:pPr>
            <w:proofErr w:type="spellStart"/>
            <w:r w:rsidRPr="00CB1CFB">
              <w:rPr>
                <w:rFonts w:hint="eastAsia"/>
                <w:color w:val="000000"/>
                <w:lang w:val="zh-CN"/>
              </w:rPr>
              <w:t>瑞郎</w:t>
            </w:r>
            <w:proofErr w:type="spellEnd"/>
          </w:p>
        </w:tc>
        <w:tc>
          <w:tcPr>
            <w:tcW w:w="85.05pt" w:type="dxa"/>
            <w:tcBorders>
              <w:top w:val="nil"/>
              <w:start w:val="single" w:sz="4" w:space="0" w:color="auto"/>
              <w:bottom w:val="single" w:sz="4" w:space="0" w:color="auto"/>
              <w:end w:val="single" w:sz="4" w:space="0" w:color="auto"/>
            </w:tcBorders>
          </w:tcPr>
          <w:p w14:paraId="19AEA1F2" w14:textId="77777777" w:rsidR="00913E82" w:rsidRPr="00C62D1B" w:rsidRDefault="00913E82" w:rsidP="007A4E28">
            <w:pPr>
              <w:pStyle w:val="Tabletext"/>
              <w:jc w:val="end"/>
            </w:pPr>
            <w:r>
              <w:rPr>
                <w:color w:val="000000"/>
                <w:lang w:val="zh-CN"/>
              </w:rPr>
              <w:t>10 666 000</w:t>
            </w:r>
          </w:p>
        </w:tc>
        <w:tc>
          <w:tcPr>
            <w:tcW w:w="85.05pt" w:type="dxa"/>
            <w:tcBorders>
              <w:top w:val="nil"/>
              <w:start w:val="nil"/>
              <w:bottom w:val="single" w:sz="4" w:space="0" w:color="auto"/>
              <w:end w:val="single" w:sz="4" w:space="0" w:color="auto"/>
            </w:tcBorders>
          </w:tcPr>
          <w:p w14:paraId="5B877177" w14:textId="77777777" w:rsidR="00913E82" w:rsidRPr="00C62D1B" w:rsidRDefault="00913E82" w:rsidP="007A4E28">
            <w:pPr>
              <w:pStyle w:val="Tabletext"/>
              <w:jc w:val="end"/>
            </w:pPr>
            <w:r>
              <w:rPr>
                <w:color w:val="000000"/>
                <w:lang w:val="zh-CN"/>
              </w:rPr>
              <w:t>10 666 000</w:t>
            </w:r>
          </w:p>
        </w:tc>
      </w:tr>
      <w:tr w:rsidR="00913E82" w:rsidRPr="00C62D1B" w14:paraId="19020078" w14:textId="77777777" w:rsidTr="007A4E28">
        <w:trPr>
          <w:trHeight w:val="300"/>
          <w:jc w:val="center"/>
        </w:trPr>
        <w:tc>
          <w:tcPr>
            <w:tcW w:w="228.05pt" w:type="dxa"/>
            <w:tcBorders>
              <w:top w:val="nil"/>
              <w:start w:val="single" w:sz="4" w:space="0" w:color="auto"/>
              <w:bottom w:val="single" w:sz="4" w:space="0" w:color="auto"/>
              <w:end w:val="single" w:sz="4" w:space="0" w:color="auto"/>
            </w:tcBorders>
            <w:noWrap/>
            <w:vAlign w:val="center"/>
            <w:hideMark/>
          </w:tcPr>
          <w:p w14:paraId="31FEA1A8" w14:textId="77777777" w:rsidR="00913E82" w:rsidRPr="00C62D1B" w:rsidRDefault="00913E82" w:rsidP="007A4E28">
            <w:pPr>
              <w:pStyle w:val="Tabletext"/>
            </w:pPr>
            <w:proofErr w:type="spellStart"/>
            <w:r>
              <w:rPr>
                <w:color w:val="000000"/>
                <w:lang w:val="zh-CN"/>
              </w:rPr>
              <w:t>总费用</w:t>
            </w:r>
            <w:proofErr w:type="spellEnd"/>
          </w:p>
        </w:tc>
        <w:tc>
          <w:tcPr>
            <w:tcW w:w="34.10pt" w:type="dxa"/>
            <w:tcBorders>
              <w:top w:val="single" w:sz="4" w:space="0" w:color="auto"/>
              <w:start w:val="nil"/>
              <w:bottom w:val="single" w:sz="4" w:space="0" w:color="auto"/>
              <w:end w:val="single" w:sz="4" w:space="0" w:color="auto"/>
            </w:tcBorders>
          </w:tcPr>
          <w:p w14:paraId="108C69CC" w14:textId="77777777" w:rsidR="00913E82" w:rsidRPr="00C62D1B" w:rsidRDefault="00913E82" w:rsidP="007A4E28">
            <w:pPr>
              <w:pStyle w:val="Tabletext"/>
              <w:jc w:val="center"/>
            </w:pPr>
            <w:proofErr w:type="spellStart"/>
            <w:r w:rsidRPr="00CB1CFB">
              <w:rPr>
                <w:rFonts w:hint="eastAsia"/>
                <w:color w:val="000000"/>
                <w:lang w:val="zh-CN"/>
              </w:rPr>
              <w:t>瑞郎</w:t>
            </w:r>
            <w:proofErr w:type="spellEnd"/>
          </w:p>
        </w:tc>
        <w:tc>
          <w:tcPr>
            <w:tcW w:w="85.05pt" w:type="dxa"/>
            <w:tcBorders>
              <w:top w:val="nil"/>
              <w:start w:val="single" w:sz="4" w:space="0" w:color="auto"/>
              <w:bottom w:val="single" w:sz="4" w:space="0" w:color="auto"/>
              <w:end w:val="single" w:sz="4" w:space="0" w:color="auto"/>
            </w:tcBorders>
          </w:tcPr>
          <w:p w14:paraId="75C380B0" w14:textId="77777777" w:rsidR="00913E82" w:rsidRPr="00C62D1B" w:rsidRDefault="00913E82" w:rsidP="007A4E28">
            <w:pPr>
              <w:pStyle w:val="Tabletext"/>
              <w:jc w:val="end"/>
            </w:pPr>
            <w:r>
              <w:rPr>
                <w:color w:val="000000"/>
                <w:lang w:val="zh-CN"/>
              </w:rPr>
              <w:t>22 810 478</w:t>
            </w:r>
          </w:p>
        </w:tc>
        <w:tc>
          <w:tcPr>
            <w:tcW w:w="85.05pt" w:type="dxa"/>
            <w:tcBorders>
              <w:top w:val="nil"/>
              <w:start w:val="nil"/>
              <w:bottom w:val="single" w:sz="4" w:space="0" w:color="auto"/>
              <w:end w:val="single" w:sz="4" w:space="0" w:color="auto"/>
            </w:tcBorders>
          </w:tcPr>
          <w:p w14:paraId="682CC803" w14:textId="77777777" w:rsidR="00913E82" w:rsidRPr="00C62D1B" w:rsidRDefault="00913E82" w:rsidP="007A4E28">
            <w:pPr>
              <w:pStyle w:val="Tabletext"/>
              <w:jc w:val="end"/>
            </w:pPr>
            <w:r>
              <w:rPr>
                <w:color w:val="000000"/>
                <w:lang w:val="zh-CN"/>
              </w:rPr>
              <w:t>23 233 090</w:t>
            </w:r>
          </w:p>
        </w:tc>
      </w:tr>
      <w:tr w:rsidR="00913E82" w:rsidRPr="00C62D1B" w14:paraId="241F44E8" w14:textId="77777777" w:rsidTr="007A4E28">
        <w:trPr>
          <w:trHeight w:val="300"/>
          <w:jc w:val="center"/>
        </w:trPr>
        <w:tc>
          <w:tcPr>
            <w:tcW w:w="432.25pt" w:type="dxa"/>
            <w:gridSpan w:val="4"/>
            <w:tcBorders>
              <w:top w:val="single" w:sz="4" w:space="0" w:color="auto"/>
            </w:tcBorders>
            <w:noWrap/>
            <w:vAlign w:val="center"/>
          </w:tcPr>
          <w:p w14:paraId="7CD8CC37" w14:textId="77777777" w:rsidR="00913E82" w:rsidRPr="00C04C5D" w:rsidRDefault="00913E82" w:rsidP="007A4E28">
            <w:pPr>
              <w:pStyle w:val="Tablelegend"/>
              <w:rPr>
                <w:sz w:val="20"/>
                <w:lang w:eastAsia="zh-CN"/>
              </w:rPr>
            </w:pPr>
            <w:r w:rsidRPr="00C04C5D">
              <w:rPr>
                <w:color w:val="000000"/>
                <w:sz w:val="20"/>
                <w:lang w:val="zh-CN" w:eastAsia="zh-CN"/>
              </w:rPr>
              <w:t>注：国际电联承担特定空间软件开发的额外费用。</w:t>
            </w:r>
          </w:p>
        </w:tc>
      </w:tr>
    </w:tbl>
    <w:p w14:paraId="2DA21FD2" w14:textId="77777777" w:rsidR="00ED1FA4" w:rsidRDefault="00ED1FA4" w:rsidP="00ED1FA4">
      <w:pPr>
        <w:pStyle w:val="Tablefin"/>
      </w:pPr>
    </w:p>
    <w:p w14:paraId="35FD75B3" w14:textId="71037B67" w:rsidR="00913E82" w:rsidRPr="00C62D1B" w:rsidRDefault="00913E82" w:rsidP="0004090C">
      <w:pPr>
        <w:jc w:val="both"/>
        <w:rPr>
          <w:lang w:eastAsia="zh-CN"/>
        </w:rPr>
      </w:pPr>
      <w:r>
        <w:rPr>
          <w:lang w:val="zh-CN" w:eastAsia="zh-CN"/>
        </w:rPr>
        <w:t>6</w:t>
      </w:r>
      <w:r>
        <w:rPr>
          <w:lang w:val="zh-CN" w:eastAsia="zh-CN"/>
        </w:rPr>
        <w:tab/>
      </w:r>
      <w:r>
        <w:rPr>
          <w:lang w:val="zh-CN" w:eastAsia="zh-CN"/>
        </w:rPr>
        <w:t>无线电通信局在落实第</w:t>
      </w:r>
      <w:r>
        <w:rPr>
          <w:lang w:val="zh-CN" w:eastAsia="zh-CN"/>
        </w:rPr>
        <w:t>482</w:t>
      </w:r>
      <w:r>
        <w:rPr>
          <w:lang w:val="zh-CN" w:eastAsia="zh-CN"/>
        </w:rPr>
        <w:t>号决定过程中未在内部或给通知卫星网络申报的主管部门造成任何实质性行政或运营方面的困难。</w:t>
      </w:r>
      <w:bookmarkStart w:id="9" w:name="_Hlk95138652"/>
    </w:p>
    <w:p w14:paraId="579926D2" w14:textId="77777777" w:rsidR="00913E82" w:rsidRPr="00C62D1B" w:rsidRDefault="00913E82" w:rsidP="00913E82">
      <w:pPr>
        <w:pStyle w:val="Headingb"/>
        <w:rPr>
          <w:lang w:eastAsia="zh-CN"/>
        </w:rPr>
      </w:pPr>
      <w:r>
        <w:rPr>
          <w:bCs/>
          <w:lang w:val="zh-CN" w:eastAsia="zh-CN"/>
        </w:rPr>
        <w:t>处理资源匮乏导致的递延收入</w:t>
      </w:r>
    </w:p>
    <w:p w14:paraId="29733B7B" w14:textId="77777777" w:rsidR="00913E82" w:rsidRPr="00C62D1B" w:rsidRDefault="00913E82" w:rsidP="0004090C">
      <w:pPr>
        <w:jc w:val="both"/>
        <w:rPr>
          <w:lang w:eastAsia="zh-CN"/>
        </w:rPr>
      </w:pPr>
      <w:r>
        <w:rPr>
          <w:lang w:val="zh-CN" w:eastAsia="zh-CN"/>
        </w:rPr>
        <w:t>7</w:t>
      </w:r>
      <w:r>
        <w:rPr>
          <w:lang w:val="zh-CN" w:eastAsia="zh-CN"/>
        </w:rPr>
        <w:tab/>
      </w:r>
      <w:r>
        <w:rPr>
          <w:lang w:val="zh-CN" w:eastAsia="zh-CN"/>
        </w:rPr>
        <w:t>根据现行审计规则，与卫星成本回收相关的发票付款，只有在相应特节公布后，才计入账面收入。</w:t>
      </w:r>
    </w:p>
    <w:p w14:paraId="44BD9475" w14:textId="77777777" w:rsidR="00913E82" w:rsidRPr="00C62D1B" w:rsidRDefault="00913E82" w:rsidP="0004090C">
      <w:pPr>
        <w:jc w:val="both"/>
        <w:rPr>
          <w:lang w:eastAsia="zh-CN"/>
        </w:rPr>
      </w:pPr>
      <w:r>
        <w:rPr>
          <w:lang w:val="zh-CN" w:eastAsia="zh-CN"/>
        </w:rPr>
        <w:t>8</w:t>
      </w:r>
      <w:r>
        <w:rPr>
          <w:lang w:val="zh-CN" w:eastAsia="zh-CN"/>
        </w:rPr>
        <w:tab/>
      </w:r>
      <w:r>
        <w:rPr>
          <w:lang w:val="zh-CN" w:eastAsia="zh-CN"/>
        </w:rPr>
        <w:t>截至</w:t>
      </w:r>
      <w:r>
        <w:rPr>
          <w:lang w:val="zh-CN" w:eastAsia="zh-CN"/>
        </w:rPr>
        <w:t>2025</w:t>
      </w:r>
      <w:r>
        <w:rPr>
          <w:lang w:val="zh-CN" w:eastAsia="zh-CN"/>
        </w:rPr>
        <w:t>年底，递延收入（即已向提交申报的实体开具发票，但相应特节尚未公布的情况）金额为</w:t>
      </w:r>
      <w:r>
        <w:rPr>
          <w:lang w:val="zh-CN" w:eastAsia="zh-CN"/>
        </w:rPr>
        <w:t>4 237 520</w:t>
      </w:r>
      <w:r>
        <w:rPr>
          <w:lang w:val="zh-CN" w:eastAsia="zh-CN"/>
        </w:rPr>
        <w:t>瑞郎。</w:t>
      </w:r>
    </w:p>
    <w:p w14:paraId="37F51DE0" w14:textId="77777777" w:rsidR="00913E82" w:rsidRPr="00C62D1B" w:rsidRDefault="00913E82" w:rsidP="0004090C">
      <w:pPr>
        <w:spacing w:line="12.95pt" w:lineRule="auto"/>
        <w:jc w:val="both"/>
        <w:rPr>
          <w:lang w:eastAsia="zh-CN"/>
        </w:rPr>
      </w:pPr>
      <w:r>
        <w:rPr>
          <w:lang w:val="zh-CN" w:eastAsia="zh-CN"/>
        </w:rPr>
        <w:t>9</w:t>
      </w:r>
      <w:r>
        <w:rPr>
          <w:lang w:val="zh-CN" w:eastAsia="zh-CN"/>
        </w:rPr>
        <w:tab/>
      </w:r>
      <w:r>
        <w:rPr>
          <w:lang w:val="zh-CN" w:eastAsia="zh-CN"/>
        </w:rPr>
        <w:t>除协调请求外，所有特节的处理时间均符合《无线电规则》规定的时限，或对于</w:t>
      </w:r>
      <w:r>
        <w:rPr>
          <w:rFonts w:hint="eastAsia"/>
          <w:lang w:val="zh-CN" w:eastAsia="zh-CN"/>
        </w:rPr>
        <w:t>没有规则</w:t>
      </w:r>
      <w:r>
        <w:rPr>
          <w:lang w:val="zh-CN" w:eastAsia="zh-CN"/>
        </w:rPr>
        <w:t>时限的情况，符合</w:t>
      </w:r>
      <w:r>
        <w:rPr>
          <w:lang w:val="zh-CN" w:eastAsia="zh-CN"/>
        </w:rPr>
        <w:t>ITU-R</w:t>
      </w:r>
      <w:r>
        <w:rPr>
          <w:lang w:val="zh-CN" w:eastAsia="zh-CN"/>
        </w:rPr>
        <w:t>运作规划的要求。</w:t>
      </w:r>
      <w:r>
        <w:rPr>
          <w:lang w:eastAsia="zh-CN"/>
        </w:rPr>
        <w:t>关于协调请求，自</w:t>
      </w:r>
      <w:r>
        <w:rPr>
          <w:lang w:eastAsia="zh-CN"/>
        </w:rPr>
        <w:t>2025</w:t>
      </w:r>
      <w:r>
        <w:rPr>
          <w:lang w:eastAsia="zh-CN"/>
        </w:rPr>
        <w:t>年</w:t>
      </w:r>
      <w:r>
        <w:rPr>
          <w:lang w:eastAsia="zh-CN"/>
        </w:rPr>
        <w:t>6</w:t>
      </w:r>
      <w:r>
        <w:rPr>
          <w:lang w:eastAsia="zh-CN"/>
        </w:rPr>
        <w:t>月以来，在处理</w:t>
      </w:r>
      <w:r>
        <w:rPr>
          <w:rFonts w:hint="eastAsia"/>
          <w:lang w:eastAsia="zh-CN"/>
        </w:rPr>
        <w:t>中</w:t>
      </w:r>
      <w:r>
        <w:rPr>
          <w:lang w:eastAsia="zh-CN"/>
        </w:rPr>
        <w:t>的网络数量正在减少，这表明无线电通信局正在努力解决积压问题（在</w:t>
      </w:r>
      <w:r>
        <w:rPr>
          <w:lang w:eastAsia="zh-CN"/>
        </w:rPr>
        <w:t>2025</w:t>
      </w:r>
      <w:r>
        <w:rPr>
          <w:lang w:eastAsia="zh-CN"/>
        </w:rPr>
        <w:t>年</w:t>
      </w:r>
      <w:r>
        <w:rPr>
          <w:lang w:eastAsia="zh-CN"/>
        </w:rPr>
        <w:t>6</w:t>
      </w:r>
      <w:r>
        <w:rPr>
          <w:lang w:eastAsia="zh-CN"/>
        </w:rPr>
        <w:t>月达到</w:t>
      </w:r>
      <w:r>
        <w:rPr>
          <w:lang w:eastAsia="zh-CN"/>
        </w:rPr>
        <w:t>17</w:t>
      </w:r>
      <w:r>
        <w:rPr>
          <w:lang w:eastAsia="zh-CN"/>
        </w:rPr>
        <w:t>个月的峰值之后，目前的处理时间为</w:t>
      </w:r>
      <w:r>
        <w:rPr>
          <w:lang w:eastAsia="zh-CN"/>
        </w:rPr>
        <w:t>14</w:t>
      </w:r>
      <w:r>
        <w:rPr>
          <w:lang w:eastAsia="zh-CN"/>
        </w:rPr>
        <w:t>个月，而规则要求为</w:t>
      </w:r>
      <w:r>
        <w:rPr>
          <w:lang w:eastAsia="zh-CN"/>
        </w:rPr>
        <w:t>4</w:t>
      </w:r>
      <w:r>
        <w:rPr>
          <w:lang w:eastAsia="zh-CN"/>
        </w:rPr>
        <w:t>个月）</w:t>
      </w:r>
      <w:r>
        <w:rPr>
          <w:rFonts w:ascii="SimSun" w:hAnsi="SimSun" w:cs="SimSun" w:hint="eastAsia"/>
          <w:lang w:eastAsia="zh-CN"/>
        </w:rPr>
        <w:t>。</w:t>
      </w:r>
    </w:p>
    <w:p w14:paraId="5187FE41" w14:textId="292D4CE1" w:rsidR="00913E82" w:rsidRPr="00C62D1B" w:rsidRDefault="00913E82" w:rsidP="0004090C">
      <w:pPr>
        <w:jc w:val="both"/>
        <w:rPr>
          <w:lang w:eastAsia="zh-CN"/>
        </w:rPr>
      </w:pPr>
      <w:r>
        <w:rPr>
          <w:lang w:val="zh-CN" w:eastAsia="zh-CN"/>
        </w:rPr>
        <w:t>10</w:t>
      </w:r>
      <w:r>
        <w:rPr>
          <w:lang w:val="zh-CN" w:eastAsia="zh-CN"/>
        </w:rPr>
        <w:tab/>
      </w:r>
      <w:r>
        <w:rPr>
          <w:lang w:eastAsia="zh-CN"/>
        </w:rPr>
        <w:t>然而，国际电联目前的预算限制导致招聘工作实际冻结，致使该局的一些空缺职位</w:t>
      </w:r>
      <w:r>
        <w:rPr>
          <w:rFonts w:hint="eastAsia"/>
          <w:lang w:eastAsia="zh-CN"/>
        </w:rPr>
        <w:t>无法填补</w:t>
      </w:r>
      <w:r>
        <w:rPr>
          <w:lang w:eastAsia="zh-CN"/>
        </w:rPr>
        <w:t>。由于目前处理协调请求的人员不足，无线电通信局没有必要的资源来清理积压从而减少递延收入。理事会</w:t>
      </w:r>
      <w:hyperlink r:id="rId15" w:history="1">
        <w:proofErr w:type="spellStart"/>
        <w:r w:rsidR="006D48F7" w:rsidRPr="006D48F7">
          <w:rPr>
            <w:rFonts w:eastAsia="Times New Roman"/>
            <w:color w:val="4F81BD" w:themeColor="accent1"/>
            <w:u w:val="single"/>
            <w:lang w:eastAsia="zh-CN"/>
          </w:rPr>
          <w:t>C26</w:t>
        </w:r>
        <w:proofErr w:type="spellEnd"/>
        <w:r w:rsidR="006D48F7" w:rsidRPr="006D48F7">
          <w:rPr>
            <w:rFonts w:eastAsia="Times New Roman"/>
            <w:color w:val="4F81BD" w:themeColor="accent1"/>
            <w:u w:val="single"/>
            <w:lang w:eastAsia="zh-CN"/>
          </w:rPr>
          <w:t>/42</w:t>
        </w:r>
      </w:hyperlink>
      <w:r>
        <w:rPr>
          <w:lang w:eastAsia="zh-CN"/>
        </w:rPr>
        <w:t>号文件建议将</w:t>
      </w:r>
      <w:r>
        <w:rPr>
          <w:lang w:eastAsia="zh-CN"/>
        </w:rPr>
        <w:t>2025</w:t>
      </w:r>
      <w:r>
        <w:rPr>
          <w:lang w:eastAsia="zh-CN"/>
        </w:rPr>
        <w:t>年节余的一部分用于解决这一问题</w:t>
      </w:r>
      <w:r>
        <w:rPr>
          <w:rFonts w:ascii="SimSun" w:hAnsi="SimSun" w:cs="SimSun" w:hint="eastAsia"/>
          <w:lang w:eastAsia="zh-CN"/>
        </w:rPr>
        <w:t>。</w:t>
      </w:r>
      <w:hyperlink r:id="rId16" w:history="1"/>
    </w:p>
    <w:p w14:paraId="6931E252" w14:textId="77777777" w:rsidR="00913E82" w:rsidRPr="00C62D1B" w:rsidRDefault="00913E82" w:rsidP="0004090C">
      <w:pPr>
        <w:spacing w:line="12.95pt" w:lineRule="auto"/>
        <w:jc w:val="both"/>
        <w:rPr>
          <w:lang w:eastAsia="zh-CN"/>
        </w:rPr>
      </w:pPr>
      <w:r>
        <w:rPr>
          <w:lang w:val="zh-CN" w:eastAsia="zh-CN"/>
        </w:rPr>
        <w:t>11</w:t>
      </w:r>
      <w:r>
        <w:rPr>
          <w:lang w:val="zh-CN" w:eastAsia="zh-CN"/>
        </w:rPr>
        <w:tab/>
      </w:r>
      <w:r>
        <w:rPr>
          <w:lang w:val="zh-CN" w:eastAsia="zh-CN"/>
        </w:rPr>
        <w:t>此外，由于开具发票是在卫星申报处理三个阶段中的第一个阶段结束时进行的，处理积压意味着所有这三个阶段</w:t>
      </w:r>
      <w:r>
        <w:rPr>
          <w:rFonts w:hint="eastAsia"/>
          <w:lang w:val="zh-CN" w:eastAsia="zh-CN"/>
        </w:rPr>
        <w:t>均会出现</w:t>
      </w:r>
      <w:r>
        <w:rPr>
          <w:lang w:val="zh-CN" w:eastAsia="zh-CN"/>
        </w:rPr>
        <w:t>延误，进而造成开具发票的相应延误。因此，</w:t>
      </w:r>
      <w:r>
        <w:rPr>
          <w:lang w:val="zh-CN" w:eastAsia="zh-CN"/>
        </w:rPr>
        <w:t>2025</w:t>
      </w:r>
      <w:r>
        <w:rPr>
          <w:lang w:val="zh-CN" w:eastAsia="zh-CN"/>
        </w:rPr>
        <w:t>年收到的</w:t>
      </w:r>
      <w:r>
        <w:rPr>
          <w:lang w:val="zh-CN" w:eastAsia="zh-CN"/>
        </w:rPr>
        <w:t>190</w:t>
      </w:r>
      <w:r>
        <w:rPr>
          <w:lang w:val="zh-CN" w:eastAsia="zh-CN"/>
        </w:rPr>
        <w:t>多份协调请求仍在等待开具发票，总金额估计为</w:t>
      </w:r>
      <w:r>
        <w:rPr>
          <w:lang w:val="zh-CN" w:eastAsia="zh-CN"/>
        </w:rPr>
        <w:t>3 800 000</w:t>
      </w:r>
      <w:r>
        <w:rPr>
          <w:lang w:val="zh-CN" w:eastAsia="zh-CN"/>
        </w:rPr>
        <w:t>瑞郎（按每项协调请求的金额为</w:t>
      </w:r>
      <w:r>
        <w:rPr>
          <w:lang w:val="zh-CN" w:eastAsia="zh-CN"/>
        </w:rPr>
        <w:t>20 000</w:t>
      </w:r>
      <w:r>
        <w:rPr>
          <w:lang w:val="zh-CN" w:eastAsia="zh-CN"/>
        </w:rPr>
        <w:t>瑞郎计算）。</w:t>
      </w:r>
    </w:p>
    <w:p w14:paraId="39C45468" w14:textId="77777777" w:rsidR="00913E82" w:rsidRPr="00C62D1B" w:rsidRDefault="00913E82" w:rsidP="0004090C">
      <w:pPr>
        <w:jc w:val="both"/>
        <w:rPr>
          <w:lang w:eastAsia="zh-CN"/>
        </w:rPr>
      </w:pPr>
      <w:r>
        <w:rPr>
          <w:lang w:val="zh-CN" w:eastAsia="zh-CN"/>
        </w:rPr>
        <w:t>12</w:t>
      </w:r>
      <w:r>
        <w:rPr>
          <w:lang w:val="zh-CN" w:eastAsia="zh-CN"/>
        </w:rPr>
        <w:tab/>
      </w:r>
      <w:r>
        <w:rPr>
          <w:lang w:val="zh-CN" w:eastAsia="zh-CN"/>
        </w:rPr>
        <w:t>延迟处理协调请求还将增加</w:t>
      </w:r>
      <w:r>
        <w:rPr>
          <w:rFonts w:hint="eastAsia"/>
          <w:lang w:val="zh-CN" w:eastAsia="zh-CN"/>
        </w:rPr>
        <w:t>监管</w:t>
      </w:r>
      <w:r>
        <w:rPr>
          <w:lang w:val="zh-CN" w:eastAsia="zh-CN"/>
        </w:rPr>
        <w:t>的不确定性，并损害主管部门和卫星运营商推进其卫星网络部署计划的能力，而这些计划要求在提交</w:t>
      </w:r>
      <w:r>
        <w:rPr>
          <w:rFonts w:hint="eastAsia"/>
          <w:lang w:val="zh-CN" w:eastAsia="zh-CN"/>
        </w:rPr>
        <w:t>申报资料</w:t>
      </w:r>
      <w:r>
        <w:rPr>
          <w:lang w:val="zh-CN" w:eastAsia="zh-CN"/>
        </w:rPr>
        <w:t>后七年内投入使用。</w:t>
      </w:r>
    </w:p>
    <w:bookmarkEnd w:id="9"/>
    <w:p w14:paraId="3BE6F3D8" w14:textId="77777777" w:rsidR="00913E82" w:rsidRPr="00C62D1B" w:rsidRDefault="00913E82" w:rsidP="00913E82">
      <w:pPr>
        <w:pStyle w:val="Headingb"/>
        <w:rPr>
          <w:lang w:eastAsia="zh-CN"/>
        </w:rPr>
      </w:pPr>
      <w:r>
        <w:rPr>
          <w:bCs/>
          <w:lang w:val="zh-CN" w:eastAsia="zh-CN"/>
        </w:rPr>
        <w:t>第</w:t>
      </w:r>
      <w:r>
        <w:rPr>
          <w:bCs/>
          <w:lang w:val="zh-CN" w:eastAsia="zh-CN"/>
        </w:rPr>
        <w:t>35</w:t>
      </w:r>
      <w:r>
        <w:rPr>
          <w:bCs/>
          <w:lang w:val="zh-CN" w:eastAsia="zh-CN"/>
        </w:rPr>
        <w:t>号决议（</w:t>
      </w:r>
      <w:r>
        <w:rPr>
          <w:bCs/>
          <w:lang w:val="zh-CN" w:eastAsia="zh-CN"/>
        </w:rPr>
        <w:t>WRC-23</w:t>
      </w:r>
      <w:r>
        <w:rPr>
          <w:bCs/>
          <w:lang w:val="zh-CN" w:eastAsia="zh-CN"/>
        </w:rPr>
        <w:t>，修订版）和第</w:t>
      </w:r>
      <w:r>
        <w:rPr>
          <w:bCs/>
          <w:lang w:val="zh-CN" w:eastAsia="zh-CN"/>
        </w:rPr>
        <w:t>8</w:t>
      </w:r>
      <w:r>
        <w:rPr>
          <w:bCs/>
          <w:lang w:val="zh-CN" w:eastAsia="zh-CN"/>
        </w:rPr>
        <w:t>号决议（</w:t>
      </w:r>
      <w:r>
        <w:rPr>
          <w:bCs/>
          <w:lang w:val="zh-CN" w:eastAsia="zh-CN"/>
        </w:rPr>
        <w:t>WRC-23</w:t>
      </w:r>
      <w:r>
        <w:rPr>
          <w:bCs/>
          <w:lang w:val="zh-CN" w:eastAsia="zh-CN"/>
        </w:rPr>
        <w:t>）的影响</w:t>
      </w:r>
    </w:p>
    <w:p w14:paraId="26258C0C" w14:textId="77777777" w:rsidR="00913E82" w:rsidRPr="00C62D1B" w:rsidRDefault="00913E82" w:rsidP="0004090C">
      <w:pPr>
        <w:jc w:val="both"/>
        <w:rPr>
          <w:lang w:eastAsia="zh-CN"/>
        </w:rPr>
      </w:pPr>
      <w:r>
        <w:rPr>
          <w:lang w:val="zh-CN" w:eastAsia="zh-CN"/>
        </w:rPr>
        <w:t>13</w:t>
      </w:r>
      <w:r>
        <w:rPr>
          <w:lang w:val="zh-CN" w:eastAsia="zh-CN"/>
        </w:rPr>
        <w:tab/>
      </w:r>
      <w:r>
        <w:rPr>
          <w:lang w:val="zh-CN" w:eastAsia="zh-CN"/>
        </w:rPr>
        <w:t>实施第</w:t>
      </w:r>
      <w:r>
        <w:rPr>
          <w:lang w:val="zh-CN" w:eastAsia="zh-CN"/>
        </w:rPr>
        <w:t>35</w:t>
      </w:r>
      <w:r>
        <w:rPr>
          <w:lang w:val="zh-CN" w:eastAsia="zh-CN"/>
        </w:rPr>
        <w:t>号决议（</w:t>
      </w:r>
      <w:r>
        <w:rPr>
          <w:lang w:val="zh-CN" w:eastAsia="zh-CN"/>
        </w:rPr>
        <w:t>WRC-23</w:t>
      </w:r>
      <w:r>
        <w:rPr>
          <w:lang w:val="zh-CN" w:eastAsia="zh-CN"/>
        </w:rPr>
        <w:t>，修订版）和第</w:t>
      </w:r>
      <w:r>
        <w:rPr>
          <w:lang w:val="zh-CN" w:eastAsia="zh-CN"/>
        </w:rPr>
        <w:t>8</w:t>
      </w:r>
      <w:r>
        <w:rPr>
          <w:lang w:val="zh-CN" w:eastAsia="zh-CN"/>
        </w:rPr>
        <w:t>号决议（</w:t>
      </w:r>
      <w:r>
        <w:rPr>
          <w:lang w:val="zh-CN" w:eastAsia="zh-CN"/>
        </w:rPr>
        <w:t>WRC-23</w:t>
      </w:r>
      <w:r>
        <w:rPr>
          <w:lang w:val="zh-CN" w:eastAsia="zh-CN"/>
        </w:rPr>
        <w:t>）需要审查所处理的非对地静止卫星系统的每颗卫星的部署特性。</w:t>
      </w:r>
    </w:p>
    <w:p w14:paraId="097A7564" w14:textId="77777777" w:rsidR="00913E82" w:rsidRPr="00C62D1B" w:rsidRDefault="00913E82" w:rsidP="0004090C">
      <w:pPr>
        <w:jc w:val="both"/>
        <w:rPr>
          <w:lang w:eastAsia="zh-CN"/>
        </w:rPr>
      </w:pPr>
      <w:r>
        <w:rPr>
          <w:lang w:val="zh-CN" w:eastAsia="zh-CN"/>
        </w:rPr>
        <w:t>14</w:t>
      </w:r>
      <w:r>
        <w:rPr>
          <w:lang w:val="zh-CN" w:eastAsia="zh-CN"/>
        </w:rPr>
        <w:tab/>
      </w:r>
      <w:r>
        <w:rPr>
          <w:lang w:eastAsia="zh-CN"/>
        </w:rPr>
        <w:t>只要该系统只涉及有限数量的卫星，这种审查可被视为与通知非对地静止卫星系统频率指配相关的活动的一部分，并由其费用来支付</w:t>
      </w:r>
      <w:r>
        <w:rPr>
          <w:rFonts w:ascii="SimSun" w:hAnsi="SimSun" w:cs="SimSun" w:hint="eastAsia"/>
          <w:lang w:eastAsia="zh-CN"/>
        </w:rPr>
        <w:t>。</w:t>
      </w:r>
      <w:r>
        <w:rPr>
          <w:lang w:val="zh-CN" w:eastAsia="zh-CN"/>
        </w:rPr>
        <w:t>然而，这一假设不再适用于大型非对地静止卫星系统，因为审查每颗卫星是否符合两项决议规定的条件的工作量与实际部署的卫星数量以及必须检查的特性直接相关。</w:t>
      </w:r>
    </w:p>
    <w:p w14:paraId="39F62651" w14:textId="77777777" w:rsidR="00913E82" w:rsidRPr="00C62D1B" w:rsidRDefault="00913E82" w:rsidP="0004090C">
      <w:pPr>
        <w:jc w:val="both"/>
        <w:rPr>
          <w:lang w:eastAsia="zh-CN"/>
        </w:rPr>
      </w:pPr>
      <w:r>
        <w:rPr>
          <w:lang w:val="zh-CN" w:eastAsia="zh-CN"/>
        </w:rPr>
        <w:lastRenderedPageBreak/>
        <w:t>15</w:t>
      </w:r>
      <w:r>
        <w:rPr>
          <w:lang w:val="zh-CN" w:eastAsia="zh-CN"/>
        </w:rPr>
        <w:tab/>
      </w:r>
      <w:r>
        <w:rPr>
          <w:lang w:val="zh-CN" w:eastAsia="zh-CN"/>
        </w:rPr>
        <w:t>因此，应开展研究，以适当评估这两项决议所隐含的审查费用。</w:t>
      </w:r>
    </w:p>
    <w:p w14:paraId="3328B29D" w14:textId="77777777" w:rsidR="00913E82" w:rsidRPr="00C62D1B" w:rsidRDefault="00913E82" w:rsidP="00913E82">
      <w:pPr>
        <w:pStyle w:val="Headingb"/>
        <w:rPr>
          <w:lang w:eastAsia="zh-CN"/>
        </w:rPr>
      </w:pPr>
      <w:r>
        <w:rPr>
          <w:bCs/>
          <w:lang w:val="zh-CN" w:eastAsia="zh-CN"/>
        </w:rPr>
        <w:t>结论</w:t>
      </w:r>
    </w:p>
    <w:p w14:paraId="3B590BEC" w14:textId="77777777" w:rsidR="00913E82" w:rsidRPr="00C62D1B" w:rsidRDefault="00913E82" w:rsidP="0004090C">
      <w:pPr>
        <w:jc w:val="both"/>
        <w:rPr>
          <w:rFonts w:asciiTheme="minorHAnsi" w:hAnsiTheme="minorHAnsi" w:cstheme="minorHAnsi"/>
          <w:lang w:eastAsia="zh-CN"/>
        </w:rPr>
      </w:pPr>
      <w:r>
        <w:rPr>
          <w:lang w:val="zh-CN" w:eastAsia="zh-CN"/>
        </w:rPr>
        <w:t>16</w:t>
      </w:r>
      <w:r>
        <w:rPr>
          <w:lang w:val="zh-CN" w:eastAsia="zh-CN"/>
        </w:rPr>
        <w:tab/>
      </w:r>
      <w:r>
        <w:rPr>
          <w:lang w:val="zh-CN" w:eastAsia="zh-CN"/>
        </w:rPr>
        <w:t>请理事会将关于实施卫星网络申报成本回收的情况报告</w:t>
      </w:r>
      <w:r w:rsidRPr="00C12425">
        <w:rPr>
          <w:b/>
          <w:bCs/>
          <w:lang w:val="zh-CN" w:eastAsia="zh-CN"/>
        </w:rPr>
        <w:t>记录在案</w:t>
      </w:r>
      <w:r>
        <w:rPr>
          <w:lang w:val="zh-CN" w:eastAsia="zh-CN"/>
        </w:rPr>
        <w:t>，并</w:t>
      </w:r>
      <w:r w:rsidRPr="00C12425">
        <w:rPr>
          <w:b/>
          <w:bCs/>
          <w:lang w:val="zh-CN" w:eastAsia="zh-CN"/>
        </w:rPr>
        <w:t>责成理事会财务和人力资源工作组研究</w:t>
      </w:r>
      <w:r>
        <w:rPr>
          <w:lang w:val="zh-CN" w:eastAsia="zh-CN"/>
        </w:rPr>
        <w:t>如何确保对第</w:t>
      </w:r>
      <w:r>
        <w:rPr>
          <w:lang w:val="zh-CN" w:eastAsia="zh-CN"/>
        </w:rPr>
        <w:t>35</w:t>
      </w:r>
      <w:r>
        <w:rPr>
          <w:lang w:val="zh-CN" w:eastAsia="zh-CN"/>
        </w:rPr>
        <w:t>号决议（</w:t>
      </w:r>
      <w:r>
        <w:rPr>
          <w:lang w:val="zh-CN" w:eastAsia="zh-CN"/>
        </w:rPr>
        <w:t>WRC-23</w:t>
      </w:r>
      <w:r>
        <w:rPr>
          <w:lang w:val="zh-CN" w:eastAsia="zh-CN"/>
        </w:rPr>
        <w:t>，修订版）和第</w:t>
      </w:r>
      <w:r>
        <w:rPr>
          <w:lang w:val="zh-CN" w:eastAsia="zh-CN"/>
        </w:rPr>
        <w:t>8</w:t>
      </w:r>
      <w:r>
        <w:rPr>
          <w:lang w:val="zh-CN" w:eastAsia="zh-CN"/>
        </w:rPr>
        <w:t>号决议（</w:t>
      </w:r>
      <w:r>
        <w:rPr>
          <w:lang w:val="zh-CN" w:eastAsia="zh-CN"/>
        </w:rPr>
        <w:t>WRC-23</w:t>
      </w:r>
      <w:r>
        <w:rPr>
          <w:lang w:val="zh-CN" w:eastAsia="zh-CN"/>
        </w:rPr>
        <w:t>）所隐含的工作进行适当的成本评估。</w:t>
      </w:r>
    </w:p>
    <w:p w14:paraId="56D9FDDF" w14:textId="77777777" w:rsidR="00E323D0" w:rsidRDefault="00E323D0" w:rsidP="0032202E">
      <w:pPr>
        <w:pStyle w:val="Reasons"/>
        <w:rPr>
          <w:lang w:eastAsia="zh-CN"/>
        </w:rPr>
      </w:pPr>
    </w:p>
    <w:p w14:paraId="03ED41C9" w14:textId="77777777" w:rsidR="00E323D0" w:rsidRPr="00E323D0" w:rsidRDefault="00E323D0" w:rsidP="00E323D0">
      <w:pPr>
        <w:jc w:val="center"/>
      </w:pPr>
      <w:r>
        <w:t>______________</w:t>
      </w:r>
    </w:p>
    <w:sectPr w:rsidR="00E323D0" w:rsidRPr="00E323D0" w:rsidSect="00E24D59">
      <w:footerReference w:type="default" r:id="rId17"/>
      <w:headerReference w:type="first" r:id="rId18"/>
      <w:footerReference w:type="first" r:id="rId19"/>
      <w:pgSz w:w="595.35pt" w:h="841.70pt"/>
      <w:pgMar w:top="70.90pt" w:right="70.90pt" w:bottom="70.90pt" w:left="70.90pt" w:header="36pt" w:footer="36pt" w:gutter="0pt"/>
      <w:paperSrc w:first="286" w:other="286"/>
      <w:cols w:space="36pt"/>
      <w:titlePg/>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23B02A4" w14:textId="77777777" w:rsidR="001C666B" w:rsidRDefault="001C666B">
      <w:r>
        <w:separator/>
      </w:r>
    </w:p>
  </w:endnote>
  <w:endnote w:type="continuationSeparator" w:id="0">
    <w:p w14:paraId="246A28C7" w14:textId="77777777" w:rsidR="001C666B" w:rsidRDefault="001C666B">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CG Times">
    <w:altName w:val="Times New Roman"/>
    <w:panose1 w:val="00000000000000000000"/>
    <w:charset w:characterSet="iso-8859-1"/>
    <w:family w:val="roman"/>
    <w:notTrueType/>
    <w:pitch w:val="variable"/>
    <w:sig w:usb0="00000003" w:usb1="00000000" w:usb2="00000000" w:usb3="00000000" w:csb0="00000001" w:csb1="00000000"/>
  </w:font>
  <w:font w:name="SimSun">
    <w:altName w:val="宋体"/>
    <w:panose1 w:val="02010600030101010101"/>
    <w:charset w:characterSet="GBK"/>
    <w:family w:val="auto"/>
    <w:pitch w:val="variable"/>
    <w:sig w:usb0="00000203" w:usb1="288F0000" w:usb2="00000016" w:usb3="00000000" w:csb0="00040001" w:csb1="00000000"/>
  </w:font>
  <w:font w:name="Calibri">
    <w:panose1 w:val="020F0502020204030204"/>
    <w:charset w:characterSet="iso-8859-1"/>
    <w:family w:val="swiss"/>
    <w:pitch w:val="variable"/>
    <w:sig w:usb0="E5002EFF" w:usb1="C200ACFF" w:usb2="00000009" w:usb3="00000000" w:csb0="000001FF" w:csb1="00000000"/>
  </w:font>
  <w:font w:name="Times New Roman Bold">
    <w:altName w:val="Times New Roman"/>
    <w:panose1 w:val="02020803070505020304"/>
    <w:charset w:characterSet="iso-8859-1"/>
    <w:family w:val="roman"/>
    <w:pitch w:val="variable"/>
    <w:sig w:usb0="00003A87" w:usb1="00000000" w:usb2="00000000" w:usb3="00000000" w:csb0="000000FF" w:csb1="00000000"/>
  </w:font>
  <w:font w:name="STKaiti">
    <w:charset w:characterSet="GBK"/>
    <w:family w:val="auto"/>
    <w:pitch w:val="variable"/>
    <w:sig w:usb0="00000287" w:usb1="080F0000" w:usb2="00000010" w:usb3="00000000" w:csb0="0004009F" w:csb1="00000000"/>
  </w:font>
  <w:font w:name="Arial">
    <w:panose1 w:val="020B0604020202020204"/>
    <w:charset w:characterSet="iso-8859-1"/>
    <w:family w:val="swiss"/>
    <w:pitch w:val="variable"/>
    <w:sig w:usb0="E0002EFF" w:usb1="C000785B" w:usb2="00000009" w:usb3="00000000" w:csb0="000001FF" w:csb1="00000000"/>
  </w:font>
  <w:font w:name="Cambria">
    <w:panose1 w:val="02040503050406030204"/>
    <w:charset w:characterSet="iso-8859-1"/>
    <w:family w:val="roman"/>
    <w:pitch w:val="variable"/>
    <w:sig w:usb0="E00006FF" w:usb1="420024FF" w:usb2="02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Style w:val="TableGrid"/>
      <w:tblW w:w="503.20pt" w:type="dxa"/>
      <w:jc w:val="center"/>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1803"/>
      <w:gridCol w:w="8261"/>
    </w:tblGrid>
    <w:tr w:rsidR="00A13406" w:rsidRPr="00A13406" w14:paraId="18243E02" w14:textId="77777777" w:rsidTr="00E31DCE">
      <w:trPr>
        <w:jc w:val="center"/>
      </w:trPr>
      <w:tc>
        <w:tcPr>
          <w:tcW w:w="90.15pt" w:type="dxa"/>
          <w:vAlign w:val="center"/>
        </w:tcPr>
        <w:p w14:paraId="07F8EB29" w14:textId="78A6D22A" w:rsidR="00E24D59" w:rsidRPr="00A13406" w:rsidRDefault="00A13406" w:rsidP="00E24D59">
          <w:pPr>
            <w:pStyle w:val="Header"/>
            <w:jc w:val="start"/>
            <w:rPr>
              <w:noProof/>
              <w:color w:val="808080" w:themeColor="background1" w:themeShade="80"/>
            </w:rPr>
          </w:pPr>
          <w:r w:rsidRPr="00A13406">
            <w:rPr>
              <w:noProof/>
              <w:color w:val="808080" w:themeColor="background1" w:themeShade="80"/>
            </w:rPr>
            <w:t>gDoc</w:t>
          </w:r>
          <w:r w:rsidR="00913E82">
            <w:rPr>
              <w:noProof/>
              <w:color w:val="808080" w:themeColor="background1" w:themeShade="80"/>
            </w:rPr>
            <w:t xml:space="preserve"> 2600511</w:t>
          </w:r>
        </w:p>
      </w:tc>
      <w:tc>
        <w:tcPr>
          <w:tcW w:w="413.05pt" w:type="dxa"/>
        </w:tcPr>
        <w:p w14:paraId="73622B4E" w14:textId="64659C72" w:rsidR="00E24D59" w:rsidRPr="00A13406" w:rsidRDefault="00E24D59" w:rsidP="00983878">
          <w:pPr>
            <w:pStyle w:val="Header"/>
            <w:tabs>
              <w:tab w:val="start" w:pos="336.55pt"/>
              <w:tab w:val="end" w:pos="425.25pt"/>
              <w:tab w:val="end" w:pos="481.95pt"/>
            </w:tabs>
            <w:jc w:val="star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913E82">
            <w:rPr>
              <w:bCs/>
              <w:color w:val="808080" w:themeColor="background1" w:themeShade="80"/>
            </w:rPr>
            <w:t>16</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416B9124" w14:textId="77777777" w:rsidR="00B40A53" w:rsidRPr="00E24D59" w:rsidRDefault="00B40A53" w:rsidP="00E24D59">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Style w:val="TableGrid"/>
      <w:tblW w:w="503.20pt" w:type="dxa"/>
      <w:jc w:val="center"/>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1803"/>
      <w:gridCol w:w="8261"/>
    </w:tblGrid>
    <w:tr w:rsidR="00A13406" w:rsidRPr="00A13406" w14:paraId="351CB530" w14:textId="77777777" w:rsidTr="00E31DCE">
      <w:trPr>
        <w:jc w:val="center"/>
      </w:trPr>
      <w:tc>
        <w:tcPr>
          <w:tcW w:w="90.15pt" w:type="dxa"/>
          <w:vAlign w:val="center"/>
        </w:tcPr>
        <w:p w14:paraId="69E45979" w14:textId="77777777" w:rsidR="00E24D59" w:rsidRPr="00E34C96" w:rsidRDefault="00D87C3A" w:rsidP="00E24D59">
          <w:pPr>
            <w:pStyle w:val="Header"/>
            <w:jc w:val="start"/>
            <w:rPr>
              <w:noProof/>
            </w:rPr>
          </w:pPr>
          <w:hyperlink r:id="rId1" w:anchor="/zh" w:history="1">
            <w:r>
              <w:rPr>
                <w:rStyle w:val="Hyperlink"/>
              </w:rPr>
              <w:t>council.itu.int/2026</w:t>
            </w:r>
          </w:hyperlink>
        </w:p>
      </w:tc>
      <w:tc>
        <w:tcPr>
          <w:tcW w:w="413.05pt" w:type="dxa"/>
        </w:tcPr>
        <w:p w14:paraId="7849750F" w14:textId="3FF9D9EB" w:rsidR="00E24D59" w:rsidRPr="00A13406" w:rsidRDefault="00E24D59" w:rsidP="00983878">
          <w:pPr>
            <w:pStyle w:val="Header"/>
            <w:tabs>
              <w:tab w:val="start" w:pos="336.55pt"/>
              <w:tab w:val="end" w:pos="425.25pt"/>
              <w:tab w:val="end" w:pos="481.95pt"/>
            </w:tabs>
            <w:jc w:val="star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3867C0">
            <w:rPr>
              <w:rFonts w:eastAsiaTheme="minorEastAsia" w:hint="eastAsia"/>
              <w:bCs/>
              <w:color w:val="808080" w:themeColor="background1" w:themeShade="80"/>
              <w:lang w:eastAsia="zh-CN"/>
            </w:rPr>
            <w:t>16</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295FCC47" w14:textId="77777777" w:rsidR="00AC516F" w:rsidRPr="00E24D59" w:rsidRDefault="00AC516F" w:rsidP="00E24D59">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93BBB80" w14:textId="77777777" w:rsidR="001C666B" w:rsidRDefault="001C666B">
      <w:r>
        <w:t>____________________</w:t>
      </w:r>
    </w:p>
  </w:footnote>
  <w:footnote w:type="continuationSeparator" w:id="0">
    <w:p w14:paraId="75742FAE" w14:textId="77777777" w:rsidR="001C666B" w:rsidRDefault="001C666B">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31CDA72" w14:textId="7DA11C3B"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89"/>
    <w:multiLevelType w:val="singleLevel"/>
    <w:tmpl w:val="13FAD728"/>
    <w:lvl w:ilvl="0">
      <w:start w:val="1"/>
      <w:numFmt w:val="bullet"/>
      <w:lvlText w:val=""/>
      <w:lvlJc w:val="start"/>
      <w:pPr>
        <w:tabs>
          <w:tab w:val="num" w:pos="18pt"/>
        </w:tabs>
        <w:ind w:start="18pt" w:hanging="18pt"/>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start"/>
      <w:pPr>
        <w:tabs>
          <w:tab w:val="num" w:pos="72pt"/>
        </w:tabs>
        <w:ind w:start="72pt" w:hanging="54pt"/>
      </w:pPr>
      <w:rPr>
        <w:rFonts w:hint="default"/>
      </w:rPr>
    </w:lvl>
    <w:lvl w:ilvl="1" w:tplc="04090019">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2" w15:restartNumberingAfterBreak="0">
    <w:nsid w:val="2C2259D3"/>
    <w:multiLevelType w:val="hybridMultilevel"/>
    <w:tmpl w:val="BC5801E0"/>
    <w:lvl w:ilvl="0" w:tplc="0409000B">
      <w:start w:val="1"/>
      <w:numFmt w:val="bullet"/>
      <w:lvlText w:val=""/>
      <w:lvlJc w:val="start"/>
      <w:pPr>
        <w:ind w:start="36pt" w:hanging="18pt"/>
      </w:pPr>
      <w:rPr>
        <w:rFonts w:ascii="Wingdings" w:hAnsi="Wingdings"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start"/>
      <w:pPr>
        <w:tabs>
          <w:tab w:val="num" w:pos="54pt"/>
        </w:tabs>
        <w:ind w:start="54pt" w:hanging="18pt"/>
      </w:pPr>
      <w:rPr>
        <w:rFonts w:hint="default"/>
        <w:i/>
        <w:iCs/>
      </w:rPr>
    </w:lvl>
    <w:lvl w:ilvl="1" w:tplc="2780B492">
      <w:start w:val="1"/>
      <w:numFmt w:val="decimal"/>
      <w:lvlText w:val="%2)"/>
      <w:lvlJc w:val="start"/>
      <w:pPr>
        <w:tabs>
          <w:tab w:val="num" w:pos="90pt"/>
        </w:tabs>
        <w:ind w:start="90pt" w:hanging="18pt"/>
      </w:pPr>
      <w:rPr>
        <w:rFonts w:hint="default"/>
      </w:rPr>
    </w:lvl>
    <w:lvl w:ilvl="2" w:tplc="0409001B" w:tentative="1">
      <w:start w:val="1"/>
      <w:numFmt w:val="lowerRoman"/>
      <w:lvlText w:val="%3."/>
      <w:lvlJc w:val="end"/>
      <w:pPr>
        <w:tabs>
          <w:tab w:val="num" w:pos="126pt"/>
        </w:tabs>
        <w:ind w:start="126pt" w:hanging="9pt"/>
      </w:pPr>
    </w:lvl>
    <w:lvl w:ilvl="3" w:tplc="0409000F" w:tentative="1">
      <w:start w:val="1"/>
      <w:numFmt w:val="decimal"/>
      <w:lvlText w:val="%4."/>
      <w:lvlJc w:val="start"/>
      <w:pPr>
        <w:tabs>
          <w:tab w:val="num" w:pos="162pt"/>
        </w:tabs>
        <w:ind w:start="162pt" w:hanging="18pt"/>
      </w:pPr>
    </w:lvl>
    <w:lvl w:ilvl="4" w:tplc="04090019" w:tentative="1">
      <w:start w:val="1"/>
      <w:numFmt w:val="lowerLetter"/>
      <w:lvlText w:val="%5."/>
      <w:lvlJc w:val="start"/>
      <w:pPr>
        <w:tabs>
          <w:tab w:val="num" w:pos="198pt"/>
        </w:tabs>
        <w:ind w:start="198pt" w:hanging="18pt"/>
      </w:pPr>
    </w:lvl>
    <w:lvl w:ilvl="5" w:tplc="0409001B" w:tentative="1">
      <w:start w:val="1"/>
      <w:numFmt w:val="lowerRoman"/>
      <w:lvlText w:val="%6."/>
      <w:lvlJc w:val="end"/>
      <w:pPr>
        <w:tabs>
          <w:tab w:val="num" w:pos="234pt"/>
        </w:tabs>
        <w:ind w:start="234pt" w:hanging="9pt"/>
      </w:pPr>
    </w:lvl>
    <w:lvl w:ilvl="6" w:tplc="0409000F" w:tentative="1">
      <w:start w:val="1"/>
      <w:numFmt w:val="decimal"/>
      <w:lvlText w:val="%7."/>
      <w:lvlJc w:val="start"/>
      <w:pPr>
        <w:tabs>
          <w:tab w:val="num" w:pos="270pt"/>
        </w:tabs>
        <w:ind w:start="270pt" w:hanging="18pt"/>
      </w:pPr>
    </w:lvl>
    <w:lvl w:ilvl="7" w:tplc="04090019" w:tentative="1">
      <w:start w:val="1"/>
      <w:numFmt w:val="lowerLetter"/>
      <w:lvlText w:val="%8."/>
      <w:lvlJc w:val="start"/>
      <w:pPr>
        <w:tabs>
          <w:tab w:val="num" w:pos="306pt"/>
        </w:tabs>
        <w:ind w:start="306pt" w:hanging="18pt"/>
      </w:pPr>
    </w:lvl>
    <w:lvl w:ilvl="8" w:tplc="0409001B" w:tentative="1">
      <w:start w:val="1"/>
      <w:numFmt w:val="lowerRoman"/>
      <w:lvlText w:val="%9."/>
      <w:lvlJc w:val="end"/>
      <w:pPr>
        <w:tabs>
          <w:tab w:val="num" w:pos="342pt"/>
        </w:tabs>
        <w:ind w:start="342pt" w:hanging="9pt"/>
      </w:pPr>
    </w:lvl>
  </w:abstractNum>
  <w:abstractNum w:abstractNumId="4" w15:restartNumberingAfterBreak="0">
    <w:nsid w:val="682D5FB3"/>
    <w:multiLevelType w:val="hybridMultilevel"/>
    <w:tmpl w:val="A4A8388A"/>
    <w:lvl w:ilvl="0" w:tplc="E5547088">
      <w:start w:val="1"/>
      <w:numFmt w:val="decimal"/>
      <w:lvlText w:val="%1"/>
      <w:lvlJc w:val="start"/>
      <w:pPr>
        <w:ind w:start="57.75pt" w:hanging="39.75pt"/>
      </w:pPr>
      <w:rPr>
        <w:rFonts w:hint="default"/>
      </w:rPr>
    </w:lvl>
    <w:lvl w:ilvl="1" w:tplc="04190019" w:tentative="1">
      <w:start w:val="1"/>
      <w:numFmt w:val="lowerLetter"/>
      <w:lvlText w:val="%2."/>
      <w:lvlJc w:val="start"/>
      <w:pPr>
        <w:ind w:start="72pt" w:hanging="18pt"/>
      </w:pPr>
    </w:lvl>
    <w:lvl w:ilvl="2" w:tplc="0419001B" w:tentative="1">
      <w:start w:val="1"/>
      <w:numFmt w:val="lowerRoman"/>
      <w:lvlText w:val="%3."/>
      <w:lvlJc w:val="end"/>
      <w:pPr>
        <w:ind w:start="108pt" w:hanging="9pt"/>
      </w:pPr>
    </w:lvl>
    <w:lvl w:ilvl="3" w:tplc="0419000F" w:tentative="1">
      <w:start w:val="1"/>
      <w:numFmt w:val="decimal"/>
      <w:lvlText w:val="%4."/>
      <w:lvlJc w:val="start"/>
      <w:pPr>
        <w:ind w:start="144pt" w:hanging="18pt"/>
      </w:pPr>
    </w:lvl>
    <w:lvl w:ilvl="4" w:tplc="04190019" w:tentative="1">
      <w:start w:val="1"/>
      <w:numFmt w:val="lowerLetter"/>
      <w:lvlText w:val="%5."/>
      <w:lvlJc w:val="start"/>
      <w:pPr>
        <w:ind w:start="180pt" w:hanging="18pt"/>
      </w:pPr>
    </w:lvl>
    <w:lvl w:ilvl="5" w:tplc="0419001B" w:tentative="1">
      <w:start w:val="1"/>
      <w:numFmt w:val="lowerRoman"/>
      <w:lvlText w:val="%6."/>
      <w:lvlJc w:val="end"/>
      <w:pPr>
        <w:ind w:start="216pt" w:hanging="9pt"/>
      </w:pPr>
    </w:lvl>
    <w:lvl w:ilvl="6" w:tplc="0419000F" w:tentative="1">
      <w:start w:val="1"/>
      <w:numFmt w:val="decimal"/>
      <w:lvlText w:val="%7."/>
      <w:lvlJc w:val="start"/>
      <w:pPr>
        <w:ind w:start="252pt" w:hanging="18pt"/>
      </w:pPr>
    </w:lvl>
    <w:lvl w:ilvl="7" w:tplc="04190019" w:tentative="1">
      <w:start w:val="1"/>
      <w:numFmt w:val="lowerLetter"/>
      <w:lvlText w:val="%8."/>
      <w:lvlJc w:val="start"/>
      <w:pPr>
        <w:ind w:start="288pt" w:hanging="18pt"/>
      </w:pPr>
    </w:lvl>
    <w:lvl w:ilvl="8" w:tplc="0419001B" w:tentative="1">
      <w:start w:val="1"/>
      <w:numFmt w:val="lowerRoman"/>
      <w:lvlText w:val="%9."/>
      <w:lvlJc w:val="end"/>
      <w:pPr>
        <w:ind w:start="324pt" w:hanging="9pt"/>
      </w:pPr>
    </w:lvl>
  </w:abstractNum>
  <w:abstractNum w:abstractNumId="5" w15:restartNumberingAfterBreak="0">
    <w:nsid w:val="710A50AC"/>
    <w:multiLevelType w:val="hybridMultilevel"/>
    <w:tmpl w:val="8E68B27E"/>
    <w:lvl w:ilvl="0" w:tplc="5FC48090">
      <w:start w:val="1"/>
      <w:numFmt w:val="decimal"/>
      <w:lvlText w:val="%1"/>
      <w:lvlJc w:val="start"/>
      <w:pPr>
        <w:tabs>
          <w:tab w:val="num" w:pos="72pt"/>
        </w:tabs>
        <w:ind w:start="72pt" w:hanging="54pt"/>
      </w:pPr>
      <w:rPr>
        <w:rFonts w:hint="default"/>
      </w:rPr>
    </w:lvl>
    <w:lvl w:ilvl="1" w:tplc="04090019">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6" w15:restartNumberingAfterBreak="0">
    <w:nsid w:val="743F5F9E"/>
    <w:multiLevelType w:val="hybridMultilevel"/>
    <w:tmpl w:val="80DC1616"/>
    <w:lvl w:ilvl="0" w:tplc="D26E7358">
      <w:start w:val="1"/>
      <w:numFmt w:val="decimal"/>
      <w:lvlText w:val="%1"/>
      <w:lvlJc w:val="start"/>
      <w:pPr>
        <w:tabs>
          <w:tab w:val="num" w:pos="54pt"/>
        </w:tabs>
        <w:ind w:start="54pt" w:hanging="36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doNotHyphenateCaps/>
  <w:drawingGridHorizontalSpacing w:val="6pt"/>
  <w:drawingGridVerticalSpacing w:val="6pt"/>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38F"/>
    <w:rsid w:val="00001B77"/>
    <w:rsid w:val="00002CD7"/>
    <w:rsid w:val="0000517A"/>
    <w:rsid w:val="0000538F"/>
    <w:rsid w:val="000076DF"/>
    <w:rsid w:val="00031E72"/>
    <w:rsid w:val="000404D2"/>
    <w:rsid w:val="0004090C"/>
    <w:rsid w:val="000646BD"/>
    <w:rsid w:val="000853C0"/>
    <w:rsid w:val="00093DD9"/>
    <w:rsid w:val="0009409E"/>
    <w:rsid w:val="000A1C21"/>
    <w:rsid w:val="000C0BC5"/>
    <w:rsid w:val="000D15EA"/>
    <w:rsid w:val="000D2A00"/>
    <w:rsid w:val="000D7012"/>
    <w:rsid w:val="000F6EA8"/>
    <w:rsid w:val="00100D84"/>
    <w:rsid w:val="00124C9D"/>
    <w:rsid w:val="001305DE"/>
    <w:rsid w:val="0015333E"/>
    <w:rsid w:val="00157773"/>
    <w:rsid w:val="0018251A"/>
    <w:rsid w:val="00190272"/>
    <w:rsid w:val="00193244"/>
    <w:rsid w:val="00195C6C"/>
    <w:rsid w:val="00195FED"/>
    <w:rsid w:val="001A4BD6"/>
    <w:rsid w:val="001B6E2B"/>
    <w:rsid w:val="001C4742"/>
    <w:rsid w:val="001C666B"/>
    <w:rsid w:val="001D5A18"/>
    <w:rsid w:val="00215132"/>
    <w:rsid w:val="00220C45"/>
    <w:rsid w:val="00224449"/>
    <w:rsid w:val="00277DEA"/>
    <w:rsid w:val="00280EB8"/>
    <w:rsid w:val="002916B4"/>
    <w:rsid w:val="002A1D39"/>
    <w:rsid w:val="002A5259"/>
    <w:rsid w:val="002A6670"/>
    <w:rsid w:val="002C3F32"/>
    <w:rsid w:val="002E794D"/>
    <w:rsid w:val="00303502"/>
    <w:rsid w:val="00325C25"/>
    <w:rsid w:val="00372C8F"/>
    <w:rsid w:val="00380ECE"/>
    <w:rsid w:val="003867C0"/>
    <w:rsid w:val="00393DDF"/>
    <w:rsid w:val="00397687"/>
    <w:rsid w:val="00397F55"/>
    <w:rsid w:val="003B4454"/>
    <w:rsid w:val="003C2E37"/>
    <w:rsid w:val="003F086E"/>
    <w:rsid w:val="003F1415"/>
    <w:rsid w:val="0040144C"/>
    <w:rsid w:val="00403EB7"/>
    <w:rsid w:val="004178E6"/>
    <w:rsid w:val="00430BF0"/>
    <w:rsid w:val="00465C35"/>
    <w:rsid w:val="004672E6"/>
    <w:rsid w:val="00474ED1"/>
    <w:rsid w:val="00477D57"/>
    <w:rsid w:val="00491BA9"/>
    <w:rsid w:val="00493085"/>
    <w:rsid w:val="004A36EC"/>
    <w:rsid w:val="004D163F"/>
    <w:rsid w:val="004E4BFF"/>
    <w:rsid w:val="004F2598"/>
    <w:rsid w:val="005403F7"/>
    <w:rsid w:val="00540632"/>
    <w:rsid w:val="00541CF4"/>
    <w:rsid w:val="005451E8"/>
    <w:rsid w:val="005507F2"/>
    <w:rsid w:val="00555C29"/>
    <w:rsid w:val="005759CC"/>
    <w:rsid w:val="00576C08"/>
    <w:rsid w:val="005A72E1"/>
    <w:rsid w:val="005C6632"/>
    <w:rsid w:val="005D1C9E"/>
    <w:rsid w:val="00602842"/>
    <w:rsid w:val="00630DD5"/>
    <w:rsid w:val="00637584"/>
    <w:rsid w:val="00640184"/>
    <w:rsid w:val="00654257"/>
    <w:rsid w:val="0065435A"/>
    <w:rsid w:val="00670D8A"/>
    <w:rsid w:val="006A2DD3"/>
    <w:rsid w:val="006A5113"/>
    <w:rsid w:val="006A5AF8"/>
    <w:rsid w:val="006C36CD"/>
    <w:rsid w:val="006D48F7"/>
    <w:rsid w:val="00700D1F"/>
    <w:rsid w:val="007205CB"/>
    <w:rsid w:val="0072138B"/>
    <w:rsid w:val="00726073"/>
    <w:rsid w:val="00734FE8"/>
    <w:rsid w:val="007360CE"/>
    <w:rsid w:val="00762EC6"/>
    <w:rsid w:val="0077110E"/>
    <w:rsid w:val="00772315"/>
    <w:rsid w:val="00775157"/>
    <w:rsid w:val="007813AE"/>
    <w:rsid w:val="007A37DB"/>
    <w:rsid w:val="007C148F"/>
    <w:rsid w:val="007E189D"/>
    <w:rsid w:val="007F0210"/>
    <w:rsid w:val="00806E3F"/>
    <w:rsid w:val="00811259"/>
    <w:rsid w:val="00813AA2"/>
    <w:rsid w:val="008173A3"/>
    <w:rsid w:val="008418F5"/>
    <w:rsid w:val="0084546D"/>
    <w:rsid w:val="0086059C"/>
    <w:rsid w:val="00864589"/>
    <w:rsid w:val="00874C82"/>
    <w:rsid w:val="00890AFB"/>
    <w:rsid w:val="00890FC4"/>
    <w:rsid w:val="00895905"/>
    <w:rsid w:val="008C45A0"/>
    <w:rsid w:val="008E27E7"/>
    <w:rsid w:val="008F64AD"/>
    <w:rsid w:val="00911230"/>
    <w:rsid w:val="00911867"/>
    <w:rsid w:val="00913E82"/>
    <w:rsid w:val="009164A9"/>
    <w:rsid w:val="009258CB"/>
    <w:rsid w:val="0093362E"/>
    <w:rsid w:val="00944563"/>
    <w:rsid w:val="00953160"/>
    <w:rsid w:val="009625D8"/>
    <w:rsid w:val="00983878"/>
    <w:rsid w:val="0098459B"/>
    <w:rsid w:val="009859DC"/>
    <w:rsid w:val="00997185"/>
    <w:rsid w:val="009A3456"/>
    <w:rsid w:val="009A76A8"/>
    <w:rsid w:val="009C2458"/>
    <w:rsid w:val="009C4A7B"/>
    <w:rsid w:val="009C6123"/>
    <w:rsid w:val="009F1E3E"/>
    <w:rsid w:val="00A01F4F"/>
    <w:rsid w:val="00A109AF"/>
    <w:rsid w:val="00A1213C"/>
    <w:rsid w:val="00A13406"/>
    <w:rsid w:val="00A272FF"/>
    <w:rsid w:val="00A5354B"/>
    <w:rsid w:val="00A71B57"/>
    <w:rsid w:val="00AA2E08"/>
    <w:rsid w:val="00AB42C1"/>
    <w:rsid w:val="00AC516F"/>
    <w:rsid w:val="00AE195F"/>
    <w:rsid w:val="00AE2926"/>
    <w:rsid w:val="00B0184B"/>
    <w:rsid w:val="00B035CD"/>
    <w:rsid w:val="00B0769D"/>
    <w:rsid w:val="00B217F8"/>
    <w:rsid w:val="00B326AA"/>
    <w:rsid w:val="00B332EA"/>
    <w:rsid w:val="00B40A53"/>
    <w:rsid w:val="00B45365"/>
    <w:rsid w:val="00B46A65"/>
    <w:rsid w:val="00B60184"/>
    <w:rsid w:val="00B62D20"/>
    <w:rsid w:val="00B81E75"/>
    <w:rsid w:val="00B91673"/>
    <w:rsid w:val="00B93453"/>
    <w:rsid w:val="00B9445B"/>
    <w:rsid w:val="00BD0954"/>
    <w:rsid w:val="00BD1A5A"/>
    <w:rsid w:val="00BD7A9B"/>
    <w:rsid w:val="00BD7BE1"/>
    <w:rsid w:val="00BF416B"/>
    <w:rsid w:val="00C04C5D"/>
    <w:rsid w:val="00C2305B"/>
    <w:rsid w:val="00C24DAC"/>
    <w:rsid w:val="00C45EB2"/>
    <w:rsid w:val="00C63BAC"/>
    <w:rsid w:val="00C64E4E"/>
    <w:rsid w:val="00C66E64"/>
    <w:rsid w:val="00C761A0"/>
    <w:rsid w:val="00C85F7E"/>
    <w:rsid w:val="00C90D53"/>
    <w:rsid w:val="00CA0B2E"/>
    <w:rsid w:val="00CA260A"/>
    <w:rsid w:val="00CA6EF7"/>
    <w:rsid w:val="00CD47F0"/>
    <w:rsid w:val="00CD5566"/>
    <w:rsid w:val="00CD64D7"/>
    <w:rsid w:val="00CE6F22"/>
    <w:rsid w:val="00CF41F6"/>
    <w:rsid w:val="00CF7D3E"/>
    <w:rsid w:val="00D02B4E"/>
    <w:rsid w:val="00D02CB0"/>
    <w:rsid w:val="00D03B8F"/>
    <w:rsid w:val="00D21F11"/>
    <w:rsid w:val="00D36817"/>
    <w:rsid w:val="00D4523A"/>
    <w:rsid w:val="00D453EE"/>
    <w:rsid w:val="00D5666C"/>
    <w:rsid w:val="00D666BC"/>
    <w:rsid w:val="00D83542"/>
    <w:rsid w:val="00D87C3A"/>
    <w:rsid w:val="00D92F45"/>
    <w:rsid w:val="00D94637"/>
    <w:rsid w:val="00D9725C"/>
    <w:rsid w:val="00DA0E66"/>
    <w:rsid w:val="00DA2D30"/>
    <w:rsid w:val="00DA7006"/>
    <w:rsid w:val="00DB3621"/>
    <w:rsid w:val="00DC6427"/>
    <w:rsid w:val="00DD62F5"/>
    <w:rsid w:val="00DD66A1"/>
    <w:rsid w:val="00DE196D"/>
    <w:rsid w:val="00DF6B49"/>
    <w:rsid w:val="00E067C5"/>
    <w:rsid w:val="00E22C9F"/>
    <w:rsid w:val="00E24D59"/>
    <w:rsid w:val="00E265BF"/>
    <w:rsid w:val="00E323D0"/>
    <w:rsid w:val="00E34C96"/>
    <w:rsid w:val="00E378D8"/>
    <w:rsid w:val="00E43A12"/>
    <w:rsid w:val="00E67C67"/>
    <w:rsid w:val="00E77476"/>
    <w:rsid w:val="00E8228B"/>
    <w:rsid w:val="00ED1FA4"/>
    <w:rsid w:val="00EE5706"/>
    <w:rsid w:val="00EF373D"/>
    <w:rsid w:val="00F11595"/>
    <w:rsid w:val="00F13BC9"/>
    <w:rsid w:val="00F357B2"/>
    <w:rsid w:val="00F36556"/>
    <w:rsid w:val="00F6736A"/>
    <w:rsid w:val="00F705DF"/>
    <w:rsid w:val="00F70622"/>
    <w:rsid w:val="00F85624"/>
    <w:rsid w:val="00F870AE"/>
    <w:rsid w:val="00F87C05"/>
    <w:rsid w:val="00F93191"/>
    <w:rsid w:val="00F93A17"/>
    <w:rsid w:val="00FA2AF6"/>
    <w:rsid w:val="00FB073D"/>
    <w:rsid w:val="00FB771F"/>
    <w:rsid w:val="00FC5386"/>
    <w:rsid w:val="00FC78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552513"/>
  <w15:docId w15:val="{4E1BA36B-E4C1-45FC-8D7B-B10CB7C363B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start" w:pos="39.70pt"/>
        <w:tab w:val="start" w:pos="59.55pt"/>
        <w:tab w:val="start" w:pos="79.40pt"/>
        <w:tab w:val="start" w:pos="99.25pt"/>
      </w:tabs>
      <w:overflowPunct w:val="0"/>
      <w:autoSpaceDE w:val="0"/>
      <w:autoSpaceDN w:val="0"/>
      <w:adjustRightInd w:val="0"/>
      <w:spacing w:before="6pt"/>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24pt"/>
      <w:ind w:start="39.70pt" w:hanging="39.70pt"/>
      <w:outlineLvl w:val="0"/>
    </w:pPr>
    <w:rPr>
      <w:b/>
      <w:sz w:val="28"/>
    </w:rPr>
  </w:style>
  <w:style w:type="paragraph" w:styleId="Heading2">
    <w:name w:val="heading 2"/>
    <w:basedOn w:val="Heading1"/>
    <w:next w:val="Normal"/>
    <w:link w:val="Heading2Char"/>
    <w:qFormat/>
    <w:rsid w:val="006C36CD"/>
    <w:pPr>
      <w:spacing w:before="16pt"/>
      <w:outlineLvl w:val="1"/>
    </w:pPr>
    <w:rPr>
      <w:sz w:val="24"/>
    </w:rPr>
  </w:style>
  <w:style w:type="paragraph" w:styleId="Heading3">
    <w:name w:val="heading 3"/>
    <w:basedOn w:val="Heading1"/>
    <w:next w:val="Normal"/>
    <w:qFormat/>
    <w:rsid w:val="004D163F"/>
    <w:pPr>
      <w:spacing w:before="10pt"/>
      <w:ind w:start="0pt" w:firstLine="0pt"/>
      <w:outlineLvl w:val="2"/>
    </w:pPr>
    <w:rPr>
      <w:i/>
      <w:sz w:val="24"/>
    </w:rPr>
  </w:style>
  <w:style w:type="paragraph" w:styleId="Heading4">
    <w:name w:val="heading 4"/>
    <w:basedOn w:val="Heading3"/>
    <w:next w:val="Normal"/>
    <w:qFormat/>
    <w:rsid w:val="006C36CD"/>
    <w:pPr>
      <w:tabs>
        <w:tab w:val="clear" w:pos="39.70pt"/>
        <w:tab w:val="clear" w:pos="59.55pt"/>
        <w:tab w:val="clear" w:pos="79.40pt"/>
        <w:tab w:val="clear" w:pos="99.25pt"/>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8pt"/>
    </w:pPr>
  </w:style>
  <w:style w:type="paragraph" w:styleId="TOC1">
    <w:name w:val="toc 1"/>
    <w:basedOn w:val="Normal"/>
    <w:rsid w:val="00C24DAC"/>
    <w:pPr>
      <w:tabs>
        <w:tab w:val="clear" w:pos="39.70pt"/>
        <w:tab w:val="clear" w:pos="59.55pt"/>
        <w:tab w:val="clear" w:pos="79.40pt"/>
        <w:tab w:val="clear" w:pos="99.25pt"/>
        <w:tab w:val="start" w:pos="48.20pt"/>
        <w:tab w:val="start" w:leader="dot" w:pos="396.90pt"/>
        <w:tab w:val="end" w:pos="453.60pt"/>
      </w:tabs>
      <w:spacing w:before="10pt"/>
      <w:ind w:start="48.20pt" w:hanging="48.20pt"/>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start="84.90pt"/>
    </w:pPr>
  </w:style>
  <w:style w:type="paragraph" w:styleId="Index6">
    <w:name w:val="index 6"/>
    <w:basedOn w:val="Normal"/>
    <w:next w:val="Normal"/>
    <w:semiHidden/>
    <w:rsid w:val="006C36CD"/>
    <w:pPr>
      <w:ind w:start="70.75pt"/>
    </w:pPr>
  </w:style>
  <w:style w:type="paragraph" w:styleId="Index5">
    <w:name w:val="index 5"/>
    <w:basedOn w:val="Normal"/>
    <w:next w:val="Normal"/>
    <w:semiHidden/>
    <w:rsid w:val="006C36CD"/>
    <w:pPr>
      <w:ind w:start="56.60pt"/>
    </w:pPr>
  </w:style>
  <w:style w:type="paragraph" w:styleId="Index4">
    <w:name w:val="index 4"/>
    <w:basedOn w:val="Normal"/>
    <w:next w:val="Normal"/>
    <w:semiHidden/>
    <w:rsid w:val="006C36CD"/>
    <w:pPr>
      <w:ind w:start="42.45pt"/>
    </w:pPr>
  </w:style>
  <w:style w:type="paragraph" w:styleId="Index3">
    <w:name w:val="index 3"/>
    <w:basedOn w:val="Normal"/>
    <w:next w:val="Normal"/>
    <w:semiHidden/>
    <w:rsid w:val="006C36CD"/>
    <w:pPr>
      <w:ind w:start="28.30pt"/>
    </w:pPr>
  </w:style>
  <w:style w:type="paragraph" w:styleId="Index2">
    <w:name w:val="index 2"/>
    <w:basedOn w:val="Normal"/>
    <w:next w:val="Normal"/>
    <w:semiHidden/>
    <w:rsid w:val="006C36CD"/>
    <w:pPr>
      <w:ind w:start="14.15pt"/>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39.70pt"/>
        <w:tab w:val="clear" w:pos="59.55pt"/>
        <w:tab w:val="clear" w:pos="79.40pt"/>
        <w:tab w:val="clear" w:pos="99.25pt"/>
        <w:tab w:val="start" w:pos="297.70pt"/>
        <w:tab w:val="end" w:pos="481.95pt"/>
      </w:tabs>
      <w:spacing w:before="0pt"/>
    </w:pPr>
    <w:rPr>
      <w:caps/>
      <w:noProof/>
      <w:sz w:val="16"/>
      <w:lang w:val="fr-FR"/>
    </w:rPr>
  </w:style>
  <w:style w:type="paragraph" w:styleId="Header">
    <w:name w:val="header"/>
    <w:basedOn w:val="Normal"/>
    <w:link w:val="HeaderChar"/>
    <w:uiPriority w:val="99"/>
    <w:rsid w:val="006C36CD"/>
    <w:pPr>
      <w:tabs>
        <w:tab w:val="clear" w:pos="39.70pt"/>
        <w:tab w:val="clear" w:pos="59.55pt"/>
        <w:tab w:val="clear" w:pos="79.40pt"/>
        <w:tab w:val="clear" w:pos="99.25pt"/>
      </w:tabs>
      <w:spacing w:before="0pt"/>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start" w:pos="12.75pt"/>
      </w:tabs>
      <w:ind w:start="12.75pt" w:hanging="12.75pt"/>
    </w:pPr>
  </w:style>
  <w:style w:type="paragraph" w:styleId="NormalIndent">
    <w:name w:val="Normal Indent"/>
    <w:basedOn w:val="Normal"/>
    <w:rsid w:val="006C36CD"/>
    <w:pPr>
      <w:ind w:start="39.70pt"/>
    </w:pPr>
  </w:style>
  <w:style w:type="paragraph" w:customStyle="1" w:styleId="enumlev1">
    <w:name w:val="enumlev1"/>
    <w:basedOn w:val="Normal"/>
    <w:rsid w:val="006C36CD"/>
    <w:pPr>
      <w:tabs>
        <w:tab w:val="start" w:pos="130.40pt"/>
        <w:tab w:val="start" w:pos="167.25pt"/>
      </w:tabs>
      <w:spacing w:before="4pt"/>
      <w:ind w:start="39.70pt" w:hanging="39.70pt"/>
    </w:pPr>
  </w:style>
  <w:style w:type="paragraph" w:customStyle="1" w:styleId="enumlev2">
    <w:name w:val="enumlev2"/>
    <w:basedOn w:val="enumlev1"/>
    <w:rsid w:val="006C36CD"/>
    <w:pPr>
      <w:ind w:start="59.55pt" w:hanging="19.85pt"/>
    </w:pPr>
  </w:style>
  <w:style w:type="paragraph" w:customStyle="1" w:styleId="enumlev3">
    <w:name w:val="enumlev3"/>
    <w:basedOn w:val="enumlev2"/>
    <w:rsid w:val="006C36CD"/>
    <w:pPr>
      <w:ind w:start="79.40pt"/>
    </w:pPr>
  </w:style>
  <w:style w:type="paragraph" w:customStyle="1" w:styleId="Normalaftertitle">
    <w:name w:val="Normal after title"/>
    <w:basedOn w:val="Normal"/>
    <w:next w:val="Normal"/>
    <w:link w:val="NormalaftertitleChar"/>
    <w:rsid w:val="006C36CD"/>
    <w:pPr>
      <w:spacing w:before="16pt"/>
    </w:pPr>
  </w:style>
  <w:style w:type="paragraph" w:customStyle="1" w:styleId="Equation">
    <w:name w:val="Equation"/>
    <w:basedOn w:val="Normal"/>
    <w:rsid w:val="006C36CD"/>
    <w:pPr>
      <w:tabs>
        <w:tab w:val="clear" w:pos="59.55pt"/>
        <w:tab w:val="clear" w:pos="79.40pt"/>
        <w:tab w:val="clear" w:pos="99.25pt"/>
        <w:tab w:val="center" w:pos="241pt"/>
        <w:tab w:val="end" w:pos="481.95pt"/>
      </w:tabs>
    </w:pPr>
  </w:style>
  <w:style w:type="paragraph" w:customStyle="1" w:styleId="Head">
    <w:name w:val="Head"/>
    <w:basedOn w:val="Normal"/>
    <w:rsid w:val="006C36CD"/>
    <w:pPr>
      <w:tabs>
        <w:tab w:val="start" w:pos="333.15pt"/>
      </w:tabs>
      <w:overflowPunct/>
      <w:autoSpaceDE/>
      <w:autoSpaceDN/>
      <w:adjustRightInd/>
      <w:spacing w:before="0pt"/>
      <w:textAlignment w:val="auto"/>
    </w:pPr>
  </w:style>
  <w:style w:type="paragraph" w:customStyle="1" w:styleId="toc0">
    <w:name w:val="toc 0"/>
    <w:basedOn w:val="Normal"/>
    <w:next w:val="TOC1"/>
    <w:rsid w:val="00C24DAC"/>
    <w:pPr>
      <w:tabs>
        <w:tab w:val="clear" w:pos="39.70pt"/>
        <w:tab w:val="clear" w:pos="59.55pt"/>
        <w:tab w:val="clear" w:pos="79.40pt"/>
        <w:tab w:val="clear" w:pos="99.25pt"/>
        <w:tab w:val="end" w:pos="489.05pt"/>
      </w:tabs>
    </w:pPr>
    <w:rPr>
      <w:rFonts w:eastAsia="Times New Roman"/>
      <w:b/>
      <w:lang w:val="fr-FR"/>
    </w:rPr>
  </w:style>
  <w:style w:type="paragraph" w:styleId="List">
    <w:name w:val="List"/>
    <w:basedOn w:val="Normal"/>
    <w:rsid w:val="006C36CD"/>
    <w:pPr>
      <w:tabs>
        <w:tab w:val="clear" w:pos="39.70pt"/>
        <w:tab w:val="clear" w:pos="59.55pt"/>
        <w:tab w:val="clear" w:pos="79.40pt"/>
        <w:tab w:val="clear" w:pos="99.25pt"/>
        <w:tab w:val="start" w:pos="85.05pt"/>
        <w:tab w:val="start" w:pos="106.35pt"/>
      </w:tabs>
      <w:ind w:start="106.35pt" w:hanging="106.35pt"/>
    </w:pPr>
  </w:style>
  <w:style w:type="paragraph" w:customStyle="1" w:styleId="Part">
    <w:name w:val="Part"/>
    <w:basedOn w:val="Normal"/>
    <w:rsid w:val="006C36CD"/>
    <w:pPr>
      <w:tabs>
        <w:tab w:val="clear" w:pos="39.70pt"/>
        <w:tab w:val="clear" w:pos="59.55pt"/>
        <w:tab w:val="clear" w:pos="79.40pt"/>
        <w:tab w:val="clear" w:pos="99.25pt"/>
        <w:tab w:val="start" w:pos="63.80pt"/>
        <w:tab w:val="start" w:pos="85.05pt"/>
      </w:tabs>
      <w:spacing w:before="9.95pt"/>
      <w:ind w:start="85.05pt" w:hanging="85.05pt"/>
    </w:pPr>
    <w:rPr>
      <w:caps/>
    </w:rPr>
  </w:style>
  <w:style w:type="paragraph" w:customStyle="1" w:styleId="Source">
    <w:name w:val="Source"/>
    <w:basedOn w:val="Normal"/>
    <w:next w:val="Normal"/>
    <w:rsid w:val="00C24DAC"/>
    <w:pPr>
      <w:framePr w:hSpace="9.05pt" w:wrap="around" w:vAnchor="page" w:hAnchor="page" w:x="79.45pt" w:y="115.70pt"/>
      <w:spacing w:before="42pt"/>
    </w:pPr>
    <w:rPr>
      <w:rFonts w:cstheme="minorHAnsi"/>
      <w:b/>
      <w:sz w:val="34"/>
      <w:szCs w:val="34"/>
      <w:lang w:val="ru-RU" w:eastAsia="zh-CN"/>
    </w:rPr>
  </w:style>
  <w:style w:type="paragraph" w:customStyle="1" w:styleId="meeting">
    <w:name w:val="meeting"/>
    <w:basedOn w:val="Head"/>
    <w:next w:val="Head"/>
    <w:rsid w:val="006C36CD"/>
    <w:pPr>
      <w:tabs>
        <w:tab w:val="start" w:pos="368.55pt"/>
      </w:tabs>
      <w:spacing w:after="28.35pt"/>
    </w:pPr>
  </w:style>
  <w:style w:type="paragraph" w:customStyle="1" w:styleId="Subject">
    <w:name w:val="Subject"/>
    <w:basedOn w:val="Normal"/>
    <w:next w:val="Source"/>
    <w:rsid w:val="006C36CD"/>
    <w:pPr>
      <w:tabs>
        <w:tab w:val="clear" w:pos="39.70pt"/>
        <w:tab w:val="clear" w:pos="59.55pt"/>
        <w:tab w:val="clear" w:pos="79.40pt"/>
        <w:tab w:val="clear" w:pos="99.25pt"/>
        <w:tab w:val="start" w:pos="56.70pt"/>
      </w:tabs>
      <w:spacing w:before="0pt"/>
      <w:ind w:start="56.70pt" w:hanging="56.70pt"/>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39.70pt"/>
        <w:tab w:val="clear" w:pos="59.55pt"/>
        <w:tab w:val="clear" w:pos="79.40pt"/>
        <w:tab w:val="clear" w:pos="99.25pt"/>
        <w:tab w:val="start" w:pos="28.35pt"/>
        <w:tab w:val="start" w:pos="56.70pt"/>
        <w:tab w:val="start" w:pos="85.05pt"/>
        <w:tab w:val="start" w:pos="113.40pt"/>
        <w:tab w:val="start" w:pos="141.75pt"/>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297.70pt"/>
        <w:tab w:val="clear" w:pos="481.95pt"/>
      </w:tabs>
      <w:overflowPunct/>
      <w:autoSpaceDE/>
      <w:autoSpaceDN/>
      <w:adjustRightInd/>
      <w:spacing w:before="2pt"/>
      <w:textAlignment w:val="auto"/>
    </w:pPr>
    <w:rPr>
      <w:caps w:val="0"/>
      <w:noProof w:val="0"/>
    </w:rPr>
  </w:style>
  <w:style w:type="paragraph" w:customStyle="1" w:styleId="Note">
    <w:name w:val="Note"/>
    <w:basedOn w:val="Normal"/>
    <w:rsid w:val="006C36CD"/>
    <w:pPr>
      <w:tabs>
        <w:tab w:val="clear" w:pos="39.70pt"/>
        <w:tab w:val="clear" w:pos="59.55pt"/>
        <w:tab w:val="clear" w:pos="79.40pt"/>
        <w:tab w:val="clear" w:pos="99.25pt"/>
      </w:tabs>
      <w:spacing w:before="4pt"/>
    </w:pPr>
  </w:style>
  <w:style w:type="paragraph" w:styleId="TOC9">
    <w:name w:val="toc 9"/>
    <w:basedOn w:val="Normal"/>
    <w:next w:val="Normal"/>
    <w:rsid w:val="00C24DAC"/>
    <w:pPr>
      <w:tabs>
        <w:tab w:val="clear" w:pos="39.70pt"/>
        <w:tab w:val="clear" w:pos="59.55pt"/>
        <w:tab w:val="clear" w:pos="79.40pt"/>
        <w:tab w:val="clear" w:pos="99.25pt"/>
        <w:tab w:val="end" w:leader="dot" w:pos="482.25pt"/>
      </w:tabs>
      <w:ind w:start="96pt"/>
    </w:pPr>
    <w:rPr>
      <w:rFonts w:eastAsia="Times New Roman"/>
      <w:lang w:val="fr-FR"/>
    </w:rPr>
  </w:style>
  <w:style w:type="paragraph" w:customStyle="1" w:styleId="Headingb">
    <w:name w:val="Heading_b"/>
    <w:basedOn w:val="Heading3"/>
    <w:next w:val="Normal"/>
    <w:rsid w:val="009A3456"/>
    <w:pPr>
      <w:tabs>
        <w:tab w:val="clear" w:pos="59.55pt"/>
        <w:tab w:val="clear" w:pos="79.40pt"/>
        <w:tab w:val="clear" w:pos="99.25pt"/>
        <w:tab w:val="start" w:pos="106.35pt"/>
        <w:tab w:val="start" w:pos="120.50pt"/>
        <w:tab w:val="start" w:pos="146.05pt"/>
        <w:tab w:val="start" w:pos="163.05pt"/>
      </w:tabs>
      <w:overflowPunct/>
      <w:autoSpaceDE/>
      <w:autoSpaceDN/>
      <w:adjustRightInd/>
      <w:spacing w:before="8pt"/>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39.70pt"/>
        <w:tab w:val="clear" w:pos="59.55pt"/>
        <w:tab w:val="clear" w:pos="79.40pt"/>
        <w:tab w:val="clear" w:pos="99.25pt"/>
        <w:tab w:val="start" w:pos="28.35pt"/>
        <w:tab w:val="start" w:pos="56.70pt"/>
        <w:tab w:val="start" w:pos="85.05pt"/>
        <w:tab w:val="start" w:pos="113.40pt"/>
        <w:tab w:val="start" w:pos="141.75pt"/>
      </w:tabs>
      <w:spacing w:before="12pt"/>
    </w:pPr>
    <w:rPr>
      <w:b w:val="0"/>
      <w:caps/>
    </w:rPr>
  </w:style>
  <w:style w:type="paragraph" w:customStyle="1" w:styleId="Title2">
    <w:name w:val="Title 2"/>
    <w:basedOn w:val="Source"/>
    <w:next w:val="Title3"/>
    <w:rsid w:val="006C36CD"/>
    <w:pPr>
      <w:framePr w:wrap="around"/>
      <w:tabs>
        <w:tab w:val="clear" w:pos="39.70pt"/>
        <w:tab w:val="clear" w:pos="59.55pt"/>
        <w:tab w:val="clear" w:pos="79.40pt"/>
        <w:tab w:val="clear" w:pos="99.25pt"/>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12pt"/>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9.05pt" w:wrap="around" w:vAnchor="page" w:hAnchor="margin" w:y="42.60pt"/>
      <w:shd w:val="solid" w:color="FFFFFF" w:fill="FFFFFF"/>
      <w:tabs>
        <w:tab w:val="clear" w:pos="39.70pt"/>
        <w:tab w:val="clear" w:pos="59.55pt"/>
        <w:tab w:val="clear" w:pos="79.40pt"/>
        <w:tab w:val="clear" w:pos="99.25pt"/>
        <w:tab w:val="start" w:pos="56.70pt"/>
        <w:tab w:val="start" w:pos="93.55pt"/>
        <w:tab w:val="start" w:pos="113.40pt"/>
      </w:tabs>
    </w:pPr>
    <w:rPr>
      <w:b/>
      <w:bCs/>
    </w:rPr>
  </w:style>
  <w:style w:type="paragraph" w:customStyle="1" w:styleId="ddate">
    <w:name w:val="ddate"/>
    <w:basedOn w:val="Normal"/>
    <w:rsid w:val="006C36CD"/>
    <w:pPr>
      <w:framePr w:hSpace="9.05pt" w:wrap="around" w:vAnchor="page" w:hAnchor="margin" w:y="42.60pt"/>
      <w:shd w:val="solid" w:color="FFFFFF" w:fill="FFFFFF"/>
      <w:tabs>
        <w:tab w:val="clear" w:pos="39.70pt"/>
        <w:tab w:val="clear" w:pos="59.55pt"/>
        <w:tab w:val="clear" w:pos="79.40pt"/>
        <w:tab w:val="clear" w:pos="99.25pt"/>
        <w:tab w:val="start" w:pos="56.70pt"/>
        <w:tab w:val="start" w:pos="93.55pt"/>
        <w:tab w:val="start" w:pos="113.40pt"/>
      </w:tabs>
      <w:spacing w:before="0pt"/>
    </w:pPr>
    <w:rPr>
      <w:b/>
      <w:bCs/>
    </w:rPr>
  </w:style>
  <w:style w:type="paragraph" w:customStyle="1" w:styleId="dorlang">
    <w:name w:val="dorlang"/>
    <w:basedOn w:val="Normal"/>
    <w:rsid w:val="006C36CD"/>
    <w:pPr>
      <w:framePr w:hSpace="9.05pt" w:wrap="around" w:vAnchor="page" w:hAnchor="margin" w:y="42.60pt"/>
      <w:shd w:val="solid" w:color="FFFFFF" w:fill="FFFFFF"/>
      <w:tabs>
        <w:tab w:val="clear" w:pos="39.70pt"/>
        <w:tab w:val="clear" w:pos="59.55pt"/>
        <w:tab w:val="clear" w:pos="79.40pt"/>
        <w:tab w:val="clear" w:pos="99.25pt"/>
        <w:tab w:val="start" w:pos="56.70pt"/>
        <w:tab w:val="start" w:pos="93.55pt"/>
        <w:tab w:val="start" w:pos="113.40pt"/>
      </w:tabs>
      <w:spacing w:before="0pt"/>
    </w:pPr>
    <w:rPr>
      <w:b/>
      <w:bCs/>
    </w:rPr>
  </w:style>
  <w:style w:type="paragraph" w:customStyle="1" w:styleId="AnnexNo">
    <w:name w:val="Annex_No"/>
    <w:basedOn w:val="Normal"/>
    <w:next w:val="Annextitle"/>
    <w:rsid w:val="006C36CD"/>
    <w:pPr>
      <w:keepNext/>
      <w:keepLines/>
      <w:spacing w:before="24pt" w:after="4pt"/>
      <w:jc w:val="center"/>
    </w:pPr>
    <w:rPr>
      <w:caps/>
      <w:sz w:val="28"/>
    </w:rPr>
  </w:style>
  <w:style w:type="paragraph" w:customStyle="1" w:styleId="Annextitle">
    <w:name w:val="Annex_title"/>
    <w:basedOn w:val="Normal"/>
    <w:next w:val="Annexref"/>
    <w:link w:val="AnnextitleChar"/>
    <w:rsid w:val="006C36CD"/>
    <w:pPr>
      <w:keepNext/>
      <w:keepLines/>
      <w:spacing w:before="12pt" w:after="14pt"/>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14pt"/>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8pt"/>
      <w:ind w:start="39.70pt"/>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39.70pt"/>
        <w:tab w:val="clear" w:pos="59.55pt"/>
        <w:tab w:val="clear" w:pos="79.40pt"/>
        <w:tab w:val="clear" w:pos="99.25pt"/>
        <w:tab w:val="end" w:pos="76.55pt"/>
        <w:tab w:val="start" w:pos="85.05pt"/>
      </w:tabs>
      <w:overflowPunct/>
      <w:autoSpaceDE/>
      <w:autoSpaceDN/>
      <w:adjustRightInd/>
      <w:spacing w:before="4pt"/>
      <w:ind w:start="85.05pt" w:hanging="85.05pt"/>
      <w:textAlignment w:val="auto"/>
    </w:pPr>
  </w:style>
  <w:style w:type="paragraph" w:customStyle="1" w:styleId="Figure">
    <w:name w:val="Figure"/>
    <w:basedOn w:val="Normal"/>
    <w:next w:val="Normal"/>
    <w:rsid w:val="009A3456"/>
    <w:pPr>
      <w:spacing w:after="12pt"/>
      <w:jc w:val="center"/>
    </w:pPr>
  </w:style>
  <w:style w:type="paragraph" w:customStyle="1" w:styleId="Figuretitle">
    <w:name w:val="Figure_title"/>
    <w:basedOn w:val="Tabletitle"/>
    <w:next w:val="Normal"/>
    <w:rsid w:val="009A3456"/>
    <w:pPr>
      <w:keepLines/>
      <w:spacing w:before="12pt"/>
    </w:pPr>
    <w:rPr>
      <w:rFonts w:ascii="Calibri" w:hAnsi="Calibri"/>
    </w:rPr>
  </w:style>
  <w:style w:type="paragraph" w:customStyle="1" w:styleId="Tabletitle">
    <w:name w:val="Table_title"/>
    <w:basedOn w:val="TableNo"/>
    <w:next w:val="Tabletext"/>
    <w:rsid w:val="006C36CD"/>
    <w:pPr>
      <w:spacing w:before="0pt"/>
    </w:pPr>
    <w:rPr>
      <w:rFonts w:ascii="Times New Roman Bold" w:hAnsi="Times New Roman Bold"/>
      <w:b/>
      <w:caps w:val="0"/>
    </w:rPr>
  </w:style>
  <w:style w:type="paragraph" w:customStyle="1" w:styleId="TableNo">
    <w:name w:val="Table_No"/>
    <w:basedOn w:val="Normal"/>
    <w:next w:val="Tabletitle"/>
    <w:rsid w:val="006C36CD"/>
    <w:pPr>
      <w:keepNext/>
      <w:spacing w:before="18pt" w:after="6pt"/>
      <w:jc w:val="center"/>
    </w:pPr>
    <w:rPr>
      <w:caps/>
    </w:rPr>
  </w:style>
  <w:style w:type="paragraph" w:customStyle="1" w:styleId="Tabletext">
    <w:name w:val="Table_text"/>
    <w:basedOn w:val="Normal"/>
    <w:rsid w:val="006C36CD"/>
    <w:pPr>
      <w:tabs>
        <w:tab w:val="clear" w:pos="39.70pt"/>
        <w:tab w:val="clear" w:pos="59.55pt"/>
        <w:tab w:val="clear" w:pos="79.40pt"/>
        <w:tab w:val="start" w:pos="14.20pt"/>
        <w:tab w:val="start" w:pos="28.35pt"/>
        <w:tab w:val="start" w:pos="42.55pt"/>
        <w:tab w:val="start" w:pos="56.70pt"/>
        <w:tab w:val="start" w:pos="70.90pt"/>
        <w:tab w:val="start" w:pos="85.05pt"/>
        <w:tab w:val="start" w:pos="113.40pt"/>
        <w:tab w:val="start" w:pos="127.60pt"/>
        <w:tab w:val="start" w:pos="141.75pt"/>
        <w:tab w:val="start" w:pos="155.95pt"/>
        <w:tab w:val="start" w:pos="170.10pt"/>
        <w:tab w:val="start" w:pos="184.30pt"/>
        <w:tab w:val="start" w:pos="198.45pt"/>
      </w:tabs>
      <w:spacing w:before="2pt" w:after="2pt"/>
    </w:pPr>
    <w:rPr>
      <w:sz w:val="22"/>
    </w:rPr>
  </w:style>
  <w:style w:type="paragraph" w:customStyle="1" w:styleId="Figurelegend">
    <w:name w:val="Figure_legend"/>
    <w:basedOn w:val="Normal"/>
    <w:rsid w:val="009A3456"/>
    <w:pPr>
      <w:tabs>
        <w:tab w:val="clear" w:pos="39.70pt"/>
        <w:tab w:val="clear" w:pos="59.55pt"/>
        <w:tab w:val="clear" w:pos="79.40pt"/>
        <w:tab w:val="clear" w:pos="99.25pt"/>
      </w:tabs>
      <w:spacing w:before="1pt" w:after="12pt"/>
    </w:pPr>
    <w:rPr>
      <w:sz w:val="18"/>
    </w:rPr>
  </w:style>
  <w:style w:type="paragraph" w:customStyle="1" w:styleId="FigureNo">
    <w:name w:val="Figure_No"/>
    <w:basedOn w:val="Normal"/>
    <w:next w:val="Figuretitle"/>
    <w:rsid w:val="009A3456"/>
    <w:pPr>
      <w:keepNext/>
      <w:keepLines/>
      <w:spacing w:before="24pt" w:after="6pt"/>
      <w:jc w:val="center"/>
    </w:pPr>
    <w:rPr>
      <w:caps/>
    </w:rPr>
  </w:style>
  <w:style w:type="paragraph" w:customStyle="1" w:styleId="Figurewithouttitle">
    <w:name w:val="Figure_without_title"/>
    <w:basedOn w:val="Figure"/>
    <w:next w:val="Normal"/>
    <w:rsid w:val="009A3456"/>
    <w:pPr>
      <w:spacing w:before="12pt"/>
    </w:pPr>
  </w:style>
  <w:style w:type="paragraph" w:customStyle="1" w:styleId="Headingi">
    <w:name w:val="Heading_i"/>
    <w:basedOn w:val="Heading3"/>
    <w:next w:val="Normal"/>
    <w:rsid w:val="009A3456"/>
    <w:pPr>
      <w:spacing w:before="8pt"/>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24pt"/>
      <w:jc w:val="center"/>
    </w:pPr>
    <w:rPr>
      <w:caps/>
      <w:sz w:val="28"/>
    </w:rPr>
  </w:style>
  <w:style w:type="paragraph" w:customStyle="1" w:styleId="Rectitle">
    <w:name w:val="Rec_title"/>
    <w:basedOn w:val="RecNo"/>
    <w:next w:val="Recref"/>
    <w:rsid w:val="004D163F"/>
    <w:pPr>
      <w:spacing w:before="12pt"/>
    </w:pPr>
    <w:rPr>
      <w:b/>
      <w:caps w:val="0"/>
    </w:rPr>
  </w:style>
  <w:style w:type="paragraph" w:customStyle="1" w:styleId="Recref">
    <w:name w:val="Rec_ref"/>
    <w:basedOn w:val="Rectitle"/>
    <w:next w:val="Recdate"/>
    <w:rsid w:val="006C36CD"/>
    <w:pPr>
      <w:tabs>
        <w:tab w:val="clear" w:pos="39.70pt"/>
        <w:tab w:val="clear" w:pos="59.55pt"/>
        <w:tab w:val="clear" w:pos="79.40pt"/>
        <w:tab w:val="clear" w:pos="99.25pt"/>
      </w:tabs>
      <w:spacing w:before="6pt"/>
    </w:pPr>
    <w:rPr>
      <w:rFonts w:ascii="Times New Roman" w:hAnsi="Times New Roman"/>
      <w:b w:val="0"/>
      <w:sz w:val="24"/>
    </w:rPr>
  </w:style>
  <w:style w:type="paragraph" w:customStyle="1" w:styleId="Recdate">
    <w:name w:val="Rec_date"/>
    <w:basedOn w:val="Recref"/>
    <w:next w:val="Normalaftertitle"/>
    <w:rsid w:val="006C36CD"/>
    <w:pPr>
      <w:jc w:val="end"/>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start="39.70pt" w:hanging="39.70pt"/>
    </w:pPr>
  </w:style>
  <w:style w:type="paragraph" w:customStyle="1" w:styleId="Reftitle">
    <w:name w:val="Ref_title"/>
    <w:basedOn w:val="Normal"/>
    <w:next w:val="Reftext"/>
    <w:rsid w:val="006C36CD"/>
    <w:pPr>
      <w:spacing w:before="24pt"/>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start" w:pos="28.35pt"/>
        <w:tab w:val="start" w:pos="56.70pt"/>
        <w:tab w:val="start" w:pos="85.05pt"/>
        <w:tab w:val="start" w:pos="113.40pt"/>
        <w:tab w:val="start" w:pos="141.75pt"/>
      </w:tabs>
      <w:jc w:val="both"/>
    </w:pPr>
    <w:rPr>
      <w:caps w:val="0"/>
      <w:noProof w:val="0"/>
    </w:rPr>
  </w:style>
  <w:style w:type="paragraph" w:customStyle="1" w:styleId="Tablehead">
    <w:name w:val="Table_head"/>
    <w:basedOn w:val="Tabletext"/>
    <w:next w:val="Tabletext"/>
    <w:rsid w:val="009A3456"/>
    <w:pPr>
      <w:keepNext/>
      <w:spacing w:before="4pt" w:after="4pt"/>
      <w:jc w:val="center"/>
    </w:pPr>
    <w:rPr>
      <w:b/>
    </w:rPr>
  </w:style>
  <w:style w:type="paragraph" w:customStyle="1" w:styleId="Tablelegend">
    <w:name w:val="Table_legend"/>
    <w:basedOn w:val="Tabletext"/>
    <w:rsid w:val="00AA2E08"/>
    <w:pPr>
      <w:tabs>
        <w:tab w:val="clear" w:pos="56.70pt"/>
        <w:tab w:val="clear" w:pos="70.90pt"/>
        <w:tab w:val="clear" w:pos="85.05pt"/>
        <w:tab w:val="clear" w:pos="99.25pt"/>
        <w:tab w:val="clear" w:pos="113.40pt"/>
        <w:tab w:val="clear" w:pos="127.60pt"/>
        <w:tab w:val="clear" w:pos="141.75pt"/>
        <w:tab w:val="clear" w:pos="155.95pt"/>
        <w:tab w:val="clear" w:pos="170.10pt"/>
        <w:tab w:val="clear" w:pos="184.30pt"/>
        <w:tab w:val="clear" w:pos="198.45pt"/>
      </w:tabs>
    </w:pPr>
  </w:style>
  <w:style w:type="paragraph" w:customStyle="1" w:styleId="Tableref">
    <w:name w:val="Table_ref"/>
    <w:basedOn w:val="Normal"/>
    <w:next w:val="Tabletitle"/>
    <w:rsid w:val="006C36CD"/>
    <w:pPr>
      <w:keepNext/>
      <w:spacing w:before="28.35pt"/>
      <w:jc w:val="center"/>
    </w:pPr>
  </w:style>
  <w:style w:type="paragraph" w:customStyle="1" w:styleId="Artheading">
    <w:name w:val="Art_heading"/>
    <w:basedOn w:val="Normal"/>
    <w:next w:val="Normalaftertitle"/>
    <w:rsid w:val="006C36CD"/>
    <w:pPr>
      <w:spacing w:before="24pt"/>
      <w:jc w:val="center"/>
    </w:pPr>
    <w:rPr>
      <w:rFonts w:ascii="Times New Roman Bold" w:hAnsi="Times New Roman Bold"/>
      <w:b/>
      <w:sz w:val="28"/>
    </w:rPr>
  </w:style>
  <w:style w:type="paragraph" w:customStyle="1" w:styleId="ArtNo">
    <w:name w:val="Art_No"/>
    <w:basedOn w:val="Normal"/>
    <w:next w:val="Normal"/>
    <w:rsid w:val="006C36CD"/>
    <w:pPr>
      <w:keepNext/>
      <w:keepLines/>
      <w:spacing w:before="24pt"/>
      <w:jc w:val="center"/>
    </w:pPr>
    <w:rPr>
      <w:caps/>
      <w:sz w:val="28"/>
    </w:rPr>
  </w:style>
  <w:style w:type="paragraph" w:customStyle="1" w:styleId="Arttitle">
    <w:name w:val="Art_title"/>
    <w:basedOn w:val="Normal"/>
    <w:next w:val="Normalaftertitle"/>
    <w:rsid w:val="006C36CD"/>
    <w:pPr>
      <w:keepNext/>
      <w:keepLines/>
      <w:spacing w:before="12pt"/>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pt"/>
      <w:ind w:firstLine="30.05pt"/>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39.70pt"/>
        <w:tab w:val="clear" w:pos="59.55pt"/>
        <w:tab w:val="clear" w:pos="79.40pt"/>
        <w:tab w:val="clear" w:pos="99.25pt"/>
        <w:tab w:val="start" w:pos="28.35pt"/>
        <w:tab w:val="start" w:pos="56.70pt"/>
        <w:tab w:val="start" w:pos="85.05pt"/>
        <w:tab w:val="start" w:pos="113.40pt"/>
        <w:tab w:val="start" w:pos="141.75pt"/>
      </w:tabs>
      <w:ind w:start="36pt"/>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6pt" w:after="8pt"/>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customStyle="1" w:styleId="Tablefin">
    <w:name w:val="Table_fin"/>
    <w:basedOn w:val="Tabletext"/>
    <w:rsid w:val="00913E82"/>
    <w:pPr>
      <w:tabs>
        <w:tab w:val="clear" w:pos="14.20pt"/>
        <w:tab w:val="clear" w:pos="28.35pt"/>
        <w:tab w:val="clear" w:pos="42.55pt"/>
        <w:tab w:val="clear" w:pos="56.70pt"/>
        <w:tab w:val="clear" w:pos="70.90pt"/>
        <w:tab w:val="clear" w:pos="85.05pt"/>
        <w:tab w:val="clear" w:pos="99.25pt"/>
        <w:tab w:val="clear" w:pos="113.40pt"/>
        <w:tab w:val="clear" w:pos="127.60pt"/>
        <w:tab w:val="clear" w:pos="141.75pt"/>
        <w:tab w:val="clear" w:pos="155.95pt"/>
        <w:tab w:val="clear" w:pos="170.10pt"/>
        <w:tab w:val="clear" w:pos="184.30pt"/>
        <w:tab w:val="clear" w:pos="198.45pt"/>
      </w:tabs>
      <w:spacing w:before="0pt" w:after="0pt" w:line="14pt" w:lineRule="exact"/>
      <w:jc w:val="both"/>
    </w:pPr>
    <w:rPr>
      <w:szCs w:val="10"/>
      <w:lang w:val="en-US" w:eastAsia="zh-CN"/>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pt"/>
      <w:marRight w:val="0pt"/>
      <w:marTop w:val="0pt"/>
      <w:marBottom w:val="0pt"/>
      <w:divBdr>
        <w:top w:val="none" w:sz="0" w:space="0" w:color="auto"/>
        <w:left w:val="none" w:sz="0" w:space="0" w:color="auto"/>
        <w:bottom w:val="none" w:sz="0" w:space="0" w:color="auto"/>
        <w:right w:val="none" w:sz="0" w:space="0" w:color="auto"/>
      </w:divBdr>
    </w:div>
    <w:div w:id="525020778">
      <w:bodyDiv w:val="1"/>
      <w:marLeft w:val="0pt"/>
      <w:marRight w:val="0pt"/>
      <w:marTop w:val="0pt"/>
      <w:marBottom w:val="0pt"/>
      <w:divBdr>
        <w:top w:val="none" w:sz="0" w:space="0" w:color="auto"/>
        <w:left w:val="none" w:sz="0" w:space="0" w:color="auto"/>
        <w:bottom w:val="none" w:sz="0" w:space="0" w:color="auto"/>
        <w:right w:val="none" w:sz="0" w:space="0" w:color="auto"/>
      </w:divBdr>
    </w:div>
    <w:div w:id="562839797">
      <w:bodyDiv w:val="1"/>
      <w:marLeft w:val="0pt"/>
      <w:marRight w:val="0pt"/>
      <w:marTop w:val="0pt"/>
      <w:marBottom w:val="0pt"/>
      <w:divBdr>
        <w:top w:val="none" w:sz="0" w:space="0" w:color="auto"/>
        <w:left w:val="none" w:sz="0" w:space="0" w:color="auto"/>
        <w:bottom w:val="none" w:sz="0" w:space="0" w:color="auto"/>
        <w:right w:val="none" w:sz="0" w:space="0" w:color="auto"/>
      </w:divBdr>
    </w:div>
    <w:div w:id="664942600">
      <w:bodyDiv w:val="1"/>
      <w:marLeft w:val="0pt"/>
      <w:marRight w:val="0pt"/>
      <w:marTop w:val="0pt"/>
      <w:marBottom w:val="0pt"/>
      <w:divBdr>
        <w:top w:val="none" w:sz="0" w:space="0" w:color="auto"/>
        <w:left w:val="none" w:sz="0" w:space="0" w:color="auto"/>
        <w:bottom w:val="none" w:sz="0" w:space="0" w:color="auto"/>
        <w:right w:val="none" w:sz="0" w:space="0" w:color="auto"/>
      </w:divBdr>
    </w:div>
    <w:div w:id="882450126">
      <w:bodyDiv w:val="1"/>
      <w:marLeft w:val="0pt"/>
      <w:marRight w:val="0pt"/>
      <w:marTop w:val="0pt"/>
      <w:marBottom w:val="0pt"/>
      <w:divBdr>
        <w:top w:val="none" w:sz="0" w:space="0" w:color="auto"/>
        <w:left w:val="none" w:sz="0" w:space="0" w:color="auto"/>
        <w:bottom w:val="none" w:sz="0" w:space="0" w:color="auto"/>
        <w:right w:val="none" w:sz="0" w:space="0" w:color="auto"/>
      </w:divBdr>
    </w:div>
    <w:div w:id="953485407">
      <w:bodyDiv w:val="1"/>
      <w:marLeft w:val="0pt"/>
      <w:marRight w:val="0pt"/>
      <w:marTop w:val="0pt"/>
      <w:marBottom w:val="0pt"/>
      <w:divBdr>
        <w:top w:val="none" w:sz="0" w:space="0" w:color="auto"/>
        <w:left w:val="none" w:sz="0" w:space="0" w:color="auto"/>
        <w:bottom w:val="none" w:sz="0" w:space="0" w:color="auto"/>
        <w:right w:val="none" w:sz="0" w:space="0" w:color="auto"/>
      </w:divBdr>
    </w:div>
    <w:div w:id="1285312626">
      <w:bodyDiv w:val="1"/>
      <w:marLeft w:val="0pt"/>
      <w:marRight w:val="0pt"/>
      <w:marTop w:val="0pt"/>
      <w:marBottom w:val="0pt"/>
      <w:divBdr>
        <w:top w:val="none" w:sz="0" w:space="0" w:color="auto"/>
        <w:left w:val="none" w:sz="0" w:space="0" w:color="auto"/>
        <w:bottom w:val="none" w:sz="0" w:space="0" w:color="auto"/>
        <w:right w:val="none" w:sz="0" w:space="0" w:color="auto"/>
      </w:divBdr>
    </w:div>
    <w:div w:id="1382942653">
      <w:bodyDiv w:val="1"/>
      <w:marLeft w:val="0pt"/>
      <w:marRight w:val="0pt"/>
      <w:marTop w:val="0pt"/>
      <w:marBottom w:val="0pt"/>
      <w:divBdr>
        <w:top w:val="none" w:sz="0" w:space="0" w:color="auto"/>
        <w:left w:val="none" w:sz="0" w:space="0" w:color="auto"/>
        <w:bottom w:val="none" w:sz="0" w:space="0" w:color="auto"/>
        <w:right w:val="none" w:sz="0" w:space="0" w:color="auto"/>
      </w:divBdr>
    </w:div>
    <w:div w:id="1846823587">
      <w:bodyDiv w:val="1"/>
      <w:marLeft w:val="0pt"/>
      <w:marRight w:val="0pt"/>
      <w:marTop w:val="0pt"/>
      <w:marBottom w:val="0pt"/>
      <w:divBdr>
        <w:top w:val="none" w:sz="0" w:space="0" w:color="auto"/>
        <w:left w:val="none" w:sz="0" w:space="0" w:color="auto"/>
        <w:bottom w:val="none" w:sz="0" w:space="0" w:color="auto"/>
        <w:right w:val="none" w:sz="0" w:space="0" w:color="auto"/>
      </w:divBdr>
    </w:div>
    <w:div w:id="2022005172">
      <w:bodyDiv w:val="1"/>
      <w:marLeft w:val="0pt"/>
      <w:marRight w:val="0pt"/>
      <w:marTop w:val="0pt"/>
      <w:marBottom w:val="0pt"/>
      <w:divBdr>
        <w:top w:val="none" w:sz="0" w:space="0" w:color="auto"/>
        <w:left w:val="none" w:sz="0" w:space="0" w:color="auto"/>
        <w:bottom w:val="none" w:sz="0" w:space="0" w:color="auto"/>
        <w:right w:val="none" w:sz="0" w:space="0" w:color="auto"/>
      </w:divBdr>
    </w:div>
    <w:div w:id="2106269274">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hyperlink" Target="https://www.itu.int/md/S25-CL-C-0125/en" TargetMode="External"/><Relationship Id="rId13" Type="http://purl.oclc.org/ooxml/officeDocument/relationships/hyperlink" Target="https://www.itu.int/md/S26-CL-C-0011/en" TargetMode="External"/><Relationship Id="rId18" Type="http://purl.oclc.org/ooxml/officeDocument/relationships/header" Target="header1.xml"/><Relationship Id="rId3" Type="http://purl.oclc.org/ooxml/officeDocument/relationships/styles" Target="styles.xml"/><Relationship Id="rId21" Type="http://purl.oclc.org/ooxml/officeDocument/relationships/theme" Target="theme/theme1.xml"/><Relationship Id="rId7" Type="http://purl.oclc.org/ooxml/officeDocument/relationships/endnotes" Target="endnotes.xml"/><Relationship Id="rId12" Type="http://purl.oclc.org/ooxml/officeDocument/relationships/hyperlink" Target="https://www.itu.int/md/S26-CL-C-0011/en" TargetMode="External"/><Relationship Id="rId17" Type="http://purl.oclc.org/ooxml/officeDocument/relationships/footer" Target="footer1.xml"/><Relationship Id="rId2" Type="http://purl.oclc.org/ooxml/officeDocument/relationships/numbering" Target="numbering.xml"/><Relationship Id="rId16" Type="http://purl.oclc.org/ooxml/officeDocument/relationships/hyperlink" Target="https://www.itu.int/md/S26-CL-C-0042/en" TargetMode="External"/><Relationship Id="rId20"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s://www.itu.int/md/S25-CL-C-0125/en" TargetMode="External"/><Relationship Id="rId5" Type="http://purl.oclc.org/ooxml/officeDocument/relationships/webSettings" Target="webSettings.xml"/><Relationship Id="rId15" Type="http://purl.oclc.org/ooxml/officeDocument/relationships/hyperlink" Target="https://www.itu.int/md/S26-CL-C-0042/en" TargetMode="External"/><Relationship Id="rId10" Type="http://purl.oclc.org/ooxml/officeDocument/relationships/hyperlink" Target="https://www.itu.int/md/S25-CL-C-0125/en" TargetMode="External"/><Relationship Id="rId19" Type="http://purl.oclc.org/ooxml/officeDocument/relationships/footer" Target="footer2.xml"/><Relationship Id="rId4" Type="http://purl.oclc.org/ooxml/officeDocument/relationships/settings" Target="settings.xml"/><Relationship Id="rId9" Type="http://purl.oclc.org/ooxml/officeDocument/relationships/hyperlink" Target="https://www.itu.int/md/S25-CL-C-0011/en" TargetMode="External"/><Relationship Id="rId14" Type="http://purl.oclc.org/ooxml/officeDocument/relationships/hyperlink" Target="https://www.itu.int/md/S25-CL-C-0125/en" TargetMode="External"/></Relationships>
</file>

<file path=word/_rels/footer2.xml.rels><?xml version="1.0" encoding="UTF-8" standalone="yes"?>
<Relationships xmlns="http://schemas.openxmlformats.org/package/2006/relationships"><Relationship Id="rId1" Type="http://purl.oclc.org/ooxml/officeDocument/relationships/hyperlink" Target="https://council.itu.int/2026/en/" TargetMode="Externa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4AA1DCC2-6DDC-49CF-B01C-00AB9A2F28B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13</TotalTime>
  <Pages>4</Pages>
  <Words>550</Words>
  <Characters>2904</Characters>
  <Application>Microsoft Office Word</Application>
  <DocSecurity>0</DocSecurity>
  <Lines>69</Lines>
  <Paragraphs>39</Paragraphs>
  <ScaleCrop>false</ScaleCrop>
  <HeadingPairs>
    <vt:vector size="2" baseType="variant">
      <vt:variant>
        <vt:lpstr>Title</vt:lpstr>
      </vt:variant>
      <vt:variant>
        <vt:i4>1</vt:i4>
      </vt:variant>
    </vt:vector>
  </HeadingPairs>
  <TitlesOfParts>
    <vt:vector size="1" baseType="lpstr">
      <vt:lpstr>Cost recovery for the processing of satellite network filings</vt:lpstr>
    </vt:vector>
  </TitlesOfParts>
  <Manager>General Secretariat - Pool</Manager>
  <Company>International Telecommunication Union (ITU)</Company>
  <LinksUpToDate>false</LinksUpToDate>
  <CharactersWithSpaces>3415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recovery for the processing of satellite network filings</dc:title>
  <dc:subject>ITU Council 2026</dc:subject>
  <cp:keywords>C26; C2026; Council 2026; PP26</cp:keywords>
  <dc:description/>
  <cp:lastPrinted>2015-02-24T13:23:00Z</cp:lastPrinted>
  <dcterms:created xsi:type="dcterms:W3CDTF">2026-03-23T14:04:00Z</dcterms:created>
  <dcterms:modified xsi:type="dcterms:W3CDTF">2026-03-23T15:02:00Z</dcterms:modified>
  <cp:category>Conference document</cp:category>
</cp:coreProperties>
</file>

<file path=docProps/custom.xml><?xml version="1.0" encoding="utf-8"?>
<Properties xmlns="http://purl.oclc.org/ooxml/officeDocument/customProperties" xmlns:vt="http://purl.oclc.org/ooxml/officeDocument/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