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186090E" w14:textId="77777777" w:rsidTr="00555C29">
        <w:trPr>
          <w:cantSplit/>
          <w:trHeight w:val="23"/>
        </w:trPr>
        <w:tc>
          <w:tcPr>
            <w:tcW w:w="3969" w:type="dxa"/>
            <w:vMerge w:val="restart"/>
            <w:tcMar>
              <w:left w:w="0" w:type="dxa"/>
            </w:tcMar>
          </w:tcPr>
          <w:p w14:paraId="0F175264" w14:textId="463AFE62" w:rsidR="00E24D59" w:rsidRPr="00F30861" w:rsidRDefault="00E24D59" w:rsidP="00555C29">
            <w:pPr>
              <w:tabs>
                <w:tab w:val="left" w:pos="851"/>
              </w:tabs>
              <w:spacing w:before="0" w:line="240" w:lineRule="atLeast"/>
              <w:rPr>
                <w:b/>
                <w:bCs/>
                <w:lang w:val="en-U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135C5E" w:rsidRPr="00135C5E">
              <w:rPr>
                <w:rFonts w:cstheme="minorHAnsi"/>
                <w:b/>
                <w:bCs/>
                <w:lang w:val="ru-RU"/>
              </w:rPr>
              <w:t xml:space="preserve">PL </w:t>
            </w:r>
            <w:r w:rsidR="0075585E">
              <w:rPr>
                <w:rFonts w:cstheme="minorHAnsi"/>
                <w:b/>
                <w:bCs/>
                <w:lang w:val="en-US"/>
              </w:rPr>
              <w:t>2</w:t>
            </w:r>
          </w:p>
        </w:tc>
        <w:tc>
          <w:tcPr>
            <w:tcW w:w="5245" w:type="dxa"/>
          </w:tcPr>
          <w:p w14:paraId="0CC08A4B" w14:textId="6CFB314A"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71488C">
              <w:rPr>
                <w:b/>
                <w:lang w:val="fr-CH" w:eastAsia="zh-CN"/>
              </w:rPr>
              <w:t>13</w:t>
            </w:r>
            <w:r w:rsidRPr="00E24D59">
              <w:rPr>
                <w:b/>
                <w:lang w:val="fr-CH"/>
              </w:rPr>
              <w:t>-C</w:t>
            </w:r>
          </w:p>
        </w:tc>
      </w:tr>
      <w:tr w:rsidR="00E24D59" w:rsidRPr="00813E5E" w14:paraId="1D72B70F" w14:textId="77777777" w:rsidTr="00555C29">
        <w:trPr>
          <w:cantSplit/>
        </w:trPr>
        <w:tc>
          <w:tcPr>
            <w:tcW w:w="3969" w:type="dxa"/>
            <w:vMerge/>
          </w:tcPr>
          <w:p w14:paraId="1E164590"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777793B" w14:textId="76A2C49A" w:rsidR="00E24D59" w:rsidRPr="00E85629" w:rsidRDefault="00135C5E" w:rsidP="00555C29">
            <w:pPr>
              <w:tabs>
                <w:tab w:val="left" w:pos="851"/>
              </w:tabs>
              <w:spacing w:before="0"/>
              <w:jc w:val="right"/>
              <w:rPr>
                <w:b/>
              </w:rPr>
            </w:pPr>
            <w:r>
              <w:rPr>
                <w:rFonts w:hint="eastAsia"/>
                <w:b/>
                <w:lang w:eastAsia="zh-CN"/>
              </w:rPr>
              <w:t>2026</w:t>
            </w:r>
            <w:r>
              <w:rPr>
                <w:rFonts w:hint="eastAsia"/>
                <w:b/>
                <w:lang w:eastAsia="zh-CN"/>
              </w:rPr>
              <w:t>年</w:t>
            </w:r>
            <w:r w:rsidR="007A211A">
              <w:rPr>
                <w:b/>
                <w:lang w:eastAsia="zh-CN"/>
              </w:rPr>
              <w:t>3</w:t>
            </w:r>
            <w:r>
              <w:rPr>
                <w:rFonts w:hint="eastAsia"/>
                <w:b/>
                <w:lang w:eastAsia="zh-CN"/>
              </w:rPr>
              <w:t>月</w:t>
            </w:r>
            <w:r w:rsidR="0071488C">
              <w:rPr>
                <w:b/>
                <w:lang w:eastAsia="zh-CN"/>
              </w:rPr>
              <w:t>6</w:t>
            </w:r>
            <w:r>
              <w:rPr>
                <w:rFonts w:hint="eastAsia"/>
                <w:b/>
                <w:lang w:eastAsia="zh-CN"/>
              </w:rPr>
              <w:t>日</w:t>
            </w:r>
          </w:p>
        </w:tc>
      </w:tr>
      <w:tr w:rsidR="00E24D59" w:rsidRPr="00813E5E" w14:paraId="31C95863" w14:textId="77777777" w:rsidTr="00555C29">
        <w:trPr>
          <w:cantSplit/>
          <w:trHeight w:val="23"/>
        </w:trPr>
        <w:tc>
          <w:tcPr>
            <w:tcW w:w="3969" w:type="dxa"/>
            <w:vMerge/>
          </w:tcPr>
          <w:p w14:paraId="54E58022"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03716F59" w14:textId="73940EB6"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135C5E">
              <w:rPr>
                <w:rFonts w:cstheme="minorHAnsi" w:hint="eastAsia"/>
                <w:b/>
                <w:bCs/>
                <w:lang w:val="ru-RU" w:eastAsia="zh-CN"/>
              </w:rPr>
              <w:t>英文</w:t>
            </w:r>
          </w:p>
        </w:tc>
      </w:tr>
      <w:tr w:rsidR="00E24D59" w:rsidRPr="00813E5E" w14:paraId="0FA447AF" w14:textId="77777777" w:rsidTr="00555C29">
        <w:trPr>
          <w:cantSplit/>
          <w:trHeight w:val="23"/>
        </w:trPr>
        <w:tc>
          <w:tcPr>
            <w:tcW w:w="3969" w:type="dxa"/>
          </w:tcPr>
          <w:p w14:paraId="1450AA81" w14:textId="77777777" w:rsidR="00E24D59" w:rsidRPr="00813E5E" w:rsidRDefault="00E24D59" w:rsidP="00555C29">
            <w:pPr>
              <w:tabs>
                <w:tab w:val="left" w:pos="851"/>
              </w:tabs>
              <w:spacing w:line="240" w:lineRule="atLeast"/>
              <w:rPr>
                <w:b/>
              </w:rPr>
            </w:pPr>
          </w:p>
        </w:tc>
        <w:tc>
          <w:tcPr>
            <w:tcW w:w="5245" w:type="dxa"/>
          </w:tcPr>
          <w:p w14:paraId="75A9D6D9" w14:textId="77777777" w:rsidR="00E24D59" w:rsidRDefault="00E24D59" w:rsidP="00555C29">
            <w:pPr>
              <w:tabs>
                <w:tab w:val="left" w:pos="851"/>
              </w:tabs>
              <w:spacing w:before="0" w:line="240" w:lineRule="atLeast"/>
              <w:jc w:val="right"/>
              <w:rPr>
                <w:b/>
              </w:rPr>
            </w:pPr>
          </w:p>
        </w:tc>
      </w:tr>
      <w:tr w:rsidR="00E24D59" w:rsidRPr="00813E5E" w14:paraId="49125908" w14:textId="77777777" w:rsidTr="00555C29">
        <w:trPr>
          <w:cantSplit/>
        </w:trPr>
        <w:tc>
          <w:tcPr>
            <w:tcW w:w="9214" w:type="dxa"/>
            <w:gridSpan w:val="2"/>
            <w:tcMar>
              <w:left w:w="0" w:type="dxa"/>
            </w:tcMar>
          </w:tcPr>
          <w:p w14:paraId="2C5EBA00" w14:textId="202772B7" w:rsidR="00E24D59" w:rsidRPr="00C24DAC" w:rsidRDefault="0071488C" w:rsidP="00C24DAC">
            <w:pPr>
              <w:pStyle w:val="Source"/>
              <w:framePr w:hSpace="0" w:wrap="auto" w:vAnchor="margin" w:hAnchor="text" w:xAlign="left" w:yAlign="inline"/>
            </w:pPr>
            <w:bookmarkStart w:id="5" w:name="dsource" w:colFirst="0" w:colLast="0"/>
            <w:bookmarkEnd w:id="4"/>
            <w:r>
              <w:rPr>
                <w:rFonts w:hint="eastAsia"/>
              </w:rPr>
              <w:t>理事会语文工作组（</w:t>
            </w:r>
            <w:r w:rsidRPr="002E3310">
              <w:t>CWG-LANG</w:t>
            </w:r>
            <w:r>
              <w:rPr>
                <w:rFonts w:hint="eastAsia"/>
              </w:rPr>
              <w:t>）</w:t>
            </w:r>
            <w:r w:rsidRPr="000F7F61">
              <w:rPr>
                <w:rFonts w:hint="eastAsia"/>
              </w:rPr>
              <w:t>主席</w:t>
            </w:r>
            <w:r>
              <w:rPr>
                <w:rFonts w:hint="eastAsia"/>
              </w:rPr>
              <w:t>的报告</w:t>
            </w:r>
          </w:p>
        </w:tc>
      </w:tr>
      <w:tr w:rsidR="00E24D59" w:rsidRPr="00813E5E" w14:paraId="58482120" w14:textId="77777777" w:rsidTr="00555C29">
        <w:trPr>
          <w:cantSplit/>
        </w:trPr>
        <w:tc>
          <w:tcPr>
            <w:tcW w:w="9214" w:type="dxa"/>
            <w:gridSpan w:val="2"/>
            <w:tcMar>
              <w:left w:w="0" w:type="dxa"/>
            </w:tcMar>
          </w:tcPr>
          <w:p w14:paraId="5FEE693D" w14:textId="5C40C51A" w:rsidR="00E24D59" w:rsidRPr="00C24DAC" w:rsidRDefault="0071488C" w:rsidP="00C24DAC">
            <w:pPr>
              <w:pStyle w:val="Subtitle"/>
              <w:framePr w:hSpace="0" w:wrap="auto" w:vAnchor="margin" w:hAnchor="text" w:xAlign="left" w:yAlign="inline"/>
            </w:pPr>
            <w:bookmarkStart w:id="6" w:name="dtitle1" w:colFirst="0" w:colLast="0"/>
            <w:bookmarkEnd w:id="5"/>
            <w:r w:rsidRPr="002E3310">
              <w:t>CWG-LANG</w:t>
            </w:r>
            <w:r>
              <w:rPr>
                <w:rFonts w:hint="eastAsia"/>
              </w:rPr>
              <w:t>的四年期报告</w:t>
            </w:r>
          </w:p>
        </w:tc>
      </w:tr>
      <w:tr w:rsidR="00E24D59" w:rsidRPr="00813E5E" w14:paraId="59B33365" w14:textId="77777777" w:rsidTr="00555C29">
        <w:trPr>
          <w:cantSplit/>
        </w:trPr>
        <w:tc>
          <w:tcPr>
            <w:tcW w:w="9214" w:type="dxa"/>
            <w:gridSpan w:val="2"/>
            <w:tcBorders>
              <w:top w:val="single" w:sz="4" w:space="0" w:color="auto"/>
              <w:bottom w:val="single" w:sz="4" w:space="0" w:color="auto"/>
            </w:tcBorders>
            <w:tcMar>
              <w:left w:w="0" w:type="dxa"/>
            </w:tcMar>
          </w:tcPr>
          <w:p w14:paraId="622BABE7" w14:textId="04863F2E" w:rsidR="003F086E" w:rsidRPr="0008107F" w:rsidRDefault="003F086E" w:rsidP="00555C29">
            <w:pPr>
              <w:rPr>
                <w:rFonts w:cs="Calibri"/>
                <w:b/>
                <w:bCs/>
                <w:u w:val="single"/>
                <w:lang w:eastAsia="zh-CN"/>
              </w:rPr>
            </w:pPr>
            <w:r w:rsidRPr="0008107F">
              <w:rPr>
                <w:rFonts w:cs="Calibri"/>
                <w:b/>
                <w:bCs/>
                <w:lang w:eastAsia="zh-CN"/>
              </w:rPr>
              <w:t>目的</w:t>
            </w:r>
          </w:p>
          <w:p w14:paraId="7BEB8502" w14:textId="0BF230DA" w:rsidR="00F30861" w:rsidRPr="0008107F" w:rsidRDefault="0071488C" w:rsidP="00F30861">
            <w:pPr>
              <w:ind w:firstLineChars="200" w:firstLine="480"/>
              <w:rPr>
                <w:rFonts w:cs="Calibri"/>
                <w:color w:val="000000"/>
                <w:lang w:val="en-US" w:eastAsia="zh-CN"/>
              </w:rPr>
            </w:pPr>
            <w:r>
              <w:rPr>
                <w:rFonts w:hint="eastAsia"/>
                <w:color w:val="000000"/>
                <w:lang w:val="zh-CN" w:eastAsia="zh-CN"/>
              </w:rPr>
              <w:t>本报告总结了理事会语文工作组（</w:t>
            </w:r>
            <w:r>
              <w:rPr>
                <w:color w:val="000000"/>
                <w:lang w:val="zh-CN" w:eastAsia="zh-CN"/>
              </w:rPr>
              <w:t>CWG-LANG</w:t>
            </w:r>
            <w:r>
              <w:rPr>
                <w:rFonts w:hint="eastAsia"/>
                <w:color w:val="000000"/>
                <w:lang w:val="zh-CN" w:eastAsia="zh-CN"/>
              </w:rPr>
              <w:t>）根据第</w:t>
            </w:r>
            <w:r>
              <w:rPr>
                <w:color w:val="000000"/>
                <w:lang w:val="zh-CN" w:eastAsia="zh-CN"/>
              </w:rPr>
              <w:t>154</w:t>
            </w:r>
            <w:r>
              <w:rPr>
                <w:rFonts w:hint="eastAsia"/>
                <w:color w:val="000000"/>
                <w:lang w:val="zh-CN" w:eastAsia="zh-CN"/>
              </w:rPr>
              <w:t>号决议（</w:t>
            </w:r>
            <w:r>
              <w:rPr>
                <w:color w:val="000000"/>
                <w:lang w:val="zh-CN" w:eastAsia="zh-CN"/>
              </w:rPr>
              <w:t>2022</w:t>
            </w:r>
            <w:r>
              <w:rPr>
                <w:rFonts w:hint="eastAsia"/>
                <w:color w:val="000000"/>
                <w:lang w:val="zh-CN" w:eastAsia="zh-CN"/>
              </w:rPr>
              <w:t>年，布加勒斯特，修订版）和理事会第</w:t>
            </w:r>
            <w:r>
              <w:rPr>
                <w:color w:val="000000"/>
                <w:lang w:val="zh-CN" w:eastAsia="zh-CN"/>
              </w:rPr>
              <w:t>1372</w:t>
            </w:r>
            <w:r>
              <w:rPr>
                <w:rFonts w:hint="eastAsia"/>
                <w:color w:val="000000"/>
                <w:lang w:val="zh-CN" w:eastAsia="zh-CN"/>
              </w:rPr>
              <w:t>号决议（</w:t>
            </w:r>
            <w:r>
              <w:rPr>
                <w:color w:val="000000"/>
                <w:lang w:val="zh-CN" w:eastAsia="zh-CN"/>
              </w:rPr>
              <w:t>C15</w:t>
            </w:r>
            <w:r>
              <w:rPr>
                <w:color w:val="000000"/>
                <w:lang w:val="zh-CN" w:eastAsia="zh-CN"/>
              </w:rPr>
              <w:t>，</w:t>
            </w:r>
            <w:r>
              <w:rPr>
                <w:color w:val="000000"/>
                <w:lang w:val="zh-CN" w:eastAsia="zh-CN"/>
              </w:rPr>
              <w:t>C24</w:t>
            </w:r>
            <w:r>
              <w:rPr>
                <w:color w:val="000000"/>
                <w:lang w:val="zh-CN" w:eastAsia="zh-CN"/>
              </w:rPr>
              <w:t>最</w:t>
            </w:r>
            <w:r>
              <w:rPr>
                <w:rFonts w:hint="eastAsia"/>
                <w:color w:val="000000"/>
                <w:lang w:val="zh-CN" w:eastAsia="zh-CN"/>
              </w:rPr>
              <w:t>后</w:t>
            </w:r>
            <w:r>
              <w:rPr>
                <w:color w:val="000000"/>
                <w:lang w:val="zh-CN" w:eastAsia="zh-CN"/>
              </w:rPr>
              <w:t>修正</w:t>
            </w:r>
            <w:r>
              <w:rPr>
                <w:rFonts w:hint="eastAsia"/>
                <w:color w:val="000000"/>
                <w:lang w:val="zh-CN" w:eastAsia="zh-CN"/>
              </w:rPr>
              <w:t>）</w:t>
            </w:r>
            <w:r>
              <w:rPr>
                <w:color w:val="000000"/>
                <w:lang w:val="zh-CN" w:eastAsia="zh-CN"/>
              </w:rPr>
              <w:t>在</w:t>
            </w:r>
            <w:r>
              <w:rPr>
                <w:color w:val="000000"/>
                <w:lang w:val="zh-CN" w:eastAsia="zh-CN"/>
              </w:rPr>
              <w:t>2023-2026</w:t>
            </w:r>
            <w:r>
              <w:rPr>
                <w:color w:val="000000"/>
                <w:lang w:val="zh-CN" w:eastAsia="zh-CN"/>
              </w:rPr>
              <w:t>年期间</w:t>
            </w:r>
            <w:r>
              <w:rPr>
                <w:rFonts w:hint="eastAsia"/>
                <w:color w:val="000000"/>
                <w:lang w:val="zh-CN" w:eastAsia="zh-CN"/>
              </w:rPr>
              <w:t>开展的活动和取得的成果</w:t>
            </w:r>
            <w:r w:rsidRPr="00A12D70">
              <w:rPr>
                <w:rFonts w:hint="eastAsia"/>
                <w:lang w:eastAsia="zh-CN"/>
              </w:rPr>
              <w:t>。</w:t>
            </w:r>
          </w:p>
          <w:p w14:paraId="717A1587" w14:textId="2E36807A" w:rsidR="003F086E" w:rsidRPr="0008107F" w:rsidRDefault="003F086E" w:rsidP="00555C29">
            <w:pPr>
              <w:rPr>
                <w:rFonts w:cs="Calibri"/>
                <w:b/>
                <w:bCs/>
                <w:lang w:eastAsia="zh-CN"/>
              </w:rPr>
            </w:pPr>
            <w:r w:rsidRPr="0008107F">
              <w:rPr>
                <w:rFonts w:cs="Calibri"/>
                <w:b/>
                <w:bCs/>
                <w:lang w:eastAsia="zh-CN"/>
              </w:rPr>
              <w:t>理事会需采取的行动</w:t>
            </w:r>
          </w:p>
          <w:p w14:paraId="07D3315F" w14:textId="77777777" w:rsidR="0071488C" w:rsidRDefault="0071488C" w:rsidP="0071488C">
            <w:pPr>
              <w:ind w:firstLineChars="200" w:firstLine="480"/>
              <w:rPr>
                <w:lang w:val="en-US" w:eastAsia="zh-CN"/>
              </w:rPr>
            </w:pPr>
            <w:r>
              <w:rPr>
                <w:rFonts w:hint="eastAsia"/>
                <w:color w:val="000000"/>
                <w:lang w:val="zh-CN" w:eastAsia="zh-CN"/>
              </w:rPr>
              <w:t>请理事会</w:t>
            </w:r>
            <w:r w:rsidRPr="003074B9">
              <w:rPr>
                <w:rFonts w:hint="eastAsia"/>
                <w:b/>
                <w:bCs/>
                <w:color w:val="000000"/>
                <w:lang w:val="zh-CN" w:eastAsia="zh-CN"/>
              </w:rPr>
              <w:t>审议</w:t>
            </w:r>
            <w:r>
              <w:rPr>
                <w:rFonts w:hint="eastAsia"/>
                <w:color w:val="000000"/>
                <w:lang w:val="zh-CN" w:eastAsia="zh-CN"/>
              </w:rPr>
              <w:t>本报告</w:t>
            </w:r>
            <w:r>
              <w:rPr>
                <w:color w:val="000000"/>
                <w:lang w:val="zh-CN" w:eastAsia="zh-CN"/>
              </w:rPr>
              <w:t>，并酌情将其中的建议</w:t>
            </w:r>
            <w:r w:rsidRPr="003F017C">
              <w:rPr>
                <w:b/>
                <w:bCs/>
                <w:color w:val="000000"/>
                <w:lang w:val="zh-CN" w:eastAsia="zh-CN"/>
              </w:rPr>
              <w:t>提交</w:t>
            </w:r>
            <w:r>
              <w:rPr>
                <w:color w:val="000000"/>
                <w:lang w:val="zh-CN" w:eastAsia="zh-CN"/>
              </w:rPr>
              <w:t>全权代表大会</w:t>
            </w:r>
            <w:r w:rsidRPr="00A12D70">
              <w:rPr>
                <w:rFonts w:hint="eastAsia"/>
                <w:lang w:eastAsia="zh-CN"/>
              </w:rPr>
              <w:t>。</w:t>
            </w:r>
          </w:p>
          <w:p w14:paraId="49DBD37E" w14:textId="3118458C" w:rsidR="003F086E" w:rsidRPr="0008107F" w:rsidRDefault="003F086E" w:rsidP="00F30861">
            <w:pPr>
              <w:rPr>
                <w:rFonts w:cs="Calibri"/>
                <w:b/>
                <w:bCs/>
                <w:lang w:val="en-US" w:eastAsia="zh-CN"/>
              </w:rPr>
            </w:pPr>
            <w:r w:rsidRPr="0008107F">
              <w:rPr>
                <w:rFonts w:cs="Calibri"/>
                <w:b/>
                <w:bCs/>
                <w:lang w:eastAsia="zh-CN"/>
              </w:rPr>
              <w:t>与《战略规划》的关联</w:t>
            </w:r>
          </w:p>
          <w:p w14:paraId="5F8AEC50" w14:textId="4AA67C92" w:rsidR="00BC2FC3" w:rsidRPr="0008107F" w:rsidRDefault="0071488C" w:rsidP="009D7B02">
            <w:pPr>
              <w:ind w:firstLineChars="200" w:firstLine="480"/>
              <w:rPr>
                <w:rFonts w:cs="Calibri"/>
                <w:color w:val="000000"/>
                <w:u w:val="single"/>
                <w:lang w:val="zh-CN" w:eastAsia="zh-CN"/>
              </w:rPr>
            </w:pPr>
            <w:r>
              <w:rPr>
                <w:rFonts w:hint="eastAsia"/>
                <w:color w:val="000000"/>
                <w:lang w:val="zh-CN" w:eastAsia="zh-CN"/>
              </w:rPr>
              <w:t>卓越的人力资源和组织创新。</w:t>
            </w:r>
          </w:p>
          <w:p w14:paraId="62AFDCFA" w14:textId="77777777" w:rsidR="003F086E" w:rsidRPr="0008107F" w:rsidRDefault="003F086E" w:rsidP="00555C29">
            <w:pPr>
              <w:rPr>
                <w:rFonts w:cs="Calibri"/>
                <w:b/>
                <w:bCs/>
                <w:lang w:eastAsia="zh-CN"/>
              </w:rPr>
            </w:pPr>
            <w:r w:rsidRPr="0008107F">
              <w:rPr>
                <w:rFonts w:cs="Calibri"/>
                <w:b/>
                <w:bCs/>
                <w:lang w:eastAsia="zh-CN"/>
              </w:rPr>
              <w:t>财务影响</w:t>
            </w:r>
          </w:p>
          <w:p w14:paraId="0FBD60C7" w14:textId="3C88304D" w:rsidR="008F64AD" w:rsidRPr="0008107F" w:rsidRDefault="0071488C" w:rsidP="00434F12">
            <w:pPr>
              <w:ind w:firstLineChars="200" w:firstLine="480"/>
              <w:rPr>
                <w:rFonts w:cs="Calibri"/>
                <w:lang w:eastAsia="zh-CN"/>
              </w:rPr>
            </w:pPr>
            <w:r>
              <w:rPr>
                <w:rFonts w:hint="eastAsia"/>
                <w:color w:val="000000"/>
                <w:lang w:val="zh-CN" w:eastAsia="zh-CN"/>
              </w:rPr>
              <w:t>在划拨的</w:t>
            </w:r>
            <w:r>
              <w:rPr>
                <w:color w:val="000000"/>
                <w:lang w:val="en-US" w:eastAsia="zh-CN"/>
              </w:rPr>
              <w:t>202</w:t>
            </w:r>
            <w:r>
              <w:rPr>
                <w:rFonts w:hint="eastAsia"/>
                <w:color w:val="000000"/>
                <w:lang w:val="en-US" w:eastAsia="zh-CN"/>
              </w:rPr>
              <w:t>5</w:t>
            </w:r>
            <w:r>
              <w:rPr>
                <w:color w:val="000000"/>
                <w:lang w:val="en-US" w:eastAsia="zh-CN"/>
              </w:rPr>
              <w:t>-202</w:t>
            </w:r>
            <w:r>
              <w:rPr>
                <w:rFonts w:hint="eastAsia"/>
                <w:color w:val="000000"/>
                <w:lang w:val="en-US" w:eastAsia="zh-CN"/>
              </w:rPr>
              <w:t>6</w:t>
            </w:r>
            <w:r>
              <w:rPr>
                <w:rFonts w:hint="eastAsia"/>
                <w:color w:val="000000"/>
                <w:lang w:val="en-US" w:eastAsia="zh-CN"/>
              </w:rPr>
              <w:t>年</w:t>
            </w:r>
            <w:r>
              <w:rPr>
                <w:rFonts w:hint="eastAsia"/>
                <w:color w:val="000000"/>
                <w:lang w:val="zh-CN" w:eastAsia="zh-CN"/>
              </w:rPr>
              <w:t>预算范围内。</w:t>
            </w:r>
          </w:p>
          <w:p w14:paraId="6F3672BB" w14:textId="77777777" w:rsidR="00E24D59" w:rsidRPr="0008107F" w:rsidRDefault="00DA2D30" w:rsidP="00DA2D30">
            <w:pPr>
              <w:rPr>
                <w:rFonts w:cs="Calibri"/>
                <w:lang w:eastAsia="zh-CN"/>
              </w:rPr>
            </w:pPr>
            <w:r w:rsidRPr="0008107F">
              <w:rPr>
                <w:rFonts w:cs="Calibri"/>
                <w:lang w:eastAsia="zh-CN"/>
              </w:rPr>
              <w:t>_______________</w:t>
            </w:r>
          </w:p>
          <w:p w14:paraId="16DC51DE" w14:textId="77777777" w:rsidR="00E24D59" w:rsidRPr="0008107F" w:rsidRDefault="00E24D59" w:rsidP="00555C29">
            <w:pPr>
              <w:rPr>
                <w:rFonts w:cs="Calibri"/>
                <w:b/>
                <w:bCs/>
                <w:lang w:eastAsia="zh-CN"/>
              </w:rPr>
            </w:pPr>
            <w:r w:rsidRPr="0008107F">
              <w:rPr>
                <w:rFonts w:cs="Calibri" w:hint="eastAsia"/>
                <w:b/>
                <w:bCs/>
                <w:lang w:eastAsia="zh-CN"/>
              </w:rPr>
              <w:t>参考文件</w:t>
            </w:r>
          </w:p>
          <w:p w14:paraId="1D3D74B6" w14:textId="043C8F13" w:rsidR="00E24D59" w:rsidRPr="004616E4" w:rsidRDefault="0071488C" w:rsidP="00434F12">
            <w:pPr>
              <w:spacing w:after="120"/>
              <w:ind w:firstLineChars="200" w:firstLine="480"/>
              <w:rPr>
                <w:rFonts w:ascii="STKaiti" w:eastAsia="STKaiti" w:hAnsi="STKaiti" w:cs="Calibri"/>
                <w:sz w:val="22"/>
                <w:szCs w:val="22"/>
                <w:lang w:eastAsia="zh-CN"/>
              </w:rPr>
            </w:pPr>
            <w:hyperlink r:id="rId8" w:history="1">
              <w:r w:rsidRPr="003F017C">
                <w:rPr>
                  <w:rStyle w:val="Hyperlink"/>
                  <w:rFonts w:asciiTheme="minorHAnsi" w:eastAsia="STKaiti" w:hAnsiTheme="minorHAnsi" w:cstheme="minorHAnsi" w:hint="eastAsia"/>
                  <w:szCs w:val="24"/>
                  <w:lang w:eastAsia="zh-CN"/>
                </w:rPr>
                <w:t>全权代表大会第</w:t>
              </w:r>
              <w:r w:rsidRPr="003F017C">
                <w:rPr>
                  <w:rStyle w:val="Hyperlink"/>
                  <w:rFonts w:asciiTheme="minorHAnsi" w:eastAsia="STKaiti" w:hAnsiTheme="minorHAnsi" w:cstheme="minorHAnsi" w:hint="eastAsia"/>
                  <w:szCs w:val="24"/>
                  <w:lang w:eastAsia="zh-CN"/>
                </w:rPr>
                <w:t>11</w:t>
              </w:r>
              <w:r w:rsidRPr="003F017C">
                <w:rPr>
                  <w:rStyle w:val="Hyperlink"/>
                  <w:rFonts w:asciiTheme="minorHAnsi" w:eastAsia="STKaiti" w:hAnsiTheme="minorHAnsi" w:cstheme="minorHAnsi" w:hint="eastAsia"/>
                  <w:szCs w:val="24"/>
                  <w:lang w:eastAsia="zh-CN"/>
                </w:rPr>
                <w:t>号决定（</w:t>
              </w:r>
              <w:r w:rsidRPr="003F017C">
                <w:rPr>
                  <w:rStyle w:val="Hyperlink"/>
                  <w:rFonts w:asciiTheme="minorHAnsi" w:eastAsia="STKaiti" w:hAnsiTheme="minorHAnsi" w:cstheme="minorHAnsi" w:hint="eastAsia"/>
                  <w:szCs w:val="24"/>
                  <w:lang w:eastAsia="zh-CN"/>
                </w:rPr>
                <w:t>2018</w:t>
              </w:r>
              <w:r w:rsidRPr="003F017C">
                <w:rPr>
                  <w:rStyle w:val="Hyperlink"/>
                  <w:rFonts w:asciiTheme="minorHAnsi" w:eastAsia="STKaiti" w:hAnsiTheme="minorHAnsi" w:cstheme="minorHAnsi" w:hint="eastAsia"/>
                  <w:szCs w:val="24"/>
                  <w:lang w:eastAsia="zh-CN"/>
                </w:rPr>
                <w:t>年，迪拜，修订版）</w:t>
              </w:r>
            </w:hyperlink>
            <w:r>
              <w:rPr>
                <w:rFonts w:asciiTheme="minorHAnsi" w:eastAsia="STKaiti" w:hAnsiTheme="minorHAnsi" w:cstheme="minorHAnsi" w:hint="eastAsia"/>
                <w:szCs w:val="24"/>
                <w:lang w:eastAsia="zh-CN"/>
              </w:rPr>
              <w:t>；</w:t>
            </w:r>
            <w:hyperlink r:id="rId9" w:history="1">
              <w:r w:rsidRPr="003F017C">
                <w:rPr>
                  <w:rStyle w:val="Hyperlink"/>
                  <w:rFonts w:asciiTheme="minorHAnsi" w:eastAsia="STKaiti" w:hAnsiTheme="minorHAnsi" w:cstheme="minorHAnsi" w:hint="eastAsia"/>
                  <w:szCs w:val="24"/>
                  <w:lang w:eastAsia="zh-CN"/>
                </w:rPr>
                <w:t>CWG-LANG</w:t>
              </w:r>
              <w:r w:rsidRPr="003F017C">
                <w:rPr>
                  <w:rStyle w:val="Hyperlink"/>
                  <w:rFonts w:asciiTheme="minorHAnsi" w:eastAsia="STKaiti" w:hAnsiTheme="minorHAnsi" w:cstheme="minorHAnsi" w:hint="eastAsia"/>
                  <w:szCs w:val="24"/>
                  <w:lang w:eastAsia="zh-CN"/>
                </w:rPr>
                <w:t>网站</w:t>
              </w:r>
            </w:hyperlink>
          </w:p>
        </w:tc>
      </w:tr>
      <w:bookmarkEnd w:id="2"/>
      <w:bookmarkEnd w:id="6"/>
    </w:tbl>
    <w:p w14:paraId="30F88AFC" w14:textId="49F8C48E" w:rsidR="00862C38" w:rsidRDefault="00862C38">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474EC799" w14:textId="77777777" w:rsidR="0071488C" w:rsidRPr="0071488C" w:rsidRDefault="00BC2FC3" w:rsidP="0071488C">
      <w:pPr>
        <w:pStyle w:val="Heading1"/>
        <w:rPr>
          <w:rFonts w:eastAsia="Calibri"/>
          <w:lang w:val="en-US" w:eastAsia="zh-CN"/>
        </w:rPr>
      </w:pPr>
      <w:r w:rsidRPr="000B10C2">
        <w:rPr>
          <w:rFonts w:cs="Calibri"/>
          <w:lang w:eastAsia="zh-CN"/>
        </w:rPr>
        <w:lastRenderedPageBreak/>
        <w:t>1</w:t>
      </w:r>
      <w:r w:rsidRPr="000B10C2">
        <w:rPr>
          <w:rFonts w:cs="Calibri"/>
          <w:lang w:eastAsia="zh-CN"/>
        </w:rPr>
        <w:tab/>
      </w:r>
      <w:r w:rsidR="0071488C" w:rsidRPr="0071488C">
        <w:rPr>
          <w:rFonts w:hint="eastAsia"/>
          <w:bCs/>
          <w:lang w:val="zh-CN" w:eastAsia="zh-CN"/>
        </w:rPr>
        <w:t>引言</w:t>
      </w:r>
    </w:p>
    <w:p w14:paraId="344C20F5" w14:textId="77777777" w:rsidR="0071488C" w:rsidRPr="0071488C" w:rsidRDefault="0071488C" w:rsidP="007B7C80">
      <w:pPr>
        <w:tabs>
          <w:tab w:val="clear" w:pos="794"/>
          <w:tab w:val="clear" w:pos="1191"/>
          <w:tab w:val="clear" w:pos="1588"/>
          <w:tab w:val="clear" w:pos="1985"/>
          <w:tab w:val="left" w:pos="720"/>
          <w:tab w:val="left" w:pos="1134"/>
          <w:tab w:val="left" w:pos="1701"/>
          <w:tab w:val="left" w:pos="2268"/>
          <w:tab w:val="left" w:pos="2835"/>
        </w:tabs>
        <w:overflowPunct/>
        <w:autoSpaceDE/>
        <w:adjustRightInd/>
        <w:snapToGrid w:val="0"/>
        <w:ind w:firstLineChars="200" w:firstLine="480"/>
        <w:jc w:val="both"/>
        <w:rPr>
          <w:rFonts w:cs="Calibri"/>
          <w:bCs/>
          <w:kern w:val="2"/>
          <w:szCs w:val="24"/>
          <w:lang w:eastAsia="zh-CN"/>
          <w14:ligatures w14:val="standardContextual"/>
        </w:rPr>
      </w:pPr>
      <w:r w:rsidRPr="0071488C">
        <w:rPr>
          <w:rFonts w:cs="Calibri"/>
          <w:lang w:val="zh-CN" w:eastAsia="zh-CN"/>
        </w:rPr>
        <w:t>根据全权代表大会第</w:t>
      </w:r>
      <w:r w:rsidRPr="0071488C">
        <w:rPr>
          <w:rFonts w:cs="Calibri"/>
          <w:lang w:val="zh-CN" w:eastAsia="zh-CN"/>
        </w:rPr>
        <w:t>154</w:t>
      </w:r>
      <w:r w:rsidRPr="0071488C">
        <w:rPr>
          <w:rFonts w:cs="Calibri"/>
          <w:lang w:val="zh-CN" w:eastAsia="zh-CN"/>
        </w:rPr>
        <w:t>号决议（</w:t>
      </w:r>
      <w:r w:rsidRPr="0071488C">
        <w:rPr>
          <w:rFonts w:cs="Calibri"/>
          <w:lang w:val="zh-CN" w:eastAsia="zh-CN"/>
        </w:rPr>
        <w:t>2022</w:t>
      </w:r>
      <w:r w:rsidRPr="0071488C">
        <w:rPr>
          <w:rFonts w:cs="Calibri"/>
          <w:lang w:val="zh-CN" w:eastAsia="zh-CN"/>
        </w:rPr>
        <w:t>年，布加勒斯特，修订版）和理事会第</w:t>
      </w:r>
      <w:r w:rsidRPr="0071488C">
        <w:rPr>
          <w:rFonts w:cs="Calibri"/>
          <w:lang w:val="zh-CN" w:eastAsia="zh-CN"/>
        </w:rPr>
        <w:t>1372</w:t>
      </w:r>
      <w:r w:rsidRPr="0071488C">
        <w:rPr>
          <w:rFonts w:cs="Calibri"/>
          <w:lang w:val="zh-CN" w:eastAsia="zh-CN"/>
        </w:rPr>
        <w:t>号决议（</w:t>
      </w:r>
      <w:r w:rsidRPr="0071488C">
        <w:rPr>
          <w:rFonts w:cs="Calibri"/>
          <w:lang w:val="zh-CN" w:eastAsia="zh-CN"/>
        </w:rPr>
        <w:t>C15</w:t>
      </w:r>
      <w:r w:rsidRPr="0071488C">
        <w:rPr>
          <w:rFonts w:cs="Calibri" w:hint="eastAsia"/>
          <w:lang w:val="zh-CN" w:eastAsia="zh-CN"/>
        </w:rPr>
        <w:t>，</w:t>
      </w:r>
      <w:r w:rsidRPr="0071488C">
        <w:rPr>
          <w:rFonts w:cs="Calibri"/>
          <w:lang w:val="zh-CN" w:eastAsia="zh-CN"/>
        </w:rPr>
        <w:t>2024</w:t>
      </w:r>
      <w:r w:rsidRPr="0071488C">
        <w:rPr>
          <w:rFonts w:cs="Calibri"/>
          <w:lang w:val="zh-CN" w:eastAsia="zh-CN"/>
        </w:rPr>
        <w:t>年最后修正），理事会语文工作组（</w:t>
      </w:r>
      <w:r w:rsidRPr="0071488C">
        <w:rPr>
          <w:rFonts w:cs="Calibri"/>
          <w:lang w:val="zh-CN" w:eastAsia="zh-CN"/>
        </w:rPr>
        <w:t>CWG-LANG</w:t>
      </w:r>
      <w:r w:rsidRPr="0071488C">
        <w:rPr>
          <w:rFonts w:cs="Calibri"/>
          <w:lang w:val="zh-CN" w:eastAsia="zh-CN"/>
        </w:rPr>
        <w:t>）被授权继续采取一切必要措施确保在同等地位上使用国际电联的六种正式语文，并为国际电联文件提供口译和笔译</w:t>
      </w:r>
      <w:r w:rsidRPr="0071488C">
        <w:rPr>
          <w:rFonts w:cs="Calibri" w:hint="eastAsia"/>
          <w:lang w:val="zh-CN" w:eastAsia="zh-CN"/>
        </w:rPr>
        <w:t>。</w:t>
      </w:r>
    </w:p>
    <w:p w14:paraId="679931D1" w14:textId="758BA74C" w:rsidR="0071488C" w:rsidRPr="0071488C" w:rsidRDefault="0071488C" w:rsidP="007B7C80">
      <w:pPr>
        <w:tabs>
          <w:tab w:val="clear" w:pos="794"/>
          <w:tab w:val="clear" w:pos="1191"/>
          <w:tab w:val="clear" w:pos="1588"/>
          <w:tab w:val="clear" w:pos="1985"/>
          <w:tab w:val="left" w:pos="567"/>
          <w:tab w:val="left" w:pos="1134"/>
          <w:tab w:val="left" w:pos="1701"/>
          <w:tab w:val="left" w:pos="2268"/>
          <w:tab w:val="left" w:pos="2835"/>
        </w:tabs>
        <w:ind w:firstLineChars="200" w:firstLine="480"/>
        <w:jc w:val="both"/>
        <w:rPr>
          <w:rFonts w:cs="Calibri"/>
          <w:szCs w:val="10"/>
          <w:lang w:eastAsia="zh-CN"/>
        </w:rPr>
      </w:pPr>
      <w:r w:rsidRPr="0071488C">
        <w:rPr>
          <w:rFonts w:cs="Calibri"/>
          <w:lang w:val="zh-CN" w:eastAsia="zh-CN"/>
        </w:rPr>
        <w:t>理事会语文工作组</w:t>
      </w:r>
      <w:r w:rsidRPr="0071488C">
        <w:rPr>
          <w:rFonts w:cs="Calibri"/>
          <w:lang w:eastAsia="zh-CN"/>
        </w:rPr>
        <w:t>2023</w:t>
      </w:r>
      <w:r w:rsidRPr="0071488C">
        <w:rPr>
          <w:rFonts w:cs="Calibri"/>
          <w:lang w:val="zh-CN" w:eastAsia="zh-CN"/>
        </w:rPr>
        <w:t>年和</w:t>
      </w:r>
      <w:r w:rsidRPr="0071488C">
        <w:rPr>
          <w:rFonts w:cs="Calibri"/>
          <w:lang w:eastAsia="zh-CN"/>
        </w:rPr>
        <w:t>2024</w:t>
      </w:r>
      <w:r w:rsidRPr="0071488C">
        <w:rPr>
          <w:rFonts w:cs="Calibri"/>
          <w:lang w:val="zh-CN" w:eastAsia="zh-CN"/>
        </w:rPr>
        <w:t>年由</w:t>
      </w:r>
      <w:r w:rsidRPr="0071488C">
        <w:rPr>
          <w:rFonts w:cs="Calibri"/>
          <w:lang w:eastAsia="zh-CN"/>
        </w:rPr>
        <w:t>Sharon Bosire</w:t>
      </w:r>
      <w:r w:rsidRPr="0071488C">
        <w:rPr>
          <w:rFonts w:cs="Calibri"/>
          <w:lang w:eastAsia="zh-CN"/>
        </w:rPr>
        <w:t>（</w:t>
      </w:r>
      <w:r w:rsidRPr="0071488C">
        <w:rPr>
          <w:rFonts w:cs="Calibri"/>
          <w:lang w:val="zh-CN" w:eastAsia="zh-CN"/>
        </w:rPr>
        <w:t>肯尼亚</w:t>
      </w:r>
      <w:r w:rsidRPr="0071488C">
        <w:rPr>
          <w:rFonts w:cs="Calibri"/>
          <w:lang w:eastAsia="zh-CN"/>
        </w:rPr>
        <w:t>）</w:t>
      </w:r>
      <w:r w:rsidRPr="0071488C">
        <w:rPr>
          <w:rFonts w:cs="Calibri"/>
          <w:lang w:val="zh-CN" w:eastAsia="zh-CN"/>
        </w:rPr>
        <w:t>担任主席</w:t>
      </w:r>
      <w:r w:rsidRPr="0071488C">
        <w:rPr>
          <w:rFonts w:cs="Calibri"/>
          <w:lang w:eastAsia="zh-CN"/>
        </w:rPr>
        <w:t>，</w:t>
      </w:r>
      <w:r w:rsidRPr="0071488C">
        <w:rPr>
          <w:rFonts w:cs="Calibri"/>
          <w:lang w:eastAsia="zh-CN"/>
        </w:rPr>
        <w:t>2025</w:t>
      </w:r>
      <w:r w:rsidRPr="0071488C">
        <w:rPr>
          <w:rFonts w:cs="Calibri"/>
          <w:lang w:val="zh-CN" w:eastAsia="zh-CN"/>
        </w:rPr>
        <w:t>年</w:t>
      </w:r>
      <w:r w:rsidRPr="0071488C">
        <w:rPr>
          <w:rFonts w:cs="Calibri" w:hint="eastAsia"/>
          <w:lang w:val="zh-CN" w:eastAsia="zh-CN"/>
        </w:rPr>
        <w:t>由</w:t>
      </w:r>
      <w:r w:rsidRPr="0071488C">
        <w:rPr>
          <w:rFonts w:cs="Calibri"/>
          <w:lang w:eastAsia="zh-CN"/>
        </w:rPr>
        <w:t>Blanca Gonz</w:t>
      </w:r>
      <w:r w:rsidR="007B7C80">
        <w:rPr>
          <w:rFonts w:cs="Calibri"/>
          <w:lang w:eastAsia="zh-CN"/>
        </w:rPr>
        <w:t>á</w:t>
      </w:r>
      <w:r w:rsidRPr="0071488C">
        <w:rPr>
          <w:rFonts w:cs="Calibri"/>
          <w:lang w:eastAsia="zh-CN"/>
        </w:rPr>
        <w:t>lez</w:t>
      </w:r>
      <w:r w:rsidRPr="0071488C">
        <w:rPr>
          <w:rFonts w:cs="Calibri"/>
          <w:lang w:eastAsia="zh-CN"/>
        </w:rPr>
        <w:t>（</w:t>
      </w:r>
      <w:r w:rsidRPr="0071488C">
        <w:rPr>
          <w:rFonts w:cs="Calibri"/>
          <w:lang w:val="zh-CN" w:eastAsia="zh-CN"/>
        </w:rPr>
        <w:t>西班牙</w:t>
      </w:r>
      <w:r w:rsidRPr="0071488C">
        <w:rPr>
          <w:rFonts w:cs="Calibri"/>
          <w:lang w:eastAsia="zh-CN"/>
        </w:rPr>
        <w:t>）</w:t>
      </w:r>
      <w:r w:rsidRPr="0071488C">
        <w:rPr>
          <w:rFonts w:cs="Calibri"/>
          <w:lang w:val="zh-CN" w:eastAsia="zh-CN"/>
        </w:rPr>
        <w:t>担任临时主席</w:t>
      </w:r>
      <w:r w:rsidRPr="0071488C">
        <w:rPr>
          <w:rFonts w:cs="Calibri"/>
          <w:lang w:eastAsia="zh-CN"/>
        </w:rPr>
        <w:t>，</w:t>
      </w:r>
      <w:r w:rsidRPr="0071488C">
        <w:rPr>
          <w:rFonts w:cs="Calibri"/>
          <w:lang w:eastAsia="zh-CN"/>
        </w:rPr>
        <w:t>2026</w:t>
      </w:r>
      <w:r w:rsidRPr="0071488C">
        <w:rPr>
          <w:rFonts w:cs="Calibri"/>
          <w:lang w:val="zh-CN" w:eastAsia="zh-CN"/>
        </w:rPr>
        <w:t>年</w:t>
      </w:r>
      <w:r w:rsidRPr="0071488C">
        <w:rPr>
          <w:rFonts w:cs="Calibri" w:hint="eastAsia"/>
          <w:lang w:val="zh-CN" w:eastAsia="zh-CN"/>
        </w:rPr>
        <w:t>由</w:t>
      </w:r>
      <w:r w:rsidRPr="0071488C">
        <w:rPr>
          <w:rFonts w:cs="Calibri"/>
          <w:lang w:eastAsia="zh-CN"/>
        </w:rPr>
        <w:t>Rebecca Mukite</w:t>
      </w:r>
      <w:r w:rsidRPr="0071488C">
        <w:rPr>
          <w:rFonts w:cs="Calibri"/>
          <w:lang w:eastAsia="zh-CN"/>
        </w:rPr>
        <w:t>（</w:t>
      </w:r>
      <w:r w:rsidRPr="0071488C">
        <w:rPr>
          <w:rFonts w:cs="Calibri"/>
          <w:lang w:val="zh-CN" w:eastAsia="zh-CN"/>
        </w:rPr>
        <w:t>乌干达</w:t>
      </w:r>
      <w:r w:rsidRPr="0071488C">
        <w:rPr>
          <w:rFonts w:cs="Calibri"/>
          <w:lang w:eastAsia="zh-CN"/>
        </w:rPr>
        <w:t>）</w:t>
      </w:r>
      <w:r w:rsidRPr="0071488C">
        <w:rPr>
          <w:rFonts w:cs="Calibri"/>
          <w:lang w:val="zh-CN" w:eastAsia="zh-CN"/>
        </w:rPr>
        <w:t>担任临时主席</w:t>
      </w:r>
      <w:r w:rsidRPr="0071488C">
        <w:rPr>
          <w:rFonts w:cs="Calibri"/>
          <w:lang w:eastAsia="zh-CN"/>
        </w:rPr>
        <w:t>，</w:t>
      </w:r>
      <w:r w:rsidRPr="0071488C">
        <w:rPr>
          <w:rFonts w:cs="Calibri"/>
          <w:lang w:val="zh-CN" w:eastAsia="zh-CN"/>
        </w:rPr>
        <w:t>其工作侧重于</w:t>
      </w:r>
      <w:r w:rsidRPr="0071488C">
        <w:rPr>
          <w:rFonts w:cs="Calibri" w:hint="eastAsia"/>
          <w:lang w:eastAsia="zh-CN"/>
        </w:rPr>
        <w:t>：</w:t>
      </w:r>
    </w:p>
    <w:p w14:paraId="7B18FE75" w14:textId="77777777" w:rsidR="0071488C" w:rsidRPr="0071488C" w:rsidRDefault="0071488C" w:rsidP="007B7C80">
      <w:pPr>
        <w:pStyle w:val="enumlev1"/>
        <w:jc w:val="both"/>
        <w:rPr>
          <w:lang w:eastAsia="zh-CN"/>
        </w:rPr>
      </w:pPr>
      <w:r w:rsidRPr="0071488C">
        <w:rPr>
          <w:rFonts w:hint="eastAsia"/>
          <w:lang w:val="zh-CN" w:eastAsia="zh-CN"/>
        </w:rPr>
        <w:t>a)</w:t>
      </w:r>
      <w:r w:rsidRPr="0071488C">
        <w:rPr>
          <w:lang w:val="zh-CN" w:eastAsia="zh-CN"/>
        </w:rPr>
        <w:tab/>
      </w:r>
      <w:r w:rsidRPr="0071488C">
        <w:rPr>
          <w:rFonts w:hint="eastAsia"/>
          <w:lang w:val="zh-CN" w:eastAsia="zh-CN"/>
        </w:rPr>
        <w:t>分析六种正式语文笔译和口译的预算和工作量。</w:t>
      </w:r>
    </w:p>
    <w:p w14:paraId="08E6BF0D" w14:textId="6F1ECED8" w:rsidR="0071488C" w:rsidRPr="0039707B" w:rsidRDefault="0071488C" w:rsidP="007B7C80">
      <w:pPr>
        <w:pStyle w:val="enumlev1"/>
        <w:jc w:val="both"/>
        <w:rPr>
          <w:lang w:val="en-US" w:eastAsia="zh-CN"/>
        </w:rPr>
      </w:pPr>
      <w:r w:rsidRPr="0071488C">
        <w:rPr>
          <w:rFonts w:hint="eastAsia"/>
          <w:lang w:val="zh-CN" w:eastAsia="zh-CN"/>
        </w:rPr>
        <w:t>b)</w:t>
      </w:r>
      <w:r w:rsidRPr="0071488C">
        <w:rPr>
          <w:lang w:val="zh-CN" w:eastAsia="zh-CN"/>
        </w:rPr>
        <w:tab/>
      </w:r>
      <w:r w:rsidRPr="0071488C">
        <w:rPr>
          <w:lang w:val="zh-CN" w:eastAsia="zh-CN"/>
        </w:rPr>
        <w:t>参加机构间会议，制定工具和程序基准。</w:t>
      </w:r>
    </w:p>
    <w:p w14:paraId="173C029C" w14:textId="77777777" w:rsidR="0071488C" w:rsidRPr="0071488C" w:rsidRDefault="0071488C" w:rsidP="007B7C80">
      <w:pPr>
        <w:pStyle w:val="enumlev1"/>
        <w:jc w:val="both"/>
        <w:rPr>
          <w:lang w:eastAsia="zh-CN"/>
        </w:rPr>
      </w:pPr>
      <w:r w:rsidRPr="0071488C">
        <w:rPr>
          <w:rFonts w:hint="eastAsia"/>
          <w:lang w:val="zh-CN" w:eastAsia="zh-CN"/>
        </w:rPr>
        <w:t>c)</w:t>
      </w:r>
      <w:r w:rsidRPr="0071488C">
        <w:rPr>
          <w:lang w:val="zh-CN" w:eastAsia="zh-CN"/>
        </w:rPr>
        <w:tab/>
      </w:r>
      <w:r w:rsidRPr="0071488C">
        <w:rPr>
          <w:rFonts w:hint="eastAsia"/>
          <w:lang w:val="zh-CN" w:eastAsia="zh-CN"/>
        </w:rPr>
        <w:t>评估和使用新技术提高提供语言服务的效率和经济有效性，包括机器翻译和</w:t>
      </w:r>
      <w:r w:rsidRPr="0071488C">
        <w:rPr>
          <w:lang w:val="zh-CN" w:eastAsia="zh-CN"/>
        </w:rPr>
        <w:t>远程同声传译</w:t>
      </w:r>
      <w:r w:rsidRPr="0071488C">
        <w:rPr>
          <w:rFonts w:hint="eastAsia"/>
          <w:lang w:val="zh-CN" w:eastAsia="zh-CN"/>
        </w:rPr>
        <w:t>。</w:t>
      </w:r>
    </w:p>
    <w:p w14:paraId="743CC694" w14:textId="77777777" w:rsidR="0071488C" w:rsidRPr="007B7C80" w:rsidRDefault="0071488C" w:rsidP="007B7C80">
      <w:pPr>
        <w:pStyle w:val="enumlev1"/>
        <w:jc w:val="both"/>
        <w:rPr>
          <w:spacing w:val="-2"/>
          <w:lang w:val="zh-CN" w:eastAsia="zh-CN"/>
        </w:rPr>
      </w:pPr>
      <w:r w:rsidRPr="007B7C80">
        <w:rPr>
          <w:spacing w:val="-2"/>
          <w:lang w:val="zh-CN" w:eastAsia="zh-CN"/>
        </w:rPr>
        <w:t>d)</w:t>
      </w:r>
      <w:r w:rsidRPr="007B7C80">
        <w:rPr>
          <w:spacing w:val="-2"/>
          <w:lang w:val="zh-CN" w:eastAsia="zh-CN"/>
        </w:rPr>
        <w:tab/>
      </w:r>
      <w:r w:rsidRPr="007B7C80">
        <w:rPr>
          <w:spacing w:val="-2"/>
          <w:lang w:val="zh-CN" w:eastAsia="zh-CN"/>
        </w:rPr>
        <w:t>在</w:t>
      </w:r>
      <w:r w:rsidRPr="007B7C80">
        <w:rPr>
          <w:spacing w:val="-2"/>
          <w:lang w:val="zh-CN" w:eastAsia="zh-CN"/>
        </w:rPr>
        <w:t>CWG-LANG</w:t>
      </w:r>
      <w:r w:rsidRPr="007B7C80">
        <w:rPr>
          <w:spacing w:val="-2"/>
          <w:lang w:val="zh-CN" w:eastAsia="zh-CN"/>
        </w:rPr>
        <w:t>会议期间报告人工智能</w:t>
      </w:r>
      <w:r w:rsidRPr="007B7C80">
        <w:rPr>
          <w:rFonts w:hint="eastAsia"/>
          <w:spacing w:val="-2"/>
          <w:lang w:val="zh-CN" w:eastAsia="zh-CN"/>
        </w:rPr>
        <w:t>口译面临</w:t>
      </w:r>
      <w:r w:rsidRPr="007B7C80">
        <w:rPr>
          <w:spacing w:val="-2"/>
          <w:lang w:val="zh-CN" w:eastAsia="zh-CN"/>
        </w:rPr>
        <w:t>的挑战和机遇</w:t>
      </w:r>
      <w:r w:rsidRPr="007B7C80">
        <w:rPr>
          <w:rFonts w:hint="eastAsia"/>
          <w:spacing w:val="-2"/>
          <w:lang w:val="zh-CN" w:eastAsia="zh-CN"/>
        </w:rPr>
        <w:t>以及</w:t>
      </w:r>
      <w:r w:rsidRPr="007B7C80">
        <w:rPr>
          <w:spacing w:val="-2"/>
          <w:lang w:val="zh-CN" w:eastAsia="zh-CN"/>
        </w:rPr>
        <w:t>试验评估</w:t>
      </w:r>
      <w:r w:rsidRPr="007B7C80">
        <w:rPr>
          <w:rFonts w:hint="eastAsia"/>
          <w:spacing w:val="-2"/>
          <w:lang w:val="zh-CN" w:eastAsia="zh-CN"/>
        </w:rPr>
        <w:t>情况</w:t>
      </w:r>
      <w:r w:rsidRPr="007B7C80">
        <w:rPr>
          <w:spacing w:val="-2"/>
          <w:lang w:val="zh-CN" w:eastAsia="zh-CN"/>
        </w:rPr>
        <w:t>。</w:t>
      </w:r>
    </w:p>
    <w:p w14:paraId="5A9B068A" w14:textId="77777777" w:rsidR="0071488C" w:rsidRPr="0071488C" w:rsidRDefault="0071488C" w:rsidP="007B7C80">
      <w:pPr>
        <w:pStyle w:val="enumlev1"/>
        <w:jc w:val="both"/>
        <w:rPr>
          <w:lang w:eastAsia="zh-CN"/>
        </w:rPr>
      </w:pPr>
      <w:r w:rsidRPr="0071488C">
        <w:rPr>
          <w:rFonts w:hint="eastAsia"/>
          <w:lang w:val="zh-CN" w:eastAsia="zh-CN"/>
        </w:rPr>
        <w:t>e)</w:t>
      </w:r>
      <w:r w:rsidRPr="0071488C">
        <w:rPr>
          <w:lang w:val="zh-CN" w:eastAsia="zh-CN"/>
        </w:rPr>
        <w:tab/>
      </w:r>
      <w:r w:rsidRPr="0071488C">
        <w:rPr>
          <w:rFonts w:hint="eastAsia"/>
          <w:lang w:val="zh-CN" w:eastAsia="zh-CN"/>
        </w:rPr>
        <w:t>国际电联术语协调委员会（</w:t>
      </w:r>
      <w:r w:rsidRPr="0071488C">
        <w:rPr>
          <w:rFonts w:hint="eastAsia"/>
          <w:lang w:val="zh-CN" w:eastAsia="zh-CN"/>
        </w:rPr>
        <w:t>CCT</w:t>
      </w:r>
      <w:r w:rsidRPr="0071488C">
        <w:rPr>
          <w:rFonts w:hint="eastAsia"/>
          <w:lang w:val="zh-CN" w:eastAsia="zh-CN"/>
        </w:rPr>
        <w:t>）的最新工作情况。</w:t>
      </w:r>
    </w:p>
    <w:p w14:paraId="0856AFD5" w14:textId="77777777" w:rsidR="0071488C" w:rsidRPr="0071488C" w:rsidRDefault="0071488C" w:rsidP="007B7C80">
      <w:pPr>
        <w:pStyle w:val="enumlev1"/>
        <w:jc w:val="both"/>
        <w:rPr>
          <w:lang w:eastAsia="zh-CN"/>
        </w:rPr>
      </w:pPr>
      <w:r w:rsidRPr="0071488C">
        <w:rPr>
          <w:rFonts w:hint="eastAsia"/>
          <w:lang w:val="zh-CN" w:eastAsia="zh-CN"/>
        </w:rPr>
        <w:t>f)</w:t>
      </w:r>
      <w:r w:rsidRPr="0071488C">
        <w:rPr>
          <w:lang w:val="zh-CN" w:eastAsia="zh-CN"/>
        </w:rPr>
        <w:tab/>
      </w:r>
      <w:r w:rsidRPr="0071488C">
        <w:rPr>
          <w:lang w:val="zh-CN" w:eastAsia="zh-CN"/>
        </w:rPr>
        <w:t>努力改进国际电联网站的平等使用，统一国际电联网站</w:t>
      </w:r>
      <w:r w:rsidRPr="0071488C">
        <w:rPr>
          <w:rFonts w:hint="eastAsia"/>
          <w:lang w:val="zh-CN" w:eastAsia="zh-CN"/>
        </w:rPr>
        <w:t>。</w:t>
      </w:r>
    </w:p>
    <w:p w14:paraId="00A42DBD" w14:textId="77777777" w:rsidR="0071488C" w:rsidRPr="0071488C" w:rsidRDefault="0071488C" w:rsidP="007B7C80">
      <w:pPr>
        <w:pStyle w:val="enumlev1"/>
        <w:jc w:val="both"/>
        <w:rPr>
          <w:lang w:val="zh-CN" w:eastAsia="zh-CN"/>
        </w:rPr>
      </w:pPr>
      <w:r w:rsidRPr="0071488C">
        <w:rPr>
          <w:rFonts w:hint="eastAsia"/>
          <w:lang w:val="zh-CN" w:eastAsia="zh-CN"/>
        </w:rPr>
        <w:t>g)</w:t>
      </w:r>
      <w:r w:rsidRPr="0071488C">
        <w:rPr>
          <w:lang w:val="zh-CN" w:eastAsia="zh-CN"/>
        </w:rPr>
        <w:tab/>
      </w:r>
      <w:r w:rsidRPr="0071488C">
        <w:rPr>
          <w:rFonts w:hint="eastAsia"/>
          <w:lang w:val="zh-CN" w:eastAsia="zh-CN"/>
        </w:rPr>
        <w:t>公布</w:t>
      </w:r>
      <w:r w:rsidRPr="0071488C">
        <w:rPr>
          <w:lang w:val="zh-CN" w:eastAsia="zh-CN"/>
        </w:rPr>
        <w:t>和实施</w:t>
      </w:r>
      <w:r w:rsidRPr="0071488C">
        <w:rPr>
          <w:rFonts w:hint="eastAsia"/>
          <w:lang w:eastAsia="zh-CN"/>
        </w:rPr>
        <w:t>《国际电联目前和未来多语文使用实践指南》及与其对应的工作人员机器翻译使用指南</w:t>
      </w:r>
      <w:r w:rsidRPr="0071488C">
        <w:rPr>
          <w:lang w:val="zh-CN" w:eastAsia="zh-CN"/>
        </w:rPr>
        <w:t>。</w:t>
      </w:r>
    </w:p>
    <w:p w14:paraId="357B5758" w14:textId="77777777" w:rsidR="0071488C" w:rsidRDefault="0071488C" w:rsidP="007B7C80">
      <w:pPr>
        <w:pStyle w:val="enumlev1"/>
        <w:jc w:val="both"/>
        <w:rPr>
          <w:lang w:val="en-US" w:eastAsia="zh-CN"/>
        </w:rPr>
      </w:pPr>
      <w:r w:rsidRPr="0071488C">
        <w:rPr>
          <w:rFonts w:hint="eastAsia"/>
          <w:lang w:val="zh-CN" w:eastAsia="zh-CN"/>
        </w:rPr>
        <w:t>h</w:t>
      </w:r>
      <w:r w:rsidRPr="0071488C">
        <w:rPr>
          <w:lang w:val="zh-CN" w:eastAsia="zh-CN"/>
        </w:rPr>
        <w:t>)</w:t>
      </w:r>
      <w:r w:rsidRPr="0071488C">
        <w:rPr>
          <w:lang w:val="zh-CN" w:eastAsia="zh-CN"/>
        </w:rPr>
        <w:tab/>
      </w:r>
      <w:r w:rsidRPr="0071488C">
        <w:rPr>
          <w:lang w:val="zh-CN" w:eastAsia="zh-CN"/>
        </w:rPr>
        <w:t>开发新的人工智能语言和出版工具，包括国际电联编辑工具、国际电联</w:t>
      </w:r>
      <w:r w:rsidRPr="0071488C">
        <w:rPr>
          <w:lang w:val="zh-CN" w:eastAsia="zh-CN"/>
        </w:rPr>
        <w:t>AI</w:t>
      </w:r>
      <w:r w:rsidRPr="0071488C">
        <w:rPr>
          <w:lang w:val="zh-CN" w:eastAsia="zh-CN"/>
        </w:rPr>
        <w:t>字幕和国际电联电子出版工具</w:t>
      </w:r>
      <w:r w:rsidRPr="0071488C">
        <w:rPr>
          <w:rFonts w:hint="eastAsia"/>
          <w:lang w:val="zh-CN" w:eastAsia="zh-CN"/>
        </w:rPr>
        <w:t>。</w:t>
      </w:r>
    </w:p>
    <w:p w14:paraId="6FEC9905" w14:textId="77777777" w:rsidR="0071488C" w:rsidRDefault="0071488C" w:rsidP="0071488C">
      <w:pPr>
        <w:pStyle w:val="Heading1"/>
        <w:rPr>
          <w:szCs w:val="10"/>
          <w:lang w:eastAsia="zh-CN"/>
        </w:rPr>
      </w:pPr>
      <w:r w:rsidRPr="0071488C">
        <w:rPr>
          <w:rFonts w:cs="Calibri" w:hint="eastAsia"/>
          <w:lang w:eastAsia="zh-CN"/>
        </w:rPr>
        <w:t>2</w:t>
      </w:r>
      <w:r w:rsidRPr="0071488C">
        <w:rPr>
          <w:rFonts w:cs="Calibri"/>
          <w:lang w:eastAsia="zh-CN"/>
        </w:rPr>
        <w:tab/>
      </w:r>
      <w:r w:rsidRPr="0071488C">
        <w:rPr>
          <w:rFonts w:cs="Calibri" w:hint="eastAsia"/>
          <w:lang w:eastAsia="zh-CN"/>
        </w:rPr>
        <w:t>CWG-LANG</w:t>
      </w:r>
      <w:r w:rsidRPr="0071488C">
        <w:rPr>
          <w:rFonts w:cs="Calibri" w:hint="eastAsia"/>
          <w:lang w:eastAsia="zh-CN"/>
        </w:rPr>
        <w:t>的活动</w:t>
      </w:r>
    </w:p>
    <w:p w14:paraId="2EDAEBD7" w14:textId="77777777" w:rsidR="0071488C" w:rsidRPr="00E173B3" w:rsidRDefault="0071488C" w:rsidP="007B7C80">
      <w:pPr>
        <w:keepNext/>
        <w:tabs>
          <w:tab w:val="clear" w:pos="794"/>
          <w:tab w:val="clear" w:pos="1191"/>
          <w:tab w:val="clear" w:pos="1588"/>
          <w:tab w:val="clear" w:pos="1985"/>
          <w:tab w:val="left" w:pos="567"/>
          <w:tab w:val="left" w:pos="1134"/>
          <w:tab w:val="left" w:pos="1701"/>
          <w:tab w:val="left" w:pos="2268"/>
          <w:tab w:val="left" w:pos="2835"/>
        </w:tabs>
        <w:jc w:val="both"/>
        <w:rPr>
          <w:lang w:eastAsia="zh-CN"/>
        </w:rPr>
      </w:pPr>
      <w:r w:rsidRPr="00D2690C">
        <w:rPr>
          <w:lang w:eastAsia="zh-CN"/>
        </w:rPr>
        <w:t>1</w:t>
      </w:r>
      <w:r w:rsidRPr="00D2690C">
        <w:rPr>
          <w:lang w:eastAsia="zh-CN"/>
        </w:rPr>
        <w:tab/>
      </w:r>
      <w:r w:rsidRPr="00E173B3">
        <w:rPr>
          <w:rFonts w:hint="eastAsia"/>
          <w:lang w:eastAsia="zh-CN"/>
        </w:rPr>
        <w:t>2023</w:t>
      </w:r>
      <w:r w:rsidRPr="00E173B3">
        <w:rPr>
          <w:rFonts w:hint="eastAsia"/>
          <w:lang w:eastAsia="zh-CN"/>
        </w:rPr>
        <w:t>年</w:t>
      </w:r>
      <w:r w:rsidRPr="00E173B3">
        <w:rPr>
          <w:rFonts w:hint="eastAsia"/>
          <w:lang w:eastAsia="zh-CN"/>
        </w:rPr>
        <w:t>10</w:t>
      </w:r>
      <w:r w:rsidRPr="00E173B3">
        <w:rPr>
          <w:rFonts w:hint="eastAsia"/>
          <w:lang w:eastAsia="zh-CN"/>
        </w:rPr>
        <w:t>月</w:t>
      </w:r>
      <w:r w:rsidRPr="00E173B3">
        <w:rPr>
          <w:rFonts w:hint="eastAsia"/>
          <w:lang w:eastAsia="zh-CN"/>
        </w:rPr>
        <w:t>9</w:t>
      </w:r>
      <w:r w:rsidRPr="00E173B3">
        <w:rPr>
          <w:rFonts w:hint="eastAsia"/>
          <w:lang w:eastAsia="zh-CN"/>
        </w:rPr>
        <w:t>日召开的</w:t>
      </w:r>
      <w:r>
        <w:fldChar w:fldCharType="begin"/>
      </w:r>
      <w:r>
        <w:rPr>
          <w:lang w:eastAsia="zh-CN"/>
        </w:rPr>
        <w:instrText>HYPERLINK "https://www.itu.int/md/S23-RCLCWGLANG13-C-0007/en"</w:instrText>
      </w:r>
      <w:r>
        <w:fldChar w:fldCharType="separate"/>
      </w:r>
      <w:r w:rsidRPr="00420CEF">
        <w:rPr>
          <w:rStyle w:val="Hyperlink"/>
          <w:rFonts w:eastAsia="SimSun" w:hint="eastAsia"/>
        </w:rPr>
        <w:t>CWG-LANG</w:t>
      </w:r>
      <w:r w:rsidRPr="00420CEF">
        <w:rPr>
          <w:rStyle w:val="Hyperlink"/>
          <w:rFonts w:eastAsia="SimSun" w:hint="eastAsia"/>
        </w:rPr>
        <w:t>第十三次会议</w:t>
      </w:r>
      <w:r>
        <w:fldChar w:fldCharType="end"/>
      </w:r>
      <w:r w:rsidRPr="00E173B3">
        <w:rPr>
          <w:rFonts w:hint="eastAsia"/>
          <w:lang w:eastAsia="zh-CN"/>
        </w:rPr>
        <w:t>的主要成果有：</w:t>
      </w:r>
    </w:p>
    <w:p w14:paraId="1F9660FD" w14:textId="77777777" w:rsidR="0071488C" w:rsidRPr="009E1ED5" w:rsidRDefault="0071488C" w:rsidP="007B7C80">
      <w:pPr>
        <w:pStyle w:val="enumlev1"/>
        <w:jc w:val="both"/>
        <w:rPr>
          <w:lang w:eastAsia="zh-CN"/>
        </w:rPr>
      </w:pPr>
      <w:r w:rsidRPr="00E173B3">
        <w:rPr>
          <w:lang w:eastAsia="zh-CN"/>
        </w:rPr>
        <w:t>–</w:t>
      </w:r>
      <w:r>
        <w:rPr>
          <w:lang w:eastAsia="zh-CN"/>
        </w:rPr>
        <w:tab/>
      </w:r>
      <w:r w:rsidRPr="009E1ED5">
        <w:rPr>
          <w:rFonts w:hint="eastAsia"/>
          <w:lang w:eastAsia="zh-CN"/>
        </w:rPr>
        <w:t>批准秘书处有关国际电联大会和出版部与相关成员国之间就术语开展协作的建议，并批准发出一份通函，向所有成员国提供更多细节。</w:t>
      </w:r>
    </w:p>
    <w:p w14:paraId="67138121" w14:textId="77777777" w:rsidR="0071488C" w:rsidRDefault="0071488C" w:rsidP="007B7C80">
      <w:pPr>
        <w:pStyle w:val="enumlev1"/>
        <w:jc w:val="both"/>
        <w:rPr>
          <w:rFonts w:eastAsia="Calibri"/>
          <w:szCs w:val="24"/>
          <w:lang w:eastAsia="zh-CN"/>
        </w:rPr>
      </w:pPr>
      <w:r w:rsidRPr="00E173B3">
        <w:rPr>
          <w:lang w:eastAsia="zh-CN"/>
        </w:rPr>
        <w:t>–</w:t>
      </w:r>
      <w:r>
        <w:rPr>
          <w:lang w:eastAsia="zh-CN"/>
        </w:rPr>
        <w:tab/>
      </w:r>
      <w:r w:rsidRPr="009E1ED5">
        <w:rPr>
          <w:rFonts w:hint="eastAsia"/>
          <w:lang w:eastAsia="zh-CN"/>
        </w:rPr>
        <w:t>在初步</w:t>
      </w:r>
      <w:r>
        <w:rPr>
          <w:rFonts w:hint="eastAsia"/>
          <w:lang w:eastAsia="zh-CN"/>
        </w:rPr>
        <w:t>推出</w:t>
      </w:r>
      <w:r w:rsidRPr="009E1ED5">
        <w:rPr>
          <w:rFonts w:hint="eastAsia"/>
          <w:lang w:eastAsia="zh-CN"/>
        </w:rPr>
        <w:t>《</w:t>
      </w:r>
      <w:r>
        <w:rPr>
          <w:rFonts w:hint="eastAsia"/>
          <w:lang w:eastAsia="zh-CN"/>
        </w:rPr>
        <w:t>目前</w:t>
      </w:r>
      <w:r w:rsidRPr="009E1ED5">
        <w:rPr>
          <w:rFonts w:hint="eastAsia"/>
          <w:lang w:eastAsia="zh-CN"/>
        </w:rPr>
        <w:t>和未来多语文</w:t>
      </w:r>
      <w:r>
        <w:rPr>
          <w:rFonts w:hint="eastAsia"/>
          <w:lang w:eastAsia="zh-CN"/>
        </w:rPr>
        <w:t>使用实践</w:t>
      </w:r>
      <w:r w:rsidRPr="009E1ED5">
        <w:rPr>
          <w:rFonts w:hint="eastAsia"/>
          <w:lang w:eastAsia="zh-CN"/>
        </w:rPr>
        <w:t>指南》后，请秘书处更新该文件，提交理事会语文工作组下一次会议审议，以反映任何技术进步，并根据代表的意见，提供更多有关增加国际电联非正式语文内容可用性的细节。</w:t>
      </w:r>
    </w:p>
    <w:p w14:paraId="724DCA2B" w14:textId="77777777" w:rsidR="0071488C" w:rsidRDefault="0071488C" w:rsidP="007B7C80">
      <w:pPr>
        <w:pStyle w:val="enumlev1"/>
        <w:jc w:val="both"/>
        <w:rPr>
          <w:bCs/>
          <w:szCs w:val="24"/>
          <w:lang w:eastAsia="zh-CN"/>
        </w:rPr>
      </w:pPr>
      <w:r w:rsidRPr="00E173B3">
        <w:rPr>
          <w:lang w:eastAsia="zh-CN"/>
        </w:rPr>
        <w:t>–</w:t>
      </w:r>
      <w:r>
        <w:rPr>
          <w:lang w:eastAsia="zh-CN"/>
        </w:rPr>
        <w:tab/>
      </w:r>
      <w:r w:rsidRPr="009E1ED5">
        <w:rPr>
          <w:rFonts w:hint="eastAsia"/>
          <w:bCs/>
          <w:szCs w:val="24"/>
          <w:lang w:eastAsia="zh-CN"/>
        </w:rPr>
        <w:t>对</w:t>
      </w:r>
      <w:r>
        <w:fldChar w:fldCharType="begin"/>
      </w:r>
      <w:r>
        <w:rPr>
          <w:lang w:eastAsia="zh-CN"/>
        </w:rPr>
        <w:instrText>HYPERLINK "https://www.itu.int/md/S23-RCLCWGLANG13-C-0006/en"</w:instrText>
      </w:r>
      <w:r>
        <w:fldChar w:fldCharType="separate"/>
      </w:r>
      <w:r w:rsidRPr="00376E39">
        <w:rPr>
          <w:color w:val="4F81BD" w:themeColor="accent1"/>
          <w:szCs w:val="24"/>
          <w:u w:val="single"/>
          <w:lang w:eastAsia="zh-CN"/>
        </w:rPr>
        <w:t>CWG-LANG-13/6</w:t>
      </w:r>
      <w:r>
        <w:fldChar w:fldCharType="end"/>
      </w:r>
      <w:r w:rsidRPr="009E1ED5">
        <w:rPr>
          <w:rFonts w:hint="eastAsia"/>
          <w:bCs/>
          <w:szCs w:val="24"/>
          <w:lang w:eastAsia="zh-CN"/>
        </w:rPr>
        <w:t>号文件</w:t>
      </w:r>
      <w:r>
        <w:rPr>
          <w:rFonts w:hint="eastAsia"/>
          <w:bCs/>
          <w:szCs w:val="24"/>
          <w:lang w:eastAsia="zh-CN"/>
        </w:rPr>
        <w:t>进行</w:t>
      </w:r>
      <w:r w:rsidRPr="009E1ED5">
        <w:rPr>
          <w:rFonts w:hint="eastAsia"/>
          <w:bCs/>
          <w:szCs w:val="24"/>
          <w:lang w:eastAsia="zh-CN"/>
        </w:rPr>
        <w:t>编辑性修改并提议理事会批准关于国际电联术语协调委员会（</w:t>
      </w:r>
      <w:r w:rsidRPr="009E1ED5">
        <w:rPr>
          <w:rFonts w:hint="eastAsia"/>
          <w:bCs/>
          <w:szCs w:val="24"/>
          <w:lang w:eastAsia="zh-CN"/>
        </w:rPr>
        <w:t xml:space="preserve">ITU </w:t>
      </w:r>
      <w:proofErr w:type="spellStart"/>
      <w:r w:rsidRPr="009E1ED5">
        <w:rPr>
          <w:rFonts w:hint="eastAsia"/>
          <w:bCs/>
          <w:szCs w:val="24"/>
          <w:lang w:eastAsia="zh-CN"/>
        </w:rPr>
        <w:t>CCT</w:t>
      </w:r>
      <w:proofErr w:type="spellEnd"/>
      <w:r w:rsidRPr="009E1ED5">
        <w:rPr>
          <w:rFonts w:hint="eastAsia"/>
          <w:bCs/>
          <w:szCs w:val="24"/>
          <w:lang w:eastAsia="zh-CN"/>
        </w:rPr>
        <w:t>）的第</w:t>
      </w:r>
      <w:r w:rsidRPr="009E1ED5">
        <w:rPr>
          <w:rFonts w:hint="eastAsia"/>
          <w:bCs/>
          <w:szCs w:val="24"/>
          <w:lang w:eastAsia="zh-CN"/>
        </w:rPr>
        <w:t>1386</w:t>
      </w:r>
      <w:r w:rsidRPr="009E1ED5">
        <w:rPr>
          <w:rFonts w:hint="eastAsia"/>
          <w:bCs/>
          <w:szCs w:val="24"/>
          <w:lang w:eastAsia="zh-CN"/>
        </w:rPr>
        <w:t>号决议（</w:t>
      </w:r>
      <w:proofErr w:type="spellStart"/>
      <w:r w:rsidRPr="009E1ED5">
        <w:rPr>
          <w:rFonts w:hint="eastAsia"/>
          <w:bCs/>
          <w:szCs w:val="24"/>
          <w:lang w:eastAsia="zh-CN"/>
        </w:rPr>
        <w:t>C17</w:t>
      </w:r>
      <w:proofErr w:type="spellEnd"/>
      <w:r w:rsidRPr="009E1ED5">
        <w:rPr>
          <w:rFonts w:hint="eastAsia"/>
          <w:bCs/>
          <w:szCs w:val="24"/>
          <w:lang w:eastAsia="zh-CN"/>
        </w:rPr>
        <w:t>，</w:t>
      </w:r>
      <w:r w:rsidRPr="009E1ED5">
        <w:rPr>
          <w:rFonts w:hint="eastAsia"/>
          <w:bCs/>
          <w:szCs w:val="24"/>
          <w:lang w:eastAsia="zh-CN"/>
        </w:rPr>
        <w:t>2024</w:t>
      </w:r>
      <w:r w:rsidRPr="009E1ED5">
        <w:rPr>
          <w:rFonts w:hint="eastAsia"/>
          <w:bCs/>
          <w:szCs w:val="24"/>
          <w:lang w:eastAsia="zh-CN"/>
        </w:rPr>
        <w:t>年修订）修订草案。</w:t>
      </w:r>
    </w:p>
    <w:p w14:paraId="2D51C524" w14:textId="77777777" w:rsidR="0071488C" w:rsidRDefault="0071488C" w:rsidP="007B7C80">
      <w:pPr>
        <w:pStyle w:val="enumlev1"/>
        <w:jc w:val="both"/>
        <w:rPr>
          <w:bCs/>
          <w:szCs w:val="24"/>
          <w:lang w:eastAsia="zh-CN"/>
        </w:rPr>
      </w:pPr>
      <w:r w:rsidRPr="00E173B3">
        <w:rPr>
          <w:lang w:eastAsia="zh-CN"/>
        </w:rPr>
        <w:t>–</w:t>
      </w:r>
      <w:r>
        <w:rPr>
          <w:lang w:eastAsia="zh-CN"/>
        </w:rPr>
        <w:tab/>
      </w:r>
      <w:r w:rsidRPr="009E1ED5">
        <w:rPr>
          <w:rFonts w:hint="eastAsia"/>
          <w:bCs/>
          <w:szCs w:val="24"/>
          <w:lang w:eastAsia="zh-CN"/>
        </w:rPr>
        <w:t>要求进一步提交文稿和修订提案，以最终确定</w:t>
      </w:r>
      <w:r>
        <w:rPr>
          <w:rFonts w:hint="eastAsia"/>
          <w:bCs/>
          <w:szCs w:val="24"/>
          <w:lang w:eastAsia="zh-CN"/>
        </w:rPr>
        <w:t>有关</w:t>
      </w:r>
      <w:r w:rsidRPr="009E1ED5">
        <w:rPr>
          <w:rFonts w:hint="eastAsia"/>
          <w:bCs/>
          <w:szCs w:val="24"/>
          <w:lang w:eastAsia="zh-CN"/>
        </w:rPr>
        <w:t>CWG-LANG</w:t>
      </w:r>
      <w:r>
        <w:rPr>
          <w:rFonts w:hint="eastAsia"/>
          <w:bCs/>
          <w:szCs w:val="24"/>
          <w:lang w:eastAsia="zh-CN"/>
        </w:rPr>
        <w:t>的</w:t>
      </w:r>
      <w:r w:rsidRPr="009E1ED5">
        <w:rPr>
          <w:rFonts w:hint="eastAsia"/>
          <w:bCs/>
          <w:szCs w:val="24"/>
          <w:lang w:eastAsia="zh-CN"/>
        </w:rPr>
        <w:t>第</w:t>
      </w:r>
      <w:r w:rsidRPr="009E1ED5">
        <w:rPr>
          <w:rFonts w:hint="eastAsia"/>
          <w:bCs/>
          <w:szCs w:val="24"/>
          <w:lang w:eastAsia="zh-CN"/>
        </w:rPr>
        <w:t>1372</w:t>
      </w:r>
      <w:r w:rsidRPr="009E1ED5">
        <w:rPr>
          <w:rFonts w:hint="eastAsia"/>
          <w:bCs/>
          <w:szCs w:val="24"/>
          <w:lang w:eastAsia="zh-CN"/>
        </w:rPr>
        <w:t>号决议（</w:t>
      </w:r>
      <w:proofErr w:type="spellStart"/>
      <w:r w:rsidRPr="009E1ED5">
        <w:rPr>
          <w:rFonts w:hint="eastAsia"/>
          <w:bCs/>
          <w:szCs w:val="24"/>
          <w:lang w:eastAsia="zh-CN"/>
        </w:rPr>
        <w:t>C15</w:t>
      </w:r>
      <w:proofErr w:type="spellEnd"/>
      <w:r w:rsidRPr="009E1ED5">
        <w:rPr>
          <w:rFonts w:hint="eastAsia"/>
          <w:bCs/>
          <w:szCs w:val="24"/>
          <w:lang w:eastAsia="zh-CN"/>
        </w:rPr>
        <w:t>，</w:t>
      </w:r>
      <w:proofErr w:type="spellStart"/>
      <w:r w:rsidRPr="009E1ED5">
        <w:rPr>
          <w:rFonts w:hint="eastAsia"/>
          <w:bCs/>
          <w:szCs w:val="24"/>
          <w:lang w:eastAsia="zh-CN"/>
        </w:rPr>
        <w:t>C19</w:t>
      </w:r>
      <w:proofErr w:type="spellEnd"/>
      <w:r w:rsidRPr="009E1ED5">
        <w:rPr>
          <w:rFonts w:hint="eastAsia"/>
          <w:bCs/>
          <w:szCs w:val="24"/>
          <w:lang w:eastAsia="zh-CN"/>
        </w:rPr>
        <w:t>修订）修订草案。</w:t>
      </w:r>
    </w:p>
    <w:p w14:paraId="3504B0BF" w14:textId="77777777" w:rsidR="0071488C" w:rsidRDefault="0071488C" w:rsidP="007B7C80">
      <w:pPr>
        <w:pStyle w:val="enumlev1"/>
        <w:jc w:val="both"/>
        <w:rPr>
          <w:bCs/>
          <w:szCs w:val="24"/>
          <w:lang w:eastAsia="zh-CN"/>
        </w:rPr>
      </w:pPr>
      <w:r w:rsidRPr="00E173B3">
        <w:rPr>
          <w:lang w:eastAsia="zh-CN"/>
        </w:rPr>
        <w:t>–</w:t>
      </w:r>
      <w:r>
        <w:rPr>
          <w:lang w:eastAsia="zh-CN"/>
        </w:rPr>
        <w:tab/>
      </w:r>
      <w:r w:rsidRPr="009E1ED5">
        <w:rPr>
          <w:rFonts w:hint="eastAsia"/>
          <w:bCs/>
          <w:szCs w:val="24"/>
          <w:lang w:eastAsia="zh-CN"/>
        </w:rPr>
        <w:t>请秘书处将</w:t>
      </w:r>
      <w:r w:rsidRPr="009E1ED5">
        <w:rPr>
          <w:rFonts w:hint="eastAsia"/>
          <w:bCs/>
          <w:szCs w:val="24"/>
          <w:lang w:eastAsia="zh-CN"/>
        </w:rPr>
        <w:t>CWG-LANG</w:t>
      </w:r>
      <w:r w:rsidRPr="009E1ED5">
        <w:rPr>
          <w:rFonts w:hint="eastAsia"/>
          <w:bCs/>
          <w:szCs w:val="24"/>
          <w:lang w:eastAsia="zh-CN"/>
        </w:rPr>
        <w:t>就改进国际电联网站提出的意见汇编成一份文件，在就同一问题进行讨论之前与</w:t>
      </w:r>
      <w:r w:rsidRPr="009E1ED5">
        <w:rPr>
          <w:rFonts w:hint="eastAsia"/>
          <w:bCs/>
          <w:szCs w:val="24"/>
          <w:lang w:eastAsia="zh-CN"/>
        </w:rPr>
        <w:t>CWG-FHR</w:t>
      </w:r>
      <w:r w:rsidRPr="009E1ED5">
        <w:rPr>
          <w:rFonts w:hint="eastAsia"/>
          <w:bCs/>
          <w:szCs w:val="24"/>
          <w:lang w:eastAsia="zh-CN"/>
        </w:rPr>
        <w:t>分享</w:t>
      </w:r>
      <w:r>
        <w:rPr>
          <w:rFonts w:hint="eastAsia"/>
          <w:bCs/>
          <w:szCs w:val="24"/>
          <w:lang w:eastAsia="zh-CN"/>
        </w:rPr>
        <w:t>；</w:t>
      </w:r>
      <w:r w:rsidRPr="009E1ED5">
        <w:rPr>
          <w:rFonts w:hint="eastAsia"/>
          <w:bCs/>
          <w:szCs w:val="24"/>
          <w:lang w:eastAsia="zh-CN"/>
        </w:rPr>
        <w:t>在下次</w:t>
      </w:r>
      <w:r w:rsidRPr="009E1ED5">
        <w:rPr>
          <w:rFonts w:hint="eastAsia"/>
          <w:bCs/>
          <w:szCs w:val="24"/>
          <w:lang w:eastAsia="zh-CN"/>
        </w:rPr>
        <w:t>CWG-LANG</w:t>
      </w:r>
      <w:r w:rsidRPr="009E1ED5">
        <w:rPr>
          <w:rFonts w:hint="eastAsia"/>
          <w:bCs/>
          <w:szCs w:val="24"/>
          <w:lang w:eastAsia="zh-CN"/>
        </w:rPr>
        <w:t>会议上介绍合并讨论的结果</w:t>
      </w:r>
      <w:r>
        <w:rPr>
          <w:rFonts w:hint="eastAsia"/>
          <w:bCs/>
          <w:szCs w:val="24"/>
          <w:lang w:eastAsia="zh-CN"/>
        </w:rPr>
        <w:t>；</w:t>
      </w:r>
      <w:r w:rsidRPr="009E1ED5">
        <w:rPr>
          <w:rFonts w:hint="eastAsia"/>
          <w:bCs/>
          <w:szCs w:val="24"/>
          <w:lang w:eastAsia="zh-CN"/>
        </w:rPr>
        <w:t>并在下次</w:t>
      </w:r>
      <w:r w:rsidRPr="009E1ED5">
        <w:rPr>
          <w:rFonts w:hint="eastAsia"/>
          <w:bCs/>
          <w:szCs w:val="24"/>
          <w:lang w:eastAsia="zh-CN"/>
        </w:rPr>
        <w:t>CWG-LANG</w:t>
      </w:r>
      <w:r w:rsidRPr="009E1ED5">
        <w:rPr>
          <w:rFonts w:hint="eastAsia"/>
          <w:bCs/>
          <w:szCs w:val="24"/>
          <w:lang w:eastAsia="zh-CN"/>
        </w:rPr>
        <w:t>会议上提供一份情况通报文件，概要介绍统一网站工作</w:t>
      </w:r>
      <w:r>
        <w:rPr>
          <w:rFonts w:hint="eastAsia"/>
          <w:bCs/>
          <w:szCs w:val="24"/>
          <w:lang w:eastAsia="zh-CN"/>
        </w:rPr>
        <w:t>的</w:t>
      </w:r>
      <w:r w:rsidRPr="009E1ED5">
        <w:rPr>
          <w:rFonts w:hint="eastAsia"/>
          <w:bCs/>
          <w:szCs w:val="24"/>
          <w:lang w:eastAsia="zh-CN"/>
        </w:rPr>
        <w:t>进展</w:t>
      </w:r>
      <w:r>
        <w:rPr>
          <w:rFonts w:hint="eastAsia"/>
          <w:bCs/>
          <w:szCs w:val="24"/>
          <w:lang w:eastAsia="zh-CN"/>
        </w:rPr>
        <w:t>情况</w:t>
      </w:r>
      <w:r w:rsidRPr="009E1ED5">
        <w:rPr>
          <w:rFonts w:hint="eastAsia"/>
          <w:bCs/>
          <w:szCs w:val="24"/>
          <w:lang w:eastAsia="zh-CN"/>
        </w:rPr>
        <w:t>。</w:t>
      </w:r>
    </w:p>
    <w:p w14:paraId="0FFD71D9" w14:textId="77777777" w:rsidR="0071488C" w:rsidRPr="00E173B3" w:rsidRDefault="0071488C" w:rsidP="007B7C80">
      <w:pPr>
        <w:keepNext/>
        <w:tabs>
          <w:tab w:val="clear" w:pos="794"/>
          <w:tab w:val="clear" w:pos="1191"/>
          <w:tab w:val="clear" w:pos="1588"/>
          <w:tab w:val="clear" w:pos="1985"/>
          <w:tab w:val="left" w:pos="567"/>
          <w:tab w:val="left" w:pos="1134"/>
          <w:tab w:val="left" w:pos="1701"/>
          <w:tab w:val="left" w:pos="2268"/>
          <w:tab w:val="left" w:pos="2835"/>
        </w:tabs>
        <w:jc w:val="both"/>
        <w:rPr>
          <w:lang w:eastAsia="zh-CN"/>
        </w:rPr>
      </w:pPr>
      <w:r w:rsidRPr="00E173B3">
        <w:rPr>
          <w:lang w:eastAsia="zh-CN"/>
        </w:rPr>
        <w:t>2</w:t>
      </w:r>
      <w:r w:rsidRPr="00E173B3">
        <w:rPr>
          <w:lang w:eastAsia="zh-CN"/>
        </w:rPr>
        <w:tab/>
      </w:r>
      <w:r w:rsidRPr="00E173B3">
        <w:rPr>
          <w:rFonts w:hint="eastAsia"/>
          <w:lang w:eastAsia="zh-CN"/>
        </w:rPr>
        <w:t>2024</w:t>
      </w:r>
      <w:r w:rsidRPr="00E173B3">
        <w:rPr>
          <w:rFonts w:hint="eastAsia"/>
          <w:lang w:eastAsia="zh-CN"/>
        </w:rPr>
        <w:t>年</w:t>
      </w:r>
      <w:r w:rsidRPr="00E173B3">
        <w:rPr>
          <w:rFonts w:hint="eastAsia"/>
          <w:lang w:eastAsia="zh-CN"/>
        </w:rPr>
        <w:t>1</w:t>
      </w:r>
      <w:r w:rsidRPr="00E173B3">
        <w:rPr>
          <w:rFonts w:hint="eastAsia"/>
          <w:lang w:eastAsia="zh-CN"/>
        </w:rPr>
        <w:t>月</w:t>
      </w:r>
      <w:r w:rsidRPr="00E173B3">
        <w:rPr>
          <w:rFonts w:hint="eastAsia"/>
          <w:lang w:eastAsia="zh-CN"/>
        </w:rPr>
        <w:t>23</w:t>
      </w:r>
      <w:r w:rsidRPr="00E173B3">
        <w:rPr>
          <w:rFonts w:hint="eastAsia"/>
          <w:lang w:eastAsia="zh-CN"/>
        </w:rPr>
        <w:t>日召开的</w:t>
      </w:r>
      <w:r>
        <w:fldChar w:fldCharType="begin"/>
      </w:r>
      <w:r>
        <w:rPr>
          <w:lang w:eastAsia="zh-CN"/>
        </w:rPr>
        <w:instrText>HYPERLINK "https://www.itu.int/md/S24-RCLCWGLANG14-C-0006/en"</w:instrText>
      </w:r>
      <w:r>
        <w:fldChar w:fldCharType="separate"/>
      </w:r>
      <w:r w:rsidRPr="00420CEF">
        <w:rPr>
          <w:rStyle w:val="Hyperlink"/>
          <w:rFonts w:eastAsia="SimSun" w:hint="eastAsia"/>
        </w:rPr>
        <w:t>CWG-LANG</w:t>
      </w:r>
      <w:r w:rsidRPr="00420CEF">
        <w:rPr>
          <w:rStyle w:val="Hyperlink"/>
          <w:rFonts w:eastAsia="SimSun" w:hint="eastAsia"/>
        </w:rPr>
        <w:t>第十四次会议</w:t>
      </w:r>
      <w:r>
        <w:fldChar w:fldCharType="end"/>
      </w:r>
      <w:r w:rsidRPr="00E173B3">
        <w:rPr>
          <w:rFonts w:hint="eastAsia"/>
          <w:lang w:eastAsia="zh-CN"/>
        </w:rPr>
        <w:t>的主要成果有：</w:t>
      </w:r>
    </w:p>
    <w:p w14:paraId="090538E0" w14:textId="6B889D83" w:rsidR="0071488C" w:rsidRDefault="00971379" w:rsidP="007B7C80">
      <w:pPr>
        <w:pStyle w:val="enumlev1"/>
        <w:jc w:val="both"/>
        <w:rPr>
          <w:kern w:val="2"/>
          <w:szCs w:val="24"/>
          <w:lang w:eastAsia="zh-CN"/>
          <w14:ligatures w14:val="standardContextual"/>
        </w:rPr>
      </w:pPr>
      <w:r w:rsidRPr="00971379">
        <w:rPr>
          <w:kern w:val="2"/>
          <w:lang w:eastAsia="zh-CN"/>
          <w14:ligatures w14:val="standardContextual"/>
        </w:rPr>
        <w:t>–</w:t>
      </w:r>
      <w:r w:rsidR="0071488C">
        <w:rPr>
          <w:kern w:val="2"/>
          <w:lang w:eastAsia="zh-CN"/>
          <w14:ligatures w14:val="standardContextual"/>
        </w:rPr>
        <w:tab/>
      </w:r>
      <w:r w:rsidR="0071488C" w:rsidRPr="009E1ED5">
        <w:rPr>
          <w:rFonts w:hint="eastAsia"/>
          <w:kern w:val="2"/>
          <w:szCs w:val="24"/>
          <w:lang w:eastAsia="zh-CN"/>
          <w14:ligatures w14:val="standardContextual"/>
        </w:rPr>
        <w:t>建议理事会批准关于理事会语文工作组（</w:t>
      </w:r>
      <w:r w:rsidR="0071488C" w:rsidRPr="009E1ED5">
        <w:rPr>
          <w:rFonts w:hint="eastAsia"/>
          <w:kern w:val="2"/>
          <w:szCs w:val="24"/>
          <w:lang w:eastAsia="zh-CN"/>
          <w14:ligatures w14:val="standardContextual"/>
        </w:rPr>
        <w:t>CWG-LANG</w:t>
      </w:r>
      <w:r w:rsidR="0071488C" w:rsidRPr="009E1ED5">
        <w:rPr>
          <w:rFonts w:hint="eastAsia"/>
          <w:kern w:val="2"/>
          <w:szCs w:val="24"/>
          <w:lang w:eastAsia="zh-CN"/>
          <w14:ligatures w14:val="standardContextual"/>
        </w:rPr>
        <w:t>）的第</w:t>
      </w:r>
      <w:r w:rsidR="0071488C" w:rsidRPr="009E1ED5">
        <w:rPr>
          <w:rFonts w:hint="eastAsia"/>
          <w:kern w:val="2"/>
          <w:szCs w:val="24"/>
          <w:lang w:eastAsia="zh-CN"/>
          <w14:ligatures w14:val="standardContextual"/>
        </w:rPr>
        <w:t>1372</w:t>
      </w:r>
      <w:r w:rsidR="0071488C" w:rsidRPr="009E1ED5">
        <w:rPr>
          <w:rFonts w:hint="eastAsia"/>
          <w:kern w:val="2"/>
          <w:szCs w:val="24"/>
          <w:lang w:eastAsia="zh-CN"/>
          <w14:ligatures w14:val="standardContextual"/>
        </w:rPr>
        <w:t>号决议（</w:t>
      </w:r>
      <w:proofErr w:type="spellStart"/>
      <w:r w:rsidR="0071488C" w:rsidRPr="009E1ED5">
        <w:rPr>
          <w:rFonts w:hint="eastAsia"/>
          <w:kern w:val="2"/>
          <w:szCs w:val="24"/>
          <w:lang w:eastAsia="zh-CN"/>
          <w14:ligatures w14:val="standardContextual"/>
        </w:rPr>
        <w:t>C15</w:t>
      </w:r>
      <w:proofErr w:type="spellEnd"/>
      <w:r w:rsidR="0071488C" w:rsidRPr="009E1ED5">
        <w:rPr>
          <w:rFonts w:hint="eastAsia"/>
          <w:kern w:val="2"/>
          <w:szCs w:val="24"/>
          <w:lang w:eastAsia="zh-CN"/>
          <w14:ligatures w14:val="standardContextual"/>
        </w:rPr>
        <w:t>，</w:t>
      </w:r>
      <w:r w:rsidR="0071488C" w:rsidRPr="009E1ED5">
        <w:rPr>
          <w:rFonts w:hint="eastAsia"/>
          <w:kern w:val="2"/>
          <w:szCs w:val="24"/>
          <w:lang w:eastAsia="zh-CN"/>
          <w14:ligatures w14:val="standardContextual"/>
        </w:rPr>
        <w:t>2024</w:t>
      </w:r>
      <w:r w:rsidR="0071488C" w:rsidRPr="009E1ED5">
        <w:rPr>
          <w:rFonts w:hint="eastAsia"/>
          <w:kern w:val="2"/>
          <w:szCs w:val="24"/>
          <w:lang w:eastAsia="zh-CN"/>
          <w14:ligatures w14:val="standardContextual"/>
        </w:rPr>
        <w:t>年修订）草案（</w:t>
      </w:r>
      <w:r w:rsidR="0071488C">
        <w:fldChar w:fldCharType="begin"/>
      </w:r>
      <w:r w:rsidR="0071488C">
        <w:rPr>
          <w:lang w:eastAsia="zh-CN"/>
        </w:rPr>
        <w:instrText>HYPERLINK "https://www.itu.int/md/S24-RCLCWGLANG14-C-0005/en"</w:instrText>
      </w:r>
      <w:r w:rsidR="0071488C">
        <w:fldChar w:fldCharType="separate"/>
      </w:r>
      <w:r w:rsidR="0071488C" w:rsidRPr="003824FD">
        <w:rPr>
          <w:rStyle w:val="Hyperlink"/>
          <w:rFonts w:asciiTheme="minorHAnsi" w:eastAsia="SimSun" w:hAnsiTheme="minorHAnsi" w:cstheme="minorHAnsi"/>
          <w:bCs/>
          <w:lang w:eastAsia="zh-CN"/>
        </w:rPr>
        <w:t>CWG-LANG/1</w:t>
      </w:r>
      <w:r w:rsidR="0071488C">
        <w:rPr>
          <w:rStyle w:val="Hyperlink"/>
          <w:rFonts w:asciiTheme="minorHAnsi" w:eastAsia="SimSun" w:hAnsiTheme="minorHAnsi" w:cstheme="minorHAnsi"/>
          <w:bCs/>
          <w:lang w:eastAsia="zh-CN"/>
        </w:rPr>
        <w:t>4</w:t>
      </w:r>
      <w:r w:rsidR="0071488C" w:rsidRPr="003824FD">
        <w:rPr>
          <w:rStyle w:val="Hyperlink"/>
          <w:rFonts w:asciiTheme="minorHAnsi" w:eastAsia="SimSun" w:hAnsiTheme="minorHAnsi" w:cstheme="minorHAnsi"/>
          <w:bCs/>
          <w:lang w:eastAsia="zh-CN"/>
        </w:rPr>
        <w:t>/</w:t>
      </w:r>
      <w:r w:rsidR="0071488C">
        <w:rPr>
          <w:rStyle w:val="Hyperlink"/>
          <w:rFonts w:asciiTheme="minorHAnsi" w:eastAsia="SimSun" w:hAnsiTheme="minorHAnsi" w:cstheme="minorHAnsi"/>
          <w:bCs/>
          <w:lang w:eastAsia="zh-CN"/>
        </w:rPr>
        <w:t>5</w:t>
      </w:r>
      <w:r w:rsidR="0071488C">
        <w:fldChar w:fldCharType="end"/>
      </w:r>
      <w:r w:rsidR="0071488C" w:rsidRPr="009E1ED5">
        <w:rPr>
          <w:rFonts w:hint="eastAsia"/>
          <w:kern w:val="2"/>
          <w:szCs w:val="24"/>
          <w:lang w:eastAsia="zh-CN"/>
          <w14:ligatures w14:val="standardContextual"/>
        </w:rPr>
        <w:t>号文件）。</w:t>
      </w:r>
    </w:p>
    <w:p w14:paraId="28638ED7" w14:textId="77777777" w:rsidR="0071488C" w:rsidRPr="009E1ED5" w:rsidRDefault="0071488C" w:rsidP="007B7C80">
      <w:pPr>
        <w:pStyle w:val="enumlev1"/>
        <w:jc w:val="both"/>
        <w:rPr>
          <w:kern w:val="2"/>
          <w:lang w:eastAsia="zh-CN"/>
          <w14:ligatures w14:val="standardContextual"/>
        </w:rPr>
      </w:pPr>
      <w:r w:rsidRPr="00E173B3">
        <w:rPr>
          <w:kern w:val="2"/>
          <w:lang w:eastAsia="zh-CN"/>
          <w14:ligatures w14:val="standardContextual"/>
        </w:rPr>
        <w:lastRenderedPageBreak/>
        <w:t>–</w:t>
      </w:r>
      <w:r>
        <w:rPr>
          <w:kern w:val="2"/>
          <w:lang w:eastAsia="zh-CN"/>
          <w14:ligatures w14:val="standardContextual"/>
        </w:rPr>
        <w:tab/>
      </w:r>
      <w:r w:rsidRPr="009E1ED5">
        <w:rPr>
          <w:rFonts w:hint="eastAsia"/>
          <w:kern w:val="2"/>
          <w:lang w:eastAsia="zh-CN"/>
          <w14:ligatures w14:val="standardContextual"/>
        </w:rPr>
        <w:t>建议理事会批准经更新的《国际电联</w:t>
      </w:r>
      <w:r>
        <w:rPr>
          <w:rFonts w:hint="eastAsia"/>
          <w:kern w:val="2"/>
          <w:lang w:eastAsia="zh-CN"/>
          <w14:ligatures w14:val="standardContextual"/>
        </w:rPr>
        <w:t>目前</w:t>
      </w:r>
      <w:r w:rsidRPr="009E1ED5">
        <w:rPr>
          <w:rFonts w:hint="eastAsia"/>
          <w:kern w:val="2"/>
          <w:lang w:eastAsia="zh-CN"/>
          <w14:ligatures w14:val="standardContextual"/>
        </w:rPr>
        <w:t>和未来多语文</w:t>
      </w:r>
      <w:r>
        <w:rPr>
          <w:rFonts w:hint="eastAsia"/>
          <w:kern w:val="2"/>
          <w:lang w:eastAsia="zh-CN"/>
          <w14:ligatures w14:val="standardContextual"/>
        </w:rPr>
        <w:t>使用实践</w:t>
      </w:r>
      <w:r w:rsidRPr="009E1ED5">
        <w:rPr>
          <w:rFonts w:hint="eastAsia"/>
          <w:kern w:val="2"/>
          <w:lang w:eastAsia="zh-CN"/>
          <w14:ligatures w14:val="standardContextual"/>
        </w:rPr>
        <w:t>指南》及其随附的</w:t>
      </w:r>
      <w:r>
        <w:rPr>
          <w:rFonts w:hint="eastAsia"/>
          <w:kern w:val="2"/>
          <w:lang w:eastAsia="zh-CN"/>
          <w14:ligatures w14:val="standardContextual"/>
        </w:rPr>
        <w:t>工作人员</w:t>
      </w:r>
      <w:r w:rsidRPr="009E1ED5">
        <w:rPr>
          <w:rFonts w:hint="eastAsia"/>
          <w:kern w:val="2"/>
          <w:lang w:eastAsia="zh-CN"/>
          <w14:ligatures w14:val="standardContextual"/>
        </w:rPr>
        <w:t>机器翻译</w:t>
      </w:r>
      <w:r>
        <w:rPr>
          <w:rFonts w:hint="eastAsia"/>
          <w:kern w:val="2"/>
          <w:lang w:eastAsia="zh-CN"/>
          <w14:ligatures w14:val="standardContextual"/>
        </w:rPr>
        <w:t>使用指南</w:t>
      </w:r>
      <w:r w:rsidRPr="009E1ED5">
        <w:rPr>
          <w:rFonts w:hint="eastAsia"/>
          <w:kern w:val="2"/>
          <w:lang w:eastAsia="zh-CN"/>
          <w14:ligatures w14:val="standardContextual"/>
        </w:rPr>
        <w:t>（</w:t>
      </w:r>
      <w:hyperlink r:id="rId10" w:history="1">
        <w:r w:rsidRPr="00376E39">
          <w:rPr>
            <w:rStyle w:val="Hyperlink"/>
            <w:rFonts w:asciiTheme="minorHAnsi" w:eastAsia="SimSun" w:hAnsiTheme="minorHAnsi" w:cstheme="minorHAnsi"/>
            <w:bCs/>
            <w:kern w:val="2"/>
            <w:szCs w:val="24"/>
            <w:lang w:eastAsia="zh-CN"/>
            <w14:ligatures w14:val="standardContextual"/>
          </w:rPr>
          <w:t>CWG-LANG/14/3</w:t>
        </w:r>
      </w:hyperlink>
      <w:r w:rsidRPr="009E1ED5">
        <w:rPr>
          <w:rFonts w:hint="eastAsia"/>
          <w:kern w:val="2"/>
          <w:lang w:eastAsia="zh-CN"/>
          <w14:ligatures w14:val="standardContextual"/>
        </w:rPr>
        <w:t>号文件）。</w:t>
      </w:r>
    </w:p>
    <w:p w14:paraId="0E6BA10E" w14:textId="77777777" w:rsidR="0071488C" w:rsidRPr="009E1ED5" w:rsidRDefault="0071488C" w:rsidP="007B7C80">
      <w:pPr>
        <w:pStyle w:val="enumlev1"/>
        <w:jc w:val="both"/>
        <w:rPr>
          <w:kern w:val="2"/>
          <w:lang w:eastAsia="zh-CN"/>
          <w14:ligatures w14:val="standardContextual"/>
        </w:rPr>
      </w:pPr>
      <w:r w:rsidRPr="00E173B3">
        <w:rPr>
          <w:kern w:val="2"/>
          <w:lang w:eastAsia="zh-CN"/>
          <w14:ligatures w14:val="standardContextual"/>
        </w:rPr>
        <w:t>–</w:t>
      </w:r>
      <w:r>
        <w:rPr>
          <w:kern w:val="2"/>
          <w:lang w:eastAsia="zh-CN"/>
          <w14:ligatures w14:val="standardContextual"/>
        </w:rPr>
        <w:tab/>
      </w:r>
      <w:r w:rsidRPr="009E1ED5">
        <w:rPr>
          <w:rFonts w:hint="eastAsia"/>
          <w:kern w:val="2"/>
          <w:lang w:eastAsia="zh-CN"/>
          <w14:ligatures w14:val="standardContextual"/>
        </w:rPr>
        <w:t>要求国际电联继续完善以所有六种正式语文提供网页。</w:t>
      </w:r>
    </w:p>
    <w:p w14:paraId="520E4C7C" w14:textId="47080673" w:rsidR="0071488C" w:rsidRPr="009E1ED5" w:rsidRDefault="0071488C" w:rsidP="007B7C80">
      <w:pPr>
        <w:pStyle w:val="enumlev1"/>
        <w:jc w:val="both"/>
      </w:pPr>
      <w:r w:rsidRPr="00E173B3">
        <w:rPr>
          <w:kern w:val="2"/>
          <w:lang w:eastAsia="zh-CN"/>
          <w14:ligatures w14:val="standardContextual"/>
        </w:rPr>
        <w:t>–</w:t>
      </w:r>
      <w:r>
        <w:rPr>
          <w:kern w:val="2"/>
          <w:lang w:eastAsia="zh-CN"/>
          <w14:ligatures w14:val="standardContextual"/>
        </w:rPr>
        <w:tab/>
      </w:r>
      <w:proofErr w:type="spellStart"/>
      <w:r w:rsidRPr="009E1ED5">
        <w:rPr>
          <w:rFonts w:hint="eastAsia"/>
          <w:kern w:val="2"/>
          <w14:ligatures w14:val="standardContextual"/>
        </w:rPr>
        <w:t>请国际电联提供用于对机器翻译给予反馈和意见的电子邮件地址</w:t>
      </w:r>
      <w:proofErr w:type="spellEnd"/>
      <w:r>
        <w:rPr>
          <w:kern w:val="2"/>
          <w14:ligatures w14:val="standardContextual"/>
        </w:rPr>
        <w:br/>
      </w:r>
      <w:r w:rsidRPr="009E1ED5">
        <w:rPr>
          <w:rFonts w:hint="eastAsia"/>
          <w:kern w:val="2"/>
          <w14:ligatures w14:val="standardContextual"/>
        </w:rPr>
        <w:t>（</w:t>
      </w:r>
      <w:hyperlink r:id="rId11" w:history="1">
        <w:r w:rsidRPr="00376E39">
          <w:rPr>
            <w:rStyle w:val="Hyperlink"/>
            <w:rFonts w:asciiTheme="minorHAnsi" w:eastAsia="SimSun" w:hAnsiTheme="minorHAnsi" w:cstheme="minorHAnsi"/>
            <w:szCs w:val="24"/>
          </w:rPr>
          <w:t>ling-it-support@itu.int</w:t>
        </w:r>
      </w:hyperlink>
      <w:r w:rsidRPr="009E1ED5">
        <w:rPr>
          <w:rFonts w:hint="eastAsia"/>
          <w:kern w:val="2"/>
          <w14:ligatures w14:val="standardContextual"/>
        </w:rPr>
        <w:t>）。</w:t>
      </w:r>
    </w:p>
    <w:p w14:paraId="099905F2" w14:textId="77777777" w:rsidR="0071488C" w:rsidRDefault="0071488C" w:rsidP="007B7C80">
      <w:pPr>
        <w:pStyle w:val="enumlev1"/>
        <w:jc w:val="both"/>
        <w:rPr>
          <w:kern w:val="2"/>
          <w:szCs w:val="24"/>
          <w:lang w:eastAsia="zh-CN"/>
          <w14:ligatures w14:val="standardContextual"/>
        </w:rPr>
      </w:pPr>
      <w:r w:rsidRPr="00E173B3">
        <w:rPr>
          <w:kern w:val="2"/>
          <w:lang w:eastAsia="zh-CN"/>
          <w14:ligatures w14:val="standardContextual"/>
        </w:rPr>
        <w:t>–</w:t>
      </w:r>
      <w:r>
        <w:rPr>
          <w:kern w:val="2"/>
          <w:lang w:eastAsia="zh-CN"/>
          <w14:ligatures w14:val="standardContextual"/>
        </w:rPr>
        <w:tab/>
      </w:r>
      <w:r w:rsidRPr="009E1ED5">
        <w:rPr>
          <w:rFonts w:hint="eastAsia"/>
          <w:kern w:val="2"/>
          <w:szCs w:val="24"/>
          <w:lang w:eastAsia="zh-CN"/>
          <w14:ligatures w14:val="standardContextual"/>
        </w:rPr>
        <w:t>请秘书处在网站上编制一份评论和问题表格，概述所取得的</w:t>
      </w:r>
      <w:r>
        <w:rPr>
          <w:rFonts w:hint="eastAsia"/>
          <w:kern w:val="2"/>
          <w:szCs w:val="24"/>
          <w:lang w:eastAsia="zh-CN"/>
          <w14:ligatures w14:val="standardContextual"/>
        </w:rPr>
        <w:t>成果</w:t>
      </w:r>
      <w:r w:rsidRPr="009E1ED5">
        <w:rPr>
          <w:rFonts w:hint="eastAsia"/>
          <w:kern w:val="2"/>
          <w:szCs w:val="24"/>
          <w:lang w:eastAsia="zh-CN"/>
          <w14:ligatures w14:val="standardContextual"/>
        </w:rPr>
        <w:t>、</w:t>
      </w:r>
      <w:r>
        <w:rPr>
          <w:rFonts w:hint="eastAsia"/>
          <w:kern w:val="2"/>
          <w:szCs w:val="24"/>
          <w:lang w:eastAsia="zh-CN"/>
          <w14:ligatures w14:val="standardContextual"/>
        </w:rPr>
        <w:t>遗留事项</w:t>
      </w:r>
      <w:r w:rsidRPr="009E1ED5">
        <w:rPr>
          <w:rFonts w:hint="eastAsia"/>
          <w:kern w:val="2"/>
          <w:szCs w:val="24"/>
          <w:lang w:eastAsia="zh-CN"/>
          <w14:ligatures w14:val="standardContextual"/>
        </w:rPr>
        <w:t>和预算影响</w:t>
      </w:r>
      <w:r>
        <w:rPr>
          <w:rFonts w:hint="eastAsia"/>
          <w:kern w:val="2"/>
          <w:szCs w:val="24"/>
          <w:lang w:eastAsia="zh-CN"/>
          <w14:ligatures w14:val="standardContextual"/>
        </w:rPr>
        <w:t>；</w:t>
      </w:r>
      <w:r w:rsidRPr="009E1ED5">
        <w:rPr>
          <w:rFonts w:hint="eastAsia"/>
          <w:kern w:val="2"/>
          <w:szCs w:val="24"/>
          <w:lang w:eastAsia="zh-CN"/>
          <w14:ligatures w14:val="standardContextual"/>
        </w:rPr>
        <w:t>同时，向理事会</w:t>
      </w:r>
      <w:r w:rsidRPr="009E1ED5">
        <w:rPr>
          <w:rFonts w:hint="eastAsia"/>
          <w:kern w:val="2"/>
          <w:szCs w:val="24"/>
          <w:lang w:eastAsia="zh-CN"/>
          <w14:ligatures w14:val="standardContextual"/>
        </w:rPr>
        <w:t>2024</w:t>
      </w:r>
      <w:r w:rsidRPr="009E1ED5">
        <w:rPr>
          <w:rFonts w:hint="eastAsia"/>
          <w:kern w:val="2"/>
          <w:szCs w:val="24"/>
          <w:lang w:eastAsia="zh-CN"/>
          <w14:ligatures w14:val="standardContextual"/>
        </w:rPr>
        <w:t>年会议提交一份有关改进网站搜索和统一工作的步骤路线图。</w:t>
      </w:r>
    </w:p>
    <w:p w14:paraId="4E85C0AC" w14:textId="77777777" w:rsidR="0071488C" w:rsidRDefault="0071488C" w:rsidP="007B7C80">
      <w:pPr>
        <w:pStyle w:val="enumlev1"/>
        <w:jc w:val="both"/>
        <w:rPr>
          <w:kern w:val="2"/>
          <w:szCs w:val="24"/>
          <w:lang w:eastAsia="zh-CN"/>
          <w14:ligatures w14:val="standardContextual"/>
        </w:rPr>
      </w:pPr>
      <w:r w:rsidRPr="00E173B3">
        <w:rPr>
          <w:kern w:val="2"/>
          <w:lang w:eastAsia="zh-CN"/>
          <w14:ligatures w14:val="standardContextual"/>
        </w:rPr>
        <w:t>–</w:t>
      </w:r>
      <w:r>
        <w:rPr>
          <w:kern w:val="2"/>
          <w:lang w:eastAsia="zh-CN"/>
          <w14:ligatures w14:val="standardContextual"/>
        </w:rPr>
        <w:tab/>
      </w:r>
      <w:r w:rsidRPr="009E1ED5">
        <w:rPr>
          <w:rFonts w:hint="eastAsia"/>
          <w:kern w:val="2"/>
          <w:szCs w:val="24"/>
          <w:lang w:eastAsia="zh-CN"/>
          <w14:ligatures w14:val="standardContextual"/>
        </w:rPr>
        <w:t>要求秘书处为</w:t>
      </w:r>
      <w:r w:rsidRPr="009E1ED5">
        <w:rPr>
          <w:rFonts w:hint="eastAsia"/>
          <w:kern w:val="2"/>
          <w:szCs w:val="24"/>
          <w:lang w:eastAsia="zh-CN"/>
          <w14:ligatures w14:val="standardContextual"/>
        </w:rPr>
        <w:t>CWG-LANG</w:t>
      </w:r>
      <w:r w:rsidRPr="009E1ED5">
        <w:rPr>
          <w:rFonts w:hint="eastAsia"/>
          <w:kern w:val="2"/>
          <w:szCs w:val="24"/>
          <w:lang w:eastAsia="zh-CN"/>
          <w14:ligatures w14:val="standardContextual"/>
        </w:rPr>
        <w:t>下一次会议准备关于使用人工智能翻译</w:t>
      </w:r>
      <w:r>
        <w:rPr>
          <w:rFonts w:hint="eastAsia"/>
          <w:kern w:val="2"/>
          <w:szCs w:val="24"/>
          <w:lang w:eastAsia="zh-CN"/>
          <w14:ligatures w14:val="standardContextual"/>
        </w:rPr>
        <w:t>所面临</w:t>
      </w:r>
      <w:r w:rsidRPr="009E1ED5">
        <w:rPr>
          <w:rFonts w:hint="eastAsia"/>
          <w:kern w:val="2"/>
          <w:szCs w:val="24"/>
          <w:lang w:eastAsia="zh-CN"/>
          <w14:ligatures w14:val="standardContextual"/>
        </w:rPr>
        <w:t>挑战和机遇的报告，以便为理事会未来的决定或</w:t>
      </w:r>
      <w:r>
        <w:rPr>
          <w:rFonts w:hint="eastAsia"/>
          <w:kern w:val="2"/>
          <w:szCs w:val="24"/>
          <w:lang w:eastAsia="zh-CN"/>
          <w14:ligatures w14:val="standardContextual"/>
        </w:rPr>
        <w:t>要求提供</w:t>
      </w:r>
      <w:r w:rsidRPr="009E1ED5">
        <w:rPr>
          <w:rFonts w:hint="eastAsia"/>
          <w:kern w:val="2"/>
          <w:szCs w:val="24"/>
          <w:lang w:eastAsia="zh-CN"/>
          <w14:ligatures w14:val="standardContextual"/>
        </w:rPr>
        <w:t>信息。</w:t>
      </w:r>
    </w:p>
    <w:p w14:paraId="7C3D6351" w14:textId="77777777" w:rsidR="0071488C" w:rsidRDefault="0071488C" w:rsidP="007B7C80">
      <w:pPr>
        <w:pStyle w:val="enumlev1"/>
        <w:jc w:val="both"/>
        <w:rPr>
          <w:kern w:val="2"/>
          <w:szCs w:val="24"/>
          <w:lang w:eastAsia="zh-CN"/>
          <w14:ligatures w14:val="standardContextual"/>
        </w:rPr>
      </w:pPr>
      <w:r w:rsidRPr="00E173B3">
        <w:rPr>
          <w:kern w:val="2"/>
          <w:lang w:eastAsia="zh-CN"/>
          <w14:ligatures w14:val="standardContextual"/>
        </w:rPr>
        <w:t>–</w:t>
      </w:r>
      <w:r>
        <w:rPr>
          <w:kern w:val="2"/>
          <w:lang w:eastAsia="zh-CN"/>
          <w14:ligatures w14:val="standardContextual"/>
        </w:rPr>
        <w:tab/>
      </w:r>
      <w:r w:rsidRPr="00587DB1">
        <w:rPr>
          <w:rFonts w:hint="eastAsia"/>
          <w:kern w:val="2"/>
          <w:szCs w:val="24"/>
          <w:lang w:eastAsia="zh-CN"/>
          <w14:ligatures w14:val="standardContextual"/>
        </w:rPr>
        <w:t>法国于</w:t>
      </w:r>
      <w:r w:rsidRPr="00587DB1">
        <w:rPr>
          <w:rFonts w:hint="eastAsia"/>
          <w:kern w:val="2"/>
          <w:szCs w:val="24"/>
          <w:lang w:eastAsia="zh-CN"/>
          <w14:ligatures w14:val="standardContextual"/>
        </w:rPr>
        <w:t>2024</w:t>
      </w:r>
      <w:r w:rsidRPr="00587DB1">
        <w:rPr>
          <w:rFonts w:hint="eastAsia"/>
          <w:kern w:val="2"/>
          <w:szCs w:val="24"/>
          <w:lang w:eastAsia="zh-CN"/>
          <w14:ligatures w14:val="standardContextual"/>
        </w:rPr>
        <w:t>年在国际电联组织一次法语与技术活动，活动由法语国家组织资助</w:t>
      </w:r>
      <w:r>
        <w:rPr>
          <w:rFonts w:hint="eastAsia"/>
          <w:kern w:val="2"/>
          <w:szCs w:val="24"/>
          <w:lang w:eastAsia="zh-CN"/>
          <w14:ligatures w14:val="standardContextual"/>
        </w:rPr>
        <w:t>；</w:t>
      </w:r>
      <w:r w:rsidRPr="00587DB1">
        <w:rPr>
          <w:rFonts w:hint="eastAsia"/>
          <w:kern w:val="2"/>
          <w:szCs w:val="24"/>
          <w:lang w:eastAsia="zh-CN"/>
          <w14:ligatures w14:val="standardContextual"/>
        </w:rPr>
        <w:t>以及加拿大提出的与巴西利亚区域代表处合作，帮助促进在具体项目中使用</w:t>
      </w:r>
      <w:r>
        <w:rPr>
          <w:rFonts w:hint="eastAsia"/>
          <w:kern w:val="2"/>
          <w:szCs w:val="24"/>
          <w:lang w:eastAsia="zh-CN"/>
          <w14:ligatures w14:val="standardContextual"/>
        </w:rPr>
        <w:t>原住民</w:t>
      </w:r>
      <w:r w:rsidRPr="00587DB1">
        <w:rPr>
          <w:rFonts w:hint="eastAsia"/>
          <w:kern w:val="2"/>
          <w:szCs w:val="24"/>
          <w:lang w:eastAsia="zh-CN"/>
          <w14:ligatures w14:val="standardContextual"/>
        </w:rPr>
        <w:t>语言的建议。</w:t>
      </w:r>
    </w:p>
    <w:p w14:paraId="5A181CA6" w14:textId="77777777" w:rsidR="0071488C" w:rsidRDefault="0071488C" w:rsidP="007B7C80">
      <w:pPr>
        <w:keepNext/>
        <w:tabs>
          <w:tab w:val="clear" w:pos="794"/>
          <w:tab w:val="clear" w:pos="1191"/>
          <w:tab w:val="clear" w:pos="1588"/>
          <w:tab w:val="clear" w:pos="1985"/>
          <w:tab w:val="left" w:pos="567"/>
          <w:tab w:val="left" w:pos="1134"/>
          <w:tab w:val="left" w:pos="1701"/>
          <w:tab w:val="left" w:pos="2268"/>
          <w:tab w:val="left" w:pos="2835"/>
        </w:tabs>
        <w:jc w:val="both"/>
        <w:rPr>
          <w:lang w:eastAsia="zh-CN"/>
        </w:rPr>
      </w:pPr>
      <w:r w:rsidRPr="00086B55">
        <w:rPr>
          <w:lang w:eastAsia="zh-CN"/>
        </w:rPr>
        <w:t>3</w:t>
      </w:r>
      <w:r>
        <w:rPr>
          <w:lang w:eastAsia="zh-CN"/>
        </w:rPr>
        <w:tab/>
      </w:r>
      <w:r w:rsidRPr="00086B55">
        <w:rPr>
          <w:lang w:eastAsia="zh-CN"/>
        </w:rPr>
        <w:t>原定于</w:t>
      </w:r>
      <w:r w:rsidRPr="00086B55">
        <w:rPr>
          <w:lang w:eastAsia="zh-CN"/>
        </w:rPr>
        <w:t>2024</w:t>
      </w:r>
      <w:r w:rsidRPr="00086B55">
        <w:rPr>
          <w:lang w:eastAsia="zh-CN"/>
        </w:rPr>
        <w:t>年</w:t>
      </w:r>
      <w:r w:rsidRPr="00086B55">
        <w:rPr>
          <w:lang w:eastAsia="zh-CN"/>
        </w:rPr>
        <w:t>9</w:t>
      </w:r>
      <w:r w:rsidRPr="00086B55">
        <w:rPr>
          <w:lang w:eastAsia="zh-CN"/>
        </w:rPr>
        <w:t>月</w:t>
      </w:r>
      <w:r w:rsidRPr="00086B55">
        <w:rPr>
          <w:lang w:eastAsia="zh-CN"/>
        </w:rPr>
        <w:t>30</w:t>
      </w:r>
      <w:r w:rsidRPr="00086B55">
        <w:rPr>
          <w:lang w:eastAsia="zh-CN"/>
        </w:rPr>
        <w:t>日举行的</w:t>
      </w:r>
      <w:r w:rsidRPr="00086B55">
        <w:rPr>
          <w:lang w:eastAsia="zh-CN"/>
        </w:rPr>
        <w:t>CWG-LANG</w:t>
      </w:r>
      <w:r w:rsidRPr="00086B55">
        <w:rPr>
          <w:lang w:eastAsia="zh-CN"/>
        </w:rPr>
        <w:t>第十五次会议被取消。</w:t>
      </w:r>
    </w:p>
    <w:p w14:paraId="6A1000D1" w14:textId="77777777" w:rsidR="0071488C" w:rsidRDefault="0071488C" w:rsidP="007B7C80">
      <w:pPr>
        <w:keepNext/>
        <w:tabs>
          <w:tab w:val="clear" w:pos="794"/>
          <w:tab w:val="clear" w:pos="1191"/>
          <w:tab w:val="clear" w:pos="1588"/>
          <w:tab w:val="clear" w:pos="1985"/>
          <w:tab w:val="left" w:pos="567"/>
          <w:tab w:val="left" w:pos="1134"/>
          <w:tab w:val="left" w:pos="1701"/>
          <w:tab w:val="left" w:pos="2268"/>
          <w:tab w:val="left" w:pos="2835"/>
        </w:tabs>
        <w:jc w:val="both"/>
        <w:rPr>
          <w:rFonts w:asciiTheme="minorHAnsi" w:hAnsiTheme="minorHAnsi" w:cstheme="minorHAnsi"/>
          <w:b/>
          <w:kern w:val="2"/>
          <w:szCs w:val="24"/>
          <w:lang w:eastAsia="zh-CN"/>
          <w14:ligatures w14:val="standardContextual"/>
        </w:rPr>
      </w:pPr>
      <w:r w:rsidRPr="00086B55">
        <w:rPr>
          <w:lang w:eastAsia="zh-CN"/>
        </w:rPr>
        <w:t>4</w:t>
      </w:r>
      <w:r>
        <w:rPr>
          <w:lang w:eastAsia="zh-CN"/>
        </w:rPr>
        <w:tab/>
      </w:r>
      <w:r w:rsidRPr="00086B55">
        <w:rPr>
          <w:lang w:eastAsia="zh-CN"/>
        </w:rPr>
        <w:t>2025</w:t>
      </w:r>
      <w:r w:rsidRPr="00086B55">
        <w:rPr>
          <w:lang w:eastAsia="zh-CN"/>
        </w:rPr>
        <w:t>年</w:t>
      </w:r>
      <w:r w:rsidRPr="00086B55">
        <w:rPr>
          <w:lang w:eastAsia="zh-CN"/>
        </w:rPr>
        <w:t>2</w:t>
      </w:r>
      <w:r w:rsidRPr="00086B55">
        <w:rPr>
          <w:lang w:eastAsia="zh-CN"/>
        </w:rPr>
        <w:t>月</w:t>
      </w:r>
      <w:r w:rsidRPr="00086B55">
        <w:rPr>
          <w:lang w:eastAsia="zh-CN"/>
        </w:rPr>
        <w:t>12</w:t>
      </w:r>
      <w:r w:rsidRPr="00086B55">
        <w:rPr>
          <w:lang w:eastAsia="zh-CN"/>
        </w:rPr>
        <w:t>日举行的</w:t>
      </w:r>
      <w:hyperlink r:id="rId12" w:history="1">
        <w:r w:rsidRPr="00420CEF">
          <w:rPr>
            <w:rStyle w:val="Hyperlink"/>
            <w:rFonts w:eastAsia="SimSun" w:hint="eastAsia"/>
          </w:rPr>
          <w:t>CWG-LANG</w:t>
        </w:r>
        <w:r w:rsidRPr="00420CEF">
          <w:rPr>
            <w:rStyle w:val="Hyperlink"/>
            <w:rFonts w:eastAsia="SimSun" w:hint="eastAsia"/>
          </w:rPr>
          <w:t>第十六次会议</w:t>
        </w:r>
      </w:hyperlink>
      <w:r>
        <w:rPr>
          <w:rFonts w:hint="eastAsia"/>
          <w:lang w:val="zh-CN" w:eastAsia="zh-CN"/>
        </w:rPr>
        <w:t>的主要成果是</w:t>
      </w:r>
      <w:r w:rsidRPr="00823BA8">
        <w:rPr>
          <w:rFonts w:hint="eastAsia"/>
          <w:lang w:eastAsia="zh-CN"/>
        </w:rPr>
        <w:t>：</w:t>
      </w:r>
    </w:p>
    <w:p w14:paraId="02FC3D14" w14:textId="68B65D63" w:rsidR="0071488C" w:rsidRDefault="00971379" w:rsidP="007B7C80">
      <w:pPr>
        <w:pStyle w:val="enumlev1"/>
        <w:jc w:val="both"/>
        <w:rPr>
          <w:rFonts w:eastAsia="Calibri" w:cs="Arial"/>
          <w:kern w:val="2"/>
          <w:szCs w:val="10"/>
          <w:lang w:eastAsia="zh-CN"/>
          <w14:ligatures w14:val="standardContextual"/>
        </w:rPr>
      </w:pPr>
      <w:r w:rsidRPr="00971379">
        <w:rPr>
          <w:lang w:val="zh-CN" w:eastAsia="zh-CN"/>
        </w:rPr>
        <w:t>–</w:t>
      </w:r>
      <w:r w:rsidR="0071488C">
        <w:rPr>
          <w:lang w:val="zh-CN" w:eastAsia="zh-CN"/>
        </w:rPr>
        <w:tab/>
      </w:r>
      <w:r w:rsidR="0071488C">
        <w:rPr>
          <w:rFonts w:hint="eastAsia"/>
          <w:lang w:val="zh-CN" w:eastAsia="zh-CN"/>
        </w:rPr>
        <w:t>请秘书处在今后提交给</w:t>
      </w:r>
      <w:r w:rsidR="0071488C">
        <w:rPr>
          <w:rFonts w:hint="eastAsia"/>
          <w:lang w:val="zh-CN" w:eastAsia="zh-CN"/>
        </w:rPr>
        <w:t>CWG-LANG</w:t>
      </w:r>
      <w:r w:rsidR="0071488C">
        <w:rPr>
          <w:rFonts w:hint="eastAsia"/>
          <w:lang w:val="zh-CN" w:eastAsia="zh-CN"/>
        </w:rPr>
        <w:t>的报告中，提供</w:t>
      </w:r>
      <w:r w:rsidR="0071488C">
        <w:rPr>
          <w:rFonts w:hint="eastAsia"/>
          <w:lang w:val="zh-CN" w:eastAsia="zh-CN"/>
        </w:rPr>
        <w:t>8 500</w:t>
      </w:r>
      <w:r w:rsidR="0071488C">
        <w:rPr>
          <w:rFonts w:hint="eastAsia"/>
          <w:lang w:val="zh-CN" w:eastAsia="zh-CN"/>
        </w:rPr>
        <w:t>万瑞郎语文服务预算上限的详细年度支出，并添加一个脚注，将</w:t>
      </w:r>
      <w:r w:rsidR="0071488C">
        <w:rPr>
          <w:rFonts w:hint="eastAsia"/>
          <w:lang w:val="zh-CN" w:eastAsia="zh-CN"/>
        </w:rPr>
        <w:t>2022</w:t>
      </w:r>
      <w:r w:rsidR="0071488C">
        <w:rPr>
          <w:rFonts w:hint="eastAsia"/>
          <w:lang w:val="zh-CN" w:eastAsia="zh-CN"/>
        </w:rPr>
        <w:t>年确定为举行大会的特殊年份。</w:t>
      </w:r>
    </w:p>
    <w:p w14:paraId="21BFD201" w14:textId="27925AC6" w:rsidR="0071488C" w:rsidRDefault="00971379" w:rsidP="007B7C80">
      <w:pPr>
        <w:pStyle w:val="enumlev1"/>
        <w:jc w:val="both"/>
        <w:rPr>
          <w:rFonts w:eastAsia="Calibri" w:cs="Arial"/>
          <w:kern w:val="2"/>
          <w:lang w:eastAsia="zh-CN"/>
          <w14:ligatures w14:val="standardContextual"/>
        </w:rPr>
      </w:pPr>
      <w:r w:rsidRPr="00971379">
        <w:rPr>
          <w:lang w:val="zh-CN" w:eastAsia="zh-CN"/>
        </w:rPr>
        <w:t>–</w:t>
      </w:r>
      <w:r w:rsidR="0071488C">
        <w:rPr>
          <w:lang w:val="zh-CN" w:eastAsia="zh-CN"/>
        </w:rPr>
        <w:tab/>
      </w:r>
      <w:r w:rsidR="0071488C">
        <w:rPr>
          <w:rFonts w:hint="eastAsia"/>
          <w:lang w:val="zh-CN" w:eastAsia="zh-CN"/>
        </w:rPr>
        <w:t>按照第</w:t>
      </w:r>
      <w:r w:rsidR="0071488C">
        <w:rPr>
          <w:rFonts w:hint="eastAsia"/>
          <w:lang w:val="zh-CN" w:eastAsia="zh-CN"/>
        </w:rPr>
        <w:t>154</w:t>
      </w:r>
      <w:r w:rsidR="0071488C">
        <w:rPr>
          <w:rFonts w:hint="eastAsia"/>
          <w:lang w:val="zh-CN" w:eastAsia="zh-CN"/>
        </w:rPr>
        <w:t>号决议的规定，将网站开发和搜索引擎改进的最新情况纳入未来提交</w:t>
      </w:r>
      <w:r w:rsidR="0071488C">
        <w:rPr>
          <w:rFonts w:hint="eastAsia"/>
          <w:lang w:val="zh-CN" w:eastAsia="zh-CN"/>
        </w:rPr>
        <w:t>CWG-LANG</w:t>
      </w:r>
      <w:r w:rsidR="0071488C">
        <w:rPr>
          <w:rFonts w:hint="eastAsia"/>
          <w:lang w:val="zh-CN" w:eastAsia="zh-CN"/>
        </w:rPr>
        <w:t>的所有报告中。</w:t>
      </w:r>
    </w:p>
    <w:p w14:paraId="56E82A82" w14:textId="0B7C2BD9" w:rsidR="0071488C" w:rsidRPr="002E3310" w:rsidRDefault="00971379" w:rsidP="007B7C80">
      <w:pPr>
        <w:pStyle w:val="enumlev1"/>
        <w:jc w:val="both"/>
        <w:rPr>
          <w:lang w:eastAsia="zh-CN"/>
        </w:rPr>
      </w:pPr>
      <w:r w:rsidRPr="00971379">
        <w:rPr>
          <w:lang w:eastAsia="zh-CN"/>
        </w:rPr>
        <w:t>–</w:t>
      </w:r>
      <w:r w:rsidR="0071488C" w:rsidRPr="002E3310">
        <w:rPr>
          <w:lang w:eastAsia="zh-CN"/>
        </w:rPr>
        <w:tab/>
      </w:r>
      <w:r w:rsidR="0071488C">
        <w:rPr>
          <w:rFonts w:hint="eastAsia"/>
          <w:lang w:val="zh-CN" w:eastAsia="zh-CN"/>
        </w:rPr>
        <w:t>将多语文指南实施的最新情况</w:t>
      </w:r>
      <w:r w:rsidR="0071488C" w:rsidRPr="002E3310">
        <w:rPr>
          <w:rFonts w:hint="eastAsia"/>
          <w:lang w:eastAsia="zh-CN"/>
        </w:rPr>
        <w:t>，</w:t>
      </w:r>
      <w:r w:rsidR="0071488C">
        <w:rPr>
          <w:rFonts w:hint="eastAsia"/>
          <w:lang w:val="zh-CN" w:eastAsia="zh-CN"/>
        </w:rPr>
        <w:t>包括有关使用</w:t>
      </w:r>
      <w:r w:rsidR="0071488C" w:rsidRPr="002E3310">
        <w:rPr>
          <w:rFonts w:hint="eastAsia"/>
          <w:lang w:eastAsia="zh-CN"/>
        </w:rPr>
        <w:t>ITU Translate</w:t>
      </w:r>
      <w:r w:rsidR="0071488C">
        <w:rPr>
          <w:rFonts w:hint="eastAsia"/>
          <w:lang w:val="zh-CN" w:eastAsia="zh-CN"/>
        </w:rPr>
        <w:t>机器翻译工具的数据记录</w:t>
      </w:r>
      <w:r w:rsidR="0071488C" w:rsidRPr="002E3310">
        <w:rPr>
          <w:rFonts w:hint="eastAsia"/>
          <w:lang w:eastAsia="zh-CN"/>
        </w:rPr>
        <w:t>（</w:t>
      </w:r>
      <w:hyperlink r:id="rId13" w:history="1">
        <w:r w:rsidR="0071488C" w:rsidRPr="00420CEF">
          <w:rPr>
            <w:rStyle w:val="Hyperlink"/>
            <w:rFonts w:eastAsia="SimSun"/>
          </w:rPr>
          <w:t>CWG-LANG/16-3</w:t>
        </w:r>
      </w:hyperlink>
      <w:r w:rsidR="0071488C">
        <w:rPr>
          <w:rFonts w:hint="eastAsia"/>
          <w:lang w:val="zh-CN" w:eastAsia="zh-CN"/>
        </w:rPr>
        <w:t>号文件</w:t>
      </w:r>
      <w:r w:rsidR="0071488C" w:rsidRPr="002E3310">
        <w:rPr>
          <w:rFonts w:hint="eastAsia"/>
          <w:lang w:eastAsia="zh-CN"/>
        </w:rPr>
        <w:t>）</w:t>
      </w:r>
      <w:r w:rsidR="0071488C">
        <w:rPr>
          <w:rFonts w:hint="eastAsia"/>
          <w:lang w:val="zh-CN" w:eastAsia="zh-CN"/>
        </w:rPr>
        <w:t>在案。</w:t>
      </w:r>
    </w:p>
    <w:p w14:paraId="23B3AC46" w14:textId="77777777" w:rsidR="0071488C" w:rsidRDefault="0071488C" w:rsidP="007B7C80">
      <w:pPr>
        <w:pStyle w:val="enumlev1"/>
        <w:jc w:val="both"/>
        <w:rPr>
          <w:lang w:val="zh-CN" w:eastAsia="zh-CN"/>
        </w:rPr>
      </w:pPr>
      <w:r>
        <w:rPr>
          <w:lang w:val="zh-CN" w:eastAsia="zh-CN"/>
        </w:rPr>
        <w:t>–</w:t>
      </w:r>
      <w:r>
        <w:rPr>
          <w:lang w:val="zh-CN" w:eastAsia="zh-CN"/>
        </w:rPr>
        <w:tab/>
      </w:r>
      <w:r>
        <w:rPr>
          <w:rFonts w:hint="eastAsia"/>
          <w:lang w:val="zh-CN" w:eastAsia="zh-CN"/>
        </w:rPr>
        <w:t>向理事会提交有关在国际电联使用人工智能口译所面临挑战和机遇的报告的情况通报文件（</w:t>
      </w:r>
      <w:hyperlink r:id="rId14" w:history="1">
        <w:r w:rsidRPr="00420CEF">
          <w:rPr>
            <w:rStyle w:val="Hyperlink"/>
            <w:rFonts w:eastAsia="SimSun"/>
          </w:rPr>
          <w:t>C25/INF/7</w:t>
        </w:r>
      </w:hyperlink>
      <w:r>
        <w:rPr>
          <w:rFonts w:hint="eastAsia"/>
          <w:lang w:val="zh-CN" w:eastAsia="zh-CN"/>
        </w:rPr>
        <w:t>号文件）。</w:t>
      </w:r>
    </w:p>
    <w:p w14:paraId="3EE4B440" w14:textId="77777777" w:rsidR="0071488C" w:rsidRDefault="0071488C" w:rsidP="007B7C80">
      <w:pPr>
        <w:jc w:val="both"/>
        <w:rPr>
          <w:lang w:val="zh-CN" w:eastAsia="zh-CN"/>
        </w:rPr>
      </w:pPr>
      <w:r>
        <w:rPr>
          <w:lang w:val="zh-CN" w:eastAsia="zh-CN"/>
        </w:rPr>
        <w:t>5</w:t>
      </w:r>
      <w:r>
        <w:rPr>
          <w:lang w:val="zh-CN" w:eastAsia="zh-CN"/>
        </w:rPr>
        <w:tab/>
        <w:t>2026</w:t>
      </w:r>
      <w:r>
        <w:rPr>
          <w:lang w:val="zh-CN" w:eastAsia="zh-CN"/>
        </w:rPr>
        <w:t>年</w:t>
      </w:r>
      <w:r>
        <w:rPr>
          <w:lang w:val="zh-CN" w:eastAsia="zh-CN"/>
        </w:rPr>
        <w:t>1</w:t>
      </w:r>
      <w:r>
        <w:rPr>
          <w:lang w:val="zh-CN" w:eastAsia="zh-CN"/>
        </w:rPr>
        <w:t>月</w:t>
      </w:r>
      <w:r>
        <w:rPr>
          <w:lang w:val="zh-CN" w:eastAsia="zh-CN"/>
        </w:rPr>
        <w:t>20</w:t>
      </w:r>
      <w:r>
        <w:rPr>
          <w:lang w:val="zh-CN" w:eastAsia="zh-CN"/>
        </w:rPr>
        <w:t>日举行的</w:t>
      </w:r>
      <w:r w:rsidRPr="000D2F76">
        <w:rPr>
          <w:rFonts w:hint="eastAsia"/>
          <w:lang w:val="zh-CN" w:eastAsia="zh-CN"/>
        </w:rPr>
        <w:t>CWG-LANG</w:t>
      </w:r>
      <w:hyperlink r:id="rId15" w:history="1">
        <w:r w:rsidRPr="00420CEF">
          <w:rPr>
            <w:rStyle w:val="Hyperlink"/>
            <w:rFonts w:eastAsia="SimSun" w:hint="eastAsia"/>
          </w:rPr>
          <w:t>第十七次会议</w:t>
        </w:r>
      </w:hyperlink>
      <w:r>
        <w:rPr>
          <w:rFonts w:hint="eastAsia"/>
          <w:lang w:val="zh-CN" w:eastAsia="zh-CN"/>
        </w:rPr>
        <w:t>的主要成果有：</w:t>
      </w:r>
    </w:p>
    <w:p w14:paraId="66E3C547" w14:textId="778E324C" w:rsidR="0071488C" w:rsidRDefault="00971379" w:rsidP="007B7C80">
      <w:pPr>
        <w:pStyle w:val="enumlev1"/>
        <w:jc w:val="both"/>
        <w:rPr>
          <w:spacing w:val="-3"/>
          <w:lang w:eastAsia="zh-CN"/>
        </w:rPr>
      </w:pPr>
      <w:r w:rsidRPr="00971379">
        <w:rPr>
          <w:lang w:val="zh-CN" w:eastAsia="zh-CN"/>
        </w:rPr>
        <w:t>–</w:t>
      </w:r>
      <w:r w:rsidR="0071488C">
        <w:rPr>
          <w:lang w:val="zh-CN" w:eastAsia="zh-CN"/>
        </w:rPr>
        <w:tab/>
      </w:r>
      <w:r w:rsidR="0071488C">
        <w:rPr>
          <w:lang w:val="zh-CN" w:eastAsia="zh-CN"/>
        </w:rPr>
        <w:t>要求</w:t>
      </w:r>
      <w:r w:rsidR="0071488C">
        <w:rPr>
          <w:lang w:val="zh-CN" w:eastAsia="zh-CN"/>
        </w:rPr>
        <w:t>CCT</w:t>
      </w:r>
      <w:r w:rsidR="0071488C">
        <w:rPr>
          <w:lang w:val="zh-CN" w:eastAsia="zh-CN"/>
        </w:rPr>
        <w:t>在其</w:t>
      </w:r>
      <w:r w:rsidR="0071488C">
        <w:rPr>
          <w:lang w:val="zh-CN" w:eastAsia="zh-CN"/>
        </w:rPr>
        <w:t>2026</w:t>
      </w:r>
      <w:r w:rsidR="0071488C">
        <w:rPr>
          <w:lang w:val="zh-CN" w:eastAsia="zh-CN"/>
        </w:rPr>
        <w:t>年</w:t>
      </w:r>
      <w:r w:rsidR="0071488C">
        <w:rPr>
          <w:lang w:val="zh-CN" w:eastAsia="zh-CN"/>
        </w:rPr>
        <w:t>2</w:t>
      </w:r>
      <w:r w:rsidR="0071488C">
        <w:rPr>
          <w:lang w:val="zh-CN" w:eastAsia="zh-CN"/>
        </w:rPr>
        <w:t>月的下</w:t>
      </w:r>
      <w:r w:rsidR="0071488C">
        <w:rPr>
          <w:rFonts w:hint="eastAsia"/>
          <w:lang w:val="zh-CN" w:eastAsia="zh-CN"/>
        </w:rPr>
        <w:t>次</w:t>
      </w:r>
      <w:r w:rsidR="0071488C">
        <w:rPr>
          <w:lang w:val="zh-CN" w:eastAsia="zh-CN"/>
        </w:rPr>
        <w:t>会议上审查</w:t>
      </w:r>
      <w:hyperlink r:id="rId16" w:history="1">
        <w:r w:rsidR="0071488C" w:rsidRPr="007D2E7A">
          <w:rPr>
            <w:rStyle w:val="Hyperlink"/>
            <w:rFonts w:eastAsia="SimSun"/>
            <w:spacing w:val="-3"/>
            <w:lang w:eastAsia="zh-CN"/>
          </w:rPr>
          <w:t>CWG-LANG-17/5</w:t>
        </w:r>
      </w:hyperlink>
      <w:r w:rsidR="0071488C">
        <w:rPr>
          <w:lang w:val="zh-CN" w:eastAsia="zh-CN"/>
        </w:rPr>
        <w:t>号文件所载并经</w:t>
      </w:r>
      <w:r w:rsidR="0071488C">
        <w:rPr>
          <w:lang w:val="zh-CN" w:eastAsia="zh-CN"/>
        </w:rPr>
        <w:t>CWG-LANG</w:t>
      </w:r>
      <w:r w:rsidR="0071488C">
        <w:rPr>
          <w:lang w:val="zh-CN" w:eastAsia="zh-CN"/>
        </w:rPr>
        <w:t>修正的对理事会第</w:t>
      </w:r>
      <w:r w:rsidR="0071488C">
        <w:rPr>
          <w:lang w:val="zh-CN" w:eastAsia="zh-CN"/>
        </w:rPr>
        <w:t>1386</w:t>
      </w:r>
      <w:r w:rsidR="0071488C">
        <w:rPr>
          <w:lang w:val="zh-CN" w:eastAsia="zh-CN"/>
        </w:rPr>
        <w:t>号决议的输入意见，并将其纳入主席报告，供理事会</w:t>
      </w:r>
      <w:r w:rsidR="0071488C">
        <w:rPr>
          <w:lang w:val="zh-CN" w:eastAsia="zh-CN"/>
        </w:rPr>
        <w:t>2026</w:t>
      </w:r>
      <w:r w:rsidR="0071488C">
        <w:rPr>
          <w:lang w:val="zh-CN" w:eastAsia="zh-CN"/>
        </w:rPr>
        <w:t>年会议讨论和通过</w:t>
      </w:r>
      <w:r w:rsidR="0071488C">
        <w:rPr>
          <w:rFonts w:hint="eastAsia"/>
          <w:lang w:val="zh-CN" w:eastAsia="zh-CN"/>
        </w:rPr>
        <w:t>。</w:t>
      </w:r>
      <w:hyperlink r:id="rId17" w:history="1"/>
      <w:hyperlink w:anchor="Annex_A" w:history="1"/>
    </w:p>
    <w:p w14:paraId="4B142051" w14:textId="1FDE76B7" w:rsidR="0071488C" w:rsidRDefault="00971379" w:rsidP="007B7C80">
      <w:pPr>
        <w:pStyle w:val="enumlev1"/>
        <w:jc w:val="both"/>
        <w:rPr>
          <w:lang w:eastAsia="zh-CN"/>
        </w:rPr>
      </w:pPr>
      <w:r w:rsidRPr="00971379">
        <w:rPr>
          <w:lang w:val="zh-CN" w:eastAsia="zh-CN"/>
        </w:rPr>
        <w:t>–</w:t>
      </w:r>
      <w:r w:rsidR="0071488C">
        <w:rPr>
          <w:lang w:val="zh-CN" w:eastAsia="zh-CN"/>
        </w:rPr>
        <w:tab/>
      </w:r>
      <w:r w:rsidR="0071488C">
        <w:rPr>
          <w:lang w:val="zh-CN" w:eastAsia="zh-CN"/>
        </w:rPr>
        <w:t>建议将</w:t>
      </w:r>
      <w:r w:rsidR="0071488C">
        <w:rPr>
          <w:lang w:val="zh-CN" w:eastAsia="zh-CN"/>
        </w:rPr>
        <w:t>CWG-LANG</w:t>
      </w:r>
      <w:r w:rsidR="0071488C">
        <w:rPr>
          <w:lang w:val="zh-CN" w:eastAsia="zh-CN"/>
        </w:rPr>
        <w:t>商定的对第</w:t>
      </w:r>
      <w:r w:rsidR="0071488C">
        <w:rPr>
          <w:lang w:val="zh-CN" w:eastAsia="zh-CN"/>
        </w:rPr>
        <w:t>154</w:t>
      </w:r>
      <w:r w:rsidR="0071488C">
        <w:rPr>
          <w:lang w:val="zh-CN" w:eastAsia="zh-CN"/>
        </w:rPr>
        <w:t>号决议的拟议修改提交理事会</w:t>
      </w:r>
      <w:r w:rsidR="0071488C">
        <w:rPr>
          <w:lang w:val="zh-CN" w:eastAsia="zh-CN"/>
        </w:rPr>
        <w:t>2026</w:t>
      </w:r>
      <w:r w:rsidR="0071488C">
        <w:rPr>
          <w:lang w:val="zh-CN" w:eastAsia="zh-CN"/>
        </w:rPr>
        <w:t>年会议审议</w:t>
      </w:r>
      <w:r w:rsidR="0071488C">
        <w:rPr>
          <w:rFonts w:hint="eastAsia"/>
          <w:lang w:val="zh-CN" w:eastAsia="zh-CN"/>
        </w:rPr>
        <w:t>并征求意见。</w:t>
      </w:r>
      <w:hyperlink w:anchor="Annex_B" w:history="1"/>
    </w:p>
    <w:p w14:paraId="5E289000" w14:textId="2BF6EDBD" w:rsidR="0071488C" w:rsidRDefault="00971379" w:rsidP="007B7C80">
      <w:pPr>
        <w:pStyle w:val="enumlev1"/>
        <w:jc w:val="both"/>
        <w:rPr>
          <w:lang w:eastAsia="zh-CN"/>
        </w:rPr>
      </w:pPr>
      <w:r w:rsidRPr="00971379">
        <w:rPr>
          <w:lang w:val="zh-CN" w:eastAsia="zh-CN"/>
        </w:rPr>
        <w:t>–</w:t>
      </w:r>
      <w:r w:rsidR="0071488C">
        <w:rPr>
          <w:lang w:val="zh-CN" w:eastAsia="zh-CN"/>
        </w:rPr>
        <w:tab/>
      </w:r>
      <w:r w:rsidR="0071488C">
        <w:rPr>
          <w:lang w:val="zh-CN" w:eastAsia="zh-CN"/>
        </w:rPr>
        <w:t>建议将理事会第</w:t>
      </w:r>
      <w:r w:rsidR="0071488C">
        <w:rPr>
          <w:lang w:val="zh-CN" w:eastAsia="zh-CN"/>
        </w:rPr>
        <w:t>1372</w:t>
      </w:r>
      <w:r w:rsidR="0071488C">
        <w:rPr>
          <w:lang w:val="zh-CN" w:eastAsia="zh-CN"/>
        </w:rPr>
        <w:t>号决议的修正提交理事会讨论和通过（附件</w:t>
      </w:r>
      <w:r w:rsidR="0071488C">
        <w:rPr>
          <w:lang w:val="zh-CN" w:eastAsia="zh-CN"/>
        </w:rPr>
        <w:t>C</w:t>
      </w:r>
      <w:r w:rsidR="0071488C">
        <w:rPr>
          <w:lang w:val="zh-CN" w:eastAsia="zh-CN"/>
        </w:rPr>
        <w:t>）</w:t>
      </w:r>
      <w:r w:rsidR="0071488C">
        <w:rPr>
          <w:rFonts w:hint="eastAsia"/>
          <w:lang w:val="zh-CN" w:eastAsia="zh-CN"/>
        </w:rPr>
        <w:t>。</w:t>
      </w:r>
      <w:hyperlink w:anchor="Annex_C" w:history="1"/>
    </w:p>
    <w:p w14:paraId="55294244" w14:textId="3745B5E7" w:rsidR="0071488C" w:rsidRDefault="00971379" w:rsidP="007B7C80">
      <w:pPr>
        <w:pStyle w:val="enumlev1"/>
        <w:jc w:val="both"/>
        <w:rPr>
          <w:lang w:eastAsia="zh-CN"/>
        </w:rPr>
      </w:pPr>
      <w:r w:rsidRPr="00971379">
        <w:rPr>
          <w:lang w:val="zh-CN" w:eastAsia="zh-CN"/>
        </w:rPr>
        <w:t>–</w:t>
      </w:r>
      <w:r w:rsidR="0071488C">
        <w:rPr>
          <w:lang w:val="zh-CN" w:eastAsia="zh-CN"/>
        </w:rPr>
        <w:tab/>
      </w:r>
      <w:r w:rsidR="0071488C">
        <w:rPr>
          <w:lang w:val="zh-CN" w:eastAsia="zh-CN"/>
        </w:rPr>
        <w:t>确认秘书处将向所有成员国以及</w:t>
      </w:r>
      <w:r w:rsidR="0071488C">
        <w:rPr>
          <w:lang w:val="zh-CN" w:eastAsia="zh-CN"/>
        </w:rPr>
        <w:t>RTO</w:t>
      </w:r>
      <w:r w:rsidR="0071488C">
        <w:rPr>
          <w:lang w:val="zh-CN" w:eastAsia="zh-CN"/>
        </w:rPr>
        <w:t>发出一份通函，征求就本地口译员人才库开展合作的兴趣。</w:t>
      </w:r>
    </w:p>
    <w:p w14:paraId="6F1DFA09" w14:textId="77777777" w:rsidR="0071488C" w:rsidRPr="00086B55" w:rsidRDefault="0071488C" w:rsidP="0071488C">
      <w:pPr>
        <w:pStyle w:val="Heading1"/>
        <w:rPr>
          <w:bCs/>
          <w:lang w:val="zh-CN" w:eastAsia="zh-CN"/>
        </w:rPr>
      </w:pPr>
      <w:r>
        <w:rPr>
          <w:rFonts w:hint="eastAsia"/>
          <w:bCs/>
          <w:lang w:val="zh-CN" w:eastAsia="zh-CN"/>
        </w:rPr>
        <w:t>3</w:t>
      </w:r>
      <w:r>
        <w:rPr>
          <w:bCs/>
          <w:lang w:val="zh-CN" w:eastAsia="zh-CN"/>
        </w:rPr>
        <w:tab/>
      </w:r>
      <w:r>
        <w:rPr>
          <w:rFonts w:hint="eastAsia"/>
          <w:bCs/>
          <w:lang w:val="zh-CN" w:eastAsia="zh-CN"/>
        </w:rPr>
        <w:t>向</w:t>
      </w:r>
      <w:r w:rsidRPr="00086B55">
        <w:rPr>
          <w:bCs/>
          <w:lang w:val="zh-CN" w:eastAsia="zh-CN"/>
        </w:rPr>
        <w:t>PP-26</w:t>
      </w:r>
      <w:r>
        <w:rPr>
          <w:rFonts w:hint="eastAsia"/>
          <w:bCs/>
          <w:lang w:val="zh-CN" w:eastAsia="zh-CN"/>
        </w:rPr>
        <w:t>提出</w:t>
      </w:r>
      <w:r w:rsidRPr="00086B55">
        <w:rPr>
          <w:bCs/>
          <w:lang w:val="zh-CN" w:eastAsia="zh-CN"/>
        </w:rPr>
        <w:t>的建议</w:t>
      </w:r>
    </w:p>
    <w:p w14:paraId="6C0E26E6" w14:textId="77777777" w:rsidR="0071488C" w:rsidRPr="0013443E" w:rsidRDefault="0071488C" w:rsidP="007B7C80">
      <w:pPr>
        <w:overflowPunct/>
        <w:autoSpaceDE/>
        <w:autoSpaceDN/>
        <w:adjustRightInd/>
        <w:ind w:firstLineChars="200" w:firstLine="480"/>
        <w:jc w:val="both"/>
        <w:textAlignment w:val="auto"/>
        <w:rPr>
          <w:lang w:val="en-US" w:eastAsia="zh-CN"/>
        </w:rPr>
      </w:pPr>
      <w:r>
        <w:rPr>
          <w:lang w:val="zh-CN" w:eastAsia="zh-CN"/>
        </w:rPr>
        <w:t>根据全权代表大会第</w:t>
      </w:r>
      <w:r>
        <w:rPr>
          <w:lang w:val="zh-CN" w:eastAsia="zh-CN"/>
        </w:rPr>
        <w:t>11</w:t>
      </w:r>
      <w:r>
        <w:rPr>
          <w:lang w:val="zh-CN" w:eastAsia="zh-CN"/>
        </w:rPr>
        <w:t>号决定的</w:t>
      </w:r>
      <w:r w:rsidRPr="00E2755D">
        <w:rPr>
          <w:rFonts w:ascii="STKaiti" w:eastAsia="STKaiti" w:hAnsi="STKaiti"/>
          <w:lang w:val="zh-CN" w:eastAsia="zh-CN"/>
        </w:rPr>
        <w:t>做出决定</w:t>
      </w:r>
      <w:r w:rsidRPr="00E2755D">
        <w:rPr>
          <w:lang w:val="zh-CN" w:eastAsia="zh-CN"/>
        </w:rPr>
        <w:t>4</w:t>
      </w:r>
      <w:r>
        <w:rPr>
          <w:lang w:val="zh-CN" w:eastAsia="zh-CN"/>
        </w:rPr>
        <w:t>和</w:t>
      </w:r>
      <w:r>
        <w:rPr>
          <w:lang w:val="zh-CN" w:eastAsia="zh-CN"/>
        </w:rPr>
        <w:t>5</w:t>
      </w:r>
      <w:r>
        <w:rPr>
          <w:lang w:val="zh-CN" w:eastAsia="zh-CN"/>
        </w:rPr>
        <w:t>，请理事会建议全权代表大会根据全权代表大会关于在同等地位上使用国际电联六种正式语文的第</w:t>
      </w:r>
      <w:r>
        <w:rPr>
          <w:lang w:val="zh-CN" w:eastAsia="zh-CN"/>
        </w:rPr>
        <w:t>154</w:t>
      </w:r>
      <w:r>
        <w:rPr>
          <w:lang w:val="zh-CN" w:eastAsia="zh-CN"/>
        </w:rPr>
        <w:t>号决议保留理事会语文工作组</w:t>
      </w:r>
      <w:r>
        <w:rPr>
          <w:rFonts w:hint="eastAsia"/>
          <w:lang w:val="zh-CN" w:eastAsia="zh-CN"/>
        </w:rPr>
        <w:t>。</w:t>
      </w:r>
    </w:p>
    <w:p w14:paraId="75F73AAA" w14:textId="77777777" w:rsidR="0071488C" w:rsidRPr="00C0458D" w:rsidRDefault="0071488C" w:rsidP="00A549C8">
      <w:pPr>
        <w:tabs>
          <w:tab w:val="clear" w:pos="794"/>
          <w:tab w:val="clear" w:pos="1191"/>
          <w:tab w:val="clear" w:pos="1588"/>
          <w:tab w:val="clear" w:pos="1985"/>
          <w:tab w:val="left" w:pos="567"/>
          <w:tab w:val="left" w:pos="1134"/>
          <w:tab w:val="left" w:pos="1701"/>
          <w:tab w:val="left" w:pos="2268"/>
          <w:tab w:val="left" w:pos="2835"/>
        </w:tabs>
        <w:jc w:val="center"/>
        <w:rPr>
          <w:lang w:eastAsia="zh-CN"/>
        </w:rPr>
      </w:pPr>
      <w:r w:rsidRPr="00A549C8">
        <w:rPr>
          <w:rFonts w:eastAsia="Times New Roman"/>
          <w:lang w:val="fr-FR"/>
        </w:rPr>
        <w:t>______________</w:t>
      </w:r>
    </w:p>
    <w:sectPr w:rsidR="0071488C" w:rsidRPr="00C0458D" w:rsidSect="00E24D59">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E56C" w14:textId="77777777" w:rsidR="00845580" w:rsidRDefault="00845580">
      <w:r>
        <w:separator/>
      </w:r>
    </w:p>
  </w:endnote>
  <w:endnote w:type="continuationSeparator" w:id="0">
    <w:p w14:paraId="5D647716" w14:textId="77777777" w:rsidR="00845580" w:rsidRDefault="0084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E0D8DF2" w14:textId="77777777" w:rsidTr="00E31DCE">
      <w:trPr>
        <w:jc w:val="center"/>
      </w:trPr>
      <w:tc>
        <w:tcPr>
          <w:tcW w:w="1803" w:type="dxa"/>
          <w:vAlign w:val="center"/>
        </w:tcPr>
        <w:p w14:paraId="116C769F" w14:textId="69F4CB0E" w:rsidR="00E24D59" w:rsidRPr="00A13406" w:rsidRDefault="000B10C2" w:rsidP="00E24D59">
          <w:pPr>
            <w:pStyle w:val="Header"/>
            <w:jc w:val="left"/>
            <w:rPr>
              <w:noProof/>
              <w:color w:val="808080" w:themeColor="background1" w:themeShade="80"/>
            </w:rPr>
          </w:pPr>
          <w:r>
            <w:rPr>
              <w:noProof/>
            </w:rPr>
            <w:t>2600</w:t>
          </w:r>
          <w:r w:rsidR="0071488C">
            <w:rPr>
              <w:noProof/>
            </w:rPr>
            <w:t>45</w:t>
          </w:r>
          <w:r w:rsidR="0039707B">
            <w:rPr>
              <w:noProof/>
            </w:rPr>
            <w:t>2</w:t>
          </w:r>
        </w:p>
      </w:tc>
      <w:tc>
        <w:tcPr>
          <w:tcW w:w="8261" w:type="dxa"/>
        </w:tcPr>
        <w:p w14:paraId="090F611F" w14:textId="30772705"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71488C">
            <w:rPr>
              <w:bCs/>
              <w:color w:val="808080" w:themeColor="background1" w:themeShade="80"/>
            </w:rPr>
            <w:t>13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90B52C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76488E7" w14:textId="77777777" w:rsidTr="00E31DCE">
      <w:trPr>
        <w:jc w:val="center"/>
      </w:trPr>
      <w:tc>
        <w:tcPr>
          <w:tcW w:w="1803" w:type="dxa"/>
          <w:vAlign w:val="center"/>
        </w:tcPr>
        <w:p w14:paraId="53D132B5"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1B9327A4" w14:textId="1C21F75A"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71488C">
            <w:rPr>
              <w:bCs/>
              <w:color w:val="808080" w:themeColor="background1" w:themeShade="80"/>
            </w:rPr>
            <w:t>13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6E50D5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413C" w14:textId="77777777" w:rsidR="00845580" w:rsidRDefault="00845580">
      <w:r>
        <w:t>____________________</w:t>
      </w:r>
    </w:p>
  </w:footnote>
  <w:footnote w:type="continuationSeparator" w:id="0">
    <w:p w14:paraId="30684914" w14:textId="77777777" w:rsidR="00845580" w:rsidRDefault="0084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3B34"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65AC8"/>
    <w:multiLevelType w:val="hybridMultilevel"/>
    <w:tmpl w:val="0A549644"/>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3"/>
  </w:num>
  <w:num w:numId="3" w16cid:durableId="371539808">
    <w:abstractNumId w:val="4"/>
  </w:num>
  <w:num w:numId="4" w16cid:durableId="1525828948">
    <w:abstractNumId w:val="5"/>
  </w:num>
  <w:num w:numId="5" w16cid:durableId="2033219779">
    <w:abstractNumId w:val="7"/>
  </w:num>
  <w:num w:numId="6" w16cid:durableId="349645790">
    <w:abstractNumId w:val="6"/>
  </w:num>
  <w:num w:numId="7" w16cid:durableId="1451586466">
    <w:abstractNumId w:val="2"/>
  </w:num>
  <w:num w:numId="8" w16cid:durableId="77937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5E"/>
    <w:rsid w:val="00001B77"/>
    <w:rsid w:val="0000517A"/>
    <w:rsid w:val="0000538F"/>
    <w:rsid w:val="000109DB"/>
    <w:rsid w:val="00021A7A"/>
    <w:rsid w:val="00031E72"/>
    <w:rsid w:val="00032E46"/>
    <w:rsid w:val="000404D2"/>
    <w:rsid w:val="000646BD"/>
    <w:rsid w:val="0008107F"/>
    <w:rsid w:val="000853C0"/>
    <w:rsid w:val="00093DD9"/>
    <w:rsid w:val="0009409E"/>
    <w:rsid w:val="000A1C21"/>
    <w:rsid w:val="000B10C2"/>
    <w:rsid w:val="000C0BC5"/>
    <w:rsid w:val="000D15EA"/>
    <w:rsid w:val="000D7012"/>
    <w:rsid w:val="00100D84"/>
    <w:rsid w:val="00124C9D"/>
    <w:rsid w:val="001305DE"/>
    <w:rsid w:val="00135C5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A6E8C"/>
    <w:rsid w:val="002C3F32"/>
    <w:rsid w:val="002E45FF"/>
    <w:rsid w:val="0030066C"/>
    <w:rsid w:val="00303502"/>
    <w:rsid w:val="00325C25"/>
    <w:rsid w:val="00372C8F"/>
    <w:rsid w:val="00380ECE"/>
    <w:rsid w:val="00393DDF"/>
    <w:rsid w:val="0039707B"/>
    <w:rsid w:val="00397F55"/>
    <w:rsid w:val="003B3A2B"/>
    <w:rsid w:val="003B4454"/>
    <w:rsid w:val="003C2A8F"/>
    <w:rsid w:val="003C2E37"/>
    <w:rsid w:val="003F086E"/>
    <w:rsid w:val="003F1415"/>
    <w:rsid w:val="0040144C"/>
    <w:rsid w:val="00403EB7"/>
    <w:rsid w:val="004178E6"/>
    <w:rsid w:val="00420CEF"/>
    <w:rsid w:val="00430BF0"/>
    <w:rsid w:val="00434F12"/>
    <w:rsid w:val="00437348"/>
    <w:rsid w:val="004616E4"/>
    <w:rsid w:val="00463722"/>
    <w:rsid w:val="004642EA"/>
    <w:rsid w:val="00465C35"/>
    <w:rsid w:val="004672E6"/>
    <w:rsid w:val="00474ED1"/>
    <w:rsid w:val="00477D57"/>
    <w:rsid w:val="00491BA9"/>
    <w:rsid w:val="00493085"/>
    <w:rsid w:val="004A36EC"/>
    <w:rsid w:val="004D163F"/>
    <w:rsid w:val="004E4BFF"/>
    <w:rsid w:val="004F2598"/>
    <w:rsid w:val="005144E4"/>
    <w:rsid w:val="0053346D"/>
    <w:rsid w:val="005370A6"/>
    <w:rsid w:val="005403F7"/>
    <w:rsid w:val="00540632"/>
    <w:rsid w:val="00541CF4"/>
    <w:rsid w:val="005451E8"/>
    <w:rsid w:val="005507F2"/>
    <w:rsid w:val="005510CB"/>
    <w:rsid w:val="00553F55"/>
    <w:rsid w:val="00555C29"/>
    <w:rsid w:val="005759CC"/>
    <w:rsid w:val="00576C08"/>
    <w:rsid w:val="00585045"/>
    <w:rsid w:val="005A40BA"/>
    <w:rsid w:val="005A72E1"/>
    <w:rsid w:val="005C6632"/>
    <w:rsid w:val="005D1C9E"/>
    <w:rsid w:val="00602842"/>
    <w:rsid w:val="00630DD5"/>
    <w:rsid w:val="00637584"/>
    <w:rsid w:val="00654257"/>
    <w:rsid w:val="0065435A"/>
    <w:rsid w:val="00670D8A"/>
    <w:rsid w:val="006A2DD3"/>
    <w:rsid w:val="006A5113"/>
    <w:rsid w:val="006A5AF8"/>
    <w:rsid w:val="006B0B4A"/>
    <w:rsid w:val="006C36CD"/>
    <w:rsid w:val="006F0CFB"/>
    <w:rsid w:val="006F47BD"/>
    <w:rsid w:val="00700D1F"/>
    <w:rsid w:val="00705809"/>
    <w:rsid w:val="0071488C"/>
    <w:rsid w:val="007205CB"/>
    <w:rsid w:val="0072138B"/>
    <w:rsid w:val="00726073"/>
    <w:rsid w:val="00734FE8"/>
    <w:rsid w:val="007360CE"/>
    <w:rsid w:val="00750172"/>
    <w:rsid w:val="0075585E"/>
    <w:rsid w:val="0077110E"/>
    <w:rsid w:val="00772315"/>
    <w:rsid w:val="00775157"/>
    <w:rsid w:val="007813AE"/>
    <w:rsid w:val="007A211A"/>
    <w:rsid w:val="007A37DB"/>
    <w:rsid w:val="007B7C80"/>
    <w:rsid w:val="007E189D"/>
    <w:rsid w:val="007F0210"/>
    <w:rsid w:val="007F316D"/>
    <w:rsid w:val="007F5D11"/>
    <w:rsid w:val="00805D05"/>
    <w:rsid w:val="00806E3F"/>
    <w:rsid w:val="00811259"/>
    <w:rsid w:val="00813AA2"/>
    <w:rsid w:val="008173A3"/>
    <w:rsid w:val="00833C03"/>
    <w:rsid w:val="008418F5"/>
    <w:rsid w:val="0084546D"/>
    <w:rsid w:val="00845580"/>
    <w:rsid w:val="00853567"/>
    <w:rsid w:val="0086059C"/>
    <w:rsid w:val="00862C38"/>
    <w:rsid w:val="00864589"/>
    <w:rsid w:val="00874C82"/>
    <w:rsid w:val="00890AFB"/>
    <w:rsid w:val="00890FC4"/>
    <w:rsid w:val="00895905"/>
    <w:rsid w:val="008A58A4"/>
    <w:rsid w:val="008F64AD"/>
    <w:rsid w:val="00911230"/>
    <w:rsid w:val="00911867"/>
    <w:rsid w:val="00914BA8"/>
    <w:rsid w:val="009164A9"/>
    <w:rsid w:val="009258CB"/>
    <w:rsid w:val="0093362E"/>
    <w:rsid w:val="0093629F"/>
    <w:rsid w:val="00944563"/>
    <w:rsid w:val="00946D25"/>
    <w:rsid w:val="00953160"/>
    <w:rsid w:val="009625D8"/>
    <w:rsid w:val="009672B5"/>
    <w:rsid w:val="00970606"/>
    <w:rsid w:val="00971379"/>
    <w:rsid w:val="009737E3"/>
    <w:rsid w:val="009810EF"/>
    <w:rsid w:val="00983878"/>
    <w:rsid w:val="0098459B"/>
    <w:rsid w:val="00997185"/>
    <w:rsid w:val="009A3456"/>
    <w:rsid w:val="009A76A8"/>
    <w:rsid w:val="009C2458"/>
    <w:rsid w:val="009C4A7B"/>
    <w:rsid w:val="009C6123"/>
    <w:rsid w:val="009D5111"/>
    <w:rsid w:val="009D7B02"/>
    <w:rsid w:val="009F16F2"/>
    <w:rsid w:val="009F1E3E"/>
    <w:rsid w:val="00A01F4F"/>
    <w:rsid w:val="00A109AF"/>
    <w:rsid w:val="00A1213C"/>
    <w:rsid w:val="00A13406"/>
    <w:rsid w:val="00A272FF"/>
    <w:rsid w:val="00A5087D"/>
    <w:rsid w:val="00A5354B"/>
    <w:rsid w:val="00A549C8"/>
    <w:rsid w:val="00A71B57"/>
    <w:rsid w:val="00A8756D"/>
    <w:rsid w:val="00AA2E08"/>
    <w:rsid w:val="00AB0220"/>
    <w:rsid w:val="00AB42C1"/>
    <w:rsid w:val="00AB76C6"/>
    <w:rsid w:val="00AC1E5E"/>
    <w:rsid w:val="00AC516F"/>
    <w:rsid w:val="00AD0917"/>
    <w:rsid w:val="00AE195F"/>
    <w:rsid w:val="00AE28A4"/>
    <w:rsid w:val="00AE2926"/>
    <w:rsid w:val="00B0184B"/>
    <w:rsid w:val="00B035CD"/>
    <w:rsid w:val="00B0769D"/>
    <w:rsid w:val="00B217F8"/>
    <w:rsid w:val="00B326AA"/>
    <w:rsid w:val="00B332EA"/>
    <w:rsid w:val="00B40A53"/>
    <w:rsid w:val="00B45365"/>
    <w:rsid w:val="00B46A65"/>
    <w:rsid w:val="00B566F0"/>
    <w:rsid w:val="00B60184"/>
    <w:rsid w:val="00B602DA"/>
    <w:rsid w:val="00B62D20"/>
    <w:rsid w:val="00B81E75"/>
    <w:rsid w:val="00B91673"/>
    <w:rsid w:val="00B93453"/>
    <w:rsid w:val="00B9445B"/>
    <w:rsid w:val="00B96F38"/>
    <w:rsid w:val="00BC2FC3"/>
    <w:rsid w:val="00BD0954"/>
    <w:rsid w:val="00BD1A5A"/>
    <w:rsid w:val="00BD792B"/>
    <w:rsid w:val="00BD7A9B"/>
    <w:rsid w:val="00BD7BE1"/>
    <w:rsid w:val="00BF2A2C"/>
    <w:rsid w:val="00BF416B"/>
    <w:rsid w:val="00C24DAC"/>
    <w:rsid w:val="00C45EB2"/>
    <w:rsid w:val="00C63BAC"/>
    <w:rsid w:val="00C64E4E"/>
    <w:rsid w:val="00C66E64"/>
    <w:rsid w:val="00C761A0"/>
    <w:rsid w:val="00C829C1"/>
    <w:rsid w:val="00C85F7E"/>
    <w:rsid w:val="00C90D53"/>
    <w:rsid w:val="00C95FF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56C7E"/>
    <w:rsid w:val="00D666BC"/>
    <w:rsid w:val="00D735D3"/>
    <w:rsid w:val="00D83542"/>
    <w:rsid w:val="00D87C3A"/>
    <w:rsid w:val="00D92F45"/>
    <w:rsid w:val="00D94637"/>
    <w:rsid w:val="00D9725C"/>
    <w:rsid w:val="00DA0E66"/>
    <w:rsid w:val="00DA2D30"/>
    <w:rsid w:val="00DA7006"/>
    <w:rsid w:val="00DB3621"/>
    <w:rsid w:val="00DC0B7F"/>
    <w:rsid w:val="00DC6427"/>
    <w:rsid w:val="00DD62F5"/>
    <w:rsid w:val="00DD66A1"/>
    <w:rsid w:val="00DE196D"/>
    <w:rsid w:val="00DF6B49"/>
    <w:rsid w:val="00E067C5"/>
    <w:rsid w:val="00E224D2"/>
    <w:rsid w:val="00E24D59"/>
    <w:rsid w:val="00E265BF"/>
    <w:rsid w:val="00E323D0"/>
    <w:rsid w:val="00E34C96"/>
    <w:rsid w:val="00E378D8"/>
    <w:rsid w:val="00E4040C"/>
    <w:rsid w:val="00E43A12"/>
    <w:rsid w:val="00E67C67"/>
    <w:rsid w:val="00E77476"/>
    <w:rsid w:val="00E8228B"/>
    <w:rsid w:val="00EA4BDD"/>
    <w:rsid w:val="00EB6FD8"/>
    <w:rsid w:val="00EC4CE6"/>
    <w:rsid w:val="00EE5706"/>
    <w:rsid w:val="00EF373D"/>
    <w:rsid w:val="00F03823"/>
    <w:rsid w:val="00F11595"/>
    <w:rsid w:val="00F13BC9"/>
    <w:rsid w:val="00F30861"/>
    <w:rsid w:val="00F33DAB"/>
    <w:rsid w:val="00F357B2"/>
    <w:rsid w:val="00F36556"/>
    <w:rsid w:val="00F6736A"/>
    <w:rsid w:val="00F705DF"/>
    <w:rsid w:val="00F70622"/>
    <w:rsid w:val="00F85624"/>
    <w:rsid w:val="00F87C05"/>
    <w:rsid w:val="00F93191"/>
    <w:rsid w:val="00F93A17"/>
    <w:rsid w:val="00FA2AF6"/>
    <w:rsid w:val="00FA2DD7"/>
    <w:rsid w:val="00FB073D"/>
    <w:rsid w:val="00FB771F"/>
    <w:rsid w:val="00FB7DE1"/>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79A61"/>
  <w15:docId w15:val="{4388D6E8-B655-4B6E-A47D-4C3284D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超级链接,超?级链,Style 58,超????,하이퍼링크2,超链接1,超?级链?,Style?,S,하이퍼링크21,ECC Hyperlink,超??级链Ú,fL????,fL?级,超??级链,超?级链ïÈ,õ±?级链,õ±链ïÈ1,õ±???"/>
    <w:basedOn w:val="DefaultParagraphFont"/>
    <w:uiPriority w:val="99"/>
    <w:qForma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437348"/>
    <w:rPr>
      <w:rFonts w:ascii="Calibri" w:hAnsi="Calibri"/>
      <w:sz w:val="24"/>
      <w:lang w:val="en-GB" w:eastAsia="en-US"/>
    </w:rPr>
  </w:style>
  <w:style w:type="character" w:customStyle="1" w:styleId="enumlev1Char">
    <w:name w:val="enumlev1 Char"/>
    <w:basedOn w:val="DefaultParagraphFont"/>
    <w:link w:val="enumlev1"/>
    <w:locked/>
    <w:rsid w:val="0071488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11-C.pdf" TargetMode="External"/><Relationship Id="rId13" Type="http://schemas.openxmlformats.org/officeDocument/2006/relationships/hyperlink" Target="https://www.itu.int/md/S25-RCLCWGLANG16-C-0003/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RCLCWGLANG16-C-0005/en" TargetMode="External"/><Relationship Id="rId17" Type="http://schemas.openxmlformats.org/officeDocument/2006/relationships/hyperlink" Target="https://www.itu.int/md/S26-RCLCWGLANG17-C-0005/en" TargetMode="External"/><Relationship Id="rId2" Type="http://schemas.openxmlformats.org/officeDocument/2006/relationships/numbering" Target="numbering.xml"/><Relationship Id="rId16" Type="http://schemas.openxmlformats.org/officeDocument/2006/relationships/hyperlink" Target="https://www.itu.int/md/S26-RCLCWGLANG17-C-0005/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g-it-support@itu.int" TargetMode="External"/><Relationship Id="rId5" Type="http://schemas.openxmlformats.org/officeDocument/2006/relationships/webSettings" Target="webSettings.xml"/><Relationship Id="rId15" Type="http://schemas.openxmlformats.org/officeDocument/2006/relationships/hyperlink" Target="https://www.itu.int/md/S26-RCLCWGLANG17-C-0009/en" TargetMode="External"/><Relationship Id="rId10" Type="http://schemas.openxmlformats.org/officeDocument/2006/relationships/hyperlink" Target="https://www.itu.int/md/S24-RCLCWGLANG14-C-0003/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cwg-lang/Pages/default.aspx" TargetMode="External"/><Relationship Id="rId14" Type="http://schemas.openxmlformats.org/officeDocument/2006/relationships/hyperlink" Target="https://www.itu.int/md/S25-CL-INF-0007/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4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2600454.dotx</Template>
  <TotalTime>30</TotalTime>
  <Pages>3</Pages>
  <Words>1946</Words>
  <Characters>1609</Characters>
  <Application>Microsoft Office Word</Application>
  <DocSecurity>0</DocSecurity>
  <Lines>67</Lines>
  <Paragraphs>80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Report of the Council Working Group on Languages</dc:title>
  <dc:subject>ITU Council 2026</dc:subject>
  <cp:keywords>C26; C2026; Council 2026; PP26</cp:keywords>
  <dc:description/>
  <cp:lastPrinted>2015-02-24T13:23:00Z</cp:lastPrinted>
  <dcterms:created xsi:type="dcterms:W3CDTF">2026-03-25T11:00:00Z</dcterms:created>
  <dcterms:modified xsi:type="dcterms:W3CDTF">2026-03-25T11:03:00Z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