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F5E3333" w14:textId="77777777" w:rsidTr="00F363FE">
        <w:tc>
          <w:tcPr>
            <w:tcW w:w="6512" w:type="dxa"/>
          </w:tcPr>
          <w:p w14:paraId="1EFCA08F" w14:textId="20060624" w:rsidR="007B0AA0" w:rsidRPr="007B0AA0" w:rsidRDefault="007B0AA0" w:rsidP="00F363FE">
            <w:pPr>
              <w:spacing w:before="60" w:after="60" w:line="260" w:lineRule="exact"/>
              <w:rPr>
                <w:b/>
                <w:bCs/>
                <w:rtl/>
                <w:lang w:bidi="ar-EG"/>
              </w:rPr>
            </w:pPr>
            <w:r w:rsidRPr="007B0AA0">
              <w:rPr>
                <w:rFonts w:hint="cs"/>
                <w:b/>
                <w:bCs/>
                <w:rtl/>
                <w:lang w:bidi="ar-EG"/>
              </w:rPr>
              <w:t>بند جدول الأعمال:</w:t>
            </w:r>
            <w:r w:rsidR="006E5777">
              <w:rPr>
                <w:rFonts w:hint="cs"/>
                <w:b/>
                <w:bCs/>
                <w:rtl/>
                <w:lang w:bidi="ar-EG"/>
              </w:rPr>
              <w:t xml:space="preserve"> </w:t>
            </w:r>
            <w:r w:rsidR="006E5777" w:rsidRPr="2A0601EA">
              <w:rPr>
                <w:b/>
                <w:bCs/>
              </w:rPr>
              <w:t>PL-3</w:t>
            </w:r>
          </w:p>
        </w:tc>
        <w:tc>
          <w:tcPr>
            <w:tcW w:w="3117" w:type="dxa"/>
          </w:tcPr>
          <w:p w14:paraId="5CA84B50" w14:textId="5D384825"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6E5777">
              <w:rPr>
                <w:b/>
                <w:bCs/>
                <w:lang w:bidi="ar-EG"/>
              </w:rPr>
              <w:t>6</w:t>
            </w:r>
            <w:r w:rsidRPr="007B0AA0">
              <w:rPr>
                <w:b/>
                <w:bCs/>
                <w:lang w:bidi="ar-EG"/>
              </w:rPr>
              <w:t>-A</w:t>
            </w:r>
          </w:p>
        </w:tc>
      </w:tr>
      <w:tr w:rsidR="007B0AA0" w14:paraId="7F13A064" w14:textId="77777777" w:rsidTr="00F363FE">
        <w:tc>
          <w:tcPr>
            <w:tcW w:w="6512" w:type="dxa"/>
          </w:tcPr>
          <w:p w14:paraId="1BDEFE07" w14:textId="77777777" w:rsidR="007B0AA0" w:rsidRPr="007B0AA0" w:rsidRDefault="007B0AA0" w:rsidP="00F363FE">
            <w:pPr>
              <w:spacing w:before="60" w:after="60" w:line="260" w:lineRule="exact"/>
              <w:rPr>
                <w:b/>
                <w:bCs/>
                <w:rtl/>
                <w:lang w:bidi="ar-EG"/>
              </w:rPr>
            </w:pPr>
          </w:p>
        </w:tc>
        <w:tc>
          <w:tcPr>
            <w:tcW w:w="3117" w:type="dxa"/>
          </w:tcPr>
          <w:p w14:paraId="54C4057E" w14:textId="0BF1423D" w:rsidR="007B0AA0" w:rsidRPr="007B0AA0" w:rsidRDefault="006E5777" w:rsidP="00F363FE">
            <w:pPr>
              <w:spacing w:before="60" w:after="60" w:line="260" w:lineRule="exact"/>
              <w:rPr>
                <w:b/>
                <w:bCs/>
                <w:rtl/>
                <w:lang w:bidi="ar-EG"/>
              </w:rPr>
            </w:pPr>
            <w:r>
              <w:rPr>
                <w:b/>
                <w:bCs/>
                <w:lang w:bidi="ar-EG"/>
              </w:rPr>
              <w:t>27</w:t>
            </w:r>
            <w:r>
              <w:rPr>
                <w:rFonts w:hint="cs"/>
                <w:b/>
                <w:bCs/>
                <w:rtl/>
                <w:lang w:bidi="ar-EG"/>
              </w:rPr>
              <w:t xml:space="preserve"> مارس </w:t>
            </w:r>
            <w:r>
              <w:rPr>
                <w:b/>
                <w:bCs/>
                <w:lang w:bidi="ar-EG"/>
              </w:rPr>
              <w:t>2026</w:t>
            </w:r>
          </w:p>
        </w:tc>
      </w:tr>
      <w:tr w:rsidR="007B0AA0" w14:paraId="3F8917F0" w14:textId="77777777" w:rsidTr="00F363FE">
        <w:tc>
          <w:tcPr>
            <w:tcW w:w="6512" w:type="dxa"/>
          </w:tcPr>
          <w:p w14:paraId="2EFD1291" w14:textId="77777777" w:rsidR="007B0AA0" w:rsidRPr="007B0AA0" w:rsidRDefault="007B0AA0" w:rsidP="00F363FE">
            <w:pPr>
              <w:spacing w:before="60" w:after="60" w:line="260" w:lineRule="exact"/>
              <w:rPr>
                <w:b/>
                <w:bCs/>
                <w:rtl/>
                <w:lang w:bidi="ar-EG"/>
              </w:rPr>
            </w:pPr>
          </w:p>
        </w:tc>
        <w:tc>
          <w:tcPr>
            <w:tcW w:w="3117" w:type="dxa"/>
          </w:tcPr>
          <w:p w14:paraId="3DBE106E"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B342B18" w14:textId="77777777" w:rsidTr="00F363FE">
        <w:tc>
          <w:tcPr>
            <w:tcW w:w="6512" w:type="dxa"/>
          </w:tcPr>
          <w:p w14:paraId="09683313" w14:textId="77777777" w:rsidR="007B0AA0" w:rsidRDefault="007B0AA0" w:rsidP="00F363FE">
            <w:pPr>
              <w:spacing w:before="60" w:after="60" w:line="260" w:lineRule="exact"/>
              <w:rPr>
                <w:lang w:bidi="ar-EG"/>
              </w:rPr>
            </w:pPr>
          </w:p>
        </w:tc>
        <w:tc>
          <w:tcPr>
            <w:tcW w:w="3117" w:type="dxa"/>
          </w:tcPr>
          <w:p w14:paraId="7D7C0E0E" w14:textId="77777777" w:rsidR="007B0AA0" w:rsidRDefault="007B0AA0" w:rsidP="00F363FE">
            <w:pPr>
              <w:spacing w:before="60" w:after="60" w:line="260" w:lineRule="exact"/>
              <w:rPr>
                <w:rtl/>
                <w:lang w:bidi="ar-EG"/>
              </w:rPr>
            </w:pPr>
          </w:p>
        </w:tc>
      </w:tr>
      <w:tr w:rsidR="007B0AA0" w14:paraId="538905F8" w14:textId="77777777" w:rsidTr="00EE7446">
        <w:tc>
          <w:tcPr>
            <w:tcW w:w="9629" w:type="dxa"/>
            <w:gridSpan w:val="2"/>
          </w:tcPr>
          <w:p w14:paraId="3B6602DF" w14:textId="77777777" w:rsidR="007B0AA0" w:rsidRDefault="001D64C7" w:rsidP="007B0AA0">
            <w:pPr>
              <w:pStyle w:val="Source"/>
              <w:jc w:val="left"/>
              <w:rPr>
                <w:lang w:bidi="ar-EG"/>
              </w:rPr>
            </w:pPr>
            <w:r>
              <w:rPr>
                <w:rFonts w:hint="cs"/>
                <w:rtl/>
                <w:lang w:bidi="ar-EG"/>
              </w:rPr>
              <w:t>تقرير من الأمينة العامة</w:t>
            </w:r>
          </w:p>
        </w:tc>
      </w:tr>
      <w:tr w:rsidR="007B0AA0" w14:paraId="6352E3A6" w14:textId="77777777" w:rsidTr="007B0AA0">
        <w:tc>
          <w:tcPr>
            <w:tcW w:w="9629" w:type="dxa"/>
            <w:gridSpan w:val="2"/>
            <w:tcBorders>
              <w:bottom w:val="single" w:sz="4" w:space="0" w:color="auto"/>
            </w:tcBorders>
          </w:tcPr>
          <w:p w14:paraId="4AB6D695" w14:textId="1375163C" w:rsidR="007B0AA0" w:rsidRPr="005546CF" w:rsidRDefault="006E5777" w:rsidP="006E5777">
            <w:pPr>
              <w:pStyle w:val="Subtitle0"/>
              <w:rPr>
                <w:sz w:val="32"/>
                <w:szCs w:val="32"/>
              </w:rPr>
            </w:pPr>
            <w:r w:rsidRPr="006E5777">
              <w:rPr>
                <w:sz w:val="32"/>
                <w:szCs w:val="32"/>
                <w:rtl/>
                <w:lang w:bidi="ar-SA"/>
              </w:rPr>
              <w:t>الأعمال التحضيرية لجمعية الاتصالات الراديوية لعام 2027 (RA-27) والمؤتمر العالمي للاتصالات الراديوية لعام 2027 (WRC-27)</w:t>
            </w:r>
          </w:p>
        </w:tc>
      </w:tr>
      <w:tr w:rsidR="007B0AA0" w14:paraId="51D55B54" w14:textId="77777777" w:rsidTr="007B0AA0">
        <w:tc>
          <w:tcPr>
            <w:tcW w:w="9629" w:type="dxa"/>
            <w:gridSpan w:val="2"/>
            <w:tcBorders>
              <w:top w:val="single" w:sz="4" w:space="0" w:color="auto"/>
              <w:bottom w:val="single" w:sz="4" w:space="0" w:color="auto"/>
            </w:tcBorders>
          </w:tcPr>
          <w:p w14:paraId="7DF4491E" w14:textId="77777777" w:rsidR="007B0AA0" w:rsidRPr="007B0AA0" w:rsidRDefault="007B0AA0" w:rsidP="007B0AA0">
            <w:pPr>
              <w:rPr>
                <w:b/>
                <w:bCs/>
                <w:rtl/>
              </w:rPr>
            </w:pPr>
            <w:r w:rsidRPr="00494119">
              <w:rPr>
                <w:rFonts w:hint="cs"/>
                <w:b/>
                <w:bCs/>
                <w:rtl/>
              </w:rPr>
              <w:t>الغرض</w:t>
            </w:r>
          </w:p>
          <w:p w14:paraId="160479E4" w14:textId="77777777" w:rsidR="006E5777" w:rsidRPr="006E5777" w:rsidRDefault="006E5777" w:rsidP="006E5777">
            <w:r w:rsidRPr="006E5777">
              <w:rPr>
                <w:rtl/>
              </w:rPr>
              <w:t>تقدم هذه الوثيقة تقريراً عن الأعمال التحضيرية الجارية لجمعية الاتصالات الراديوية لعام 2027 (RA-27) والمؤتمر العالمي للاتصالات الراديوية لعام 2027 (WRC-27) والدورة الأولى للاجتماع التحضيري للمؤتمر العالمي للاتصالات الراديوية لعام 2031 (CPM31-1).</w:t>
            </w:r>
          </w:p>
          <w:p w14:paraId="3E76D116" w14:textId="77777777" w:rsidR="007B0AA0" w:rsidRPr="007B0AA0" w:rsidRDefault="007B0AA0" w:rsidP="007B0AA0">
            <w:pPr>
              <w:rPr>
                <w:b/>
                <w:bCs/>
                <w:rtl/>
              </w:rPr>
            </w:pPr>
            <w:r w:rsidRPr="007B0AA0">
              <w:rPr>
                <w:rFonts w:hint="cs"/>
                <w:b/>
                <w:bCs/>
                <w:rtl/>
              </w:rPr>
              <w:t>الإجراء المطلوب من المجلس</w:t>
            </w:r>
          </w:p>
          <w:p w14:paraId="6F4019F2" w14:textId="7B2A3981" w:rsidR="007B0AA0" w:rsidRDefault="006E5777" w:rsidP="006E5777">
            <w:pPr>
              <w:rPr>
                <w:rtl/>
              </w:rPr>
            </w:pPr>
            <w:r w:rsidRPr="006E5777">
              <w:rPr>
                <w:rtl/>
              </w:rPr>
              <w:t>يدعى مجلس الاتحاد إلى الإحاطة علماً بالتقدم المحرز في الأعمال التحضيرية لجمعية الاتصالات الراديوية لعام</w:t>
            </w:r>
            <w:r>
              <w:rPr>
                <w:rFonts w:hint="cs"/>
                <w:rtl/>
              </w:rPr>
              <w:t> </w:t>
            </w:r>
            <w:r w:rsidRPr="006E5777">
              <w:rPr>
                <w:rtl/>
              </w:rPr>
              <w:t>2027</w:t>
            </w:r>
            <w:r>
              <w:rPr>
                <w:rFonts w:hint="cs"/>
                <w:rtl/>
              </w:rPr>
              <w:t> </w:t>
            </w:r>
            <w:r w:rsidRPr="006E5777">
              <w:rPr>
                <w:rtl/>
              </w:rPr>
              <w:t>(RA-27) والمؤتمر العالمي للاتصالات الراديوية لعام 2027 (WRC-27) والدورة الأولى للاجتماع التحضيري للمؤتمر العالمي للاتصالات الراديوية لعام 2031 (CPM31-1).</w:t>
            </w:r>
          </w:p>
          <w:p w14:paraId="09305AC5"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1F16E2CD" w14:textId="3D2C5B78" w:rsidR="007B0AA0" w:rsidRPr="006E5777" w:rsidRDefault="006E5777" w:rsidP="006E5777">
            <w:pPr>
              <w:rPr>
                <w:spacing w:val="-4"/>
                <w:rtl/>
              </w:rPr>
            </w:pPr>
            <w:r w:rsidRPr="006E5777">
              <w:rPr>
                <w:spacing w:val="-4"/>
                <w:rtl/>
              </w:rPr>
              <w:t xml:space="preserve">استخدام الطيف من أجل </w:t>
            </w:r>
            <w:r w:rsidRPr="006E5777">
              <w:rPr>
                <w:rFonts w:hint="cs"/>
                <w:spacing w:val="-4"/>
                <w:rtl/>
              </w:rPr>
              <w:t>ال</w:t>
            </w:r>
            <w:r w:rsidRPr="006E5777">
              <w:rPr>
                <w:spacing w:val="-4"/>
                <w:rtl/>
              </w:rPr>
              <w:t>خدمات الفضا</w:t>
            </w:r>
            <w:r w:rsidRPr="006E5777">
              <w:rPr>
                <w:rFonts w:hint="cs"/>
                <w:spacing w:val="-4"/>
                <w:rtl/>
              </w:rPr>
              <w:t>ئية</w:t>
            </w:r>
            <w:r w:rsidRPr="006E5777">
              <w:rPr>
                <w:spacing w:val="-4"/>
                <w:rtl/>
              </w:rPr>
              <w:t xml:space="preserve"> و</w:t>
            </w:r>
            <w:r w:rsidRPr="006E5777">
              <w:rPr>
                <w:rFonts w:hint="cs"/>
                <w:spacing w:val="-4"/>
                <w:rtl/>
              </w:rPr>
              <w:t xml:space="preserve">خدمات </w:t>
            </w:r>
            <w:r w:rsidRPr="006E5777">
              <w:rPr>
                <w:spacing w:val="-4"/>
                <w:rtl/>
              </w:rPr>
              <w:t>الأرض</w:t>
            </w:r>
            <w:r w:rsidRPr="006E5777">
              <w:rPr>
                <w:rFonts w:hint="cs"/>
                <w:spacing w:val="-4"/>
                <w:rtl/>
              </w:rPr>
              <w:t>؛</w:t>
            </w:r>
            <w:r w:rsidRPr="006E5777">
              <w:rPr>
                <w:spacing w:val="-4"/>
                <w:rtl/>
              </w:rPr>
              <w:t xml:space="preserve"> وضع اللوائح الإدارية للاتحاد وتطبيقها؛ توزيع الموارد وإدارتها.</w:t>
            </w:r>
          </w:p>
          <w:p w14:paraId="4C07A4E5" w14:textId="77777777" w:rsidR="007B0AA0" w:rsidRDefault="007B0AA0" w:rsidP="00B97F32">
            <w:pPr>
              <w:rPr>
                <w:b/>
                <w:bCs/>
              </w:rPr>
            </w:pPr>
            <w:r w:rsidRPr="007B0AA0">
              <w:rPr>
                <w:rFonts w:hint="cs"/>
                <w:b/>
                <w:bCs/>
                <w:rtl/>
              </w:rPr>
              <w:t>الآثار المالية</w:t>
            </w:r>
          </w:p>
          <w:p w14:paraId="5C4DB789" w14:textId="5A8B09CA" w:rsidR="006F363C" w:rsidRPr="006E5777" w:rsidRDefault="006E5777" w:rsidP="006E5777">
            <w:pPr>
              <w:rPr>
                <w:b/>
                <w:rtl/>
              </w:rPr>
            </w:pPr>
            <w:r w:rsidRPr="006E5777">
              <w:rPr>
                <w:b/>
                <w:rtl/>
              </w:rPr>
              <w:t>ضمن الميزانية المخصصة لفترة السنتين 2026-2027.</w:t>
            </w:r>
          </w:p>
          <w:p w14:paraId="2C86F483"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505F1517" w14:textId="77777777" w:rsidR="007B0AA0" w:rsidRPr="007B0AA0" w:rsidRDefault="007B0AA0" w:rsidP="007B0AA0">
            <w:pPr>
              <w:rPr>
                <w:b/>
                <w:bCs/>
                <w:rtl/>
              </w:rPr>
            </w:pPr>
            <w:r w:rsidRPr="007B0AA0">
              <w:rPr>
                <w:rFonts w:hint="cs"/>
                <w:b/>
                <w:bCs/>
                <w:rtl/>
              </w:rPr>
              <w:t>المراجع</w:t>
            </w:r>
          </w:p>
          <w:p w14:paraId="6AB8E27A" w14:textId="070C14E3" w:rsidR="006E5777" w:rsidRPr="005546CF" w:rsidRDefault="006E5777" w:rsidP="006E5777">
            <w:pPr>
              <w:rPr>
                <w:i/>
                <w:iCs/>
                <w:rtl/>
              </w:rPr>
            </w:pPr>
            <w:hyperlink r:id="rId8" w:history="1">
              <w:r w:rsidRPr="006E5777">
                <w:rPr>
                  <w:rStyle w:val="Hyperlink"/>
                  <w:rFonts w:hint="cs"/>
                  <w:i/>
                  <w:iCs/>
                  <w:noProof w:val="0"/>
                  <w:rtl/>
                  <w:lang w:val="en-US" w:eastAsia="zh-CN"/>
                </w:rPr>
                <w:t>قرار المجلس 1422 (في دورته لعام 2024)</w:t>
              </w:r>
            </w:hyperlink>
            <w:r>
              <w:rPr>
                <w:rFonts w:hint="cs"/>
                <w:i/>
                <w:iCs/>
                <w:u w:color="5B9BD5"/>
                <w:rtl/>
              </w:rPr>
              <w:t xml:space="preserve">؛ </w:t>
            </w:r>
            <w:hyperlink r:id="rId9" w:history="1">
              <w:r w:rsidRPr="006E5777">
                <w:rPr>
                  <w:rStyle w:val="Hyperlink"/>
                  <w:rFonts w:hint="cs"/>
                  <w:i/>
                  <w:iCs/>
                  <w:noProof w:val="0"/>
                  <w:rtl/>
                  <w:lang w:val="en-US" w:eastAsia="zh-CN"/>
                </w:rPr>
                <w:t xml:space="preserve">الرسالة المعممة </w:t>
              </w:r>
              <w:r w:rsidRPr="006E5777">
                <w:rPr>
                  <w:rStyle w:val="Hyperlink"/>
                  <w:i/>
                  <w:iCs/>
                  <w:noProof w:val="0"/>
                  <w:lang w:val="en-US" w:eastAsia="zh-CN"/>
                </w:rPr>
                <w:t>CL-25/45</w:t>
              </w:r>
            </w:hyperlink>
            <w:r>
              <w:rPr>
                <w:rFonts w:hint="cs"/>
                <w:i/>
                <w:iCs/>
                <w:u w:color="5B9BD5"/>
                <w:rtl/>
              </w:rPr>
              <w:t xml:space="preserve">؛ </w:t>
            </w:r>
            <w:hyperlink r:id="rId10" w:anchor="/ar" w:history="1">
              <w:r w:rsidRPr="006E5777">
                <w:rPr>
                  <w:rStyle w:val="Hyperlink"/>
                  <w:rFonts w:hint="cs"/>
                  <w:i/>
                  <w:iCs/>
                  <w:noProof w:val="0"/>
                  <w:rtl/>
                  <w:lang w:val="en-US" w:eastAsia="zh-CN"/>
                </w:rPr>
                <w:t>الموقع الإلكتروني للمؤتمر العالمي للاتصالات الراديوية لعام 2027</w:t>
              </w:r>
            </w:hyperlink>
            <w:r>
              <w:rPr>
                <w:rFonts w:hint="cs"/>
                <w:i/>
                <w:iCs/>
                <w:u w:color="5B9BD5"/>
                <w:rtl/>
              </w:rPr>
              <w:t xml:space="preserve">؛ </w:t>
            </w:r>
            <w:hyperlink r:id="rId11" w:anchor="/ar" w:history="1">
              <w:r w:rsidRPr="006E5777">
                <w:rPr>
                  <w:rStyle w:val="Hyperlink"/>
                  <w:rFonts w:hint="cs"/>
                  <w:i/>
                  <w:iCs/>
                  <w:noProof w:val="0"/>
                  <w:rtl/>
                  <w:lang w:val="en-US" w:eastAsia="zh-CN"/>
                </w:rPr>
                <w:t>الموقع الإلكتروني لجمعية الاتصالات الراديوية لعام 2027</w:t>
              </w:r>
            </w:hyperlink>
            <w:r>
              <w:rPr>
                <w:rFonts w:hint="cs"/>
                <w:i/>
                <w:iCs/>
                <w:u w:color="5B9BD5"/>
                <w:rtl/>
              </w:rPr>
              <w:t xml:space="preserve">؛ </w:t>
            </w:r>
            <w:hyperlink r:id="rId12" w:anchor="/ar" w:history="1">
              <w:r w:rsidRPr="006E5777">
                <w:rPr>
                  <w:rStyle w:val="Hyperlink"/>
                  <w:rFonts w:hint="cs"/>
                  <w:i/>
                  <w:iCs/>
                  <w:noProof w:val="0"/>
                  <w:rtl/>
                  <w:lang w:val="en-US" w:eastAsia="zh-CN"/>
                </w:rPr>
                <w:t>الجلسات الإعلامية الأقاليمية بشأن الأعمال التحضيرية للمؤتمر العالمي للاتصالات الراديوية لعام 2027</w:t>
              </w:r>
            </w:hyperlink>
            <w:r>
              <w:rPr>
                <w:rFonts w:hint="cs"/>
                <w:i/>
                <w:iCs/>
                <w:u w:color="5B9BD5"/>
                <w:rtl/>
              </w:rPr>
              <w:t xml:space="preserve">؛ </w:t>
            </w:r>
            <w:hyperlink r:id="rId13" w:anchor="/ar" w:history="1">
              <w:r w:rsidRPr="006E5777">
                <w:rPr>
                  <w:rStyle w:val="Hyperlink"/>
                  <w:rFonts w:hint="cs"/>
                  <w:i/>
                  <w:iCs/>
                  <w:noProof w:val="0"/>
                  <w:rtl/>
                  <w:lang w:val="en-US" w:eastAsia="zh-CN"/>
                </w:rPr>
                <w:t>سياسة حماية البيانات والخصوصية بالاتحاد</w:t>
              </w:r>
            </w:hyperlink>
          </w:p>
        </w:tc>
      </w:tr>
    </w:tbl>
    <w:p w14:paraId="011D8CC5" w14:textId="77777777" w:rsidR="00E61BE8" w:rsidRDefault="00E61BE8" w:rsidP="00E61BE8">
      <w:pPr>
        <w:rPr>
          <w:rtl/>
          <w:lang w:bidi="ar-EG"/>
        </w:rPr>
      </w:pPr>
    </w:p>
    <w:p w14:paraId="65AE2094" w14:textId="77777777" w:rsidR="00F50E3F" w:rsidRDefault="00F50E3F" w:rsidP="0043260A">
      <w:pPr>
        <w:rPr>
          <w:rtl/>
          <w:lang w:bidi="ar-EG"/>
        </w:rPr>
      </w:pPr>
      <w:r>
        <w:rPr>
          <w:rtl/>
          <w:lang w:bidi="ar-EG"/>
        </w:rPr>
        <w:br w:type="page"/>
      </w:r>
    </w:p>
    <w:p w14:paraId="094950FD" w14:textId="77777777" w:rsidR="006E5777" w:rsidRPr="006E5777" w:rsidRDefault="006E5777" w:rsidP="006E5777">
      <w:pPr>
        <w:pStyle w:val="Heading1"/>
        <w:rPr>
          <w:lang w:val="ar-SA" w:bidi="ar-EG"/>
        </w:rPr>
      </w:pPr>
      <w:r w:rsidRPr="006E5777">
        <w:rPr>
          <w:rtl/>
        </w:rPr>
        <w:lastRenderedPageBreak/>
        <w:t>1</w:t>
      </w:r>
      <w:r w:rsidRPr="006E5777">
        <w:rPr>
          <w:rtl/>
        </w:rPr>
        <w:tab/>
        <w:t>معلومات أساسية</w:t>
      </w:r>
    </w:p>
    <w:p w14:paraId="5CB49DF3" w14:textId="01F120DB" w:rsidR="006E5777" w:rsidRPr="006E5777" w:rsidRDefault="006E5777" w:rsidP="006E5777">
      <w:pPr>
        <w:rPr>
          <w:lang w:val="ar-SA" w:bidi="ar-EG"/>
        </w:rPr>
      </w:pPr>
      <w:r w:rsidRPr="006E5777">
        <w:rPr>
          <w:rtl/>
        </w:rPr>
        <w:t xml:space="preserve">وضع مجلس الاتحاد في القرار 1422 </w:t>
      </w:r>
      <w:r>
        <w:rPr>
          <w:rFonts w:hint="cs"/>
          <w:rtl/>
        </w:rPr>
        <w:t xml:space="preserve">(في دورته لعام 2024) </w:t>
      </w:r>
      <w:r w:rsidRPr="006E5777">
        <w:rPr>
          <w:rtl/>
        </w:rPr>
        <w:t>الصيغة النهائية لجدول أعمال المؤتمر العالمي للاتصالات الراديوية لعام 2027 (WRC-27).</w:t>
      </w:r>
    </w:p>
    <w:p w14:paraId="181C5B48" w14:textId="28CBDBE3" w:rsidR="006E5777" w:rsidRPr="006E5777" w:rsidRDefault="006E5777" w:rsidP="006E5777">
      <w:pPr>
        <w:rPr>
          <w:lang w:val="ar-SA" w:bidi="ar-EG"/>
        </w:rPr>
      </w:pPr>
      <w:r w:rsidRPr="006E5777">
        <w:rPr>
          <w:rtl/>
        </w:rPr>
        <w:t>وقرر المجلس</w:t>
      </w:r>
      <w:r w:rsidR="007F7697">
        <w:rPr>
          <w:rFonts w:hint="cs"/>
          <w:rtl/>
        </w:rPr>
        <w:t xml:space="preserve"> في دورته لعام 2025</w:t>
      </w:r>
      <w:r w:rsidRPr="006E5777">
        <w:rPr>
          <w:rtl/>
        </w:rPr>
        <w:t xml:space="preserve">، وفقاً للمحضر الموجز للجلسة العامة السابعة (الوثيقة </w:t>
      </w:r>
      <w:hyperlink r:id="rId14" w:history="1">
        <w:r w:rsidRPr="006E5777">
          <w:rPr>
            <w:rStyle w:val="Hyperlink"/>
            <w:noProof w:val="0"/>
            <w:lang w:eastAsia="zh-CN"/>
          </w:rPr>
          <w:t>C25/113</w:t>
        </w:r>
      </w:hyperlink>
      <w:r>
        <w:rPr>
          <w:rFonts w:hint="cs"/>
          <w:rtl/>
          <w:lang w:bidi="ar-EG"/>
        </w:rPr>
        <w:t>)</w:t>
      </w:r>
      <w:r w:rsidRPr="006E5777">
        <w:rPr>
          <w:rtl/>
        </w:rPr>
        <w:t>: "قبول الدعوة الموجهة من الصين لاستضافة جمعية الاتصالات الراديوية لعام 2027 (RA-27) والمؤتمر العالمي للاتصالات الراديوية لعام</w:t>
      </w:r>
      <w:r>
        <w:rPr>
          <w:rFonts w:hint="cs"/>
          <w:rtl/>
        </w:rPr>
        <w:t> </w:t>
      </w:r>
      <w:r w:rsidRPr="006E5777">
        <w:rPr>
          <w:rtl/>
        </w:rPr>
        <w:t>2027</w:t>
      </w:r>
      <w:r>
        <w:rPr>
          <w:rFonts w:hint="cs"/>
          <w:rtl/>
        </w:rPr>
        <w:t> </w:t>
      </w:r>
      <w:r w:rsidRPr="006E5777">
        <w:rPr>
          <w:rtl/>
        </w:rPr>
        <w:t>(</w:t>
      </w:r>
      <w:r>
        <w:t>WRC</w:t>
      </w:r>
      <w:r>
        <w:noBreakHyphen/>
        <w:t>27</w:t>
      </w:r>
      <w:r w:rsidRPr="006E5777">
        <w:rPr>
          <w:rtl/>
        </w:rPr>
        <w:t>) والدورة الأولى للاجتماع التحضيري للمؤتمر WRC-31 ‏(CPM31-1) في شنغهاي. ونتيجةً لذلك، ورهناً بموافقة أغلبية الدول الأعضاء في الاتحاد، سيعقد المؤتمر العالمي للاتصالات الراديوية لعام 2027 في شنغهاي، الصين، تسبقه جمعية الاتصالات الراديوية لعام 2027."</w:t>
      </w:r>
      <w:hyperlink r:id="rId15" w:history="1"/>
    </w:p>
    <w:p w14:paraId="12E69121" w14:textId="6D50B202" w:rsidR="006E5777" w:rsidRPr="006E5777" w:rsidRDefault="006E5777" w:rsidP="006E5777">
      <w:pPr>
        <w:rPr>
          <w:lang w:val="ar-SA" w:bidi="ar-EG"/>
        </w:rPr>
      </w:pPr>
      <w:r w:rsidRPr="006E5777">
        <w:rPr>
          <w:rtl/>
        </w:rPr>
        <w:t>وبمقتضى هذا المقرر، وعملاً بالرقم 42 من اتفاقية الاتحاد، استهلت الأمانة العامة التشاور مع الدول الأعضاء بشأن المكان المحدد لانعقاد جمعية الاتصالات الراديوية لعام 2027، والمؤتمر العالمي للاتصالات الراديوية لعام 2027 وتاريخَي عقدهما بالضبط، ما حظيَ بموافقة أغلبية الدول الأعضاء، على النحو المنشور في الرسالة المعممة CL-25/45. وبالنتيجة، وافقت الدول الأعضاء في الاتحاد على عقد جمعية الاتصالات الراديوية لعام 2027 (RA-27) والمؤتمر العالمي للاتصالات الراديوية لعام 2027 (WRC-27) في شنغهاي، الصين، في الفترة من 11 أكتوبر إلى 12 نوفمبر 2027.</w:t>
      </w:r>
    </w:p>
    <w:p w14:paraId="325A6CC4" w14:textId="77CC40A3" w:rsidR="006E5777" w:rsidRPr="006E5777" w:rsidRDefault="006E5777" w:rsidP="006E5777">
      <w:pPr>
        <w:rPr>
          <w:lang w:val="ar-SA" w:bidi="ar-EG"/>
        </w:rPr>
      </w:pPr>
      <w:r w:rsidRPr="006E5777">
        <w:rPr>
          <w:rtl/>
        </w:rPr>
        <w:t xml:space="preserve">وعلى النحو المخطط له عادةً، ستعقد الدورة الأولى للاجتماع التحضيري </w:t>
      </w:r>
      <w:r w:rsidR="007F7697">
        <w:rPr>
          <w:rFonts w:hint="cs"/>
          <w:rtl/>
        </w:rPr>
        <w:t>ل</w:t>
      </w:r>
      <w:r w:rsidRPr="006E5777">
        <w:rPr>
          <w:rtl/>
        </w:rPr>
        <w:t>لمؤتمر العالمي للاتصالات الراديوية لعام</w:t>
      </w:r>
      <w:r>
        <w:rPr>
          <w:rFonts w:hint="cs"/>
          <w:rtl/>
        </w:rPr>
        <w:t> </w:t>
      </w:r>
      <w:r w:rsidRPr="006E5777">
        <w:rPr>
          <w:rtl/>
        </w:rPr>
        <w:t>2031</w:t>
      </w:r>
      <w:r>
        <w:rPr>
          <w:rFonts w:hint="cs"/>
          <w:rtl/>
        </w:rPr>
        <w:t> </w:t>
      </w:r>
      <w:r w:rsidRPr="006E5777">
        <w:rPr>
          <w:rtl/>
        </w:rPr>
        <w:t>(CPM31-1) في شنغهاي، بعد المؤتمر WRC-27 مباشرةً، يومَي 15 و16 نوفمبر 2027.</w:t>
      </w:r>
    </w:p>
    <w:p w14:paraId="520B6382" w14:textId="598E7E04" w:rsidR="006E5777" w:rsidRPr="006E5777" w:rsidRDefault="006E5777" w:rsidP="006E5777">
      <w:pPr>
        <w:rPr>
          <w:lang w:val="ar-SA" w:bidi="ar-EG"/>
        </w:rPr>
      </w:pPr>
      <w:r w:rsidRPr="006E5777">
        <w:rPr>
          <w:rtl/>
        </w:rPr>
        <w:t>ونشر الموقع</w:t>
      </w:r>
      <w:r w:rsidR="007F7697">
        <w:rPr>
          <w:rFonts w:hint="cs"/>
          <w:rtl/>
        </w:rPr>
        <w:t>ان</w:t>
      </w:r>
      <w:r w:rsidRPr="006E5777">
        <w:rPr>
          <w:rtl/>
        </w:rPr>
        <w:t xml:space="preserve"> الإلكتروني</w:t>
      </w:r>
      <w:r w:rsidR="007F7697">
        <w:rPr>
          <w:rFonts w:hint="cs"/>
          <w:rtl/>
        </w:rPr>
        <w:t>ان</w:t>
      </w:r>
      <w:r w:rsidRPr="006E5777">
        <w:rPr>
          <w:rtl/>
        </w:rPr>
        <w:t xml:space="preserve"> للجمعية RA-27 والمؤتمر WRC-27 وسيجري تحديثهما بانتظام كلما توفرت معلومات</w:t>
      </w:r>
      <w:r w:rsidR="007F7697">
        <w:rPr>
          <w:rFonts w:hint="cs"/>
          <w:rtl/>
        </w:rPr>
        <w:t> </w:t>
      </w:r>
      <w:r w:rsidRPr="006E5777">
        <w:rPr>
          <w:rtl/>
        </w:rPr>
        <w:t>جديدة.</w:t>
      </w:r>
    </w:p>
    <w:p w14:paraId="19F556EF" w14:textId="77777777" w:rsidR="006E5777" w:rsidRPr="006E5777" w:rsidRDefault="006E5777" w:rsidP="006E5777">
      <w:pPr>
        <w:pStyle w:val="Heading1"/>
        <w:rPr>
          <w:lang w:val="ar-SA" w:bidi="ar-EG"/>
        </w:rPr>
      </w:pPr>
      <w:r w:rsidRPr="006E5777">
        <w:rPr>
          <w:rtl/>
        </w:rPr>
        <w:t>2</w:t>
      </w:r>
      <w:r w:rsidRPr="006E5777">
        <w:rPr>
          <w:rtl/>
        </w:rPr>
        <w:tab/>
        <w:t>رسائل من الإدارات</w:t>
      </w:r>
    </w:p>
    <w:p w14:paraId="7414C718" w14:textId="77777777" w:rsidR="006E5777" w:rsidRPr="006E5777" w:rsidRDefault="006E5777" w:rsidP="006E5777">
      <w:pPr>
        <w:rPr>
          <w:lang w:val="ar-SA" w:bidi="ar-EG"/>
        </w:rPr>
      </w:pPr>
      <w:r w:rsidRPr="006E5777">
        <w:rPr>
          <w:rtl/>
        </w:rPr>
        <w:t>بعد تأكيد المكان المحدد لعقد المؤتمر WRC-27 وتاريخي بدئه وانتهائه بالضبط، تلقت الأمينة العامة مراسلات من عدد من الإدارات تعرض آراء وشواغل تتعلق بالجوانب المختلفة لتنظيم المؤتمر WRC-27 والجمعية RA-27. وقد تم الإقرار بهذه الرسائل على النحو الواجب ويجري أخذها في الاعتبار، حسب الاقتضاء.</w:t>
      </w:r>
    </w:p>
    <w:p w14:paraId="5C26CD5E" w14:textId="77777777" w:rsidR="006E5777" w:rsidRPr="006E5777" w:rsidRDefault="006E5777" w:rsidP="006E5777">
      <w:pPr>
        <w:pStyle w:val="Heading1"/>
        <w:rPr>
          <w:lang w:val="ar-SA" w:bidi="ar-EG"/>
        </w:rPr>
      </w:pPr>
      <w:r w:rsidRPr="006E5777">
        <w:rPr>
          <w:rtl/>
        </w:rPr>
        <w:t>3</w:t>
      </w:r>
      <w:r w:rsidRPr="006E5777">
        <w:rPr>
          <w:rtl/>
        </w:rPr>
        <w:tab/>
        <w:t>اتفاق البلد المضيف</w:t>
      </w:r>
    </w:p>
    <w:p w14:paraId="57A16D7B" w14:textId="06C894FB" w:rsidR="006E5777" w:rsidRPr="006E5777" w:rsidRDefault="006E5777" w:rsidP="006E5777">
      <w:pPr>
        <w:rPr>
          <w:lang w:val="ar-SA" w:bidi="ar-EG"/>
        </w:rPr>
      </w:pPr>
      <w:r w:rsidRPr="006E5777">
        <w:rPr>
          <w:rtl/>
        </w:rPr>
        <w:t xml:space="preserve">وقد تم إطلاع الصين على مشروع اتفاق البلد المضيف </w:t>
      </w:r>
      <w:r w:rsidRPr="006E5777">
        <w:rPr>
          <w:lang w:bidi="ar-EG"/>
        </w:rPr>
        <w:t>(HCA)</w:t>
      </w:r>
      <w:r w:rsidRPr="006E5777">
        <w:rPr>
          <w:rtl/>
        </w:rPr>
        <w:t xml:space="preserve">. والاتفاق يتناول المتطلبات اللازمة لتنظيم جمعية الاتصالات الراديوية لعام 2027 والمؤتمر العالمي للاتصالات الراديوية لعام 2027 والدورة الأولى للاجتماع التحضيري للمؤتمر لعام </w:t>
      </w:r>
      <w:r w:rsidR="007F7697">
        <w:rPr>
          <w:rFonts w:hint="cs"/>
          <w:rtl/>
        </w:rPr>
        <w:t>2031</w:t>
      </w:r>
      <w:r w:rsidRPr="006E5777">
        <w:rPr>
          <w:rtl/>
        </w:rPr>
        <w:t>، بما في ذلك مرافق المؤتمرات والترتيبات الأمنية والامتيازات والحصانات وتسهيل الحصول على التأشيرة والبنية التحتية لتكنولوجيا المعلومات والاتصالات وخدماتها وغيرها من المسائل اللوجستية والتشغيلية. ويشمل أيضاً أحكاماً تتصل بالامتيازات والحصانات بما يتماشى مع اتفاقية 1947. وبالإضافة إلى ذلك، يتضمن الاتفاق أحكاماً بشأن الأمن السيبراني وحماية البيانات، لا سيما في ضوء اعتماد سياسة حماية البيانات والخصوصية للاتحاد في ديسمبر 2023.</w:t>
      </w:r>
    </w:p>
    <w:p w14:paraId="66F1FBD2" w14:textId="77777777" w:rsidR="006E5777" w:rsidRPr="006E5777" w:rsidRDefault="006E5777" w:rsidP="006E5777">
      <w:pPr>
        <w:pStyle w:val="Heading1"/>
        <w:rPr>
          <w:lang w:val="ar-SA" w:bidi="ar-EG"/>
        </w:rPr>
      </w:pPr>
      <w:r w:rsidRPr="006E5777">
        <w:rPr>
          <w:rtl/>
        </w:rPr>
        <w:t>4</w:t>
      </w:r>
      <w:r w:rsidRPr="006E5777">
        <w:rPr>
          <w:rtl/>
        </w:rPr>
        <w:tab/>
        <w:t>زيارة الموقع</w:t>
      </w:r>
    </w:p>
    <w:p w14:paraId="6C5695F5" w14:textId="77777777" w:rsidR="006E5777" w:rsidRPr="006E5777" w:rsidRDefault="006E5777" w:rsidP="006E5777">
      <w:pPr>
        <w:rPr>
          <w:lang w:val="ar-SA" w:bidi="ar-EG"/>
        </w:rPr>
      </w:pPr>
      <w:r w:rsidRPr="006E5777">
        <w:rPr>
          <w:rtl/>
        </w:rPr>
        <w:t>وقامت الأمانة بزيارة أولى للموقع في مارس. وأتاحت الزيارة إجراء تقييم أولي للمكان المقترح للمؤتمر، مركز شنغهاي للمعارض، والمرافق ذات الصلة، بما في ذلك قاعات المؤتمرات وخدمات المؤتمرات، والبنية التحتية لتكنولوجيا المعلومات والاتصالات، والترتيبات الأمنية. وستستخدم نتائج الزيارة لتنقيح افتراضات التخطيط وتحديد المجالات التي تتطلب المتابعة.</w:t>
      </w:r>
    </w:p>
    <w:p w14:paraId="50C3BCB5" w14:textId="77777777" w:rsidR="006E5777" w:rsidRPr="006E5777" w:rsidRDefault="006E5777" w:rsidP="006E5777">
      <w:pPr>
        <w:pStyle w:val="Heading1"/>
        <w:rPr>
          <w:lang w:val="ar-SA" w:bidi="ar-EG"/>
        </w:rPr>
      </w:pPr>
      <w:r w:rsidRPr="006E5777">
        <w:rPr>
          <w:rtl/>
        </w:rPr>
        <w:t>5</w:t>
      </w:r>
      <w:r w:rsidRPr="006E5777">
        <w:rPr>
          <w:rtl/>
        </w:rPr>
        <w:tab/>
        <w:t>التنسيق الداخلي ومع البلد المضيف</w:t>
      </w:r>
    </w:p>
    <w:p w14:paraId="002B4A64" w14:textId="76737E83" w:rsidR="006E5777" w:rsidRPr="006E5777" w:rsidRDefault="006E5777" w:rsidP="006E5777">
      <w:pPr>
        <w:rPr>
          <w:lang w:val="ar-SA" w:bidi="ar-EG"/>
        </w:rPr>
      </w:pPr>
      <w:r w:rsidRPr="006E5777">
        <w:rPr>
          <w:rtl/>
        </w:rPr>
        <w:t xml:space="preserve">وقد بدأ التنسيق بين الدوائر ذات الصلة في الأمانة العامة ومكتب الاتصالات الراديوية من أجل ضمان سير الأعمال التحضيرية الإدارية واللوجستية لجمعية الاتصالات الراديوية لعام 2027 (RA-27) والمؤتمر العالمي للاتصالات الراديوية </w:t>
      </w:r>
      <w:r w:rsidRPr="006E5777">
        <w:rPr>
          <w:rtl/>
        </w:rPr>
        <w:lastRenderedPageBreak/>
        <w:t>لعام 2027 (WRC-27). وسيستمر هذا التنسيق وسيكثف مع تقدم الأعمال التحضيرية، بما في ذلك التعاون المستمر مع البلد المضيف.</w:t>
      </w:r>
    </w:p>
    <w:p w14:paraId="17D1A19E" w14:textId="77777777" w:rsidR="006E5777" w:rsidRPr="006E5777" w:rsidRDefault="006E5777" w:rsidP="006E5777">
      <w:pPr>
        <w:pStyle w:val="Heading1"/>
        <w:rPr>
          <w:lang w:val="ar-SA" w:bidi="ar-EG"/>
        </w:rPr>
      </w:pPr>
      <w:r w:rsidRPr="006E5777">
        <w:rPr>
          <w:rtl/>
        </w:rPr>
        <w:t>6</w:t>
      </w:r>
      <w:r w:rsidRPr="006E5777">
        <w:rPr>
          <w:rtl/>
        </w:rPr>
        <w:tab/>
        <w:t>الأعمال التحضيرية الإقليمية</w:t>
      </w:r>
    </w:p>
    <w:p w14:paraId="6031E238" w14:textId="3DB7B85E" w:rsidR="006E5777" w:rsidRPr="006E5777" w:rsidRDefault="006E5777" w:rsidP="006E5777">
      <w:pPr>
        <w:rPr>
          <w:lang w:val="ar-SA" w:bidi="ar-EG"/>
        </w:rPr>
      </w:pPr>
      <w:r w:rsidRPr="006E5777">
        <w:rPr>
          <w:rtl/>
        </w:rPr>
        <w:t>مع مراعاة القرار 80 (المرا</w:t>
      </w:r>
      <w:r>
        <w:rPr>
          <w:rFonts w:hint="cs"/>
          <w:rtl/>
        </w:rPr>
        <w:t>جَ</w:t>
      </w:r>
      <w:r w:rsidRPr="006E5777">
        <w:rPr>
          <w:rtl/>
        </w:rPr>
        <w:t xml:space="preserve">ع في مراكش، 2002) لمؤتمر المندوبين المفوضين، تجري الأعمال التحضيرية المكثفة لجمعية الاتصالات الراديوية لعام 2027 والمؤتمر العالمي للاتصالات الراديوية لعام 2027، ولا سيما من خلال المنظمات الإقليمية للاتصالات، بما في ذلك جماعة آسيا والمحيط الهادئ للاتصالات </w:t>
      </w:r>
      <w:r w:rsidRPr="006E5777">
        <w:rPr>
          <w:lang w:bidi="ar-EG"/>
        </w:rPr>
        <w:t>(APT)</w:t>
      </w:r>
      <w:r w:rsidRPr="006E5777">
        <w:rPr>
          <w:rtl/>
        </w:rPr>
        <w:t xml:space="preserve"> والفريق العربي لإدارة الطيف </w:t>
      </w:r>
      <w:r w:rsidRPr="006E5777">
        <w:rPr>
          <w:lang w:bidi="ar-EG"/>
        </w:rPr>
        <w:t>(ASMG)</w:t>
      </w:r>
      <w:r w:rsidRPr="006E5777">
        <w:rPr>
          <w:rtl/>
        </w:rPr>
        <w:t xml:space="preserve"> والاتحاد الإفريقي للاتصالات </w:t>
      </w:r>
      <w:r w:rsidRPr="006E5777">
        <w:rPr>
          <w:lang w:bidi="ar-EG"/>
        </w:rPr>
        <w:t>(ATU)</w:t>
      </w:r>
      <w:r w:rsidRPr="006E5777">
        <w:rPr>
          <w:rtl/>
        </w:rPr>
        <w:t xml:space="preserve"> والمؤتمر الأوروبي لإدارات البريد والاتصالات </w:t>
      </w:r>
      <w:r w:rsidRPr="006E5777">
        <w:rPr>
          <w:lang w:bidi="ar-EG"/>
        </w:rPr>
        <w:t>(CEPT)</w:t>
      </w:r>
      <w:r w:rsidRPr="006E5777">
        <w:rPr>
          <w:rtl/>
        </w:rPr>
        <w:t xml:space="preserve"> ولجنة البلدان الأمريكية للاتصالات </w:t>
      </w:r>
      <w:r w:rsidRPr="006E5777">
        <w:rPr>
          <w:lang w:bidi="ar-EG"/>
        </w:rPr>
        <w:t>(CITEL)</w:t>
      </w:r>
      <w:r w:rsidRPr="006E5777">
        <w:rPr>
          <w:rtl/>
        </w:rPr>
        <w:t xml:space="preserve"> والكومنولث الإقليمي في مجال الاتصالات </w:t>
      </w:r>
      <w:r w:rsidRPr="006E5777">
        <w:rPr>
          <w:lang w:bidi="ar-EG"/>
        </w:rPr>
        <w:t>(RCC)</w:t>
      </w:r>
      <w:r w:rsidRPr="006E5777">
        <w:rPr>
          <w:rtl/>
        </w:rPr>
        <w:t xml:space="preserve">. وقدم الاتحاد المساعدة في هذه الأعمال التحضيرية كلما أمكن، مشيراً، على وجه الخصوص، إلى القرار </w:t>
      </w:r>
      <w:r>
        <w:t>72 (Rev.WRC</w:t>
      </w:r>
      <w:r>
        <w:noBreakHyphen/>
        <w:t>19)</w:t>
      </w:r>
      <w:r w:rsidRPr="006E5777">
        <w:rPr>
          <w:rtl/>
        </w:rPr>
        <w:t xml:space="preserve"> للمؤتمر العالمي للاتصالات الراديوية. وفي هذا الصدد، عقدت الجلسة الإعلامية الأقاليمية الأولى للاتحاد بشأن الأعمال التحضيرية للمؤتمر WRC-27 في الفترة من 3 إلى 5 ديسمبر 2025. ومن المقرر عقد الجلستين الإعلاميتين </w:t>
      </w:r>
      <w:proofErr w:type="spellStart"/>
      <w:r w:rsidRPr="006E5777">
        <w:rPr>
          <w:rtl/>
        </w:rPr>
        <w:t>الأقاليميتين</w:t>
      </w:r>
      <w:proofErr w:type="spellEnd"/>
      <w:r w:rsidRPr="006E5777">
        <w:rPr>
          <w:rtl/>
        </w:rPr>
        <w:t xml:space="preserve"> الثانية والثالثة للاتحاد في نهاية عام 2026 وقبل المؤتمر WRC-27 ببضعة أشهر، على التوالي.</w:t>
      </w:r>
    </w:p>
    <w:p w14:paraId="74C072E9" w14:textId="6507A478" w:rsidR="006E5777" w:rsidRPr="006E5777" w:rsidRDefault="006E5777" w:rsidP="006E5777">
      <w:pPr>
        <w:pStyle w:val="Heading1"/>
        <w:rPr>
          <w:lang w:val="ar-SA" w:bidi="ar-EG"/>
        </w:rPr>
      </w:pPr>
      <w:r w:rsidRPr="006E5777">
        <w:rPr>
          <w:rtl/>
        </w:rPr>
        <w:t>7</w:t>
      </w:r>
      <w:r w:rsidRPr="006E5777">
        <w:rPr>
          <w:rtl/>
        </w:rPr>
        <w:tab/>
      </w:r>
      <w:r>
        <w:rPr>
          <w:rFonts w:hint="cs"/>
          <w:rtl/>
        </w:rPr>
        <w:t>الخلاصة</w:t>
      </w:r>
    </w:p>
    <w:p w14:paraId="16054EA1" w14:textId="77777777" w:rsidR="006E5777" w:rsidRPr="006E5777" w:rsidRDefault="006E5777" w:rsidP="006E5777">
      <w:pPr>
        <w:rPr>
          <w:lang w:val="ar-SA" w:bidi="ar-EG"/>
        </w:rPr>
      </w:pPr>
      <w:r w:rsidRPr="006E5777">
        <w:rPr>
          <w:rtl/>
        </w:rPr>
        <w:t>ترى الأمانة أن الأعمال التحضيرية لجمعية الاتصالات الراديوية والمؤتمر العالمي للاتصالات الراديوية في عام 2027 تتقدم وفقاً لقرارات المجلس لعام 2025 والإجراءات المحددة في الاتحاد. ويُدعى المجلس إلى الإحاطة علماً بالتقرير الوارد في هذه الوثيقة.</w:t>
      </w:r>
    </w:p>
    <w:p w14:paraId="41A1C1DA"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2A4A" w14:textId="77777777" w:rsidR="006E5777" w:rsidRDefault="006E5777" w:rsidP="006C3242">
      <w:pPr>
        <w:spacing w:before="0" w:line="240" w:lineRule="auto"/>
      </w:pPr>
      <w:r>
        <w:separator/>
      </w:r>
    </w:p>
  </w:endnote>
  <w:endnote w:type="continuationSeparator" w:id="0">
    <w:p w14:paraId="5CE022FA" w14:textId="77777777" w:rsidR="006E5777" w:rsidRDefault="006E577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9A34DE6" w14:textId="77777777" w:rsidTr="00A67F05">
      <w:trPr>
        <w:jc w:val="center"/>
      </w:trPr>
      <w:tc>
        <w:tcPr>
          <w:tcW w:w="868" w:type="pct"/>
          <w:vAlign w:val="center"/>
        </w:tcPr>
        <w:p w14:paraId="3BDCD377" w14:textId="291EF4FB" w:rsidR="00F50E3F" w:rsidRPr="006E5777" w:rsidRDefault="006E5777" w:rsidP="006E5777">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6E5777">
            <w:rPr>
              <w:rFonts w:ascii="Calibri" w:hAnsi="Calibri" w:cs="Arial"/>
              <w:sz w:val="18"/>
              <w:szCs w:val="14"/>
              <w:lang w:val="en-US"/>
            </w:rPr>
            <w:t>2600705</w:t>
          </w:r>
        </w:p>
      </w:tc>
      <w:tc>
        <w:tcPr>
          <w:tcW w:w="3912" w:type="pct"/>
        </w:tcPr>
        <w:p w14:paraId="21A95AF1" w14:textId="3A92D8AC"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6E5777">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91299CD"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8F05747"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6AA3A176" w14:textId="77777777" w:rsidTr="00A67F05">
      <w:trPr>
        <w:jc w:val="center"/>
      </w:trPr>
      <w:tc>
        <w:tcPr>
          <w:tcW w:w="1013" w:type="pct"/>
          <w:vAlign w:val="center"/>
        </w:tcPr>
        <w:p w14:paraId="65A0619F"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4CDF46A" w14:textId="45C2FF3E"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6E5777">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C2676AC"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22762B2C"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92AC" w14:textId="77777777" w:rsidR="006E5777" w:rsidRDefault="006E5777" w:rsidP="006C3242">
      <w:pPr>
        <w:spacing w:before="0" w:line="240" w:lineRule="auto"/>
      </w:pPr>
      <w:r>
        <w:separator/>
      </w:r>
    </w:p>
  </w:footnote>
  <w:footnote w:type="continuationSeparator" w:id="0">
    <w:p w14:paraId="220E9F6E" w14:textId="77777777" w:rsidR="006E5777" w:rsidRDefault="006E577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AC5F" w14:textId="77777777" w:rsidR="001A3E13" w:rsidRPr="00057769" w:rsidRDefault="001A3E13" w:rsidP="001A3E13">
    <w:pPr>
      <w:pStyle w:val="Header"/>
    </w:pPr>
    <w:r>
      <w:rPr>
        <w:noProof/>
      </w:rPr>
      <w:drawing>
        <wp:inline distT="0" distB="0" distL="0" distR="0" wp14:anchorId="582C6584" wp14:editId="3A3F6EF7">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77"/>
    <w:rsid w:val="000116AF"/>
    <w:rsid w:val="0006468A"/>
    <w:rsid w:val="00077A58"/>
    <w:rsid w:val="00090574"/>
    <w:rsid w:val="000C1C0E"/>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90728"/>
    <w:rsid w:val="002978F4"/>
    <w:rsid w:val="002B028D"/>
    <w:rsid w:val="002C3F32"/>
    <w:rsid w:val="002E6541"/>
    <w:rsid w:val="00334924"/>
    <w:rsid w:val="003409BC"/>
    <w:rsid w:val="00357185"/>
    <w:rsid w:val="00383829"/>
    <w:rsid w:val="003F4B29"/>
    <w:rsid w:val="00410B26"/>
    <w:rsid w:val="00420F8A"/>
    <w:rsid w:val="0042686F"/>
    <w:rsid w:val="004317D8"/>
    <w:rsid w:val="0043260A"/>
    <w:rsid w:val="00434183"/>
    <w:rsid w:val="00443869"/>
    <w:rsid w:val="00447F32"/>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3F16"/>
    <w:rsid w:val="0069200F"/>
    <w:rsid w:val="006A65CB"/>
    <w:rsid w:val="006B12E5"/>
    <w:rsid w:val="006C3242"/>
    <w:rsid w:val="006C7CC0"/>
    <w:rsid w:val="006E5777"/>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D4ACF"/>
    <w:rsid w:val="007F0787"/>
    <w:rsid w:val="007F769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47A5A"/>
    <w:rsid w:val="00A575D7"/>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602B"/>
    <w:rsid w:val="00C224DA"/>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F0"/>
    <w:rsid w:val="00DA6A30"/>
    <w:rsid w:val="00DC1E02"/>
    <w:rsid w:val="00DC24B4"/>
    <w:rsid w:val="00DC5FB0"/>
    <w:rsid w:val="00DF16DC"/>
    <w:rsid w:val="00E33BC6"/>
    <w:rsid w:val="00E45211"/>
    <w:rsid w:val="00E473C5"/>
    <w:rsid w:val="00E61BE8"/>
    <w:rsid w:val="00E83FF1"/>
    <w:rsid w:val="00E92863"/>
    <w:rsid w:val="00E979B2"/>
    <w:rsid w:val="00EB796D"/>
    <w:rsid w:val="00F058DC"/>
    <w:rsid w:val="00F24FC4"/>
    <w:rsid w:val="00F2676C"/>
    <w:rsid w:val="00F363FE"/>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CF427"/>
  <w15:chartTrackingRefBased/>
  <w15:docId w15:val="{ED8358B4-0965-4308-80B1-BBD845D9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25/en" TargetMode="External"/><Relationship Id="rId13" Type="http://schemas.openxmlformats.org/officeDocument/2006/relationships/hyperlink" Target="https://www.itu.int/en/about/Pages/data-protection.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ris-wrc-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a-27/" TargetMode="External"/><Relationship Id="rId5" Type="http://schemas.openxmlformats.org/officeDocument/2006/relationships/webSettings" Target="webSettings.xml"/><Relationship Id="rId15" Type="http://schemas.openxmlformats.org/officeDocument/2006/relationships/hyperlink" Target="https://www.itu.int/md/S25-CL-C-0113/en" TargetMode="External"/><Relationship Id="rId10" Type="http://schemas.openxmlformats.org/officeDocument/2006/relationships/hyperlink" Target="https://www.itu.int/wrc-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5-SG-CIR-0045/en" TargetMode="External"/><Relationship Id="rId14" Type="http://schemas.openxmlformats.org/officeDocument/2006/relationships/hyperlink" Target="https://www.itu.int/md/S25-CL-C-0113/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4949</Characters>
  <Application>Microsoft Office Word</Application>
  <DocSecurity>0</DocSecurity>
  <Lines>85</Lines>
  <Paragraphs>36</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Preparations for the 2027 Radiocommunication Assembly (RA-27) and the 2027 World Radiocommunication Conference (WRC-27)</dc:title>
  <dc:subject>ITU Council 2026</dc:subject>
  <dc:creator>GE</dc:creator>
  <cp:keywords>C26; C2026; Council 2026; PP26</cp:keywords>
  <dc:description/>
  <cp:lastModifiedBy>GBS</cp:lastModifiedBy>
  <cp:revision>2</cp:revision>
  <dcterms:created xsi:type="dcterms:W3CDTF">2026-04-17T11:08:00Z</dcterms:created>
  <dcterms:modified xsi:type="dcterms:W3CDTF">2026-04-17T11:08:00Z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