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589" w:tblpY="2314"/>
        <w:tblW w:w="9214" w:type="dxa"/>
        <w:tblLayout w:type="fixed"/>
        <w:tblLook w:val="0000" w:firstRow="0" w:lastRow="0" w:firstColumn="0" w:lastColumn="0" w:noHBand="0" w:noVBand="0"/>
      </w:tblPr>
      <w:tblGrid>
        <w:gridCol w:w="3969"/>
        <w:gridCol w:w="5245"/>
      </w:tblGrid>
      <w:tr w:rsidR="00FE57F6" w:rsidRPr="00D4471B" w14:paraId="037FB9D7" w14:textId="77777777" w:rsidTr="00C4421B">
        <w:trPr>
          <w:cantSplit/>
          <w:trHeight w:val="23"/>
        </w:trPr>
        <w:tc>
          <w:tcPr>
            <w:tcW w:w="3969" w:type="dxa"/>
            <w:vMerge w:val="restart"/>
            <w:tcMar>
              <w:left w:w="0" w:type="dxa"/>
            </w:tcMar>
          </w:tcPr>
          <w:p w14:paraId="40D6F3BE" w14:textId="0C4A2E25" w:rsidR="00FE57F6" w:rsidRPr="002709F3" w:rsidRDefault="00CC1FAF" w:rsidP="00C4421B">
            <w:pPr>
              <w:tabs>
                <w:tab w:val="left" w:pos="851"/>
              </w:tabs>
              <w:spacing w:before="0" w:line="240" w:lineRule="atLeast"/>
              <w:rPr>
                <w:b/>
                <w:lang w:val="es-ES"/>
              </w:rPr>
            </w:pPr>
            <w:bookmarkStart w:id="0" w:name="_Hlk133421839"/>
            <w:r w:rsidRPr="002709F3">
              <w:rPr>
                <w:b/>
                <w:lang w:val="es-ES"/>
              </w:rPr>
              <w:t>Punto del o</w:t>
            </w:r>
            <w:r w:rsidR="00BB6FD8" w:rsidRPr="002709F3">
              <w:rPr>
                <w:b/>
                <w:lang w:val="es-ES"/>
              </w:rPr>
              <w:t>rden del día</w:t>
            </w:r>
            <w:r w:rsidR="00FE57F6" w:rsidRPr="002709F3">
              <w:rPr>
                <w:b/>
                <w:lang w:val="es-ES"/>
              </w:rPr>
              <w:t xml:space="preserve">: </w:t>
            </w:r>
            <w:r w:rsidR="00207383" w:rsidRPr="00207383">
              <w:rPr>
                <w:b/>
                <w:lang w:val="es-ES"/>
              </w:rPr>
              <w:t>PL-3</w:t>
            </w:r>
          </w:p>
        </w:tc>
        <w:tc>
          <w:tcPr>
            <w:tcW w:w="5245" w:type="dxa"/>
          </w:tcPr>
          <w:p w14:paraId="1151A04F" w14:textId="05DE1D0C" w:rsidR="00FE57F6" w:rsidRPr="002709F3" w:rsidRDefault="002709F3" w:rsidP="00C4421B">
            <w:pPr>
              <w:tabs>
                <w:tab w:val="left" w:pos="851"/>
              </w:tabs>
              <w:spacing w:before="0" w:line="240" w:lineRule="atLeast"/>
              <w:jc w:val="right"/>
              <w:rPr>
                <w:b/>
                <w:lang w:val="es-ES"/>
              </w:rPr>
            </w:pPr>
            <w:r w:rsidRPr="002709F3">
              <w:rPr>
                <w:b/>
                <w:lang w:val="es-ES"/>
              </w:rPr>
              <w:t>Addéndum 1 al</w:t>
            </w:r>
            <w:r w:rsidRPr="002709F3">
              <w:rPr>
                <w:b/>
                <w:lang w:val="es-ES"/>
              </w:rPr>
              <w:br/>
            </w:r>
            <w:r w:rsidR="00FE57F6" w:rsidRPr="002709F3">
              <w:rPr>
                <w:b/>
                <w:lang w:val="es-ES"/>
              </w:rPr>
              <w:t>Document</w:t>
            </w:r>
            <w:r w:rsidR="00F24B71" w:rsidRPr="002709F3">
              <w:rPr>
                <w:b/>
                <w:lang w:val="es-ES"/>
              </w:rPr>
              <w:t>o</w:t>
            </w:r>
            <w:r w:rsidR="00FE57F6" w:rsidRPr="002709F3">
              <w:rPr>
                <w:b/>
                <w:lang w:val="es-ES"/>
              </w:rPr>
              <w:t xml:space="preserve"> C2</w:t>
            </w:r>
            <w:r w:rsidR="00F85E5C" w:rsidRPr="002709F3">
              <w:rPr>
                <w:b/>
                <w:lang w:val="es-ES"/>
              </w:rPr>
              <w:t>6</w:t>
            </w:r>
            <w:r w:rsidR="00FE57F6" w:rsidRPr="002709F3">
              <w:rPr>
                <w:b/>
                <w:lang w:val="es-ES"/>
              </w:rPr>
              <w:t>/</w:t>
            </w:r>
            <w:r>
              <w:rPr>
                <w:b/>
                <w:lang w:val="es-ES"/>
              </w:rPr>
              <w:t>5</w:t>
            </w:r>
            <w:r w:rsidR="00FE57F6" w:rsidRPr="002709F3">
              <w:rPr>
                <w:b/>
                <w:lang w:val="es-ES"/>
              </w:rPr>
              <w:t>-</w:t>
            </w:r>
            <w:r w:rsidR="00F24B71" w:rsidRPr="002709F3">
              <w:rPr>
                <w:b/>
                <w:lang w:val="es-ES"/>
              </w:rPr>
              <w:t>S</w:t>
            </w:r>
          </w:p>
        </w:tc>
      </w:tr>
      <w:tr w:rsidR="00FE57F6" w:rsidRPr="00666D09" w14:paraId="350330DC" w14:textId="77777777" w:rsidTr="00C4421B">
        <w:trPr>
          <w:cantSplit/>
        </w:trPr>
        <w:tc>
          <w:tcPr>
            <w:tcW w:w="3969" w:type="dxa"/>
            <w:vMerge/>
          </w:tcPr>
          <w:p w14:paraId="560916FD" w14:textId="77777777" w:rsidR="00FE57F6" w:rsidRPr="002709F3" w:rsidRDefault="00FE57F6" w:rsidP="00C4421B">
            <w:pPr>
              <w:tabs>
                <w:tab w:val="left" w:pos="851"/>
              </w:tabs>
              <w:spacing w:line="240" w:lineRule="atLeast"/>
              <w:rPr>
                <w:b/>
                <w:lang w:val="es-ES"/>
              </w:rPr>
            </w:pPr>
          </w:p>
        </w:tc>
        <w:tc>
          <w:tcPr>
            <w:tcW w:w="5245" w:type="dxa"/>
          </w:tcPr>
          <w:p w14:paraId="35C3D65B" w14:textId="3458BF61" w:rsidR="00FE57F6" w:rsidRPr="00666D09" w:rsidRDefault="002709F3" w:rsidP="00C4421B">
            <w:pPr>
              <w:tabs>
                <w:tab w:val="left" w:pos="851"/>
              </w:tabs>
              <w:spacing w:before="0"/>
              <w:jc w:val="right"/>
              <w:rPr>
                <w:b/>
                <w:lang w:val="en-GB"/>
              </w:rPr>
            </w:pPr>
            <w:r>
              <w:rPr>
                <w:b/>
                <w:lang w:val="es-ES"/>
              </w:rPr>
              <w:t>24 de abril de 2026</w:t>
            </w:r>
          </w:p>
        </w:tc>
      </w:tr>
      <w:tr w:rsidR="00FE57F6" w:rsidRPr="00BB6FD8" w14:paraId="7EE116EB" w14:textId="77777777" w:rsidTr="00C4421B">
        <w:trPr>
          <w:cantSplit/>
          <w:trHeight w:val="23"/>
        </w:trPr>
        <w:tc>
          <w:tcPr>
            <w:tcW w:w="3969" w:type="dxa"/>
            <w:vMerge/>
          </w:tcPr>
          <w:p w14:paraId="56762C8E" w14:textId="77777777" w:rsidR="00FE57F6" w:rsidRPr="00666D09" w:rsidRDefault="00FE57F6" w:rsidP="00C4421B">
            <w:pPr>
              <w:tabs>
                <w:tab w:val="left" w:pos="851"/>
              </w:tabs>
              <w:spacing w:line="240" w:lineRule="atLeast"/>
              <w:rPr>
                <w:b/>
                <w:lang w:val="en-GB"/>
              </w:rPr>
            </w:pPr>
          </w:p>
        </w:tc>
        <w:tc>
          <w:tcPr>
            <w:tcW w:w="5245" w:type="dxa"/>
          </w:tcPr>
          <w:p w14:paraId="0E982C1D" w14:textId="77777777" w:rsidR="00FE57F6" w:rsidRPr="00BB6FD8" w:rsidRDefault="00F24B71" w:rsidP="00C4421B">
            <w:pPr>
              <w:tabs>
                <w:tab w:val="left" w:pos="851"/>
              </w:tabs>
              <w:spacing w:before="0" w:line="240" w:lineRule="atLeast"/>
              <w:jc w:val="right"/>
              <w:rPr>
                <w:b/>
                <w:bCs/>
              </w:rPr>
            </w:pPr>
            <w:r w:rsidRPr="00BB6FD8">
              <w:rPr>
                <w:rFonts w:cstheme="minorHAnsi"/>
                <w:b/>
                <w:bCs/>
              </w:rPr>
              <w:t>Original: inglés</w:t>
            </w:r>
          </w:p>
        </w:tc>
      </w:tr>
      <w:tr w:rsidR="00FE57F6" w:rsidRPr="00BB6FD8" w14:paraId="6DA2F3E1" w14:textId="77777777" w:rsidTr="00C4421B">
        <w:trPr>
          <w:cantSplit/>
          <w:trHeight w:val="23"/>
        </w:trPr>
        <w:tc>
          <w:tcPr>
            <w:tcW w:w="3969" w:type="dxa"/>
          </w:tcPr>
          <w:p w14:paraId="1C393307" w14:textId="77777777" w:rsidR="00FE57F6" w:rsidRPr="00BB6FD8" w:rsidRDefault="00FE57F6" w:rsidP="00C4421B">
            <w:pPr>
              <w:tabs>
                <w:tab w:val="left" w:pos="851"/>
              </w:tabs>
              <w:spacing w:line="240" w:lineRule="atLeast"/>
              <w:rPr>
                <w:b/>
              </w:rPr>
            </w:pPr>
          </w:p>
        </w:tc>
        <w:tc>
          <w:tcPr>
            <w:tcW w:w="5245" w:type="dxa"/>
          </w:tcPr>
          <w:p w14:paraId="59675E8C" w14:textId="77777777" w:rsidR="00FE57F6" w:rsidRPr="00BB6FD8" w:rsidRDefault="00FE57F6" w:rsidP="00C4421B">
            <w:pPr>
              <w:tabs>
                <w:tab w:val="left" w:pos="851"/>
              </w:tabs>
              <w:spacing w:before="0" w:line="240" w:lineRule="atLeast"/>
              <w:jc w:val="right"/>
              <w:rPr>
                <w:b/>
              </w:rPr>
            </w:pPr>
          </w:p>
        </w:tc>
      </w:tr>
      <w:tr w:rsidR="00FE57F6" w:rsidRPr="00D4471B" w14:paraId="1566E672" w14:textId="77777777" w:rsidTr="00C4421B">
        <w:trPr>
          <w:cantSplit/>
        </w:trPr>
        <w:tc>
          <w:tcPr>
            <w:tcW w:w="9214" w:type="dxa"/>
            <w:gridSpan w:val="2"/>
            <w:tcMar>
              <w:left w:w="0" w:type="dxa"/>
            </w:tcMar>
          </w:tcPr>
          <w:p w14:paraId="1F72E278" w14:textId="77777777" w:rsidR="00FE57F6" w:rsidRPr="00E242DB" w:rsidRDefault="00157AC4" w:rsidP="00C4421B">
            <w:pPr>
              <w:pStyle w:val="Source"/>
              <w:jc w:val="left"/>
              <w:rPr>
                <w:sz w:val="32"/>
                <w:szCs w:val="32"/>
                <w:lang w:val="es-ES"/>
              </w:rPr>
            </w:pPr>
            <w:r w:rsidRPr="00E242DB">
              <w:rPr>
                <w:rFonts w:cstheme="minorHAnsi"/>
                <w:sz w:val="32"/>
                <w:szCs w:val="32"/>
                <w:lang w:val="es-ES"/>
              </w:rPr>
              <w:t>Informe de la Secretaria General</w:t>
            </w:r>
          </w:p>
        </w:tc>
      </w:tr>
      <w:tr w:rsidR="00FE57F6" w:rsidRPr="00D4471B" w14:paraId="403ADB26" w14:textId="77777777" w:rsidTr="00C4421B">
        <w:trPr>
          <w:cantSplit/>
        </w:trPr>
        <w:tc>
          <w:tcPr>
            <w:tcW w:w="9214" w:type="dxa"/>
            <w:gridSpan w:val="2"/>
            <w:tcMar>
              <w:left w:w="0" w:type="dxa"/>
            </w:tcMar>
          </w:tcPr>
          <w:p w14:paraId="27A35684" w14:textId="6FA6E064" w:rsidR="00FE57F6" w:rsidRPr="002709F3" w:rsidRDefault="00207383" w:rsidP="00C4421B">
            <w:pPr>
              <w:pStyle w:val="Subtitle"/>
              <w:framePr w:hSpace="0" w:wrap="auto" w:hAnchor="text" w:xAlign="left" w:yAlign="inline"/>
              <w:rPr>
                <w:lang w:val="es-ES"/>
              </w:rPr>
            </w:pPr>
            <w:r w:rsidRPr="002709F3">
              <w:rPr>
                <w:lang w:val="es-ES"/>
              </w:rPr>
              <w:t>ACUERDO DE PAÍS ANFITRIÓN (APA) – FMPT-26</w:t>
            </w:r>
          </w:p>
        </w:tc>
      </w:tr>
      <w:tr w:rsidR="00FE57F6" w:rsidRPr="00D4471B" w14:paraId="307F77B3" w14:textId="77777777" w:rsidTr="00C4421B">
        <w:trPr>
          <w:cantSplit/>
        </w:trPr>
        <w:tc>
          <w:tcPr>
            <w:tcW w:w="9214" w:type="dxa"/>
            <w:gridSpan w:val="2"/>
            <w:tcBorders>
              <w:top w:val="single" w:sz="4" w:space="0" w:color="auto"/>
              <w:bottom w:val="single" w:sz="4" w:space="0" w:color="auto"/>
            </w:tcBorders>
            <w:tcMar>
              <w:left w:w="0" w:type="dxa"/>
            </w:tcMar>
          </w:tcPr>
          <w:p w14:paraId="2CF60870" w14:textId="77777777" w:rsidR="00FE57F6" w:rsidRPr="00CC1FAF" w:rsidRDefault="00F24B71" w:rsidP="00C4421B">
            <w:pPr>
              <w:spacing w:before="160"/>
              <w:rPr>
                <w:b/>
                <w:bCs/>
                <w:sz w:val="26"/>
                <w:szCs w:val="26"/>
                <w:lang w:val="es-ES"/>
              </w:rPr>
            </w:pPr>
            <w:r w:rsidRPr="00CC1FAF">
              <w:rPr>
                <w:b/>
                <w:bCs/>
                <w:sz w:val="26"/>
                <w:szCs w:val="26"/>
                <w:lang w:val="es-ES"/>
              </w:rPr>
              <w:t>Finalidad</w:t>
            </w:r>
          </w:p>
          <w:p w14:paraId="75AE7D09" w14:textId="0767FD41" w:rsidR="00FE57F6" w:rsidRPr="00CC1FAF" w:rsidRDefault="002709F3" w:rsidP="00C4421B">
            <w:pPr>
              <w:rPr>
                <w:lang w:val="es-ES"/>
              </w:rPr>
            </w:pPr>
            <w:r>
              <w:rPr>
                <w:color w:val="000000"/>
                <w:lang w:val="es-ES"/>
              </w:rPr>
              <w:t>La Secretaria General de la UIT ha recibido la siguiente carta de la Administración de las Bahamas relativa al Acuerdo de País Anfitrión del FMPT-26.</w:t>
            </w:r>
          </w:p>
          <w:p w14:paraId="41FFC5FE" w14:textId="77777777" w:rsidR="00FE57F6" w:rsidRPr="00CC1FAF" w:rsidRDefault="00F24B71" w:rsidP="00C4421B">
            <w:pPr>
              <w:spacing w:before="160"/>
              <w:rPr>
                <w:b/>
                <w:bCs/>
                <w:sz w:val="26"/>
                <w:szCs w:val="26"/>
                <w:lang w:val="es-ES"/>
              </w:rPr>
            </w:pPr>
            <w:r w:rsidRPr="00CC1FAF">
              <w:rPr>
                <w:b/>
                <w:bCs/>
                <w:sz w:val="26"/>
                <w:szCs w:val="26"/>
                <w:lang w:val="es-ES"/>
              </w:rPr>
              <w:t xml:space="preserve">Acción solicitada </w:t>
            </w:r>
            <w:r w:rsidR="00677A97" w:rsidRPr="00CC1FAF">
              <w:rPr>
                <w:b/>
                <w:bCs/>
                <w:sz w:val="26"/>
                <w:szCs w:val="26"/>
                <w:lang w:val="es-ES"/>
              </w:rPr>
              <w:t>al</w:t>
            </w:r>
            <w:r w:rsidRPr="00CC1FAF">
              <w:rPr>
                <w:b/>
                <w:bCs/>
                <w:sz w:val="26"/>
                <w:szCs w:val="26"/>
                <w:lang w:val="es-ES"/>
              </w:rPr>
              <w:t xml:space="preserve"> Consejo</w:t>
            </w:r>
          </w:p>
          <w:p w14:paraId="0939D25E" w14:textId="2773861B" w:rsidR="00F92BED" w:rsidRPr="002709F3" w:rsidRDefault="002709F3" w:rsidP="00C4421B">
            <w:pPr>
              <w:rPr>
                <w:lang w:val="es-ES"/>
              </w:rPr>
            </w:pPr>
            <w:r>
              <w:rPr>
                <w:color w:val="000000"/>
                <w:lang w:val="es-ES"/>
              </w:rPr>
              <w:t xml:space="preserve">Se invita al Consejo a </w:t>
            </w:r>
            <w:r>
              <w:rPr>
                <w:b/>
                <w:bCs/>
                <w:color w:val="000000"/>
                <w:lang w:val="es-ES"/>
              </w:rPr>
              <w:t xml:space="preserve">tomar nota </w:t>
            </w:r>
            <w:r>
              <w:rPr>
                <w:color w:val="000000"/>
                <w:lang w:val="es-ES"/>
              </w:rPr>
              <w:t>de este documento.</w:t>
            </w:r>
          </w:p>
          <w:p w14:paraId="0A482323" w14:textId="77777777" w:rsidR="00FE57F6" w:rsidRPr="002709F3" w:rsidRDefault="00FE57F6" w:rsidP="00C4421B">
            <w:pPr>
              <w:spacing w:before="160"/>
              <w:rPr>
                <w:caps/>
                <w:sz w:val="22"/>
                <w:lang w:val="es-ES"/>
              </w:rPr>
            </w:pPr>
            <w:r w:rsidRPr="002709F3">
              <w:rPr>
                <w:sz w:val="22"/>
                <w:lang w:val="es-ES"/>
              </w:rPr>
              <w:t>__________________</w:t>
            </w:r>
          </w:p>
          <w:p w14:paraId="0C78B808" w14:textId="77777777" w:rsidR="00FE57F6" w:rsidRPr="002709F3" w:rsidRDefault="00F24B71" w:rsidP="00C4421B">
            <w:pPr>
              <w:spacing w:before="160"/>
              <w:rPr>
                <w:b/>
                <w:bCs/>
                <w:sz w:val="26"/>
                <w:szCs w:val="26"/>
                <w:lang w:val="es-ES"/>
              </w:rPr>
            </w:pPr>
            <w:r w:rsidRPr="002709F3">
              <w:rPr>
                <w:b/>
                <w:bCs/>
                <w:sz w:val="26"/>
                <w:szCs w:val="26"/>
                <w:lang w:val="es-ES"/>
              </w:rPr>
              <w:t>Referencia</w:t>
            </w:r>
            <w:r w:rsidR="00F92BED" w:rsidRPr="002709F3">
              <w:rPr>
                <w:b/>
                <w:bCs/>
                <w:sz w:val="26"/>
                <w:szCs w:val="26"/>
                <w:lang w:val="es-ES"/>
              </w:rPr>
              <w:t>s</w:t>
            </w:r>
            <w:r w:rsidR="00D375E0" w:rsidRPr="002709F3">
              <w:rPr>
                <w:sz w:val="26"/>
                <w:szCs w:val="26"/>
                <w:lang w:val="es-ES"/>
              </w:rPr>
              <w:t xml:space="preserve"> </w:t>
            </w:r>
          </w:p>
          <w:p w14:paraId="0E38B4DF" w14:textId="4D8E4612" w:rsidR="00FE57F6" w:rsidRPr="00207383" w:rsidRDefault="002709F3" w:rsidP="00C4421B">
            <w:pPr>
              <w:spacing w:after="160"/>
              <w:rPr>
                <w:i/>
                <w:iCs/>
                <w:sz w:val="22"/>
                <w:szCs w:val="22"/>
                <w:lang w:val="es-ES"/>
              </w:rPr>
            </w:pPr>
            <w:hyperlink r:id="rId7" w:anchor="/es" w:history="1">
              <w:r w:rsidRPr="00207383">
                <w:rPr>
                  <w:rStyle w:val="Hyperlink"/>
                  <w:i/>
                  <w:iCs/>
                  <w:sz w:val="22"/>
                  <w:lang w:val="es-ES"/>
                </w:rPr>
                <w:t>FMPT-26 de la UIT</w:t>
              </w:r>
            </w:hyperlink>
            <w:r w:rsidRPr="00207383">
              <w:rPr>
                <w:i/>
                <w:iCs/>
                <w:color w:val="000000"/>
                <w:sz w:val="22"/>
                <w:szCs w:val="22"/>
                <w:lang w:val="es-ES"/>
              </w:rPr>
              <w:t>;</w:t>
            </w:r>
            <w:r w:rsidRPr="00207383">
              <w:rPr>
                <w:color w:val="000000"/>
                <w:sz w:val="22"/>
                <w:szCs w:val="22"/>
                <w:lang w:val="es-ES"/>
              </w:rPr>
              <w:t xml:space="preserve"> </w:t>
            </w:r>
            <w:hyperlink r:id="rId8" w:history="1">
              <w:r w:rsidRPr="00207383">
                <w:rPr>
                  <w:rStyle w:val="Hyperlink"/>
                  <w:i/>
                  <w:iCs/>
                  <w:sz w:val="22"/>
                  <w:lang w:val="es-ES"/>
                </w:rPr>
                <w:t>Sitio web del país anfitrión FMPT-26</w:t>
              </w:r>
            </w:hyperlink>
          </w:p>
        </w:tc>
      </w:tr>
      <w:bookmarkEnd w:id="0"/>
    </w:tbl>
    <w:p w14:paraId="251FD9B5" w14:textId="77777777" w:rsidR="00093EEB" w:rsidRPr="002709F3" w:rsidRDefault="00093EEB">
      <w:pPr>
        <w:rPr>
          <w:lang w:val="es-ES"/>
        </w:rPr>
      </w:pPr>
    </w:p>
    <w:p w14:paraId="25B7CE3D" w14:textId="639142B3" w:rsidR="00611BA3" w:rsidRPr="009F025F" w:rsidRDefault="001559F5" w:rsidP="009F025F">
      <w:pPr>
        <w:tabs>
          <w:tab w:val="clear" w:pos="567"/>
          <w:tab w:val="clear" w:pos="1134"/>
          <w:tab w:val="clear" w:pos="1701"/>
          <w:tab w:val="clear" w:pos="2268"/>
          <w:tab w:val="clear" w:pos="2835"/>
        </w:tabs>
        <w:overflowPunct/>
        <w:autoSpaceDE/>
        <w:autoSpaceDN/>
        <w:adjustRightInd/>
        <w:spacing w:before="0"/>
        <w:textAlignment w:val="auto"/>
        <w:rPr>
          <w:lang w:val="es-ES"/>
        </w:rPr>
      </w:pPr>
      <w:r w:rsidRPr="002709F3">
        <w:rPr>
          <w:lang w:val="es-ES"/>
        </w:rPr>
        <w:br w:type="page"/>
      </w:r>
    </w:p>
    <w:p w14:paraId="6FDEAFD0" w14:textId="73B4D189" w:rsidR="00A14E27" w:rsidRDefault="00A14E27" w:rsidP="00A14E27">
      <w:pPr>
        <w:tabs>
          <w:tab w:val="clear" w:pos="567"/>
          <w:tab w:val="clear" w:pos="1134"/>
          <w:tab w:val="clear" w:pos="1701"/>
          <w:tab w:val="clear" w:pos="2268"/>
          <w:tab w:val="clear" w:pos="2835"/>
          <w:tab w:val="left" w:pos="5040"/>
          <w:tab w:val="left" w:pos="7770"/>
        </w:tabs>
        <w:overflowPunct/>
        <w:autoSpaceDE/>
        <w:autoSpaceDN/>
        <w:adjustRightInd/>
        <w:spacing w:before="840" w:after="240"/>
        <w:textAlignment w:val="auto"/>
        <w:rPr>
          <w:b/>
          <w:bCs/>
          <w:lang w:val="es-ES"/>
        </w:rPr>
      </w:pPr>
      <w:r>
        <w:rPr>
          <w:noProof/>
        </w:rPr>
        <w:lastRenderedPageBreak/>
        <w:drawing>
          <wp:anchor distT="0" distB="0" distL="0" distR="0" simplePos="0" relativeHeight="251659264" behindDoc="1" locked="0" layoutInCell="1" allowOverlap="1" wp14:anchorId="3C359563" wp14:editId="4682CFDC">
            <wp:simplePos x="0" y="0"/>
            <wp:positionH relativeFrom="page">
              <wp:posOffset>5672455</wp:posOffset>
            </wp:positionH>
            <wp:positionV relativeFrom="paragraph">
              <wp:posOffset>-424180</wp:posOffset>
            </wp:positionV>
            <wp:extent cx="1193462" cy="976066"/>
            <wp:effectExtent l="0" t="0" r="6985"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1193462" cy="976066"/>
                    </a:xfrm>
                    <a:prstGeom prst="rect">
                      <a:avLst/>
                    </a:prstGeom>
                  </pic:spPr>
                </pic:pic>
              </a:graphicData>
            </a:graphic>
          </wp:anchor>
        </w:drawing>
      </w:r>
    </w:p>
    <w:p w14:paraId="223F128D" w14:textId="66B0387A" w:rsidR="009F025F" w:rsidRPr="00DE0149" w:rsidRDefault="009F025F" w:rsidP="00A14E27">
      <w:pPr>
        <w:tabs>
          <w:tab w:val="clear" w:pos="567"/>
          <w:tab w:val="clear" w:pos="1134"/>
          <w:tab w:val="clear" w:pos="1701"/>
          <w:tab w:val="clear" w:pos="2268"/>
          <w:tab w:val="clear" w:pos="2835"/>
          <w:tab w:val="left" w:pos="5040"/>
          <w:tab w:val="left" w:pos="7770"/>
        </w:tabs>
        <w:overflowPunct/>
        <w:autoSpaceDE/>
        <w:autoSpaceDN/>
        <w:adjustRightInd/>
        <w:spacing w:before="840" w:after="120"/>
        <w:textAlignment w:val="auto"/>
        <w:rPr>
          <w:lang w:val="es-ES"/>
        </w:rPr>
      </w:pPr>
      <w:r>
        <w:rPr>
          <w:b/>
          <w:bCs/>
          <w:lang w:val="es-ES"/>
        </w:rPr>
        <w:t>24 de abril de 2026</w:t>
      </w:r>
    </w:p>
    <w:p w14:paraId="68B765F7" w14:textId="77777777" w:rsidR="009F025F" w:rsidRPr="00DE0149" w:rsidRDefault="009F025F" w:rsidP="009F025F">
      <w:pPr>
        <w:spacing w:before="360"/>
        <w:rPr>
          <w:spacing w:val="-2"/>
          <w:w w:val="105"/>
          <w:lang w:val="es-ES"/>
        </w:rPr>
      </w:pPr>
      <w:r>
        <w:rPr>
          <w:lang w:val="es-ES"/>
        </w:rPr>
        <w:t xml:space="preserve">Sra. Doreen Bogdan-Martin </w:t>
      </w:r>
    </w:p>
    <w:p w14:paraId="5ECF9E27" w14:textId="77777777" w:rsidR="009F025F" w:rsidRPr="00DE0149" w:rsidRDefault="009F025F" w:rsidP="009F025F">
      <w:pPr>
        <w:spacing w:before="0"/>
        <w:rPr>
          <w:lang w:val="es-ES"/>
        </w:rPr>
      </w:pPr>
      <w:r>
        <w:rPr>
          <w:lang w:val="es-ES"/>
        </w:rPr>
        <w:t>Secretaria General</w:t>
      </w:r>
    </w:p>
    <w:p w14:paraId="5DF32DCF" w14:textId="77777777" w:rsidR="009F025F" w:rsidRPr="005863BF" w:rsidRDefault="009F025F" w:rsidP="009F025F">
      <w:pPr>
        <w:spacing w:before="0"/>
        <w:rPr>
          <w:b/>
          <w:bCs/>
          <w:lang w:val="es-ES"/>
        </w:rPr>
      </w:pPr>
      <w:r w:rsidRPr="005863BF">
        <w:rPr>
          <w:b/>
          <w:bCs/>
          <w:lang w:val="es-ES"/>
        </w:rPr>
        <w:t>Unión Internacional de Telecomunicaciones</w:t>
      </w:r>
    </w:p>
    <w:p w14:paraId="553150C3" w14:textId="77777777" w:rsidR="009F025F" w:rsidRPr="00DE0149" w:rsidRDefault="009F025F" w:rsidP="009F025F">
      <w:pPr>
        <w:spacing w:before="0"/>
        <w:rPr>
          <w:lang w:val="fr-CH"/>
        </w:rPr>
      </w:pPr>
      <w:r w:rsidRPr="00DE0149">
        <w:rPr>
          <w:lang w:val="fr-CH"/>
        </w:rPr>
        <w:t>Place des Nations, CH-1211 Ginebra 20, Suiza</w:t>
      </w:r>
    </w:p>
    <w:p w14:paraId="5FF43EA0" w14:textId="77777777" w:rsidR="009F025F" w:rsidRPr="00DE0149" w:rsidRDefault="009F025F" w:rsidP="009F025F">
      <w:pPr>
        <w:pStyle w:val="Normalaftertitle"/>
        <w:spacing w:before="360"/>
        <w:rPr>
          <w:lang w:val="es-ES"/>
        </w:rPr>
      </w:pPr>
      <w:r>
        <w:rPr>
          <w:lang w:val="es-ES"/>
        </w:rPr>
        <w:t>Muy estimada señora Secretaria General:</w:t>
      </w:r>
    </w:p>
    <w:p w14:paraId="38136EA5" w14:textId="77777777" w:rsidR="009F025F" w:rsidRPr="005863BF" w:rsidRDefault="009F025F" w:rsidP="009F025F">
      <w:pPr>
        <w:pStyle w:val="Headingb"/>
        <w:rPr>
          <w:u w:val="single"/>
          <w:lang w:val="es-ES"/>
        </w:rPr>
      </w:pPr>
      <w:r>
        <w:rPr>
          <w:bCs/>
          <w:lang w:val="es-ES"/>
        </w:rPr>
        <w:t xml:space="preserve">Ref.: </w:t>
      </w:r>
      <w:r w:rsidRPr="005863BF">
        <w:rPr>
          <w:bCs/>
          <w:u w:val="single"/>
          <w:lang w:val="es-ES"/>
        </w:rPr>
        <w:t>Acuerdo de País Anfitrión (APA) – FMPT-26</w:t>
      </w:r>
    </w:p>
    <w:p w14:paraId="5C8886B5" w14:textId="77777777" w:rsidR="009F025F" w:rsidRPr="00DE0149" w:rsidRDefault="009F025F" w:rsidP="009F025F">
      <w:pPr>
        <w:pStyle w:val="Normalaftertitle"/>
        <w:jc w:val="both"/>
        <w:rPr>
          <w:lang w:val="es-ES"/>
        </w:rPr>
      </w:pPr>
      <w:r>
        <w:rPr>
          <w:lang w:val="es-ES"/>
        </w:rPr>
        <w:t>El Commonwealth de las Bahamas agradece una vez más a la UIT la oportunidad y su apoyo al aceptar nuestra oferta de acoger el FMPT-26. Como sabrá, nuestros respectivos equipos han estado trabajando diligentemente para llegar a un acuerdo sobre los términos finales del Acuerdo de País Anfitrión, y entendemos que un proyecto final acordado estará listo para su firma inminente.</w:t>
      </w:r>
    </w:p>
    <w:p w14:paraId="7CA4B4A1" w14:textId="44621D00" w:rsidR="009F025F" w:rsidRPr="00DE0149" w:rsidRDefault="009F025F" w:rsidP="009F025F">
      <w:pPr>
        <w:jc w:val="both"/>
        <w:rPr>
          <w:lang w:val="es-ES"/>
        </w:rPr>
      </w:pPr>
      <w:r>
        <w:rPr>
          <w:lang w:val="es-ES"/>
        </w:rPr>
        <w:t xml:space="preserve">Mientras nos preparamos para la inminente firma del APA, y con el FMPT-26 a menos de seis semanas de distancia, el número de inscripciones hasta ahora ha estado muy por debajo de los niveles previstos. El Gobierno de las Bahamas y la Autoridad de Reglamentación y Competencia de los Servicios Públicos (URCA), en su calidad de coordinadora designada, están muy preocupados por la posible exposición a riesgos financieros y de reputación para </w:t>
      </w:r>
      <w:r w:rsidR="00F95BFC">
        <w:rPr>
          <w:lang w:val="es-ES"/>
        </w:rPr>
        <w:t xml:space="preserve">las </w:t>
      </w:r>
      <w:r>
        <w:rPr>
          <w:lang w:val="es-ES"/>
        </w:rPr>
        <w:t>Bahamas si se permite que este evento continúe con los niveles de asistencia que actualmente prevemos. A este respecto, las Bahamas solicitan su intervención y gestión urgentes para garantizar el éxito de este evento.</w:t>
      </w:r>
    </w:p>
    <w:p w14:paraId="55B26D63" w14:textId="03FFC5CF" w:rsidR="009F025F" w:rsidRPr="00DE0149" w:rsidRDefault="009F025F" w:rsidP="009F025F">
      <w:pPr>
        <w:jc w:val="both"/>
        <w:rPr>
          <w:lang w:val="es-ES"/>
        </w:rPr>
      </w:pPr>
      <w:r>
        <w:rPr>
          <w:lang w:val="es-ES"/>
        </w:rPr>
        <w:t xml:space="preserve">Hemos trabajado estrechamente con su equipo durante los últimos meses, y les agradecemos su liderazgo y apoyo en la planificación de esta conferencia. Sin embargo, sobre la base de las tendencias actuales de inscripción, no estamos seguros de que los niveles de asistencia alcancen los niveles discutidos y pronosticados durante nuestras sesiones de planificación. Esto, en última instancia, no respaldará el éxito y la repercusión del foro de junio. De nuestras conversaciones con su equipo se desprende claramente que acontecimientos ajenos al control de </w:t>
      </w:r>
      <w:r w:rsidR="00F95BFC">
        <w:rPr>
          <w:lang w:val="es-ES"/>
        </w:rPr>
        <w:t xml:space="preserve">las </w:t>
      </w:r>
      <w:r>
        <w:rPr>
          <w:lang w:val="es-ES"/>
        </w:rPr>
        <w:t>Bahamas han afectado sustancialmente a los niveles de participación y han introducido una incertidumbre significativa en cuanto a la participación de delegados.</w:t>
      </w:r>
    </w:p>
    <w:p w14:paraId="391B5432" w14:textId="5311F288" w:rsidR="009F025F" w:rsidRPr="00DE0149" w:rsidRDefault="009F025F" w:rsidP="009F025F">
      <w:pPr>
        <w:jc w:val="both"/>
        <w:rPr>
          <w:lang w:val="es-ES"/>
        </w:rPr>
      </w:pPr>
      <w:r>
        <w:rPr>
          <w:lang w:val="es-ES"/>
        </w:rPr>
        <w:t xml:space="preserve">Muy estimada señora Secretaria General, </w:t>
      </w:r>
      <w:r w:rsidR="00F95BFC">
        <w:rPr>
          <w:lang w:val="es-ES"/>
        </w:rPr>
        <w:t xml:space="preserve">las </w:t>
      </w:r>
      <w:r>
        <w:rPr>
          <w:lang w:val="es-ES"/>
        </w:rPr>
        <w:t>Bahamas se enorgullece</w:t>
      </w:r>
      <w:r w:rsidR="00726BD0">
        <w:rPr>
          <w:lang w:val="es-ES"/>
        </w:rPr>
        <w:t>n</w:t>
      </w:r>
      <w:r>
        <w:rPr>
          <w:lang w:val="es-ES"/>
        </w:rPr>
        <w:t xml:space="preserve"> de su historia y de su trabajo con la UIT y, como PEID, consideramos que acoger esta Conferencia es una oportunidad no sólo para representar a</w:t>
      </w:r>
      <w:r w:rsidR="00F95BFC">
        <w:rPr>
          <w:lang w:val="es-ES"/>
        </w:rPr>
        <w:t xml:space="preserve"> las</w:t>
      </w:r>
      <w:r>
        <w:rPr>
          <w:lang w:val="es-ES"/>
        </w:rPr>
        <w:t xml:space="preserve"> Bahamas, sino también para destacar los logros en materia de TIC de otros PEID a escala mundial. Teniendo presente esta perspectiva, </w:t>
      </w:r>
      <w:r w:rsidR="00F95BFC">
        <w:rPr>
          <w:lang w:val="es-ES"/>
        </w:rPr>
        <w:t xml:space="preserve">las </w:t>
      </w:r>
      <w:r>
        <w:rPr>
          <w:lang w:val="es-ES"/>
        </w:rPr>
        <w:t>Bahamas se enorgullece</w:t>
      </w:r>
      <w:r w:rsidR="00726BD0">
        <w:rPr>
          <w:lang w:val="es-ES"/>
        </w:rPr>
        <w:t>n</w:t>
      </w:r>
      <w:r>
        <w:rPr>
          <w:lang w:val="es-ES"/>
        </w:rPr>
        <w:t xml:space="preserve"> de que nuestra propuesta de acoger el FMPT-26 haya sido aceptada unánimemente por el Consejo de la UIT de 2025.</w:t>
      </w:r>
    </w:p>
    <w:p w14:paraId="6879C4D9" w14:textId="5ADD57A4" w:rsidR="009F025F" w:rsidRPr="00DE0149" w:rsidRDefault="009F025F" w:rsidP="0036072A">
      <w:pPr>
        <w:spacing w:after="120"/>
        <w:jc w:val="both"/>
        <w:rPr>
          <w:lang w:val="es-ES"/>
        </w:rPr>
      </w:pPr>
      <w:r>
        <w:rPr>
          <w:lang w:val="es-ES"/>
        </w:rPr>
        <w:t>Confiando en esa decisión, y guiados en todo momento por la experiencia y los conocimientos del equipo de la UIT, comenzamos a planificar este importante foro mundial. Confia</w:t>
      </w:r>
      <w:r w:rsidR="00991567">
        <w:rPr>
          <w:lang w:val="es-ES"/>
        </w:rPr>
        <w:t>ndo</w:t>
      </w:r>
      <w:r>
        <w:rPr>
          <w:lang w:val="es-ES"/>
        </w:rPr>
        <w:t xml:space="preserve"> en la </w:t>
      </w:r>
      <w:r>
        <w:rPr>
          <w:lang w:val="es-ES"/>
        </w:rPr>
        <w:lastRenderedPageBreak/>
        <w:t xml:space="preserve">orientación y los detalles esbozados en el proyecto de Acuerdo con el País Anfitrión y en el entendimiento mutuo relativo a las disposiciones de acogida en ese momento, el Gobierno de las Bahamas procedió a asegurar espacio para conferencias, bloquear habitaciones de hotel, reservar espacio para eventos, concertar acuerdos con proveedores, pagar depósitos y colaborar con numerosos organismos gubernamentales a fin de celebrar una conferencia de conformidad con las normas habituales de la UIT. Hasta la fecha, se estima que los compromisos de planificación local y las obligaciones financieras totales del Gobierno ascienden aproximadamente a tres millones </w:t>
      </w:r>
      <w:r w:rsidR="007B0534">
        <w:rPr>
          <w:lang w:val="es-ES"/>
        </w:rPr>
        <w:t xml:space="preserve">de </w:t>
      </w:r>
      <w:r>
        <w:rPr>
          <w:lang w:val="es-ES"/>
        </w:rPr>
        <w:t>USD. Debido a la proximidad de la fecha prevista para la Conferencia, se impondrán penalizaciones significativas a cualquier reducción sustancial del número de delegados previstos.</w:t>
      </w:r>
    </w:p>
    <w:p w14:paraId="2281AC00" w14:textId="72921AE7" w:rsidR="009F025F" w:rsidRPr="00DE0149" w:rsidRDefault="009F025F" w:rsidP="009F025F">
      <w:pPr>
        <w:jc w:val="both"/>
        <w:rPr>
          <w:lang w:val="es-ES"/>
        </w:rPr>
      </w:pPr>
      <w:r>
        <w:rPr>
          <w:lang w:val="es-ES"/>
        </w:rPr>
        <w:t xml:space="preserve">Deseamos también dejar claro que </w:t>
      </w:r>
      <w:r w:rsidR="002819BE">
        <w:rPr>
          <w:lang w:val="es-ES"/>
        </w:rPr>
        <w:t xml:space="preserve">las </w:t>
      </w:r>
      <w:r>
        <w:rPr>
          <w:lang w:val="es-ES"/>
        </w:rPr>
        <w:t>Bahamas mantiene</w:t>
      </w:r>
      <w:r w:rsidR="00726BD0">
        <w:rPr>
          <w:lang w:val="es-ES"/>
        </w:rPr>
        <w:t>n</w:t>
      </w:r>
      <w:r>
        <w:rPr>
          <w:lang w:val="es-ES"/>
        </w:rPr>
        <w:t xml:space="preserve"> su compromiso de principio con los términos del Acuerdo de País Anfitrión.</w:t>
      </w:r>
    </w:p>
    <w:p w14:paraId="63B03671" w14:textId="77777777" w:rsidR="009F025F" w:rsidRPr="00DE0149" w:rsidRDefault="009F025F" w:rsidP="009F025F">
      <w:pPr>
        <w:jc w:val="both"/>
        <w:rPr>
          <w:lang w:val="es-ES"/>
        </w:rPr>
      </w:pPr>
      <w:r>
        <w:rPr>
          <w:lang w:val="es-ES"/>
        </w:rPr>
        <w:t>Sin embargo, dadas las circunstancias, y con el apoyo de la UIT, el Gobierno de las Bahamas está dispuesto a considerar la posibilidad de reprogramar el FMPT-26 hasta finales de este año. Una fecha provisional del 1 al 4 de septiembre de 2026 sería ideal, teniendo en cuenta las condiciones locales, pero nos guiaríamos por el mejor momento disponible, sujeto a confirmación y alineación con el calendario de la UIT.</w:t>
      </w:r>
    </w:p>
    <w:p w14:paraId="7A2580F6" w14:textId="6A1F0567" w:rsidR="009F025F" w:rsidRPr="00DE0149" w:rsidRDefault="009F025F" w:rsidP="009F025F">
      <w:pPr>
        <w:jc w:val="both"/>
        <w:rPr>
          <w:lang w:val="es-ES"/>
        </w:rPr>
      </w:pPr>
      <w:r>
        <w:rPr>
          <w:lang w:val="es-ES"/>
        </w:rPr>
        <w:t xml:space="preserve">En esas circunstancias, </w:t>
      </w:r>
      <w:r w:rsidR="002819BE">
        <w:rPr>
          <w:lang w:val="es-ES"/>
        </w:rPr>
        <w:t xml:space="preserve">las </w:t>
      </w:r>
      <w:r>
        <w:rPr>
          <w:lang w:val="es-ES"/>
        </w:rPr>
        <w:t>Bahamas espera</w:t>
      </w:r>
      <w:r w:rsidR="00726BD0">
        <w:rPr>
          <w:lang w:val="es-ES"/>
        </w:rPr>
        <w:t>n</w:t>
      </w:r>
      <w:r>
        <w:rPr>
          <w:lang w:val="es-ES"/>
        </w:rPr>
        <w:t xml:space="preserve"> contar con el apoyo continuo de todo el mecanismo de la UIT durante los próximos meses para trabajar en pro de un aumento del número de delegados inscritos y presenciales, lo que conducirá al éxito de la Conferencia.</w:t>
      </w:r>
    </w:p>
    <w:p w14:paraId="0BD15D80" w14:textId="77777777" w:rsidR="009F025F" w:rsidRPr="00DE0149" w:rsidRDefault="009F025F" w:rsidP="009F025F">
      <w:pPr>
        <w:jc w:val="both"/>
        <w:rPr>
          <w:lang w:val="es-ES"/>
        </w:rPr>
      </w:pPr>
      <w:r>
        <w:rPr>
          <w:lang w:val="es-ES"/>
        </w:rPr>
        <w:t>Debido a lo urgente del tiempo en este asunto, esperamos recibir noticias de la UIT lo antes posible.</w:t>
      </w:r>
    </w:p>
    <w:p w14:paraId="79FC9BFD" w14:textId="77777777" w:rsidR="009F025F" w:rsidRPr="00DE0149" w:rsidRDefault="009F025F" w:rsidP="009F025F">
      <w:pPr>
        <w:spacing w:before="360"/>
        <w:rPr>
          <w:lang w:val="es-ES"/>
        </w:rPr>
      </w:pPr>
      <w:r>
        <w:rPr>
          <w:lang w:val="es-ES"/>
        </w:rPr>
        <w:t>Le saluda atentamente,</w:t>
      </w:r>
    </w:p>
    <w:p w14:paraId="6AF9245B" w14:textId="77777777" w:rsidR="009F025F" w:rsidRPr="00DE0149" w:rsidRDefault="009F025F" w:rsidP="009F025F">
      <w:pPr>
        <w:pStyle w:val="Headingb"/>
        <w:rPr>
          <w:lang w:val="es-ES"/>
        </w:rPr>
      </w:pPr>
      <w:r>
        <w:rPr>
          <w:bCs/>
          <w:lang w:val="es-ES"/>
        </w:rPr>
        <w:t>Autoridad de Regulación de Servicios Públicos y Competencia</w:t>
      </w:r>
    </w:p>
    <w:p w14:paraId="72F4A32D" w14:textId="77777777" w:rsidR="009F025F" w:rsidRDefault="009F025F" w:rsidP="0036072A">
      <w:pPr>
        <w:pStyle w:val="Figure"/>
        <w:jc w:val="left"/>
        <w:rPr>
          <w:b/>
          <w:w w:val="110"/>
        </w:rPr>
      </w:pPr>
      <w:r>
        <w:rPr>
          <w:noProof/>
        </w:rPr>
        <w:drawing>
          <wp:inline distT="0" distB="0" distL="0" distR="0" wp14:anchorId="6EBF7B53" wp14:editId="42EB249A">
            <wp:extent cx="2670773" cy="827341"/>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0773" cy="827341"/>
                    </a:xfrm>
                    <a:prstGeom prst="rect">
                      <a:avLst/>
                    </a:prstGeom>
                  </pic:spPr>
                </pic:pic>
              </a:graphicData>
            </a:graphic>
          </wp:inline>
        </w:drawing>
      </w:r>
    </w:p>
    <w:p w14:paraId="2E24F9BF" w14:textId="77777777" w:rsidR="009F025F" w:rsidRPr="00C9265E" w:rsidRDefault="009F025F" w:rsidP="009F025F">
      <w:pPr>
        <w:rPr>
          <w:b/>
          <w:bCs/>
        </w:rPr>
      </w:pPr>
      <w:r>
        <w:rPr>
          <w:b/>
          <w:bCs/>
          <w:lang w:val="es-ES"/>
        </w:rPr>
        <w:t>Carlton Smith</w:t>
      </w:r>
    </w:p>
    <w:p w14:paraId="5B8DECBA" w14:textId="77777777" w:rsidR="009F025F" w:rsidRDefault="009F025F" w:rsidP="009F025F">
      <w:r>
        <w:rPr>
          <w:lang w:val="es-ES"/>
        </w:rPr>
        <w:t>Director Ejecutivo</w:t>
      </w:r>
    </w:p>
    <w:sectPr w:rsidR="009F025F" w:rsidSect="009F025F">
      <w:headerReference w:type="default" r:id="rId11"/>
      <w:footerReference w:type="even" r:id="rId12"/>
      <w:footerReference w:type="default" r:id="rId13"/>
      <w:headerReference w:type="first" r:id="rId14"/>
      <w:footerReference w:type="first" r:id="rId15"/>
      <w:pgSz w:w="11907" w:h="16834"/>
      <w:pgMar w:top="1418" w:right="1418" w:bottom="1418" w:left="1418" w:header="720" w:footer="720" w:gutter="0"/>
      <w:paperSrc w:first="286" w:other="28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1C94B" w14:textId="77777777" w:rsidR="00832411" w:rsidRDefault="00832411">
      <w:r>
        <w:separator/>
      </w:r>
    </w:p>
  </w:endnote>
  <w:endnote w:type="continuationSeparator" w:id="0">
    <w:p w14:paraId="0914223D" w14:textId="77777777" w:rsidR="00832411" w:rsidRDefault="00832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1D904" w14:textId="77777777" w:rsidR="00D27195" w:rsidRDefault="00D27195" w:rsidP="00D27195">
    <w:pPr>
      <w:pStyle w:val="BodyText"/>
      <w:ind w:left="0"/>
      <w:jc w:val="center"/>
      <w:rPr>
        <w:sz w:val="20"/>
      </w:rPr>
    </w:pPr>
    <w:r>
      <w:rPr>
        <w:noProof/>
        <w:sz w:val="20"/>
      </w:rPr>
      <w:drawing>
        <wp:inline distT="0" distB="0" distL="0" distR="0" wp14:anchorId="28272071" wp14:editId="00145291">
          <wp:extent cx="3383624" cy="82296"/>
          <wp:effectExtent l="0" t="0" r="0" b="0"/>
          <wp:docPr id="170068940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83624" cy="82296"/>
                  </a:xfrm>
                  <a:prstGeom prst="rect">
                    <a:avLst/>
                  </a:prstGeom>
                </pic:spPr>
              </pic:pic>
            </a:graphicData>
          </a:graphic>
        </wp:inline>
      </w:drawing>
    </w:r>
  </w:p>
  <w:p w14:paraId="1D2F667E" w14:textId="77777777" w:rsidR="00D27195" w:rsidRPr="00363C4E" w:rsidRDefault="00D27195" w:rsidP="00D27195">
    <w:pPr>
      <w:spacing w:before="0"/>
      <w:ind w:left="-170" w:right="-170"/>
      <w:jc w:val="center"/>
      <w:rPr>
        <w:sz w:val="18"/>
        <w:lang w:val="en-GB"/>
      </w:rPr>
    </w:pPr>
    <w:r w:rsidRPr="00363C4E">
      <w:rPr>
        <w:spacing w:val="2"/>
        <w:sz w:val="18"/>
        <w:lang w:val="en-GB"/>
      </w:rPr>
      <w:t>Frederick</w:t>
    </w:r>
    <w:r w:rsidRPr="00363C4E">
      <w:rPr>
        <w:spacing w:val="10"/>
        <w:sz w:val="18"/>
        <w:lang w:val="en-GB"/>
      </w:rPr>
      <w:t xml:space="preserve"> </w:t>
    </w:r>
    <w:r w:rsidRPr="00363C4E">
      <w:rPr>
        <w:spacing w:val="2"/>
        <w:sz w:val="18"/>
        <w:lang w:val="en-GB"/>
      </w:rPr>
      <w:t>House,</w:t>
    </w:r>
    <w:r w:rsidRPr="00363C4E">
      <w:rPr>
        <w:spacing w:val="15"/>
        <w:sz w:val="18"/>
        <w:lang w:val="en-GB"/>
      </w:rPr>
      <w:t xml:space="preserve"> </w:t>
    </w:r>
    <w:r w:rsidRPr="00363C4E">
      <w:rPr>
        <w:spacing w:val="2"/>
        <w:sz w:val="18"/>
        <w:lang w:val="en-GB"/>
      </w:rPr>
      <w:t>Frederick</w:t>
    </w:r>
    <w:r w:rsidRPr="00363C4E">
      <w:rPr>
        <w:spacing w:val="10"/>
        <w:sz w:val="18"/>
        <w:lang w:val="en-GB"/>
      </w:rPr>
      <w:t xml:space="preserve"> </w:t>
    </w:r>
    <w:r w:rsidRPr="00363C4E">
      <w:rPr>
        <w:spacing w:val="2"/>
        <w:sz w:val="18"/>
        <w:lang w:val="en-GB"/>
      </w:rPr>
      <w:t>Street │ P.</w:t>
    </w:r>
    <w:r w:rsidRPr="00363C4E">
      <w:rPr>
        <w:spacing w:val="15"/>
        <w:sz w:val="18"/>
        <w:lang w:val="en-GB"/>
      </w:rPr>
      <w:t xml:space="preserve"> </w:t>
    </w:r>
    <w:r w:rsidRPr="00363C4E">
      <w:rPr>
        <w:spacing w:val="2"/>
        <w:sz w:val="18"/>
        <w:lang w:val="en-GB"/>
      </w:rPr>
      <w:t>O.</w:t>
    </w:r>
    <w:r w:rsidRPr="00363C4E">
      <w:rPr>
        <w:spacing w:val="15"/>
        <w:sz w:val="18"/>
        <w:lang w:val="en-GB"/>
      </w:rPr>
      <w:t xml:space="preserve"> </w:t>
    </w:r>
    <w:r w:rsidRPr="00363C4E">
      <w:rPr>
        <w:spacing w:val="2"/>
        <w:sz w:val="18"/>
        <w:lang w:val="en-GB"/>
      </w:rPr>
      <w:t>Box</w:t>
    </w:r>
    <w:r w:rsidRPr="00363C4E">
      <w:rPr>
        <w:spacing w:val="16"/>
        <w:sz w:val="18"/>
        <w:lang w:val="en-GB"/>
      </w:rPr>
      <w:t xml:space="preserve"> </w:t>
    </w:r>
    <w:r w:rsidRPr="00363C4E">
      <w:rPr>
        <w:spacing w:val="2"/>
        <w:sz w:val="18"/>
        <w:lang w:val="en-GB"/>
      </w:rPr>
      <w:t>N-4860,</w:t>
    </w:r>
    <w:r w:rsidRPr="00363C4E">
      <w:rPr>
        <w:spacing w:val="23"/>
        <w:sz w:val="18"/>
        <w:lang w:val="en-GB"/>
      </w:rPr>
      <w:t xml:space="preserve"> </w:t>
    </w:r>
    <w:r w:rsidRPr="00363C4E">
      <w:rPr>
        <w:spacing w:val="2"/>
        <w:sz w:val="18"/>
        <w:lang w:val="en-GB"/>
      </w:rPr>
      <w:t>Nassau,</w:t>
    </w:r>
    <w:r w:rsidRPr="00363C4E">
      <w:rPr>
        <w:spacing w:val="23"/>
        <w:sz w:val="18"/>
        <w:lang w:val="en-GB"/>
      </w:rPr>
      <w:t xml:space="preserve"> </w:t>
    </w:r>
    <w:r w:rsidRPr="00363C4E">
      <w:rPr>
        <w:spacing w:val="2"/>
        <w:sz w:val="18"/>
        <w:lang w:val="en-GB"/>
      </w:rPr>
      <w:t xml:space="preserve">Bahamas │ </w:t>
    </w:r>
    <w:proofErr w:type="spellStart"/>
    <w:r w:rsidRPr="00363C4E">
      <w:rPr>
        <w:b/>
        <w:spacing w:val="2"/>
        <w:sz w:val="18"/>
        <w:lang w:val="en-GB"/>
      </w:rPr>
      <w:t>T</w:t>
    </w:r>
    <w:r w:rsidRPr="00363C4E">
      <w:rPr>
        <w:spacing w:val="2"/>
        <w:sz w:val="18"/>
        <w:lang w:val="en-GB"/>
      </w:rPr>
      <w:t>.242.393.0234</w:t>
    </w:r>
    <w:proofErr w:type="spellEnd"/>
    <w:r w:rsidRPr="00363C4E">
      <w:rPr>
        <w:spacing w:val="12"/>
        <w:sz w:val="18"/>
        <w:lang w:val="en-GB"/>
      </w:rPr>
      <w:t xml:space="preserve"> </w:t>
    </w:r>
    <w:r w:rsidRPr="00363C4E">
      <w:rPr>
        <w:spacing w:val="2"/>
        <w:sz w:val="18"/>
        <w:lang w:val="en-GB"/>
      </w:rPr>
      <w:t>/</w:t>
    </w:r>
    <w:r w:rsidRPr="00363C4E">
      <w:rPr>
        <w:spacing w:val="24"/>
        <w:sz w:val="18"/>
        <w:lang w:val="en-GB"/>
      </w:rPr>
      <w:t xml:space="preserve"> </w:t>
    </w:r>
    <w:r w:rsidRPr="00363C4E">
      <w:rPr>
        <w:b/>
        <w:spacing w:val="2"/>
        <w:sz w:val="18"/>
        <w:lang w:val="en-GB"/>
      </w:rPr>
      <w:t>F</w:t>
    </w:r>
    <w:r w:rsidRPr="00363C4E">
      <w:rPr>
        <w:spacing w:val="2"/>
        <w:sz w:val="18"/>
        <w:lang w:val="en-GB"/>
      </w:rPr>
      <w:t>.</w:t>
    </w:r>
    <w:r w:rsidRPr="00363C4E">
      <w:rPr>
        <w:spacing w:val="15"/>
        <w:sz w:val="18"/>
        <w:lang w:val="en-GB"/>
      </w:rPr>
      <w:t xml:space="preserve"> </w:t>
    </w:r>
    <w:r w:rsidRPr="00363C4E">
      <w:rPr>
        <w:spacing w:val="2"/>
        <w:sz w:val="18"/>
        <w:lang w:val="en-GB"/>
      </w:rPr>
      <w:t>242.393.0153</w:t>
    </w:r>
    <w:r w:rsidRPr="00363C4E">
      <w:rPr>
        <w:spacing w:val="12"/>
        <w:sz w:val="18"/>
        <w:lang w:val="en-GB"/>
      </w:rPr>
      <w:t xml:space="preserve"> </w:t>
    </w:r>
    <w:r w:rsidRPr="00363C4E">
      <w:rPr>
        <w:spacing w:val="-2"/>
        <w:sz w:val="18"/>
        <w:lang w:val="en-GB"/>
      </w:rPr>
      <w:t>/242.393.0237</w:t>
    </w:r>
  </w:p>
  <w:p w14:paraId="6A461AB1" w14:textId="4973DEB3" w:rsidR="006D7C8F" w:rsidRDefault="00D27195" w:rsidP="00D27195">
    <w:pPr>
      <w:spacing w:before="0" w:line="278" w:lineRule="auto"/>
      <w:jc w:val="center"/>
      <w:rPr>
        <w:b/>
        <w:spacing w:val="-5"/>
        <w:w w:val="110"/>
        <w:sz w:val="18"/>
      </w:rPr>
    </w:pPr>
    <w:hyperlink r:id="rId2">
      <w:proofErr w:type="spellStart"/>
      <w:proofErr w:type="gramStart"/>
      <w:r>
        <w:rPr>
          <w:b/>
          <w:spacing w:val="-2"/>
          <w:w w:val="110"/>
          <w:sz w:val="18"/>
        </w:rPr>
        <w:t>www</w:t>
      </w:r>
      <w:proofErr w:type="gramEnd"/>
      <w:r>
        <w:rPr>
          <w:b/>
          <w:spacing w:val="-2"/>
          <w:w w:val="110"/>
          <w:sz w:val="18"/>
        </w:rPr>
        <w:t>.</w:t>
      </w:r>
    </w:hyperlink>
    <w:r>
      <w:rPr>
        <w:b/>
        <w:spacing w:val="-2"/>
        <w:w w:val="110"/>
        <w:sz w:val="18"/>
      </w:rPr>
      <w:t>urcabahamas.</w:t>
    </w:r>
    <w:r>
      <w:rPr>
        <w:b/>
        <w:spacing w:val="-5"/>
        <w:w w:val="110"/>
        <w:sz w:val="18"/>
      </w:rPr>
      <w:t>bs</w:t>
    </w:r>
    <w:proofErr w:type="spellEnd"/>
  </w:p>
  <w:p w14:paraId="4F6FF879" w14:textId="77777777" w:rsidR="00D27195" w:rsidRDefault="00D27195" w:rsidP="00D27195">
    <w:pPr>
      <w:pStyle w:val="Footer"/>
      <w:rPr>
        <w:rStyle w:val="Strong"/>
      </w:rPr>
    </w:pPr>
  </w:p>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6D7C8F" w:rsidRPr="00784011" w14:paraId="4A2B1970" w14:textId="77777777" w:rsidTr="00283EAC">
      <w:trPr>
        <w:jc w:val="center"/>
      </w:trPr>
      <w:tc>
        <w:tcPr>
          <w:tcW w:w="1803" w:type="dxa"/>
          <w:vAlign w:val="center"/>
        </w:tcPr>
        <w:p w14:paraId="60FFDBB2" w14:textId="77777777" w:rsidR="006D7C8F" w:rsidRDefault="006D7C8F" w:rsidP="006D7C8F">
          <w:pPr>
            <w:pStyle w:val="Header"/>
            <w:jc w:val="left"/>
            <w:rPr>
              <w:noProof/>
            </w:rPr>
          </w:pPr>
          <w:r>
            <w:rPr>
              <w:noProof/>
            </w:rPr>
            <w:t>gDoc 2601074S</w:t>
          </w:r>
        </w:p>
      </w:tc>
      <w:tc>
        <w:tcPr>
          <w:tcW w:w="8261" w:type="dxa"/>
        </w:tcPr>
        <w:p w14:paraId="529C1DAB" w14:textId="77777777" w:rsidR="006D7C8F" w:rsidRPr="00E06FD5" w:rsidRDefault="006D7C8F" w:rsidP="00207383">
          <w:pPr>
            <w:pStyle w:val="Header"/>
            <w:tabs>
              <w:tab w:val="left" w:pos="6172"/>
              <w:tab w:val="right" w:pos="8505"/>
              <w:tab w:val="right" w:pos="9639"/>
            </w:tabs>
            <w:jc w:val="left"/>
            <w:rPr>
              <w:rFonts w:ascii="Arial" w:hAnsi="Arial" w:cs="Arial"/>
              <w:b/>
              <w:bCs/>
              <w:szCs w:val="18"/>
            </w:rPr>
          </w:pPr>
          <w:r>
            <w:rPr>
              <w:bCs/>
            </w:rPr>
            <w:tab/>
          </w:r>
          <w:proofErr w:type="spellStart"/>
          <w:r w:rsidRPr="00623AE3">
            <w:rPr>
              <w:bCs/>
            </w:rPr>
            <w:t>C</w:t>
          </w:r>
          <w:r>
            <w:rPr>
              <w:bCs/>
            </w:rPr>
            <w:t>26</w:t>
          </w:r>
          <w:proofErr w:type="spellEnd"/>
          <w:r w:rsidRPr="00623AE3">
            <w:rPr>
              <w:bCs/>
            </w:rPr>
            <w:t>/</w:t>
          </w:r>
          <w:r>
            <w:rPr>
              <w:bCs/>
            </w:rPr>
            <w:t>5(</w:t>
          </w:r>
          <w:proofErr w:type="spellStart"/>
          <w:r>
            <w:rPr>
              <w:bCs/>
            </w:rPr>
            <w:t>Add.</w:t>
          </w:r>
          <w:proofErr w:type="gramStart"/>
          <w:r>
            <w:rPr>
              <w:bCs/>
            </w:rPr>
            <w:t>1</w:t>
          </w:r>
          <w:proofErr w:type="spellEnd"/>
          <w:r>
            <w:rPr>
              <w:bCs/>
            </w:rPr>
            <w:t>)</w:t>
          </w:r>
          <w:r w:rsidRPr="00623AE3">
            <w:rPr>
              <w:bCs/>
            </w:rPr>
            <w:t>-</w:t>
          </w:r>
          <w:proofErr w:type="gramEnd"/>
          <w:r>
            <w:rPr>
              <w:bCs/>
            </w:rPr>
            <w:t>S</w:t>
          </w:r>
          <w:r>
            <w:rPr>
              <w:bCs/>
            </w:rPr>
            <w:tab/>
          </w:r>
          <w:r>
            <w:fldChar w:fldCharType="begin"/>
          </w:r>
          <w:r>
            <w:instrText>PAGE</w:instrText>
          </w:r>
          <w:r>
            <w:fldChar w:fldCharType="separate"/>
          </w:r>
          <w:r>
            <w:t>1</w:t>
          </w:r>
          <w:r>
            <w:rPr>
              <w:noProof/>
            </w:rPr>
            <w:fldChar w:fldCharType="end"/>
          </w:r>
        </w:p>
      </w:tc>
    </w:tr>
  </w:tbl>
  <w:p w14:paraId="51617E89" w14:textId="77777777" w:rsidR="006D7C8F" w:rsidRDefault="006D7C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3273A4" w:rsidRPr="00784011" w14:paraId="595900F2" w14:textId="77777777" w:rsidTr="00E31DCE">
      <w:trPr>
        <w:jc w:val="center"/>
      </w:trPr>
      <w:tc>
        <w:tcPr>
          <w:tcW w:w="1803" w:type="dxa"/>
          <w:vAlign w:val="center"/>
        </w:tcPr>
        <w:p w14:paraId="0FEE2531" w14:textId="2991CE45" w:rsidR="003273A4" w:rsidRDefault="002946E2" w:rsidP="003273A4">
          <w:pPr>
            <w:pStyle w:val="Header"/>
            <w:jc w:val="left"/>
            <w:rPr>
              <w:noProof/>
            </w:rPr>
          </w:pPr>
          <w:r>
            <w:rPr>
              <w:noProof/>
            </w:rPr>
            <w:t>gDoc</w:t>
          </w:r>
          <w:r w:rsidR="009F025F">
            <w:rPr>
              <w:noProof/>
            </w:rPr>
            <w:t xml:space="preserve"> 2601074S</w:t>
          </w:r>
        </w:p>
      </w:tc>
      <w:tc>
        <w:tcPr>
          <w:tcW w:w="8261" w:type="dxa"/>
        </w:tcPr>
        <w:p w14:paraId="3E157C94" w14:textId="30F69E87" w:rsidR="003273A4" w:rsidRPr="00E06FD5" w:rsidRDefault="003273A4" w:rsidP="00207383">
          <w:pPr>
            <w:pStyle w:val="Header"/>
            <w:tabs>
              <w:tab w:val="left" w:pos="6172"/>
              <w:tab w:val="right" w:pos="8505"/>
              <w:tab w:val="right" w:pos="9639"/>
            </w:tabs>
            <w:jc w:val="left"/>
            <w:rPr>
              <w:rFonts w:ascii="Arial" w:hAnsi="Arial" w:cs="Arial"/>
              <w:b/>
              <w:bCs/>
              <w:szCs w:val="18"/>
            </w:rPr>
          </w:pPr>
          <w:r>
            <w:rPr>
              <w:bCs/>
            </w:rPr>
            <w:tab/>
          </w:r>
          <w:proofErr w:type="spellStart"/>
          <w:r w:rsidRPr="00623AE3">
            <w:rPr>
              <w:bCs/>
            </w:rPr>
            <w:t>C</w:t>
          </w:r>
          <w:r>
            <w:rPr>
              <w:bCs/>
            </w:rPr>
            <w:t>2</w:t>
          </w:r>
          <w:r w:rsidR="00F85E5C">
            <w:rPr>
              <w:bCs/>
            </w:rPr>
            <w:t>6</w:t>
          </w:r>
          <w:proofErr w:type="spellEnd"/>
          <w:r w:rsidRPr="00623AE3">
            <w:rPr>
              <w:bCs/>
            </w:rPr>
            <w:t>/</w:t>
          </w:r>
          <w:r w:rsidR="009F025F">
            <w:rPr>
              <w:bCs/>
            </w:rPr>
            <w:t>5(</w:t>
          </w:r>
          <w:proofErr w:type="spellStart"/>
          <w:r w:rsidR="009F025F">
            <w:rPr>
              <w:bCs/>
            </w:rPr>
            <w:t>Add.</w:t>
          </w:r>
          <w:proofErr w:type="gramStart"/>
          <w:r w:rsidR="009F025F">
            <w:rPr>
              <w:bCs/>
            </w:rPr>
            <w:t>1</w:t>
          </w:r>
          <w:proofErr w:type="spellEnd"/>
          <w:r w:rsidR="009F025F">
            <w:rPr>
              <w:bCs/>
            </w:rPr>
            <w:t>)</w:t>
          </w:r>
          <w:r w:rsidRPr="00623AE3">
            <w:rPr>
              <w:bCs/>
            </w:rPr>
            <w:t>-</w:t>
          </w:r>
          <w:proofErr w:type="gramEnd"/>
          <w:r>
            <w:rPr>
              <w:bCs/>
            </w:rPr>
            <w:t>S</w:t>
          </w:r>
          <w:r>
            <w:rPr>
              <w:bCs/>
            </w:rPr>
            <w:tab/>
          </w:r>
          <w:r>
            <w:fldChar w:fldCharType="begin"/>
          </w:r>
          <w:r>
            <w:instrText>PAGE</w:instrText>
          </w:r>
          <w:r>
            <w:fldChar w:fldCharType="separate"/>
          </w:r>
          <w:r>
            <w:t>1</w:t>
          </w:r>
          <w:r>
            <w:rPr>
              <w:noProof/>
            </w:rPr>
            <w:fldChar w:fldCharType="end"/>
          </w:r>
        </w:p>
      </w:tc>
    </w:tr>
  </w:tbl>
  <w:p w14:paraId="4686332F" w14:textId="77777777" w:rsidR="00760F1C" w:rsidRPr="003273A4" w:rsidRDefault="00760F1C" w:rsidP="003273A4">
    <w:pPr>
      <w:pStyle w:val="Footer"/>
      <w:rPr>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F24B71" w:rsidRPr="00784011" w14:paraId="498C6C45" w14:textId="77777777" w:rsidTr="00E31DCE">
      <w:trPr>
        <w:jc w:val="center"/>
      </w:trPr>
      <w:tc>
        <w:tcPr>
          <w:tcW w:w="1803" w:type="dxa"/>
          <w:vAlign w:val="center"/>
        </w:tcPr>
        <w:p w14:paraId="421BDBCC" w14:textId="77777777" w:rsidR="00F24B71" w:rsidRPr="002946E2" w:rsidRDefault="00F85E5C" w:rsidP="00F24B71">
          <w:pPr>
            <w:pStyle w:val="Header"/>
            <w:jc w:val="left"/>
            <w:rPr>
              <w:noProof/>
            </w:rPr>
          </w:pPr>
          <w:hyperlink r:id="rId1" w:anchor="/es" w:history="1">
            <w:r>
              <w:rPr>
                <w:rStyle w:val="Hyperlink"/>
                <w:noProof/>
              </w:rPr>
              <w:t>council.itu.int/2026</w:t>
            </w:r>
          </w:hyperlink>
          <w:r w:rsidR="002946E2" w:rsidRPr="002946E2">
            <w:rPr>
              <w:noProof/>
            </w:rPr>
            <w:t xml:space="preserve"> </w:t>
          </w:r>
        </w:p>
      </w:tc>
      <w:tc>
        <w:tcPr>
          <w:tcW w:w="8261" w:type="dxa"/>
        </w:tcPr>
        <w:p w14:paraId="41CBFBEC" w14:textId="34F7EFCA" w:rsidR="00F24B71" w:rsidRPr="00E06FD5" w:rsidRDefault="00F24B71" w:rsidP="00207383">
          <w:pPr>
            <w:pStyle w:val="Header"/>
            <w:tabs>
              <w:tab w:val="left" w:pos="6172"/>
              <w:tab w:val="right" w:pos="8505"/>
              <w:tab w:val="right" w:pos="9639"/>
            </w:tabs>
            <w:jc w:val="left"/>
            <w:rPr>
              <w:rFonts w:ascii="Arial" w:hAnsi="Arial" w:cs="Arial"/>
              <w:b/>
              <w:bCs/>
              <w:szCs w:val="18"/>
            </w:rPr>
          </w:pPr>
          <w:r>
            <w:rPr>
              <w:bCs/>
            </w:rPr>
            <w:tab/>
          </w:r>
          <w:proofErr w:type="spellStart"/>
          <w:r w:rsidRPr="00623AE3">
            <w:rPr>
              <w:bCs/>
            </w:rPr>
            <w:t>C</w:t>
          </w:r>
          <w:r>
            <w:rPr>
              <w:bCs/>
            </w:rPr>
            <w:t>2</w:t>
          </w:r>
          <w:r w:rsidR="00F85E5C">
            <w:rPr>
              <w:bCs/>
            </w:rPr>
            <w:t>6</w:t>
          </w:r>
          <w:proofErr w:type="spellEnd"/>
          <w:r w:rsidRPr="00623AE3">
            <w:rPr>
              <w:bCs/>
            </w:rPr>
            <w:t>/</w:t>
          </w:r>
          <w:r w:rsidR="00611BA3">
            <w:rPr>
              <w:bCs/>
            </w:rPr>
            <w:t>5(</w:t>
          </w:r>
          <w:proofErr w:type="spellStart"/>
          <w:r w:rsidR="00611BA3">
            <w:rPr>
              <w:bCs/>
            </w:rPr>
            <w:t>Add.</w:t>
          </w:r>
          <w:proofErr w:type="gramStart"/>
          <w:r w:rsidR="00611BA3">
            <w:rPr>
              <w:bCs/>
            </w:rPr>
            <w:t>1</w:t>
          </w:r>
          <w:proofErr w:type="spellEnd"/>
          <w:r w:rsidR="00611BA3">
            <w:rPr>
              <w:bCs/>
            </w:rPr>
            <w:t>)</w:t>
          </w:r>
          <w:r w:rsidRPr="00623AE3">
            <w:rPr>
              <w:bCs/>
            </w:rPr>
            <w:t>-</w:t>
          </w:r>
          <w:proofErr w:type="gramEnd"/>
          <w:r w:rsidR="003273A4">
            <w:rPr>
              <w:bCs/>
            </w:rPr>
            <w:t>S</w:t>
          </w:r>
          <w:r>
            <w:rPr>
              <w:bCs/>
            </w:rPr>
            <w:tab/>
          </w:r>
          <w:r>
            <w:fldChar w:fldCharType="begin"/>
          </w:r>
          <w:r>
            <w:instrText>PAGE</w:instrText>
          </w:r>
          <w:r>
            <w:fldChar w:fldCharType="separate"/>
          </w:r>
          <w:r>
            <w:t>1</w:t>
          </w:r>
          <w:r>
            <w:rPr>
              <w:noProof/>
            </w:rPr>
            <w:fldChar w:fldCharType="end"/>
          </w:r>
        </w:p>
      </w:tc>
    </w:tr>
  </w:tbl>
  <w:p w14:paraId="2B225D3F" w14:textId="77777777" w:rsidR="00760F1C" w:rsidRPr="00F24B71" w:rsidRDefault="00760F1C" w:rsidP="00F24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406CD" w14:textId="77777777" w:rsidR="00832411" w:rsidRDefault="00832411">
      <w:r>
        <w:t>____________________</w:t>
      </w:r>
    </w:p>
  </w:footnote>
  <w:footnote w:type="continuationSeparator" w:id="0">
    <w:p w14:paraId="2185DB69" w14:textId="77777777" w:rsidR="00832411" w:rsidRDefault="008324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74B6F" w14:textId="77777777" w:rsidR="009F025F" w:rsidRPr="009F025F" w:rsidRDefault="009F025F" w:rsidP="009F025F">
    <w:pPr>
      <w:spacing w:before="60" w:after="60"/>
      <w:rPr>
        <w:sz w:val="16"/>
        <w:szCs w:val="16"/>
        <w:lang w:val="es-ES"/>
      </w:rPr>
    </w:pPr>
    <w:r w:rsidRPr="009F025F">
      <w:rPr>
        <w:sz w:val="20"/>
        <w:szCs w:val="16"/>
        <w:lang w:val="es-ES"/>
      </w:rPr>
      <w:t>Sra. Doreen Bogdan-Martin Secretaria General</w:t>
    </w:r>
  </w:p>
  <w:p w14:paraId="3925C6DA" w14:textId="77777777" w:rsidR="009F025F" w:rsidRPr="009F025F" w:rsidRDefault="009F025F" w:rsidP="009F025F">
    <w:pPr>
      <w:spacing w:before="60" w:after="60"/>
      <w:rPr>
        <w:b/>
        <w:sz w:val="16"/>
        <w:szCs w:val="16"/>
        <w:lang w:val="es-ES"/>
      </w:rPr>
    </w:pPr>
    <w:r w:rsidRPr="009F025F">
      <w:rPr>
        <w:sz w:val="20"/>
        <w:szCs w:val="16"/>
        <w:lang w:val="es-ES"/>
      </w:rPr>
      <w:t>Unión Internacional de Telecomunicaciones</w:t>
    </w:r>
  </w:p>
  <w:p w14:paraId="794A77C0" w14:textId="77777777" w:rsidR="009F025F" w:rsidRPr="009F025F" w:rsidRDefault="009F025F" w:rsidP="009F025F">
    <w:pPr>
      <w:spacing w:before="60" w:after="60"/>
      <w:rPr>
        <w:b/>
        <w:w w:val="110"/>
        <w:sz w:val="16"/>
        <w:szCs w:val="16"/>
        <w:lang w:val="es-ES"/>
      </w:rPr>
    </w:pPr>
    <w:r w:rsidRPr="009F025F">
      <w:rPr>
        <w:b/>
        <w:bCs/>
        <w:sz w:val="20"/>
        <w:szCs w:val="16"/>
        <w:lang w:val="es-ES"/>
      </w:rPr>
      <w:t>Ref.: Acuerdo de País Anfitrión (APA) – FMPT-26</w:t>
    </w:r>
    <w:r w:rsidRPr="009F025F">
      <w:rPr>
        <w:sz w:val="20"/>
        <w:szCs w:val="16"/>
        <w:lang w:val="es-ES"/>
      </w:rPr>
      <w:t xml:space="preserve"> </w:t>
    </w:r>
  </w:p>
  <w:p w14:paraId="38E109CB" w14:textId="77777777" w:rsidR="009F025F" w:rsidRPr="0055602B" w:rsidRDefault="009F025F" w:rsidP="009F025F">
    <w:pPr>
      <w:spacing w:before="60" w:after="60"/>
      <w:rPr>
        <w:b/>
        <w:w w:val="110"/>
        <w:sz w:val="20"/>
      </w:rPr>
    </w:pPr>
    <w:r w:rsidRPr="009F025F">
      <w:rPr>
        <w:b/>
        <w:bCs/>
        <w:sz w:val="20"/>
        <w:szCs w:val="16"/>
        <w:lang w:val="es-ES"/>
      </w:rPr>
      <w:t>24 de abril de 2026</w:t>
    </w:r>
  </w:p>
  <w:p w14:paraId="330EF1CB" w14:textId="2C419321" w:rsidR="009F025F" w:rsidRDefault="009F025F" w:rsidP="009F025F">
    <w:pPr>
      <w:pStyle w:val="Header"/>
    </w:pPr>
    <w:r>
      <w:rPr>
        <w:noProof/>
      </w:rPr>
      <mc:AlternateContent>
        <mc:Choice Requires="wps">
          <w:drawing>
            <wp:inline distT="0" distB="0" distL="0" distR="0" wp14:anchorId="6AB61F6B" wp14:editId="67E0422E">
              <wp:extent cx="5760085" cy="52070"/>
              <wp:effectExtent l="0" t="0" r="0" b="5080"/>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52070"/>
                      </a:xfrm>
                      <a:custGeom>
                        <a:avLst/>
                        <a:gdLst/>
                        <a:ahLst/>
                        <a:cxnLst/>
                        <a:rect l="l" t="t" r="r" b="b"/>
                        <a:pathLst>
                          <a:path w="5980430" h="55244">
                            <a:moveTo>
                              <a:pt x="5980176" y="45720"/>
                            </a:moveTo>
                            <a:lnTo>
                              <a:pt x="0" y="45720"/>
                            </a:lnTo>
                            <a:lnTo>
                              <a:pt x="0" y="54864"/>
                            </a:lnTo>
                            <a:lnTo>
                              <a:pt x="5980176" y="54864"/>
                            </a:lnTo>
                            <a:lnTo>
                              <a:pt x="5980176" y="45720"/>
                            </a:lnTo>
                            <a:close/>
                          </a:path>
                          <a:path w="5980430" h="55244">
                            <a:moveTo>
                              <a:pt x="5980176" y="0"/>
                            </a:moveTo>
                            <a:lnTo>
                              <a:pt x="0" y="0"/>
                            </a:lnTo>
                            <a:lnTo>
                              <a:pt x="0" y="36576"/>
                            </a:lnTo>
                            <a:lnTo>
                              <a:pt x="5980176" y="36576"/>
                            </a:lnTo>
                            <a:lnTo>
                              <a:pt x="5980176" y="0"/>
                            </a:lnTo>
                            <a:close/>
                          </a:path>
                        </a:pathLst>
                      </a:custGeom>
                      <a:solidFill>
                        <a:srgbClr val="000000"/>
                      </a:solidFill>
                    </wps:spPr>
                    <wps:bodyPr wrap="square" lIns="0" tIns="0" rIns="0" bIns="0" rtlCol="0">
                      <a:prstTxWarp prst="textNoShape">
                        <a:avLst/>
                      </a:prstTxWarp>
                      <a:noAutofit/>
                    </wps:bodyPr>
                  </wps:wsp>
                </a:graphicData>
              </a:graphic>
            </wp:inline>
          </w:drawing>
        </mc:Choice>
        <mc:Fallback>
          <w:pict>
            <v:shape w14:anchorId="24FEC09B" id="Graphic 3" o:spid="_x0000_s1026" style="width:453.55pt;height:4.1pt;visibility:visible;mso-wrap-style:square;mso-left-percent:-10001;mso-top-percent:-10001;mso-position-horizontal:absolute;mso-position-horizontal-relative:char;mso-position-vertical:absolute;mso-position-vertical-relative:line;mso-left-percent:-10001;mso-top-percent:-10001;v-text-anchor:top" coordsize="5980430,55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" path="m5980176,45720l,45720r,9144l5980176,54864r,-9144xem5980176,l,,,36576r5980176,l5980176,xe" fillcolor="black" stroked="f">
              <v:path arrowok="t"/>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2B323" w14:textId="77777777" w:rsidR="001559F5" w:rsidRPr="00B1560D" w:rsidRDefault="00B1560D" w:rsidP="00B1560D">
    <w:pPr>
      <w:pStyle w:val="Header"/>
    </w:pPr>
    <w:r>
      <w:rPr>
        <w:noProof/>
      </w:rPr>
      <w:drawing>
        <wp:inline distT="0" distB="0" distL="0" distR="0" wp14:anchorId="51ECF0F0" wp14:editId="7373E94A">
          <wp:extent cx="5760085" cy="840740"/>
          <wp:effectExtent l="0" t="0" r="0" b="0"/>
          <wp:docPr id="1090055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875340" name="Picture 397875340"/>
                  <pic:cNvPicPr/>
                </pic:nvPicPr>
                <pic:blipFill>
                  <a:blip r:embed="rId1">
                    <a:extLst>
                      <a:ext uri="{28A0092B-C50C-407E-A947-70E740481C1C}">
                        <a14:useLocalDpi xmlns:a14="http://schemas.microsoft.com/office/drawing/2010/main" val="0"/>
                      </a:ext>
                    </a:extLst>
                  </a:blip>
                  <a:stretch>
                    <a:fillRect/>
                  </a:stretch>
                </pic:blipFill>
                <pic:spPr>
                  <a:xfrm>
                    <a:off x="0" y="0"/>
                    <a:ext cx="5760085" cy="84074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9F3"/>
    <w:rsid w:val="000007D1"/>
    <w:rsid w:val="0006007D"/>
    <w:rsid w:val="00072F8B"/>
    <w:rsid w:val="00093EEB"/>
    <w:rsid w:val="000B0D00"/>
    <w:rsid w:val="000B7C15"/>
    <w:rsid w:val="000D1D0F"/>
    <w:rsid w:val="000E3F07"/>
    <w:rsid w:val="000F5290"/>
    <w:rsid w:val="000F5A95"/>
    <w:rsid w:val="0010165C"/>
    <w:rsid w:val="00146BFB"/>
    <w:rsid w:val="001559F5"/>
    <w:rsid w:val="00157AC4"/>
    <w:rsid w:val="0016169C"/>
    <w:rsid w:val="001958F5"/>
    <w:rsid w:val="001B6E2B"/>
    <w:rsid w:val="001F14A2"/>
    <w:rsid w:val="00207383"/>
    <w:rsid w:val="002709F3"/>
    <w:rsid w:val="00277DEA"/>
    <w:rsid w:val="002801AA"/>
    <w:rsid w:val="002819BE"/>
    <w:rsid w:val="002946E2"/>
    <w:rsid w:val="002C3F32"/>
    <w:rsid w:val="002C4676"/>
    <w:rsid w:val="002C70B0"/>
    <w:rsid w:val="002F3CC4"/>
    <w:rsid w:val="003032E2"/>
    <w:rsid w:val="0031300A"/>
    <w:rsid w:val="003273A4"/>
    <w:rsid w:val="0034796E"/>
    <w:rsid w:val="0036072A"/>
    <w:rsid w:val="004571B0"/>
    <w:rsid w:val="00465C35"/>
    <w:rsid w:val="00473962"/>
    <w:rsid w:val="004B5D49"/>
    <w:rsid w:val="004D3A3C"/>
    <w:rsid w:val="00507586"/>
    <w:rsid w:val="00513630"/>
    <w:rsid w:val="00522321"/>
    <w:rsid w:val="00560125"/>
    <w:rsid w:val="00585553"/>
    <w:rsid w:val="005B34D9"/>
    <w:rsid w:val="005D0CCF"/>
    <w:rsid w:val="005F0915"/>
    <w:rsid w:val="005F3BCB"/>
    <w:rsid w:val="005F410F"/>
    <w:rsid w:val="0060149A"/>
    <w:rsid w:val="00601924"/>
    <w:rsid w:val="00611BA3"/>
    <w:rsid w:val="006447EA"/>
    <w:rsid w:val="0064481D"/>
    <w:rsid w:val="0064731F"/>
    <w:rsid w:val="00650068"/>
    <w:rsid w:val="00664572"/>
    <w:rsid w:val="00666D09"/>
    <w:rsid w:val="00670579"/>
    <w:rsid w:val="006710F6"/>
    <w:rsid w:val="00677A97"/>
    <w:rsid w:val="006C1B56"/>
    <w:rsid w:val="006D4761"/>
    <w:rsid w:val="006D7C8F"/>
    <w:rsid w:val="00726872"/>
    <w:rsid w:val="00726BD0"/>
    <w:rsid w:val="00760F1C"/>
    <w:rsid w:val="007657F0"/>
    <w:rsid w:val="0077110E"/>
    <w:rsid w:val="0077252D"/>
    <w:rsid w:val="007955DA"/>
    <w:rsid w:val="007B0534"/>
    <w:rsid w:val="007E5DD3"/>
    <w:rsid w:val="007F350B"/>
    <w:rsid w:val="00820BE4"/>
    <w:rsid w:val="00832411"/>
    <w:rsid w:val="008451E8"/>
    <w:rsid w:val="0084546D"/>
    <w:rsid w:val="0086295A"/>
    <w:rsid w:val="008F6ABC"/>
    <w:rsid w:val="00913B9C"/>
    <w:rsid w:val="00927F93"/>
    <w:rsid w:val="00956E77"/>
    <w:rsid w:val="00991567"/>
    <w:rsid w:val="009A338E"/>
    <w:rsid w:val="009A76A8"/>
    <w:rsid w:val="009F025F"/>
    <w:rsid w:val="009F4811"/>
    <w:rsid w:val="00A01F4F"/>
    <w:rsid w:val="00A109AF"/>
    <w:rsid w:val="00A14E27"/>
    <w:rsid w:val="00A94438"/>
    <w:rsid w:val="00AA390C"/>
    <w:rsid w:val="00AD5A4D"/>
    <w:rsid w:val="00AF0EAC"/>
    <w:rsid w:val="00B0200A"/>
    <w:rsid w:val="00B060DF"/>
    <w:rsid w:val="00B1560D"/>
    <w:rsid w:val="00B574DB"/>
    <w:rsid w:val="00B826C2"/>
    <w:rsid w:val="00B8298E"/>
    <w:rsid w:val="00B86DB1"/>
    <w:rsid w:val="00BB6FD8"/>
    <w:rsid w:val="00BD0723"/>
    <w:rsid w:val="00BD2518"/>
    <w:rsid w:val="00BF1D1C"/>
    <w:rsid w:val="00C10021"/>
    <w:rsid w:val="00C20C59"/>
    <w:rsid w:val="00C2727F"/>
    <w:rsid w:val="00C4421B"/>
    <w:rsid w:val="00C538FC"/>
    <w:rsid w:val="00C55B1F"/>
    <w:rsid w:val="00CC1FAF"/>
    <w:rsid w:val="00CF1A67"/>
    <w:rsid w:val="00D27195"/>
    <w:rsid w:val="00D2750E"/>
    <w:rsid w:val="00D375E0"/>
    <w:rsid w:val="00D4471B"/>
    <w:rsid w:val="00D50A36"/>
    <w:rsid w:val="00D62446"/>
    <w:rsid w:val="00DA4EA2"/>
    <w:rsid w:val="00DC3D3E"/>
    <w:rsid w:val="00DE2C90"/>
    <w:rsid w:val="00DE3B24"/>
    <w:rsid w:val="00DE7376"/>
    <w:rsid w:val="00E06947"/>
    <w:rsid w:val="00E11319"/>
    <w:rsid w:val="00E21444"/>
    <w:rsid w:val="00E242DB"/>
    <w:rsid w:val="00E34072"/>
    <w:rsid w:val="00E3592D"/>
    <w:rsid w:val="00E50D76"/>
    <w:rsid w:val="00E8018B"/>
    <w:rsid w:val="00E92DE8"/>
    <w:rsid w:val="00EB1212"/>
    <w:rsid w:val="00ED65AB"/>
    <w:rsid w:val="00F12850"/>
    <w:rsid w:val="00F24B71"/>
    <w:rsid w:val="00F33BF4"/>
    <w:rsid w:val="00F7105E"/>
    <w:rsid w:val="00F75F57"/>
    <w:rsid w:val="00F82FEE"/>
    <w:rsid w:val="00F85E5C"/>
    <w:rsid w:val="00F92BED"/>
    <w:rsid w:val="00F95BFC"/>
    <w:rsid w:val="00FD57D3"/>
    <w:rsid w:val="00FE57F6"/>
    <w:rsid w:val="00FF11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0BBFD"/>
  <w15:docId w15:val="{0F1D0C23-BE6B-43FD-8A36-5761650DF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5A95"/>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0F5A95"/>
    <w:pPr>
      <w:keepNext/>
      <w:keepLines/>
      <w:spacing w:before="360"/>
      <w:ind w:left="567" w:hanging="567"/>
      <w:outlineLvl w:val="0"/>
    </w:pPr>
    <w:rPr>
      <w:b/>
      <w:sz w:val="28"/>
    </w:rPr>
  </w:style>
  <w:style w:type="paragraph" w:styleId="Heading2">
    <w:name w:val="heading 2"/>
    <w:basedOn w:val="Heading1"/>
    <w:next w:val="Normal"/>
    <w:qFormat/>
    <w:rsid w:val="000F5A95"/>
    <w:pPr>
      <w:spacing w:before="200"/>
      <w:outlineLvl w:val="1"/>
    </w:pPr>
    <w:rPr>
      <w:sz w:val="24"/>
    </w:rPr>
  </w:style>
  <w:style w:type="paragraph" w:styleId="Heading3">
    <w:name w:val="heading 3"/>
    <w:basedOn w:val="Heading1"/>
    <w:next w:val="Normal"/>
    <w:qFormat/>
    <w:rsid w:val="000F5A95"/>
    <w:pPr>
      <w:spacing w:before="200"/>
      <w:outlineLvl w:val="2"/>
    </w:pPr>
    <w:rPr>
      <w:sz w:val="24"/>
    </w:rPr>
  </w:style>
  <w:style w:type="paragraph" w:styleId="Heading4">
    <w:name w:val="heading 4"/>
    <w:basedOn w:val="Heading3"/>
    <w:next w:val="Normal"/>
    <w:qFormat/>
    <w:rsid w:val="000F5A95"/>
    <w:pPr>
      <w:ind w:left="1134" w:hanging="1134"/>
      <w:outlineLvl w:val="3"/>
    </w:pPr>
  </w:style>
  <w:style w:type="paragraph" w:styleId="Heading5">
    <w:name w:val="heading 5"/>
    <w:basedOn w:val="Heading4"/>
    <w:next w:val="Normal"/>
    <w:qFormat/>
    <w:rsid w:val="000F5A95"/>
    <w:pPr>
      <w:outlineLvl w:val="4"/>
    </w:pPr>
  </w:style>
  <w:style w:type="paragraph" w:styleId="Heading6">
    <w:name w:val="heading 6"/>
    <w:basedOn w:val="Heading4"/>
    <w:next w:val="Normal"/>
    <w:qFormat/>
    <w:rsid w:val="000F5A95"/>
    <w:pPr>
      <w:outlineLvl w:val="5"/>
    </w:pPr>
  </w:style>
  <w:style w:type="paragraph" w:styleId="Heading7">
    <w:name w:val="heading 7"/>
    <w:basedOn w:val="Heading4"/>
    <w:next w:val="Normal"/>
    <w:qFormat/>
    <w:rsid w:val="000F5A95"/>
    <w:pPr>
      <w:ind w:left="1701" w:hanging="1701"/>
      <w:outlineLvl w:val="6"/>
    </w:pPr>
  </w:style>
  <w:style w:type="paragraph" w:styleId="Heading8">
    <w:name w:val="heading 8"/>
    <w:basedOn w:val="Heading4"/>
    <w:next w:val="Normal"/>
    <w:qFormat/>
    <w:rsid w:val="000F5A95"/>
    <w:pPr>
      <w:ind w:left="1701" w:hanging="1701"/>
      <w:outlineLvl w:val="7"/>
    </w:pPr>
  </w:style>
  <w:style w:type="paragraph" w:styleId="Heading9">
    <w:name w:val="heading 9"/>
    <w:basedOn w:val="Heading4"/>
    <w:next w:val="Normal"/>
    <w:qFormat/>
    <w:rsid w:val="000F5A95"/>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7"/>
    <w:next w:val="Normal"/>
    <w:rsid w:val="000F5A95"/>
  </w:style>
  <w:style w:type="paragraph" w:styleId="TOC4">
    <w:name w:val="toc 4"/>
    <w:basedOn w:val="TOC1"/>
    <w:next w:val="Normal"/>
    <w:rsid w:val="000F5A95"/>
  </w:style>
  <w:style w:type="paragraph" w:styleId="TOC3">
    <w:name w:val="toc 3"/>
    <w:basedOn w:val="TOC1"/>
    <w:next w:val="Normal"/>
    <w:rsid w:val="000F5A95"/>
  </w:style>
  <w:style w:type="paragraph" w:styleId="TOC2">
    <w:name w:val="toc 2"/>
    <w:basedOn w:val="TOC1"/>
    <w:next w:val="Normal"/>
    <w:rsid w:val="000F5A95"/>
    <w:pPr>
      <w:spacing w:before="160"/>
    </w:pPr>
  </w:style>
  <w:style w:type="paragraph" w:styleId="TOC1">
    <w:name w:val="toc 1"/>
    <w:basedOn w:val="Normal"/>
    <w:rsid w:val="000F5A95"/>
    <w:pPr>
      <w:tabs>
        <w:tab w:val="clear" w:pos="567"/>
        <w:tab w:val="clear" w:pos="1134"/>
        <w:tab w:val="clear" w:pos="1701"/>
        <w:tab w:val="clear" w:pos="2268"/>
        <w:tab w:val="clear" w:pos="2835"/>
        <w:tab w:val="left" w:pos="964"/>
        <w:tab w:val="left" w:leader="dot" w:pos="7938"/>
        <w:tab w:val="right" w:pos="9072"/>
      </w:tabs>
      <w:spacing w:before="200"/>
      <w:ind w:left="964" w:hanging="964"/>
    </w:pPr>
  </w:style>
  <w:style w:type="paragraph" w:styleId="TOC7">
    <w:name w:val="toc 7"/>
    <w:basedOn w:val="TOC6"/>
    <w:next w:val="Normal"/>
    <w:rsid w:val="000F5A95"/>
  </w:style>
  <w:style w:type="paragraph" w:styleId="TOC6">
    <w:name w:val="toc 6"/>
    <w:basedOn w:val="TOC5"/>
    <w:next w:val="Normal"/>
    <w:rsid w:val="000F5A95"/>
  </w:style>
  <w:style w:type="paragraph" w:styleId="TOC5">
    <w:name w:val="toc 5"/>
    <w:basedOn w:val="TOC4"/>
    <w:next w:val="Normal"/>
    <w:rsid w:val="000F5A95"/>
    <w:rPr>
      <w:lang w:val="fr-CH"/>
    </w:rPr>
  </w:style>
  <w:style w:type="paragraph" w:styleId="Index7">
    <w:name w:val="index 7"/>
    <w:basedOn w:val="Normal"/>
    <w:next w:val="Normal"/>
    <w:rsid w:val="000F5A95"/>
    <w:pPr>
      <w:ind w:left="1698"/>
    </w:pPr>
  </w:style>
  <w:style w:type="paragraph" w:styleId="Index6">
    <w:name w:val="index 6"/>
    <w:basedOn w:val="Normal"/>
    <w:next w:val="Normal"/>
    <w:rsid w:val="000F5A95"/>
    <w:pPr>
      <w:ind w:left="1415"/>
    </w:pPr>
  </w:style>
  <w:style w:type="paragraph" w:styleId="Index5">
    <w:name w:val="index 5"/>
    <w:basedOn w:val="Normal"/>
    <w:next w:val="Normal"/>
    <w:rsid w:val="000F5A95"/>
    <w:pPr>
      <w:ind w:left="1132"/>
    </w:pPr>
  </w:style>
  <w:style w:type="paragraph" w:styleId="Index4">
    <w:name w:val="index 4"/>
    <w:basedOn w:val="Normal"/>
    <w:next w:val="Normal"/>
    <w:rsid w:val="000F5A95"/>
    <w:pPr>
      <w:ind w:left="849"/>
    </w:pPr>
  </w:style>
  <w:style w:type="paragraph" w:styleId="Index3">
    <w:name w:val="index 3"/>
    <w:basedOn w:val="Normal"/>
    <w:next w:val="Normal"/>
    <w:rsid w:val="000F5A95"/>
    <w:pPr>
      <w:ind w:left="566"/>
    </w:pPr>
  </w:style>
  <w:style w:type="paragraph" w:styleId="Index2">
    <w:name w:val="index 2"/>
    <w:basedOn w:val="Normal"/>
    <w:next w:val="Normal"/>
    <w:rsid w:val="000F5A95"/>
    <w:pPr>
      <w:ind w:left="283"/>
    </w:pPr>
  </w:style>
  <w:style w:type="paragraph" w:styleId="Index1">
    <w:name w:val="index 1"/>
    <w:basedOn w:val="Normal"/>
    <w:next w:val="Normal"/>
    <w:rsid w:val="000F5A95"/>
  </w:style>
  <w:style w:type="character" w:styleId="LineNumber">
    <w:name w:val="line number"/>
    <w:basedOn w:val="DefaultParagraphFont"/>
    <w:rsid w:val="000F5A95"/>
  </w:style>
  <w:style w:type="paragraph" w:styleId="IndexHeading">
    <w:name w:val="index heading"/>
    <w:basedOn w:val="Normal"/>
    <w:next w:val="Index1"/>
    <w:rsid w:val="000F5A95"/>
  </w:style>
  <w:style w:type="paragraph" w:styleId="Footer">
    <w:name w:val="footer"/>
    <w:basedOn w:val="Normal"/>
    <w:rsid w:val="000F5A9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0F5A9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0F5A95"/>
    <w:rPr>
      <w:rFonts w:ascii="Calibri" w:hAnsi="Calibri"/>
      <w:position w:val="6"/>
      <w:sz w:val="16"/>
    </w:rPr>
  </w:style>
  <w:style w:type="paragraph" w:styleId="FootnoteText">
    <w:name w:val="footnote text"/>
    <w:basedOn w:val="Normal"/>
    <w:rsid w:val="000F5A95"/>
    <w:pPr>
      <w:keepLines/>
      <w:tabs>
        <w:tab w:val="left" w:pos="256"/>
      </w:tabs>
      <w:ind w:left="256" w:hanging="256"/>
    </w:pPr>
    <w:rPr>
      <w:sz w:val="22"/>
    </w:rPr>
  </w:style>
  <w:style w:type="paragraph" w:styleId="NormalIndent">
    <w:name w:val="Normal Indent"/>
    <w:basedOn w:val="Normal"/>
    <w:rsid w:val="000F5A95"/>
    <w:pPr>
      <w:ind w:left="567"/>
    </w:pPr>
  </w:style>
  <w:style w:type="paragraph" w:customStyle="1" w:styleId="AnnexNo">
    <w:name w:val="Annex_No"/>
    <w:basedOn w:val="Normal"/>
    <w:next w:val="Annexref"/>
    <w:rsid w:val="000F5A95"/>
    <w:pPr>
      <w:keepNext/>
      <w:keepLines/>
      <w:spacing w:before="720"/>
      <w:jc w:val="center"/>
    </w:pPr>
    <w:rPr>
      <w:caps/>
      <w:sz w:val="28"/>
    </w:rPr>
  </w:style>
  <w:style w:type="paragraph" w:customStyle="1" w:styleId="Annextitle">
    <w:name w:val="Annex_title"/>
    <w:basedOn w:val="Normal"/>
    <w:next w:val="Normalaftertitle"/>
    <w:rsid w:val="000F5A95"/>
    <w:pPr>
      <w:keepNext/>
      <w:keepLines/>
      <w:spacing w:before="240" w:after="240"/>
      <w:jc w:val="center"/>
    </w:pPr>
    <w:rPr>
      <w:b/>
      <w:sz w:val="28"/>
    </w:rPr>
  </w:style>
  <w:style w:type="paragraph" w:customStyle="1" w:styleId="Annexref">
    <w:name w:val="Annex_ref"/>
    <w:basedOn w:val="Normal"/>
    <w:next w:val="Annextitle"/>
    <w:rsid w:val="000F5A95"/>
    <w:pPr>
      <w:keepNext/>
      <w:keepLines/>
      <w:jc w:val="center"/>
    </w:pPr>
    <w:rPr>
      <w:sz w:val="28"/>
    </w:rPr>
  </w:style>
  <w:style w:type="paragraph" w:customStyle="1" w:styleId="Normalaftertitle">
    <w:name w:val="Normal after title"/>
    <w:basedOn w:val="Normal"/>
    <w:next w:val="Normal"/>
    <w:rsid w:val="000F5A95"/>
    <w:pPr>
      <w:spacing w:before="240"/>
    </w:pPr>
  </w:style>
  <w:style w:type="paragraph" w:customStyle="1" w:styleId="AppendixNo">
    <w:name w:val="Appendix_No"/>
    <w:basedOn w:val="AnnexNo"/>
    <w:next w:val="Appendixref"/>
    <w:rsid w:val="000F5A95"/>
  </w:style>
  <w:style w:type="paragraph" w:customStyle="1" w:styleId="Appendixtitle">
    <w:name w:val="Appendix_title"/>
    <w:basedOn w:val="Annextitle"/>
    <w:next w:val="Normalaftertitle"/>
    <w:rsid w:val="000F5A95"/>
  </w:style>
  <w:style w:type="paragraph" w:customStyle="1" w:styleId="Appendixref">
    <w:name w:val="Appendix_ref"/>
    <w:basedOn w:val="Annexref"/>
    <w:next w:val="Appendixtitle"/>
    <w:rsid w:val="000F5A95"/>
  </w:style>
  <w:style w:type="paragraph" w:customStyle="1" w:styleId="enumlev1">
    <w:name w:val="enumlev1"/>
    <w:basedOn w:val="Normal"/>
    <w:rsid w:val="000F5A95"/>
    <w:pPr>
      <w:spacing w:before="80"/>
      <w:ind w:left="567" w:hanging="567"/>
    </w:pPr>
  </w:style>
  <w:style w:type="paragraph" w:customStyle="1" w:styleId="enumlev2">
    <w:name w:val="enumlev2"/>
    <w:basedOn w:val="enumlev1"/>
    <w:rsid w:val="000F5A95"/>
    <w:pPr>
      <w:ind w:left="1134"/>
    </w:pPr>
  </w:style>
  <w:style w:type="paragraph" w:customStyle="1" w:styleId="enumlev3">
    <w:name w:val="enumlev3"/>
    <w:basedOn w:val="enumlev2"/>
    <w:rsid w:val="000F5A95"/>
    <w:pPr>
      <w:ind w:left="1701"/>
    </w:pPr>
  </w:style>
  <w:style w:type="paragraph" w:customStyle="1" w:styleId="Artheading">
    <w:name w:val="Art_heading"/>
    <w:basedOn w:val="Normal"/>
    <w:next w:val="Normalaftertitle"/>
    <w:rsid w:val="000F5A95"/>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0F5A95"/>
    <w:pPr>
      <w:keepNext/>
      <w:keepLines/>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0F5A95"/>
    <w:pPr>
      <w:keepNext/>
      <w:keepLines/>
      <w:tabs>
        <w:tab w:val="clear" w:pos="567"/>
        <w:tab w:val="clear" w:pos="1134"/>
        <w:tab w:val="clear" w:pos="1701"/>
        <w:tab w:val="clear" w:pos="2268"/>
        <w:tab w:val="clear" w:pos="2835"/>
      </w:tabs>
      <w:spacing w:before="240" w:after="240"/>
      <w:jc w:val="center"/>
    </w:pPr>
    <w:rPr>
      <w:b/>
      <w:sz w:val="28"/>
    </w:rPr>
  </w:style>
  <w:style w:type="paragraph" w:customStyle="1" w:styleId="Call">
    <w:name w:val="Call"/>
    <w:basedOn w:val="Normal"/>
    <w:next w:val="Normal"/>
    <w:rsid w:val="000F5A95"/>
    <w:pPr>
      <w:keepNext/>
      <w:keepLines/>
      <w:tabs>
        <w:tab w:val="clear" w:pos="1134"/>
        <w:tab w:val="clear" w:pos="1701"/>
        <w:tab w:val="clear" w:pos="2268"/>
        <w:tab w:val="clear" w:pos="2835"/>
      </w:tabs>
      <w:spacing w:before="160"/>
      <w:ind w:left="567"/>
    </w:pPr>
    <w:rPr>
      <w:i/>
    </w:rPr>
  </w:style>
  <w:style w:type="paragraph" w:customStyle="1" w:styleId="ChapNo">
    <w:name w:val="Chap_No"/>
    <w:basedOn w:val="ArtNo"/>
    <w:next w:val="Chaptitle"/>
    <w:rsid w:val="000F5A95"/>
  </w:style>
  <w:style w:type="paragraph" w:customStyle="1" w:styleId="Chaptitle">
    <w:name w:val="Chap_title"/>
    <w:basedOn w:val="Arttitle"/>
    <w:next w:val="Normalaftertitle"/>
    <w:rsid w:val="000F5A95"/>
  </w:style>
  <w:style w:type="paragraph" w:customStyle="1" w:styleId="Equationlegend">
    <w:name w:val="Equation_legend"/>
    <w:basedOn w:val="NormalIndent"/>
    <w:rsid w:val="000F5A95"/>
    <w:pPr>
      <w:tabs>
        <w:tab w:val="right" w:pos="1531"/>
      </w:tabs>
      <w:spacing w:before="80"/>
      <w:ind w:left="1701" w:hanging="1701"/>
    </w:pPr>
  </w:style>
  <w:style w:type="paragraph" w:customStyle="1" w:styleId="Figure">
    <w:name w:val="Figure"/>
    <w:basedOn w:val="Normal"/>
    <w:next w:val="Normal"/>
    <w:rsid w:val="000F5A95"/>
    <w:pPr>
      <w:spacing w:after="240"/>
      <w:jc w:val="center"/>
    </w:pPr>
  </w:style>
  <w:style w:type="paragraph" w:customStyle="1" w:styleId="Figuretitle">
    <w:name w:val="Figure_title"/>
    <w:basedOn w:val="Tabletitle"/>
    <w:next w:val="Normalaftertitle"/>
    <w:rsid w:val="000F5A95"/>
    <w:pPr>
      <w:spacing w:before="120" w:after="0"/>
    </w:pPr>
  </w:style>
  <w:style w:type="paragraph" w:customStyle="1" w:styleId="Tabletitle">
    <w:name w:val="Table_title"/>
    <w:basedOn w:val="TableNo"/>
    <w:next w:val="Tabletext"/>
    <w:rsid w:val="000F5A95"/>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0F5A95"/>
    <w:pPr>
      <w:keepNext/>
      <w:keepLines/>
      <w:spacing w:before="480" w:after="120"/>
      <w:jc w:val="center"/>
    </w:pPr>
    <w:rPr>
      <w:caps/>
    </w:rPr>
  </w:style>
  <w:style w:type="paragraph" w:customStyle="1" w:styleId="Tabletext">
    <w:name w:val="Table_text"/>
    <w:basedOn w:val="Normal"/>
    <w:rsid w:val="000F5A95"/>
    <w:pPr>
      <w:tabs>
        <w:tab w:val="clear" w:pos="1134"/>
        <w:tab w:val="clear" w:pos="1701"/>
        <w:tab w:val="clear" w:pos="2268"/>
        <w:tab w:val="clear" w:pos="2835"/>
        <w:tab w:val="left" w:pos="284"/>
        <w:tab w:val="left" w:pos="851"/>
      </w:tabs>
      <w:spacing w:before="40" w:after="40"/>
    </w:pPr>
    <w:rPr>
      <w:sz w:val="22"/>
    </w:rPr>
  </w:style>
  <w:style w:type="paragraph" w:customStyle="1" w:styleId="Figurelegend">
    <w:name w:val="Figure_legend"/>
    <w:basedOn w:val="Normal"/>
    <w:next w:val="Normal"/>
    <w:rsid w:val="000F5A95"/>
    <w:pPr>
      <w:spacing w:before="20" w:after="240"/>
    </w:pPr>
    <w:rPr>
      <w:sz w:val="18"/>
    </w:rPr>
  </w:style>
  <w:style w:type="paragraph" w:customStyle="1" w:styleId="Equation">
    <w:name w:val="Equation"/>
    <w:basedOn w:val="Normal"/>
    <w:rsid w:val="000F5A95"/>
    <w:pPr>
      <w:tabs>
        <w:tab w:val="center" w:pos="4820"/>
        <w:tab w:val="right" w:pos="9639"/>
      </w:tabs>
    </w:pPr>
  </w:style>
  <w:style w:type="paragraph" w:customStyle="1" w:styleId="Head">
    <w:name w:val="Head"/>
    <w:basedOn w:val="Normal"/>
    <w:rsid w:val="000F5A95"/>
    <w:pPr>
      <w:tabs>
        <w:tab w:val="left" w:pos="6663"/>
      </w:tabs>
      <w:overflowPunct/>
      <w:autoSpaceDE/>
      <w:autoSpaceDN/>
      <w:adjustRightInd/>
      <w:spacing w:before="0"/>
      <w:textAlignment w:val="auto"/>
    </w:pPr>
  </w:style>
  <w:style w:type="paragraph" w:customStyle="1" w:styleId="toc0">
    <w:name w:val="toc 0"/>
    <w:basedOn w:val="Normal"/>
    <w:next w:val="TOC1"/>
    <w:rsid w:val="000F5A95"/>
    <w:pPr>
      <w:tabs>
        <w:tab w:val="clear" w:pos="567"/>
        <w:tab w:val="clear" w:pos="1134"/>
        <w:tab w:val="clear" w:pos="1701"/>
        <w:tab w:val="clear" w:pos="2268"/>
        <w:tab w:val="clear" w:pos="2835"/>
        <w:tab w:val="right" w:pos="9781"/>
      </w:tabs>
    </w:pPr>
    <w:rPr>
      <w:b/>
    </w:rPr>
  </w:style>
  <w:style w:type="paragraph" w:styleId="List">
    <w:name w:val="List"/>
    <w:basedOn w:val="Normal"/>
    <w:rsid w:val="000F5A95"/>
    <w:pPr>
      <w:tabs>
        <w:tab w:val="left" w:pos="2127"/>
      </w:tabs>
      <w:ind w:left="2127" w:hanging="2127"/>
    </w:pPr>
  </w:style>
  <w:style w:type="paragraph" w:customStyle="1" w:styleId="Part">
    <w:name w:val="Part"/>
    <w:basedOn w:val="Normal"/>
    <w:rsid w:val="000F5A95"/>
    <w:pPr>
      <w:tabs>
        <w:tab w:val="left" w:pos="1276"/>
      </w:tabs>
      <w:spacing w:before="199"/>
      <w:ind w:left="1701" w:hanging="1701"/>
    </w:pPr>
    <w:rPr>
      <w:caps/>
    </w:rPr>
  </w:style>
  <w:style w:type="paragraph" w:customStyle="1" w:styleId="Figurewithouttitle">
    <w:name w:val="Figure_without_title"/>
    <w:basedOn w:val="Figure"/>
    <w:next w:val="Normal"/>
    <w:rsid w:val="000F5A95"/>
  </w:style>
  <w:style w:type="character" w:styleId="PageNumber">
    <w:name w:val="page number"/>
    <w:basedOn w:val="DefaultParagraphFont"/>
    <w:rsid w:val="000F5A95"/>
    <w:rPr>
      <w:rFonts w:ascii="Calibri" w:hAnsi="Calibri"/>
    </w:rPr>
  </w:style>
  <w:style w:type="paragraph" w:customStyle="1" w:styleId="meeting">
    <w:name w:val="meeting"/>
    <w:basedOn w:val="Head"/>
    <w:next w:val="Head"/>
    <w:rsid w:val="000F5A95"/>
    <w:pPr>
      <w:tabs>
        <w:tab w:val="left" w:pos="7371"/>
      </w:tabs>
      <w:spacing w:after="567"/>
    </w:pPr>
  </w:style>
  <w:style w:type="paragraph" w:customStyle="1" w:styleId="PartNo">
    <w:name w:val="Part_No"/>
    <w:basedOn w:val="AnnexNo"/>
    <w:next w:val="Parttitle"/>
    <w:rsid w:val="000F5A95"/>
  </w:style>
  <w:style w:type="paragraph" w:customStyle="1" w:styleId="Parttitle">
    <w:name w:val="Part_title"/>
    <w:basedOn w:val="Annextitle"/>
    <w:next w:val="Partref"/>
    <w:rsid w:val="000F5A95"/>
  </w:style>
  <w:style w:type="paragraph" w:customStyle="1" w:styleId="Partref">
    <w:name w:val="Part_ref"/>
    <w:basedOn w:val="Annexref"/>
    <w:next w:val="Normalaftertitle"/>
    <w:rsid w:val="000F5A95"/>
  </w:style>
  <w:style w:type="paragraph" w:customStyle="1" w:styleId="Headingb">
    <w:name w:val="Heading_b"/>
    <w:basedOn w:val="Heading3"/>
    <w:next w:val="Normal"/>
    <w:rsid w:val="000F5A95"/>
    <w:pPr>
      <w:spacing w:before="160"/>
      <w:ind w:left="0" w:firstLine="0"/>
      <w:outlineLvl w:val="0"/>
    </w:pPr>
  </w:style>
  <w:style w:type="paragraph" w:customStyle="1" w:styleId="Subject">
    <w:name w:val="Subject"/>
    <w:basedOn w:val="Normal"/>
    <w:next w:val="Source"/>
    <w:rsid w:val="000F5A95"/>
    <w:pPr>
      <w:tabs>
        <w:tab w:val="left" w:pos="709"/>
      </w:tabs>
      <w:spacing w:before="0"/>
      <w:ind w:left="709" w:hanging="709"/>
    </w:pPr>
  </w:style>
  <w:style w:type="paragraph" w:customStyle="1" w:styleId="Source">
    <w:name w:val="Source"/>
    <w:basedOn w:val="Normal"/>
    <w:next w:val="Title1"/>
    <w:rsid w:val="000F5A95"/>
    <w:pPr>
      <w:spacing w:before="840"/>
      <w:jc w:val="center"/>
    </w:pPr>
    <w:rPr>
      <w:b/>
      <w:sz w:val="28"/>
    </w:rPr>
  </w:style>
  <w:style w:type="paragraph" w:customStyle="1" w:styleId="Data">
    <w:name w:val="Data"/>
    <w:basedOn w:val="Subject"/>
    <w:next w:val="Subject"/>
    <w:rsid w:val="000F5A95"/>
  </w:style>
  <w:style w:type="character" w:styleId="Hyperlink">
    <w:name w:val="Hyperlink"/>
    <w:basedOn w:val="DefaultParagraphFont"/>
    <w:rsid w:val="000F5A95"/>
    <w:rPr>
      <w:rFonts w:eastAsiaTheme="minorHAnsi" w:cstheme="minorBidi"/>
      <w:color w:val="4F81BD" w:themeColor="accent1"/>
      <w:szCs w:val="22"/>
    </w:rPr>
  </w:style>
  <w:style w:type="character" w:styleId="FollowedHyperlink">
    <w:name w:val="FollowedHyperlink"/>
    <w:basedOn w:val="DefaultParagraphFont"/>
    <w:rsid w:val="000F5A95"/>
    <w:rPr>
      <w:color w:val="800080"/>
      <w:u w:val="single"/>
    </w:rPr>
  </w:style>
  <w:style w:type="paragraph" w:customStyle="1" w:styleId="FirstFooter">
    <w:name w:val="FirstFooter"/>
    <w:basedOn w:val="Footer"/>
    <w:rsid w:val="000F5A95"/>
    <w:rPr>
      <w:caps w:val="0"/>
    </w:rPr>
  </w:style>
  <w:style w:type="paragraph" w:customStyle="1" w:styleId="Note">
    <w:name w:val="Note"/>
    <w:basedOn w:val="Normal"/>
    <w:rsid w:val="000F5A95"/>
    <w:pPr>
      <w:spacing w:before="80"/>
    </w:pPr>
    <w:rPr>
      <w:sz w:val="22"/>
    </w:rPr>
  </w:style>
  <w:style w:type="paragraph" w:styleId="TOC9">
    <w:name w:val="toc 9"/>
    <w:basedOn w:val="Normal"/>
    <w:next w:val="Normal"/>
    <w:rsid w:val="000F5A95"/>
    <w:pPr>
      <w:tabs>
        <w:tab w:val="clear" w:pos="567"/>
        <w:tab w:val="clear" w:pos="1134"/>
        <w:tab w:val="clear" w:pos="1701"/>
        <w:tab w:val="clear" w:pos="2268"/>
        <w:tab w:val="clear" w:pos="2835"/>
        <w:tab w:val="right" w:leader="dot" w:pos="9645"/>
      </w:tabs>
      <w:ind w:left="1920"/>
    </w:pPr>
  </w:style>
  <w:style w:type="paragraph" w:customStyle="1" w:styleId="Headingi">
    <w:name w:val="Heading_i"/>
    <w:basedOn w:val="Heading3"/>
    <w:next w:val="Normal"/>
    <w:rsid w:val="000F5A95"/>
    <w:pPr>
      <w:spacing w:before="160"/>
      <w:ind w:left="0" w:firstLine="0"/>
      <w:outlineLvl w:val="0"/>
    </w:pPr>
    <w:rPr>
      <w:b w:val="0"/>
      <w:i/>
    </w:rPr>
  </w:style>
  <w:style w:type="paragraph" w:customStyle="1" w:styleId="Title1">
    <w:name w:val="Title 1"/>
    <w:basedOn w:val="Normal"/>
    <w:next w:val="Normalaftertitle"/>
    <w:rsid w:val="000F5A95"/>
    <w:pPr>
      <w:spacing w:before="360"/>
      <w:jc w:val="center"/>
    </w:pPr>
    <w:rPr>
      <w:caps/>
    </w:rPr>
  </w:style>
  <w:style w:type="paragraph" w:customStyle="1" w:styleId="Title2">
    <w:name w:val="Title 2"/>
    <w:basedOn w:val="Title1"/>
    <w:next w:val="Normalaftertitle"/>
    <w:rsid w:val="000F5A95"/>
    <w:pPr>
      <w:keepNext/>
      <w:keepLines/>
      <w:spacing w:before="240"/>
    </w:pPr>
    <w:rPr>
      <w:b/>
      <w:caps w:val="0"/>
    </w:rPr>
  </w:style>
  <w:style w:type="paragraph" w:customStyle="1" w:styleId="Title3">
    <w:name w:val="Title 3"/>
    <w:basedOn w:val="Title2"/>
    <w:next w:val="Normalaftertitle"/>
    <w:rsid w:val="000F5A95"/>
    <w:rPr>
      <w:b w:val="0"/>
      <w:caps/>
    </w:rPr>
  </w:style>
  <w:style w:type="paragraph" w:customStyle="1" w:styleId="Title4">
    <w:name w:val="Title 4"/>
    <w:basedOn w:val="Annextitle"/>
    <w:next w:val="Normal"/>
    <w:rsid w:val="000F5A95"/>
    <w:pPr>
      <w:spacing w:after="120"/>
    </w:pPr>
    <w:rPr>
      <w:b w:val="0"/>
    </w:rPr>
  </w:style>
  <w:style w:type="paragraph" w:customStyle="1" w:styleId="dnum">
    <w:name w:val="dnum"/>
    <w:basedOn w:val="Normal"/>
    <w:rsid w:val="000F5A95"/>
    <w:pPr>
      <w:framePr w:hSpace="181" w:wrap="notBeside" w:vAnchor="page" w:hAnchor="margin" w:x="1" w:y="852"/>
      <w:shd w:val="solid" w:color="FFFFFF" w:fill="FFFFFF"/>
      <w:tabs>
        <w:tab w:val="left" w:pos="1871"/>
      </w:tabs>
    </w:pPr>
    <w:rPr>
      <w:b/>
      <w:bCs/>
    </w:rPr>
  </w:style>
  <w:style w:type="paragraph" w:customStyle="1" w:styleId="ddate">
    <w:name w:val="ddate"/>
    <w:basedOn w:val="Normal"/>
    <w:rsid w:val="000F5A95"/>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0F5A95"/>
    <w:pPr>
      <w:framePr w:hSpace="181" w:wrap="notBeside" w:vAnchor="page" w:hAnchor="margin" w:x="1" w:y="852"/>
      <w:shd w:val="solid" w:color="FFFFFF" w:fill="FFFFFF"/>
      <w:tabs>
        <w:tab w:val="left" w:pos="1871"/>
      </w:tabs>
      <w:spacing w:before="0"/>
    </w:pPr>
    <w:rPr>
      <w:b/>
      <w:bCs/>
    </w:rPr>
  </w:style>
  <w:style w:type="paragraph" w:customStyle="1" w:styleId="RecNo">
    <w:name w:val="Rec_No"/>
    <w:basedOn w:val="Normal"/>
    <w:next w:val="Rectitle"/>
    <w:rsid w:val="000F5A95"/>
    <w:pPr>
      <w:keepNext/>
      <w:keepLines/>
      <w:spacing w:before="720"/>
      <w:jc w:val="center"/>
    </w:pPr>
    <w:rPr>
      <w:caps/>
      <w:sz w:val="28"/>
    </w:rPr>
  </w:style>
  <w:style w:type="paragraph" w:customStyle="1" w:styleId="Rectitle">
    <w:name w:val="Rec_title"/>
    <w:basedOn w:val="Normal"/>
    <w:next w:val="Heading1"/>
    <w:rsid w:val="000F5A95"/>
    <w:pPr>
      <w:keepNext/>
      <w:keepLines/>
      <w:jc w:val="center"/>
    </w:pPr>
    <w:rPr>
      <w:b/>
      <w:sz w:val="28"/>
    </w:rPr>
  </w:style>
  <w:style w:type="paragraph" w:customStyle="1" w:styleId="Recref">
    <w:name w:val="Rec_ref"/>
    <w:basedOn w:val="Rectitle"/>
    <w:next w:val="Recdate"/>
    <w:rsid w:val="000F5A95"/>
    <w:rPr>
      <w:rFonts w:ascii="Times New Roman" w:hAnsi="Times New Roman"/>
      <w:b w:val="0"/>
      <w:sz w:val="24"/>
    </w:rPr>
  </w:style>
  <w:style w:type="paragraph" w:customStyle="1" w:styleId="Recdate">
    <w:name w:val="Rec_date"/>
    <w:basedOn w:val="Recref"/>
    <w:next w:val="Normalaftertitle"/>
    <w:rsid w:val="000F5A95"/>
    <w:pPr>
      <w:jc w:val="right"/>
    </w:pPr>
    <w:rPr>
      <w:sz w:val="22"/>
    </w:rPr>
  </w:style>
  <w:style w:type="paragraph" w:customStyle="1" w:styleId="Questiondate">
    <w:name w:val="Question_date"/>
    <w:basedOn w:val="Recdate"/>
    <w:next w:val="Normalaftertitle"/>
    <w:rsid w:val="000F5A95"/>
  </w:style>
  <w:style w:type="paragraph" w:customStyle="1" w:styleId="QuestionNo">
    <w:name w:val="Question_No"/>
    <w:basedOn w:val="RecNo"/>
    <w:next w:val="Questiontitle"/>
    <w:rsid w:val="000F5A95"/>
  </w:style>
  <w:style w:type="paragraph" w:customStyle="1" w:styleId="Questiontitle">
    <w:name w:val="Question_title"/>
    <w:basedOn w:val="Rectitle"/>
    <w:next w:val="Questionref"/>
    <w:rsid w:val="000F5A95"/>
  </w:style>
  <w:style w:type="paragraph" w:customStyle="1" w:styleId="Questionref">
    <w:name w:val="Question_ref"/>
    <w:basedOn w:val="Recref"/>
    <w:next w:val="Questiondate"/>
    <w:rsid w:val="000F5A95"/>
  </w:style>
  <w:style w:type="paragraph" w:customStyle="1" w:styleId="Reftext">
    <w:name w:val="Ref_text"/>
    <w:basedOn w:val="Normal"/>
    <w:rsid w:val="000F5A95"/>
    <w:pPr>
      <w:ind w:left="567" w:hanging="567"/>
    </w:pPr>
  </w:style>
  <w:style w:type="paragraph" w:customStyle="1" w:styleId="Reftitle">
    <w:name w:val="Ref_title"/>
    <w:basedOn w:val="Normal"/>
    <w:next w:val="Reftext"/>
    <w:rsid w:val="000F5A95"/>
    <w:pPr>
      <w:spacing w:before="480"/>
      <w:jc w:val="center"/>
    </w:pPr>
    <w:rPr>
      <w:caps/>
      <w:sz w:val="28"/>
    </w:rPr>
  </w:style>
  <w:style w:type="paragraph" w:customStyle="1" w:styleId="Repdate">
    <w:name w:val="Rep_date"/>
    <w:basedOn w:val="Recdate"/>
    <w:next w:val="Normalaftertitle"/>
    <w:rsid w:val="000F5A95"/>
  </w:style>
  <w:style w:type="paragraph" w:customStyle="1" w:styleId="RepNo">
    <w:name w:val="Rep_No"/>
    <w:basedOn w:val="RecNo"/>
    <w:next w:val="Reptitle"/>
    <w:rsid w:val="000F5A95"/>
  </w:style>
  <w:style w:type="paragraph" w:customStyle="1" w:styleId="Reptitle">
    <w:name w:val="Rep_title"/>
    <w:basedOn w:val="Rectitle"/>
    <w:next w:val="Repref"/>
    <w:rsid w:val="000F5A95"/>
  </w:style>
  <w:style w:type="paragraph" w:customStyle="1" w:styleId="Repref">
    <w:name w:val="Rep_ref"/>
    <w:basedOn w:val="Recref"/>
    <w:next w:val="Repdate"/>
    <w:rsid w:val="000F5A95"/>
  </w:style>
  <w:style w:type="paragraph" w:customStyle="1" w:styleId="Resdate">
    <w:name w:val="Res_date"/>
    <w:basedOn w:val="Recdate"/>
    <w:next w:val="Normalaftertitle"/>
    <w:rsid w:val="000F5A95"/>
  </w:style>
  <w:style w:type="paragraph" w:customStyle="1" w:styleId="ResNo">
    <w:name w:val="Res_No"/>
    <w:basedOn w:val="AnnexNo"/>
    <w:next w:val="Restitle"/>
    <w:rsid w:val="000F5A95"/>
  </w:style>
  <w:style w:type="paragraph" w:customStyle="1" w:styleId="Restitle">
    <w:name w:val="Res_title"/>
    <w:basedOn w:val="Annextitle"/>
    <w:next w:val="Normal"/>
    <w:rsid w:val="000F5A95"/>
  </w:style>
  <w:style w:type="paragraph" w:customStyle="1" w:styleId="Resref">
    <w:name w:val="Res_ref"/>
    <w:basedOn w:val="Recref"/>
    <w:next w:val="Resdate"/>
    <w:rsid w:val="000F5A95"/>
  </w:style>
  <w:style w:type="paragraph" w:customStyle="1" w:styleId="SectionNo">
    <w:name w:val="Section_No"/>
    <w:basedOn w:val="AnnexNo"/>
    <w:next w:val="Sectiontitle"/>
    <w:rsid w:val="000F5A95"/>
  </w:style>
  <w:style w:type="paragraph" w:customStyle="1" w:styleId="Sectiontitle">
    <w:name w:val="Section_title"/>
    <w:basedOn w:val="Normal"/>
    <w:next w:val="Normalaftertitle"/>
    <w:rsid w:val="000F5A95"/>
    <w:rPr>
      <w:sz w:val="28"/>
    </w:rPr>
  </w:style>
  <w:style w:type="paragraph" w:customStyle="1" w:styleId="SpecialFooter">
    <w:name w:val="Special Footer"/>
    <w:basedOn w:val="Footer"/>
    <w:rsid w:val="000F5A95"/>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rsid w:val="000F5A95"/>
    <w:pPr>
      <w:keepNext/>
      <w:keepLines/>
      <w:spacing w:before="80" w:after="80"/>
      <w:jc w:val="center"/>
    </w:pPr>
    <w:rPr>
      <w:b/>
    </w:rPr>
  </w:style>
  <w:style w:type="paragraph" w:customStyle="1" w:styleId="Tablelegend">
    <w:name w:val="Table_legend"/>
    <w:basedOn w:val="Tabletext"/>
    <w:rsid w:val="000F5A95"/>
    <w:pPr>
      <w:ind w:left="284" w:hanging="284"/>
    </w:pPr>
    <w:rPr>
      <w:sz w:val="20"/>
    </w:rPr>
  </w:style>
  <w:style w:type="paragraph" w:customStyle="1" w:styleId="Tableref">
    <w:name w:val="Table_ref"/>
    <w:basedOn w:val="Normal"/>
    <w:next w:val="Tabletitle"/>
    <w:rsid w:val="000F5A95"/>
    <w:pPr>
      <w:keepNext/>
      <w:keepLines/>
      <w:jc w:val="center"/>
    </w:pPr>
    <w:rPr>
      <w:sz w:val="20"/>
    </w:rPr>
  </w:style>
  <w:style w:type="paragraph" w:customStyle="1" w:styleId="Reasons">
    <w:name w:val="Reasons"/>
    <w:basedOn w:val="Normal"/>
    <w:qFormat/>
    <w:rsid w:val="000F5A95"/>
  </w:style>
  <w:style w:type="paragraph" w:customStyle="1" w:styleId="FigureNo">
    <w:name w:val="Figure_No"/>
    <w:basedOn w:val="Normal"/>
    <w:next w:val="Figuretitle"/>
    <w:rsid w:val="000F5A95"/>
    <w:pPr>
      <w:keepNext/>
      <w:keepLines/>
      <w:spacing w:before="480" w:after="120"/>
      <w:jc w:val="center"/>
    </w:pPr>
    <w:rPr>
      <w:caps/>
    </w:rPr>
  </w:style>
  <w:style w:type="paragraph" w:customStyle="1" w:styleId="Table">
    <w:name w:val="Table_#"/>
    <w:basedOn w:val="Normal"/>
    <w:next w:val="Normal"/>
    <w:rsid w:val="00093EEB"/>
    <w:pPr>
      <w:keepNext/>
      <w:overflowPunct/>
      <w:autoSpaceDE/>
      <w:autoSpaceDN/>
      <w:adjustRightInd/>
      <w:spacing w:before="560" w:after="120"/>
      <w:jc w:val="center"/>
      <w:textAlignment w:val="auto"/>
    </w:pPr>
    <w:rPr>
      <w:caps/>
      <w:lang w:val="en-GB"/>
    </w:rPr>
  </w:style>
  <w:style w:type="paragraph" w:customStyle="1" w:styleId="Subtitle">
    <w:name w:val="Sub_title"/>
    <w:basedOn w:val="Normal"/>
    <w:qFormat/>
    <w:rsid w:val="000F5A95"/>
    <w:pPr>
      <w:framePr w:hSpace="180" w:wrap="around" w:hAnchor="page" w:x="1821" w:y="2317"/>
      <w:spacing w:after="160"/>
    </w:pPr>
    <w:rPr>
      <w:sz w:val="34"/>
      <w:lang w:val="en-GB"/>
    </w:rPr>
  </w:style>
  <w:style w:type="character" w:customStyle="1" w:styleId="HeaderChar">
    <w:name w:val="Header Char"/>
    <w:basedOn w:val="DefaultParagraphFont"/>
    <w:link w:val="Header"/>
    <w:uiPriority w:val="99"/>
    <w:rsid w:val="000F5A95"/>
    <w:rPr>
      <w:rFonts w:ascii="Calibri" w:hAnsi="Calibri"/>
      <w:sz w:val="18"/>
      <w:lang w:val="fr-FR" w:eastAsia="en-US"/>
    </w:rPr>
  </w:style>
  <w:style w:type="table" w:styleId="TableGrid">
    <w:name w:val="Table Grid"/>
    <w:basedOn w:val="TableNormal"/>
    <w:uiPriority w:val="39"/>
    <w:rsid w:val="000F5A95"/>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F5A95"/>
    <w:rPr>
      <w:color w:val="666666"/>
    </w:rPr>
  </w:style>
  <w:style w:type="character" w:styleId="UnresolvedMention">
    <w:name w:val="Unresolved Mention"/>
    <w:basedOn w:val="DefaultParagraphFont"/>
    <w:uiPriority w:val="99"/>
    <w:semiHidden/>
    <w:unhideWhenUsed/>
    <w:rsid w:val="002946E2"/>
    <w:rPr>
      <w:color w:val="605E5C"/>
      <w:shd w:val="clear" w:color="auto" w:fill="E1DFDD"/>
    </w:rPr>
  </w:style>
  <w:style w:type="paragraph" w:customStyle="1" w:styleId="firstfooter0">
    <w:name w:val="firstfooter"/>
    <w:basedOn w:val="Normal"/>
    <w:rsid w:val="000F5A95"/>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Object">
    <w:name w:val="Object"/>
    <w:basedOn w:val="Subject"/>
    <w:next w:val="Subject"/>
    <w:rsid w:val="000F5A95"/>
  </w:style>
  <w:style w:type="paragraph" w:customStyle="1" w:styleId="Referencetext">
    <w:name w:val="Reference_text"/>
    <w:basedOn w:val="Normal"/>
    <w:rsid w:val="000F5A95"/>
    <w:pPr>
      <w:framePr w:hSpace="181" w:wrap="around" w:vAnchor="page" w:hAnchor="page" w:x="1589" w:y="2314"/>
      <w:spacing w:after="160"/>
    </w:pPr>
    <w:rPr>
      <w:i/>
      <w:iCs/>
      <w:sz w:val="22"/>
      <w:szCs w:val="22"/>
    </w:rPr>
  </w:style>
  <w:style w:type="paragraph" w:styleId="NormalWeb">
    <w:name w:val="Normal (Web)"/>
    <w:basedOn w:val="Normal"/>
    <w:uiPriority w:val="99"/>
    <w:semiHidden/>
    <w:unhideWhenUsed/>
    <w:rsid w:val="006D7C8F"/>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ascii="Times New Roman" w:hAnsi="Times New Roman"/>
      <w:szCs w:val="24"/>
      <w:lang w:val="en-GB" w:eastAsia="en-GB"/>
    </w:rPr>
  </w:style>
  <w:style w:type="character" w:styleId="Strong">
    <w:name w:val="Strong"/>
    <w:basedOn w:val="DefaultParagraphFont"/>
    <w:uiPriority w:val="22"/>
    <w:qFormat/>
    <w:rsid w:val="006D7C8F"/>
    <w:rPr>
      <w:b/>
      <w:bCs/>
    </w:rPr>
  </w:style>
  <w:style w:type="paragraph" w:styleId="BodyText">
    <w:name w:val="Body Text"/>
    <w:basedOn w:val="Normal"/>
    <w:link w:val="BodyTextChar"/>
    <w:uiPriority w:val="1"/>
    <w:qFormat/>
    <w:rsid w:val="00D27195"/>
    <w:pPr>
      <w:widowControl w:val="0"/>
      <w:tabs>
        <w:tab w:val="clear" w:pos="567"/>
        <w:tab w:val="clear" w:pos="1134"/>
        <w:tab w:val="clear" w:pos="1701"/>
        <w:tab w:val="clear" w:pos="2268"/>
        <w:tab w:val="clear" w:pos="2835"/>
      </w:tabs>
      <w:overflowPunct/>
      <w:adjustRightInd/>
      <w:spacing w:before="0"/>
      <w:ind w:left="360"/>
      <w:jc w:val="both"/>
      <w:textAlignment w:val="auto"/>
    </w:pPr>
    <w:rPr>
      <w:rFonts w:eastAsia="Calibri" w:cs="Calibri"/>
      <w:szCs w:val="24"/>
      <w:lang w:val="en-US"/>
    </w:rPr>
  </w:style>
  <w:style w:type="character" w:customStyle="1" w:styleId="BodyTextChar">
    <w:name w:val="Body Text Char"/>
    <w:basedOn w:val="DefaultParagraphFont"/>
    <w:link w:val="BodyText"/>
    <w:uiPriority w:val="1"/>
    <w:rsid w:val="00D27195"/>
    <w:rPr>
      <w:rFonts w:ascii="Calibri" w:eastAsia="Calibri" w:hAnsi="Calibri" w:cs="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tpf26bahamas.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tpf.itu.int/2026/"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R:\TEMPLATE\ITUOffice2007\POOL\POOL%20S%20-%20ITU\GS\PS_Council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402CD-DFC5-49CF-8946-34F0EC05B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PS_Council26.dotx</Template>
  <TotalTime>1</TotalTime>
  <Pages>3</Pages>
  <Words>790</Words>
  <Characters>4372</Characters>
  <Application>Microsoft Office Word</Application>
  <DocSecurity>0</DocSecurity>
  <Lines>87</Lines>
  <Paragraphs>40</Paragraphs>
  <ScaleCrop>false</ScaleCrop>
  <HeadingPairs>
    <vt:vector size="4" baseType="variant">
      <vt:variant>
        <vt:lpstr>Title</vt:lpstr>
      </vt:variant>
      <vt:variant>
        <vt:i4>1</vt:i4>
      </vt:variant>
      <vt:variant>
        <vt:lpstr>UNIÓN INTERNACIONAL DE TELECOMUNICACIONES	</vt:lpstr>
      </vt:variant>
      <vt:variant>
        <vt:i4>0</vt:i4>
      </vt:variant>
    </vt:vector>
  </HeadingPairs>
  <TitlesOfParts>
    <vt:vector size="1" baseType="lpstr">
      <vt:lpstr/>
    </vt:vector>
  </TitlesOfParts>
  <Manager>Secretaría General - Pool</Manager>
  <Company>International Telecommunication Union</Company>
  <LinksUpToDate>false</LinksUpToDate>
  <CharactersWithSpaces>5122</CharactersWithSpaces>
  <SharedDoc>false</SharedDoc>
  <HLinks>
    <vt:vector size="6" baseType="variant">
      <vt:variant>
        <vt:i4>3342371</vt:i4>
      </vt:variant>
      <vt:variant>
        <vt:i4>12</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Acuerdo de País Anfitrión (APA) - FMPT-26</dc:title>
  <dc:subject>Consejo 2026 de la UIT</dc:subject>
  <cp:keywords>C26; C2026; Council 2026; PP26</cp:keywords>
  <dc:description/>
  <cp:lastPrinted>2006-03-24T09:51:00Z</cp:lastPrinted>
  <dcterms:created xsi:type="dcterms:W3CDTF">2026-04-27T18:41:00Z</dcterms:created>
  <dcterms:modified xsi:type="dcterms:W3CDTF">2026-04-27T18:41:00Z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Documento C17/-S</vt:lpwstr>
  </property>
  <property fmtid="{D5CDD505-2E9C-101B-9397-08002B2CF9AE}" pid="3" name="Docdate">
    <vt:lpwstr>enero de 2017</vt:lpwstr>
  </property>
  <property fmtid="{D5CDD505-2E9C-101B-9397-08002B2CF9AE}" pid="4" name="Docorlang">
    <vt:lpwstr>Original: inglés</vt:lpwstr>
  </property>
  <property fmtid="{D5CDD505-2E9C-101B-9397-08002B2CF9AE}" pid="5" name="Docbluepink">
    <vt:lpwstr>Consejo 2017 Ginebra, 15-25 de mayo de 2017</vt:lpwstr>
  </property>
  <property fmtid="{D5CDD505-2E9C-101B-9397-08002B2CF9AE}" pid="6" name="Docdest">
    <vt:lpwstr/>
  </property>
  <property fmtid="{D5CDD505-2E9C-101B-9397-08002B2CF9AE}" pid="7" name="Docauthor">
    <vt:lpwstr/>
  </property>
  <property fmtid="{D5CDD505-2E9C-101B-9397-08002B2CF9AE}" pid="8" name="GrammarlyDocumentId">
    <vt:lpwstr>5c03a5c9b91678b956e25536f0296632c716f66cf9a10e87f22af88ff3e788b1</vt:lpwstr>
  </property>
</Properties>
</file>