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1" w:rightFromText="181" w:vertAnchor="page" w:horzAnchor="page" w:tblpX="1589" w:tblpY="2314"/>
        <w:tblW w:w="9214" w:type="dxa"/>
        <w:tblLayout w:type="fixed"/>
        <w:tblLook w:val="0000" w:firstRow="0" w:lastRow="0" w:firstColumn="0" w:lastColumn="0" w:noHBand="0" w:noVBand="0"/>
      </w:tblPr>
      <w:tblGrid>
        <w:gridCol w:w="3969"/>
        <w:gridCol w:w="5245"/>
      </w:tblGrid>
      <w:tr w:rsidR="00E24D59" w:rsidRPr="00E24D59" w14:paraId="323C34AA" w14:textId="77777777" w:rsidTr="00555C29">
        <w:trPr>
          <w:cantSplit/>
          <w:trHeight w:val="23"/>
        </w:trPr>
        <w:tc>
          <w:tcPr>
            <w:tcW w:w="3969" w:type="dxa"/>
            <w:vMerge w:val="restart"/>
            <w:tcMar>
              <w:left w:w="0" w:type="dxa"/>
            </w:tcMar>
          </w:tcPr>
          <w:p w14:paraId="60054789" w14:textId="77777777" w:rsidR="00E24D59" w:rsidRPr="00E24D59" w:rsidRDefault="00E24D59" w:rsidP="00555C29">
            <w:pPr>
              <w:tabs>
                <w:tab w:val="left" w:pos="851"/>
              </w:tabs>
              <w:spacing w:before="0" w:line="240" w:lineRule="atLeast"/>
              <w:rPr>
                <w:b/>
                <w:bCs/>
              </w:rPr>
            </w:pPr>
            <w:bookmarkStart w:id="0" w:name="dmeeting" w:colFirst="0" w:colLast="0"/>
            <w:bookmarkStart w:id="1" w:name="dnum" w:colFirst="1" w:colLast="1"/>
            <w:bookmarkStart w:id="2" w:name="_Hlk133421839"/>
            <w:proofErr w:type="spellStart"/>
            <w:r w:rsidRPr="00E24D59">
              <w:rPr>
                <w:rFonts w:cstheme="minorHAnsi" w:hint="eastAsia"/>
                <w:b/>
                <w:bCs/>
                <w:lang w:val="ru-RU"/>
              </w:rPr>
              <w:t>议项</w:t>
            </w:r>
            <w:proofErr w:type="spellEnd"/>
            <w:r w:rsidRPr="00E24D59">
              <w:rPr>
                <w:rFonts w:cstheme="minorHAnsi" w:hint="eastAsia"/>
                <w:b/>
                <w:bCs/>
                <w:lang w:val="ru-RU"/>
              </w:rPr>
              <w:t>：</w:t>
            </w:r>
          </w:p>
        </w:tc>
        <w:tc>
          <w:tcPr>
            <w:tcW w:w="5245" w:type="dxa"/>
          </w:tcPr>
          <w:p w14:paraId="45964E07" w14:textId="1264A25F" w:rsidR="00E24D59" w:rsidRPr="00E24D59" w:rsidRDefault="00E24D59" w:rsidP="00555C29">
            <w:pPr>
              <w:tabs>
                <w:tab w:val="left" w:pos="851"/>
              </w:tabs>
              <w:spacing w:before="0" w:line="240" w:lineRule="atLeast"/>
              <w:jc w:val="right"/>
              <w:rPr>
                <w:b/>
                <w:lang w:val="fr-CH"/>
              </w:rPr>
            </w:pPr>
            <w:proofErr w:type="spellStart"/>
            <w:r w:rsidRPr="00E24D59">
              <w:rPr>
                <w:rFonts w:cstheme="minorHAnsi"/>
                <w:b/>
                <w:bCs/>
                <w:lang w:val="ru-RU"/>
              </w:rPr>
              <w:t>文件</w:t>
            </w:r>
            <w:proofErr w:type="spellEnd"/>
            <w:r>
              <w:rPr>
                <w:rFonts w:cstheme="minorHAnsi" w:hint="eastAsia"/>
                <w:b/>
                <w:bCs/>
                <w:lang w:val="ru-RU"/>
              </w:rPr>
              <w:t xml:space="preserve"> </w:t>
            </w:r>
            <w:proofErr w:type="spellStart"/>
            <w:r w:rsidRPr="00E24D59">
              <w:rPr>
                <w:b/>
                <w:lang w:val="fr-CH"/>
              </w:rPr>
              <w:t>C</w:t>
            </w:r>
            <w:r w:rsidR="00A1430B" w:rsidRPr="00A1430B">
              <w:rPr>
                <w:b/>
                <w:lang w:val="fr-CH"/>
              </w:rPr>
              <w:t>26</w:t>
            </w:r>
            <w:proofErr w:type="spellEnd"/>
            <w:r w:rsidR="00A1430B" w:rsidRPr="00A1430B">
              <w:rPr>
                <w:b/>
                <w:lang w:val="fr-CH"/>
              </w:rPr>
              <w:t>/5 (</w:t>
            </w:r>
            <w:proofErr w:type="spellStart"/>
            <w:r w:rsidR="00A1430B" w:rsidRPr="00A1430B">
              <w:rPr>
                <w:b/>
                <w:lang w:val="fr-CH"/>
              </w:rPr>
              <w:t>Add.1</w:t>
            </w:r>
            <w:proofErr w:type="spellEnd"/>
            <w:r w:rsidR="00A1430B" w:rsidRPr="00A1430B">
              <w:rPr>
                <w:b/>
                <w:lang w:val="fr-CH"/>
              </w:rPr>
              <w:t>)</w:t>
            </w:r>
            <w:r w:rsidRPr="00E24D59">
              <w:rPr>
                <w:b/>
                <w:lang w:val="fr-CH"/>
              </w:rPr>
              <w:t>-C</w:t>
            </w:r>
          </w:p>
        </w:tc>
      </w:tr>
      <w:tr w:rsidR="00E24D59" w:rsidRPr="00813E5E" w14:paraId="6998B4A1" w14:textId="77777777" w:rsidTr="00555C29">
        <w:trPr>
          <w:cantSplit/>
        </w:trPr>
        <w:tc>
          <w:tcPr>
            <w:tcW w:w="3969" w:type="dxa"/>
            <w:vMerge/>
          </w:tcPr>
          <w:p w14:paraId="4ABD3A98" w14:textId="77777777" w:rsidR="00E24D59" w:rsidRPr="00E24D59" w:rsidRDefault="00E24D59" w:rsidP="00555C29">
            <w:pPr>
              <w:tabs>
                <w:tab w:val="left" w:pos="851"/>
              </w:tabs>
              <w:spacing w:line="240" w:lineRule="atLeast"/>
              <w:rPr>
                <w:b/>
                <w:lang w:val="fr-CH"/>
              </w:rPr>
            </w:pPr>
            <w:bookmarkStart w:id="3" w:name="ddate" w:colFirst="1" w:colLast="1"/>
            <w:bookmarkEnd w:id="0"/>
            <w:bookmarkEnd w:id="1"/>
          </w:p>
        </w:tc>
        <w:tc>
          <w:tcPr>
            <w:tcW w:w="5245" w:type="dxa"/>
          </w:tcPr>
          <w:p w14:paraId="587DB514" w14:textId="50E10AC6" w:rsidR="00E24D59" w:rsidRPr="00E85629" w:rsidRDefault="00250518" w:rsidP="00555C29">
            <w:pPr>
              <w:tabs>
                <w:tab w:val="left" w:pos="851"/>
              </w:tabs>
              <w:spacing w:before="0"/>
              <w:jc w:val="right"/>
              <w:rPr>
                <w:b/>
              </w:rPr>
            </w:pPr>
            <w:r>
              <w:rPr>
                <w:rFonts w:hint="eastAsia"/>
                <w:b/>
                <w:lang w:eastAsia="zh-CN"/>
              </w:rPr>
              <w:t>2026</w:t>
            </w:r>
            <w:r>
              <w:rPr>
                <w:rFonts w:hint="eastAsia"/>
                <w:b/>
                <w:lang w:eastAsia="zh-CN"/>
              </w:rPr>
              <w:t>年</w:t>
            </w:r>
            <w:r>
              <w:rPr>
                <w:rFonts w:hint="eastAsia"/>
                <w:b/>
                <w:lang w:eastAsia="zh-CN"/>
              </w:rPr>
              <w:t>4</w:t>
            </w:r>
            <w:r>
              <w:rPr>
                <w:rFonts w:hint="eastAsia"/>
                <w:b/>
                <w:lang w:eastAsia="zh-CN"/>
              </w:rPr>
              <w:t>月</w:t>
            </w:r>
            <w:r>
              <w:rPr>
                <w:rFonts w:hint="eastAsia"/>
                <w:b/>
                <w:lang w:eastAsia="zh-CN"/>
              </w:rPr>
              <w:t>24</w:t>
            </w:r>
            <w:r>
              <w:rPr>
                <w:rFonts w:hint="eastAsia"/>
                <w:b/>
                <w:lang w:eastAsia="zh-CN"/>
              </w:rPr>
              <w:t>日</w:t>
            </w:r>
          </w:p>
        </w:tc>
      </w:tr>
      <w:tr w:rsidR="00E24D59" w:rsidRPr="00813E5E" w14:paraId="76553DE7" w14:textId="77777777" w:rsidTr="00555C29">
        <w:trPr>
          <w:cantSplit/>
          <w:trHeight w:val="23"/>
        </w:trPr>
        <w:tc>
          <w:tcPr>
            <w:tcW w:w="3969" w:type="dxa"/>
            <w:vMerge/>
          </w:tcPr>
          <w:p w14:paraId="225661B4" w14:textId="77777777" w:rsidR="00E24D59" w:rsidRPr="00813E5E" w:rsidRDefault="00E24D59" w:rsidP="00555C29">
            <w:pPr>
              <w:tabs>
                <w:tab w:val="left" w:pos="851"/>
              </w:tabs>
              <w:spacing w:line="240" w:lineRule="atLeast"/>
              <w:rPr>
                <w:b/>
              </w:rPr>
            </w:pPr>
            <w:bookmarkStart w:id="4" w:name="dorlang" w:colFirst="1" w:colLast="1"/>
            <w:bookmarkEnd w:id="3"/>
          </w:p>
        </w:tc>
        <w:tc>
          <w:tcPr>
            <w:tcW w:w="5245" w:type="dxa"/>
          </w:tcPr>
          <w:p w14:paraId="66EEE85E" w14:textId="6689AB00" w:rsidR="00E24D59" w:rsidRPr="00E85629" w:rsidRDefault="00E24D59" w:rsidP="00555C29">
            <w:pPr>
              <w:tabs>
                <w:tab w:val="left" w:pos="851"/>
              </w:tabs>
              <w:spacing w:before="0" w:line="240" w:lineRule="atLeast"/>
              <w:jc w:val="right"/>
              <w:rPr>
                <w:b/>
                <w:lang w:eastAsia="zh-CN"/>
              </w:rPr>
            </w:pPr>
            <w:proofErr w:type="spellStart"/>
            <w:r w:rsidRPr="00E24D59">
              <w:rPr>
                <w:rFonts w:cstheme="minorHAnsi"/>
                <w:b/>
                <w:bCs/>
                <w:lang w:val="ru-RU"/>
              </w:rPr>
              <w:t>原文</w:t>
            </w:r>
            <w:proofErr w:type="spellEnd"/>
            <w:r w:rsidRPr="00E24D59">
              <w:rPr>
                <w:rFonts w:cstheme="minorHAnsi"/>
                <w:b/>
                <w:bCs/>
                <w:lang w:val="ru-RU"/>
              </w:rPr>
              <w:t>：</w:t>
            </w:r>
            <w:r w:rsidR="00250518" w:rsidRPr="00250518">
              <w:rPr>
                <w:rFonts w:cstheme="minorHAnsi" w:hint="eastAsia"/>
                <w:b/>
                <w:bCs/>
                <w:lang w:val="ru-RU" w:eastAsia="zh-CN"/>
              </w:rPr>
              <w:t>英文</w:t>
            </w:r>
          </w:p>
        </w:tc>
      </w:tr>
      <w:tr w:rsidR="00E24D59" w:rsidRPr="00813E5E" w14:paraId="3FAB9B6E" w14:textId="77777777" w:rsidTr="00555C29">
        <w:trPr>
          <w:cantSplit/>
          <w:trHeight w:val="23"/>
        </w:trPr>
        <w:tc>
          <w:tcPr>
            <w:tcW w:w="3969" w:type="dxa"/>
          </w:tcPr>
          <w:p w14:paraId="3F34CC5E" w14:textId="77777777" w:rsidR="00E24D59" w:rsidRPr="00813E5E" w:rsidRDefault="00E24D59" w:rsidP="00555C29">
            <w:pPr>
              <w:tabs>
                <w:tab w:val="left" w:pos="851"/>
              </w:tabs>
              <w:spacing w:line="240" w:lineRule="atLeast"/>
              <w:rPr>
                <w:b/>
              </w:rPr>
            </w:pPr>
          </w:p>
        </w:tc>
        <w:tc>
          <w:tcPr>
            <w:tcW w:w="5245" w:type="dxa"/>
          </w:tcPr>
          <w:p w14:paraId="6790F8F4" w14:textId="77777777" w:rsidR="00E24D59" w:rsidRDefault="00E24D59" w:rsidP="00555C29">
            <w:pPr>
              <w:tabs>
                <w:tab w:val="left" w:pos="851"/>
              </w:tabs>
              <w:spacing w:before="0" w:line="240" w:lineRule="atLeast"/>
              <w:jc w:val="right"/>
              <w:rPr>
                <w:b/>
              </w:rPr>
            </w:pPr>
          </w:p>
        </w:tc>
      </w:tr>
      <w:tr w:rsidR="00E24D59" w:rsidRPr="00813E5E" w14:paraId="252F8C0A" w14:textId="77777777" w:rsidTr="00555C29">
        <w:trPr>
          <w:cantSplit/>
        </w:trPr>
        <w:tc>
          <w:tcPr>
            <w:tcW w:w="9214" w:type="dxa"/>
            <w:gridSpan w:val="2"/>
            <w:tcMar>
              <w:left w:w="0" w:type="dxa"/>
            </w:tcMar>
          </w:tcPr>
          <w:p w14:paraId="3576AF4A" w14:textId="77777777" w:rsidR="00E24D59" w:rsidRPr="00C24DAC" w:rsidRDefault="003F086E" w:rsidP="00C24DAC">
            <w:pPr>
              <w:pStyle w:val="Source"/>
              <w:framePr w:hSpace="0" w:wrap="auto" w:vAnchor="margin" w:hAnchor="text" w:xAlign="left" w:yAlign="inline"/>
            </w:pPr>
            <w:bookmarkStart w:id="5" w:name="dsource" w:colFirst="0" w:colLast="0"/>
            <w:bookmarkEnd w:id="4"/>
            <w:r w:rsidRPr="008F64AD">
              <w:rPr>
                <w:rFonts w:hint="eastAsia"/>
              </w:rPr>
              <w:t>秘书长的报告</w:t>
            </w:r>
          </w:p>
        </w:tc>
      </w:tr>
      <w:tr w:rsidR="00E24D59" w:rsidRPr="00813E5E" w14:paraId="50F177FE" w14:textId="77777777" w:rsidTr="00555C29">
        <w:trPr>
          <w:cantSplit/>
        </w:trPr>
        <w:tc>
          <w:tcPr>
            <w:tcW w:w="9214" w:type="dxa"/>
            <w:gridSpan w:val="2"/>
            <w:tcMar>
              <w:left w:w="0" w:type="dxa"/>
            </w:tcMar>
          </w:tcPr>
          <w:p w14:paraId="2C1C3386" w14:textId="24982D45" w:rsidR="00E24D59" w:rsidRPr="00C24DAC" w:rsidRDefault="00250518" w:rsidP="00C24DAC">
            <w:pPr>
              <w:pStyle w:val="Subtitle"/>
              <w:framePr w:hSpace="0" w:wrap="auto" w:vAnchor="margin" w:hAnchor="text" w:xAlign="left" w:yAlign="inline"/>
            </w:pPr>
            <w:bookmarkStart w:id="6" w:name="dtitle1" w:colFirst="0" w:colLast="0"/>
            <w:bookmarkEnd w:id="5"/>
            <w:r w:rsidRPr="00250518">
              <w:rPr>
                <w:rFonts w:hint="eastAsia"/>
              </w:rPr>
              <w:t>东道国协议（</w:t>
            </w:r>
            <w:r w:rsidRPr="00250518">
              <w:rPr>
                <w:rFonts w:hint="eastAsia"/>
              </w:rPr>
              <w:t>HCA</w:t>
            </w:r>
            <w:r w:rsidRPr="00250518">
              <w:rPr>
                <w:rFonts w:hint="eastAsia"/>
              </w:rPr>
              <w:t>）</w:t>
            </w:r>
            <w:r>
              <w:t>–</w:t>
            </w:r>
            <w:r w:rsidRPr="00250518">
              <w:rPr>
                <w:rFonts w:hint="eastAsia"/>
              </w:rPr>
              <w:t xml:space="preserve"> WTPF-26</w:t>
            </w:r>
          </w:p>
        </w:tc>
      </w:tr>
      <w:tr w:rsidR="00E24D59" w:rsidRPr="00813E5E" w14:paraId="11B8B3C1" w14:textId="77777777" w:rsidTr="00555C29">
        <w:trPr>
          <w:cantSplit/>
        </w:trPr>
        <w:tc>
          <w:tcPr>
            <w:tcW w:w="9214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</w:tcMar>
          </w:tcPr>
          <w:p w14:paraId="5A951CB8" w14:textId="77777777" w:rsidR="003F086E" w:rsidRPr="00477D57" w:rsidRDefault="003F086E" w:rsidP="00555C29">
            <w:pPr>
              <w:rPr>
                <w:b/>
                <w:bCs/>
                <w:lang w:eastAsia="zh-CN"/>
              </w:rPr>
            </w:pPr>
            <w:r w:rsidRPr="00477D57">
              <w:rPr>
                <w:b/>
                <w:bCs/>
                <w:lang w:eastAsia="zh-CN"/>
              </w:rPr>
              <w:t>目的</w:t>
            </w:r>
            <w:r w:rsidRPr="00477D57">
              <w:rPr>
                <w:rFonts w:hint="eastAsia"/>
                <w:b/>
                <w:bCs/>
                <w:lang w:eastAsia="zh-CN"/>
              </w:rPr>
              <w:t xml:space="preserve"> </w:t>
            </w:r>
          </w:p>
          <w:p w14:paraId="257BA9B2" w14:textId="0F1853BF" w:rsidR="003F086E" w:rsidRPr="00324BDA" w:rsidRDefault="00324BDA" w:rsidP="00324BDA">
            <w:pPr>
              <w:ind w:firstLineChars="200" w:firstLine="480"/>
              <w:rPr>
                <w:rFonts w:cs="Calibri"/>
                <w:lang w:eastAsia="zh-CN"/>
              </w:rPr>
            </w:pPr>
            <w:r w:rsidRPr="00324BDA">
              <w:rPr>
                <w:rFonts w:cs="Calibri" w:hint="eastAsia"/>
                <w:lang w:eastAsia="zh-CN"/>
              </w:rPr>
              <w:t>国际电联秘书长收到了巴哈马主管部门关于</w:t>
            </w:r>
            <w:r w:rsidRPr="00324BDA">
              <w:rPr>
                <w:rFonts w:cs="Calibri" w:hint="eastAsia"/>
                <w:lang w:eastAsia="zh-CN"/>
              </w:rPr>
              <w:t>WTPF-26</w:t>
            </w:r>
            <w:r w:rsidRPr="00324BDA">
              <w:rPr>
                <w:rFonts w:cs="Calibri" w:hint="eastAsia"/>
                <w:lang w:eastAsia="zh-CN"/>
              </w:rPr>
              <w:t>东道国协议的来函。</w:t>
            </w:r>
          </w:p>
          <w:p w14:paraId="1429C5E4" w14:textId="77777777" w:rsidR="003F086E" w:rsidRPr="00477D57" w:rsidRDefault="003F086E" w:rsidP="00555C29">
            <w:pPr>
              <w:rPr>
                <w:b/>
                <w:bCs/>
                <w:lang w:eastAsia="zh-CN"/>
              </w:rPr>
            </w:pPr>
            <w:r w:rsidRPr="00477D57">
              <w:rPr>
                <w:b/>
                <w:bCs/>
                <w:lang w:eastAsia="zh-CN"/>
              </w:rPr>
              <w:t>理事会需采取的行动</w:t>
            </w:r>
          </w:p>
          <w:p w14:paraId="21998675" w14:textId="340BD46C" w:rsidR="003F086E" w:rsidRPr="00477D57" w:rsidRDefault="00324BDA" w:rsidP="00324BDA">
            <w:pPr>
              <w:ind w:firstLineChars="200" w:firstLine="480"/>
              <w:rPr>
                <w:rFonts w:asciiTheme="majorEastAsia" w:eastAsiaTheme="majorEastAsia" w:hAnsiTheme="majorEastAsia"/>
                <w:lang w:eastAsia="zh-CN"/>
              </w:rPr>
            </w:pPr>
            <w:r w:rsidRPr="00324BDA">
              <w:rPr>
                <w:rFonts w:asciiTheme="majorEastAsia" w:eastAsiaTheme="majorEastAsia" w:hAnsiTheme="majorEastAsia" w:hint="eastAsia"/>
                <w:lang w:eastAsia="zh-CN"/>
              </w:rPr>
              <w:t>请理事会将本文件</w:t>
            </w:r>
            <w:r w:rsidRPr="00324BDA">
              <w:rPr>
                <w:rFonts w:asciiTheme="majorEastAsia" w:eastAsiaTheme="majorEastAsia" w:hAnsiTheme="majorEastAsia" w:hint="eastAsia"/>
                <w:b/>
                <w:bCs/>
                <w:lang w:eastAsia="zh-CN"/>
              </w:rPr>
              <w:t>记录在案</w:t>
            </w:r>
            <w:r w:rsidRPr="00324BDA">
              <w:rPr>
                <w:rFonts w:asciiTheme="majorEastAsia" w:eastAsiaTheme="majorEastAsia" w:hAnsiTheme="majorEastAsia" w:hint="eastAsia"/>
                <w:lang w:eastAsia="zh-CN"/>
              </w:rPr>
              <w:t>。</w:t>
            </w:r>
          </w:p>
          <w:p w14:paraId="7E980A4D" w14:textId="77777777" w:rsidR="00E24D59" w:rsidRPr="00DA2D30" w:rsidRDefault="00DA2D30" w:rsidP="00DA2D30">
            <w:pPr>
              <w:rPr>
                <w:lang w:eastAsia="zh-CN"/>
              </w:rPr>
            </w:pPr>
            <w:r>
              <w:rPr>
                <w:lang w:eastAsia="zh-CN"/>
              </w:rPr>
              <w:t>_______________</w:t>
            </w:r>
          </w:p>
          <w:p w14:paraId="29D03697" w14:textId="77777777" w:rsidR="00E24D59" w:rsidRPr="00477D57" w:rsidRDefault="00E24D59" w:rsidP="00555C29">
            <w:pPr>
              <w:rPr>
                <w:b/>
                <w:bCs/>
                <w:lang w:eastAsia="zh-CN"/>
              </w:rPr>
            </w:pPr>
            <w:r w:rsidRPr="00477D57">
              <w:rPr>
                <w:rFonts w:hint="eastAsia"/>
                <w:b/>
                <w:bCs/>
                <w:lang w:eastAsia="zh-CN"/>
              </w:rPr>
              <w:t>参考文件</w:t>
            </w:r>
          </w:p>
          <w:p w14:paraId="33CB1A32" w14:textId="420D768A" w:rsidR="00E24D59" w:rsidRPr="00477D57" w:rsidRDefault="00324BDA" w:rsidP="00324BDA">
            <w:pPr>
              <w:spacing w:after="120"/>
              <w:ind w:firstLineChars="200" w:firstLine="480"/>
              <w:rPr>
                <w:rFonts w:asciiTheme="majorEastAsia" w:eastAsiaTheme="majorEastAsia" w:hAnsiTheme="majorEastAsia"/>
                <w:i/>
                <w:iCs/>
                <w:sz w:val="22"/>
                <w:szCs w:val="22"/>
                <w:lang w:eastAsia="zh-CN"/>
              </w:rPr>
            </w:pPr>
            <w:r>
              <w:fldChar w:fldCharType="begin"/>
            </w:r>
            <w:r>
              <w:rPr>
                <w:lang w:eastAsia="zh-CN"/>
              </w:rPr>
              <w:instrText>HYPERLINK "https://wtpf.itu.int/2026/" \l "/zh"</w:instrText>
            </w:r>
            <w:r>
              <w:fldChar w:fldCharType="separate"/>
            </w:r>
            <w:r w:rsidRPr="003D1B6C">
              <w:rPr>
                <w:rStyle w:val="Hyperlink"/>
                <w:rFonts w:ascii="Times New Roman" w:eastAsia="STKaiti" w:hAnsi="Times New Roman"/>
                <w:noProof w:val="0"/>
                <w:u w:val="single"/>
                <w:lang w:eastAsia="zh-CN"/>
              </w:rPr>
              <w:t>国际电联</w:t>
            </w:r>
            <w:r w:rsidRPr="003D1B6C">
              <w:rPr>
                <w:rStyle w:val="Hyperlink"/>
                <w:rFonts w:asciiTheme="minorHAnsi" w:eastAsia="STKaiti" w:hAnsiTheme="minorHAnsi" w:cstheme="minorHAnsi"/>
                <w:noProof w:val="0"/>
                <w:u w:val="single"/>
                <w:lang w:eastAsia="zh-CN"/>
              </w:rPr>
              <w:t>WTPF-26</w:t>
            </w:r>
            <w:r>
              <w:fldChar w:fldCharType="end"/>
            </w:r>
            <w:r w:rsidRPr="00221DFF">
              <w:rPr>
                <w:rFonts w:ascii="Times New Roman" w:eastAsia="STKaiti" w:hAnsi="Times New Roman"/>
                <w:lang w:eastAsia="zh-CN"/>
              </w:rPr>
              <w:t>；</w:t>
            </w:r>
            <w:r w:rsidRPr="003D1B6C">
              <w:rPr>
                <w:rFonts w:asciiTheme="minorHAnsi" w:eastAsia="STKaiti" w:hAnsiTheme="minorHAnsi" w:cstheme="minorHAnsi"/>
                <w:u w:val="single"/>
                <w:lang w:eastAsia="zh-CN"/>
              </w:rPr>
              <w:fldChar w:fldCharType="begin"/>
            </w:r>
            <w:r w:rsidRPr="003D1B6C">
              <w:rPr>
                <w:rFonts w:asciiTheme="minorHAnsi" w:eastAsia="STKaiti" w:hAnsiTheme="minorHAnsi" w:cstheme="minorHAnsi"/>
                <w:u w:val="single"/>
                <w:lang w:eastAsia="zh-CN"/>
              </w:rPr>
              <w:instrText>HYPERLINK "https://wtpf26bahamas.com/"</w:instrText>
            </w:r>
            <w:r w:rsidRPr="003D1B6C">
              <w:rPr>
                <w:rFonts w:asciiTheme="minorHAnsi" w:eastAsia="STKaiti" w:hAnsiTheme="minorHAnsi" w:cstheme="minorHAnsi"/>
                <w:u w:val="single"/>
                <w:lang w:eastAsia="zh-CN"/>
              </w:rPr>
            </w:r>
            <w:r w:rsidRPr="003D1B6C">
              <w:rPr>
                <w:rFonts w:asciiTheme="minorHAnsi" w:eastAsia="STKaiti" w:hAnsiTheme="minorHAnsi" w:cstheme="minorHAnsi"/>
                <w:u w:val="single"/>
                <w:lang w:eastAsia="zh-CN"/>
              </w:rPr>
              <w:fldChar w:fldCharType="separate"/>
            </w:r>
            <w:r w:rsidRPr="003D1B6C">
              <w:rPr>
                <w:rStyle w:val="Hyperlink"/>
                <w:rFonts w:asciiTheme="minorHAnsi" w:eastAsia="STKaiti" w:hAnsiTheme="minorHAnsi" w:cstheme="minorHAnsi"/>
                <w:noProof w:val="0"/>
                <w:u w:val="single"/>
                <w:lang w:eastAsia="zh-CN"/>
              </w:rPr>
              <w:t>WTPF-26</w:t>
            </w:r>
            <w:r w:rsidRPr="003D1B6C">
              <w:rPr>
                <w:rStyle w:val="Hyperlink"/>
                <w:rFonts w:ascii="Times New Roman" w:eastAsia="STKaiti" w:hAnsi="Times New Roman"/>
                <w:noProof w:val="0"/>
                <w:u w:val="single"/>
                <w:lang w:eastAsia="zh-CN"/>
              </w:rPr>
              <w:t>东道国网站</w:t>
            </w:r>
            <w:r w:rsidRPr="003D1B6C">
              <w:rPr>
                <w:rFonts w:asciiTheme="minorHAnsi" w:eastAsia="STKaiti" w:hAnsiTheme="minorHAnsi" w:cstheme="minorHAnsi"/>
                <w:u w:val="single"/>
                <w:lang w:eastAsia="zh-CN"/>
              </w:rPr>
              <w:fldChar w:fldCharType="end"/>
            </w:r>
          </w:p>
        </w:tc>
      </w:tr>
      <w:bookmarkEnd w:id="2"/>
      <w:bookmarkEnd w:id="6"/>
    </w:tbl>
    <w:p w14:paraId="75D4A071" w14:textId="77777777" w:rsidR="00E24D59" w:rsidRDefault="00E24D59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/>
        <w:textAlignment w:val="auto"/>
        <w:rPr>
          <w:lang w:eastAsia="zh-CN"/>
        </w:rPr>
      </w:pPr>
    </w:p>
    <w:p w14:paraId="791C0B21" w14:textId="77777777" w:rsidR="00E24D59" w:rsidRDefault="00E24D59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/>
        <w:textAlignment w:val="auto"/>
        <w:rPr>
          <w:lang w:eastAsia="zh-CN"/>
        </w:rPr>
      </w:pPr>
      <w:r>
        <w:rPr>
          <w:lang w:eastAsia="zh-CN"/>
        </w:rPr>
        <w:br w:type="page"/>
      </w:r>
    </w:p>
    <w:p w14:paraId="78A18FE2" w14:textId="19486C23" w:rsidR="00B548A0" w:rsidRDefault="00B548A0" w:rsidP="00B548A0">
      <w:pPr>
        <w:tabs>
          <w:tab w:val="clear" w:pos="794"/>
          <w:tab w:val="left" w:pos="993"/>
        </w:tabs>
        <w:overflowPunct/>
        <w:autoSpaceDE/>
        <w:autoSpaceDN/>
        <w:adjustRightInd/>
        <w:spacing w:before="0"/>
        <w:textAlignment w:val="auto"/>
        <w:rPr>
          <w:w w:val="105"/>
          <w:lang w:eastAsia="zh-CN"/>
        </w:rPr>
      </w:pPr>
      <w:r>
        <w:rPr>
          <w:noProof/>
        </w:rPr>
        <w:lastRenderedPageBreak/>
        <w:drawing>
          <wp:anchor distT="0" distB="0" distL="0" distR="0" simplePos="0" relativeHeight="251659264" behindDoc="0" locked="0" layoutInCell="1" allowOverlap="1" wp14:anchorId="0A69378F" wp14:editId="6E871A48">
            <wp:simplePos x="0" y="0"/>
            <wp:positionH relativeFrom="margin">
              <wp:align>right</wp:align>
            </wp:positionH>
            <wp:positionV relativeFrom="paragraph">
              <wp:posOffset>-281623</wp:posOffset>
            </wp:positionV>
            <wp:extent cx="1193462" cy="976066"/>
            <wp:effectExtent l="0" t="0" r="6985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3462" cy="9760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6B1A5FE" w14:textId="77777777" w:rsidR="00B548A0" w:rsidRDefault="00B548A0" w:rsidP="00B548A0">
      <w:pPr>
        <w:overflowPunct/>
        <w:autoSpaceDE/>
        <w:autoSpaceDN/>
        <w:adjustRightInd/>
        <w:spacing w:before="840"/>
        <w:textAlignment w:val="auto"/>
        <w:rPr>
          <w:lang w:eastAsia="zh-CN"/>
        </w:rPr>
      </w:pPr>
      <w:r>
        <w:rPr>
          <w:lang w:val="zh-CN" w:eastAsia="zh-CN"/>
        </w:rPr>
        <w:t>2026</w:t>
      </w:r>
      <w:r>
        <w:rPr>
          <w:lang w:val="zh-CN" w:eastAsia="zh-CN"/>
        </w:rPr>
        <w:t>年</w:t>
      </w:r>
      <w:r>
        <w:rPr>
          <w:lang w:val="zh-CN" w:eastAsia="zh-CN"/>
        </w:rPr>
        <w:t>4</w:t>
      </w:r>
      <w:r>
        <w:rPr>
          <w:lang w:val="zh-CN" w:eastAsia="zh-CN"/>
        </w:rPr>
        <w:t>月</w:t>
      </w:r>
      <w:r>
        <w:rPr>
          <w:lang w:val="zh-CN" w:eastAsia="zh-CN"/>
        </w:rPr>
        <w:t>24</w:t>
      </w:r>
      <w:r>
        <w:rPr>
          <w:lang w:val="zh-CN" w:eastAsia="zh-CN"/>
        </w:rPr>
        <w:t>日</w:t>
      </w:r>
    </w:p>
    <w:p w14:paraId="2839DE1D" w14:textId="77777777" w:rsidR="00B548A0" w:rsidRPr="00221DFF" w:rsidRDefault="00B548A0" w:rsidP="00B548A0">
      <w:pPr>
        <w:spacing w:before="360"/>
        <w:rPr>
          <w:b/>
          <w:bCs/>
          <w:spacing w:val="-2"/>
          <w:w w:val="105"/>
          <w:lang w:eastAsia="zh-CN"/>
        </w:rPr>
      </w:pPr>
      <w:r w:rsidRPr="00221DFF">
        <w:rPr>
          <w:b/>
          <w:bCs/>
          <w:lang w:val="zh-CN" w:eastAsia="zh-CN"/>
        </w:rPr>
        <w:t>国际电信联盟</w:t>
      </w:r>
    </w:p>
    <w:p w14:paraId="4F0AB409" w14:textId="77777777" w:rsidR="00B548A0" w:rsidRDefault="00B548A0" w:rsidP="00B548A0">
      <w:pPr>
        <w:spacing w:before="0"/>
        <w:rPr>
          <w:lang w:eastAsia="zh-CN"/>
        </w:rPr>
      </w:pPr>
      <w:r>
        <w:rPr>
          <w:lang w:val="zh-CN" w:eastAsia="zh-CN"/>
        </w:rPr>
        <w:t>秘书长</w:t>
      </w:r>
    </w:p>
    <w:p w14:paraId="68A98B45" w14:textId="36A7B08F" w:rsidR="00B548A0" w:rsidRPr="008E2FC5" w:rsidRDefault="00B548A0" w:rsidP="00B548A0">
      <w:pPr>
        <w:spacing w:before="0"/>
        <w:rPr>
          <w:b/>
          <w:bCs/>
          <w:lang w:eastAsia="zh-CN"/>
        </w:rPr>
      </w:pPr>
      <w:r>
        <w:rPr>
          <w:lang w:val="zh-CN" w:eastAsia="zh-CN"/>
        </w:rPr>
        <w:t>多琳</w:t>
      </w:r>
      <w:r w:rsidRPr="00AA654A">
        <w:rPr>
          <w:lang w:eastAsia="zh-CN"/>
        </w:rPr>
        <w:t>·</w:t>
      </w:r>
      <w:r>
        <w:rPr>
          <w:lang w:val="zh-CN" w:eastAsia="zh-CN"/>
        </w:rPr>
        <w:t>伯格丹</w:t>
      </w:r>
      <w:r>
        <w:rPr>
          <w:rFonts w:hint="eastAsia"/>
          <w:lang w:eastAsia="zh-CN"/>
        </w:rPr>
        <w:t>-</w:t>
      </w:r>
      <w:r>
        <w:rPr>
          <w:lang w:val="zh-CN" w:eastAsia="zh-CN"/>
        </w:rPr>
        <w:t>马丁女士</w:t>
      </w:r>
    </w:p>
    <w:p w14:paraId="4B50B347" w14:textId="77777777" w:rsidR="00B548A0" w:rsidRDefault="00B548A0" w:rsidP="00B548A0">
      <w:pPr>
        <w:spacing w:before="0"/>
      </w:pPr>
      <w:r w:rsidRPr="00AA654A">
        <w:t>Place des Nations 1211 Geneva 20 Switzerland</w:t>
      </w:r>
    </w:p>
    <w:p w14:paraId="71FA8321" w14:textId="77777777" w:rsidR="00B548A0" w:rsidRDefault="00B548A0" w:rsidP="00B548A0">
      <w:pPr>
        <w:pStyle w:val="Normalaftertitle"/>
        <w:spacing w:before="360"/>
      </w:pPr>
      <w:proofErr w:type="spellStart"/>
      <w:r>
        <w:rPr>
          <w:lang w:val="zh-CN"/>
        </w:rPr>
        <w:t>尊敬的秘书长</w:t>
      </w:r>
      <w:proofErr w:type="spellEnd"/>
      <w:r w:rsidRPr="00AA654A">
        <w:t>：</w:t>
      </w:r>
    </w:p>
    <w:p w14:paraId="32858F1C" w14:textId="2BA3FE10" w:rsidR="00B548A0" w:rsidRPr="0036783A" w:rsidRDefault="00B548A0" w:rsidP="00B548A0">
      <w:pPr>
        <w:pStyle w:val="Headingb"/>
        <w:rPr>
          <w:u w:val="single"/>
          <w:lang w:eastAsia="zh-CN"/>
        </w:rPr>
      </w:pPr>
      <w:r>
        <w:rPr>
          <w:lang w:val="zh-CN" w:eastAsia="zh-CN"/>
        </w:rPr>
        <w:t>回复</w:t>
      </w:r>
      <w:r w:rsidRPr="00AA654A">
        <w:rPr>
          <w:lang w:eastAsia="zh-CN"/>
        </w:rPr>
        <w:t>：</w:t>
      </w:r>
      <w:r w:rsidRPr="00221DFF">
        <w:rPr>
          <w:u w:val="single"/>
          <w:lang w:val="zh-CN" w:eastAsia="zh-CN"/>
        </w:rPr>
        <w:t>东道国协议</w:t>
      </w:r>
      <w:r w:rsidRPr="00AA654A">
        <w:rPr>
          <w:u w:val="single"/>
          <w:lang w:eastAsia="zh-CN"/>
        </w:rPr>
        <w:t>（</w:t>
      </w:r>
      <w:r w:rsidRPr="00AA654A">
        <w:rPr>
          <w:u w:val="single"/>
          <w:lang w:eastAsia="zh-CN"/>
        </w:rPr>
        <w:t>HCA</w:t>
      </w:r>
      <w:r w:rsidRPr="00AA654A">
        <w:rPr>
          <w:u w:val="single"/>
          <w:lang w:eastAsia="zh-CN"/>
        </w:rPr>
        <w:t>）</w:t>
      </w:r>
      <w:r w:rsidRPr="00AA654A">
        <w:rPr>
          <w:u w:val="single"/>
          <w:lang w:eastAsia="zh-CN"/>
        </w:rPr>
        <w:t>– WTPF-26</w:t>
      </w:r>
    </w:p>
    <w:p w14:paraId="48D00468" w14:textId="77777777" w:rsidR="00B548A0" w:rsidRDefault="00B548A0" w:rsidP="00BC4A8B">
      <w:pPr>
        <w:pStyle w:val="Normalaftertitle"/>
        <w:ind w:firstLineChars="200" w:firstLine="480"/>
        <w:rPr>
          <w:lang w:eastAsia="zh-CN"/>
        </w:rPr>
      </w:pPr>
      <w:proofErr w:type="spellStart"/>
      <w:r>
        <w:rPr>
          <w:lang w:val="zh-CN"/>
        </w:rPr>
        <w:t>巴哈马</w:t>
      </w:r>
      <w:r>
        <w:rPr>
          <w:rFonts w:hint="eastAsia"/>
          <w:lang w:val="zh-CN"/>
        </w:rPr>
        <w:t>联邦</w:t>
      </w:r>
      <w:r>
        <w:rPr>
          <w:lang w:val="zh-CN"/>
        </w:rPr>
        <w:t>再次感谢国际电联</w:t>
      </w:r>
      <w:r w:rsidRPr="00221DFF">
        <w:rPr>
          <w:rFonts w:hint="eastAsia"/>
          <w:lang w:val="zh-CN"/>
        </w:rPr>
        <w:t>给予此次机会</w:t>
      </w:r>
      <w:r w:rsidRPr="00B548A0">
        <w:rPr>
          <w:rFonts w:hint="eastAsia"/>
        </w:rPr>
        <w:t>，</w:t>
      </w:r>
      <w:r w:rsidRPr="00221DFF">
        <w:rPr>
          <w:rFonts w:hint="eastAsia"/>
          <w:lang w:val="zh-CN"/>
        </w:rPr>
        <w:t>并感谢其支持</w:t>
      </w:r>
      <w:r>
        <w:rPr>
          <w:rFonts w:hint="eastAsia"/>
          <w:lang w:val="zh-CN"/>
        </w:rPr>
        <w:t>我国</w:t>
      </w:r>
      <w:r>
        <w:rPr>
          <w:lang w:val="zh-CN"/>
        </w:rPr>
        <w:t>承办</w:t>
      </w:r>
      <w:proofErr w:type="spellEnd"/>
      <w:r w:rsidRPr="00B548A0">
        <w:t>WTPF-26</w:t>
      </w:r>
      <w:r>
        <w:rPr>
          <w:lang w:val="zh-CN"/>
        </w:rPr>
        <w:t>。</w:t>
      </w:r>
      <w:r>
        <w:rPr>
          <w:lang w:val="zh-CN" w:eastAsia="zh-CN"/>
        </w:rPr>
        <w:t>如您所知</w:t>
      </w:r>
      <w:r w:rsidRPr="00B548A0">
        <w:rPr>
          <w:lang w:eastAsia="zh-CN"/>
        </w:rPr>
        <w:t>，</w:t>
      </w:r>
      <w:r w:rsidRPr="00221DFF">
        <w:rPr>
          <w:rFonts w:hint="eastAsia"/>
          <w:lang w:val="zh-CN" w:eastAsia="zh-CN"/>
        </w:rPr>
        <w:t>双方团队一直</w:t>
      </w:r>
      <w:r>
        <w:rPr>
          <w:lang w:val="zh-CN" w:eastAsia="zh-CN"/>
        </w:rPr>
        <w:t>在努力工作</w:t>
      </w:r>
      <w:r w:rsidRPr="00B548A0">
        <w:rPr>
          <w:lang w:eastAsia="zh-CN"/>
        </w:rPr>
        <w:t>，</w:t>
      </w:r>
      <w:r w:rsidRPr="00221DFF">
        <w:rPr>
          <w:rFonts w:hint="eastAsia"/>
          <w:lang w:val="zh-CN" w:eastAsia="zh-CN"/>
        </w:rPr>
        <w:t>致力于</w:t>
      </w:r>
      <w:r>
        <w:rPr>
          <w:lang w:val="zh-CN" w:eastAsia="zh-CN"/>
        </w:rPr>
        <w:t>就</w:t>
      </w:r>
      <w:r w:rsidRPr="00B548A0">
        <w:rPr>
          <w:lang w:eastAsia="zh-CN"/>
        </w:rPr>
        <w:t>HCA</w:t>
      </w:r>
      <w:r>
        <w:rPr>
          <w:lang w:val="zh-CN" w:eastAsia="zh-CN"/>
        </w:rPr>
        <w:t>的最终条款达成一致</w:t>
      </w:r>
      <w:r w:rsidRPr="00B548A0">
        <w:rPr>
          <w:lang w:eastAsia="zh-CN"/>
        </w:rPr>
        <w:t>，</w:t>
      </w:r>
      <w:r w:rsidRPr="00221DFF">
        <w:rPr>
          <w:rFonts w:hint="eastAsia"/>
          <w:lang w:val="zh-CN" w:eastAsia="zh-CN"/>
        </w:rPr>
        <w:t>我们了解到</w:t>
      </w:r>
      <w:r w:rsidRPr="00B548A0">
        <w:rPr>
          <w:rFonts w:hint="eastAsia"/>
          <w:lang w:eastAsia="zh-CN"/>
        </w:rPr>
        <w:t>，</w:t>
      </w:r>
      <w:r w:rsidRPr="00221DFF">
        <w:rPr>
          <w:rFonts w:hint="eastAsia"/>
          <w:lang w:val="zh-CN" w:eastAsia="zh-CN"/>
        </w:rPr>
        <w:t>经双方同意的最终草案即将准备就绪</w:t>
      </w:r>
      <w:r w:rsidRPr="00B548A0">
        <w:rPr>
          <w:rFonts w:hint="eastAsia"/>
          <w:lang w:eastAsia="zh-CN"/>
        </w:rPr>
        <w:t>，</w:t>
      </w:r>
      <w:r w:rsidRPr="00221DFF">
        <w:rPr>
          <w:rFonts w:hint="eastAsia"/>
          <w:lang w:val="zh-CN" w:eastAsia="zh-CN"/>
        </w:rPr>
        <w:t>可供签署。</w:t>
      </w:r>
    </w:p>
    <w:p w14:paraId="6F45DE73" w14:textId="4E6D435A" w:rsidR="00B548A0" w:rsidRPr="00434EEA" w:rsidRDefault="00B548A0" w:rsidP="00434EEA">
      <w:pPr>
        <w:ind w:firstLineChars="200" w:firstLine="472"/>
        <w:rPr>
          <w:spacing w:val="-2"/>
          <w:lang w:eastAsia="zh-CN"/>
        </w:rPr>
      </w:pPr>
      <w:r w:rsidRPr="00434EEA">
        <w:rPr>
          <w:spacing w:val="-2"/>
          <w:lang w:eastAsia="zh-CN"/>
        </w:rPr>
        <w:t>随着</w:t>
      </w:r>
      <w:r w:rsidRPr="00434EEA">
        <w:rPr>
          <w:spacing w:val="-2"/>
          <w:lang w:val="zh-CN" w:eastAsia="zh-CN"/>
        </w:rPr>
        <w:t>HCA</w:t>
      </w:r>
      <w:r w:rsidRPr="00434EEA">
        <w:rPr>
          <w:spacing w:val="-2"/>
          <w:lang w:val="zh-CN" w:eastAsia="zh-CN"/>
        </w:rPr>
        <w:t>即将签署，</w:t>
      </w:r>
      <w:r w:rsidRPr="00434EEA">
        <w:rPr>
          <w:spacing w:val="-2"/>
          <w:lang w:eastAsia="zh-CN"/>
        </w:rPr>
        <w:t>且</w:t>
      </w:r>
      <w:r w:rsidRPr="00434EEA">
        <w:rPr>
          <w:spacing w:val="-2"/>
          <w:lang w:val="zh-CN" w:eastAsia="zh-CN"/>
        </w:rPr>
        <w:t>WTPF-26</w:t>
      </w:r>
      <w:r w:rsidRPr="00434EEA">
        <w:rPr>
          <w:spacing w:val="-2"/>
          <w:lang w:eastAsia="zh-CN"/>
        </w:rPr>
        <w:t>距今不足</w:t>
      </w:r>
      <w:r w:rsidRPr="00434EEA">
        <w:rPr>
          <w:spacing w:val="-2"/>
          <w:lang w:val="zh-CN" w:eastAsia="zh-CN"/>
        </w:rPr>
        <w:t>六周，</w:t>
      </w:r>
      <w:r w:rsidRPr="00434EEA">
        <w:rPr>
          <w:spacing w:val="-2"/>
          <w:lang w:eastAsia="zh-CN"/>
        </w:rPr>
        <w:t>目前注册人数远低于预期水平。</w:t>
      </w:r>
      <w:r w:rsidRPr="00434EEA">
        <w:rPr>
          <w:spacing w:val="-2"/>
          <w:lang w:val="zh-CN" w:eastAsia="zh-CN"/>
        </w:rPr>
        <w:t>巴哈马政府</w:t>
      </w:r>
      <w:r w:rsidRPr="00434EEA">
        <w:rPr>
          <w:spacing w:val="-2"/>
          <w:lang w:eastAsia="zh-CN"/>
        </w:rPr>
        <w:t>及其指定的</w:t>
      </w:r>
      <w:r w:rsidRPr="00434EEA">
        <w:rPr>
          <w:spacing w:val="-2"/>
          <w:lang w:val="zh-CN" w:eastAsia="zh-CN"/>
        </w:rPr>
        <w:t>联系</w:t>
      </w:r>
      <w:r w:rsidRPr="00434EEA">
        <w:rPr>
          <w:spacing w:val="-2"/>
          <w:lang w:eastAsia="zh-CN"/>
        </w:rPr>
        <w:t>机构</w:t>
      </w:r>
      <w:r w:rsidR="00E25427">
        <w:rPr>
          <w:rFonts w:hint="eastAsia"/>
          <w:spacing w:val="-2"/>
          <w:lang w:eastAsia="zh-CN"/>
        </w:rPr>
        <w:t xml:space="preserve"> </w:t>
      </w:r>
      <w:r w:rsidR="006F52D7" w:rsidRPr="006F52D7">
        <w:rPr>
          <w:spacing w:val="-2"/>
          <w:lang w:eastAsia="zh-CN"/>
        </w:rPr>
        <w:t>–</w:t>
      </w:r>
      <w:r w:rsidR="00E25427">
        <w:rPr>
          <w:rFonts w:hint="eastAsia"/>
          <w:spacing w:val="-2"/>
          <w:lang w:eastAsia="zh-CN"/>
        </w:rPr>
        <w:t xml:space="preserve"> </w:t>
      </w:r>
      <w:r w:rsidRPr="00434EEA">
        <w:rPr>
          <w:spacing w:val="-2"/>
          <w:lang w:val="zh-CN" w:eastAsia="zh-CN"/>
        </w:rPr>
        <w:t>公用事业监管与竞争管理局（</w:t>
      </w:r>
      <w:r w:rsidRPr="00434EEA">
        <w:rPr>
          <w:spacing w:val="-2"/>
          <w:lang w:val="zh-CN" w:eastAsia="zh-CN"/>
        </w:rPr>
        <w:t>URCA</w:t>
      </w:r>
      <w:r w:rsidRPr="00434EEA">
        <w:rPr>
          <w:spacing w:val="-2"/>
          <w:lang w:val="zh-CN" w:eastAsia="zh-CN"/>
        </w:rPr>
        <w:t>）</w:t>
      </w:r>
      <w:r w:rsidRPr="00434EEA">
        <w:rPr>
          <w:spacing w:val="-2"/>
          <w:lang w:eastAsia="zh-CN"/>
        </w:rPr>
        <w:t>对此深表关切，</w:t>
      </w:r>
      <w:r w:rsidRPr="00434EEA">
        <w:rPr>
          <w:spacing w:val="-2"/>
          <w:lang w:val="zh-CN" w:eastAsia="zh-CN"/>
        </w:rPr>
        <w:t>担心如果</w:t>
      </w:r>
      <w:r w:rsidRPr="00434EEA">
        <w:rPr>
          <w:spacing w:val="-2"/>
          <w:lang w:eastAsia="zh-CN"/>
        </w:rPr>
        <w:t>本次</w:t>
      </w:r>
      <w:r w:rsidRPr="00434EEA">
        <w:rPr>
          <w:spacing w:val="-2"/>
          <w:lang w:val="zh-CN" w:eastAsia="zh-CN"/>
        </w:rPr>
        <w:t>活动按目前预期的</w:t>
      </w:r>
      <w:r w:rsidRPr="00434EEA">
        <w:rPr>
          <w:spacing w:val="-2"/>
          <w:lang w:eastAsia="zh-CN"/>
        </w:rPr>
        <w:t>参会规模举行</w:t>
      </w:r>
      <w:r w:rsidRPr="00434EEA">
        <w:rPr>
          <w:spacing w:val="-2"/>
          <w:lang w:val="zh-CN" w:eastAsia="zh-CN"/>
        </w:rPr>
        <w:t>，巴哈马可能面临财务和声誉风险。</w:t>
      </w:r>
      <w:r w:rsidRPr="00434EEA">
        <w:rPr>
          <w:spacing w:val="-2"/>
          <w:lang w:eastAsia="zh-CN"/>
        </w:rPr>
        <w:t>有鉴于此，巴哈马恳请贵方紧急介入并发挥领导作用，</w:t>
      </w:r>
      <w:r w:rsidRPr="00434EEA">
        <w:rPr>
          <w:spacing w:val="-2"/>
          <w:lang w:val="zh-CN" w:eastAsia="zh-CN"/>
        </w:rPr>
        <w:t>以确保本次活动的成功举办。</w:t>
      </w:r>
    </w:p>
    <w:p w14:paraId="6673C55B" w14:textId="77777777" w:rsidR="00B548A0" w:rsidRDefault="00B548A0" w:rsidP="00434EEA">
      <w:pPr>
        <w:ind w:firstLineChars="200" w:firstLine="480"/>
        <w:rPr>
          <w:lang w:eastAsia="zh-CN"/>
        </w:rPr>
      </w:pPr>
      <w:r>
        <w:rPr>
          <w:lang w:val="zh-CN" w:eastAsia="zh-CN"/>
        </w:rPr>
        <w:t>在过去的几个月中，我们与贵</w:t>
      </w:r>
      <w:r>
        <w:rPr>
          <w:rFonts w:hint="eastAsia"/>
          <w:lang w:val="zh-CN" w:eastAsia="zh-CN"/>
        </w:rPr>
        <w:t>方</w:t>
      </w:r>
      <w:r>
        <w:rPr>
          <w:lang w:val="zh-CN" w:eastAsia="zh-CN"/>
        </w:rPr>
        <w:t>团队密切合作，</w:t>
      </w:r>
      <w:r>
        <w:rPr>
          <w:lang w:eastAsia="zh-CN"/>
        </w:rPr>
        <w:t>并</w:t>
      </w:r>
      <w:r>
        <w:rPr>
          <w:lang w:val="zh-CN" w:eastAsia="zh-CN"/>
        </w:rPr>
        <w:t>感谢他们在规划本次大会过程中发挥的领导作用和</w:t>
      </w:r>
      <w:r>
        <w:rPr>
          <w:rFonts w:hint="eastAsia"/>
          <w:lang w:val="zh-CN" w:eastAsia="zh-CN"/>
        </w:rPr>
        <w:t>给予的</w:t>
      </w:r>
      <w:r>
        <w:rPr>
          <w:lang w:val="zh-CN" w:eastAsia="zh-CN"/>
        </w:rPr>
        <w:t>支持。然而，根据目前的注册趋势，我们对出席人数能否</w:t>
      </w:r>
      <w:r>
        <w:rPr>
          <w:lang w:eastAsia="zh-CN"/>
        </w:rPr>
        <w:t>达到</w:t>
      </w:r>
      <w:r>
        <w:rPr>
          <w:lang w:val="zh-CN" w:eastAsia="zh-CN"/>
        </w:rPr>
        <w:t>我们规划会议期间讨论和预测的水平没有信心。这最终</w:t>
      </w:r>
      <w:r>
        <w:rPr>
          <w:lang w:eastAsia="zh-CN"/>
        </w:rPr>
        <w:t>将无法确保六月举办的论坛取得成功并产生深远影响</w:t>
      </w:r>
      <w:r>
        <w:rPr>
          <w:lang w:val="zh-CN" w:eastAsia="zh-CN"/>
        </w:rPr>
        <w:t>。</w:t>
      </w:r>
      <w:r>
        <w:rPr>
          <w:lang w:eastAsia="zh-CN"/>
        </w:rPr>
        <w:t>通过与贵</w:t>
      </w:r>
      <w:r>
        <w:rPr>
          <w:rFonts w:hint="eastAsia"/>
          <w:lang w:eastAsia="zh-CN"/>
        </w:rPr>
        <w:t>方</w:t>
      </w:r>
      <w:r>
        <w:rPr>
          <w:lang w:eastAsia="zh-CN"/>
        </w:rPr>
        <w:t>团队的沟通，我们清楚地看到，一些巴哈马无法控制的事件已对参会人数产生了实质性影响，并给代表出席情况带来了重大不确定性</w:t>
      </w:r>
      <w:r>
        <w:rPr>
          <w:rFonts w:ascii="SimSun" w:hAnsi="SimSun" w:cs="SimSun" w:hint="eastAsia"/>
          <w:lang w:eastAsia="zh-CN"/>
        </w:rPr>
        <w:t>。</w:t>
      </w:r>
    </w:p>
    <w:p w14:paraId="02671D56" w14:textId="77777777" w:rsidR="00B548A0" w:rsidRDefault="00B548A0" w:rsidP="00434EEA">
      <w:pPr>
        <w:ind w:firstLineChars="200" w:firstLine="480"/>
        <w:rPr>
          <w:lang w:eastAsia="zh-CN"/>
        </w:rPr>
      </w:pPr>
      <w:r>
        <w:rPr>
          <w:lang w:val="zh-CN" w:eastAsia="zh-CN"/>
        </w:rPr>
        <w:t>秘书长女士，巴哈马为</w:t>
      </w:r>
      <w:r>
        <w:rPr>
          <w:lang w:eastAsia="zh-CN"/>
        </w:rPr>
        <w:t>其</w:t>
      </w:r>
      <w:r>
        <w:rPr>
          <w:rFonts w:hint="eastAsia"/>
          <w:lang w:eastAsia="zh-CN"/>
        </w:rPr>
        <w:t>历史及</w:t>
      </w:r>
      <w:r>
        <w:rPr>
          <w:lang w:val="zh-CN" w:eastAsia="zh-CN"/>
        </w:rPr>
        <w:t>与国际电联的合作</w:t>
      </w:r>
      <w:r>
        <w:rPr>
          <w:lang w:eastAsia="zh-CN"/>
        </w:rPr>
        <w:t>深感</w:t>
      </w:r>
      <w:r>
        <w:rPr>
          <w:lang w:val="zh-CN" w:eastAsia="zh-CN"/>
        </w:rPr>
        <w:t>自豪，作为一个小岛屿发展中国家，我们认为主办本届大会不仅是</w:t>
      </w:r>
      <w:r>
        <w:rPr>
          <w:lang w:eastAsia="zh-CN"/>
        </w:rPr>
        <w:t>一个</w:t>
      </w:r>
      <w:r>
        <w:rPr>
          <w:lang w:val="zh-CN" w:eastAsia="zh-CN"/>
        </w:rPr>
        <w:t>代表巴哈马</w:t>
      </w:r>
      <w:r>
        <w:rPr>
          <w:rFonts w:hint="eastAsia"/>
          <w:lang w:val="zh-CN" w:eastAsia="zh-CN"/>
        </w:rPr>
        <w:t>的</w:t>
      </w:r>
      <w:r>
        <w:rPr>
          <w:lang w:val="zh-CN" w:eastAsia="zh-CN"/>
        </w:rPr>
        <w:t>机会，</w:t>
      </w:r>
      <w:r>
        <w:rPr>
          <w:lang w:eastAsia="zh-CN"/>
        </w:rPr>
        <w:t>更是向全球展示</w:t>
      </w:r>
      <w:r>
        <w:rPr>
          <w:lang w:val="zh-CN" w:eastAsia="zh-CN"/>
        </w:rPr>
        <w:t>其他小岛屿发展中国家在</w:t>
      </w:r>
      <w:r>
        <w:rPr>
          <w:lang w:val="zh-CN" w:eastAsia="zh-CN"/>
        </w:rPr>
        <w:t>ICT</w:t>
      </w:r>
      <w:r>
        <w:rPr>
          <w:lang w:eastAsia="zh-CN"/>
        </w:rPr>
        <w:t>领域</w:t>
      </w:r>
      <w:r>
        <w:rPr>
          <w:lang w:val="zh-CN" w:eastAsia="zh-CN"/>
        </w:rPr>
        <w:t>取得成就的</w:t>
      </w:r>
      <w:r>
        <w:rPr>
          <w:lang w:eastAsia="zh-CN"/>
        </w:rPr>
        <w:t>良</w:t>
      </w:r>
      <w:r>
        <w:rPr>
          <w:lang w:val="zh-CN" w:eastAsia="zh-CN"/>
        </w:rPr>
        <w:t>机。</w:t>
      </w:r>
      <w:r>
        <w:rPr>
          <w:lang w:eastAsia="zh-CN"/>
        </w:rPr>
        <w:t>基于这一理念</w:t>
      </w:r>
      <w:r>
        <w:rPr>
          <w:lang w:val="zh-CN" w:eastAsia="zh-CN"/>
        </w:rPr>
        <w:t>，</w:t>
      </w:r>
      <w:r>
        <w:rPr>
          <w:rFonts w:hint="eastAsia"/>
          <w:lang w:val="zh-CN" w:eastAsia="zh-CN"/>
        </w:rPr>
        <w:t>当</w:t>
      </w:r>
      <w:r>
        <w:rPr>
          <w:lang w:val="zh-CN" w:eastAsia="zh-CN"/>
        </w:rPr>
        <w:t>我们承办</w:t>
      </w:r>
      <w:r>
        <w:rPr>
          <w:lang w:val="zh-CN" w:eastAsia="zh-CN"/>
        </w:rPr>
        <w:t>WTPF-26</w:t>
      </w:r>
      <w:r>
        <w:rPr>
          <w:lang w:val="zh-CN" w:eastAsia="zh-CN"/>
        </w:rPr>
        <w:t>的提议被国际电联理事会</w:t>
      </w:r>
      <w:r>
        <w:rPr>
          <w:lang w:val="zh-CN" w:eastAsia="zh-CN"/>
        </w:rPr>
        <w:t>2025</w:t>
      </w:r>
      <w:r>
        <w:rPr>
          <w:lang w:val="zh-CN" w:eastAsia="zh-CN"/>
        </w:rPr>
        <w:t>年会议一致接受</w:t>
      </w:r>
      <w:r>
        <w:rPr>
          <w:rFonts w:hint="eastAsia"/>
          <w:lang w:val="zh-CN" w:eastAsia="zh-CN"/>
        </w:rPr>
        <w:t>时，</w:t>
      </w:r>
      <w:r>
        <w:rPr>
          <w:lang w:val="zh-CN" w:eastAsia="zh-CN"/>
        </w:rPr>
        <w:t>巴哈马对</w:t>
      </w:r>
      <w:r>
        <w:rPr>
          <w:rFonts w:hint="eastAsia"/>
          <w:lang w:val="zh-CN" w:eastAsia="zh-CN"/>
        </w:rPr>
        <w:t>此</w:t>
      </w:r>
      <w:r>
        <w:rPr>
          <w:lang w:val="zh-CN" w:eastAsia="zh-CN"/>
        </w:rPr>
        <w:t>感到自豪。</w:t>
      </w:r>
    </w:p>
    <w:p w14:paraId="7C650552" w14:textId="77777777" w:rsidR="00F84A59" w:rsidRDefault="00B548A0" w:rsidP="00434EEA">
      <w:pPr>
        <w:ind w:firstLineChars="200" w:firstLine="480"/>
        <w:rPr>
          <w:lang w:val="zh-CN" w:eastAsia="zh-CN"/>
        </w:rPr>
        <w:sectPr w:rsidR="00F84A59" w:rsidSect="004026D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4"/>
          <w:pgMar w:top="1418" w:right="1418" w:bottom="1418" w:left="1418" w:header="720" w:footer="720" w:gutter="0"/>
          <w:paperSrc w:first="286" w:other="286"/>
          <w:cols w:space="720"/>
          <w:titlePg/>
          <w:docGrid w:linePitch="326"/>
        </w:sectPr>
      </w:pPr>
      <w:r>
        <w:rPr>
          <w:lang w:val="zh-CN" w:eastAsia="zh-CN"/>
        </w:rPr>
        <w:t>根据这一决定，</w:t>
      </w:r>
      <w:r w:rsidRPr="00FB5641">
        <w:rPr>
          <w:rFonts w:hint="eastAsia"/>
          <w:lang w:val="zh-CN" w:eastAsia="zh-CN"/>
        </w:rPr>
        <w:t>并在国际电联团队的经验和专业知识的全程指导下，我们开始为这一世界顶级论坛进行</w:t>
      </w:r>
      <w:r>
        <w:rPr>
          <w:rFonts w:hint="eastAsia"/>
          <w:lang w:eastAsia="zh-CN"/>
        </w:rPr>
        <w:t>规划</w:t>
      </w:r>
      <w:r w:rsidRPr="00FB5641">
        <w:rPr>
          <w:rFonts w:hint="eastAsia"/>
          <w:lang w:val="zh-CN" w:eastAsia="zh-CN"/>
        </w:rPr>
        <w:t>。根据</w:t>
      </w:r>
      <w:r>
        <w:rPr>
          <w:rFonts w:hint="eastAsia"/>
          <w:lang w:val="zh-CN" w:eastAsia="zh-CN"/>
        </w:rPr>
        <w:t>HCA</w:t>
      </w:r>
      <w:r w:rsidRPr="00FB5641">
        <w:rPr>
          <w:rFonts w:hint="eastAsia"/>
          <w:lang w:val="zh-CN" w:eastAsia="zh-CN"/>
        </w:rPr>
        <w:t>草案</w:t>
      </w:r>
      <w:r>
        <w:rPr>
          <w:rFonts w:hint="eastAsia"/>
          <w:lang w:val="zh-CN" w:eastAsia="zh-CN"/>
        </w:rPr>
        <w:t>给出</w:t>
      </w:r>
      <w:r w:rsidRPr="00FB5641">
        <w:rPr>
          <w:rFonts w:hint="eastAsia"/>
          <w:lang w:val="zh-CN" w:eastAsia="zh-CN"/>
        </w:rPr>
        <w:t>的指导和细节，以及当时</w:t>
      </w:r>
      <w:r>
        <w:rPr>
          <w:lang w:val="zh-CN" w:eastAsia="zh-CN"/>
        </w:rPr>
        <w:t>围绕主办安排达成的相互</w:t>
      </w:r>
      <w:r>
        <w:rPr>
          <w:rFonts w:hint="eastAsia"/>
          <w:lang w:val="zh-CN" w:eastAsia="zh-CN"/>
        </w:rPr>
        <w:t>理解</w:t>
      </w:r>
      <w:r w:rsidRPr="00FB5641">
        <w:rPr>
          <w:rFonts w:hint="eastAsia"/>
          <w:lang w:val="zh-CN" w:eastAsia="zh-CN"/>
        </w:rPr>
        <w:t>，巴哈马政府着手确保</w:t>
      </w:r>
      <w:r>
        <w:rPr>
          <w:rFonts w:hint="eastAsia"/>
          <w:lang w:val="zh-CN" w:eastAsia="zh-CN"/>
        </w:rPr>
        <w:t>大会</w:t>
      </w:r>
      <w:r w:rsidRPr="00FB5641">
        <w:rPr>
          <w:rFonts w:hint="eastAsia"/>
          <w:lang w:val="zh-CN" w:eastAsia="zh-CN"/>
        </w:rPr>
        <w:t>场地、</w:t>
      </w:r>
      <w:r>
        <w:rPr>
          <w:rFonts w:hint="eastAsia"/>
          <w:lang w:val="zh-CN" w:eastAsia="zh-CN"/>
        </w:rPr>
        <w:t>预留</w:t>
      </w:r>
      <w:r w:rsidRPr="00FB5641">
        <w:rPr>
          <w:rFonts w:hint="eastAsia"/>
          <w:lang w:val="zh-CN" w:eastAsia="zh-CN"/>
        </w:rPr>
        <w:t>酒店客房、预订活动场地、签订供应商协议、支付定金，并与众多政府机构进行沟通，以期按照国际电联的惯常标准举办</w:t>
      </w:r>
      <w:r>
        <w:rPr>
          <w:rFonts w:hint="eastAsia"/>
          <w:lang w:val="zh-CN" w:eastAsia="zh-CN"/>
        </w:rPr>
        <w:t>大会</w:t>
      </w:r>
      <w:r w:rsidRPr="00FB5641">
        <w:rPr>
          <w:rFonts w:hint="eastAsia"/>
          <w:lang w:val="zh-CN" w:eastAsia="zh-CN"/>
        </w:rPr>
        <w:t>。截至目前，政府预计在当地规划和财务方面的总投入约为</w:t>
      </w:r>
      <w:r w:rsidRPr="00FB5641">
        <w:rPr>
          <w:rFonts w:hint="eastAsia"/>
          <w:lang w:val="zh-CN" w:eastAsia="zh-CN"/>
        </w:rPr>
        <w:t>300</w:t>
      </w:r>
      <w:r w:rsidRPr="00FB5641">
        <w:rPr>
          <w:rFonts w:hint="eastAsia"/>
          <w:lang w:val="zh-CN" w:eastAsia="zh-CN"/>
        </w:rPr>
        <w:t>万美元。由于</w:t>
      </w:r>
      <w:r>
        <w:rPr>
          <w:lang w:val="zh-CN" w:eastAsia="zh-CN"/>
        </w:rPr>
        <w:t>大</w:t>
      </w:r>
      <w:r w:rsidRPr="00FB5641">
        <w:rPr>
          <w:rFonts w:hint="eastAsia"/>
          <w:lang w:val="zh-CN" w:eastAsia="zh-CN"/>
        </w:rPr>
        <w:t>会预定日期临近，若预期代表人数出现大幅减少，将面临巨额违约金。</w:t>
      </w:r>
    </w:p>
    <w:p w14:paraId="674479F0" w14:textId="77777777" w:rsidR="00B548A0" w:rsidRDefault="00B548A0" w:rsidP="00434EEA">
      <w:pPr>
        <w:ind w:firstLineChars="200" w:firstLine="480"/>
        <w:rPr>
          <w:lang w:eastAsia="zh-CN"/>
        </w:rPr>
      </w:pPr>
      <w:r>
        <w:rPr>
          <w:lang w:val="zh-CN" w:eastAsia="zh-CN"/>
        </w:rPr>
        <w:lastRenderedPageBreak/>
        <w:t>我们还希望</w:t>
      </w:r>
      <w:r>
        <w:rPr>
          <w:lang w:eastAsia="zh-CN"/>
        </w:rPr>
        <w:t>明确表示</w:t>
      </w:r>
      <w:r>
        <w:rPr>
          <w:lang w:val="zh-CN" w:eastAsia="zh-CN"/>
        </w:rPr>
        <w:t>，巴哈马仍然在原则上承诺遵守《东道国协议》的条款。</w:t>
      </w:r>
    </w:p>
    <w:p w14:paraId="4906D1DD" w14:textId="77777777" w:rsidR="00B548A0" w:rsidRDefault="00B548A0" w:rsidP="00434EEA">
      <w:pPr>
        <w:ind w:firstLineChars="200" w:firstLine="480"/>
        <w:rPr>
          <w:lang w:eastAsia="zh-CN"/>
        </w:rPr>
      </w:pPr>
      <w:r>
        <w:rPr>
          <w:lang w:val="zh-CN" w:eastAsia="zh-CN"/>
        </w:rPr>
        <w:t>然而，</w:t>
      </w:r>
      <w:r>
        <w:rPr>
          <w:rFonts w:hint="eastAsia"/>
          <w:lang w:eastAsia="zh-CN"/>
        </w:rPr>
        <w:t>考虑到</w:t>
      </w:r>
      <w:r>
        <w:rPr>
          <w:lang w:eastAsia="zh-CN"/>
        </w:rPr>
        <w:t>当前情况</w:t>
      </w:r>
      <w:r>
        <w:rPr>
          <w:lang w:val="zh-CN" w:eastAsia="zh-CN"/>
        </w:rPr>
        <w:t>，并在国际电联的支持下，巴哈马政府准备考虑将</w:t>
      </w:r>
      <w:r>
        <w:rPr>
          <w:lang w:val="zh-CN" w:eastAsia="zh-CN"/>
        </w:rPr>
        <w:t>WTPF-26</w:t>
      </w:r>
      <w:r>
        <w:rPr>
          <w:lang w:eastAsia="zh-CN"/>
        </w:rPr>
        <w:t>推迟至今年晚些时候举行</w:t>
      </w:r>
      <w:r>
        <w:rPr>
          <w:lang w:val="zh-CN" w:eastAsia="zh-CN"/>
        </w:rPr>
        <w:t>。</w:t>
      </w:r>
      <w:r>
        <w:rPr>
          <w:lang w:eastAsia="zh-CN"/>
        </w:rPr>
        <w:t>根据当地情况，</w:t>
      </w:r>
      <w:r>
        <w:rPr>
          <w:lang w:eastAsia="zh-CN"/>
        </w:rPr>
        <w:t>2026</w:t>
      </w:r>
      <w:r>
        <w:rPr>
          <w:lang w:eastAsia="zh-CN"/>
        </w:rPr>
        <w:t>年</w:t>
      </w:r>
      <w:r>
        <w:rPr>
          <w:lang w:eastAsia="zh-CN"/>
        </w:rPr>
        <w:t>9</w:t>
      </w:r>
      <w:r>
        <w:rPr>
          <w:lang w:eastAsia="zh-CN"/>
        </w:rPr>
        <w:t>月</w:t>
      </w:r>
      <w:r>
        <w:rPr>
          <w:lang w:eastAsia="zh-CN"/>
        </w:rPr>
        <w:t>1</w:t>
      </w:r>
      <w:r>
        <w:rPr>
          <w:lang w:eastAsia="zh-CN"/>
        </w:rPr>
        <w:t>日至</w:t>
      </w:r>
      <w:r>
        <w:rPr>
          <w:lang w:eastAsia="zh-CN"/>
        </w:rPr>
        <w:t>4</w:t>
      </w:r>
      <w:r>
        <w:rPr>
          <w:lang w:eastAsia="zh-CN"/>
        </w:rPr>
        <w:t>日这一暂定日期最为理想，但我们将根据最佳可行时间安排，并需经确认且与国际电联的日程表相协调</w:t>
      </w:r>
      <w:r>
        <w:rPr>
          <w:rFonts w:ascii="SimSun" w:hAnsi="SimSun" w:cs="SimSun" w:hint="eastAsia"/>
          <w:lang w:eastAsia="zh-CN"/>
        </w:rPr>
        <w:t>。</w:t>
      </w:r>
    </w:p>
    <w:p w14:paraId="25ADF7C9" w14:textId="77777777" w:rsidR="00B548A0" w:rsidRDefault="00B548A0" w:rsidP="00A72DA2">
      <w:pPr>
        <w:ind w:firstLineChars="200" w:firstLine="480"/>
        <w:rPr>
          <w:lang w:eastAsia="zh-CN"/>
        </w:rPr>
      </w:pPr>
      <w:r>
        <w:rPr>
          <w:rFonts w:hint="eastAsia"/>
          <w:lang w:val="zh-CN" w:eastAsia="zh-CN"/>
        </w:rPr>
        <w:t>有</w:t>
      </w:r>
      <w:r>
        <w:rPr>
          <w:lang w:eastAsia="zh-CN"/>
        </w:rPr>
        <w:t>鉴于此，</w:t>
      </w:r>
      <w:r>
        <w:rPr>
          <w:lang w:val="zh-CN" w:eastAsia="zh-CN"/>
        </w:rPr>
        <w:t>巴哈马期待</w:t>
      </w:r>
      <w:r>
        <w:rPr>
          <w:lang w:eastAsia="zh-CN"/>
        </w:rPr>
        <w:t>未来数月内继续得到</w:t>
      </w:r>
      <w:r>
        <w:rPr>
          <w:lang w:val="zh-CN" w:eastAsia="zh-CN"/>
        </w:rPr>
        <w:t>整个国际电联机构</w:t>
      </w:r>
      <w:r>
        <w:rPr>
          <w:lang w:eastAsia="zh-CN"/>
        </w:rPr>
        <w:t>的</w:t>
      </w:r>
      <w:r>
        <w:rPr>
          <w:lang w:val="zh-CN" w:eastAsia="zh-CN"/>
        </w:rPr>
        <w:t>支持，</w:t>
      </w:r>
      <w:r>
        <w:rPr>
          <w:lang w:eastAsia="zh-CN"/>
        </w:rPr>
        <w:t>共同</w:t>
      </w:r>
      <w:r>
        <w:rPr>
          <w:lang w:val="zh-CN" w:eastAsia="zh-CN"/>
        </w:rPr>
        <w:t>努力增加注册现场参会代表的数量，从而</w:t>
      </w:r>
      <w:r>
        <w:rPr>
          <w:lang w:eastAsia="zh-CN"/>
        </w:rPr>
        <w:t>确保</w:t>
      </w:r>
      <w:r>
        <w:rPr>
          <w:lang w:val="zh-CN" w:eastAsia="zh-CN"/>
        </w:rPr>
        <w:t>大</w:t>
      </w:r>
      <w:r>
        <w:rPr>
          <w:lang w:eastAsia="zh-CN"/>
        </w:rPr>
        <w:t>会取得圆满成功</w:t>
      </w:r>
      <w:r>
        <w:rPr>
          <w:lang w:val="zh-CN" w:eastAsia="zh-CN"/>
        </w:rPr>
        <w:t>。</w:t>
      </w:r>
    </w:p>
    <w:p w14:paraId="1E078E19" w14:textId="77777777" w:rsidR="00B548A0" w:rsidRDefault="00B548A0" w:rsidP="00A72DA2">
      <w:pPr>
        <w:ind w:firstLineChars="200" w:firstLine="480"/>
        <w:rPr>
          <w:lang w:eastAsia="zh-CN"/>
        </w:rPr>
      </w:pPr>
      <w:r>
        <w:rPr>
          <w:lang w:eastAsia="zh-CN"/>
        </w:rPr>
        <w:t>鉴于此事时间紧迫，我们期待国际电联能尽早给予回复。</w:t>
      </w:r>
    </w:p>
    <w:p w14:paraId="00EDB8B5" w14:textId="7373D81B" w:rsidR="00B548A0" w:rsidRPr="00A55E15" w:rsidRDefault="00B548A0" w:rsidP="001B457E">
      <w:pPr>
        <w:spacing w:before="240"/>
        <w:rPr>
          <w:lang w:eastAsia="zh-CN"/>
        </w:rPr>
      </w:pPr>
      <w:r>
        <w:rPr>
          <w:rFonts w:hint="eastAsia"/>
          <w:lang w:eastAsia="zh-CN"/>
        </w:rPr>
        <w:t>顺致敬意</w:t>
      </w:r>
      <w:r w:rsidR="008046B3">
        <w:rPr>
          <w:rFonts w:hint="eastAsia"/>
          <w:lang w:eastAsia="zh-CN"/>
        </w:rPr>
        <w:t>！</w:t>
      </w:r>
    </w:p>
    <w:p w14:paraId="64C74ED4" w14:textId="77777777" w:rsidR="00B548A0" w:rsidRDefault="00B548A0" w:rsidP="00A55E15">
      <w:pPr>
        <w:spacing w:before="240"/>
        <w:rPr>
          <w:bCs/>
          <w:lang w:eastAsia="zh-CN"/>
        </w:rPr>
      </w:pPr>
      <w:r w:rsidRPr="001A6EF0">
        <w:rPr>
          <w:rFonts w:hint="eastAsia"/>
          <w:b/>
          <w:bCs/>
          <w:lang w:val="zh-CN" w:eastAsia="zh-CN"/>
        </w:rPr>
        <w:t>公用事业监管与竞争管理局</w:t>
      </w:r>
    </w:p>
    <w:p w14:paraId="413644BD" w14:textId="77777777" w:rsidR="00A55E15" w:rsidRDefault="00A55E15" w:rsidP="00B548A0">
      <w:pPr>
        <w:rPr>
          <w:lang w:val="zh-CN" w:eastAsia="zh-CN"/>
        </w:rPr>
      </w:pPr>
      <w:r>
        <w:rPr>
          <w:noProof/>
        </w:rPr>
        <w:drawing>
          <wp:inline distT="0" distB="0" distL="0" distR="0" wp14:anchorId="0FD34AC4" wp14:editId="37E7F115">
            <wp:extent cx="2670773" cy="827341"/>
            <wp:effectExtent l="0" t="0" r="0" b="0"/>
            <wp:docPr id="1366154773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0773" cy="827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281659" w14:textId="58188F17" w:rsidR="00B548A0" w:rsidRPr="001A6EF0" w:rsidRDefault="00B548A0" w:rsidP="00B548A0">
      <w:pPr>
        <w:rPr>
          <w:lang w:val="zh-CN"/>
        </w:rPr>
      </w:pPr>
      <w:proofErr w:type="spellStart"/>
      <w:r>
        <w:rPr>
          <w:lang w:val="zh-CN"/>
        </w:rPr>
        <w:t>首席执行</w:t>
      </w:r>
      <w:r>
        <w:rPr>
          <w:rFonts w:hint="eastAsia"/>
          <w:lang w:val="zh-CN"/>
        </w:rPr>
        <w:t>官</w:t>
      </w:r>
      <w:proofErr w:type="spellEnd"/>
    </w:p>
    <w:p w14:paraId="15EE2D6D" w14:textId="77777777" w:rsidR="00B548A0" w:rsidRPr="00C9265E" w:rsidRDefault="00B548A0" w:rsidP="00B548A0">
      <w:pPr>
        <w:rPr>
          <w:b/>
          <w:bCs/>
        </w:rPr>
      </w:pPr>
      <w:r w:rsidRPr="008D0765">
        <w:rPr>
          <w:b/>
          <w:bCs/>
          <w:lang w:val="zh-CN"/>
        </w:rPr>
        <w:t>Carlton Smith</w:t>
      </w:r>
    </w:p>
    <w:p w14:paraId="6CB80E5C" w14:textId="77777777" w:rsidR="00E323D0" w:rsidRPr="00E323D0" w:rsidRDefault="00E323D0" w:rsidP="00E323D0">
      <w:pPr>
        <w:jc w:val="center"/>
      </w:pPr>
      <w:r>
        <w:t>______________</w:t>
      </w:r>
    </w:p>
    <w:sectPr w:rsidR="00E323D0" w:rsidRPr="00E323D0" w:rsidSect="004026DB">
      <w:headerReference w:type="first" r:id="rId16"/>
      <w:footerReference w:type="first" r:id="rId17"/>
      <w:pgSz w:w="11907" w:h="16834"/>
      <w:pgMar w:top="1418" w:right="1418" w:bottom="1418" w:left="1418" w:header="720" w:footer="720" w:gutter="0"/>
      <w:paperSrc w:first="286" w:other="286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61E4C2" w14:textId="77777777" w:rsidR="00285962" w:rsidRDefault="00285962">
      <w:r>
        <w:separator/>
      </w:r>
    </w:p>
  </w:endnote>
  <w:endnote w:type="continuationSeparator" w:id="0">
    <w:p w14:paraId="122FB93D" w14:textId="77777777" w:rsidR="00285962" w:rsidRDefault="002859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STKaiti"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9B02E" w14:textId="77777777" w:rsidR="00CB0013" w:rsidRDefault="00CB001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CB626" w14:textId="77777777" w:rsidR="00A55E15" w:rsidRDefault="00A55E15" w:rsidP="00A55E15">
    <w:pPr>
      <w:pStyle w:val="BodyText"/>
      <w:ind w:left="0"/>
      <w:jc w:val="center"/>
      <w:rPr>
        <w:sz w:val="20"/>
      </w:rPr>
    </w:pPr>
    <w:r>
      <w:rPr>
        <w:noProof/>
        <w:sz w:val="20"/>
      </w:rPr>
      <w:drawing>
        <wp:inline distT="0" distB="0" distL="0" distR="0" wp14:anchorId="55B801AA" wp14:editId="0F24C907">
          <wp:extent cx="3383624" cy="82296"/>
          <wp:effectExtent l="0" t="0" r="0" b="0"/>
          <wp:docPr id="1449976198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83624" cy="822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604C07F" w14:textId="77777777" w:rsidR="00A55E15" w:rsidRDefault="00A55E15" w:rsidP="00A55E15">
    <w:pPr>
      <w:spacing w:before="0"/>
      <w:ind w:left="-170" w:right="-170"/>
      <w:jc w:val="center"/>
      <w:rPr>
        <w:sz w:val="18"/>
      </w:rPr>
    </w:pPr>
    <w:r>
      <w:rPr>
        <w:spacing w:val="2"/>
        <w:sz w:val="18"/>
      </w:rPr>
      <w:t>Frederick</w:t>
    </w:r>
    <w:r>
      <w:rPr>
        <w:spacing w:val="10"/>
        <w:sz w:val="18"/>
      </w:rPr>
      <w:t xml:space="preserve"> </w:t>
    </w:r>
    <w:r>
      <w:rPr>
        <w:spacing w:val="2"/>
        <w:sz w:val="18"/>
      </w:rPr>
      <w:t>House,</w:t>
    </w:r>
    <w:r>
      <w:rPr>
        <w:spacing w:val="15"/>
        <w:sz w:val="18"/>
      </w:rPr>
      <w:t xml:space="preserve"> </w:t>
    </w:r>
    <w:r>
      <w:rPr>
        <w:spacing w:val="2"/>
        <w:sz w:val="18"/>
      </w:rPr>
      <w:t>Frederick</w:t>
    </w:r>
    <w:r>
      <w:rPr>
        <w:spacing w:val="10"/>
        <w:sz w:val="18"/>
      </w:rPr>
      <w:t xml:space="preserve"> </w:t>
    </w:r>
    <w:r>
      <w:rPr>
        <w:spacing w:val="2"/>
        <w:sz w:val="18"/>
      </w:rPr>
      <w:t>Street │ P.</w:t>
    </w:r>
    <w:r>
      <w:rPr>
        <w:spacing w:val="15"/>
        <w:sz w:val="18"/>
      </w:rPr>
      <w:t xml:space="preserve"> </w:t>
    </w:r>
    <w:r>
      <w:rPr>
        <w:spacing w:val="2"/>
        <w:sz w:val="18"/>
      </w:rPr>
      <w:t>O.</w:t>
    </w:r>
    <w:r>
      <w:rPr>
        <w:spacing w:val="15"/>
        <w:sz w:val="18"/>
      </w:rPr>
      <w:t xml:space="preserve"> </w:t>
    </w:r>
    <w:r>
      <w:rPr>
        <w:spacing w:val="2"/>
        <w:sz w:val="18"/>
      </w:rPr>
      <w:t>Box</w:t>
    </w:r>
    <w:r>
      <w:rPr>
        <w:spacing w:val="16"/>
        <w:sz w:val="18"/>
      </w:rPr>
      <w:t xml:space="preserve"> </w:t>
    </w:r>
    <w:r>
      <w:rPr>
        <w:spacing w:val="2"/>
        <w:sz w:val="18"/>
      </w:rPr>
      <w:t>N-4860,</w:t>
    </w:r>
    <w:r>
      <w:rPr>
        <w:spacing w:val="23"/>
        <w:sz w:val="18"/>
      </w:rPr>
      <w:t xml:space="preserve"> </w:t>
    </w:r>
    <w:r>
      <w:rPr>
        <w:spacing w:val="2"/>
        <w:sz w:val="18"/>
      </w:rPr>
      <w:t>Nassau,</w:t>
    </w:r>
    <w:r>
      <w:rPr>
        <w:spacing w:val="23"/>
        <w:sz w:val="18"/>
      </w:rPr>
      <w:t xml:space="preserve"> </w:t>
    </w:r>
    <w:r>
      <w:rPr>
        <w:spacing w:val="2"/>
        <w:sz w:val="18"/>
      </w:rPr>
      <w:t xml:space="preserve">Bahamas │ </w:t>
    </w:r>
    <w:proofErr w:type="spellStart"/>
    <w:r>
      <w:rPr>
        <w:b/>
        <w:spacing w:val="2"/>
        <w:sz w:val="18"/>
      </w:rPr>
      <w:t>T</w:t>
    </w:r>
    <w:r>
      <w:rPr>
        <w:spacing w:val="2"/>
        <w:sz w:val="18"/>
      </w:rPr>
      <w:t>.242.393.0234</w:t>
    </w:r>
    <w:proofErr w:type="spellEnd"/>
    <w:r>
      <w:rPr>
        <w:spacing w:val="12"/>
        <w:sz w:val="18"/>
      </w:rPr>
      <w:t xml:space="preserve"> </w:t>
    </w:r>
    <w:r>
      <w:rPr>
        <w:spacing w:val="2"/>
        <w:sz w:val="18"/>
      </w:rPr>
      <w:t>/</w:t>
    </w:r>
    <w:r>
      <w:rPr>
        <w:spacing w:val="24"/>
        <w:sz w:val="18"/>
      </w:rPr>
      <w:t xml:space="preserve"> </w:t>
    </w:r>
    <w:r>
      <w:rPr>
        <w:b/>
        <w:spacing w:val="2"/>
        <w:sz w:val="18"/>
      </w:rPr>
      <w:t>F</w:t>
    </w:r>
    <w:r>
      <w:rPr>
        <w:spacing w:val="2"/>
        <w:sz w:val="18"/>
      </w:rPr>
      <w:t>.</w:t>
    </w:r>
    <w:r>
      <w:rPr>
        <w:spacing w:val="15"/>
        <w:sz w:val="18"/>
      </w:rPr>
      <w:t xml:space="preserve"> </w:t>
    </w:r>
    <w:r>
      <w:rPr>
        <w:spacing w:val="2"/>
        <w:sz w:val="18"/>
      </w:rPr>
      <w:t>242.393.0153</w:t>
    </w:r>
    <w:r>
      <w:rPr>
        <w:spacing w:val="12"/>
        <w:sz w:val="18"/>
      </w:rPr>
      <w:t xml:space="preserve"> </w:t>
    </w:r>
    <w:r>
      <w:rPr>
        <w:spacing w:val="-2"/>
        <w:sz w:val="18"/>
      </w:rPr>
      <w:t>/242.393.0237</w:t>
    </w:r>
  </w:p>
  <w:p w14:paraId="3F59A92B" w14:textId="77777777" w:rsidR="00A55E15" w:rsidRDefault="00A55E15" w:rsidP="00A55E15">
    <w:pPr>
      <w:spacing w:before="0" w:line="278" w:lineRule="auto"/>
      <w:jc w:val="center"/>
      <w:rPr>
        <w:b/>
        <w:spacing w:val="-5"/>
        <w:w w:val="110"/>
        <w:sz w:val="18"/>
      </w:rPr>
    </w:pPr>
    <w:hyperlink r:id="rId2">
      <w:r>
        <w:rPr>
          <w:b/>
          <w:spacing w:val="-2"/>
          <w:w w:val="110"/>
          <w:sz w:val="18"/>
        </w:rPr>
        <w:t>www.</w:t>
      </w:r>
    </w:hyperlink>
    <w:r>
      <w:rPr>
        <w:b/>
        <w:spacing w:val="-6"/>
        <w:w w:val="110"/>
        <w:sz w:val="18"/>
      </w:rPr>
      <w:t xml:space="preserve"> </w:t>
    </w:r>
    <w:proofErr w:type="spellStart"/>
    <w:r>
      <w:rPr>
        <w:b/>
        <w:spacing w:val="-2"/>
        <w:w w:val="110"/>
        <w:sz w:val="18"/>
      </w:rPr>
      <w:t>urcabahamas.</w:t>
    </w:r>
    <w:r>
      <w:rPr>
        <w:b/>
        <w:spacing w:val="-5"/>
        <w:w w:val="110"/>
        <w:sz w:val="18"/>
      </w:rPr>
      <w:t>bs</w:t>
    </w:r>
    <w:proofErr w:type="spellEnd"/>
  </w:p>
  <w:p w14:paraId="6DBBB913" w14:textId="26630D00" w:rsidR="00A55E15" w:rsidRPr="00A13406" w:rsidRDefault="00A55E15" w:rsidP="00983878">
    <w:pPr>
      <w:pStyle w:val="Header"/>
      <w:tabs>
        <w:tab w:val="left" w:pos="5652"/>
      </w:tabs>
      <w:ind w:left="108"/>
      <w:jc w:val="left"/>
      <w:rPr>
        <w:bCs/>
        <w:color w:val="808080" w:themeColor="background1" w:themeShade="80"/>
      </w:rPr>
    </w:pPr>
  </w:p>
  <w:tbl>
    <w:tblPr>
      <w:tblStyle w:val="TableGrid"/>
      <w:tblW w:w="10064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03"/>
      <w:gridCol w:w="8261"/>
    </w:tblGrid>
    <w:tr w:rsidR="00A13406" w:rsidRPr="00A13406" w14:paraId="0D930CEE" w14:textId="77777777" w:rsidTr="00E31DCE">
      <w:trPr>
        <w:jc w:val="center"/>
      </w:trPr>
      <w:tc>
        <w:tcPr>
          <w:tcW w:w="1803" w:type="dxa"/>
          <w:vAlign w:val="center"/>
        </w:tcPr>
        <w:p w14:paraId="3F7635F8" w14:textId="171930A5" w:rsidR="00E24D59" w:rsidRPr="00434EEA" w:rsidRDefault="00A13406" w:rsidP="00E24D59">
          <w:pPr>
            <w:pStyle w:val="Header"/>
            <w:jc w:val="left"/>
            <w:rPr>
              <w:rFonts w:eastAsiaTheme="minorEastAsia"/>
              <w:noProof/>
              <w:color w:val="808080" w:themeColor="background1" w:themeShade="80"/>
              <w:lang w:eastAsia="zh-CN"/>
            </w:rPr>
          </w:pPr>
          <w:r w:rsidRPr="00A13406">
            <w:rPr>
              <w:noProof/>
              <w:color w:val="808080" w:themeColor="background1" w:themeShade="80"/>
            </w:rPr>
            <w:t>gDoc</w:t>
          </w:r>
          <w:r w:rsidR="00434EEA">
            <w:rPr>
              <w:rFonts w:eastAsiaTheme="minorEastAsia" w:hint="eastAsia"/>
              <w:noProof/>
              <w:color w:val="808080" w:themeColor="background1" w:themeShade="80"/>
              <w:lang w:eastAsia="zh-CN"/>
            </w:rPr>
            <w:t xml:space="preserve"> 2601074</w:t>
          </w:r>
        </w:p>
      </w:tc>
      <w:tc>
        <w:tcPr>
          <w:tcW w:w="8261" w:type="dxa"/>
        </w:tcPr>
        <w:p w14:paraId="35014A7A" w14:textId="5943068D" w:rsidR="00E24D59" w:rsidRPr="00A13406" w:rsidRDefault="00E24D59" w:rsidP="00CB0013">
          <w:pPr>
            <w:pStyle w:val="Header"/>
            <w:tabs>
              <w:tab w:val="left" w:pos="6172"/>
              <w:tab w:val="right" w:pos="8505"/>
              <w:tab w:val="right" w:pos="9639"/>
            </w:tabs>
            <w:jc w:val="left"/>
            <w:rPr>
              <w:rFonts w:ascii="Arial" w:hAnsi="Arial" w:cs="Arial"/>
              <w:b/>
              <w:bCs/>
              <w:color w:val="808080" w:themeColor="background1" w:themeShade="80"/>
              <w:szCs w:val="18"/>
            </w:rPr>
          </w:pPr>
          <w:r w:rsidRPr="00A13406">
            <w:rPr>
              <w:bCs/>
              <w:color w:val="808080" w:themeColor="background1" w:themeShade="80"/>
            </w:rPr>
            <w:tab/>
          </w:r>
          <w:proofErr w:type="spellStart"/>
          <w:r w:rsidR="00EA2C84" w:rsidRPr="003F086E">
            <w:rPr>
              <w:bCs/>
              <w:color w:val="808080" w:themeColor="background1" w:themeShade="80"/>
            </w:rPr>
            <w:t>C2</w:t>
          </w:r>
          <w:r w:rsidR="00EA2C84">
            <w:rPr>
              <w:bCs/>
              <w:color w:val="808080" w:themeColor="background1" w:themeShade="80"/>
            </w:rPr>
            <w:t>6</w:t>
          </w:r>
          <w:proofErr w:type="spellEnd"/>
          <w:r w:rsidR="00EA2C84" w:rsidRPr="003F086E">
            <w:rPr>
              <w:bCs/>
              <w:color w:val="808080" w:themeColor="background1" w:themeShade="80"/>
            </w:rPr>
            <w:t>/</w:t>
          </w:r>
          <w:r w:rsidR="00EA2C84" w:rsidRPr="00592356">
            <w:rPr>
              <w:bCs/>
              <w:color w:val="808080" w:themeColor="background1" w:themeShade="80"/>
            </w:rPr>
            <w:t>5(</w:t>
          </w:r>
          <w:proofErr w:type="spellStart"/>
          <w:r w:rsidR="00EA2C84" w:rsidRPr="00592356">
            <w:rPr>
              <w:bCs/>
              <w:color w:val="808080" w:themeColor="background1" w:themeShade="80"/>
            </w:rPr>
            <w:t>Add.</w:t>
          </w:r>
          <w:proofErr w:type="gramStart"/>
          <w:r w:rsidR="00EA2C84" w:rsidRPr="00592356">
            <w:rPr>
              <w:bCs/>
              <w:color w:val="808080" w:themeColor="background1" w:themeShade="80"/>
            </w:rPr>
            <w:t>1</w:t>
          </w:r>
          <w:proofErr w:type="spellEnd"/>
          <w:r w:rsidR="00EA2C84" w:rsidRPr="00592356">
            <w:rPr>
              <w:bCs/>
              <w:color w:val="808080" w:themeColor="background1" w:themeShade="80"/>
            </w:rPr>
            <w:t>)</w:t>
          </w:r>
          <w:r w:rsidRPr="00A13406">
            <w:rPr>
              <w:bCs/>
              <w:color w:val="808080" w:themeColor="background1" w:themeShade="80"/>
            </w:rPr>
            <w:t>-</w:t>
          </w:r>
          <w:proofErr w:type="gramEnd"/>
          <w:r w:rsidRPr="00A13406">
            <w:rPr>
              <w:bCs/>
              <w:color w:val="808080" w:themeColor="background1" w:themeShade="80"/>
            </w:rPr>
            <w:t>C</w:t>
          </w:r>
          <w:r w:rsidRPr="00A13406">
            <w:rPr>
              <w:bCs/>
              <w:color w:val="808080" w:themeColor="background1" w:themeShade="80"/>
            </w:rPr>
            <w:tab/>
          </w:r>
          <w:r w:rsidRPr="00A13406">
            <w:rPr>
              <w:color w:val="808080" w:themeColor="background1" w:themeShade="80"/>
            </w:rPr>
            <w:fldChar w:fldCharType="begin"/>
          </w:r>
          <w:r w:rsidRPr="00A13406">
            <w:rPr>
              <w:color w:val="808080" w:themeColor="background1" w:themeShade="80"/>
            </w:rPr>
            <w:instrText>PAGE</w:instrText>
          </w:r>
          <w:r w:rsidRPr="00A13406">
            <w:rPr>
              <w:color w:val="808080" w:themeColor="background1" w:themeShade="80"/>
            </w:rPr>
            <w:fldChar w:fldCharType="separate"/>
          </w:r>
          <w:r w:rsidRPr="00A13406">
            <w:rPr>
              <w:color w:val="808080" w:themeColor="background1" w:themeShade="80"/>
            </w:rPr>
            <w:t>1</w:t>
          </w:r>
          <w:r w:rsidRPr="00A13406">
            <w:rPr>
              <w:noProof/>
              <w:color w:val="808080" w:themeColor="background1" w:themeShade="80"/>
            </w:rPr>
            <w:fldChar w:fldCharType="end"/>
          </w:r>
        </w:p>
      </w:tc>
    </w:tr>
  </w:tbl>
  <w:p w14:paraId="5D63BB6F" w14:textId="77777777" w:rsidR="00B40A53" w:rsidRPr="00E24D59" w:rsidRDefault="00B40A53" w:rsidP="00E24D5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064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03"/>
      <w:gridCol w:w="8261"/>
    </w:tblGrid>
    <w:tr w:rsidR="00D50660" w:rsidRPr="00A13406" w14:paraId="1FDDC1D9" w14:textId="77777777" w:rsidTr="00F502DF">
      <w:trPr>
        <w:jc w:val="center"/>
      </w:trPr>
      <w:tc>
        <w:tcPr>
          <w:tcW w:w="1803" w:type="dxa"/>
          <w:vAlign w:val="center"/>
        </w:tcPr>
        <w:p w14:paraId="1607D93A" w14:textId="77777777" w:rsidR="00D50660" w:rsidRPr="00E34C96" w:rsidRDefault="00D50660" w:rsidP="00D50660">
          <w:pPr>
            <w:pStyle w:val="Header"/>
            <w:jc w:val="left"/>
            <w:rPr>
              <w:noProof/>
            </w:rPr>
          </w:pPr>
          <w:hyperlink r:id="rId1" w:anchor="/zh" w:history="1">
            <w:r>
              <w:rPr>
                <w:rStyle w:val="Hyperlink"/>
              </w:rPr>
              <w:t>council.itu.int/2026</w:t>
            </w:r>
          </w:hyperlink>
        </w:p>
      </w:tc>
      <w:tc>
        <w:tcPr>
          <w:tcW w:w="8261" w:type="dxa"/>
        </w:tcPr>
        <w:p w14:paraId="46254BE7" w14:textId="49231976" w:rsidR="00D50660" w:rsidRPr="00A13406" w:rsidRDefault="00D50660" w:rsidP="00CB0013">
          <w:pPr>
            <w:pStyle w:val="Header"/>
            <w:tabs>
              <w:tab w:val="left" w:pos="6172"/>
              <w:tab w:val="right" w:pos="8505"/>
              <w:tab w:val="right" w:pos="9639"/>
            </w:tabs>
            <w:jc w:val="left"/>
            <w:rPr>
              <w:rFonts w:ascii="Arial" w:hAnsi="Arial" w:cs="Arial"/>
              <w:b/>
              <w:bCs/>
              <w:color w:val="808080" w:themeColor="background1" w:themeShade="80"/>
              <w:szCs w:val="18"/>
            </w:rPr>
          </w:pPr>
          <w:r w:rsidRPr="003F086E">
            <w:rPr>
              <w:bCs/>
              <w:color w:val="808080" w:themeColor="background1" w:themeShade="80"/>
            </w:rPr>
            <w:tab/>
          </w:r>
          <w:proofErr w:type="spellStart"/>
          <w:r w:rsidRPr="003F086E">
            <w:rPr>
              <w:bCs/>
              <w:color w:val="808080" w:themeColor="background1" w:themeShade="80"/>
            </w:rPr>
            <w:t>C2</w:t>
          </w:r>
          <w:r>
            <w:rPr>
              <w:bCs/>
              <w:color w:val="808080" w:themeColor="background1" w:themeShade="80"/>
            </w:rPr>
            <w:t>6</w:t>
          </w:r>
          <w:proofErr w:type="spellEnd"/>
          <w:r w:rsidRPr="003F086E">
            <w:rPr>
              <w:bCs/>
              <w:color w:val="808080" w:themeColor="background1" w:themeShade="80"/>
            </w:rPr>
            <w:t>/</w:t>
          </w:r>
          <w:r w:rsidRPr="00592356">
            <w:rPr>
              <w:bCs/>
              <w:color w:val="808080" w:themeColor="background1" w:themeShade="80"/>
            </w:rPr>
            <w:t>5(</w:t>
          </w:r>
          <w:proofErr w:type="spellStart"/>
          <w:r w:rsidRPr="00592356">
            <w:rPr>
              <w:bCs/>
              <w:color w:val="808080" w:themeColor="background1" w:themeShade="80"/>
            </w:rPr>
            <w:t>Add.</w:t>
          </w:r>
          <w:proofErr w:type="gramStart"/>
          <w:r w:rsidRPr="00592356">
            <w:rPr>
              <w:bCs/>
              <w:color w:val="808080" w:themeColor="background1" w:themeShade="80"/>
            </w:rPr>
            <w:t>1</w:t>
          </w:r>
          <w:proofErr w:type="spellEnd"/>
          <w:r>
            <w:rPr>
              <w:rFonts w:eastAsiaTheme="minorEastAsia" w:hint="eastAsia"/>
              <w:bCs/>
              <w:color w:val="808080" w:themeColor="background1" w:themeShade="80"/>
              <w:lang w:eastAsia="zh-CN"/>
            </w:rPr>
            <w:t>)</w:t>
          </w:r>
          <w:r w:rsidRPr="003F086E">
            <w:rPr>
              <w:bCs/>
              <w:color w:val="808080" w:themeColor="background1" w:themeShade="80"/>
            </w:rPr>
            <w:t>-</w:t>
          </w:r>
          <w:proofErr w:type="gramEnd"/>
          <w:r w:rsidRPr="003F086E">
            <w:rPr>
              <w:bCs/>
              <w:color w:val="808080" w:themeColor="background1" w:themeShade="80"/>
            </w:rPr>
            <w:t>C</w:t>
          </w:r>
          <w:r w:rsidRPr="003F086E">
            <w:rPr>
              <w:bCs/>
              <w:color w:val="808080" w:themeColor="background1" w:themeShade="80"/>
            </w:rPr>
            <w:tab/>
          </w:r>
          <w:r w:rsidRPr="003F086E">
            <w:rPr>
              <w:color w:val="808080" w:themeColor="background1" w:themeShade="80"/>
            </w:rPr>
            <w:fldChar w:fldCharType="begin"/>
          </w:r>
          <w:r w:rsidRPr="003F086E">
            <w:rPr>
              <w:color w:val="808080" w:themeColor="background1" w:themeShade="80"/>
            </w:rPr>
            <w:instrText>PAGE</w:instrText>
          </w:r>
          <w:r w:rsidRPr="003F086E">
            <w:rPr>
              <w:color w:val="808080" w:themeColor="background1" w:themeShade="80"/>
            </w:rPr>
            <w:fldChar w:fldCharType="separate"/>
          </w:r>
          <w:r w:rsidRPr="003F086E">
            <w:rPr>
              <w:color w:val="808080" w:themeColor="background1" w:themeShade="80"/>
            </w:rPr>
            <w:t>1</w:t>
          </w:r>
          <w:r w:rsidRPr="003F086E">
            <w:rPr>
              <w:noProof/>
              <w:color w:val="808080" w:themeColor="background1" w:themeShade="80"/>
            </w:rPr>
            <w:fldChar w:fldCharType="end"/>
          </w:r>
        </w:p>
      </w:tc>
    </w:tr>
  </w:tbl>
  <w:p w14:paraId="0EB9008F" w14:textId="77777777" w:rsidR="00AC516F" w:rsidRPr="00E24D59" w:rsidRDefault="00AC516F" w:rsidP="00E24D59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064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03"/>
      <w:gridCol w:w="8261"/>
    </w:tblGrid>
    <w:tr w:rsidR="00D50660" w:rsidRPr="00A13406" w14:paraId="64C2EEA1" w14:textId="77777777" w:rsidTr="00F502DF">
      <w:trPr>
        <w:jc w:val="center"/>
      </w:trPr>
      <w:tc>
        <w:tcPr>
          <w:tcW w:w="1803" w:type="dxa"/>
          <w:vAlign w:val="center"/>
        </w:tcPr>
        <w:p w14:paraId="5529E4FB" w14:textId="77777777" w:rsidR="00D50660" w:rsidRPr="00434EEA" w:rsidRDefault="00D50660" w:rsidP="00D50660">
          <w:pPr>
            <w:pStyle w:val="Header"/>
            <w:jc w:val="left"/>
            <w:rPr>
              <w:rFonts w:eastAsiaTheme="minorEastAsia"/>
              <w:noProof/>
              <w:color w:val="808080" w:themeColor="background1" w:themeShade="80"/>
              <w:lang w:eastAsia="zh-CN"/>
            </w:rPr>
          </w:pPr>
          <w:r w:rsidRPr="00A13406">
            <w:rPr>
              <w:noProof/>
              <w:color w:val="808080" w:themeColor="background1" w:themeShade="80"/>
            </w:rPr>
            <w:t>gDoc</w:t>
          </w:r>
          <w:r>
            <w:rPr>
              <w:rFonts w:eastAsiaTheme="minorEastAsia" w:hint="eastAsia"/>
              <w:noProof/>
              <w:color w:val="808080" w:themeColor="background1" w:themeShade="80"/>
              <w:lang w:eastAsia="zh-CN"/>
            </w:rPr>
            <w:t xml:space="preserve"> 2601074</w:t>
          </w:r>
        </w:p>
      </w:tc>
      <w:tc>
        <w:tcPr>
          <w:tcW w:w="8261" w:type="dxa"/>
        </w:tcPr>
        <w:p w14:paraId="43426253" w14:textId="77777777" w:rsidR="00D50660" w:rsidRPr="00A13406" w:rsidRDefault="00D50660" w:rsidP="00CB0013">
          <w:pPr>
            <w:pStyle w:val="Header"/>
            <w:tabs>
              <w:tab w:val="left" w:pos="6172"/>
              <w:tab w:val="right" w:pos="8505"/>
              <w:tab w:val="right" w:pos="9639"/>
            </w:tabs>
            <w:jc w:val="left"/>
            <w:rPr>
              <w:rFonts w:ascii="Arial" w:hAnsi="Arial" w:cs="Arial"/>
              <w:b/>
              <w:bCs/>
              <w:color w:val="808080" w:themeColor="background1" w:themeShade="80"/>
              <w:szCs w:val="18"/>
            </w:rPr>
          </w:pPr>
          <w:r w:rsidRPr="00A13406">
            <w:rPr>
              <w:bCs/>
              <w:color w:val="808080" w:themeColor="background1" w:themeShade="80"/>
            </w:rPr>
            <w:tab/>
          </w:r>
          <w:proofErr w:type="spellStart"/>
          <w:r w:rsidRPr="003F086E">
            <w:rPr>
              <w:bCs/>
              <w:color w:val="808080" w:themeColor="background1" w:themeShade="80"/>
            </w:rPr>
            <w:t>C2</w:t>
          </w:r>
          <w:r>
            <w:rPr>
              <w:bCs/>
              <w:color w:val="808080" w:themeColor="background1" w:themeShade="80"/>
            </w:rPr>
            <w:t>6</w:t>
          </w:r>
          <w:proofErr w:type="spellEnd"/>
          <w:r w:rsidRPr="003F086E">
            <w:rPr>
              <w:bCs/>
              <w:color w:val="808080" w:themeColor="background1" w:themeShade="80"/>
            </w:rPr>
            <w:t>/</w:t>
          </w:r>
          <w:r w:rsidRPr="00592356">
            <w:rPr>
              <w:bCs/>
              <w:color w:val="808080" w:themeColor="background1" w:themeShade="80"/>
            </w:rPr>
            <w:t>5(</w:t>
          </w:r>
          <w:proofErr w:type="spellStart"/>
          <w:r w:rsidRPr="00592356">
            <w:rPr>
              <w:bCs/>
              <w:color w:val="808080" w:themeColor="background1" w:themeShade="80"/>
            </w:rPr>
            <w:t>Add.</w:t>
          </w:r>
          <w:proofErr w:type="gramStart"/>
          <w:r w:rsidRPr="00592356">
            <w:rPr>
              <w:bCs/>
              <w:color w:val="808080" w:themeColor="background1" w:themeShade="80"/>
            </w:rPr>
            <w:t>1</w:t>
          </w:r>
          <w:proofErr w:type="spellEnd"/>
          <w:r w:rsidRPr="00592356">
            <w:rPr>
              <w:bCs/>
              <w:color w:val="808080" w:themeColor="background1" w:themeShade="80"/>
            </w:rPr>
            <w:t>)</w:t>
          </w:r>
          <w:r w:rsidRPr="00A13406">
            <w:rPr>
              <w:bCs/>
              <w:color w:val="808080" w:themeColor="background1" w:themeShade="80"/>
            </w:rPr>
            <w:t>-</w:t>
          </w:r>
          <w:proofErr w:type="gramEnd"/>
          <w:r w:rsidRPr="00A13406">
            <w:rPr>
              <w:bCs/>
              <w:color w:val="808080" w:themeColor="background1" w:themeShade="80"/>
            </w:rPr>
            <w:t>C</w:t>
          </w:r>
          <w:r w:rsidRPr="00A13406">
            <w:rPr>
              <w:bCs/>
              <w:color w:val="808080" w:themeColor="background1" w:themeShade="80"/>
            </w:rPr>
            <w:tab/>
          </w:r>
          <w:r w:rsidRPr="00A13406">
            <w:rPr>
              <w:color w:val="808080" w:themeColor="background1" w:themeShade="80"/>
            </w:rPr>
            <w:fldChar w:fldCharType="begin"/>
          </w:r>
          <w:r w:rsidRPr="00A13406">
            <w:rPr>
              <w:color w:val="808080" w:themeColor="background1" w:themeShade="80"/>
            </w:rPr>
            <w:instrText>PAGE</w:instrText>
          </w:r>
          <w:r w:rsidRPr="00A13406">
            <w:rPr>
              <w:color w:val="808080" w:themeColor="background1" w:themeShade="80"/>
            </w:rPr>
            <w:fldChar w:fldCharType="separate"/>
          </w:r>
          <w:r w:rsidRPr="00A13406">
            <w:rPr>
              <w:color w:val="808080" w:themeColor="background1" w:themeShade="80"/>
            </w:rPr>
            <w:t>1</w:t>
          </w:r>
          <w:r w:rsidRPr="00A13406">
            <w:rPr>
              <w:noProof/>
              <w:color w:val="808080" w:themeColor="background1" w:themeShade="80"/>
            </w:rPr>
            <w:fldChar w:fldCharType="end"/>
          </w:r>
        </w:p>
      </w:tc>
    </w:tr>
  </w:tbl>
  <w:p w14:paraId="6198ADDC" w14:textId="77777777" w:rsidR="00D50660" w:rsidRPr="00E24D59" w:rsidRDefault="00D50660" w:rsidP="00E24D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EF5A2" w14:textId="77777777" w:rsidR="00285962" w:rsidRDefault="00285962">
      <w:r>
        <w:t>____________________</w:t>
      </w:r>
    </w:p>
  </w:footnote>
  <w:footnote w:type="continuationSeparator" w:id="0">
    <w:p w14:paraId="4E9BD9A1" w14:textId="77777777" w:rsidR="00285962" w:rsidRDefault="002859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35F63" w14:textId="77777777" w:rsidR="00CB0013" w:rsidRDefault="00CB001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58A2E" w14:textId="77777777" w:rsidR="00CB0013" w:rsidRDefault="00CB001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80020" w14:textId="77777777" w:rsidR="00E24D59" w:rsidRPr="00602842" w:rsidRDefault="00602842" w:rsidP="00602842">
    <w:pPr>
      <w:pStyle w:val="Header"/>
    </w:pPr>
    <w:r>
      <w:rPr>
        <w:noProof/>
      </w:rPr>
      <w:drawing>
        <wp:inline distT="0" distB="0" distL="0" distR="0" wp14:anchorId="28C50EA7" wp14:editId="7195875E">
          <wp:extent cx="5760085" cy="840740"/>
          <wp:effectExtent l="0" t="0" r="0" b="0"/>
          <wp:docPr id="91429927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4299275" name="Picture 91429927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85" cy="8407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16705" w14:textId="77777777" w:rsidR="00D16877" w:rsidRPr="00815289" w:rsidRDefault="00D16877" w:rsidP="00D16877">
    <w:pPr>
      <w:pStyle w:val="Tabletext"/>
      <w:rPr>
        <w:sz w:val="20"/>
        <w:lang w:val="zh-CN" w:eastAsia="zh-CN"/>
      </w:rPr>
    </w:pPr>
    <w:r w:rsidRPr="00815289">
      <w:rPr>
        <w:b/>
        <w:bCs/>
        <w:sz w:val="20"/>
        <w:lang w:val="zh-CN" w:eastAsia="zh-CN"/>
      </w:rPr>
      <w:t>国际电信联盟</w:t>
    </w:r>
    <w:r w:rsidRPr="00815289">
      <w:rPr>
        <w:rFonts w:hint="eastAsia"/>
        <w:sz w:val="20"/>
        <w:lang w:val="zh-CN" w:eastAsia="zh-CN"/>
      </w:rPr>
      <w:t>秘书长</w:t>
    </w:r>
  </w:p>
  <w:p w14:paraId="7249EC14" w14:textId="6549E9FC" w:rsidR="00D16877" w:rsidRPr="00815289" w:rsidRDefault="00D16877" w:rsidP="00D16877">
    <w:pPr>
      <w:pStyle w:val="Tabletext"/>
      <w:rPr>
        <w:bCs/>
        <w:sz w:val="20"/>
        <w:lang w:eastAsia="zh-CN"/>
      </w:rPr>
    </w:pPr>
    <w:r w:rsidRPr="00815289">
      <w:rPr>
        <w:rFonts w:hint="eastAsia"/>
        <w:bCs/>
        <w:sz w:val="20"/>
        <w:lang w:eastAsia="zh-CN"/>
      </w:rPr>
      <w:t>多琳</w:t>
    </w:r>
    <w:r w:rsidR="000454EB" w:rsidRPr="00815289">
      <w:rPr>
        <w:sz w:val="20"/>
        <w:lang w:eastAsia="zh-CN"/>
      </w:rPr>
      <w:t>·</w:t>
    </w:r>
    <w:r w:rsidRPr="00815289">
      <w:rPr>
        <w:rFonts w:hint="eastAsia"/>
        <w:bCs/>
        <w:sz w:val="20"/>
        <w:lang w:eastAsia="zh-CN"/>
      </w:rPr>
      <w:t>伯格丹</w:t>
    </w:r>
    <w:r w:rsidRPr="00815289">
      <w:rPr>
        <w:rFonts w:hint="eastAsia"/>
        <w:bCs/>
        <w:sz w:val="20"/>
        <w:lang w:eastAsia="zh-CN"/>
      </w:rPr>
      <w:t>-</w:t>
    </w:r>
    <w:r w:rsidRPr="00815289">
      <w:rPr>
        <w:rFonts w:hint="eastAsia"/>
        <w:bCs/>
        <w:sz w:val="20"/>
        <w:lang w:eastAsia="zh-CN"/>
      </w:rPr>
      <w:t>马丁女士</w:t>
    </w:r>
  </w:p>
  <w:p w14:paraId="18F29D20" w14:textId="6AA5373F" w:rsidR="00D16877" w:rsidRPr="00815289" w:rsidRDefault="00D16877" w:rsidP="00D16877">
    <w:pPr>
      <w:pStyle w:val="Tabletext"/>
      <w:rPr>
        <w:b/>
        <w:bCs/>
        <w:w w:val="110"/>
        <w:sz w:val="20"/>
        <w:lang w:eastAsia="zh-CN"/>
      </w:rPr>
    </w:pPr>
    <w:r w:rsidRPr="00815289">
      <w:rPr>
        <w:b/>
        <w:bCs/>
        <w:sz w:val="20"/>
        <w:lang w:val="zh-CN" w:eastAsia="zh-CN"/>
      </w:rPr>
      <w:t>回复：</w:t>
    </w:r>
    <w:r w:rsidRPr="00815289">
      <w:rPr>
        <w:b/>
        <w:bCs/>
        <w:sz w:val="20"/>
        <w:u w:val="single"/>
        <w:lang w:val="zh-CN" w:eastAsia="zh-CN"/>
      </w:rPr>
      <w:t>东道国协议（</w:t>
    </w:r>
    <w:r w:rsidRPr="00815289">
      <w:rPr>
        <w:b/>
        <w:bCs/>
        <w:sz w:val="20"/>
        <w:u w:val="single"/>
        <w:lang w:val="zh-CN" w:eastAsia="zh-CN"/>
      </w:rPr>
      <w:t>HCA</w:t>
    </w:r>
    <w:r w:rsidRPr="00815289">
      <w:rPr>
        <w:b/>
        <w:bCs/>
        <w:sz w:val="20"/>
        <w:u w:val="single"/>
        <w:lang w:val="zh-CN" w:eastAsia="zh-CN"/>
      </w:rPr>
      <w:t>）</w:t>
    </w:r>
    <w:r w:rsidRPr="00815289">
      <w:rPr>
        <w:b/>
        <w:bCs/>
        <w:sz w:val="20"/>
        <w:u w:val="single"/>
        <w:lang w:val="zh-CN" w:eastAsia="zh-CN"/>
      </w:rPr>
      <w:t>– WTPF-26</w:t>
    </w:r>
  </w:p>
  <w:p w14:paraId="6AF7F425" w14:textId="2E8290CB" w:rsidR="00F84A59" w:rsidRPr="00815289" w:rsidRDefault="00D16877" w:rsidP="00D16877">
    <w:pPr>
      <w:pStyle w:val="Header"/>
      <w:jc w:val="left"/>
      <w:rPr>
        <w:b/>
        <w:bCs/>
        <w:sz w:val="20"/>
        <w:lang w:val="zh-CN" w:eastAsia="zh-CN"/>
      </w:rPr>
    </w:pPr>
    <w:r w:rsidRPr="00815289">
      <w:rPr>
        <w:rFonts w:hint="eastAsia"/>
        <w:b/>
        <w:bCs/>
        <w:sz w:val="20"/>
        <w:lang w:val="zh-CN"/>
      </w:rPr>
      <w:t>2026</w:t>
    </w:r>
    <w:r w:rsidRPr="00815289">
      <w:rPr>
        <w:rFonts w:hint="eastAsia"/>
        <w:b/>
        <w:bCs/>
        <w:sz w:val="20"/>
        <w:lang w:val="zh-CN"/>
      </w:rPr>
      <w:t>年</w:t>
    </w:r>
    <w:r w:rsidRPr="00815289">
      <w:rPr>
        <w:rFonts w:hint="eastAsia"/>
        <w:b/>
        <w:bCs/>
        <w:sz w:val="20"/>
        <w:lang w:val="zh-CN"/>
      </w:rPr>
      <w:t>4</w:t>
    </w:r>
    <w:r w:rsidRPr="00815289">
      <w:rPr>
        <w:rFonts w:hint="eastAsia"/>
        <w:b/>
        <w:bCs/>
        <w:sz w:val="20"/>
        <w:lang w:val="zh-CN"/>
      </w:rPr>
      <w:t>月</w:t>
    </w:r>
    <w:r w:rsidRPr="00815289">
      <w:rPr>
        <w:rFonts w:hint="eastAsia"/>
        <w:b/>
        <w:bCs/>
        <w:sz w:val="20"/>
        <w:lang w:val="zh-CN"/>
      </w:rPr>
      <w:t>24</w:t>
    </w:r>
    <w:r w:rsidRPr="00815289">
      <w:rPr>
        <w:rFonts w:hint="eastAsia"/>
        <w:b/>
        <w:bCs/>
        <w:sz w:val="20"/>
        <w:lang w:val="zh-CN"/>
      </w:rPr>
      <w:t>日</w:t>
    </w:r>
  </w:p>
  <w:p w14:paraId="498FCC58" w14:textId="6332CCC1" w:rsidR="00D16877" w:rsidRDefault="00D16877" w:rsidP="00D16877">
    <w:pPr>
      <w:pStyle w:val="Header"/>
      <w:jc w:val="left"/>
      <w:rPr>
        <w:lang w:eastAsia="zh-CN"/>
      </w:rPr>
    </w:pPr>
    <w:r>
      <w:rPr>
        <w:noProof/>
        <w:sz w:val="24"/>
      </w:rPr>
      <mc:AlternateContent>
        <mc:Choice Requires="wps">
          <w:drawing>
            <wp:inline distT="0" distB="0" distL="0" distR="0" wp14:anchorId="2EE5F18A" wp14:editId="530CF5FA">
              <wp:extent cx="5760085" cy="52070"/>
              <wp:effectExtent l="0" t="0" r="0" b="5080"/>
              <wp:docPr id="4" name="Freeform: 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760085" cy="52070"/>
                      </a:xfrm>
                      <a:custGeom>
                        <a:avLst/>
                        <a:gdLst>
                          <a:gd name="T0" fmla="*/ 5980176 w 5980430"/>
                          <a:gd name="T1" fmla="*/ 45720 h 55244"/>
                          <a:gd name="T2" fmla="*/ 0 w 5980430"/>
                          <a:gd name="T3" fmla="*/ 45720 h 55244"/>
                          <a:gd name="T4" fmla="*/ 0 w 5980430"/>
                          <a:gd name="T5" fmla="*/ 54864 h 55244"/>
                          <a:gd name="T6" fmla="*/ 5980176 w 5980430"/>
                          <a:gd name="T7" fmla="*/ 54864 h 55244"/>
                          <a:gd name="T8" fmla="*/ 5980176 w 5980430"/>
                          <a:gd name="T9" fmla="*/ 45720 h 55244"/>
                          <a:gd name="T10" fmla="*/ 5980176 w 5980430"/>
                          <a:gd name="T11" fmla="*/ 0 h 55244"/>
                          <a:gd name="T12" fmla="*/ 0 w 5980430"/>
                          <a:gd name="T13" fmla="*/ 0 h 55244"/>
                          <a:gd name="T14" fmla="*/ 0 w 5980430"/>
                          <a:gd name="T15" fmla="*/ 36576 h 55244"/>
                          <a:gd name="T16" fmla="*/ 5980176 w 5980430"/>
                          <a:gd name="T17" fmla="*/ 36576 h 55244"/>
                          <a:gd name="T18" fmla="*/ 5980176 w 5980430"/>
                          <a:gd name="T19" fmla="*/ 0 h 55244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</a:cxnLst>
                        <a:rect l="0" t="0" r="r" b="b"/>
                        <a:pathLst>
                          <a:path w="5980430" h="55244">
                            <a:moveTo>
                              <a:pt x="5980176" y="45720"/>
                            </a:moveTo>
                            <a:lnTo>
                              <a:pt x="0" y="45720"/>
                            </a:lnTo>
                            <a:lnTo>
                              <a:pt x="0" y="54864"/>
                            </a:lnTo>
                            <a:lnTo>
                              <a:pt x="5980176" y="54864"/>
                            </a:lnTo>
                            <a:lnTo>
                              <a:pt x="5980176" y="45720"/>
                            </a:lnTo>
                            <a:close/>
                          </a:path>
                          <a:path w="5980430" h="55244">
                            <a:moveTo>
                              <a:pt x="5980176" y="0"/>
                            </a:moveTo>
                            <a:lnTo>
                              <a:pt x="0" y="0"/>
                            </a:lnTo>
                            <a:lnTo>
                              <a:pt x="0" y="36576"/>
                            </a:lnTo>
                            <a:lnTo>
                              <a:pt x="5980176" y="36576"/>
                            </a:lnTo>
                            <a:lnTo>
                              <a:pt x="5980176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w14:anchorId="5EA54D39" id="Freeform: Shape 4" o:spid="_x0000_s1026" style="width:453.55pt;height:4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5980430,552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" path="m5980176,45720l,45720r,9144l5980176,54864r,-9144xem5980176,l,,,36576r5980176,l5980176,xe" fillcolor="black" stroked="f">
              <v:path arrowok="t" o:connecttype="custom" o:connectlocs="5759840,43093;0,43093;0,51712;5759840,51712;5759840,43093;5759840,0;0,0;0,34475;5759840,34475;5759840,0" o:connectangles="0,0,0,0,0,0,0,0,0,0"/>
              <w10:anchorlock/>
            </v:shape>
          </w:pict>
        </mc:Fallback>
      </mc:AlternateContent>
    </w:r>
  </w:p>
  <w:p w14:paraId="431C33C2" w14:textId="77777777" w:rsidR="00A826A5" w:rsidRPr="00602842" w:rsidRDefault="00A826A5" w:rsidP="00A826A5">
    <w:pPr>
      <w:pStyle w:val="Header"/>
      <w:rPr>
        <w:lang w:eastAsia="zh-C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3FAD7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D601260"/>
    <w:multiLevelType w:val="hybridMultilevel"/>
    <w:tmpl w:val="2F16BCD2"/>
    <w:lvl w:ilvl="0" w:tplc="4B2AE274">
      <w:start w:val="1"/>
      <w:numFmt w:val="decimal"/>
      <w:lvlText w:val="%1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C2259D3"/>
    <w:multiLevelType w:val="hybridMultilevel"/>
    <w:tmpl w:val="BC5801E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2A6943"/>
    <w:multiLevelType w:val="hybridMultilevel"/>
    <w:tmpl w:val="976EDD48"/>
    <w:lvl w:ilvl="0" w:tplc="C52CC33A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i/>
        <w:iCs/>
      </w:rPr>
    </w:lvl>
    <w:lvl w:ilvl="1" w:tplc="2780B492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682D5FB3"/>
    <w:multiLevelType w:val="hybridMultilevel"/>
    <w:tmpl w:val="A4A8388A"/>
    <w:lvl w:ilvl="0" w:tplc="E5547088">
      <w:start w:val="1"/>
      <w:numFmt w:val="decimal"/>
      <w:lvlText w:val="%1"/>
      <w:lvlJc w:val="left"/>
      <w:pPr>
        <w:ind w:left="115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0A50AC"/>
    <w:multiLevelType w:val="hybridMultilevel"/>
    <w:tmpl w:val="8E68B27E"/>
    <w:lvl w:ilvl="0" w:tplc="5FC48090">
      <w:start w:val="1"/>
      <w:numFmt w:val="decimal"/>
      <w:lvlText w:val="%1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43F5F9E"/>
    <w:multiLevelType w:val="hybridMultilevel"/>
    <w:tmpl w:val="80DC1616"/>
    <w:lvl w:ilvl="0" w:tplc="D26E7358">
      <w:start w:val="1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79449368">
    <w:abstractNumId w:val="0"/>
  </w:num>
  <w:num w:numId="2" w16cid:durableId="501241818">
    <w:abstractNumId w:val="2"/>
  </w:num>
  <w:num w:numId="3" w16cid:durableId="371539808">
    <w:abstractNumId w:val="3"/>
  </w:num>
  <w:num w:numId="4" w16cid:durableId="1525828948">
    <w:abstractNumId w:val="4"/>
  </w:num>
  <w:num w:numId="5" w16cid:durableId="2033219779">
    <w:abstractNumId w:val="6"/>
  </w:num>
  <w:num w:numId="6" w16cid:durableId="349645790">
    <w:abstractNumId w:val="5"/>
  </w:num>
  <w:num w:numId="7" w16cid:durableId="14515864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287"/>
    <w:rsid w:val="00001B77"/>
    <w:rsid w:val="0000517A"/>
    <w:rsid w:val="0000538F"/>
    <w:rsid w:val="00031E72"/>
    <w:rsid w:val="000404D2"/>
    <w:rsid w:val="000454EB"/>
    <w:rsid w:val="000646BD"/>
    <w:rsid w:val="000853C0"/>
    <w:rsid w:val="00093DD9"/>
    <w:rsid w:val="0009409E"/>
    <w:rsid w:val="000A1C21"/>
    <w:rsid w:val="000C0BC5"/>
    <w:rsid w:val="000D15EA"/>
    <w:rsid w:val="000D7012"/>
    <w:rsid w:val="00100D84"/>
    <w:rsid w:val="00124C9D"/>
    <w:rsid w:val="001305DE"/>
    <w:rsid w:val="0015333E"/>
    <w:rsid w:val="00157773"/>
    <w:rsid w:val="0018251A"/>
    <w:rsid w:val="00190272"/>
    <w:rsid w:val="00193244"/>
    <w:rsid w:val="00195C6C"/>
    <w:rsid w:val="00195FED"/>
    <w:rsid w:val="001A4BD6"/>
    <w:rsid w:val="001B457E"/>
    <w:rsid w:val="001B6E2B"/>
    <w:rsid w:val="001D5A18"/>
    <w:rsid w:val="00215132"/>
    <w:rsid w:val="00220C45"/>
    <w:rsid w:val="00224449"/>
    <w:rsid w:val="00250518"/>
    <w:rsid w:val="00277DEA"/>
    <w:rsid w:val="00280EB8"/>
    <w:rsid w:val="00285962"/>
    <w:rsid w:val="002916B4"/>
    <w:rsid w:val="002A1D39"/>
    <w:rsid w:val="002A6670"/>
    <w:rsid w:val="002C3F32"/>
    <w:rsid w:val="00303502"/>
    <w:rsid w:val="00324BDA"/>
    <w:rsid w:val="00325C25"/>
    <w:rsid w:val="00372C8F"/>
    <w:rsid w:val="00380ECE"/>
    <w:rsid w:val="00393DDF"/>
    <w:rsid w:val="00397F55"/>
    <w:rsid w:val="003B310F"/>
    <w:rsid w:val="003B4454"/>
    <w:rsid w:val="003C2E37"/>
    <w:rsid w:val="003D1B6C"/>
    <w:rsid w:val="003F086E"/>
    <w:rsid w:val="003F1415"/>
    <w:rsid w:val="0040144C"/>
    <w:rsid w:val="004026DB"/>
    <w:rsid w:val="00403EB7"/>
    <w:rsid w:val="00416E30"/>
    <w:rsid w:val="004178E6"/>
    <w:rsid w:val="00430BF0"/>
    <w:rsid w:val="00434EEA"/>
    <w:rsid w:val="00465C35"/>
    <w:rsid w:val="004672E6"/>
    <w:rsid w:val="00474ED1"/>
    <w:rsid w:val="00477D57"/>
    <w:rsid w:val="00491BA9"/>
    <w:rsid w:val="00493085"/>
    <w:rsid w:val="004A36EC"/>
    <w:rsid w:val="004D163F"/>
    <w:rsid w:val="004E4BFF"/>
    <w:rsid w:val="004F2598"/>
    <w:rsid w:val="005403F7"/>
    <w:rsid w:val="00540632"/>
    <w:rsid w:val="00541CF4"/>
    <w:rsid w:val="005451E8"/>
    <w:rsid w:val="005507F2"/>
    <w:rsid w:val="00555C29"/>
    <w:rsid w:val="005759CC"/>
    <w:rsid w:val="00576C08"/>
    <w:rsid w:val="00592356"/>
    <w:rsid w:val="005A72E1"/>
    <w:rsid w:val="005C6632"/>
    <w:rsid w:val="005D1C9E"/>
    <w:rsid w:val="00602842"/>
    <w:rsid w:val="00630DD5"/>
    <w:rsid w:val="00637584"/>
    <w:rsid w:val="00654257"/>
    <w:rsid w:val="0065435A"/>
    <w:rsid w:val="00670D8A"/>
    <w:rsid w:val="006A2DD3"/>
    <w:rsid w:val="006A5113"/>
    <w:rsid w:val="006A5AF8"/>
    <w:rsid w:val="006C36CD"/>
    <w:rsid w:val="006F062B"/>
    <w:rsid w:val="006F52D7"/>
    <w:rsid w:val="00700D1F"/>
    <w:rsid w:val="007205CB"/>
    <w:rsid w:val="0072138B"/>
    <w:rsid w:val="00726073"/>
    <w:rsid w:val="00734FE8"/>
    <w:rsid w:val="007360CE"/>
    <w:rsid w:val="0077110E"/>
    <w:rsid w:val="00772315"/>
    <w:rsid w:val="00775157"/>
    <w:rsid w:val="0077715C"/>
    <w:rsid w:val="007813AE"/>
    <w:rsid w:val="007A37DB"/>
    <w:rsid w:val="007E189D"/>
    <w:rsid w:val="007F0210"/>
    <w:rsid w:val="008046B3"/>
    <w:rsid w:val="00806E3F"/>
    <w:rsid w:val="00811259"/>
    <w:rsid w:val="00813AA2"/>
    <w:rsid w:val="00815289"/>
    <w:rsid w:val="008173A3"/>
    <w:rsid w:val="008418F5"/>
    <w:rsid w:val="0084546D"/>
    <w:rsid w:val="0086059C"/>
    <w:rsid w:val="00863D0E"/>
    <w:rsid w:val="00864589"/>
    <w:rsid w:val="00874C82"/>
    <w:rsid w:val="00890AFB"/>
    <w:rsid w:val="00890FC4"/>
    <w:rsid w:val="00895905"/>
    <w:rsid w:val="008F64AD"/>
    <w:rsid w:val="00911230"/>
    <w:rsid w:val="00911867"/>
    <w:rsid w:val="009164A9"/>
    <w:rsid w:val="009258CB"/>
    <w:rsid w:val="0093362E"/>
    <w:rsid w:val="00944563"/>
    <w:rsid w:val="00953160"/>
    <w:rsid w:val="009625D8"/>
    <w:rsid w:val="00983878"/>
    <w:rsid w:val="0098459B"/>
    <w:rsid w:val="00997185"/>
    <w:rsid w:val="009A3456"/>
    <w:rsid w:val="009A76A8"/>
    <w:rsid w:val="009C2458"/>
    <w:rsid w:val="009C4A7B"/>
    <w:rsid w:val="009C6123"/>
    <w:rsid w:val="009F1E3E"/>
    <w:rsid w:val="00A01F4F"/>
    <w:rsid w:val="00A109AF"/>
    <w:rsid w:val="00A1213C"/>
    <w:rsid w:val="00A13406"/>
    <w:rsid w:val="00A1430B"/>
    <w:rsid w:val="00A272FF"/>
    <w:rsid w:val="00A5354B"/>
    <w:rsid w:val="00A55E15"/>
    <w:rsid w:val="00A71B57"/>
    <w:rsid w:val="00A72DA2"/>
    <w:rsid w:val="00A826A5"/>
    <w:rsid w:val="00AA2E08"/>
    <w:rsid w:val="00AB42C1"/>
    <w:rsid w:val="00AC516F"/>
    <w:rsid w:val="00AE195F"/>
    <w:rsid w:val="00AE2926"/>
    <w:rsid w:val="00B0184B"/>
    <w:rsid w:val="00B035CD"/>
    <w:rsid w:val="00B0769D"/>
    <w:rsid w:val="00B217F8"/>
    <w:rsid w:val="00B326AA"/>
    <w:rsid w:val="00B332EA"/>
    <w:rsid w:val="00B40A53"/>
    <w:rsid w:val="00B45365"/>
    <w:rsid w:val="00B46A65"/>
    <w:rsid w:val="00B548A0"/>
    <w:rsid w:val="00B60184"/>
    <w:rsid w:val="00B62D20"/>
    <w:rsid w:val="00B81E75"/>
    <w:rsid w:val="00B91673"/>
    <w:rsid w:val="00B93453"/>
    <w:rsid w:val="00B9445B"/>
    <w:rsid w:val="00BC4A8B"/>
    <w:rsid w:val="00BD0954"/>
    <w:rsid w:val="00BD1A5A"/>
    <w:rsid w:val="00BD7A9B"/>
    <w:rsid w:val="00BD7BE1"/>
    <w:rsid w:val="00BF416B"/>
    <w:rsid w:val="00C10021"/>
    <w:rsid w:val="00C24DAC"/>
    <w:rsid w:val="00C45EB2"/>
    <w:rsid w:val="00C63BAC"/>
    <w:rsid w:val="00C64E4E"/>
    <w:rsid w:val="00C66E64"/>
    <w:rsid w:val="00C761A0"/>
    <w:rsid w:val="00C85F7E"/>
    <w:rsid w:val="00C90D53"/>
    <w:rsid w:val="00CA0B2E"/>
    <w:rsid w:val="00CA260A"/>
    <w:rsid w:val="00CA6EF7"/>
    <w:rsid w:val="00CB0013"/>
    <w:rsid w:val="00CD47F0"/>
    <w:rsid w:val="00CD5566"/>
    <w:rsid w:val="00CD64D7"/>
    <w:rsid w:val="00CE6F22"/>
    <w:rsid w:val="00CF41F6"/>
    <w:rsid w:val="00CF7D3E"/>
    <w:rsid w:val="00D02B4E"/>
    <w:rsid w:val="00D16877"/>
    <w:rsid w:val="00D21F11"/>
    <w:rsid w:val="00D36817"/>
    <w:rsid w:val="00D453EE"/>
    <w:rsid w:val="00D50660"/>
    <w:rsid w:val="00D5666C"/>
    <w:rsid w:val="00D666BC"/>
    <w:rsid w:val="00D83542"/>
    <w:rsid w:val="00D87C3A"/>
    <w:rsid w:val="00D92F45"/>
    <w:rsid w:val="00D94637"/>
    <w:rsid w:val="00D9725C"/>
    <w:rsid w:val="00DA0E66"/>
    <w:rsid w:val="00DA2D30"/>
    <w:rsid w:val="00DA7006"/>
    <w:rsid w:val="00DB3621"/>
    <w:rsid w:val="00DC6427"/>
    <w:rsid w:val="00DD62F5"/>
    <w:rsid w:val="00DD66A1"/>
    <w:rsid w:val="00DE196D"/>
    <w:rsid w:val="00DF6B49"/>
    <w:rsid w:val="00E067C5"/>
    <w:rsid w:val="00E24D59"/>
    <w:rsid w:val="00E25427"/>
    <w:rsid w:val="00E265BF"/>
    <w:rsid w:val="00E323D0"/>
    <w:rsid w:val="00E34C96"/>
    <w:rsid w:val="00E378D8"/>
    <w:rsid w:val="00E43A12"/>
    <w:rsid w:val="00E5376D"/>
    <w:rsid w:val="00E67C67"/>
    <w:rsid w:val="00E77476"/>
    <w:rsid w:val="00E8228B"/>
    <w:rsid w:val="00EA2C84"/>
    <w:rsid w:val="00EE5706"/>
    <w:rsid w:val="00EF373D"/>
    <w:rsid w:val="00F05D80"/>
    <w:rsid w:val="00F11595"/>
    <w:rsid w:val="00F13BC9"/>
    <w:rsid w:val="00F357B2"/>
    <w:rsid w:val="00F36556"/>
    <w:rsid w:val="00F6736A"/>
    <w:rsid w:val="00F705DF"/>
    <w:rsid w:val="00F70622"/>
    <w:rsid w:val="00F84A59"/>
    <w:rsid w:val="00F85624"/>
    <w:rsid w:val="00F87C05"/>
    <w:rsid w:val="00F93191"/>
    <w:rsid w:val="00F93A17"/>
    <w:rsid w:val="00FA2AF6"/>
    <w:rsid w:val="00FA4287"/>
    <w:rsid w:val="00FB073D"/>
    <w:rsid w:val="00FB771F"/>
    <w:rsid w:val="00FC5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441DD62"/>
  <w15:docId w15:val="{EEEFB448-D43D-4DF3-A3A4-05343DF1C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" w:eastAsia="SimSu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D163F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Calibri" w:hAnsi="Calibri"/>
      <w:sz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6C36CD"/>
    <w:pPr>
      <w:keepNext/>
      <w:keepLines/>
      <w:spacing w:before="480"/>
      <w:ind w:left="794" w:hanging="794"/>
      <w:outlineLvl w:val="0"/>
    </w:pPr>
    <w:rPr>
      <w:b/>
      <w:sz w:val="28"/>
    </w:rPr>
  </w:style>
  <w:style w:type="paragraph" w:styleId="Heading2">
    <w:name w:val="heading 2"/>
    <w:basedOn w:val="Heading1"/>
    <w:next w:val="Normal"/>
    <w:link w:val="Heading2Char"/>
    <w:qFormat/>
    <w:rsid w:val="006C36CD"/>
    <w:pPr>
      <w:spacing w:before="320"/>
      <w:outlineLvl w:val="1"/>
    </w:pPr>
    <w:rPr>
      <w:sz w:val="24"/>
    </w:rPr>
  </w:style>
  <w:style w:type="paragraph" w:styleId="Heading3">
    <w:name w:val="heading 3"/>
    <w:basedOn w:val="Heading1"/>
    <w:next w:val="Normal"/>
    <w:qFormat/>
    <w:rsid w:val="004D163F"/>
    <w:pPr>
      <w:spacing w:before="200"/>
      <w:ind w:left="0" w:firstLine="0"/>
      <w:outlineLvl w:val="2"/>
    </w:pPr>
    <w:rPr>
      <w:i/>
      <w:sz w:val="24"/>
    </w:rPr>
  </w:style>
  <w:style w:type="paragraph" w:styleId="Heading4">
    <w:name w:val="heading 4"/>
    <w:basedOn w:val="Heading3"/>
    <w:next w:val="Normal"/>
    <w:qFormat/>
    <w:rsid w:val="006C36CD"/>
    <w:pPr>
      <w:tabs>
        <w:tab w:val="clear" w:pos="794"/>
        <w:tab w:val="clear" w:pos="1191"/>
        <w:tab w:val="clear" w:pos="1588"/>
        <w:tab w:val="clear" w:pos="1985"/>
      </w:tabs>
      <w:outlineLvl w:val="3"/>
    </w:pPr>
    <w:rPr>
      <w:b w:val="0"/>
    </w:rPr>
  </w:style>
  <w:style w:type="paragraph" w:styleId="Heading5">
    <w:name w:val="heading 5"/>
    <w:basedOn w:val="Heading4"/>
    <w:next w:val="Normal"/>
    <w:qFormat/>
    <w:rsid w:val="006C36CD"/>
    <w:pPr>
      <w:outlineLvl w:val="4"/>
    </w:pPr>
  </w:style>
  <w:style w:type="paragraph" w:styleId="Heading6">
    <w:name w:val="heading 6"/>
    <w:basedOn w:val="Heading4"/>
    <w:next w:val="Normal"/>
    <w:qFormat/>
    <w:rsid w:val="006C36CD"/>
    <w:pPr>
      <w:outlineLvl w:val="5"/>
    </w:pPr>
  </w:style>
  <w:style w:type="paragraph" w:styleId="Heading7">
    <w:name w:val="heading 7"/>
    <w:basedOn w:val="Heading6"/>
    <w:next w:val="Normal"/>
    <w:qFormat/>
    <w:rsid w:val="006C36CD"/>
    <w:pPr>
      <w:outlineLvl w:val="6"/>
    </w:pPr>
  </w:style>
  <w:style w:type="paragraph" w:styleId="Heading8">
    <w:name w:val="heading 8"/>
    <w:basedOn w:val="Heading6"/>
    <w:next w:val="Normal"/>
    <w:qFormat/>
    <w:rsid w:val="006C36CD"/>
    <w:pPr>
      <w:outlineLvl w:val="7"/>
    </w:pPr>
  </w:style>
  <w:style w:type="paragraph" w:styleId="Heading9">
    <w:name w:val="heading 9"/>
    <w:basedOn w:val="Heading6"/>
    <w:next w:val="Normal"/>
    <w:qFormat/>
    <w:rsid w:val="006C36CD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8">
    <w:name w:val="toc 8"/>
    <w:basedOn w:val="TOC7"/>
    <w:next w:val="Normal"/>
    <w:rsid w:val="00C24DAC"/>
  </w:style>
  <w:style w:type="paragraph" w:styleId="TOC4">
    <w:name w:val="toc 4"/>
    <w:basedOn w:val="TOC1"/>
    <w:next w:val="Normal"/>
    <w:rsid w:val="00C24DAC"/>
  </w:style>
  <w:style w:type="paragraph" w:styleId="TOC3">
    <w:name w:val="toc 3"/>
    <w:basedOn w:val="TOC1"/>
    <w:next w:val="Normal"/>
    <w:rsid w:val="00C24DAC"/>
  </w:style>
  <w:style w:type="paragraph" w:styleId="TOC2">
    <w:name w:val="toc 2"/>
    <w:basedOn w:val="TOC1"/>
    <w:next w:val="Normal"/>
    <w:rsid w:val="00C24DAC"/>
    <w:pPr>
      <w:spacing w:before="160"/>
    </w:pPr>
  </w:style>
  <w:style w:type="paragraph" w:styleId="TOC1">
    <w:name w:val="toc 1"/>
    <w:basedOn w:val="Normal"/>
    <w:rsid w:val="00C24DAC"/>
    <w:pPr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7938"/>
        <w:tab w:val="right" w:pos="9072"/>
      </w:tabs>
      <w:spacing w:before="200"/>
      <w:ind w:left="964" w:hanging="964"/>
    </w:pPr>
    <w:rPr>
      <w:rFonts w:eastAsia="Times New Roman"/>
      <w:lang w:val="fr-FR"/>
    </w:rPr>
  </w:style>
  <w:style w:type="paragraph" w:styleId="TOC7">
    <w:name w:val="toc 7"/>
    <w:basedOn w:val="TOC6"/>
    <w:next w:val="Normal"/>
    <w:rsid w:val="00C24DAC"/>
  </w:style>
  <w:style w:type="paragraph" w:styleId="TOC6">
    <w:name w:val="toc 6"/>
    <w:basedOn w:val="TOC5"/>
    <w:next w:val="Normal"/>
    <w:rsid w:val="00C24DAC"/>
  </w:style>
  <w:style w:type="paragraph" w:styleId="TOC5">
    <w:name w:val="toc 5"/>
    <w:basedOn w:val="TOC4"/>
    <w:next w:val="Normal"/>
    <w:rsid w:val="00C24DAC"/>
    <w:rPr>
      <w:lang w:val="fr-CH"/>
    </w:rPr>
  </w:style>
  <w:style w:type="paragraph" w:styleId="Index7">
    <w:name w:val="index 7"/>
    <w:basedOn w:val="Normal"/>
    <w:next w:val="Normal"/>
    <w:semiHidden/>
    <w:rsid w:val="006C36CD"/>
    <w:pPr>
      <w:ind w:left="1698"/>
    </w:pPr>
  </w:style>
  <w:style w:type="paragraph" w:styleId="Index6">
    <w:name w:val="index 6"/>
    <w:basedOn w:val="Normal"/>
    <w:next w:val="Normal"/>
    <w:semiHidden/>
    <w:rsid w:val="006C36CD"/>
    <w:pPr>
      <w:ind w:left="1415"/>
    </w:pPr>
  </w:style>
  <w:style w:type="paragraph" w:styleId="Index5">
    <w:name w:val="index 5"/>
    <w:basedOn w:val="Normal"/>
    <w:next w:val="Normal"/>
    <w:semiHidden/>
    <w:rsid w:val="006C36CD"/>
    <w:pPr>
      <w:ind w:left="1132"/>
    </w:pPr>
  </w:style>
  <w:style w:type="paragraph" w:styleId="Index4">
    <w:name w:val="index 4"/>
    <w:basedOn w:val="Normal"/>
    <w:next w:val="Normal"/>
    <w:semiHidden/>
    <w:rsid w:val="006C36CD"/>
    <w:pPr>
      <w:ind w:left="849"/>
    </w:pPr>
  </w:style>
  <w:style w:type="paragraph" w:styleId="Index3">
    <w:name w:val="index 3"/>
    <w:basedOn w:val="Normal"/>
    <w:next w:val="Normal"/>
    <w:semiHidden/>
    <w:rsid w:val="006C36CD"/>
    <w:pPr>
      <w:ind w:left="566"/>
    </w:pPr>
  </w:style>
  <w:style w:type="paragraph" w:styleId="Index2">
    <w:name w:val="index 2"/>
    <w:basedOn w:val="Normal"/>
    <w:next w:val="Normal"/>
    <w:semiHidden/>
    <w:rsid w:val="006C36CD"/>
    <w:pPr>
      <w:ind w:left="283"/>
    </w:pPr>
  </w:style>
  <w:style w:type="paragraph" w:styleId="Index1">
    <w:name w:val="index 1"/>
    <w:basedOn w:val="Normal"/>
    <w:next w:val="Normal"/>
    <w:semiHidden/>
    <w:rsid w:val="006C36CD"/>
  </w:style>
  <w:style w:type="character" w:styleId="LineNumber">
    <w:name w:val="line number"/>
    <w:basedOn w:val="DefaultParagraphFont"/>
    <w:rsid w:val="006C36CD"/>
  </w:style>
  <w:style w:type="paragraph" w:styleId="IndexHeading">
    <w:name w:val="index heading"/>
    <w:basedOn w:val="Normal"/>
    <w:next w:val="Index1"/>
    <w:semiHidden/>
    <w:rsid w:val="006C36CD"/>
  </w:style>
  <w:style w:type="paragraph" w:styleId="Footer">
    <w:name w:val="footer"/>
    <w:basedOn w:val="Normal"/>
    <w:link w:val="FooterChar"/>
    <w:rsid w:val="006C36CD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  <w:lang w:val="fr-FR"/>
    </w:rPr>
  </w:style>
  <w:style w:type="paragraph" w:styleId="Header">
    <w:name w:val="header"/>
    <w:basedOn w:val="Normal"/>
    <w:link w:val="HeaderChar"/>
    <w:uiPriority w:val="99"/>
    <w:rsid w:val="006C36CD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  <w:lang w:val="fr-FR"/>
    </w:rPr>
  </w:style>
  <w:style w:type="character" w:styleId="FootnoteReference">
    <w:name w:val="footnote reference"/>
    <w:basedOn w:val="DefaultParagraphFont"/>
    <w:semiHidden/>
    <w:rsid w:val="006C36CD"/>
    <w:rPr>
      <w:position w:val="6"/>
      <w:sz w:val="18"/>
    </w:rPr>
  </w:style>
  <w:style w:type="paragraph" w:styleId="FootnoteText">
    <w:name w:val="footnote text"/>
    <w:basedOn w:val="Normal"/>
    <w:link w:val="FootnoteTextChar"/>
    <w:semiHidden/>
    <w:rsid w:val="006C36CD"/>
    <w:pPr>
      <w:keepLines/>
      <w:tabs>
        <w:tab w:val="left" w:pos="255"/>
      </w:tabs>
      <w:ind w:left="255" w:hanging="255"/>
    </w:pPr>
  </w:style>
  <w:style w:type="paragraph" w:styleId="NormalIndent">
    <w:name w:val="Normal Indent"/>
    <w:basedOn w:val="Normal"/>
    <w:rsid w:val="006C36CD"/>
    <w:pPr>
      <w:ind w:left="794"/>
    </w:pPr>
  </w:style>
  <w:style w:type="paragraph" w:customStyle="1" w:styleId="enumlev1">
    <w:name w:val="enumlev1"/>
    <w:basedOn w:val="Normal"/>
    <w:rsid w:val="006C36CD"/>
    <w:pPr>
      <w:tabs>
        <w:tab w:val="left" w:pos="2608"/>
        <w:tab w:val="left" w:pos="3345"/>
      </w:tabs>
      <w:spacing w:before="80"/>
      <w:ind w:left="794" w:hanging="794"/>
    </w:pPr>
  </w:style>
  <w:style w:type="paragraph" w:customStyle="1" w:styleId="enumlev2">
    <w:name w:val="enumlev2"/>
    <w:basedOn w:val="enumlev1"/>
    <w:rsid w:val="006C36CD"/>
    <w:pPr>
      <w:ind w:left="1191" w:hanging="397"/>
    </w:pPr>
  </w:style>
  <w:style w:type="paragraph" w:customStyle="1" w:styleId="enumlev3">
    <w:name w:val="enumlev3"/>
    <w:basedOn w:val="enumlev2"/>
    <w:rsid w:val="006C36CD"/>
    <w:pPr>
      <w:ind w:left="1588"/>
    </w:pPr>
  </w:style>
  <w:style w:type="paragraph" w:customStyle="1" w:styleId="Normalaftertitle">
    <w:name w:val="Normal after title"/>
    <w:basedOn w:val="Normal"/>
    <w:next w:val="Normal"/>
    <w:link w:val="NormalaftertitleChar"/>
    <w:rsid w:val="006C36CD"/>
    <w:pPr>
      <w:spacing w:before="320"/>
    </w:pPr>
  </w:style>
  <w:style w:type="paragraph" w:customStyle="1" w:styleId="Equation">
    <w:name w:val="Equation"/>
    <w:basedOn w:val="Normal"/>
    <w:rsid w:val="006C36CD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Head">
    <w:name w:val="Head"/>
    <w:basedOn w:val="Normal"/>
    <w:rsid w:val="006C36CD"/>
    <w:pPr>
      <w:tabs>
        <w:tab w:val="left" w:pos="6663"/>
      </w:tabs>
      <w:overflowPunct/>
      <w:autoSpaceDE/>
      <w:autoSpaceDN/>
      <w:adjustRightInd/>
      <w:spacing w:before="0"/>
      <w:textAlignment w:val="auto"/>
    </w:pPr>
  </w:style>
  <w:style w:type="paragraph" w:customStyle="1" w:styleId="toc0">
    <w:name w:val="toc 0"/>
    <w:basedOn w:val="Normal"/>
    <w:next w:val="TOC1"/>
    <w:rsid w:val="00C24DAC"/>
    <w:pPr>
      <w:tabs>
        <w:tab w:val="clear" w:pos="794"/>
        <w:tab w:val="clear" w:pos="1191"/>
        <w:tab w:val="clear" w:pos="1588"/>
        <w:tab w:val="clear" w:pos="1985"/>
        <w:tab w:val="right" w:pos="9781"/>
      </w:tabs>
    </w:pPr>
    <w:rPr>
      <w:rFonts w:eastAsia="Times New Roman"/>
      <w:b/>
      <w:lang w:val="fr-FR"/>
    </w:rPr>
  </w:style>
  <w:style w:type="paragraph" w:styleId="List">
    <w:name w:val="List"/>
    <w:basedOn w:val="Normal"/>
    <w:rsid w:val="006C36CD"/>
    <w:pPr>
      <w:tabs>
        <w:tab w:val="clear" w:pos="794"/>
        <w:tab w:val="clear" w:pos="1191"/>
        <w:tab w:val="clear" w:pos="1588"/>
        <w:tab w:val="clear" w:pos="1985"/>
        <w:tab w:val="left" w:pos="1701"/>
        <w:tab w:val="left" w:pos="2127"/>
      </w:tabs>
      <w:ind w:left="2127" w:hanging="2127"/>
    </w:pPr>
  </w:style>
  <w:style w:type="paragraph" w:customStyle="1" w:styleId="Part">
    <w:name w:val="Part"/>
    <w:basedOn w:val="Normal"/>
    <w:rsid w:val="006C36CD"/>
    <w:pPr>
      <w:tabs>
        <w:tab w:val="clear" w:pos="794"/>
        <w:tab w:val="clear" w:pos="1191"/>
        <w:tab w:val="clear" w:pos="1588"/>
        <w:tab w:val="clear" w:pos="1985"/>
        <w:tab w:val="left" w:pos="1276"/>
        <w:tab w:val="left" w:pos="1701"/>
      </w:tabs>
      <w:spacing w:before="199"/>
      <w:ind w:left="1701" w:hanging="1701"/>
    </w:pPr>
    <w:rPr>
      <w:caps/>
    </w:rPr>
  </w:style>
  <w:style w:type="paragraph" w:customStyle="1" w:styleId="Source">
    <w:name w:val="Source"/>
    <w:basedOn w:val="Normal"/>
    <w:next w:val="Normal"/>
    <w:rsid w:val="00C24DAC"/>
    <w:pPr>
      <w:framePr w:hSpace="181" w:wrap="around" w:vAnchor="page" w:hAnchor="page" w:x="1589" w:y="2314"/>
      <w:spacing w:before="840"/>
    </w:pPr>
    <w:rPr>
      <w:rFonts w:cstheme="minorHAnsi"/>
      <w:b/>
      <w:sz w:val="34"/>
      <w:szCs w:val="34"/>
      <w:lang w:val="ru-RU" w:eastAsia="zh-CN"/>
    </w:rPr>
  </w:style>
  <w:style w:type="paragraph" w:customStyle="1" w:styleId="meeting">
    <w:name w:val="meeting"/>
    <w:basedOn w:val="Head"/>
    <w:next w:val="Head"/>
    <w:rsid w:val="006C36CD"/>
    <w:pPr>
      <w:tabs>
        <w:tab w:val="left" w:pos="7371"/>
      </w:tabs>
      <w:spacing w:after="567"/>
    </w:pPr>
  </w:style>
  <w:style w:type="paragraph" w:customStyle="1" w:styleId="Subject">
    <w:name w:val="Subject"/>
    <w:basedOn w:val="Normal"/>
    <w:next w:val="Source"/>
    <w:rsid w:val="006C36CD"/>
    <w:pPr>
      <w:tabs>
        <w:tab w:val="clear" w:pos="794"/>
        <w:tab w:val="clear" w:pos="1191"/>
        <w:tab w:val="clear" w:pos="1588"/>
        <w:tab w:val="clear" w:pos="1985"/>
        <w:tab w:val="left" w:pos="1134"/>
      </w:tabs>
      <w:spacing w:before="0"/>
      <w:ind w:left="1134" w:hanging="1134"/>
    </w:pPr>
  </w:style>
  <w:style w:type="paragraph" w:customStyle="1" w:styleId="Object">
    <w:name w:val="Object"/>
    <w:basedOn w:val="Subject"/>
    <w:next w:val="Subject"/>
    <w:rsid w:val="006C36CD"/>
  </w:style>
  <w:style w:type="paragraph" w:customStyle="1" w:styleId="Data">
    <w:name w:val="Data"/>
    <w:basedOn w:val="Subject"/>
    <w:next w:val="Subject"/>
    <w:rsid w:val="006C36CD"/>
  </w:style>
  <w:style w:type="paragraph" w:customStyle="1" w:styleId="Reasons">
    <w:name w:val="Reasons"/>
    <w:basedOn w:val="Normal"/>
    <w:qFormat/>
    <w:rsid w:val="006C36CD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</w:pPr>
  </w:style>
  <w:style w:type="character" w:styleId="Hyperlink">
    <w:name w:val="Hyperlink"/>
    <w:basedOn w:val="DefaultParagraphFont"/>
    <w:rsid w:val="00E34C96"/>
    <w:rPr>
      <w:rFonts w:eastAsia="Times New Roman"/>
      <w:noProof/>
      <w:color w:val="4F81BD" w:themeColor="accent1"/>
    </w:rPr>
  </w:style>
  <w:style w:type="paragraph" w:customStyle="1" w:styleId="FirstFooter">
    <w:name w:val="FirstFooter"/>
    <w:basedOn w:val="Footer"/>
    <w:rsid w:val="006C36CD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paragraph" w:customStyle="1" w:styleId="Note">
    <w:name w:val="Note"/>
    <w:basedOn w:val="Normal"/>
    <w:rsid w:val="006C36CD"/>
    <w:pPr>
      <w:tabs>
        <w:tab w:val="clear" w:pos="794"/>
        <w:tab w:val="clear" w:pos="1191"/>
        <w:tab w:val="clear" w:pos="1588"/>
        <w:tab w:val="clear" w:pos="1985"/>
      </w:tabs>
      <w:spacing w:before="80"/>
    </w:pPr>
  </w:style>
  <w:style w:type="paragraph" w:styleId="TOC9">
    <w:name w:val="toc 9"/>
    <w:basedOn w:val="Normal"/>
    <w:next w:val="Normal"/>
    <w:rsid w:val="00C24DAC"/>
    <w:pPr>
      <w:tabs>
        <w:tab w:val="clear" w:pos="794"/>
        <w:tab w:val="clear" w:pos="1191"/>
        <w:tab w:val="clear" w:pos="1588"/>
        <w:tab w:val="clear" w:pos="1985"/>
        <w:tab w:val="right" w:leader="dot" w:pos="9645"/>
      </w:tabs>
      <w:ind w:left="1920"/>
    </w:pPr>
    <w:rPr>
      <w:rFonts w:eastAsia="Times New Roman"/>
      <w:lang w:val="fr-FR"/>
    </w:rPr>
  </w:style>
  <w:style w:type="paragraph" w:customStyle="1" w:styleId="Headingb">
    <w:name w:val="Heading_b"/>
    <w:basedOn w:val="Heading3"/>
    <w:next w:val="Normal"/>
    <w:rsid w:val="009A3456"/>
    <w:pPr>
      <w:tabs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overflowPunct/>
      <w:autoSpaceDE/>
      <w:autoSpaceDN/>
      <w:adjustRightInd/>
      <w:spacing w:before="160"/>
      <w:textAlignment w:val="auto"/>
      <w:outlineLvl w:val="9"/>
    </w:pPr>
    <w:rPr>
      <w:i w:val="0"/>
    </w:rPr>
  </w:style>
  <w:style w:type="character" w:styleId="FollowedHyperlink">
    <w:name w:val="FollowedHyperlink"/>
    <w:basedOn w:val="DefaultParagraphFont"/>
    <w:rsid w:val="004D163F"/>
    <w:rPr>
      <w:rFonts w:ascii="Calibri" w:hAnsi="Calibri"/>
      <w:color w:val="800080"/>
      <w:u w:val="single"/>
    </w:rPr>
  </w:style>
  <w:style w:type="paragraph" w:customStyle="1" w:styleId="Title1">
    <w:name w:val="Title 1"/>
    <w:basedOn w:val="Source"/>
    <w:next w:val="Title2"/>
    <w:rsid w:val="006C36CD"/>
    <w:pPr>
      <w:framePr w:wrap="around"/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/>
    </w:pPr>
    <w:rPr>
      <w:b w:val="0"/>
      <w:caps/>
    </w:rPr>
  </w:style>
  <w:style w:type="paragraph" w:customStyle="1" w:styleId="Title2">
    <w:name w:val="Title 2"/>
    <w:basedOn w:val="Source"/>
    <w:next w:val="Title3"/>
    <w:rsid w:val="006C36CD"/>
    <w:pPr>
      <w:framePr w:wrap="around"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Title4"/>
    <w:rsid w:val="006C36CD"/>
    <w:pPr>
      <w:framePr w:wrap="around"/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rsid w:val="006C36CD"/>
    <w:pPr>
      <w:framePr w:wrap="around"/>
    </w:pPr>
    <w:rPr>
      <w:b/>
    </w:rPr>
  </w:style>
  <w:style w:type="paragraph" w:customStyle="1" w:styleId="dnum">
    <w:name w:val="dnum"/>
    <w:basedOn w:val="Normal"/>
    <w:rsid w:val="006C36CD"/>
    <w:pPr>
      <w:framePr w:hSpace="181" w:wrap="around" w:vAnchor="page" w:hAnchor="margin" w:y="852"/>
      <w:shd w:val="solid" w:color="FFFFFF" w:fill="FFFFFF"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</w:pPr>
    <w:rPr>
      <w:b/>
      <w:bCs/>
    </w:rPr>
  </w:style>
  <w:style w:type="paragraph" w:customStyle="1" w:styleId="ddate">
    <w:name w:val="ddate"/>
    <w:basedOn w:val="Normal"/>
    <w:rsid w:val="006C36CD"/>
    <w:pPr>
      <w:framePr w:hSpace="181" w:wrap="around" w:vAnchor="page" w:hAnchor="margin" w:y="852"/>
      <w:shd w:val="solid" w:color="FFFFFF" w:fill="FFFFFF"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</w:pPr>
    <w:rPr>
      <w:b/>
      <w:bCs/>
    </w:rPr>
  </w:style>
  <w:style w:type="paragraph" w:customStyle="1" w:styleId="dorlang">
    <w:name w:val="dorlang"/>
    <w:basedOn w:val="Normal"/>
    <w:rsid w:val="006C36CD"/>
    <w:pPr>
      <w:framePr w:hSpace="181" w:wrap="around" w:vAnchor="page" w:hAnchor="margin" w:y="852"/>
      <w:shd w:val="solid" w:color="FFFFFF" w:fill="FFFFFF"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</w:pPr>
    <w:rPr>
      <w:b/>
      <w:bCs/>
    </w:rPr>
  </w:style>
  <w:style w:type="paragraph" w:customStyle="1" w:styleId="AnnexNo">
    <w:name w:val="Annex_No"/>
    <w:basedOn w:val="Normal"/>
    <w:next w:val="Annextitle"/>
    <w:rsid w:val="006C36CD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Annextitle">
    <w:name w:val="Annex_title"/>
    <w:basedOn w:val="Normal"/>
    <w:next w:val="Annexref"/>
    <w:link w:val="AnnextitleChar"/>
    <w:rsid w:val="006C36CD"/>
    <w:pPr>
      <w:keepNext/>
      <w:keepLines/>
      <w:spacing w:before="240" w:after="280"/>
      <w:jc w:val="center"/>
    </w:pPr>
    <w:rPr>
      <w:rFonts w:ascii="Times New Roman Bold" w:hAnsi="Times New Roman Bold"/>
      <w:b/>
      <w:sz w:val="28"/>
    </w:rPr>
  </w:style>
  <w:style w:type="paragraph" w:customStyle="1" w:styleId="Annexref">
    <w:name w:val="Annex_ref"/>
    <w:basedOn w:val="Normal"/>
    <w:next w:val="Normalaftertitle"/>
    <w:rsid w:val="006C36CD"/>
    <w:pPr>
      <w:keepNext/>
      <w:keepLines/>
      <w:spacing w:after="280"/>
      <w:jc w:val="center"/>
    </w:pPr>
  </w:style>
  <w:style w:type="paragraph" w:customStyle="1" w:styleId="AppendixNo">
    <w:name w:val="Appendix_No"/>
    <w:basedOn w:val="AnnexNo"/>
    <w:next w:val="Appendixtitle"/>
    <w:rsid w:val="006C36CD"/>
  </w:style>
  <w:style w:type="paragraph" w:customStyle="1" w:styleId="Appendixtitle">
    <w:name w:val="Appendix_title"/>
    <w:basedOn w:val="Annextitle"/>
    <w:next w:val="Appendixref"/>
    <w:rsid w:val="006C36CD"/>
  </w:style>
  <w:style w:type="paragraph" w:customStyle="1" w:styleId="Appendixref">
    <w:name w:val="Appendix_ref"/>
    <w:basedOn w:val="Annexref"/>
    <w:next w:val="Normalaftertitle"/>
    <w:rsid w:val="006C36CD"/>
  </w:style>
  <w:style w:type="paragraph" w:customStyle="1" w:styleId="Call">
    <w:name w:val="Call"/>
    <w:basedOn w:val="Normal"/>
    <w:next w:val="Normal"/>
    <w:link w:val="CallChar"/>
    <w:rsid w:val="004D163F"/>
    <w:pPr>
      <w:keepNext/>
      <w:keepLines/>
      <w:spacing w:before="160"/>
      <w:ind w:left="794"/>
    </w:pPr>
    <w:rPr>
      <w:rFonts w:ascii="STKaiti" w:hAnsi="STKaiti"/>
    </w:rPr>
  </w:style>
  <w:style w:type="character" w:styleId="EndnoteReference">
    <w:name w:val="endnote reference"/>
    <w:basedOn w:val="DefaultParagraphFont"/>
    <w:semiHidden/>
    <w:rsid w:val="006C36CD"/>
    <w:rPr>
      <w:vertAlign w:val="superscript"/>
    </w:rPr>
  </w:style>
  <w:style w:type="paragraph" w:customStyle="1" w:styleId="Equationlegend">
    <w:name w:val="Equation_legend"/>
    <w:basedOn w:val="Normal"/>
    <w:rsid w:val="006C36CD"/>
    <w:pPr>
      <w:tabs>
        <w:tab w:val="clear" w:pos="794"/>
        <w:tab w:val="clear" w:pos="1191"/>
        <w:tab w:val="clear" w:pos="1588"/>
        <w:tab w:val="clear" w:pos="1985"/>
        <w:tab w:val="right" w:pos="1531"/>
        <w:tab w:val="left" w:pos="1701"/>
      </w:tabs>
      <w:overflowPunct/>
      <w:autoSpaceDE/>
      <w:autoSpaceDN/>
      <w:adjustRightInd/>
      <w:spacing w:before="80"/>
      <w:ind w:left="1701" w:hanging="1701"/>
      <w:textAlignment w:val="auto"/>
    </w:pPr>
  </w:style>
  <w:style w:type="paragraph" w:customStyle="1" w:styleId="Figure">
    <w:name w:val="Figure"/>
    <w:basedOn w:val="Normal"/>
    <w:next w:val="Normal"/>
    <w:rsid w:val="009A3456"/>
    <w:pPr>
      <w:spacing w:after="240"/>
      <w:jc w:val="center"/>
    </w:pPr>
  </w:style>
  <w:style w:type="paragraph" w:customStyle="1" w:styleId="Figuretitle">
    <w:name w:val="Figure_title"/>
    <w:basedOn w:val="Tabletitle"/>
    <w:next w:val="Normal"/>
    <w:rsid w:val="009A3456"/>
    <w:pPr>
      <w:keepLines/>
      <w:spacing w:before="240"/>
    </w:pPr>
    <w:rPr>
      <w:rFonts w:ascii="Calibri" w:hAnsi="Calibri"/>
    </w:rPr>
  </w:style>
  <w:style w:type="paragraph" w:customStyle="1" w:styleId="Tabletitle">
    <w:name w:val="Table_title"/>
    <w:basedOn w:val="TableNo"/>
    <w:next w:val="Tabletext"/>
    <w:rsid w:val="006C36CD"/>
    <w:pPr>
      <w:spacing w:before="0"/>
    </w:pPr>
    <w:rPr>
      <w:rFonts w:ascii="Times New Roman Bold" w:hAnsi="Times New Roman Bold"/>
      <w:b/>
      <w:caps w:val="0"/>
    </w:rPr>
  </w:style>
  <w:style w:type="paragraph" w:customStyle="1" w:styleId="TableNo">
    <w:name w:val="Table_No"/>
    <w:basedOn w:val="Normal"/>
    <w:next w:val="Tabletitle"/>
    <w:rsid w:val="006C36CD"/>
    <w:pPr>
      <w:keepNext/>
      <w:spacing w:before="360" w:after="120"/>
      <w:jc w:val="center"/>
    </w:pPr>
    <w:rPr>
      <w:caps/>
    </w:rPr>
  </w:style>
  <w:style w:type="paragraph" w:customStyle="1" w:styleId="Tabletext">
    <w:name w:val="Table_text"/>
    <w:basedOn w:val="Normal"/>
    <w:rsid w:val="006C36CD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2"/>
    </w:rPr>
  </w:style>
  <w:style w:type="paragraph" w:customStyle="1" w:styleId="Figurelegend">
    <w:name w:val="Figure_legend"/>
    <w:basedOn w:val="Normal"/>
    <w:rsid w:val="009A3456"/>
    <w:pPr>
      <w:tabs>
        <w:tab w:val="clear" w:pos="794"/>
        <w:tab w:val="clear" w:pos="1191"/>
        <w:tab w:val="clear" w:pos="1588"/>
        <w:tab w:val="clear" w:pos="1985"/>
      </w:tabs>
      <w:spacing w:before="20" w:after="240"/>
    </w:pPr>
    <w:rPr>
      <w:sz w:val="18"/>
    </w:rPr>
  </w:style>
  <w:style w:type="paragraph" w:customStyle="1" w:styleId="FigureNo">
    <w:name w:val="Figure_No"/>
    <w:basedOn w:val="Normal"/>
    <w:next w:val="Figuretitle"/>
    <w:rsid w:val="009A3456"/>
    <w:pPr>
      <w:keepNext/>
      <w:keepLines/>
      <w:spacing w:before="480" w:after="120"/>
      <w:jc w:val="center"/>
    </w:pPr>
    <w:rPr>
      <w:caps/>
    </w:rPr>
  </w:style>
  <w:style w:type="paragraph" w:customStyle="1" w:styleId="Figurewithouttitle">
    <w:name w:val="Figure_without_title"/>
    <w:basedOn w:val="Figure"/>
    <w:next w:val="Normal"/>
    <w:rsid w:val="009A3456"/>
    <w:pPr>
      <w:spacing w:before="240"/>
    </w:pPr>
  </w:style>
  <w:style w:type="paragraph" w:customStyle="1" w:styleId="Headingi">
    <w:name w:val="Heading_i"/>
    <w:basedOn w:val="Heading3"/>
    <w:next w:val="Normal"/>
    <w:rsid w:val="009A3456"/>
    <w:pPr>
      <w:spacing w:before="160"/>
    </w:pPr>
    <w:rPr>
      <w:rFonts w:ascii="STKaiti" w:hAnsi="STKaiti"/>
      <w:b w:val="0"/>
    </w:rPr>
  </w:style>
  <w:style w:type="character" w:styleId="PageNumber">
    <w:name w:val="page number"/>
    <w:basedOn w:val="DefaultParagraphFont"/>
    <w:rsid w:val="006C36CD"/>
  </w:style>
  <w:style w:type="paragraph" w:customStyle="1" w:styleId="PartNo">
    <w:name w:val="Part_No"/>
    <w:basedOn w:val="AnnexNo"/>
    <w:next w:val="Parttitle"/>
    <w:rsid w:val="006C36CD"/>
  </w:style>
  <w:style w:type="paragraph" w:customStyle="1" w:styleId="Parttitle">
    <w:name w:val="Part_title"/>
    <w:basedOn w:val="Annextitle"/>
    <w:next w:val="Partref"/>
    <w:rsid w:val="004D163F"/>
    <w:rPr>
      <w:rFonts w:ascii="Calibri" w:hAnsi="Calibri"/>
    </w:rPr>
  </w:style>
  <w:style w:type="paragraph" w:customStyle="1" w:styleId="Partref">
    <w:name w:val="Part_ref"/>
    <w:basedOn w:val="Annexref"/>
    <w:next w:val="Normalaftertitle"/>
    <w:rsid w:val="006C36CD"/>
  </w:style>
  <w:style w:type="paragraph" w:customStyle="1" w:styleId="RecNo">
    <w:name w:val="Rec_No"/>
    <w:basedOn w:val="Normal"/>
    <w:next w:val="Rectitle"/>
    <w:rsid w:val="006C36CD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RecNo"/>
    <w:next w:val="Recref"/>
    <w:rsid w:val="004D163F"/>
    <w:pPr>
      <w:spacing w:before="240"/>
    </w:pPr>
    <w:rPr>
      <w:b/>
      <w:caps w:val="0"/>
    </w:rPr>
  </w:style>
  <w:style w:type="paragraph" w:customStyle="1" w:styleId="Recref">
    <w:name w:val="Rec_ref"/>
    <w:basedOn w:val="Rectitle"/>
    <w:next w:val="Recdate"/>
    <w:rsid w:val="006C36CD"/>
    <w:pPr>
      <w:tabs>
        <w:tab w:val="clear" w:pos="794"/>
        <w:tab w:val="clear" w:pos="1191"/>
        <w:tab w:val="clear" w:pos="1588"/>
        <w:tab w:val="clear" w:pos="1985"/>
      </w:tabs>
      <w:spacing w:before="120"/>
    </w:pPr>
    <w:rPr>
      <w:rFonts w:ascii="Times New Roman" w:hAnsi="Times New Roman"/>
      <w:b w:val="0"/>
      <w:sz w:val="24"/>
    </w:rPr>
  </w:style>
  <w:style w:type="paragraph" w:customStyle="1" w:styleId="Recdate">
    <w:name w:val="Rec_date"/>
    <w:basedOn w:val="Recref"/>
    <w:next w:val="Normalaftertitle"/>
    <w:rsid w:val="006C36CD"/>
    <w:pPr>
      <w:jc w:val="right"/>
    </w:pPr>
    <w:rPr>
      <w:sz w:val="22"/>
    </w:rPr>
  </w:style>
  <w:style w:type="paragraph" w:customStyle="1" w:styleId="Questiondate">
    <w:name w:val="Question_date"/>
    <w:basedOn w:val="Recdate"/>
    <w:next w:val="Normalaftertitle"/>
    <w:rsid w:val="006C36CD"/>
  </w:style>
  <w:style w:type="paragraph" w:customStyle="1" w:styleId="QuestionNo">
    <w:name w:val="Question_No"/>
    <w:basedOn w:val="RecNo"/>
    <w:next w:val="Questiontitle"/>
    <w:rsid w:val="006C36CD"/>
  </w:style>
  <w:style w:type="paragraph" w:customStyle="1" w:styleId="Questionref">
    <w:name w:val="Question_ref"/>
    <w:basedOn w:val="Recref"/>
    <w:next w:val="Questiondate"/>
    <w:rsid w:val="006C36CD"/>
  </w:style>
  <w:style w:type="paragraph" w:customStyle="1" w:styleId="Questiontitle">
    <w:name w:val="Question_title"/>
    <w:basedOn w:val="Rectitle"/>
    <w:next w:val="Questionref"/>
    <w:rsid w:val="006C36CD"/>
  </w:style>
  <w:style w:type="paragraph" w:customStyle="1" w:styleId="Reftext">
    <w:name w:val="Ref_text"/>
    <w:basedOn w:val="Normal"/>
    <w:rsid w:val="006C36CD"/>
    <w:pPr>
      <w:ind w:left="794" w:hanging="794"/>
    </w:pPr>
  </w:style>
  <w:style w:type="paragraph" w:customStyle="1" w:styleId="Reftitle">
    <w:name w:val="Ref_title"/>
    <w:basedOn w:val="Normal"/>
    <w:next w:val="Reftext"/>
    <w:rsid w:val="006C36CD"/>
    <w:pPr>
      <w:spacing w:before="480"/>
      <w:jc w:val="center"/>
    </w:pPr>
    <w:rPr>
      <w:caps/>
    </w:rPr>
  </w:style>
  <w:style w:type="paragraph" w:customStyle="1" w:styleId="Repdate">
    <w:name w:val="Rep_date"/>
    <w:basedOn w:val="Recdate"/>
    <w:next w:val="Normalaftertitle"/>
    <w:rsid w:val="006C36CD"/>
  </w:style>
  <w:style w:type="paragraph" w:customStyle="1" w:styleId="RepNo">
    <w:name w:val="Rep_No"/>
    <w:basedOn w:val="RecNo"/>
    <w:next w:val="Reptitle"/>
    <w:rsid w:val="006C36CD"/>
  </w:style>
  <w:style w:type="paragraph" w:customStyle="1" w:styleId="Reptitle">
    <w:name w:val="Rep_title"/>
    <w:basedOn w:val="Rectitle"/>
    <w:next w:val="Repref"/>
    <w:rsid w:val="006C36CD"/>
  </w:style>
  <w:style w:type="paragraph" w:customStyle="1" w:styleId="Repref">
    <w:name w:val="Rep_ref"/>
    <w:basedOn w:val="Recref"/>
    <w:next w:val="Repdate"/>
    <w:rsid w:val="006C36CD"/>
  </w:style>
  <w:style w:type="paragraph" w:customStyle="1" w:styleId="Resdate">
    <w:name w:val="Res_date"/>
    <w:basedOn w:val="Recdate"/>
    <w:next w:val="Normalaftertitle"/>
    <w:rsid w:val="006C36CD"/>
  </w:style>
  <w:style w:type="paragraph" w:customStyle="1" w:styleId="ResNo">
    <w:name w:val="Res_No"/>
    <w:basedOn w:val="RecNo"/>
    <w:next w:val="Restitle"/>
    <w:rsid w:val="006C36CD"/>
  </w:style>
  <w:style w:type="paragraph" w:customStyle="1" w:styleId="Restitle">
    <w:name w:val="Res_title"/>
    <w:basedOn w:val="Rectitle"/>
    <w:next w:val="Resref"/>
    <w:rsid w:val="006C36CD"/>
  </w:style>
  <w:style w:type="paragraph" w:customStyle="1" w:styleId="Resref">
    <w:name w:val="Res_ref"/>
    <w:basedOn w:val="Recref"/>
    <w:next w:val="Resdate"/>
    <w:rsid w:val="006C36CD"/>
  </w:style>
  <w:style w:type="paragraph" w:customStyle="1" w:styleId="SectionNo">
    <w:name w:val="Section_No"/>
    <w:basedOn w:val="AnnexNo"/>
    <w:next w:val="Sectiontitle"/>
    <w:rsid w:val="006C36CD"/>
  </w:style>
  <w:style w:type="paragraph" w:customStyle="1" w:styleId="Sectiontitle">
    <w:name w:val="Section_title"/>
    <w:basedOn w:val="Normal"/>
    <w:next w:val="Normalaftertitle"/>
    <w:rsid w:val="006C36CD"/>
    <w:rPr>
      <w:sz w:val="28"/>
    </w:rPr>
  </w:style>
  <w:style w:type="paragraph" w:customStyle="1" w:styleId="SpecialFooter">
    <w:name w:val="Special Footer"/>
    <w:basedOn w:val="Footer"/>
    <w:rsid w:val="006C36CD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Tabletext"/>
    <w:next w:val="Tabletext"/>
    <w:rsid w:val="009A3456"/>
    <w:pPr>
      <w:keepNext/>
      <w:spacing w:before="80" w:after="80"/>
      <w:jc w:val="center"/>
    </w:pPr>
    <w:rPr>
      <w:b/>
    </w:rPr>
  </w:style>
  <w:style w:type="paragraph" w:customStyle="1" w:styleId="Tablelegend">
    <w:name w:val="Table_legend"/>
    <w:basedOn w:val="Tabletext"/>
    <w:rsid w:val="00AA2E08"/>
    <w:pPr>
      <w:tabs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</w:tabs>
    </w:pPr>
  </w:style>
  <w:style w:type="paragraph" w:customStyle="1" w:styleId="Tableref">
    <w:name w:val="Table_ref"/>
    <w:basedOn w:val="Normal"/>
    <w:next w:val="Tabletitle"/>
    <w:rsid w:val="006C36CD"/>
    <w:pPr>
      <w:keepNext/>
      <w:spacing w:before="567"/>
      <w:jc w:val="center"/>
    </w:pPr>
  </w:style>
  <w:style w:type="paragraph" w:customStyle="1" w:styleId="Artheading">
    <w:name w:val="Art_heading"/>
    <w:basedOn w:val="Normal"/>
    <w:next w:val="Normalaftertitle"/>
    <w:rsid w:val="006C36CD"/>
    <w:pPr>
      <w:spacing w:before="480"/>
      <w:jc w:val="center"/>
    </w:pPr>
    <w:rPr>
      <w:rFonts w:ascii="Times New Roman Bold" w:hAnsi="Times New Roman Bold"/>
      <w:b/>
      <w:sz w:val="28"/>
    </w:rPr>
  </w:style>
  <w:style w:type="paragraph" w:customStyle="1" w:styleId="ArtNo">
    <w:name w:val="Art_No"/>
    <w:basedOn w:val="Normal"/>
    <w:next w:val="Normal"/>
    <w:rsid w:val="006C36CD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aftertitle"/>
    <w:rsid w:val="006C36CD"/>
    <w:pPr>
      <w:keepNext/>
      <w:keepLines/>
      <w:spacing w:before="240"/>
      <w:jc w:val="center"/>
    </w:pPr>
    <w:rPr>
      <w:b/>
      <w:sz w:val="28"/>
    </w:rPr>
  </w:style>
  <w:style w:type="paragraph" w:customStyle="1" w:styleId="ChapNo">
    <w:name w:val="Chap_No"/>
    <w:basedOn w:val="ArtNo"/>
    <w:next w:val="Chaptitle"/>
    <w:rsid w:val="004D163F"/>
    <w:rPr>
      <w:b/>
    </w:rPr>
  </w:style>
  <w:style w:type="paragraph" w:customStyle="1" w:styleId="Chaptitle">
    <w:name w:val="Chap_title"/>
    <w:basedOn w:val="Arttitle"/>
    <w:next w:val="Normalaftertitle"/>
    <w:rsid w:val="006C36CD"/>
  </w:style>
  <w:style w:type="paragraph" w:styleId="BodyTextIndent3">
    <w:name w:val="Body Text Indent 3"/>
    <w:basedOn w:val="Normal"/>
    <w:link w:val="BodyTextIndent3Char"/>
    <w:rsid w:val="006C36CD"/>
    <w:pPr>
      <w:spacing w:before="0"/>
      <w:ind w:firstLine="601"/>
      <w:textAlignment w:val="auto"/>
    </w:pPr>
    <w:rPr>
      <w:sz w:val="22"/>
      <w:lang w:val="fr-FR" w:eastAsia="zh-CN"/>
    </w:rPr>
  </w:style>
  <w:style w:type="character" w:customStyle="1" w:styleId="Heading1Char">
    <w:name w:val="Heading 1 Char"/>
    <w:basedOn w:val="DefaultParagraphFont"/>
    <w:link w:val="Heading1"/>
    <w:rsid w:val="007A37DB"/>
    <w:rPr>
      <w:rFonts w:ascii="Calibri" w:hAnsi="Calibri"/>
      <w:b/>
      <w:sz w:val="28"/>
      <w:lang w:val="en-GB" w:eastAsia="en-US"/>
    </w:rPr>
  </w:style>
  <w:style w:type="character" w:customStyle="1" w:styleId="Heading2Char">
    <w:name w:val="Heading 2 Char"/>
    <w:basedOn w:val="DefaultParagraphFont"/>
    <w:link w:val="Heading2"/>
    <w:rsid w:val="007A37DB"/>
    <w:rPr>
      <w:rFonts w:ascii="Calibri" w:hAnsi="Calibri"/>
      <w:b/>
      <w:sz w:val="24"/>
      <w:lang w:val="en-GB" w:eastAsia="en-US"/>
    </w:rPr>
  </w:style>
  <w:style w:type="character" w:customStyle="1" w:styleId="FootnoteTextChar">
    <w:name w:val="Footnote Text Char"/>
    <w:basedOn w:val="DefaultParagraphFont"/>
    <w:link w:val="FootnoteText"/>
    <w:semiHidden/>
    <w:rsid w:val="007A37DB"/>
    <w:rPr>
      <w:rFonts w:ascii="Calibri" w:hAnsi="Calibri"/>
      <w:sz w:val="24"/>
      <w:lang w:val="en-GB" w:eastAsia="en-US"/>
    </w:rPr>
  </w:style>
  <w:style w:type="paragraph" w:styleId="ListParagraph">
    <w:name w:val="List Paragraph"/>
    <w:basedOn w:val="Normal"/>
    <w:uiPriority w:val="34"/>
    <w:qFormat/>
    <w:rsid w:val="0000517A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ind w:left="720"/>
      <w:contextualSpacing/>
    </w:pPr>
    <w:rPr>
      <w:rFonts w:eastAsia="Times New Roman"/>
    </w:rPr>
  </w:style>
  <w:style w:type="table" w:styleId="TableGrid">
    <w:name w:val="Table Grid"/>
    <w:basedOn w:val="TableNormal"/>
    <w:uiPriority w:val="39"/>
    <w:rsid w:val="0000517A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aftertitleChar">
    <w:name w:val="Normal after title Char"/>
    <w:link w:val="Normalaftertitle"/>
    <w:locked/>
    <w:rsid w:val="00CD5566"/>
    <w:rPr>
      <w:rFonts w:ascii="Calibri" w:hAnsi="Calibri"/>
      <w:sz w:val="24"/>
      <w:lang w:val="en-GB" w:eastAsia="en-US"/>
    </w:rPr>
  </w:style>
  <w:style w:type="character" w:customStyle="1" w:styleId="CallChar">
    <w:name w:val="Call Char"/>
    <w:basedOn w:val="DefaultParagraphFont"/>
    <w:link w:val="Call"/>
    <w:rsid w:val="00CD5566"/>
    <w:rPr>
      <w:rFonts w:ascii="STKaiti" w:hAnsi="STKaiti"/>
      <w:sz w:val="24"/>
      <w:lang w:val="en-GB" w:eastAsia="en-US"/>
    </w:rPr>
  </w:style>
  <w:style w:type="character" w:customStyle="1" w:styleId="AnnextitleChar">
    <w:name w:val="Annex_title Char"/>
    <w:basedOn w:val="DefaultParagraphFont"/>
    <w:link w:val="Annextitle"/>
    <w:locked/>
    <w:rsid w:val="00CD5566"/>
    <w:rPr>
      <w:rFonts w:ascii="Times New Roman Bold" w:hAnsi="Times New Roman Bold"/>
      <w:b/>
      <w:sz w:val="28"/>
      <w:lang w:val="en-GB" w:eastAsia="en-US"/>
    </w:rPr>
  </w:style>
  <w:style w:type="character" w:customStyle="1" w:styleId="FooterChar">
    <w:name w:val="Footer Char"/>
    <w:basedOn w:val="DefaultParagraphFont"/>
    <w:link w:val="Footer"/>
    <w:rsid w:val="000853C0"/>
    <w:rPr>
      <w:rFonts w:ascii="Calibri" w:hAnsi="Calibri"/>
      <w:caps/>
      <w:noProof/>
      <w:sz w:val="16"/>
      <w:lang w:val="fr-FR" w:eastAsia="en-US"/>
    </w:rPr>
  </w:style>
  <w:style w:type="character" w:customStyle="1" w:styleId="BodyTextIndent3Char">
    <w:name w:val="Body Text Indent 3 Char"/>
    <w:basedOn w:val="DefaultParagraphFont"/>
    <w:link w:val="BodyTextIndent3"/>
    <w:rsid w:val="00B40A53"/>
    <w:rPr>
      <w:rFonts w:ascii="Calibri" w:hAnsi="Calibri"/>
      <w:sz w:val="22"/>
      <w:lang w:val="fr-FR"/>
    </w:rPr>
  </w:style>
  <w:style w:type="character" w:customStyle="1" w:styleId="HeaderChar">
    <w:name w:val="Header Char"/>
    <w:basedOn w:val="DefaultParagraphFont"/>
    <w:link w:val="Header"/>
    <w:uiPriority w:val="99"/>
    <w:rsid w:val="00E24D59"/>
    <w:rPr>
      <w:rFonts w:ascii="Calibri" w:hAnsi="Calibri"/>
      <w:sz w:val="18"/>
      <w:lang w:val="fr-FR" w:eastAsia="en-US"/>
    </w:rPr>
  </w:style>
  <w:style w:type="paragraph" w:customStyle="1" w:styleId="Subtitle">
    <w:name w:val="Sub_title"/>
    <w:basedOn w:val="Title1"/>
    <w:qFormat/>
    <w:rsid w:val="00C24DAC"/>
    <w:pPr>
      <w:framePr w:wrap="around"/>
      <w:spacing w:before="120" w:after="160"/>
    </w:pPr>
    <w:rPr>
      <w:caps w:val="0"/>
    </w:rPr>
  </w:style>
  <w:style w:type="character" w:styleId="PlaceholderText">
    <w:name w:val="Placeholder Text"/>
    <w:basedOn w:val="DefaultParagraphFont"/>
    <w:uiPriority w:val="99"/>
    <w:semiHidden/>
    <w:rsid w:val="0072138B"/>
    <w:rPr>
      <w:color w:val="666666"/>
    </w:rPr>
  </w:style>
  <w:style w:type="character" w:styleId="UnresolvedMention">
    <w:name w:val="Unresolved Mention"/>
    <w:basedOn w:val="DefaultParagraphFont"/>
    <w:uiPriority w:val="99"/>
    <w:semiHidden/>
    <w:unhideWhenUsed/>
    <w:rsid w:val="00E34C96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qFormat/>
    <w:rsid w:val="00A55E15"/>
    <w:pPr>
      <w:widowControl w:val="0"/>
      <w:tabs>
        <w:tab w:val="clear" w:pos="794"/>
        <w:tab w:val="clear" w:pos="1191"/>
        <w:tab w:val="clear" w:pos="1588"/>
        <w:tab w:val="clear" w:pos="1985"/>
      </w:tabs>
      <w:overflowPunct/>
      <w:adjustRightInd/>
      <w:spacing w:before="0"/>
      <w:ind w:left="360"/>
      <w:jc w:val="both"/>
      <w:textAlignment w:val="auto"/>
    </w:pPr>
    <w:rPr>
      <w:rFonts w:eastAsia="Calibri" w:cs="Calibri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A55E15"/>
    <w:rPr>
      <w:rFonts w:ascii="Calibri" w:eastAsia="Calibri" w:hAnsi="Calibri" w:cs="Calibr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87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5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1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/" TargetMode="External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council.itu.int/2026/en/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blue\dfs\POOL\TRAD\C\POOL%20C%20&#27169;&#26495;\Council\PC_Council26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A1DCC2-6DDC-49CF-B01C-00AB9A2F2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PC_Council26.dotx</Template>
  <TotalTime>1</TotalTime>
  <Pages>3</Pages>
  <Words>1178</Words>
  <Characters>327</Characters>
  <Application>Microsoft Office Word</Application>
  <DocSecurity>0</DocSecurity>
  <Lines>15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General Secretariat - Pool</Manager>
  <Company>International Telecommunication Union (ITU)</Company>
  <LinksUpToDate>false</LinksUpToDate>
  <CharactersWithSpaces>1468</CharactersWithSpaces>
  <SharedDoc>false</SharedDoc>
  <HLinks>
    <vt:vector size="6" baseType="variant">
      <vt:variant>
        <vt:i4>3342371</vt:i4>
      </vt:variant>
      <vt:variant>
        <vt:i4>12</vt:i4>
      </vt:variant>
      <vt:variant>
        <vt:i4>0</vt:i4>
      </vt:variant>
      <vt:variant>
        <vt:i4>5</vt:i4>
      </vt:variant>
      <vt:variant>
        <vt:lpwstr>http://www.itu.int/council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Host country agreement (HCA) - WTPF-26 (Addendum 1)</dc:title>
  <dc:subject>ITU Council 2026</dc:subject>
  <cp:keywords>C26; C2026; Council 2026; PP26</cp:keywords>
  <dc:description/>
  <cp:lastPrinted>2015-02-24T13:23:00Z</cp:lastPrinted>
  <dcterms:created xsi:type="dcterms:W3CDTF">2026-04-27T18:46:00Z</dcterms:created>
  <dcterms:modified xsi:type="dcterms:W3CDTF">2026-04-27T18:47:00Z</dcterms:modified>
  <cp:category>Conference document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>C05/xx-C</vt:lpwstr>
  </property>
  <property fmtid="{D5CDD505-2E9C-101B-9397-08002B2CF9AE}" pid="3" name="Docdate">
    <vt:lpwstr/>
  </property>
  <property fmtid="{D5CDD505-2E9C-101B-9397-08002B2CF9AE}" pid="4" name="Docorlang">
    <vt:lpwstr/>
  </property>
  <property fmtid="{D5CDD505-2E9C-101B-9397-08002B2CF9AE}" pid="5" name="Docbluepink">
    <vt:lpwstr/>
  </property>
  <property fmtid="{D5CDD505-2E9C-101B-9397-08002B2CF9AE}" pid="6" name="Docdest">
    <vt:lpwstr/>
  </property>
  <property fmtid="{D5CDD505-2E9C-101B-9397-08002B2CF9AE}" pid="7" name="Docauthor">
    <vt:lpwstr>[ ]</vt:lpwstr>
  </property>
  <property fmtid="{D5CDD505-2E9C-101B-9397-08002B2CF9AE}" pid="8" name="GrammarlyDocumentId">
    <vt:lpwstr>c6e9fb3b98c60be3ceca001f06bedd27e80c23e89b99aa0a1c899b80b9af3e8b</vt:lpwstr>
  </property>
</Properties>
</file>