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05"/>
        <w:gridCol w:w="2966"/>
      </w:tblGrid>
      <w:tr w:rsidR="007B0AA0" w14:paraId="50AED607" w14:textId="77777777" w:rsidTr="00F363FE">
        <w:tc>
          <w:tcPr>
            <w:tcW w:w="6512" w:type="dxa"/>
          </w:tcPr>
          <w:p w14:paraId="433CE48B" w14:textId="6FF20FCB" w:rsidR="007B0AA0" w:rsidRPr="007B0AA0" w:rsidRDefault="007B0AA0" w:rsidP="00371F4F">
            <w:pPr>
              <w:spacing w:before="60" w:after="60" w:line="260" w:lineRule="exact"/>
              <w:rPr>
                <w:b/>
                <w:bCs/>
                <w:rtl/>
                <w:lang w:bidi="ar-EG"/>
              </w:rPr>
            </w:pPr>
            <w:r w:rsidRPr="007B0AA0">
              <w:rPr>
                <w:rFonts w:hint="cs"/>
                <w:b/>
                <w:bCs/>
                <w:rtl/>
                <w:lang w:bidi="ar-EG"/>
              </w:rPr>
              <w:t>بند جدول الأعمال:</w:t>
            </w:r>
            <w:r w:rsidR="00371F4F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371F4F" w:rsidRPr="00371F4F">
              <w:rPr>
                <w:b/>
                <w:bCs/>
                <w:lang w:bidi="ar-EG"/>
              </w:rPr>
              <w:t>PL</w:t>
            </w:r>
          </w:p>
        </w:tc>
        <w:tc>
          <w:tcPr>
            <w:tcW w:w="3117" w:type="dxa"/>
          </w:tcPr>
          <w:p w14:paraId="12187E38" w14:textId="4B138817" w:rsidR="007B0AA0" w:rsidRPr="007B0AA0" w:rsidRDefault="007B0AA0" w:rsidP="00F363FE">
            <w:pPr>
              <w:spacing w:before="60" w:after="60" w:line="260" w:lineRule="exact"/>
              <w:rPr>
                <w:b/>
                <w:bCs/>
                <w:lang w:bidi="ar-EG"/>
              </w:rPr>
            </w:pPr>
            <w:r w:rsidRPr="007B0AA0">
              <w:rPr>
                <w:rFonts w:hint="cs"/>
                <w:b/>
                <w:bCs/>
                <w:rtl/>
                <w:lang w:bidi="ar-EG"/>
              </w:rPr>
              <w:t xml:space="preserve">الوثيقة </w:t>
            </w:r>
            <w:r w:rsidRPr="007B0AA0">
              <w:rPr>
                <w:b/>
                <w:bCs/>
                <w:lang w:bidi="ar-EG"/>
              </w:rPr>
              <w:t>C2</w:t>
            </w:r>
            <w:r w:rsidR="0012101D">
              <w:rPr>
                <w:b/>
                <w:bCs/>
                <w:lang w:bidi="ar-EG"/>
              </w:rPr>
              <w:t>6</w:t>
            </w:r>
            <w:r w:rsidRPr="007B0AA0">
              <w:rPr>
                <w:b/>
                <w:bCs/>
                <w:lang w:bidi="ar-EG"/>
              </w:rPr>
              <w:t>/</w:t>
            </w:r>
            <w:r w:rsidR="00D9337E">
              <w:rPr>
                <w:b/>
                <w:bCs/>
                <w:lang w:bidi="ar-EG"/>
              </w:rPr>
              <w:t>3</w:t>
            </w:r>
            <w:r w:rsidRPr="007B0AA0">
              <w:rPr>
                <w:b/>
                <w:bCs/>
                <w:lang w:bidi="ar-EG"/>
              </w:rPr>
              <w:t>-A</w:t>
            </w:r>
          </w:p>
        </w:tc>
      </w:tr>
      <w:tr w:rsidR="007B0AA0" w14:paraId="5BF90B9D" w14:textId="77777777" w:rsidTr="00F363FE">
        <w:tc>
          <w:tcPr>
            <w:tcW w:w="6512" w:type="dxa"/>
          </w:tcPr>
          <w:p w14:paraId="5E55A069" w14:textId="77777777" w:rsidR="007B0AA0" w:rsidRPr="007B0AA0" w:rsidRDefault="007B0AA0" w:rsidP="00F363FE">
            <w:pPr>
              <w:spacing w:before="60" w:after="60" w:line="260" w:lineRule="exact"/>
              <w:rPr>
                <w:b/>
                <w:bCs/>
                <w:rtl/>
                <w:lang w:bidi="ar-EG"/>
              </w:rPr>
            </w:pPr>
          </w:p>
        </w:tc>
        <w:tc>
          <w:tcPr>
            <w:tcW w:w="3117" w:type="dxa"/>
          </w:tcPr>
          <w:p w14:paraId="15F7BC21" w14:textId="09C7CC37" w:rsidR="007B0AA0" w:rsidRPr="007B0AA0" w:rsidRDefault="00371F4F" w:rsidP="00F363FE">
            <w:pPr>
              <w:spacing w:before="60" w:after="60" w:line="260" w:lineRule="exact"/>
              <w:rPr>
                <w:b/>
                <w:bCs/>
                <w:rtl/>
                <w:lang w:bidi="ar-EG"/>
              </w:rPr>
            </w:pPr>
            <w:r w:rsidRPr="00C34D36">
              <w:rPr>
                <w:b/>
                <w:bCs/>
                <w:lang w:bidi="ar-EG"/>
              </w:rPr>
              <w:t>1</w:t>
            </w:r>
            <w:r w:rsidRPr="00C34D36">
              <w:rPr>
                <w:b/>
                <w:bCs/>
                <w:rtl/>
                <w:lang w:bidi="ar-EG"/>
              </w:rPr>
              <w:t xml:space="preserve"> أكتوبر </w:t>
            </w:r>
            <w:r w:rsidRPr="00C34D36">
              <w:rPr>
                <w:b/>
                <w:bCs/>
                <w:lang w:bidi="ar-EG"/>
              </w:rPr>
              <w:t>2026</w:t>
            </w:r>
          </w:p>
        </w:tc>
      </w:tr>
      <w:tr w:rsidR="007B0AA0" w14:paraId="36CD41D7" w14:textId="77777777" w:rsidTr="00F363FE">
        <w:tc>
          <w:tcPr>
            <w:tcW w:w="6512" w:type="dxa"/>
          </w:tcPr>
          <w:p w14:paraId="7C3F66C4" w14:textId="77777777" w:rsidR="007B0AA0" w:rsidRPr="007B0AA0" w:rsidRDefault="007B0AA0" w:rsidP="00F363FE">
            <w:pPr>
              <w:spacing w:before="60" w:after="60" w:line="260" w:lineRule="exact"/>
              <w:rPr>
                <w:b/>
                <w:bCs/>
                <w:rtl/>
                <w:lang w:bidi="ar-EG"/>
              </w:rPr>
            </w:pPr>
          </w:p>
        </w:tc>
        <w:tc>
          <w:tcPr>
            <w:tcW w:w="3117" w:type="dxa"/>
          </w:tcPr>
          <w:p w14:paraId="27565A27" w14:textId="77777777" w:rsidR="007B0AA0" w:rsidRPr="007B0AA0" w:rsidRDefault="001D64C7" w:rsidP="00F363FE">
            <w:pPr>
              <w:spacing w:before="60" w:after="60" w:line="260" w:lineRule="exact"/>
              <w:rPr>
                <w:b/>
                <w:bCs/>
                <w:rtl/>
                <w:lang w:bidi="ar-EG"/>
              </w:rPr>
            </w:pPr>
            <w:r w:rsidRPr="007B0AA0">
              <w:rPr>
                <w:rFonts w:hint="cs"/>
                <w:b/>
                <w:bCs/>
                <w:rtl/>
                <w:lang w:bidi="ar-EG"/>
              </w:rPr>
              <w:t>الأصل: بالإنكليزية</w:t>
            </w:r>
          </w:p>
        </w:tc>
      </w:tr>
      <w:tr w:rsidR="007B0AA0" w14:paraId="0408E342" w14:textId="77777777" w:rsidTr="00F363FE">
        <w:tc>
          <w:tcPr>
            <w:tcW w:w="6512" w:type="dxa"/>
          </w:tcPr>
          <w:p w14:paraId="7B63AD5E" w14:textId="77777777" w:rsidR="007B0AA0" w:rsidRDefault="007B0AA0" w:rsidP="00F363FE">
            <w:pPr>
              <w:spacing w:before="60" w:after="60" w:line="260" w:lineRule="exact"/>
              <w:rPr>
                <w:lang w:bidi="ar-EG"/>
              </w:rPr>
            </w:pPr>
          </w:p>
        </w:tc>
        <w:tc>
          <w:tcPr>
            <w:tcW w:w="3117" w:type="dxa"/>
          </w:tcPr>
          <w:p w14:paraId="39FEEE4D" w14:textId="77777777" w:rsidR="007B0AA0" w:rsidRDefault="007B0AA0" w:rsidP="00F363FE">
            <w:pPr>
              <w:spacing w:before="60" w:after="60" w:line="260" w:lineRule="exact"/>
              <w:rPr>
                <w:rtl/>
                <w:lang w:bidi="ar-EG"/>
              </w:rPr>
            </w:pPr>
          </w:p>
        </w:tc>
      </w:tr>
      <w:tr w:rsidR="007B0AA0" w14:paraId="626E3F68" w14:textId="77777777" w:rsidTr="00EE7446">
        <w:tc>
          <w:tcPr>
            <w:tcW w:w="9629" w:type="dxa"/>
            <w:gridSpan w:val="2"/>
          </w:tcPr>
          <w:p w14:paraId="640301F0" w14:textId="77777777" w:rsidR="007B0AA0" w:rsidRDefault="001D64C7" w:rsidP="007B0AA0">
            <w:pPr>
              <w:pStyle w:val="Source"/>
              <w:jc w:val="lef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تقرير من الأمينة العامة</w:t>
            </w:r>
          </w:p>
        </w:tc>
      </w:tr>
      <w:tr w:rsidR="007B0AA0" w14:paraId="605AD201" w14:textId="77777777" w:rsidTr="007B0AA0">
        <w:tc>
          <w:tcPr>
            <w:tcW w:w="9629" w:type="dxa"/>
            <w:gridSpan w:val="2"/>
            <w:tcBorders>
              <w:bottom w:val="single" w:sz="4" w:space="0" w:color="auto"/>
            </w:tcBorders>
          </w:tcPr>
          <w:p w14:paraId="3A837636" w14:textId="1D8698E4" w:rsidR="007B0AA0" w:rsidRPr="005546CF" w:rsidRDefault="00562D18" w:rsidP="00562D18">
            <w:pPr>
              <w:pStyle w:val="Subtitle0"/>
              <w:rPr>
                <w:sz w:val="32"/>
                <w:szCs w:val="32"/>
                <w:lang w:bidi="ar-SA"/>
              </w:rPr>
            </w:pPr>
            <w:r w:rsidRPr="00562D18">
              <w:rPr>
                <w:sz w:val="32"/>
                <w:szCs w:val="32"/>
                <w:rtl/>
                <w:lang w:bidi="ar-SA"/>
              </w:rPr>
              <w:t>قرارات المجلس ومقرراته التي انتهى مفعولها</w:t>
            </w:r>
          </w:p>
        </w:tc>
      </w:tr>
      <w:tr w:rsidR="007B0AA0" w14:paraId="6C103FB5" w14:textId="77777777" w:rsidTr="007B0AA0">
        <w:tc>
          <w:tcPr>
            <w:tcW w:w="96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3748C8" w14:textId="77777777" w:rsidR="007B0AA0" w:rsidRPr="007B0AA0" w:rsidRDefault="007B0AA0" w:rsidP="007B0AA0">
            <w:pPr>
              <w:rPr>
                <w:b/>
                <w:bCs/>
                <w:rtl/>
              </w:rPr>
            </w:pPr>
            <w:r w:rsidRPr="007B0AA0">
              <w:rPr>
                <w:rFonts w:hint="cs"/>
                <w:b/>
                <w:bCs/>
                <w:rtl/>
              </w:rPr>
              <w:t>الغرض</w:t>
            </w:r>
          </w:p>
          <w:p w14:paraId="3EEFE105" w14:textId="138B8875" w:rsidR="007B0AA0" w:rsidRDefault="00562D18" w:rsidP="00562D18">
            <w:pPr>
              <w:rPr>
                <w:rtl/>
              </w:rPr>
            </w:pPr>
            <w:r w:rsidRPr="00562D18">
              <w:rPr>
                <w:rtl/>
              </w:rPr>
              <w:t>بعد كل دورة عادية من دورات مجلس</w:t>
            </w:r>
            <w:r w:rsidRPr="00562D18">
              <w:rPr>
                <w:rtl/>
                <w:lang w:bidi="ar-EG"/>
              </w:rPr>
              <w:t xml:space="preserve"> الاتحاد</w:t>
            </w:r>
            <w:r w:rsidRPr="00562D18">
              <w:rPr>
                <w:rtl/>
              </w:rPr>
              <w:t>، تُلغى القرارات والمقررات التي تم تنفيذها أو انتهى مفعولها، وبالتالي تُحذَف من مجل</w:t>
            </w:r>
            <w:r w:rsidRPr="00562D18">
              <w:rPr>
                <w:rFonts w:hint="cs"/>
                <w:rtl/>
              </w:rPr>
              <w:t>ّ</w:t>
            </w:r>
            <w:r w:rsidRPr="00562D18">
              <w:rPr>
                <w:rtl/>
              </w:rPr>
              <w:t>د القرارات والمقررات الصادرة عن المجلس.</w:t>
            </w:r>
          </w:p>
          <w:p w14:paraId="139857C8" w14:textId="77777777" w:rsidR="007B0AA0" w:rsidRPr="007B0AA0" w:rsidRDefault="007B0AA0" w:rsidP="007B0AA0">
            <w:pPr>
              <w:rPr>
                <w:b/>
                <w:bCs/>
                <w:rtl/>
              </w:rPr>
            </w:pPr>
            <w:r w:rsidRPr="007B0AA0">
              <w:rPr>
                <w:rFonts w:hint="cs"/>
                <w:b/>
                <w:bCs/>
                <w:rtl/>
              </w:rPr>
              <w:t>الإجراء المطلوب من المجلس</w:t>
            </w:r>
          </w:p>
          <w:p w14:paraId="566C5AC3" w14:textId="4C2E01EE" w:rsidR="007B0AA0" w:rsidRDefault="00562D18" w:rsidP="00562D18">
            <w:pPr>
              <w:rPr>
                <w:rtl/>
              </w:rPr>
            </w:pPr>
            <w:r w:rsidRPr="00562D18">
              <w:rPr>
                <w:rtl/>
              </w:rPr>
              <w:t xml:space="preserve">يُرجى من المجلس </w:t>
            </w:r>
            <w:r w:rsidRPr="00562D18">
              <w:rPr>
                <w:b/>
                <w:bCs/>
                <w:rtl/>
              </w:rPr>
              <w:t>النظر</w:t>
            </w:r>
            <w:r w:rsidRPr="00562D18">
              <w:rPr>
                <w:rtl/>
              </w:rPr>
              <w:t xml:space="preserve"> </w:t>
            </w:r>
            <w:r w:rsidRPr="00562D18">
              <w:rPr>
                <w:rFonts w:hint="cs"/>
                <w:rtl/>
              </w:rPr>
              <w:t>في ال</w:t>
            </w:r>
            <w:r w:rsidRPr="00562D18">
              <w:rPr>
                <w:rtl/>
              </w:rPr>
              <w:t>قائمة</w:t>
            </w:r>
            <w:r w:rsidRPr="00562D18">
              <w:rPr>
                <w:rFonts w:hint="cs"/>
                <w:rtl/>
              </w:rPr>
              <w:t xml:space="preserve"> المقترحة</w:t>
            </w:r>
            <w:r w:rsidRPr="00562D18">
              <w:rPr>
                <w:rtl/>
              </w:rPr>
              <w:t xml:space="preserve"> </w:t>
            </w:r>
            <w:r w:rsidRPr="00562D18">
              <w:rPr>
                <w:rFonts w:hint="cs"/>
                <w:rtl/>
              </w:rPr>
              <w:t>ل</w:t>
            </w:r>
            <w:r w:rsidRPr="00562D18">
              <w:rPr>
                <w:rtl/>
              </w:rPr>
              <w:t xml:space="preserve">لقرارات والمقرّرات التي ينبغي إلغاؤها وبالتالي حذفها من المجلد، </w:t>
            </w:r>
            <w:r w:rsidRPr="00A257FE">
              <w:rPr>
                <w:b/>
                <w:bCs/>
                <w:rtl/>
              </w:rPr>
              <w:t>وإقرار</w:t>
            </w:r>
            <w:r w:rsidRPr="00A257FE">
              <w:rPr>
                <w:rFonts w:hint="cs"/>
                <w:b/>
                <w:bCs/>
                <w:rtl/>
              </w:rPr>
              <w:t xml:space="preserve"> </w:t>
            </w:r>
            <w:r w:rsidRPr="00A257FE">
              <w:rPr>
                <w:rFonts w:hint="cs"/>
                <w:rtl/>
              </w:rPr>
              <w:t>القائمة</w:t>
            </w:r>
            <w:r w:rsidRPr="00A257FE">
              <w:rPr>
                <w:rtl/>
              </w:rPr>
              <w:t>.</w:t>
            </w:r>
          </w:p>
          <w:p w14:paraId="15E2D325" w14:textId="77777777" w:rsidR="007B0AA0" w:rsidRPr="007B0AA0" w:rsidRDefault="007B0AA0" w:rsidP="007B0AA0">
            <w:pPr>
              <w:rPr>
                <w:b/>
                <w:bCs/>
                <w:rtl/>
              </w:rPr>
            </w:pPr>
            <w:r w:rsidRPr="007B0AA0">
              <w:rPr>
                <w:b/>
                <w:bCs/>
                <w:rtl/>
              </w:rPr>
              <w:t>الصلة بالخطة ال</w:t>
            </w:r>
            <w:r w:rsidRPr="007B0AA0">
              <w:rPr>
                <w:rFonts w:hint="cs"/>
                <w:b/>
                <w:bCs/>
                <w:rtl/>
              </w:rPr>
              <w:t>ا</w:t>
            </w:r>
            <w:r w:rsidRPr="007B0AA0">
              <w:rPr>
                <w:b/>
                <w:bCs/>
                <w:rtl/>
              </w:rPr>
              <w:t>ستراتيجية</w:t>
            </w:r>
          </w:p>
          <w:p w14:paraId="39CADFEC" w14:textId="5F3026B6" w:rsidR="007B0AA0" w:rsidRDefault="00A257FE" w:rsidP="00562D18">
            <w:pPr>
              <w:rPr>
                <w:rtl/>
              </w:rPr>
            </w:pPr>
            <w:r w:rsidRPr="00A257FE">
              <w:rPr>
                <w:rFonts w:hint="cs"/>
                <w:rtl/>
              </w:rPr>
              <w:t>لا يوجد</w:t>
            </w:r>
          </w:p>
          <w:p w14:paraId="36FD4464" w14:textId="4D9C8C97" w:rsidR="007B0AA0" w:rsidRDefault="007B0AA0" w:rsidP="007B0AA0">
            <w:pPr>
              <w:rPr>
                <w:b/>
                <w:bCs/>
              </w:rPr>
            </w:pPr>
            <w:r w:rsidRPr="007B0AA0">
              <w:rPr>
                <w:rFonts w:hint="cs"/>
                <w:b/>
                <w:bCs/>
                <w:rtl/>
              </w:rPr>
              <w:t>الآثار المالية</w:t>
            </w:r>
          </w:p>
          <w:p w14:paraId="2D357A22" w14:textId="53473DD7" w:rsidR="006F363C" w:rsidRPr="001F7F6A" w:rsidRDefault="00562D18" w:rsidP="00562D18">
            <w:pPr>
              <w:rPr>
                <w:rtl/>
              </w:rPr>
            </w:pPr>
            <w:r w:rsidRPr="001F7F6A">
              <w:rPr>
                <w:rtl/>
              </w:rPr>
              <w:t>ضمن الميزانية المخصصة</w:t>
            </w:r>
            <w:r w:rsidRPr="001F7F6A">
              <w:rPr>
                <w:rFonts w:hint="cs"/>
                <w:rtl/>
              </w:rPr>
              <w:t xml:space="preserve"> للفترة</w:t>
            </w:r>
            <w:r w:rsidRPr="001F7F6A">
              <w:rPr>
                <w:rtl/>
              </w:rPr>
              <w:t xml:space="preserve"> </w:t>
            </w:r>
            <w:r w:rsidRPr="001F7F6A">
              <w:t>2026-2025</w:t>
            </w:r>
            <w:r w:rsidRPr="001F7F6A">
              <w:rPr>
                <w:rFonts w:hint="cs"/>
                <w:rtl/>
              </w:rPr>
              <w:t>.</w:t>
            </w:r>
          </w:p>
          <w:p w14:paraId="779B40F7" w14:textId="77777777" w:rsidR="007B0AA0" w:rsidRPr="007B0AA0" w:rsidRDefault="007B0AA0" w:rsidP="007B0AA0">
            <w:pPr>
              <w:rPr>
                <w:rFonts w:ascii="Traditional Arabic" w:hAnsi="Traditional Arabic" w:cs="Traditional Arabic"/>
                <w:sz w:val="30"/>
                <w:szCs w:val="30"/>
                <w:rtl/>
              </w:rPr>
            </w:pPr>
            <w:r w:rsidRPr="007B0AA0">
              <w:rPr>
                <w:rFonts w:ascii="Traditional Arabic" w:hAnsi="Traditional Arabic" w:cs="Traditional Arabic"/>
                <w:sz w:val="30"/>
                <w:szCs w:val="30"/>
                <w:rtl/>
              </w:rPr>
              <w:t>___________</w:t>
            </w:r>
          </w:p>
          <w:p w14:paraId="1A184309" w14:textId="77777777" w:rsidR="007B0AA0" w:rsidRPr="007B0AA0" w:rsidRDefault="007B0AA0" w:rsidP="007B0AA0">
            <w:pPr>
              <w:rPr>
                <w:b/>
                <w:bCs/>
                <w:rtl/>
              </w:rPr>
            </w:pPr>
            <w:r w:rsidRPr="007B0AA0">
              <w:rPr>
                <w:rFonts w:hint="cs"/>
                <w:b/>
                <w:bCs/>
                <w:rtl/>
              </w:rPr>
              <w:t>المراجع</w:t>
            </w:r>
          </w:p>
          <w:p w14:paraId="2FD07B20" w14:textId="7D6619B1" w:rsidR="007B0AA0" w:rsidRPr="005546CF" w:rsidRDefault="00562D18" w:rsidP="00562D18">
            <w:pPr>
              <w:rPr>
                <w:i/>
                <w:iCs/>
                <w:rtl/>
              </w:rPr>
            </w:pPr>
            <w:hyperlink r:id="rId8" w:history="1">
              <w:r w:rsidRPr="00562D18">
                <w:rPr>
                  <w:rStyle w:val="Hyperlink"/>
                  <w:rFonts w:ascii="Dubai" w:eastAsiaTheme="minorEastAsia" w:hAnsi="Dubai" w:cs="Dubai"/>
                  <w:i/>
                  <w:iCs/>
                  <w:noProof w:val="0"/>
                  <w:sz w:val="22"/>
                  <w:rtl/>
                  <w:lang w:val="en-US" w:eastAsia="zh-CN"/>
                </w:rPr>
                <w:t xml:space="preserve">قرارات ومقررات المجلس </w:t>
              </w:r>
              <w:r w:rsidRPr="00562D18">
                <w:rPr>
                  <w:rStyle w:val="Hyperlink"/>
                  <w:rFonts w:ascii="Dubai" w:eastAsiaTheme="minorEastAsia" w:hAnsi="Dubai" w:cs="Dubai"/>
                  <w:i/>
                  <w:iCs/>
                  <w:noProof w:val="0"/>
                  <w:sz w:val="22"/>
                  <w:lang w:val="en-US" w:eastAsia="zh-CN"/>
                </w:rPr>
                <w:t>(</w:t>
              </w:r>
              <w:r w:rsidRPr="00562D18">
                <w:rPr>
                  <w:rStyle w:val="Hyperlink"/>
                  <w:rFonts w:ascii="Dubai" w:eastAsiaTheme="minorEastAsia" w:hAnsi="Dubai" w:cs="Dubai" w:hint="cs"/>
                  <w:i/>
                  <w:iCs/>
                  <w:noProof w:val="0"/>
                  <w:sz w:val="22"/>
                  <w:lang w:val="en-US" w:eastAsia="zh-CN"/>
                </w:rPr>
                <w:t>2025</w:t>
              </w:r>
              <w:r w:rsidRPr="00562D18">
                <w:rPr>
                  <w:rStyle w:val="Hyperlink"/>
                  <w:rFonts w:ascii="Dubai" w:eastAsiaTheme="minorEastAsia" w:hAnsi="Dubai" w:cs="Dubai"/>
                  <w:i/>
                  <w:iCs/>
                  <w:noProof w:val="0"/>
                  <w:sz w:val="22"/>
                  <w:lang w:val="en-US" w:eastAsia="zh-CN"/>
                </w:rPr>
                <w:t>)</w:t>
              </w:r>
            </w:hyperlink>
          </w:p>
        </w:tc>
      </w:tr>
    </w:tbl>
    <w:p w14:paraId="4668EEBA" w14:textId="77777777" w:rsidR="00E61BE8" w:rsidRDefault="00E61BE8" w:rsidP="00E61BE8">
      <w:pPr>
        <w:rPr>
          <w:rtl/>
          <w:lang w:bidi="ar-EG"/>
        </w:rPr>
      </w:pPr>
    </w:p>
    <w:p w14:paraId="429B25AB" w14:textId="77777777" w:rsidR="00F50E3F" w:rsidRDefault="00F50E3F" w:rsidP="0043260A">
      <w:pPr>
        <w:rPr>
          <w:rtl/>
          <w:lang w:bidi="ar-EG"/>
        </w:rPr>
      </w:pPr>
      <w:r>
        <w:rPr>
          <w:rtl/>
          <w:lang w:bidi="ar-EG"/>
        </w:rPr>
        <w:br w:type="page"/>
      </w:r>
    </w:p>
    <w:p w14:paraId="4BBB111E" w14:textId="77777777" w:rsidR="002B38E8" w:rsidRPr="002B38E8" w:rsidRDefault="002B38E8" w:rsidP="0091232F">
      <w:pPr>
        <w:pStyle w:val="Headingb"/>
        <w:spacing w:after="120"/>
        <w:rPr>
          <w:rtl/>
          <w:lang w:val="en-GB" w:bidi="ar-EG"/>
        </w:rPr>
      </w:pPr>
      <w:r w:rsidRPr="002B38E8">
        <w:rPr>
          <w:rtl/>
          <w:lang w:val="en-GB"/>
        </w:rPr>
        <w:lastRenderedPageBreak/>
        <w:t>القرارات والمقررات التي ينبغي إلغاؤها</w:t>
      </w:r>
    </w:p>
    <w:tbl>
      <w:tblPr>
        <w:bidiVisual/>
        <w:tblW w:w="5000" w:type="pct"/>
        <w:jc w:val="center"/>
        <w:tblBorders>
          <w:top w:val="single" w:sz="12" w:space="0" w:color="009CD6"/>
          <w:left w:val="single" w:sz="12" w:space="0" w:color="009CD6"/>
          <w:bottom w:val="single" w:sz="12" w:space="0" w:color="009CD6"/>
          <w:right w:val="single" w:sz="12" w:space="0" w:color="009CD6"/>
          <w:insideH w:val="single" w:sz="4" w:space="0" w:color="BFBFBF"/>
          <w:insideV w:val="single" w:sz="12" w:space="0" w:color="009CD6"/>
        </w:tblBorders>
        <w:tblLook w:val="0000" w:firstRow="0" w:lastRow="0" w:firstColumn="0" w:lastColumn="0" w:noHBand="0" w:noVBand="0"/>
      </w:tblPr>
      <w:tblGrid>
        <w:gridCol w:w="747"/>
        <w:gridCol w:w="1351"/>
        <w:gridCol w:w="6943"/>
      </w:tblGrid>
      <w:tr w:rsidR="002B38E8" w:rsidRPr="002B38E8" w14:paraId="1225EE87" w14:textId="77777777" w:rsidTr="00E865BD">
        <w:trPr>
          <w:tblHeader/>
          <w:jc w:val="center"/>
        </w:trPr>
        <w:tc>
          <w:tcPr>
            <w:tcW w:w="413" w:type="pct"/>
            <w:shd w:val="clear" w:color="auto" w:fill="009CD6"/>
          </w:tcPr>
          <w:p w14:paraId="628C96D2" w14:textId="77777777" w:rsidR="002B38E8" w:rsidRPr="0091232F" w:rsidRDefault="002B38E8" w:rsidP="001F7F6A">
            <w:pPr>
              <w:pStyle w:val="Tablehead"/>
              <w:rPr>
                <w:color w:val="FFFFFF" w:themeColor="background1"/>
                <w:lang w:bidi="ar-EG"/>
              </w:rPr>
            </w:pPr>
            <w:r w:rsidRPr="0091232F">
              <w:rPr>
                <w:color w:val="FFFFFF" w:themeColor="background1"/>
                <w:rtl/>
                <w:lang w:val="en-GB"/>
              </w:rPr>
              <w:t>القسم</w:t>
            </w:r>
          </w:p>
        </w:tc>
        <w:tc>
          <w:tcPr>
            <w:tcW w:w="747" w:type="pct"/>
            <w:shd w:val="clear" w:color="auto" w:fill="009CD6"/>
          </w:tcPr>
          <w:p w14:paraId="4682D7D8" w14:textId="77777777" w:rsidR="002B38E8" w:rsidRPr="0091232F" w:rsidRDefault="002B38E8" w:rsidP="001F7F6A">
            <w:pPr>
              <w:pStyle w:val="Tablehead"/>
              <w:rPr>
                <w:color w:val="FFFFFF" w:themeColor="background1"/>
                <w:lang w:bidi="ar-EG"/>
              </w:rPr>
            </w:pPr>
            <w:r w:rsidRPr="0091232F">
              <w:rPr>
                <w:color w:val="FFFFFF" w:themeColor="background1"/>
                <w:rtl/>
                <w:lang w:val="en-GB"/>
              </w:rPr>
              <w:t>القرار/المقرر</w:t>
            </w:r>
          </w:p>
        </w:tc>
        <w:tc>
          <w:tcPr>
            <w:tcW w:w="3840" w:type="pct"/>
            <w:shd w:val="clear" w:color="auto" w:fill="009CD6"/>
          </w:tcPr>
          <w:p w14:paraId="249F6657" w14:textId="77777777" w:rsidR="002B38E8" w:rsidRPr="0091232F" w:rsidRDefault="002B38E8" w:rsidP="001F7F6A">
            <w:pPr>
              <w:pStyle w:val="Tablehead"/>
              <w:rPr>
                <w:color w:val="FFFFFF" w:themeColor="background1"/>
                <w:lang w:bidi="ar-EG"/>
              </w:rPr>
            </w:pPr>
            <w:r w:rsidRPr="0091232F">
              <w:rPr>
                <w:color w:val="FFFFFF" w:themeColor="background1"/>
                <w:rtl/>
                <w:lang w:val="en-GB"/>
              </w:rPr>
              <w:t>العنوان</w:t>
            </w:r>
          </w:p>
        </w:tc>
      </w:tr>
      <w:tr w:rsidR="002B38E8" w:rsidRPr="002B38E8" w14:paraId="4A327B61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543C5921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en-GB"/>
              </w:rPr>
              <w:t>2.1</w:t>
            </w:r>
          </w:p>
        </w:tc>
        <w:tc>
          <w:tcPr>
            <w:tcW w:w="747" w:type="pct"/>
            <w:shd w:val="clear" w:color="auto" w:fill="FFFFFF"/>
          </w:tcPr>
          <w:p w14:paraId="2A3427A6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المقرر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621</w:t>
            </w:r>
          </w:p>
        </w:tc>
        <w:tc>
          <w:tcPr>
            <w:tcW w:w="3840" w:type="pct"/>
            <w:shd w:val="clear" w:color="auto" w:fill="FFFFFF"/>
          </w:tcPr>
          <w:p w14:paraId="2DE1CAEC" w14:textId="07881CB5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>تعيين المراجع</w:t>
            </w:r>
            <w:r w:rsidRPr="00192E6B">
              <w:rPr>
                <w:rFonts w:hint="cs"/>
                <w:color w:val="404040"/>
                <w:rtl/>
                <w:lang w:val="en-GB"/>
              </w:rPr>
              <w:t>ين</w:t>
            </w:r>
            <w:r w:rsidRPr="00192E6B">
              <w:rPr>
                <w:rFonts w:hint="cs"/>
                <w:color w:val="404040"/>
                <w:rtl/>
                <w:lang w:val="en-GB" w:bidi="ar-SA"/>
              </w:rPr>
              <w:t xml:space="preserve"> الخارجيين الجدد للحسابات للفترة </w:t>
            </w:r>
            <w:r w:rsidR="001F7F6A" w:rsidRPr="00192E6B">
              <w:rPr>
                <w:color w:val="404040"/>
                <w:lang w:val="en-GB"/>
              </w:rPr>
              <w:t>2025-2022</w:t>
            </w:r>
          </w:p>
        </w:tc>
      </w:tr>
      <w:tr w:rsidR="002B38E8" w:rsidRPr="002B38E8" w14:paraId="641ACB01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0DB40232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lang w:val="en-GB" w:bidi="ar-SA"/>
              </w:rPr>
              <w:t>2.1</w:t>
            </w:r>
          </w:p>
        </w:tc>
        <w:tc>
          <w:tcPr>
            <w:tcW w:w="747" w:type="pct"/>
            <w:shd w:val="clear" w:color="auto" w:fill="FFFFFF"/>
          </w:tcPr>
          <w:p w14:paraId="4DC4F65B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  <w:rtl/>
                <w:lang w:val="en-GB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المقرر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645</w:t>
            </w:r>
          </w:p>
        </w:tc>
        <w:tc>
          <w:tcPr>
            <w:tcW w:w="3840" w:type="pct"/>
            <w:shd w:val="clear" w:color="auto" w:fill="FFFFFF"/>
          </w:tcPr>
          <w:p w14:paraId="182BD1C2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>إلغاء الفوائد على المتأخرات والديون غير القابلة للاسترداد</w:t>
            </w:r>
          </w:p>
        </w:tc>
      </w:tr>
      <w:tr w:rsidR="002B38E8" w:rsidRPr="002B38E8" w14:paraId="20546118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72EAC2CC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fr-CH"/>
              </w:rPr>
              <w:t>1</w:t>
            </w:r>
            <w:r w:rsidRPr="00192E6B">
              <w:rPr>
                <w:color w:val="404040"/>
                <w:lang w:val="en-GB"/>
              </w:rPr>
              <w:t>.2</w:t>
            </w:r>
          </w:p>
        </w:tc>
        <w:tc>
          <w:tcPr>
            <w:tcW w:w="747" w:type="pct"/>
            <w:shd w:val="clear" w:color="auto" w:fill="FFFFFF"/>
          </w:tcPr>
          <w:p w14:paraId="333FF95B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القرار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1433</w:t>
            </w:r>
          </w:p>
        </w:tc>
        <w:tc>
          <w:tcPr>
            <w:tcW w:w="3840" w:type="pct"/>
            <w:shd w:val="clear" w:color="auto" w:fill="FFFFFF"/>
          </w:tcPr>
          <w:p w14:paraId="384DEB9B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>شروط خدمة الموظفين المنتخبين في الاتحاد</w:t>
            </w:r>
          </w:p>
        </w:tc>
      </w:tr>
      <w:tr w:rsidR="002B38E8" w:rsidRPr="002B38E8" w14:paraId="49EFDACB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601D89A4" w14:textId="77777777" w:rsidR="002B38E8" w:rsidRPr="00192E6B" w:rsidRDefault="002B38E8" w:rsidP="008F3FDB">
            <w:pPr>
              <w:pStyle w:val="Tabletexte"/>
              <w:rPr>
                <w:color w:val="404040"/>
                <w:lang w:val="fr-CH"/>
              </w:rPr>
            </w:pPr>
            <w:r w:rsidRPr="00192E6B">
              <w:rPr>
                <w:color w:val="404040"/>
                <w:lang w:val="fr-CH"/>
              </w:rPr>
              <w:t>2.2</w:t>
            </w:r>
          </w:p>
        </w:tc>
        <w:tc>
          <w:tcPr>
            <w:tcW w:w="747" w:type="pct"/>
            <w:shd w:val="clear" w:color="auto" w:fill="FFFFFF"/>
          </w:tcPr>
          <w:p w14:paraId="6836540F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  <w:rtl/>
                <w:lang w:val="en-GB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القرار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1413</w:t>
            </w:r>
          </w:p>
        </w:tc>
        <w:tc>
          <w:tcPr>
            <w:tcW w:w="3840" w:type="pct"/>
            <w:shd w:val="clear" w:color="auto" w:fill="FFFFFF"/>
          </w:tcPr>
          <w:p w14:paraId="0743AA7B" w14:textId="77777777" w:rsidR="002B38E8" w:rsidRPr="00192E6B" w:rsidRDefault="002B38E8" w:rsidP="008F3FDB">
            <w:pPr>
              <w:pStyle w:val="Tabletexte"/>
              <w:rPr>
                <w:color w:val="404040"/>
                <w:rtl/>
                <w:lang w:val="en-GB" w:bidi="ar-SA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>نظام الإنهاء الطوعي/المتفق عليه للخدمة والتقاعد المبكر</w:t>
            </w:r>
          </w:p>
        </w:tc>
      </w:tr>
      <w:tr w:rsidR="002B38E8" w:rsidRPr="002B38E8" w14:paraId="3710EA0C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11A97ABC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fr-CH"/>
              </w:rPr>
              <w:t>4</w:t>
            </w:r>
            <w:r w:rsidRPr="00192E6B">
              <w:rPr>
                <w:color w:val="404040"/>
                <w:lang w:val="en-GB"/>
              </w:rPr>
              <w:t>.3</w:t>
            </w:r>
          </w:p>
        </w:tc>
        <w:tc>
          <w:tcPr>
            <w:tcW w:w="747" w:type="pct"/>
            <w:shd w:val="clear" w:color="auto" w:fill="FFFFFF"/>
          </w:tcPr>
          <w:p w14:paraId="2DD641BC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المقرر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637</w:t>
            </w:r>
          </w:p>
        </w:tc>
        <w:tc>
          <w:tcPr>
            <w:tcW w:w="3840" w:type="pct"/>
            <w:shd w:val="clear" w:color="auto" w:fill="FFFFFF"/>
          </w:tcPr>
          <w:p w14:paraId="0FA48F0F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 xml:space="preserve">انعقاد المؤتمر العالمي لتنمية الاتصالات لعام </w:t>
            </w:r>
            <w:r w:rsidRPr="00192E6B">
              <w:rPr>
                <w:rFonts w:hint="cs"/>
                <w:color w:val="404040"/>
                <w:lang w:val="en-GB" w:bidi="ar-SA"/>
              </w:rPr>
              <w:t>2025</w:t>
            </w:r>
            <w:r w:rsidRPr="00192E6B">
              <w:rPr>
                <w:rFonts w:hint="cs"/>
                <w:color w:val="404040"/>
                <w:rtl/>
                <w:lang w:val="en-GB" w:bidi="ar-SA"/>
              </w:rPr>
              <w:t xml:space="preserve"> </w:t>
            </w:r>
            <w:r w:rsidRPr="00192E6B">
              <w:rPr>
                <w:rFonts w:hint="cs"/>
                <w:color w:val="404040"/>
                <w:lang w:val="en-GB" w:bidi="ar-SA"/>
              </w:rPr>
              <w:t>(</w:t>
            </w:r>
            <w:r w:rsidRPr="00192E6B">
              <w:rPr>
                <w:color w:val="404040"/>
                <w:lang w:val="fr-CH"/>
              </w:rPr>
              <w:t>WTDC-25</w:t>
            </w:r>
            <w:r w:rsidRPr="00192E6B">
              <w:rPr>
                <w:rFonts w:hint="cs"/>
                <w:color w:val="404040"/>
                <w:lang w:val="en-GB" w:bidi="ar-SA"/>
              </w:rPr>
              <w:t>)</w:t>
            </w:r>
          </w:p>
        </w:tc>
      </w:tr>
      <w:tr w:rsidR="002B38E8" w:rsidRPr="002B38E8" w14:paraId="3A50A57B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1EEF9FA9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en-GB"/>
              </w:rPr>
              <w:t>4</w:t>
            </w:r>
          </w:p>
        </w:tc>
        <w:tc>
          <w:tcPr>
            <w:tcW w:w="747" w:type="pct"/>
            <w:shd w:val="clear" w:color="auto" w:fill="FFFFFF"/>
          </w:tcPr>
          <w:p w14:paraId="69CCCCF1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</w:rPr>
            </w:pPr>
            <w:r w:rsidRPr="00192E6B">
              <w:rPr>
                <w:rFonts w:hint="eastAsia"/>
                <w:b/>
                <w:bCs/>
                <w:color w:val="404040"/>
                <w:rtl/>
                <w:lang w:val="en-GB" w:bidi="ar-SA"/>
              </w:rPr>
              <w:t>ا</w:t>
            </w: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لقرار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1403</w:t>
            </w:r>
          </w:p>
        </w:tc>
        <w:tc>
          <w:tcPr>
            <w:tcW w:w="3840" w:type="pct"/>
            <w:shd w:val="clear" w:color="auto" w:fill="FFFFFF"/>
          </w:tcPr>
          <w:p w14:paraId="70DF1C61" w14:textId="5AF99758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/>
              </w:rPr>
              <w:t xml:space="preserve">الخطة التشغيلية الرباعية المتجددة للاتحاد للفترة </w:t>
            </w:r>
            <w:r w:rsidR="001F7F6A" w:rsidRPr="00192E6B">
              <w:rPr>
                <w:color w:val="404040"/>
                <w:lang w:val="en-GB"/>
              </w:rPr>
              <w:t>2025-2022</w:t>
            </w:r>
          </w:p>
        </w:tc>
      </w:tr>
      <w:tr w:rsidR="002B38E8" w:rsidRPr="002B38E8" w14:paraId="369E55C3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42E93D6B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en-GB"/>
              </w:rPr>
              <w:t>3.5</w:t>
            </w:r>
          </w:p>
        </w:tc>
        <w:tc>
          <w:tcPr>
            <w:tcW w:w="747" w:type="pct"/>
            <w:shd w:val="clear" w:color="auto" w:fill="FFFFFF"/>
          </w:tcPr>
          <w:p w14:paraId="08E614A1" w14:textId="6450D30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  <w:rtl/>
                <w:lang w:val="en-GB" w:bidi="ar-SA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المقرر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601</w:t>
            </w:r>
            <w:r w:rsidR="0020067A" w:rsidRPr="0020067A">
              <w:rPr>
                <w:rFonts w:hint="eastAsia"/>
                <w:b/>
                <w:bCs/>
                <w:color w:val="404040"/>
                <w:sz w:val="2"/>
                <w:szCs w:val="2"/>
                <w:rtl/>
                <w:lang w:val="en-GB" w:bidi="ar-SA"/>
              </w:rPr>
              <w:t> </w:t>
            </w:r>
            <w:r w:rsidR="0020067A" w:rsidRPr="00EE1D3A">
              <w:rPr>
                <w:rStyle w:val="FootnoteReference"/>
                <w:color w:val="404040"/>
                <w:lang w:val="en-GB" w:bidi="ar-SA"/>
              </w:rPr>
              <w:footnoteReference w:id="1"/>
            </w:r>
          </w:p>
        </w:tc>
        <w:tc>
          <w:tcPr>
            <w:tcW w:w="3840" w:type="pct"/>
            <w:shd w:val="clear" w:color="auto" w:fill="FFFFFF"/>
          </w:tcPr>
          <w:p w14:paraId="7DB22765" w14:textId="77777777" w:rsidR="002B38E8" w:rsidRPr="00192E6B" w:rsidRDefault="002B38E8" w:rsidP="008F3FDB">
            <w:pPr>
              <w:pStyle w:val="Tabletexte"/>
              <w:rPr>
                <w:color w:val="404040"/>
                <w:rtl/>
                <w:lang w:val="en-GB" w:bidi="ar-SA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 xml:space="preserve">تسجيل أرقام تعرف جهة الإصدار </w:t>
            </w:r>
            <w:r w:rsidRPr="00192E6B">
              <w:rPr>
                <w:rFonts w:hint="cs"/>
                <w:color w:val="404040"/>
                <w:lang w:val="en-GB" w:bidi="ar-SA"/>
              </w:rPr>
              <w:t>(</w:t>
            </w:r>
            <w:r w:rsidRPr="00192E6B">
              <w:rPr>
                <w:color w:val="404040"/>
                <w:lang w:val="fr-CH"/>
              </w:rPr>
              <w:t>IIN</w:t>
            </w:r>
            <w:r w:rsidRPr="00192E6B">
              <w:rPr>
                <w:rFonts w:hint="cs"/>
                <w:color w:val="404040"/>
                <w:lang w:val="en-GB" w:bidi="ar-SA"/>
              </w:rPr>
              <w:t>)</w:t>
            </w:r>
          </w:p>
        </w:tc>
      </w:tr>
      <w:tr w:rsidR="002B38E8" w:rsidRPr="002B38E8" w14:paraId="48071F24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734CEE48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en-GB"/>
              </w:rPr>
              <w:t>1.7</w:t>
            </w:r>
          </w:p>
        </w:tc>
        <w:tc>
          <w:tcPr>
            <w:tcW w:w="747" w:type="pct"/>
            <w:shd w:val="clear" w:color="auto" w:fill="FFFFFF"/>
          </w:tcPr>
          <w:p w14:paraId="695E3531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  <w:rtl/>
                <w:lang w:val="en-GB" w:bidi="ar-SA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 w:bidi="ar-SA"/>
              </w:rPr>
              <w:t xml:space="preserve">القرار </w:t>
            </w:r>
            <w:r w:rsidRPr="00192E6B">
              <w:rPr>
                <w:rFonts w:hint="cs"/>
                <w:b/>
                <w:bCs/>
                <w:color w:val="404040"/>
                <w:lang w:val="en-GB" w:bidi="ar-SA"/>
              </w:rPr>
              <w:t>1416</w:t>
            </w:r>
          </w:p>
        </w:tc>
        <w:tc>
          <w:tcPr>
            <w:tcW w:w="3840" w:type="pct"/>
            <w:shd w:val="clear" w:color="auto" w:fill="FFFFFF"/>
          </w:tcPr>
          <w:p w14:paraId="5E2B8E83" w14:textId="7EAA2A03" w:rsidR="002B38E8" w:rsidRPr="00192E6B" w:rsidRDefault="002B38E8" w:rsidP="008F3FDB">
            <w:pPr>
              <w:pStyle w:val="Tabletexte"/>
              <w:rPr>
                <w:color w:val="404040"/>
                <w:rtl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/>
              </w:rPr>
              <w:t>اليوم العالمي للاتصالات ومجتمع المعلومات لعام</w:t>
            </w:r>
            <w:r w:rsidR="0060620B">
              <w:rPr>
                <w:rFonts w:hint="cs"/>
                <w:color w:val="404040"/>
                <w:rtl/>
                <w:lang w:val="en-GB"/>
              </w:rPr>
              <w:t>َ</w:t>
            </w:r>
            <w:r w:rsidRPr="00192E6B">
              <w:rPr>
                <w:rFonts w:hint="cs"/>
                <w:color w:val="404040"/>
                <w:rtl/>
                <w:lang w:val="en-GB"/>
              </w:rPr>
              <w:t xml:space="preserve">ي </w:t>
            </w:r>
            <w:r w:rsidRPr="00192E6B">
              <w:rPr>
                <w:rFonts w:hint="cs"/>
                <w:color w:val="404040"/>
                <w:lang w:val="en-GB"/>
              </w:rPr>
              <w:t>2024</w:t>
            </w:r>
            <w:r w:rsidRPr="00192E6B">
              <w:rPr>
                <w:rFonts w:hint="cs"/>
                <w:color w:val="404040"/>
                <w:rtl/>
                <w:lang w:val="en-GB"/>
              </w:rPr>
              <w:t xml:space="preserve"> و</w:t>
            </w:r>
            <w:r w:rsidRPr="00192E6B">
              <w:rPr>
                <w:rFonts w:hint="cs"/>
                <w:color w:val="404040"/>
                <w:lang w:val="en-GB"/>
              </w:rPr>
              <w:t>2025</w:t>
            </w:r>
          </w:p>
        </w:tc>
      </w:tr>
      <w:tr w:rsidR="002B38E8" w:rsidRPr="002B38E8" w14:paraId="37D6C008" w14:textId="77777777" w:rsidTr="00E865BD">
        <w:trPr>
          <w:jc w:val="center"/>
        </w:trPr>
        <w:tc>
          <w:tcPr>
            <w:tcW w:w="413" w:type="pct"/>
            <w:shd w:val="clear" w:color="auto" w:fill="FFFFFF"/>
          </w:tcPr>
          <w:p w14:paraId="544282F7" w14:textId="77777777" w:rsidR="002B38E8" w:rsidRPr="00192E6B" w:rsidRDefault="002B38E8" w:rsidP="008F3FDB">
            <w:pPr>
              <w:pStyle w:val="Tabletexte"/>
              <w:rPr>
                <w:color w:val="404040"/>
                <w:lang w:val="en-GB"/>
              </w:rPr>
            </w:pPr>
            <w:r w:rsidRPr="00192E6B">
              <w:rPr>
                <w:color w:val="404040"/>
                <w:lang w:val="en-GB"/>
              </w:rPr>
              <w:t>2.7</w:t>
            </w:r>
          </w:p>
        </w:tc>
        <w:tc>
          <w:tcPr>
            <w:tcW w:w="747" w:type="pct"/>
            <w:shd w:val="clear" w:color="auto" w:fill="FFFFFF"/>
          </w:tcPr>
          <w:p w14:paraId="16A7243C" w14:textId="77777777" w:rsidR="002B38E8" w:rsidRPr="00192E6B" w:rsidRDefault="002B38E8" w:rsidP="008F3FDB">
            <w:pPr>
              <w:pStyle w:val="Tabletexte"/>
              <w:rPr>
                <w:b/>
                <w:bCs/>
                <w:color w:val="404040"/>
                <w:rtl/>
                <w:lang w:val="en-GB"/>
              </w:rPr>
            </w:pPr>
            <w:r w:rsidRPr="00192E6B">
              <w:rPr>
                <w:rFonts w:hint="cs"/>
                <w:b/>
                <w:bCs/>
                <w:color w:val="404040"/>
                <w:rtl/>
                <w:lang w:val="en-GB"/>
              </w:rPr>
              <w:t xml:space="preserve">المقرر </w:t>
            </w:r>
            <w:r w:rsidRPr="00192E6B">
              <w:rPr>
                <w:rFonts w:hint="cs"/>
                <w:b/>
                <w:bCs/>
                <w:color w:val="404040"/>
                <w:lang w:val="en-GB"/>
              </w:rPr>
              <w:t>632</w:t>
            </w:r>
          </w:p>
        </w:tc>
        <w:tc>
          <w:tcPr>
            <w:tcW w:w="3840" w:type="pct"/>
            <w:shd w:val="clear" w:color="auto" w:fill="FFFFFF"/>
          </w:tcPr>
          <w:p w14:paraId="2525D7DB" w14:textId="54C4700B" w:rsidR="002B38E8" w:rsidRPr="00192E6B" w:rsidRDefault="002B38E8" w:rsidP="008F3FDB">
            <w:pPr>
              <w:pStyle w:val="Tabletexte"/>
              <w:rPr>
                <w:color w:val="404040"/>
                <w:rtl/>
                <w:lang w:val="en-GB"/>
              </w:rPr>
            </w:pPr>
            <w:r w:rsidRPr="00192E6B">
              <w:rPr>
                <w:rFonts w:hint="cs"/>
                <w:color w:val="404040"/>
                <w:rtl/>
                <w:lang w:val="en-GB" w:bidi="ar-SA"/>
              </w:rPr>
              <w:t>فريق الخبراء التابع للمجلس والمعني بالمقرر</w:t>
            </w:r>
            <w:r w:rsidR="001F7F6A" w:rsidRPr="00192E6B">
              <w:rPr>
                <w:rFonts w:hint="cs"/>
                <w:color w:val="404040"/>
                <w:rtl/>
                <w:lang w:val="en-GB"/>
              </w:rPr>
              <w:t xml:space="preserve"> </w:t>
            </w:r>
            <w:r w:rsidRPr="00192E6B">
              <w:rPr>
                <w:color w:val="404040"/>
                <w:lang w:val="en-GB"/>
              </w:rPr>
              <w:t>482</w:t>
            </w:r>
            <w:r w:rsidR="001F7F6A" w:rsidRPr="00192E6B">
              <w:rPr>
                <w:rFonts w:hint="cs"/>
                <w:color w:val="404040"/>
                <w:rtl/>
                <w:lang w:val="en-GB"/>
              </w:rPr>
              <w:t xml:space="preserve"> </w:t>
            </w:r>
            <w:r w:rsidRPr="00192E6B">
              <w:rPr>
                <w:rFonts w:hint="cs"/>
                <w:color w:val="404040"/>
                <w:lang w:val="en-GB" w:bidi="ar-SA"/>
              </w:rPr>
              <w:t>(</w:t>
            </w:r>
            <w:r w:rsidRPr="00192E6B">
              <w:rPr>
                <w:color w:val="404040"/>
                <w:lang w:val="fr-CH"/>
              </w:rPr>
              <w:t>EG-DEC482</w:t>
            </w:r>
            <w:r w:rsidRPr="00192E6B">
              <w:rPr>
                <w:rFonts w:hint="cs"/>
                <w:color w:val="404040"/>
                <w:lang w:val="en-GB" w:bidi="ar-SA"/>
              </w:rPr>
              <w:t>)</w:t>
            </w:r>
          </w:p>
        </w:tc>
      </w:tr>
    </w:tbl>
    <w:p w14:paraId="0D0BE474" w14:textId="77777777" w:rsidR="00F50E3F" w:rsidRDefault="00D63735" w:rsidP="00D63735">
      <w:pPr>
        <w:spacing w:before="600"/>
        <w:jc w:val="center"/>
        <w:rPr>
          <w:rtl/>
          <w:lang w:bidi="ar-EG"/>
        </w:rPr>
      </w:pPr>
      <w:r>
        <w:rPr>
          <w:rFonts w:hint="cs"/>
          <w:rtl/>
          <w:lang w:bidi="ar-EG"/>
        </w:rPr>
        <w:t>ــــــــــــــــــــــــــــــــــــــــــــــــــــــــــــــــــــــــــــــــــــــــــــــــ</w:t>
      </w:r>
    </w:p>
    <w:sectPr w:rsidR="00F50E3F" w:rsidSect="006F363C">
      <w:footerReference w:type="default" r:id="rId9"/>
      <w:headerReference w:type="first" r:id="rId10"/>
      <w:footerReference w:type="first" r:id="rId11"/>
      <w:type w:val="oddPage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33DFE" w14:textId="77777777" w:rsidR="00091D5F" w:rsidRDefault="00091D5F" w:rsidP="006C3242">
      <w:pPr>
        <w:spacing w:before="0" w:line="240" w:lineRule="auto"/>
      </w:pPr>
      <w:r>
        <w:separator/>
      </w:r>
    </w:p>
  </w:endnote>
  <w:endnote w:type="continuationSeparator" w:id="0">
    <w:p w14:paraId="0A355EFA" w14:textId="77777777" w:rsidR="00091D5F" w:rsidRDefault="00091D5F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1"/>
      <w:bidiVisual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47"/>
      <w:gridCol w:w="7874"/>
      <w:gridCol w:w="443"/>
    </w:tblGrid>
    <w:tr w:rsidR="00F50E3F" w:rsidRPr="007B0AA0" w14:paraId="4A97F961" w14:textId="77777777" w:rsidTr="00A67F05">
      <w:trPr>
        <w:jc w:val="center"/>
      </w:trPr>
      <w:tc>
        <w:tcPr>
          <w:tcW w:w="868" w:type="pct"/>
          <w:vAlign w:val="center"/>
        </w:tcPr>
        <w:p w14:paraId="4C50BEE0" w14:textId="1FC7815F" w:rsidR="00F50E3F" w:rsidRPr="00131E2A" w:rsidRDefault="00131E2A" w:rsidP="00131E2A">
          <w:pPr>
            <w:tabs>
              <w:tab w:val="clear" w:pos="794"/>
            </w:tabs>
            <w:overflowPunct w:val="0"/>
            <w:autoSpaceDE w:val="0"/>
            <w:autoSpaceDN w:val="0"/>
            <w:bidi w:val="0"/>
            <w:adjustRightInd w:val="0"/>
            <w:spacing w:before="0" w:line="240" w:lineRule="auto"/>
            <w:jc w:val="right"/>
            <w:textAlignment w:val="baseline"/>
            <w:rPr>
              <w:rFonts w:ascii="Calibri" w:hAnsi="Calibri" w:cs="Arial"/>
              <w:sz w:val="18"/>
              <w:szCs w:val="14"/>
            </w:rPr>
          </w:pPr>
          <w:r w:rsidRPr="00131E2A">
            <w:rPr>
              <w:rFonts w:ascii="Calibri" w:hAnsi="Calibri" w:cs="Arial"/>
              <w:sz w:val="18"/>
              <w:szCs w:val="14"/>
            </w:rPr>
            <w:t>2602577</w:t>
          </w:r>
        </w:p>
      </w:tc>
      <w:tc>
        <w:tcPr>
          <w:tcW w:w="3912" w:type="pct"/>
        </w:tcPr>
        <w:p w14:paraId="50B7837F" w14:textId="048C76B6" w:rsidR="00F50E3F" w:rsidRPr="007B0AA0" w:rsidRDefault="00F50E3F" w:rsidP="006F363C">
          <w:pPr>
            <w:tabs>
              <w:tab w:val="clear" w:pos="794"/>
              <w:tab w:val="left" w:pos="862"/>
              <w:tab w:val="right" w:pos="8505"/>
              <w:tab w:val="right" w:pos="9639"/>
            </w:tabs>
            <w:overflowPunct w:val="0"/>
            <w:autoSpaceDE w:val="0"/>
            <w:autoSpaceDN w:val="0"/>
            <w:adjustRightInd w:val="0"/>
            <w:spacing w:before="0" w:line="240" w:lineRule="auto"/>
            <w:jc w:val="right"/>
            <w:textAlignment w:val="baseline"/>
            <w:rPr>
              <w:rFonts w:ascii="Arial" w:hAnsi="Arial" w:cs="Arial"/>
              <w:b/>
              <w:bCs/>
              <w:color w:val="7F7F7F"/>
              <w:sz w:val="18"/>
              <w:szCs w:val="18"/>
            </w:rPr>
          </w:pPr>
          <w:r w:rsidRPr="007B0AA0">
            <w:rPr>
              <w:rFonts w:ascii="Calibri" w:hAnsi="Calibri" w:cs="Arial"/>
              <w:bCs/>
              <w:color w:val="7F7F7F"/>
              <w:sz w:val="18"/>
            </w:rPr>
            <w:t>C2</w:t>
          </w:r>
          <w:r w:rsidR="00501BCA">
            <w:rPr>
              <w:rFonts w:ascii="Calibri" w:hAnsi="Calibri" w:cs="Arial"/>
              <w:bCs/>
              <w:color w:val="7F7F7F"/>
              <w:sz w:val="18"/>
            </w:rPr>
            <w:t>6</w:t>
          </w:r>
          <w:r w:rsidRPr="007B0AA0">
            <w:rPr>
              <w:rFonts w:ascii="Calibri" w:hAnsi="Calibri" w:cs="Arial"/>
              <w:bCs/>
              <w:color w:val="7F7F7F"/>
              <w:sz w:val="18"/>
            </w:rPr>
            <w:t>/</w:t>
          </w:r>
          <w:r w:rsidR="00274B05">
            <w:rPr>
              <w:rFonts w:ascii="Calibri" w:hAnsi="Calibri" w:cs="Arial"/>
              <w:bCs/>
              <w:color w:val="7F7F7F"/>
              <w:sz w:val="18"/>
            </w:rPr>
            <w:t>3</w:t>
          </w:r>
          <w:r w:rsidRPr="007B0AA0">
            <w:rPr>
              <w:rFonts w:ascii="Calibri" w:hAnsi="Calibri" w:cs="Arial"/>
              <w:bCs/>
              <w:color w:val="7F7F7F"/>
              <w:sz w:val="18"/>
            </w:rPr>
            <w:t>-</w:t>
          </w:r>
          <w:r>
            <w:rPr>
              <w:rFonts w:ascii="Calibri" w:hAnsi="Calibri" w:cs="Arial"/>
              <w:bCs/>
              <w:color w:val="7F7F7F"/>
              <w:sz w:val="18"/>
            </w:rPr>
            <w:t>A</w:t>
          </w:r>
        </w:p>
      </w:tc>
      <w:tc>
        <w:tcPr>
          <w:tcW w:w="220" w:type="pct"/>
        </w:tcPr>
        <w:p w14:paraId="2B3C7D19" w14:textId="77777777" w:rsidR="00F50E3F" w:rsidRPr="007B0AA0" w:rsidRDefault="00F50E3F" w:rsidP="006F363C">
          <w:pPr>
            <w:tabs>
              <w:tab w:val="clear" w:pos="794"/>
              <w:tab w:val="left" w:pos="862"/>
              <w:tab w:val="right" w:pos="8505"/>
              <w:tab w:val="right" w:pos="9639"/>
            </w:tabs>
            <w:overflowPunct w:val="0"/>
            <w:autoSpaceDE w:val="0"/>
            <w:autoSpaceDN w:val="0"/>
            <w:adjustRightInd w:val="0"/>
            <w:spacing w:before="0" w:line="240" w:lineRule="auto"/>
            <w:jc w:val="right"/>
            <w:textAlignment w:val="baseline"/>
            <w:rPr>
              <w:rFonts w:ascii="Calibri" w:hAnsi="Calibri" w:cs="Arial"/>
              <w:bCs/>
              <w:color w:val="7F7F7F"/>
              <w:sz w:val="18"/>
            </w:rPr>
          </w:pPr>
          <w:r w:rsidRPr="007B0AA0">
            <w:rPr>
              <w:rFonts w:ascii="Calibri" w:hAnsi="Calibri" w:cs="Arial"/>
              <w:color w:val="7F7F7F"/>
              <w:sz w:val="18"/>
            </w:rPr>
            <w:fldChar w:fldCharType="begin"/>
          </w:r>
          <w:r w:rsidRPr="007B0AA0">
            <w:rPr>
              <w:rFonts w:ascii="Calibri" w:hAnsi="Calibri" w:cs="Arial"/>
              <w:color w:val="7F7F7F"/>
              <w:sz w:val="18"/>
            </w:rPr>
            <w:instrText>PAGE</w:instrText>
          </w:r>
          <w:r w:rsidRPr="007B0AA0">
            <w:rPr>
              <w:rFonts w:ascii="Calibri" w:hAnsi="Calibri" w:cs="Arial"/>
              <w:color w:val="7F7F7F"/>
              <w:sz w:val="18"/>
            </w:rPr>
            <w:fldChar w:fldCharType="separate"/>
          </w:r>
          <w:r>
            <w:rPr>
              <w:rFonts w:cs="Arial"/>
              <w:color w:val="7F7F7F"/>
              <w:sz w:val="18"/>
            </w:rPr>
            <w:t>1</w:t>
          </w:r>
          <w:r w:rsidRPr="007B0AA0">
            <w:rPr>
              <w:rFonts w:ascii="Calibri" w:hAnsi="Calibri" w:cs="Arial"/>
              <w:noProof/>
              <w:color w:val="7F7F7F"/>
              <w:sz w:val="18"/>
            </w:rPr>
            <w:fldChar w:fldCharType="end"/>
          </w:r>
        </w:p>
      </w:tc>
    </w:tr>
  </w:tbl>
  <w:p w14:paraId="4346DB26" w14:textId="77777777" w:rsidR="006C3242" w:rsidRPr="0026373E" w:rsidRDefault="006C3242" w:rsidP="00BA04B2">
    <w:pPr>
      <w:pStyle w:val="Footer"/>
      <w:tabs>
        <w:tab w:val="clear" w:pos="4153"/>
        <w:tab w:val="clear" w:pos="8306"/>
        <w:tab w:val="center" w:pos="5103"/>
        <w:tab w:val="right" w:pos="9639"/>
      </w:tabs>
      <w:rPr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1"/>
      <w:bidiVisual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039"/>
      <w:gridCol w:w="7584"/>
      <w:gridCol w:w="441"/>
    </w:tblGrid>
    <w:tr w:rsidR="007B0AA0" w:rsidRPr="007B0AA0" w14:paraId="7EF0C4E4" w14:textId="77777777" w:rsidTr="00A67F05">
      <w:trPr>
        <w:jc w:val="center"/>
      </w:trPr>
      <w:tc>
        <w:tcPr>
          <w:tcW w:w="1013" w:type="pct"/>
          <w:vAlign w:val="center"/>
        </w:tcPr>
        <w:p w14:paraId="0A5D4129" w14:textId="77777777" w:rsidR="007B0AA0" w:rsidRPr="00660DEA" w:rsidRDefault="00501BCA" w:rsidP="00A67F05">
          <w:pPr>
            <w:tabs>
              <w:tab w:val="clear" w:pos="794"/>
            </w:tabs>
            <w:overflowPunct w:val="0"/>
            <w:autoSpaceDE w:val="0"/>
            <w:autoSpaceDN w:val="0"/>
            <w:bidi w:val="0"/>
            <w:adjustRightInd w:val="0"/>
            <w:spacing w:before="0" w:line="240" w:lineRule="auto"/>
            <w:jc w:val="right"/>
            <w:textAlignment w:val="baseline"/>
            <w:rPr>
              <w:rFonts w:ascii="Calibri" w:hAnsi="Calibri" w:cs="Arial"/>
              <w:noProof/>
              <w:color w:val="7F7F7F"/>
              <w:sz w:val="18"/>
            </w:rPr>
          </w:pPr>
          <w:hyperlink r:id="rId1" w:anchor="/ar" w:history="1">
            <w:r>
              <w:rPr>
                <w:rStyle w:val="Hyperlink"/>
              </w:rPr>
              <w:t>council.itu.int/2026</w:t>
            </w:r>
          </w:hyperlink>
        </w:p>
      </w:tc>
      <w:tc>
        <w:tcPr>
          <w:tcW w:w="3768" w:type="pct"/>
        </w:tcPr>
        <w:p w14:paraId="369966AF" w14:textId="1573DCE8" w:rsidR="007B0AA0" w:rsidRPr="007B0AA0" w:rsidRDefault="007B0AA0" w:rsidP="006F363C">
          <w:pPr>
            <w:tabs>
              <w:tab w:val="clear" w:pos="794"/>
              <w:tab w:val="left" w:pos="862"/>
              <w:tab w:val="right" w:pos="8505"/>
              <w:tab w:val="right" w:pos="9639"/>
            </w:tabs>
            <w:overflowPunct w:val="0"/>
            <w:autoSpaceDE w:val="0"/>
            <w:autoSpaceDN w:val="0"/>
            <w:adjustRightInd w:val="0"/>
            <w:spacing w:before="0" w:line="240" w:lineRule="auto"/>
            <w:jc w:val="right"/>
            <w:textAlignment w:val="baseline"/>
            <w:rPr>
              <w:rFonts w:ascii="Arial" w:hAnsi="Arial" w:cs="Arial"/>
              <w:b/>
              <w:bCs/>
              <w:color w:val="7F7F7F"/>
              <w:sz w:val="18"/>
              <w:szCs w:val="18"/>
            </w:rPr>
          </w:pPr>
          <w:r w:rsidRPr="007B0AA0">
            <w:rPr>
              <w:rFonts w:ascii="Calibri" w:hAnsi="Calibri" w:cs="Arial"/>
              <w:bCs/>
              <w:color w:val="7F7F7F"/>
              <w:sz w:val="18"/>
            </w:rPr>
            <w:t>C2</w:t>
          </w:r>
          <w:r w:rsidR="00501BCA">
            <w:rPr>
              <w:rFonts w:ascii="Calibri" w:hAnsi="Calibri" w:cs="Arial"/>
              <w:bCs/>
              <w:color w:val="7F7F7F"/>
              <w:sz w:val="18"/>
            </w:rPr>
            <w:t>6</w:t>
          </w:r>
          <w:r w:rsidRPr="007B0AA0">
            <w:rPr>
              <w:rFonts w:ascii="Calibri" w:hAnsi="Calibri" w:cs="Arial"/>
              <w:bCs/>
              <w:color w:val="7F7F7F"/>
              <w:sz w:val="18"/>
            </w:rPr>
            <w:t>/</w:t>
          </w:r>
          <w:r w:rsidR="002B38E8">
            <w:rPr>
              <w:rFonts w:ascii="Calibri" w:hAnsi="Calibri" w:cs="Arial"/>
              <w:bCs/>
              <w:color w:val="7F7F7F"/>
              <w:sz w:val="18"/>
            </w:rPr>
            <w:t>3</w:t>
          </w:r>
          <w:r w:rsidRPr="007B0AA0">
            <w:rPr>
              <w:rFonts w:ascii="Calibri" w:hAnsi="Calibri" w:cs="Arial"/>
              <w:bCs/>
              <w:color w:val="7F7F7F"/>
              <w:sz w:val="18"/>
            </w:rPr>
            <w:t>-</w:t>
          </w:r>
          <w:r>
            <w:rPr>
              <w:rFonts w:ascii="Calibri" w:hAnsi="Calibri" w:cs="Arial"/>
              <w:bCs/>
              <w:color w:val="7F7F7F"/>
              <w:sz w:val="18"/>
            </w:rPr>
            <w:t>A</w:t>
          </w:r>
        </w:p>
      </w:tc>
      <w:tc>
        <w:tcPr>
          <w:tcW w:w="220" w:type="pct"/>
        </w:tcPr>
        <w:p w14:paraId="36052888" w14:textId="77777777" w:rsidR="007B0AA0" w:rsidRPr="007B0AA0" w:rsidRDefault="00F50E3F" w:rsidP="006F363C">
          <w:pPr>
            <w:tabs>
              <w:tab w:val="clear" w:pos="794"/>
              <w:tab w:val="left" w:pos="862"/>
              <w:tab w:val="right" w:pos="8505"/>
              <w:tab w:val="right" w:pos="9639"/>
            </w:tabs>
            <w:overflowPunct w:val="0"/>
            <w:autoSpaceDE w:val="0"/>
            <w:autoSpaceDN w:val="0"/>
            <w:adjustRightInd w:val="0"/>
            <w:spacing w:before="0" w:line="240" w:lineRule="auto"/>
            <w:jc w:val="right"/>
            <w:textAlignment w:val="baseline"/>
            <w:rPr>
              <w:rFonts w:ascii="Calibri" w:hAnsi="Calibri" w:cs="Arial"/>
              <w:bCs/>
              <w:color w:val="7F7F7F"/>
              <w:sz w:val="18"/>
            </w:rPr>
          </w:pPr>
          <w:r w:rsidRPr="007B0AA0">
            <w:rPr>
              <w:rFonts w:ascii="Calibri" w:hAnsi="Calibri" w:cs="Arial"/>
              <w:color w:val="7F7F7F"/>
              <w:sz w:val="18"/>
            </w:rPr>
            <w:fldChar w:fldCharType="begin"/>
          </w:r>
          <w:r w:rsidRPr="007B0AA0">
            <w:rPr>
              <w:rFonts w:ascii="Calibri" w:hAnsi="Calibri" w:cs="Arial"/>
              <w:color w:val="7F7F7F"/>
              <w:sz w:val="18"/>
            </w:rPr>
            <w:instrText>PAGE</w:instrText>
          </w:r>
          <w:r w:rsidRPr="007B0AA0">
            <w:rPr>
              <w:rFonts w:ascii="Calibri" w:hAnsi="Calibri" w:cs="Arial"/>
              <w:color w:val="7F7F7F"/>
              <w:sz w:val="18"/>
            </w:rPr>
            <w:fldChar w:fldCharType="separate"/>
          </w:r>
          <w:r>
            <w:rPr>
              <w:rFonts w:cs="Arial"/>
              <w:color w:val="7F7F7F"/>
              <w:sz w:val="18"/>
            </w:rPr>
            <w:t>1</w:t>
          </w:r>
          <w:r w:rsidRPr="007B0AA0">
            <w:rPr>
              <w:rFonts w:ascii="Calibri" w:hAnsi="Calibri" w:cs="Arial"/>
              <w:noProof/>
              <w:color w:val="7F7F7F"/>
              <w:sz w:val="18"/>
            </w:rPr>
            <w:fldChar w:fldCharType="end"/>
          </w:r>
        </w:p>
      </w:tc>
    </w:tr>
  </w:tbl>
  <w:p w14:paraId="75BE56B6" w14:textId="77777777" w:rsidR="0006468A" w:rsidRPr="007B0AA0" w:rsidRDefault="0006468A" w:rsidP="00BA04B2">
    <w:pPr>
      <w:pStyle w:val="Footer"/>
      <w:tabs>
        <w:tab w:val="clear" w:pos="4153"/>
        <w:tab w:val="clear" w:pos="8306"/>
        <w:tab w:val="center" w:pos="5103"/>
        <w:tab w:val="right" w:pos="9639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EB41D" w14:textId="77777777" w:rsidR="00091D5F" w:rsidRDefault="00091D5F" w:rsidP="006C3242">
      <w:pPr>
        <w:spacing w:before="0" w:line="240" w:lineRule="auto"/>
      </w:pPr>
      <w:r>
        <w:separator/>
      </w:r>
    </w:p>
  </w:footnote>
  <w:footnote w:type="continuationSeparator" w:id="0">
    <w:p w14:paraId="0540EFE5" w14:textId="77777777" w:rsidR="00091D5F" w:rsidRDefault="00091D5F" w:rsidP="006C3242">
      <w:pPr>
        <w:spacing w:before="0" w:line="240" w:lineRule="auto"/>
      </w:pPr>
      <w:r>
        <w:continuationSeparator/>
      </w:r>
    </w:p>
  </w:footnote>
  <w:footnote w:id="1">
    <w:p w14:paraId="15DD429A" w14:textId="0DD3A5E9" w:rsidR="0020067A" w:rsidRDefault="0020067A" w:rsidP="00A5543B">
      <w:pPr>
        <w:pStyle w:val="FootnoteText"/>
        <w:tabs>
          <w:tab w:val="clear" w:pos="794"/>
          <w:tab w:val="left" w:pos="282"/>
        </w:tabs>
        <w:rPr>
          <w:lang w:bidi="ar-EG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tl/>
          <w:lang w:bidi="ar-EG"/>
        </w:rPr>
        <w:tab/>
      </w:r>
      <w:r w:rsidR="001A2176" w:rsidRPr="00A5543B">
        <w:rPr>
          <w:spacing w:val="-2"/>
          <w:szCs w:val="20"/>
          <w:rtl/>
        </w:rPr>
        <w:t xml:space="preserve">وفقاً لما اعتمدته الدورة العادية لمجلس الاتحاد لعام 2026 في جلستها العامة التاسعة (انظر القسم </w:t>
      </w:r>
      <w:r w:rsidR="00A5543B" w:rsidRPr="00A5543B">
        <w:rPr>
          <w:spacing w:val="-2"/>
          <w:szCs w:val="20"/>
        </w:rPr>
        <w:t>6.3</w:t>
      </w:r>
      <w:r w:rsidR="001A2176" w:rsidRPr="00A5543B">
        <w:rPr>
          <w:spacing w:val="-2"/>
          <w:szCs w:val="20"/>
          <w:rtl/>
        </w:rPr>
        <w:t xml:space="preserve"> من الوثيقة</w:t>
      </w:r>
      <w:r w:rsidR="00A5543B" w:rsidRPr="00A5543B">
        <w:rPr>
          <w:rFonts w:hint="cs"/>
          <w:spacing w:val="-2"/>
          <w:szCs w:val="20"/>
          <w:rtl/>
        </w:rPr>
        <w:t xml:space="preserve"> </w:t>
      </w:r>
      <w:hyperlink r:id="rId1" w:history="1">
        <w:r w:rsidR="00A5543B" w:rsidRPr="00A5543B">
          <w:rPr>
            <w:rStyle w:val="Hyperlink"/>
            <w:rFonts w:ascii="Dubai" w:eastAsiaTheme="minorEastAsia" w:hAnsi="Dubai" w:cs="Dubai"/>
            <w:noProof w:val="0"/>
            <w:spacing w:val="-2"/>
            <w:sz w:val="20"/>
            <w:szCs w:val="20"/>
            <w:lang w:eastAsia="zh-CN"/>
          </w:rPr>
          <w:t>C26/126</w:t>
        </w:r>
      </w:hyperlink>
      <w:r w:rsidR="00A5543B" w:rsidRPr="00A5543B">
        <w:rPr>
          <w:rFonts w:hint="cs"/>
          <w:spacing w:val="-2"/>
          <w:szCs w:val="20"/>
          <w:rtl/>
        </w:rPr>
        <w:t>)"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DEE18" w14:textId="77777777" w:rsidR="007B0AA0" w:rsidRPr="00286B5C" w:rsidRDefault="0099773B" w:rsidP="0099773B">
    <w:pPr>
      <w:pStyle w:val="Header"/>
      <w:jc w:val="right"/>
    </w:pPr>
    <w:r>
      <w:rPr>
        <w:noProof/>
      </w:rPr>
      <w:drawing>
        <wp:inline distT="0" distB="0" distL="0" distR="0" wp14:anchorId="22A7701F" wp14:editId="0C85242A">
          <wp:extent cx="2476846" cy="990738"/>
          <wp:effectExtent l="0" t="0" r="0" b="0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846" cy="9907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41503675">
    <w:abstractNumId w:val="9"/>
  </w:num>
  <w:num w:numId="2" w16cid:durableId="343364663">
    <w:abstractNumId w:val="7"/>
  </w:num>
  <w:num w:numId="3" w16cid:durableId="1205292560">
    <w:abstractNumId w:val="6"/>
  </w:num>
  <w:num w:numId="4" w16cid:durableId="1090078789">
    <w:abstractNumId w:val="5"/>
  </w:num>
  <w:num w:numId="5" w16cid:durableId="1555191997">
    <w:abstractNumId w:val="4"/>
  </w:num>
  <w:num w:numId="6" w16cid:durableId="370108767">
    <w:abstractNumId w:val="8"/>
  </w:num>
  <w:num w:numId="7" w16cid:durableId="752893986">
    <w:abstractNumId w:val="3"/>
  </w:num>
  <w:num w:numId="8" w16cid:durableId="948969844">
    <w:abstractNumId w:val="2"/>
  </w:num>
  <w:num w:numId="9" w16cid:durableId="208155684">
    <w:abstractNumId w:val="1"/>
  </w:num>
  <w:num w:numId="10" w16cid:durableId="345834621">
    <w:abstractNumId w:val="0"/>
  </w:num>
  <w:num w:numId="11" w16cid:durableId="13440869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B6"/>
    <w:rsid w:val="0006468A"/>
    <w:rsid w:val="00084265"/>
    <w:rsid w:val="00090574"/>
    <w:rsid w:val="00091D5F"/>
    <w:rsid w:val="000C1C0E"/>
    <w:rsid w:val="000C548A"/>
    <w:rsid w:val="001021D2"/>
    <w:rsid w:val="0012101D"/>
    <w:rsid w:val="00122668"/>
    <w:rsid w:val="00131E2A"/>
    <w:rsid w:val="001711B6"/>
    <w:rsid w:val="00191059"/>
    <w:rsid w:val="00192E6B"/>
    <w:rsid w:val="001A2176"/>
    <w:rsid w:val="001C0169"/>
    <w:rsid w:val="001D1D50"/>
    <w:rsid w:val="001D64C7"/>
    <w:rsid w:val="001D6745"/>
    <w:rsid w:val="001E446E"/>
    <w:rsid w:val="001E56BD"/>
    <w:rsid w:val="001F7F6A"/>
    <w:rsid w:val="0020067A"/>
    <w:rsid w:val="00207554"/>
    <w:rsid w:val="00212895"/>
    <w:rsid w:val="002154EE"/>
    <w:rsid w:val="002276D2"/>
    <w:rsid w:val="0023283D"/>
    <w:rsid w:val="0024212B"/>
    <w:rsid w:val="00254393"/>
    <w:rsid w:val="0026373E"/>
    <w:rsid w:val="00271C43"/>
    <w:rsid w:val="00274B05"/>
    <w:rsid w:val="00286B5C"/>
    <w:rsid w:val="00290728"/>
    <w:rsid w:val="002978F4"/>
    <w:rsid w:val="002B028D"/>
    <w:rsid w:val="002B38E8"/>
    <w:rsid w:val="002C3F32"/>
    <w:rsid w:val="002E6541"/>
    <w:rsid w:val="00334924"/>
    <w:rsid w:val="003409BC"/>
    <w:rsid w:val="00357185"/>
    <w:rsid w:val="00371F4F"/>
    <w:rsid w:val="00383829"/>
    <w:rsid w:val="003F4B29"/>
    <w:rsid w:val="00420F8A"/>
    <w:rsid w:val="0042686F"/>
    <w:rsid w:val="004317D8"/>
    <w:rsid w:val="00431F87"/>
    <w:rsid w:val="0043260A"/>
    <w:rsid w:val="00434183"/>
    <w:rsid w:val="00443869"/>
    <w:rsid w:val="00447F32"/>
    <w:rsid w:val="00470737"/>
    <w:rsid w:val="00491BA9"/>
    <w:rsid w:val="004A4701"/>
    <w:rsid w:val="004B4B0F"/>
    <w:rsid w:val="004B7334"/>
    <w:rsid w:val="004C7F18"/>
    <w:rsid w:val="004E11DC"/>
    <w:rsid w:val="00501BCA"/>
    <w:rsid w:val="00513157"/>
    <w:rsid w:val="00525DDD"/>
    <w:rsid w:val="005409AC"/>
    <w:rsid w:val="005434E0"/>
    <w:rsid w:val="005546CF"/>
    <w:rsid w:val="0055516A"/>
    <w:rsid w:val="00562D18"/>
    <w:rsid w:val="0058491B"/>
    <w:rsid w:val="00590FE9"/>
    <w:rsid w:val="00592EA5"/>
    <w:rsid w:val="005A3170"/>
    <w:rsid w:val="005F7480"/>
    <w:rsid w:val="0060620B"/>
    <w:rsid w:val="00660DEA"/>
    <w:rsid w:val="00664F70"/>
    <w:rsid w:val="00677396"/>
    <w:rsid w:val="006773E3"/>
    <w:rsid w:val="0069200F"/>
    <w:rsid w:val="006A65CB"/>
    <w:rsid w:val="006B12E5"/>
    <w:rsid w:val="006C3242"/>
    <w:rsid w:val="006C7CC0"/>
    <w:rsid w:val="006D17A8"/>
    <w:rsid w:val="006F363C"/>
    <w:rsid w:val="006F63F7"/>
    <w:rsid w:val="007025C7"/>
    <w:rsid w:val="00706D7A"/>
    <w:rsid w:val="00722F0D"/>
    <w:rsid w:val="00742BD8"/>
    <w:rsid w:val="0074420E"/>
    <w:rsid w:val="007648A6"/>
    <w:rsid w:val="0077110E"/>
    <w:rsid w:val="00774EDE"/>
    <w:rsid w:val="00783E26"/>
    <w:rsid w:val="007A6684"/>
    <w:rsid w:val="007A68BF"/>
    <w:rsid w:val="007B0AA0"/>
    <w:rsid w:val="007C3BC7"/>
    <w:rsid w:val="007C3BCD"/>
    <w:rsid w:val="007D4ACF"/>
    <w:rsid w:val="007F0787"/>
    <w:rsid w:val="00810B7B"/>
    <w:rsid w:val="0082358A"/>
    <w:rsid w:val="008235CD"/>
    <w:rsid w:val="008247DE"/>
    <w:rsid w:val="008339C0"/>
    <w:rsid w:val="00840B10"/>
    <w:rsid w:val="008513CB"/>
    <w:rsid w:val="00874E9F"/>
    <w:rsid w:val="0089126C"/>
    <w:rsid w:val="008A7F84"/>
    <w:rsid w:val="008F3B9F"/>
    <w:rsid w:val="008F3FDB"/>
    <w:rsid w:val="0091232F"/>
    <w:rsid w:val="0091702E"/>
    <w:rsid w:val="00923B0C"/>
    <w:rsid w:val="00924F46"/>
    <w:rsid w:val="00935AAC"/>
    <w:rsid w:val="0094021C"/>
    <w:rsid w:val="00952F86"/>
    <w:rsid w:val="00982B28"/>
    <w:rsid w:val="0099773B"/>
    <w:rsid w:val="009B188C"/>
    <w:rsid w:val="009D313F"/>
    <w:rsid w:val="009D78B6"/>
    <w:rsid w:val="00A257FE"/>
    <w:rsid w:val="00A47A5A"/>
    <w:rsid w:val="00A5543B"/>
    <w:rsid w:val="00A5713A"/>
    <w:rsid w:val="00A63AE6"/>
    <w:rsid w:val="00A6683B"/>
    <w:rsid w:val="00A67F05"/>
    <w:rsid w:val="00A7390D"/>
    <w:rsid w:val="00A75DAF"/>
    <w:rsid w:val="00A97F94"/>
    <w:rsid w:val="00AA7EA2"/>
    <w:rsid w:val="00B03099"/>
    <w:rsid w:val="00B05BC8"/>
    <w:rsid w:val="00B102E2"/>
    <w:rsid w:val="00B27958"/>
    <w:rsid w:val="00B30F5E"/>
    <w:rsid w:val="00B54AFE"/>
    <w:rsid w:val="00B63726"/>
    <w:rsid w:val="00B64B47"/>
    <w:rsid w:val="00B95654"/>
    <w:rsid w:val="00BA04B2"/>
    <w:rsid w:val="00C002DE"/>
    <w:rsid w:val="00C0602B"/>
    <w:rsid w:val="00C224DA"/>
    <w:rsid w:val="00C53BF8"/>
    <w:rsid w:val="00C66157"/>
    <w:rsid w:val="00C674FE"/>
    <w:rsid w:val="00C67501"/>
    <w:rsid w:val="00C75633"/>
    <w:rsid w:val="00CB47D9"/>
    <w:rsid w:val="00CD2829"/>
    <w:rsid w:val="00CE2EE1"/>
    <w:rsid w:val="00CE3349"/>
    <w:rsid w:val="00CE36E5"/>
    <w:rsid w:val="00CE4360"/>
    <w:rsid w:val="00CF27F5"/>
    <w:rsid w:val="00CF3FFD"/>
    <w:rsid w:val="00D10CCF"/>
    <w:rsid w:val="00D13941"/>
    <w:rsid w:val="00D23F5F"/>
    <w:rsid w:val="00D43F7D"/>
    <w:rsid w:val="00D63735"/>
    <w:rsid w:val="00D77D0F"/>
    <w:rsid w:val="00D9337E"/>
    <w:rsid w:val="00DA1CF0"/>
    <w:rsid w:val="00DC1E02"/>
    <w:rsid w:val="00DC24B4"/>
    <w:rsid w:val="00DC5FB0"/>
    <w:rsid w:val="00DF16DC"/>
    <w:rsid w:val="00E45211"/>
    <w:rsid w:val="00E473C5"/>
    <w:rsid w:val="00E61BE8"/>
    <w:rsid w:val="00E769D2"/>
    <w:rsid w:val="00E83FF1"/>
    <w:rsid w:val="00E92863"/>
    <w:rsid w:val="00E979B2"/>
    <w:rsid w:val="00EB5D9A"/>
    <w:rsid w:val="00EB796D"/>
    <w:rsid w:val="00EE0892"/>
    <w:rsid w:val="00EE1D3A"/>
    <w:rsid w:val="00F058DC"/>
    <w:rsid w:val="00F207F2"/>
    <w:rsid w:val="00F24FC4"/>
    <w:rsid w:val="00F2676C"/>
    <w:rsid w:val="00F363FE"/>
    <w:rsid w:val="00F50E3F"/>
    <w:rsid w:val="00F84366"/>
    <w:rsid w:val="00F85089"/>
    <w:rsid w:val="00F974C5"/>
    <w:rsid w:val="00FA3763"/>
    <w:rsid w:val="00FA6F46"/>
    <w:rsid w:val="00FC0E94"/>
    <w:rsid w:val="00FC4592"/>
    <w:rsid w:val="00FD527F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6A5640"/>
  <w15:chartTrackingRefBased/>
  <w15:docId w15:val="{48C93D43-A595-47B2-8EF0-93BE030B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_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_No"/>
    <w:basedOn w:val="AgendaItem"/>
    <w:qFormat/>
    <w:rsid w:val="00F974C5"/>
  </w:style>
  <w:style w:type="paragraph" w:customStyle="1" w:styleId="Annextitle">
    <w:name w:val="Annex_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_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_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_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_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_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aliases w:val="Footnote_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_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_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_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_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_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_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_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_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_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_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_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iPriority w:val="99"/>
    <w:unhideWhenUsed/>
    <w:rsid w:val="00660DEA"/>
    <w:rPr>
      <w:rFonts w:ascii="Calibri" w:eastAsia="Calibri" w:hAnsi="Calibri" w:cs="Arial"/>
      <w:noProof/>
      <w:color w:val="5B9BD5" w:themeColor="accent1"/>
      <w:sz w:val="18"/>
      <w:lang w:val="en-GB" w:eastAsia="en-US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_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_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_b"/>
    <w:basedOn w:val="Normal"/>
    <w:qFormat/>
    <w:rsid w:val="008339C0"/>
    <w:pPr>
      <w:keepNext/>
      <w:spacing w:before="240"/>
      <w:ind w:left="1134" w:hanging="1134"/>
    </w:pPr>
    <w:rPr>
      <w:b/>
      <w:bCs/>
      <w:sz w:val="24"/>
      <w:szCs w:val="24"/>
    </w:rPr>
  </w:style>
  <w:style w:type="table" w:styleId="GridTable5Dark-Accent1">
    <w:name w:val="Grid Table 5 Dark Accent 1"/>
    <w:basedOn w:val="TableNormal"/>
    <w:uiPriority w:val="50"/>
    <w:rsid w:val="00E61BE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Subtitle0">
    <w:name w:val="Sub_title"/>
    <w:basedOn w:val="Normal"/>
    <w:qFormat/>
    <w:rsid w:val="007B0AA0"/>
    <w:pPr>
      <w:spacing w:after="120"/>
    </w:pPr>
    <w:rPr>
      <w:sz w:val="30"/>
      <w:szCs w:val="30"/>
      <w:lang w:bidi="ar-EG"/>
    </w:rPr>
  </w:style>
  <w:style w:type="table" w:customStyle="1" w:styleId="TableGrid1">
    <w:name w:val="Table Grid1"/>
    <w:basedOn w:val="TableNormal"/>
    <w:next w:val="TableGrid"/>
    <w:uiPriority w:val="39"/>
    <w:rsid w:val="007B0AA0"/>
    <w:pPr>
      <w:spacing w:after="0" w:line="240" w:lineRule="auto"/>
    </w:pPr>
    <w:rPr>
      <w:rFonts w:eastAsia="Calibr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60D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4B05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A257FE"/>
    <w:pPr>
      <w:spacing w:after="0" w:line="240" w:lineRule="auto"/>
    </w:pPr>
    <w:rPr>
      <w:rFonts w:ascii="Dubai" w:hAnsi="Dubai" w:cs="Duba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4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4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01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002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5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16192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pub/S-CONF-CL-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tu.int/md/S26-CL-C-0126/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natoor\Downloads\PA_Council26_Final%20Meeti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28108-4966-4581-8805-B68FC035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PA_Council26_Final Meeting.dotx</Template>
  <TotalTime>0</TotalTime>
  <Pages>2</Pages>
  <Words>199</Words>
  <Characters>1256</Characters>
  <Application>Microsoft Office Word</Application>
  <DocSecurity>4</DocSecurity>
  <Lines>62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Obsolete Council Resolutions and Decisions</vt:lpstr>
    </vt:vector>
  </TitlesOfParts>
  <Company>International Telecommunication Union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Obsolete Council Resolutions and Decisions</dc:title>
  <dc:subject>ITU Council 2026</dc:subject>
  <dc:creator>Arabic_MA</dc:creator>
  <cp:keywords>C2026; C26; Council-26</cp:keywords>
  <dc:description/>
  <cp:lastModifiedBy>GBS2</cp:lastModifiedBy>
  <cp:revision>2</cp:revision>
  <dcterms:created xsi:type="dcterms:W3CDTF">2026-10-28T17:30:00Z</dcterms:created>
  <dcterms:modified xsi:type="dcterms:W3CDTF">2026-10-28T17:30:00Z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4764bc0ed8aab6cc3f228418da0bf4d692034987165b3c327d8e9737cd820415</vt:lpwstr>
  </property>
</Properties>
</file>