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page" w:tblpX="1589" w:tblpY="2314"/>
        <w:tblW w:w="9214" w:type="dxa"/>
        <w:tblLayout w:type="fixed"/>
        <w:tblLook w:val="0000" w:firstRow="0" w:lastRow="0" w:firstColumn="0" w:lastColumn="0" w:noHBand="0" w:noVBand="0"/>
      </w:tblPr>
      <w:tblGrid>
        <w:gridCol w:w="3969"/>
        <w:gridCol w:w="5245"/>
      </w:tblGrid>
      <w:tr w:rsidR="00FE57F6" w:rsidRPr="00B56BB8" w14:paraId="43783BAC" w14:textId="77777777" w:rsidTr="00C4421B">
        <w:trPr>
          <w:cantSplit/>
          <w:trHeight w:val="23"/>
        </w:trPr>
        <w:tc>
          <w:tcPr>
            <w:tcW w:w="3969" w:type="dxa"/>
            <w:vMerge w:val="restart"/>
            <w:tcMar>
              <w:left w:w="0" w:type="dxa"/>
            </w:tcMar>
          </w:tcPr>
          <w:p w14:paraId="32E3905A" w14:textId="647C542E" w:rsidR="00FE57F6" w:rsidRPr="007C5BBE" w:rsidRDefault="00FE57F6" w:rsidP="00C4421B">
            <w:pPr>
              <w:tabs>
                <w:tab w:val="left" w:pos="851"/>
              </w:tabs>
              <w:spacing w:before="0" w:line="240" w:lineRule="atLeast"/>
              <w:rPr>
                <w:b/>
                <w:lang w:val="es-ES"/>
              </w:rPr>
            </w:pPr>
            <w:bookmarkStart w:id="0" w:name="_Hlk133421839"/>
          </w:p>
        </w:tc>
        <w:tc>
          <w:tcPr>
            <w:tcW w:w="5245" w:type="dxa"/>
          </w:tcPr>
          <w:p w14:paraId="5F25AD5A" w14:textId="07FAC39C" w:rsidR="00FE57F6" w:rsidRPr="007C5BBE" w:rsidRDefault="00C529BD" w:rsidP="00C4421B">
            <w:pPr>
              <w:tabs>
                <w:tab w:val="left" w:pos="851"/>
              </w:tabs>
              <w:spacing w:before="0" w:line="240" w:lineRule="atLeast"/>
              <w:jc w:val="right"/>
              <w:rPr>
                <w:b/>
                <w:lang w:val="es-ES"/>
              </w:rPr>
            </w:pPr>
            <w:r>
              <w:rPr>
                <w:b/>
                <w:lang w:val="es-ES"/>
              </w:rPr>
              <w:t>Revisión 1 al</w:t>
            </w:r>
            <w:r w:rsidR="0064224B">
              <w:rPr>
                <w:b/>
                <w:lang w:val="es-ES"/>
              </w:rPr>
              <w:br/>
            </w:r>
            <w:r w:rsidR="00FE57F6" w:rsidRPr="007C5BBE">
              <w:rPr>
                <w:b/>
                <w:lang w:val="es-ES"/>
              </w:rPr>
              <w:t>Document</w:t>
            </w:r>
            <w:r w:rsidR="00F24B71" w:rsidRPr="007C5BBE">
              <w:rPr>
                <w:b/>
                <w:lang w:val="es-ES"/>
              </w:rPr>
              <w:t>o</w:t>
            </w:r>
            <w:r w:rsidR="00FE57F6" w:rsidRPr="007C5BBE">
              <w:rPr>
                <w:b/>
                <w:lang w:val="es-ES"/>
              </w:rPr>
              <w:t xml:space="preserve"> C2</w:t>
            </w:r>
            <w:r w:rsidR="00F85E5C" w:rsidRPr="007C5BBE">
              <w:rPr>
                <w:b/>
                <w:lang w:val="es-ES"/>
              </w:rPr>
              <w:t>6</w:t>
            </w:r>
            <w:r w:rsidR="00FE57F6" w:rsidRPr="007C5BBE">
              <w:rPr>
                <w:b/>
                <w:lang w:val="es-ES"/>
              </w:rPr>
              <w:t>/</w:t>
            </w:r>
            <w:r w:rsidR="007C5BBE" w:rsidRPr="007C5BBE">
              <w:rPr>
                <w:b/>
                <w:lang w:val="es-ES"/>
              </w:rPr>
              <w:t>1</w:t>
            </w:r>
            <w:r w:rsidR="00FE57F6" w:rsidRPr="007C5BBE">
              <w:rPr>
                <w:b/>
                <w:lang w:val="es-ES"/>
              </w:rPr>
              <w:t>-</w:t>
            </w:r>
            <w:r w:rsidR="00F24B71" w:rsidRPr="007C5BBE">
              <w:rPr>
                <w:b/>
                <w:lang w:val="es-ES"/>
              </w:rPr>
              <w:t>S</w:t>
            </w:r>
          </w:p>
        </w:tc>
      </w:tr>
      <w:tr w:rsidR="00FE57F6" w:rsidRPr="007C5BBE" w14:paraId="3CDEF233" w14:textId="77777777" w:rsidTr="00C4421B">
        <w:trPr>
          <w:cantSplit/>
        </w:trPr>
        <w:tc>
          <w:tcPr>
            <w:tcW w:w="3969" w:type="dxa"/>
            <w:vMerge/>
          </w:tcPr>
          <w:p w14:paraId="7696177D" w14:textId="77777777" w:rsidR="00FE57F6" w:rsidRPr="007C5BBE" w:rsidRDefault="00FE57F6" w:rsidP="00C4421B">
            <w:pPr>
              <w:tabs>
                <w:tab w:val="left" w:pos="851"/>
              </w:tabs>
              <w:spacing w:line="240" w:lineRule="atLeast"/>
              <w:rPr>
                <w:b/>
                <w:lang w:val="es-ES"/>
              </w:rPr>
            </w:pPr>
          </w:p>
        </w:tc>
        <w:tc>
          <w:tcPr>
            <w:tcW w:w="5245" w:type="dxa"/>
          </w:tcPr>
          <w:p w14:paraId="771006BA" w14:textId="431FCCB5" w:rsidR="00FE57F6" w:rsidRPr="007C5BBE" w:rsidRDefault="00C529BD" w:rsidP="00C4421B">
            <w:pPr>
              <w:tabs>
                <w:tab w:val="left" w:pos="851"/>
              </w:tabs>
              <w:spacing w:before="0"/>
              <w:jc w:val="right"/>
              <w:rPr>
                <w:b/>
                <w:lang w:val="es-ES"/>
              </w:rPr>
            </w:pPr>
            <w:r>
              <w:rPr>
                <w:b/>
                <w:lang w:val="es-ES"/>
              </w:rPr>
              <w:t>22</w:t>
            </w:r>
            <w:r w:rsidR="007C5BBE" w:rsidRPr="007C5BBE">
              <w:rPr>
                <w:b/>
                <w:lang w:val="es-ES"/>
              </w:rPr>
              <w:t xml:space="preserve"> de abril de 2026</w:t>
            </w:r>
          </w:p>
        </w:tc>
      </w:tr>
      <w:tr w:rsidR="00FE57F6" w:rsidRPr="007C5BBE" w14:paraId="1C104FBE" w14:textId="77777777" w:rsidTr="00C4421B">
        <w:trPr>
          <w:cantSplit/>
          <w:trHeight w:val="23"/>
        </w:trPr>
        <w:tc>
          <w:tcPr>
            <w:tcW w:w="3969" w:type="dxa"/>
            <w:vMerge/>
          </w:tcPr>
          <w:p w14:paraId="4FFE6645" w14:textId="77777777" w:rsidR="00FE57F6" w:rsidRPr="007C5BBE" w:rsidRDefault="00FE57F6" w:rsidP="00C4421B">
            <w:pPr>
              <w:tabs>
                <w:tab w:val="left" w:pos="851"/>
              </w:tabs>
              <w:spacing w:line="240" w:lineRule="atLeast"/>
              <w:rPr>
                <w:b/>
                <w:lang w:val="es-ES"/>
              </w:rPr>
            </w:pPr>
          </w:p>
        </w:tc>
        <w:tc>
          <w:tcPr>
            <w:tcW w:w="5245" w:type="dxa"/>
          </w:tcPr>
          <w:p w14:paraId="6DA63370" w14:textId="77777777" w:rsidR="00FE57F6" w:rsidRPr="007C5BBE" w:rsidRDefault="00F24B71" w:rsidP="00C4421B">
            <w:pPr>
              <w:tabs>
                <w:tab w:val="left" w:pos="851"/>
              </w:tabs>
              <w:spacing w:before="0" w:line="240" w:lineRule="atLeast"/>
              <w:jc w:val="right"/>
              <w:rPr>
                <w:b/>
                <w:bCs/>
                <w:lang w:val="es-ES"/>
              </w:rPr>
            </w:pPr>
            <w:r w:rsidRPr="007C5BBE">
              <w:rPr>
                <w:rFonts w:cstheme="minorHAnsi"/>
                <w:b/>
                <w:bCs/>
                <w:lang w:val="es-ES"/>
              </w:rPr>
              <w:t>Original: inglés</w:t>
            </w:r>
          </w:p>
        </w:tc>
      </w:tr>
      <w:tr w:rsidR="00FE57F6" w:rsidRPr="007C5BBE" w14:paraId="1182B48B" w14:textId="77777777" w:rsidTr="00C4421B">
        <w:trPr>
          <w:cantSplit/>
          <w:trHeight w:val="23"/>
        </w:trPr>
        <w:tc>
          <w:tcPr>
            <w:tcW w:w="3969" w:type="dxa"/>
          </w:tcPr>
          <w:p w14:paraId="38CFEFD6" w14:textId="77777777" w:rsidR="00FE57F6" w:rsidRPr="007C5BBE" w:rsidRDefault="00FE57F6" w:rsidP="00C4421B">
            <w:pPr>
              <w:tabs>
                <w:tab w:val="left" w:pos="851"/>
              </w:tabs>
              <w:spacing w:line="240" w:lineRule="atLeast"/>
              <w:rPr>
                <w:b/>
                <w:lang w:val="es-ES"/>
              </w:rPr>
            </w:pPr>
          </w:p>
        </w:tc>
        <w:tc>
          <w:tcPr>
            <w:tcW w:w="5245" w:type="dxa"/>
          </w:tcPr>
          <w:p w14:paraId="1C30A6FB" w14:textId="77777777" w:rsidR="00FE57F6" w:rsidRPr="007C5BBE" w:rsidRDefault="00FE57F6" w:rsidP="00C4421B">
            <w:pPr>
              <w:tabs>
                <w:tab w:val="left" w:pos="851"/>
              </w:tabs>
              <w:spacing w:before="0" w:line="240" w:lineRule="atLeast"/>
              <w:jc w:val="right"/>
              <w:rPr>
                <w:b/>
                <w:lang w:val="es-ES"/>
              </w:rPr>
            </w:pPr>
          </w:p>
        </w:tc>
      </w:tr>
      <w:tr w:rsidR="00FE57F6" w:rsidRPr="00B56BB8" w14:paraId="79EDACA3" w14:textId="77777777" w:rsidTr="00C4421B">
        <w:trPr>
          <w:cantSplit/>
        </w:trPr>
        <w:tc>
          <w:tcPr>
            <w:tcW w:w="9214" w:type="dxa"/>
            <w:gridSpan w:val="2"/>
            <w:tcMar>
              <w:left w:w="0" w:type="dxa"/>
            </w:tcMar>
          </w:tcPr>
          <w:p w14:paraId="5E54E54D" w14:textId="7E963BAD" w:rsidR="00FE57F6" w:rsidRPr="007C5BBE" w:rsidRDefault="007C5BBE" w:rsidP="00C4421B">
            <w:pPr>
              <w:pStyle w:val="Source"/>
              <w:jc w:val="left"/>
              <w:rPr>
                <w:sz w:val="34"/>
                <w:szCs w:val="34"/>
                <w:lang w:val="es-ES"/>
              </w:rPr>
            </w:pPr>
            <w:r w:rsidRPr="007C5BBE">
              <w:rPr>
                <w:rFonts w:cstheme="minorHAnsi"/>
                <w:sz w:val="34"/>
                <w:szCs w:val="34"/>
                <w:lang w:val="es-ES"/>
              </w:rPr>
              <w:t>Nota</w:t>
            </w:r>
            <w:r w:rsidR="00157AC4" w:rsidRPr="007C5BBE">
              <w:rPr>
                <w:rFonts w:cstheme="minorHAnsi"/>
                <w:sz w:val="34"/>
                <w:szCs w:val="34"/>
                <w:lang w:val="es-ES"/>
              </w:rPr>
              <w:t xml:space="preserve"> de la Secretaria General</w:t>
            </w:r>
          </w:p>
        </w:tc>
      </w:tr>
      <w:tr w:rsidR="00FE57F6" w:rsidRPr="00B56BB8" w14:paraId="0AE37D6C" w14:textId="77777777" w:rsidTr="00C4421B">
        <w:trPr>
          <w:cantSplit/>
        </w:trPr>
        <w:tc>
          <w:tcPr>
            <w:tcW w:w="9214" w:type="dxa"/>
            <w:gridSpan w:val="2"/>
            <w:tcMar>
              <w:left w:w="0" w:type="dxa"/>
            </w:tcMar>
          </w:tcPr>
          <w:p w14:paraId="2E04D81C" w14:textId="74D0A219" w:rsidR="00FE57F6" w:rsidRPr="007C5BBE" w:rsidRDefault="007C5BBE" w:rsidP="00C4421B">
            <w:pPr>
              <w:pStyle w:val="Subtitle"/>
              <w:framePr w:hSpace="0" w:wrap="auto" w:hAnchor="text" w:xAlign="left" w:yAlign="inline"/>
              <w:rPr>
                <w:lang w:val="es-ES"/>
              </w:rPr>
            </w:pPr>
            <w:r w:rsidRPr="007C5BBE">
              <w:rPr>
                <w:lang w:val="es-ES"/>
              </w:rPr>
              <w:t>PROYECTO DE ORDEN DEL DÍA DE LA REUNIÓN DE 2026 DEL CONSEJO</w:t>
            </w:r>
          </w:p>
        </w:tc>
      </w:tr>
      <w:bookmarkEnd w:id="0"/>
    </w:tbl>
    <w:p w14:paraId="7F875E51" w14:textId="468CBFD9" w:rsidR="001559F5" w:rsidRPr="007C5BBE" w:rsidRDefault="001559F5" w:rsidP="007C5BBE">
      <w:pPr>
        <w:pStyle w:val="Normalaftertitle"/>
        <w:rPr>
          <w:lang w:val="es-ES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808080"/>
          <w:insideV w:val="single" w:sz="4" w:space="0" w:color="808080"/>
        </w:tblBorders>
        <w:tblLook w:val="0400" w:firstRow="0" w:lastRow="0" w:firstColumn="0" w:lastColumn="0" w:noHBand="0" w:noVBand="1"/>
      </w:tblPr>
      <w:tblGrid>
        <w:gridCol w:w="1257"/>
        <w:gridCol w:w="3897"/>
        <w:gridCol w:w="3897"/>
      </w:tblGrid>
      <w:tr w:rsidR="002D1F29" w:rsidRPr="007C5BBE" w14:paraId="5B28EB4F" w14:textId="4CB4C6DC" w:rsidTr="003E7D07">
        <w:trPr>
          <w:cantSplit/>
          <w:tblHeader/>
        </w:trPr>
        <w:tc>
          <w:tcPr>
            <w:tcW w:w="694" w:type="pct"/>
            <w:tcBorders>
              <w:top w:val="single" w:sz="8" w:space="0" w:color="000000" w:themeColor="text1"/>
              <w:bottom w:val="single" w:sz="4" w:space="0" w:color="808080" w:themeColor="background1" w:themeShade="80"/>
              <w:right w:val="single" w:sz="8" w:space="0" w:color="000000" w:themeColor="text1"/>
            </w:tcBorders>
            <w:shd w:val="clear" w:color="auto" w:fill="808080" w:themeFill="background1" w:themeFillShade="80"/>
          </w:tcPr>
          <w:p w14:paraId="27D0C4C4" w14:textId="77777777" w:rsidR="00C529BD" w:rsidRPr="007C5BBE" w:rsidRDefault="00C529BD" w:rsidP="00F93EF2">
            <w:pPr>
              <w:pStyle w:val="Tablehead"/>
              <w:rPr>
                <w:color w:val="FFFFFF" w:themeColor="background1"/>
                <w:lang w:val="es-ES"/>
              </w:rPr>
            </w:pPr>
            <w:r w:rsidRPr="007C5BBE">
              <w:rPr>
                <w:color w:val="FFFFFF" w:themeColor="background1"/>
                <w:lang w:val="es-ES"/>
              </w:rPr>
              <w:t>Punto del orden del día</w:t>
            </w:r>
          </w:p>
        </w:tc>
        <w:tc>
          <w:tcPr>
            <w:tcW w:w="2153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808080" w:themeColor="background1" w:themeShade="80"/>
              <w:right w:val="single" w:sz="8" w:space="0" w:color="auto"/>
            </w:tcBorders>
            <w:shd w:val="clear" w:color="auto" w:fill="808080" w:themeFill="background1" w:themeFillShade="80"/>
          </w:tcPr>
          <w:p w14:paraId="0F195D9C" w14:textId="77777777" w:rsidR="00C529BD" w:rsidRPr="007C5BBE" w:rsidRDefault="00C529BD" w:rsidP="00F93EF2">
            <w:pPr>
              <w:pStyle w:val="Tablehead"/>
              <w:rPr>
                <w:color w:val="FFFFFF" w:themeColor="background1"/>
                <w:szCs w:val="24"/>
                <w:lang w:val="es-ES"/>
              </w:rPr>
            </w:pPr>
            <w:r w:rsidRPr="007C5BBE">
              <w:rPr>
                <w:color w:val="FFFFFF" w:themeColor="background1"/>
                <w:szCs w:val="24"/>
                <w:lang w:val="es-ES"/>
              </w:rPr>
              <w:t>Título</w:t>
            </w:r>
          </w:p>
        </w:tc>
        <w:tc>
          <w:tcPr>
            <w:tcW w:w="2153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808080" w:themeColor="background1" w:themeShade="80"/>
              <w:right w:val="single" w:sz="8" w:space="0" w:color="auto"/>
            </w:tcBorders>
            <w:shd w:val="clear" w:color="auto" w:fill="808080" w:themeFill="background1" w:themeFillShade="80"/>
          </w:tcPr>
          <w:p w14:paraId="4E3DBABD" w14:textId="335DA9D9" w:rsidR="00C529BD" w:rsidRPr="007C5BBE" w:rsidRDefault="00C529BD" w:rsidP="00F93EF2">
            <w:pPr>
              <w:pStyle w:val="Tablehead"/>
              <w:rPr>
                <w:color w:val="FFFFFF" w:themeColor="background1"/>
                <w:szCs w:val="24"/>
                <w:lang w:val="es-ES"/>
              </w:rPr>
            </w:pPr>
            <w:r>
              <w:rPr>
                <w:color w:val="FFFFFF" w:themeColor="background1"/>
                <w:szCs w:val="24"/>
                <w:lang w:val="es-ES"/>
              </w:rPr>
              <w:t>Documento</w:t>
            </w:r>
          </w:p>
        </w:tc>
      </w:tr>
      <w:tr w:rsidR="002D1F29" w:rsidRPr="00B56BB8" w14:paraId="086873AB" w14:textId="4382A9BD" w:rsidTr="003E7D07">
        <w:trPr>
          <w:cantSplit/>
        </w:trPr>
        <w:tc>
          <w:tcPr>
            <w:tcW w:w="694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auto"/>
            </w:tcBorders>
            <w:shd w:val="clear" w:color="auto" w:fill="D9D9D9" w:themeFill="background1" w:themeFillShade="D9"/>
          </w:tcPr>
          <w:p w14:paraId="4BD81409" w14:textId="77777777" w:rsidR="00C529BD" w:rsidRPr="007C5BBE" w:rsidRDefault="00C529BD" w:rsidP="00F93EF2">
            <w:pPr>
              <w:pStyle w:val="Tabletext"/>
              <w:jc w:val="center"/>
              <w:rPr>
                <w:b/>
                <w:bCs/>
                <w:lang w:val="es-ES"/>
              </w:rPr>
            </w:pPr>
            <w:r w:rsidRPr="007C5BBE">
              <w:rPr>
                <w:b/>
                <w:bCs/>
                <w:lang w:val="es-ES"/>
              </w:rPr>
              <w:t>PL-1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single" w:sz="8" w:space="0" w:color="auto"/>
            </w:tcBorders>
            <w:shd w:val="clear" w:color="auto" w:fill="D9D9D9" w:themeFill="background1" w:themeFillShade="D9"/>
          </w:tcPr>
          <w:p w14:paraId="3B856B0C" w14:textId="77777777" w:rsidR="00C529BD" w:rsidRPr="007C5BBE" w:rsidRDefault="00C529BD" w:rsidP="00F93EF2">
            <w:pPr>
              <w:pStyle w:val="Tabletext"/>
              <w:rPr>
                <w:b/>
                <w:bCs/>
                <w:lang w:val="es-ES"/>
              </w:rPr>
            </w:pPr>
            <w:r w:rsidRPr="007C5BBE">
              <w:rPr>
                <w:b/>
                <w:bCs/>
                <w:lang w:val="es-ES"/>
              </w:rPr>
              <w:t>Forjar una UIT adecuada a sus objetivos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single" w:sz="8" w:space="0" w:color="auto"/>
            </w:tcBorders>
            <w:shd w:val="clear" w:color="auto" w:fill="D9D9D9" w:themeFill="background1" w:themeFillShade="D9"/>
          </w:tcPr>
          <w:p w14:paraId="06B69686" w14:textId="77777777" w:rsidR="00C529BD" w:rsidRPr="007C5BBE" w:rsidRDefault="00C529BD" w:rsidP="00F93EF2">
            <w:pPr>
              <w:pStyle w:val="Tabletext"/>
              <w:rPr>
                <w:b/>
                <w:bCs/>
                <w:lang w:val="es-ES"/>
              </w:rPr>
            </w:pPr>
          </w:p>
        </w:tc>
      </w:tr>
      <w:tr w:rsidR="002D1F29" w:rsidRPr="007C5BBE" w14:paraId="518F5E26" w14:textId="62E310AF" w:rsidTr="003E7D07">
        <w:trPr>
          <w:cantSplit/>
          <w:tblHeader/>
        </w:trPr>
        <w:tc>
          <w:tcPr>
            <w:tcW w:w="694" w:type="pct"/>
            <w:tcBorders>
              <w:top w:val="single" w:sz="4" w:space="0" w:color="808080" w:themeColor="background1" w:themeShade="80"/>
            </w:tcBorders>
          </w:tcPr>
          <w:p w14:paraId="2A2A2577" w14:textId="7728F1CF" w:rsidR="00C529BD" w:rsidRPr="007C5BBE" w:rsidRDefault="00F60834" w:rsidP="00F93EF2">
            <w:pPr>
              <w:pStyle w:val="Tabletext"/>
              <w:jc w:val="center"/>
              <w:rPr>
                <w:bCs/>
                <w:lang w:val="es-ES"/>
              </w:rPr>
            </w:pPr>
            <w:r>
              <w:rPr>
                <w:bCs/>
                <w:lang w:val="es-ES"/>
              </w:rPr>
              <w:t>1.1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8" w:space="0" w:color="auto"/>
            </w:tcBorders>
          </w:tcPr>
          <w:p w14:paraId="2DEBFE81" w14:textId="77777777" w:rsidR="00C529BD" w:rsidRPr="007C5BBE" w:rsidRDefault="00C529BD" w:rsidP="00F93EF2">
            <w:pPr>
              <w:pStyle w:val="Tabletext"/>
              <w:rPr>
                <w:szCs w:val="24"/>
                <w:lang w:val="es-ES"/>
              </w:rPr>
            </w:pPr>
            <w:r w:rsidRPr="007C5BBE">
              <w:rPr>
                <w:lang w:val="es-ES"/>
              </w:rPr>
              <w:t>Estado de la Unión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8" w:space="0" w:color="auto"/>
            </w:tcBorders>
          </w:tcPr>
          <w:p w14:paraId="3C03F5EC" w14:textId="77777777" w:rsidR="00C529BD" w:rsidRPr="007C5BBE" w:rsidRDefault="00C529BD" w:rsidP="00F93EF2">
            <w:pPr>
              <w:pStyle w:val="Tabletext"/>
              <w:rPr>
                <w:lang w:val="es-ES"/>
              </w:rPr>
            </w:pPr>
          </w:p>
        </w:tc>
      </w:tr>
      <w:tr w:rsidR="002D1F29" w:rsidRPr="00E23E9B" w14:paraId="40C8D615" w14:textId="22EADEC2" w:rsidTr="003E7D07">
        <w:trPr>
          <w:cantSplit/>
          <w:tblHeader/>
        </w:trPr>
        <w:tc>
          <w:tcPr>
            <w:tcW w:w="694" w:type="pct"/>
          </w:tcPr>
          <w:p w14:paraId="041BB5FE" w14:textId="405332C6" w:rsidR="00C529BD" w:rsidRPr="007C5BBE" w:rsidRDefault="00F60834" w:rsidP="00F93EF2">
            <w:pPr>
              <w:pStyle w:val="Tabletext"/>
              <w:jc w:val="center"/>
              <w:rPr>
                <w:lang w:val="es-ES"/>
              </w:rPr>
            </w:pPr>
            <w:r>
              <w:t>1.2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8" w:space="0" w:color="auto"/>
            </w:tcBorders>
          </w:tcPr>
          <w:p w14:paraId="2027A798" w14:textId="5EB4924F" w:rsidR="00C529BD" w:rsidRDefault="00C529BD" w:rsidP="00F93EF2">
            <w:pPr>
              <w:pStyle w:val="Tabletext"/>
              <w:rPr>
                <w:lang w:val="es-ES"/>
              </w:rPr>
            </w:pPr>
            <w:r w:rsidRPr="007C5BBE">
              <w:rPr>
                <w:lang w:val="es-ES"/>
              </w:rPr>
              <w:t xml:space="preserve">Informe sobre la aplicación del Plan Estratégico y las actividades de la Unión, octubre de 2022 – </w:t>
            </w:r>
            <w:r w:rsidR="00F60834">
              <w:rPr>
                <w:lang w:val="es-ES"/>
              </w:rPr>
              <w:t>marzo de 202</w:t>
            </w:r>
            <w:r w:rsidR="009921AA">
              <w:rPr>
                <w:lang w:val="es-ES"/>
              </w:rPr>
              <w:t>6</w:t>
            </w:r>
          </w:p>
          <w:p w14:paraId="3353C5D6" w14:textId="77777777" w:rsidR="0059777F" w:rsidRDefault="0059777F" w:rsidP="00F93EF2">
            <w:pPr>
              <w:pStyle w:val="Tabletext"/>
              <w:rPr>
                <w:i/>
                <w:iCs/>
                <w:lang w:val="es-ES"/>
              </w:rPr>
            </w:pPr>
            <w:r>
              <w:rPr>
                <w:i/>
                <w:iCs/>
                <w:lang w:val="es-ES"/>
              </w:rPr>
              <w:t xml:space="preserve">Contribución multipaís </w:t>
            </w:r>
            <w:r w:rsidR="009F5B3C">
              <w:rPr>
                <w:i/>
                <w:iCs/>
                <w:lang w:val="es-ES"/>
              </w:rPr>
              <w:t>–</w:t>
            </w:r>
            <w:r>
              <w:rPr>
                <w:i/>
                <w:iCs/>
                <w:lang w:val="es-ES"/>
              </w:rPr>
              <w:t xml:space="preserve"> </w:t>
            </w:r>
            <w:r w:rsidR="009F5B3C" w:rsidRPr="003E7D07">
              <w:rPr>
                <w:lang w:val="es-ES"/>
              </w:rPr>
              <w:t>Repercusiones sobre la infraestructura civil de telecomunicaciones/TIC de Bahrein, Kuwait</w:t>
            </w:r>
            <w:r w:rsidR="003E4ADB" w:rsidRPr="003E7D07">
              <w:rPr>
                <w:lang w:val="es-ES"/>
              </w:rPr>
              <w:t>, Qatar, Emiratos Árabes Unidos y Jordania, y sus repercusiones sobre la conectividad regional y mundial</w:t>
            </w:r>
          </w:p>
          <w:p w14:paraId="3621911D" w14:textId="33027783" w:rsidR="003E4ADB" w:rsidRPr="00D94B07" w:rsidRDefault="00C85EED" w:rsidP="00F93EF2">
            <w:pPr>
              <w:pStyle w:val="Tabletext"/>
              <w:rPr>
                <w:lang w:val="es-ES"/>
              </w:rPr>
            </w:pPr>
            <w:r>
              <w:rPr>
                <w:i/>
                <w:iCs/>
                <w:lang w:val="es-ES"/>
              </w:rPr>
              <w:t xml:space="preserve">Contribución de Irán </w:t>
            </w:r>
            <w:r w:rsidR="00D94B07">
              <w:rPr>
                <w:i/>
                <w:iCs/>
                <w:lang w:val="es-ES"/>
              </w:rPr>
              <w:t>–</w:t>
            </w:r>
            <w:r>
              <w:rPr>
                <w:i/>
                <w:iCs/>
                <w:lang w:val="es-ES"/>
              </w:rPr>
              <w:t xml:space="preserve"> </w:t>
            </w:r>
            <w:r w:rsidR="00D94B07">
              <w:rPr>
                <w:lang w:val="es-ES"/>
              </w:rPr>
              <w:t>Propuesta de adopción de una nueva Resolución del Consejo de la UIT sobre asistencia y apoyo a la República Islámica del Irán para la recon</w:t>
            </w:r>
            <w:r w:rsidR="00AD20EE">
              <w:rPr>
                <w:lang w:val="es-ES"/>
              </w:rPr>
              <w:t>strucción de sus sectores de radiodifusión y telecomunicaciones/TIC gravemente da</w:t>
            </w:r>
            <w:r w:rsidR="00F479B4">
              <w:rPr>
                <w:lang w:val="es-ES"/>
              </w:rPr>
              <w:t>ñad</w:t>
            </w:r>
            <w:r w:rsidR="00AD20EE">
              <w:rPr>
                <w:lang w:val="es-ES"/>
              </w:rPr>
              <w:t>os por actos de agresión.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8" w:space="0" w:color="auto"/>
            </w:tcBorders>
          </w:tcPr>
          <w:p w14:paraId="2E935FF8" w14:textId="77777777" w:rsidR="00C529BD" w:rsidRDefault="00F60834" w:rsidP="00F60834">
            <w:pPr>
              <w:pStyle w:val="Tabletext"/>
              <w:jc w:val="center"/>
            </w:pPr>
            <w:hyperlink r:id="rId8" w:history="1">
              <w:r w:rsidRPr="007C5BBE">
                <w:rPr>
                  <w:rStyle w:val="Hyperlink"/>
                  <w:sz w:val="21"/>
                  <w:szCs w:val="21"/>
                  <w:lang w:val="es-ES"/>
                </w:rPr>
                <w:t>C26/35</w:t>
              </w:r>
            </w:hyperlink>
          </w:p>
          <w:p w14:paraId="1883D415" w14:textId="200CED7D" w:rsidR="0067763A" w:rsidRDefault="0067763A" w:rsidP="003E7D07">
            <w:pPr>
              <w:pStyle w:val="Tabletext"/>
              <w:spacing w:before="600"/>
              <w:jc w:val="center"/>
            </w:pPr>
            <w:hyperlink r:id="rId9" w:history="1">
              <w:r w:rsidRPr="00730696">
                <w:rPr>
                  <w:rStyle w:val="Hyperlink"/>
                  <w:rFonts w:eastAsia="Times New Roman" w:cs="Times New Roman"/>
                  <w:szCs w:val="20"/>
                </w:rPr>
                <w:t>C26/95</w:t>
              </w:r>
            </w:hyperlink>
          </w:p>
          <w:p w14:paraId="27706A75" w14:textId="7A3C19A4" w:rsidR="0067763A" w:rsidRPr="007C5BBE" w:rsidRDefault="0067763A" w:rsidP="003E7D07">
            <w:pPr>
              <w:pStyle w:val="Tabletext"/>
              <w:spacing w:before="1320"/>
              <w:jc w:val="center"/>
              <w:rPr>
                <w:lang w:val="es-ES"/>
              </w:rPr>
            </w:pPr>
            <w:hyperlink r:id="rId10" w:history="1">
              <w:r w:rsidRPr="00870801">
                <w:rPr>
                  <w:rStyle w:val="Hyperlink"/>
                  <w:rFonts w:eastAsia="Times New Roman" w:cs="Times New Roman"/>
                  <w:szCs w:val="20"/>
                </w:rPr>
                <w:t>C26/86</w:t>
              </w:r>
            </w:hyperlink>
          </w:p>
        </w:tc>
      </w:tr>
      <w:tr w:rsidR="002D1F29" w:rsidRPr="00E23E9B" w14:paraId="0BC5BF69" w14:textId="17DBB350" w:rsidTr="003E7D07">
        <w:trPr>
          <w:cantSplit/>
        </w:trPr>
        <w:tc>
          <w:tcPr>
            <w:tcW w:w="694" w:type="pct"/>
          </w:tcPr>
          <w:p w14:paraId="73C9C795" w14:textId="437D7DE2" w:rsidR="00C529BD" w:rsidRPr="007C5BBE" w:rsidRDefault="0067763A" w:rsidP="00F93EF2">
            <w:pPr>
              <w:pStyle w:val="Tabletext"/>
              <w:jc w:val="center"/>
              <w:rPr>
                <w:bCs/>
                <w:lang w:val="es-ES"/>
              </w:rPr>
            </w:pPr>
            <w:r>
              <w:t>1.3</w:t>
            </w:r>
          </w:p>
        </w:tc>
        <w:tc>
          <w:tcPr>
            <w:tcW w:w="2153" w:type="pct"/>
            <w:tcBorders>
              <w:right w:val="single" w:sz="8" w:space="0" w:color="auto"/>
            </w:tcBorders>
          </w:tcPr>
          <w:p w14:paraId="29F22554" w14:textId="714DB8CD" w:rsidR="00C529BD" w:rsidRDefault="00C529BD" w:rsidP="00F93EF2">
            <w:pPr>
              <w:pStyle w:val="Tabletext"/>
              <w:rPr>
                <w:lang w:val="es-ES"/>
              </w:rPr>
            </w:pPr>
            <w:r w:rsidRPr="007C5BBE">
              <w:rPr>
                <w:lang w:val="es-ES"/>
              </w:rPr>
              <w:t xml:space="preserve">Novedades sobre la transformación de la UIT – </w:t>
            </w:r>
            <w:r>
              <w:rPr>
                <w:lang w:val="es-ES"/>
              </w:rPr>
              <w:t>C</w:t>
            </w:r>
            <w:r w:rsidRPr="007C5BBE">
              <w:rPr>
                <w:lang w:val="es-ES"/>
              </w:rPr>
              <w:t xml:space="preserve">rear una UIT eficiente, ágil y </w:t>
            </w:r>
            <w:r w:rsidR="00C64E65">
              <w:rPr>
                <w:lang w:val="es-ES"/>
              </w:rPr>
              <w:t>adaptada al futuro</w:t>
            </w:r>
          </w:p>
          <w:p w14:paraId="1EFA84CF" w14:textId="40BC534E" w:rsidR="004E3809" w:rsidRPr="00FB345C" w:rsidRDefault="00B56BB8" w:rsidP="00F93EF2">
            <w:pPr>
              <w:pStyle w:val="Tabletext"/>
              <w:rPr>
                <w:lang w:val="es-ES"/>
              </w:rPr>
            </w:pPr>
            <w:r>
              <w:rPr>
                <w:i/>
                <w:iCs/>
                <w:lang w:val="es-ES"/>
              </w:rPr>
              <w:t xml:space="preserve">Contribución </w:t>
            </w:r>
            <w:proofErr w:type="spellStart"/>
            <w:r>
              <w:rPr>
                <w:i/>
                <w:iCs/>
                <w:lang w:val="es-ES"/>
              </w:rPr>
              <w:t>multipaís</w:t>
            </w:r>
            <w:proofErr w:type="spellEnd"/>
            <w:r>
              <w:rPr>
                <w:i/>
                <w:iCs/>
                <w:lang w:val="es-ES"/>
              </w:rPr>
              <w:t xml:space="preserve"> </w:t>
            </w:r>
            <w:r w:rsidR="00FB345C">
              <w:rPr>
                <w:i/>
                <w:iCs/>
                <w:lang w:val="es-ES"/>
              </w:rPr>
              <w:t>–</w:t>
            </w:r>
            <w:r w:rsidR="004E3809">
              <w:rPr>
                <w:i/>
                <w:iCs/>
                <w:lang w:val="es-ES"/>
              </w:rPr>
              <w:t xml:space="preserve"> </w:t>
            </w:r>
            <w:r w:rsidR="00FB345C">
              <w:rPr>
                <w:lang w:val="es-ES"/>
              </w:rPr>
              <w:t>Recomendaciones sobre la mejora de la transformación de la UIT</w:t>
            </w:r>
          </w:p>
        </w:tc>
        <w:tc>
          <w:tcPr>
            <w:tcW w:w="2153" w:type="pct"/>
            <w:tcBorders>
              <w:right w:val="single" w:sz="8" w:space="0" w:color="auto"/>
            </w:tcBorders>
          </w:tcPr>
          <w:p w14:paraId="11510EBA" w14:textId="0291A8D8" w:rsidR="00C529BD" w:rsidRDefault="004E3809" w:rsidP="004E3809">
            <w:pPr>
              <w:pStyle w:val="Tabletext"/>
              <w:jc w:val="center"/>
              <w:rPr>
                <w:lang w:val="es-ES"/>
              </w:rPr>
            </w:pPr>
            <w:hyperlink r:id="rId11" w:history="1">
              <w:r w:rsidRPr="00CA0614">
                <w:rPr>
                  <w:rStyle w:val="Hyperlink"/>
                  <w:rFonts w:eastAsia="Times New Roman" w:cs="Times New Roman"/>
                  <w:szCs w:val="20"/>
                  <w:lang w:val="es-ES"/>
                </w:rPr>
                <w:t>C26/55</w:t>
              </w:r>
            </w:hyperlink>
          </w:p>
          <w:p w14:paraId="627AC985" w14:textId="5ABB848A" w:rsidR="004E3809" w:rsidRPr="007C5BBE" w:rsidRDefault="004E3809" w:rsidP="003E7D07">
            <w:pPr>
              <w:pStyle w:val="Tabletext"/>
              <w:spacing w:before="480"/>
              <w:jc w:val="center"/>
              <w:rPr>
                <w:lang w:val="es-ES"/>
              </w:rPr>
            </w:pPr>
            <w:hyperlink r:id="rId12" w:history="1">
              <w:r w:rsidRPr="003B57C5">
                <w:rPr>
                  <w:rStyle w:val="Hyperlink"/>
                  <w:rFonts w:eastAsia="Times New Roman" w:cs="Times New Roman"/>
                  <w:szCs w:val="20"/>
                  <w:lang w:val="es-ES"/>
                </w:rPr>
                <w:t>C26/82</w:t>
              </w:r>
            </w:hyperlink>
          </w:p>
        </w:tc>
      </w:tr>
      <w:tr w:rsidR="002D1F29" w:rsidRPr="00B56BB8" w14:paraId="270E15AC" w14:textId="783FD1F5" w:rsidTr="003E7D07">
        <w:trPr>
          <w:cantSplit/>
        </w:trPr>
        <w:tc>
          <w:tcPr>
            <w:tcW w:w="694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auto"/>
            </w:tcBorders>
            <w:shd w:val="clear" w:color="auto" w:fill="D9D9D9" w:themeFill="background1" w:themeFillShade="D9"/>
          </w:tcPr>
          <w:p w14:paraId="3C4CDA30" w14:textId="77777777" w:rsidR="00C529BD" w:rsidRPr="007C5BBE" w:rsidRDefault="00C529BD" w:rsidP="00F93EF2">
            <w:pPr>
              <w:pStyle w:val="Tabletext"/>
              <w:jc w:val="center"/>
              <w:rPr>
                <w:b/>
                <w:bCs/>
                <w:lang w:val="es-ES"/>
              </w:rPr>
            </w:pPr>
            <w:r w:rsidRPr="007C5BBE">
              <w:rPr>
                <w:b/>
                <w:bCs/>
                <w:lang w:val="es-ES"/>
              </w:rPr>
              <w:lastRenderedPageBreak/>
              <w:t>PL-2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single" w:sz="8" w:space="0" w:color="auto"/>
            </w:tcBorders>
            <w:shd w:val="clear" w:color="auto" w:fill="D9D9D9" w:themeFill="background1" w:themeFillShade="D9"/>
          </w:tcPr>
          <w:p w14:paraId="6B5B425F" w14:textId="77777777" w:rsidR="00C529BD" w:rsidRPr="007C5BBE" w:rsidRDefault="00C529BD" w:rsidP="00F93EF2">
            <w:pPr>
              <w:pStyle w:val="Tabletext"/>
              <w:rPr>
                <w:b/>
                <w:bCs/>
                <w:lang w:val="es-ES"/>
              </w:rPr>
            </w:pPr>
            <w:r w:rsidRPr="007C5BBE">
              <w:rPr>
                <w:b/>
                <w:bCs/>
                <w:lang w:val="es-ES"/>
              </w:rPr>
              <w:t>Una UIT unida en la acción (política general, estrategia y actividades)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single" w:sz="8" w:space="0" w:color="auto"/>
            </w:tcBorders>
            <w:shd w:val="clear" w:color="auto" w:fill="D9D9D9" w:themeFill="background1" w:themeFillShade="D9"/>
          </w:tcPr>
          <w:p w14:paraId="436694EC" w14:textId="77777777" w:rsidR="00C529BD" w:rsidRPr="007C5BBE" w:rsidRDefault="00C529BD" w:rsidP="00F93EF2">
            <w:pPr>
              <w:pStyle w:val="Tabletext"/>
              <w:rPr>
                <w:b/>
                <w:bCs/>
                <w:lang w:val="es-ES"/>
              </w:rPr>
            </w:pPr>
          </w:p>
        </w:tc>
      </w:tr>
      <w:tr w:rsidR="002D1F29" w:rsidRPr="00E23E9B" w14:paraId="0F1EEF8A" w14:textId="789D5929" w:rsidTr="003E7D07">
        <w:trPr>
          <w:cantSplit/>
        </w:trPr>
        <w:tc>
          <w:tcPr>
            <w:tcW w:w="694" w:type="pct"/>
          </w:tcPr>
          <w:p w14:paraId="62623555" w14:textId="59EF1174" w:rsidR="00C529BD" w:rsidRPr="007C5BBE" w:rsidRDefault="00FB345C" w:rsidP="00F93EF2">
            <w:pPr>
              <w:pStyle w:val="Tabletext"/>
              <w:jc w:val="center"/>
              <w:rPr>
                <w:lang w:val="es-ES"/>
              </w:rPr>
            </w:pPr>
            <w:r>
              <w:t>2.1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6CA4F384" w14:textId="77777777" w:rsidR="00C529BD" w:rsidRPr="007C5BBE" w:rsidRDefault="00C529BD" w:rsidP="00F93EF2">
            <w:pPr>
              <w:pStyle w:val="Tabletext"/>
              <w:rPr>
                <w:lang w:val="es-ES"/>
              </w:rPr>
            </w:pPr>
            <w:r w:rsidRPr="007C5BBE">
              <w:rPr>
                <w:lang w:val="es-ES"/>
              </w:rPr>
              <w:t>Proyecto de Plan Operacional cuatrienal renovable de la Unión para 2027-2030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477261E5" w14:textId="1B7E16F2" w:rsidR="00C529BD" w:rsidRPr="007C5BBE" w:rsidRDefault="00FB345C" w:rsidP="003E7D07">
            <w:pPr>
              <w:pStyle w:val="Tabletext"/>
              <w:jc w:val="center"/>
              <w:rPr>
                <w:lang w:val="es-ES"/>
              </w:rPr>
            </w:pPr>
            <w:hyperlink r:id="rId13" w:history="1">
              <w:r w:rsidRPr="007E215D">
                <w:rPr>
                  <w:rStyle w:val="Hyperlink"/>
                  <w:rFonts w:eastAsia="Times New Roman" w:cs="Times New Roman"/>
                  <w:szCs w:val="20"/>
                  <w:lang w:val="es-ES"/>
                </w:rPr>
                <w:t>C26/28</w:t>
              </w:r>
            </w:hyperlink>
          </w:p>
        </w:tc>
      </w:tr>
      <w:tr w:rsidR="002D1F29" w:rsidRPr="00E23E9B" w14:paraId="4211FBB4" w14:textId="501EF498" w:rsidTr="003E7D07">
        <w:trPr>
          <w:cantSplit/>
        </w:trPr>
        <w:tc>
          <w:tcPr>
            <w:tcW w:w="694" w:type="pct"/>
          </w:tcPr>
          <w:p w14:paraId="30D839DB" w14:textId="0C0FEC76" w:rsidR="00C529BD" w:rsidRPr="007C5BBE" w:rsidRDefault="00985871" w:rsidP="00F93EF2">
            <w:pPr>
              <w:pStyle w:val="Tabletext"/>
              <w:jc w:val="center"/>
              <w:rPr>
                <w:lang w:val="es-ES"/>
              </w:rPr>
            </w:pPr>
            <w:r>
              <w:t>2.2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3E7010AA" w14:textId="77777777" w:rsidR="00C529BD" w:rsidRDefault="00C529BD" w:rsidP="00F93EF2">
            <w:pPr>
              <w:pStyle w:val="Tabletext"/>
              <w:rPr>
                <w:lang w:val="es-ES"/>
              </w:rPr>
            </w:pPr>
            <w:r w:rsidRPr="007C5BBE">
              <w:rPr>
                <w:lang w:val="es-ES"/>
              </w:rPr>
              <w:t>Informe del Presidente del Grupo de Trabajo del Consejo sobre los Planes Estratégico y Financiero para 2028-2031 (GTC-PEF), incluido el proyecto de Plan Estratégico para 2028-2031</w:t>
            </w:r>
          </w:p>
          <w:p w14:paraId="72304D4A" w14:textId="1E90EB2B" w:rsidR="00985871" w:rsidRPr="003E7D07" w:rsidRDefault="00985871" w:rsidP="00F93EF2">
            <w:pPr>
              <w:pStyle w:val="Tabletext"/>
              <w:rPr>
                <w:i/>
                <w:iCs/>
                <w:lang w:val="es-ES"/>
              </w:rPr>
            </w:pPr>
            <w:r>
              <w:rPr>
                <w:i/>
                <w:iCs/>
                <w:lang w:val="es-ES"/>
              </w:rPr>
              <w:t xml:space="preserve">Contribución multipaís </w:t>
            </w:r>
            <w:r w:rsidR="006F7597">
              <w:rPr>
                <w:i/>
                <w:iCs/>
                <w:lang w:val="es-ES"/>
              </w:rPr>
              <w:t>–</w:t>
            </w:r>
            <w:r>
              <w:rPr>
                <w:i/>
                <w:iCs/>
                <w:lang w:val="es-ES"/>
              </w:rPr>
              <w:t xml:space="preserve"> </w:t>
            </w:r>
            <w:r w:rsidR="006F7597" w:rsidRPr="003E7D07">
              <w:rPr>
                <w:lang w:val="es-ES"/>
              </w:rPr>
              <w:t>Proyecto de Plan Estratégico para 2028-2031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6C9BCFBD" w14:textId="59C55497" w:rsidR="00C529BD" w:rsidRDefault="00FB345C" w:rsidP="00FB345C">
            <w:pPr>
              <w:pStyle w:val="Tabletext"/>
              <w:jc w:val="center"/>
              <w:rPr>
                <w:lang w:val="es-ES"/>
              </w:rPr>
            </w:pPr>
            <w:hyperlink r:id="rId14" w:history="1">
              <w:r w:rsidRPr="008B5B83">
                <w:rPr>
                  <w:rStyle w:val="Hyperlink"/>
                  <w:rFonts w:eastAsia="Times New Roman" w:cs="Times New Roman"/>
                  <w:szCs w:val="20"/>
                  <w:lang w:val="es-ES"/>
                </w:rPr>
                <w:t>C26/31</w:t>
              </w:r>
            </w:hyperlink>
          </w:p>
          <w:p w14:paraId="4E9A4FEC" w14:textId="7C862CE3" w:rsidR="00FB345C" w:rsidRPr="007C5BBE" w:rsidRDefault="00FB345C" w:rsidP="00EE7248">
            <w:pPr>
              <w:pStyle w:val="Tabletext"/>
              <w:spacing w:before="1200"/>
              <w:jc w:val="center"/>
              <w:rPr>
                <w:lang w:val="es-ES"/>
              </w:rPr>
            </w:pPr>
            <w:hyperlink r:id="rId15" w:history="1">
              <w:r w:rsidRPr="0012693B">
                <w:rPr>
                  <w:rStyle w:val="Hyperlink"/>
                  <w:rFonts w:eastAsia="Times New Roman" w:cs="Times New Roman"/>
                  <w:szCs w:val="20"/>
                  <w:lang w:val="es-ES"/>
                </w:rPr>
                <w:t>C26/83</w:t>
              </w:r>
            </w:hyperlink>
          </w:p>
        </w:tc>
      </w:tr>
      <w:tr w:rsidR="0020145A" w:rsidRPr="00E23E9B" w14:paraId="7FA2D39B" w14:textId="77777777" w:rsidTr="003E7D07">
        <w:trPr>
          <w:cantSplit/>
        </w:trPr>
        <w:tc>
          <w:tcPr>
            <w:tcW w:w="694" w:type="pct"/>
          </w:tcPr>
          <w:p w14:paraId="7C9AEC50" w14:textId="06318339" w:rsidR="006F7597" w:rsidRDefault="006F7597" w:rsidP="00F93EF2">
            <w:pPr>
              <w:pStyle w:val="Tabletext"/>
              <w:jc w:val="center"/>
            </w:pPr>
            <w:r>
              <w:t>2.3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3302A085" w14:textId="77777777" w:rsidR="006F7597" w:rsidRDefault="003F0968" w:rsidP="00F93EF2">
            <w:pPr>
              <w:pStyle w:val="Tabletext"/>
              <w:rPr>
                <w:lang w:val="es-ES"/>
              </w:rPr>
            </w:pPr>
            <w:r>
              <w:rPr>
                <w:lang w:val="es-ES"/>
              </w:rPr>
              <w:t>Proyecto de Plan Financiero para 2028-2031</w:t>
            </w:r>
          </w:p>
          <w:p w14:paraId="6649A3D3" w14:textId="617E3E71" w:rsidR="00161D68" w:rsidRDefault="00B56BB8" w:rsidP="00F93EF2">
            <w:pPr>
              <w:pStyle w:val="Tabletext"/>
              <w:rPr>
                <w:lang w:val="es-ES"/>
              </w:rPr>
            </w:pPr>
            <w:r>
              <w:rPr>
                <w:i/>
                <w:iCs/>
                <w:lang w:val="es-ES"/>
              </w:rPr>
              <w:t xml:space="preserve">Contribución </w:t>
            </w:r>
            <w:proofErr w:type="spellStart"/>
            <w:r>
              <w:rPr>
                <w:i/>
                <w:iCs/>
                <w:lang w:val="es-ES"/>
              </w:rPr>
              <w:t>multipaís</w:t>
            </w:r>
            <w:proofErr w:type="spellEnd"/>
            <w:r>
              <w:rPr>
                <w:i/>
                <w:iCs/>
                <w:lang w:val="es-ES"/>
              </w:rPr>
              <w:t xml:space="preserve"> </w:t>
            </w:r>
            <w:r w:rsidR="001A072E">
              <w:rPr>
                <w:i/>
                <w:iCs/>
                <w:lang w:val="es-ES"/>
              </w:rPr>
              <w:t>–</w:t>
            </w:r>
            <w:r w:rsidR="00161D68">
              <w:rPr>
                <w:i/>
                <w:iCs/>
                <w:lang w:val="es-ES"/>
              </w:rPr>
              <w:t xml:space="preserve"> </w:t>
            </w:r>
            <w:r w:rsidR="0047785C">
              <w:rPr>
                <w:lang w:val="es-ES"/>
              </w:rPr>
              <w:t>Recomen</w:t>
            </w:r>
            <w:r w:rsidR="001A072E">
              <w:rPr>
                <w:lang w:val="es-ES"/>
              </w:rPr>
              <w:t>daciones para seguir optimizando el proyecto de Plan Financiero para 2028-2031</w:t>
            </w:r>
          </w:p>
          <w:p w14:paraId="5E68C3E7" w14:textId="3D8DF3B3" w:rsidR="00EF6157" w:rsidRPr="009758A5" w:rsidRDefault="001D7D76" w:rsidP="00F93EF2">
            <w:pPr>
              <w:pStyle w:val="Tabletext"/>
              <w:rPr>
                <w:lang w:val="es-ES"/>
              </w:rPr>
            </w:pPr>
            <w:r w:rsidRPr="00BD09A6">
              <w:rPr>
                <w:i/>
                <w:iCs/>
                <w:lang w:val="es-ES"/>
              </w:rPr>
              <w:t xml:space="preserve">Contribución de la Federación de Rusia </w:t>
            </w:r>
            <w:r w:rsidR="009758A5" w:rsidRPr="00BD09A6">
              <w:rPr>
                <w:i/>
                <w:iCs/>
                <w:lang w:val="es-ES"/>
              </w:rPr>
              <w:t>–</w:t>
            </w:r>
            <w:r w:rsidRPr="00BD09A6">
              <w:rPr>
                <w:i/>
                <w:iCs/>
                <w:lang w:val="es-ES"/>
              </w:rPr>
              <w:t xml:space="preserve"> </w:t>
            </w:r>
            <w:r w:rsidR="009758A5" w:rsidRPr="00BD09A6">
              <w:rPr>
                <w:lang w:val="es-ES"/>
              </w:rPr>
              <w:t xml:space="preserve">Propuesta para </w:t>
            </w:r>
            <w:r w:rsidR="00BD09A6" w:rsidRPr="00BD09A6">
              <w:rPr>
                <w:lang w:val="es-ES"/>
              </w:rPr>
              <w:t>la optimización de la atribución de recursos de la UIT a fin de adaptarla mejor a los objetivos de la Unión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6A1C00AC" w14:textId="22149C29" w:rsidR="006F7597" w:rsidRDefault="003F0968" w:rsidP="00FB345C">
            <w:pPr>
              <w:pStyle w:val="Tabletext"/>
              <w:jc w:val="center"/>
              <w:rPr>
                <w:lang w:val="es-ES"/>
              </w:rPr>
            </w:pPr>
            <w:hyperlink r:id="rId16" w:history="1">
              <w:r w:rsidRPr="00D31C87">
                <w:rPr>
                  <w:rStyle w:val="Hyperlink"/>
                  <w:rFonts w:eastAsia="Times New Roman" w:cs="Times New Roman"/>
                  <w:szCs w:val="20"/>
                  <w:lang w:val="es-ES"/>
                </w:rPr>
                <w:t>C26/32</w:t>
              </w:r>
            </w:hyperlink>
          </w:p>
          <w:p w14:paraId="530005C0" w14:textId="17BF470C" w:rsidR="00161D68" w:rsidRDefault="001A072E" w:rsidP="00EE7248">
            <w:pPr>
              <w:pStyle w:val="Tabletext"/>
              <w:spacing w:before="360"/>
              <w:jc w:val="center"/>
              <w:rPr>
                <w:lang w:val="es-ES"/>
              </w:rPr>
            </w:pPr>
            <w:hyperlink r:id="rId17" w:history="1">
              <w:r w:rsidRPr="005F1A55">
                <w:rPr>
                  <w:rStyle w:val="Hyperlink"/>
                  <w:rFonts w:eastAsia="Times New Roman" w:cs="Times New Roman"/>
                  <w:szCs w:val="20"/>
                  <w:lang w:val="es-ES"/>
                </w:rPr>
                <w:t>C26/81</w:t>
              </w:r>
            </w:hyperlink>
          </w:p>
          <w:p w14:paraId="74306515" w14:textId="1390DAED" w:rsidR="001A072E" w:rsidRDefault="00B817E4" w:rsidP="00EE7248">
            <w:pPr>
              <w:pStyle w:val="Tabletext"/>
              <w:spacing w:before="720"/>
              <w:jc w:val="center"/>
              <w:rPr>
                <w:lang w:val="es-ES"/>
              </w:rPr>
            </w:pPr>
            <w:hyperlink r:id="rId18" w:history="1">
              <w:r w:rsidRPr="008545BF">
                <w:rPr>
                  <w:rStyle w:val="Hyperlink"/>
                  <w:rFonts w:eastAsia="Times New Roman" w:cs="Times New Roman"/>
                  <w:szCs w:val="20"/>
                  <w:lang w:val="es-ES"/>
                </w:rPr>
                <w:t>C26/91</w:t>
              </w:r>
            </w:hyperlink>
          </w:p>
        </w:tc>
      </w:tr>
      <w:tr w:rsidR="0020145A" w:rsidRPr="00E23E9B" w14:paraId="71B0A1B1" w14:textId="77777777" w:rsidTr="003E7D07">
        <w:trPr>
          <w:cantSplit/>
        </w:trPr>
        <w:tc>
          <w:tcPr>
            <w:tcW w:w="694" w:type="pct"/>
          </w:tcPr>
          <w:p w14:paraId="50AED6AD" w14:textId="6AA0E223" w:rsidR="0030491A" w:rsidRDefault="0030491A" w:rsidP="00F93EF2">
            <w:pPr>
              <w:pStyle w:val="Tabletext"/>
              <w:jc w:val="center"/>
            </w:pPr>
            <w:r>
              <w:t>2.4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116B1EB4" w14:textId="77777777" w:rsidR="0030491A" w:rsidRDefault="0030491A" w:rsidP="00F93EF2">
            <w:pPr>
              <w:pStyle w:val="Tabletext"/>
              <w:rPr>
                <w:lang w:val="es-ES"/>
              </w:rPr>
            </w:pPr>
            <w:r>
              <w:rPr>
                <w:lang w:val="es-ES"/>
              </w:rPr>
              <w:t>Fortalecimiento de la presencia regional de la UITT</w:t>
            </w:r>
          </w:p>
          <w:p w14:paraId="5E6E9612" w14:textId="71B9E0D2" w:rsidR="0030491A" w:rsidRPr="00214A11" w:rsidRDefault="000B2726" w:rsidP="00F93EF2">
            <w:pPr>
              <w:pStyle w:val="Tabletext"/>
              <w:rPr>
                <w:lang w:val="es-ES"/>
              </w:rPr>
            </w:pPr>
            <w:r>
              <w:rPr>
                <w:i/>
                <w:iCs/>
                <w:lang w:val="es-ES"/>
              </w:rPr>
              <w:t xml:space="preserve">Contribución multipaís </w:t>
            </w:r>
            <w:r w:rsidR="00214A11">
              <w:rPr>
                <w:i/>
                <w:iCs/>
                <w:lang w:val="es-ES"/>
              </w:rPr>
              <w:t>–</w:t>
            </w:r>
            <w:r>
              <w:rPr>
                <w:i/>
                <w:iCs/>
                <w:lang w:val="es-ES"/>
              </w:rPr>
              <w:t xml:space="preserve"> </w:t>
            </w:r>
            <w:r w:rsidR="00214A11">
              <w:rPr>
                <w:lang w:val="es-ES"/>
              </w:rPr>
              <w:t>Propuesta para la creación de una oficina zonal de la UIT en el Pacífico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3D0C8D0D" w14:textId="47F93C62" w:rsidR="0030491A" w:rsidRDefault="00214A11" w:rsidP="00FB345C">
            <w:pPr>
              <w:pStyle w:val="Tabletext"/>
              <w:jc w:val="center"/>
              <w:rPr>
                <w:lang w:val="es-ES"/>
              </w:rPr>
            </w:pPr>
            <w:hyperlink r:id="rId19" w:history="1">
              <w:r w:rsidRPr="00BA14F9">
                <w:rPr>
                  <w:rStyle w:val="Hyperlink"/>
                  <w:rFonts w:eastAsia="Times New Roman" w:cs="Times New Roman"/>
                  <w:szCs w:val="20"/>
                  <w:lang w:val="es-ES"/>
                </w:rPr>
                <w:t>C26/25</w:t>
              </w:r>
            </w:hyperlink>
          </w:p>
          <w:p w14:paraId="5380079B" w14:textId="5B37C2F0" w:rsidR="00214A11" w:rsidRDefault="00214A11" w:rsidP="00EE7248">
            <w:pPr>
              <w:pStyle w:val="Tabletext"/>
              <w:spacing w:before="240"/>
              <w:jc w:val="center"/>
              <w:rPr>
                <w:lang w:val="es-ES"/>
              </w:rPr>
            </w:pPr>
            <w:hyperlink r:id="rId20" w:history="1">
              <w:r w:rsidRPr="00BC6ACB">
                <w:rPr>
                  <w:rStyle w:val="Hyperlink"/>
                  <w:rFonts w:eastAsia="Times New Roman" w:cs="Times New Roman"/>
                  <w:szCs w:val="20"/>
                  <w:lang w:val="es-ES"/>
                </w:rPr>
                <w:t>C26/85</w:t>
              </w:r>
            </w:hyperlink>
          </w:p>
        </w:tc>
      </w:tr>
      <w:tr w:rsidR="002D1F29" w:rsidRPr="00E23E9B" w14:paraId="42559DFF" w14:textId="42834A86" w:rsidTr="003E7D07">
        <w:trPr>
          <w:cantSplit/>
        </w:trPr>
        <w:tc>
          <w:tcPr>
            <w:tcW w:w="694" w:type="pct"/>
          </w:tcPr>
          <w:p w14:paraId="23D22E3B" w14:textId="783B0A88" w:rsidR="00C529BD" w:rsidRPr="007C5BBE" w:rsidRDefault="00214A11" w:rsidP="00F93EF2">
            <w:pPr>
              <w:pStyle w:val="Tabletext"/>
              <w:jc w:val="center"/>
              <w:rPr>
                <w:lang w:val="es-ES"/>
              </w:rPr>
            </w:pPr>
            <w:r>
              <w:t>2.5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5B4E4D7B" w14:textId="77777777" w:rsidR="00C529BD" w:rsidRDefault="00C529BD" w:rsidP="00F93EF2">
            <w:pPr>
              <w:pStyle w:val="Tabletext"/>
              <w:rPr>
                <w:lang w:val="es-ES"/>
              </w:rPr>
            </w:pPr>
            <w:r w:rsidRPr="007C5BBE">
              <w:rPr>
                <w:lang w:val="es-ES"/>
              </w:rPr>
              <w:t>Examen de la presencia regional de la UIT</w:t>
            </w:r>
          </w:p>
          <w:p w14:paraId="51443FEF" w14:textId="668FE7C6" w:rsidR="004C2090" w:rsidRPr="007C5BBE" w:rsidRDefault="004C2090" w:rsidP="00F93EF2">
            <w:pPr>
              <w:pStyle w:val="Tabletext"/>
              <w:rPr>
                <w:lang w:val="es-ES"/>
              </w:rPr>
            </w:pPr>
            <w:r>
              <w:rPr>
                <w:lang w:val="es-ES"/>
              </w:rPr>
              <w:t xml:space="preserve">Presidenta del GADT – Declaración de Coordinación al Consejo de 2026 sobre el Informe relativo al </w:t>
            </w:r>
            <w:r w:rsidR="006B551E">
              <w:rPr>
                <w:lang w:val="es-ES"/>
              </w:rPr>
              <w:t>examen de la presencia regional de la UIT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69BDB5FF" w14:textId="3B02EA99" w:rsidR="00C529BD" w:rsidRDefault="00444F69" w:rsidP="003E7D07">
            <w:pPr>
              <w:pStyle w:val="Tabletext"/>
              <w:jc w:val="center"/>
              <w:rPr>
                <w:lang w:val="es-ES"/>
              </w:rPr>
            </w:pPr>
            <w:hyperlink r:id="rId21" w:history="1">
              <w:r w:rsidRPr="009904CF">
                <w:rPr>
                  <w:rStyle w:val="Hyperlink"/>
                  <w:rFonts w:eastAsia="Times New Roman" w:cs="Times New Roman"/>
                  <w:szCs w:val="20"/>
                  <w:lang w:val="es-ES"/>
                </w:rPr>
                <w:t>C26/24</w:t>
              </w:r>
            </w:hyperlink>
          </w:p>
          <w:p w14:paraId="41CEC7FA" w14:textId="67A7C1B0" w:rsidR="00444F69" w:rsidRPr="007C5BBE" w:rsidRDefault="00444F69" w:rsidP="00EE7248">
            <w:pPr>
              <w:pStyle w:val="Tabletext"/>
              <w:spacing w:before="240"/>
              <w:jc w:val="center"/>
              <w:rPr>
                <w:lang w:val="es-ES"/>
              </w:rPr>
            </w:pPr>
            <w:hyperlink r:id="rId22" w:history="1">
              <w:r w:rsidRPr="00FD4B2B">
                <w:rPr>
                  <w:rStyle w:val="Hyperlink"/>
                  <w:rFonts w:eastAsia="Times New Roman" w:cs="Times New Roman"/>
                  <w:szCs w:val="20"/>
                  <w:lang w:val="es-ES"/>
                </w:rPr>
                <w:t>C26/108</w:t>
              </w:r>
            </w:hyperlink>
          </w:p>
        </w:tc>
      </w:tr>
      <w:tr w:rsidR="002D1F29" w:rsidRPr="00E23E9B" w14:paraId="02A01C21" w14:textId="53C27F15" w:rsidTr="003E7D07">
        <w:trPr>
          <w:cantSplit/>
        </w:trPr>
        <w:tc>
          <w:tcPr>
            <w:tcW w:w="694" w:type="pct"/>
          </w:tcPr>
          <w:p w14:paraId="699B283C" w14:textId="16EC09A7" w:rsidR="00C529BD" w:rsidRPr="007C5BBE" w:rsidRDefault="006B551E" w:rsidP="00F93EF2">
            <w:pPr>
              <w:pStyle w:val="Tabletext"/>
              <w:jc w:val="center"/>
              <w:rPr>
                <w:lang w:val="es-ES"/>
              </w:rPr>
            </w:pPr>
            <w:r>
              <w:t>2.6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00637585" w14:textId="77777777" w:rsidR="00C529BD" w:rsidRPr="007C5BBE" w:rsidRDefault="00C529BD" w:rsidP="00F93EF2">
            <w:pPr>
              <w:pStyle w:val="Tabletext"/>
              <w:rPr>
                <w:lang w:val="es-ES"/>
              </w:rPr>
            </w:pPr>
            <w:r w:rsidRPr="007C5BBE">
              <w:rPr>
                <w:lang w:val="es-ES"/>
              </w:rPr>
              <w:t>Informe del Presidente del Grupo de Trabajo del Consejo sobre Protección de la Infancia en Línea (GTC-PIeL)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67922636" w14:textId="4B6D0186" w:rsidR="00C529BD" w:rsidRPr="007C5BBE" w:rsidRDefault="00AA6DE8" w:rsidP="003E7D07">
            <w:pPr>
              <w:pStyle w:val="Tabletext"/>
              <w:jc w:val="center"/>
              <w:rPr>
                <w:lang w:val="es-ES"/>
              </w:rPr>
            </w:pPr>
            <w:hyperlink r:id="rId23" w:history="1">
              <w:r w:rsidRPr="00AC4C9D">
                <w:rPr>
                  <w:rStyle w:val="Hyperlink"/>
                  <w:rFonts w:eastAsia="Times New Roman" w:cs="Times New Roman"/>
                  <w:szCs w:val="20"/>
                  <w:lang w:val="es-ES"/>
                </w:rPr>
                <w:t>C26/15</w:t>
              </w:r>
            </w:hyperlink>
          </w:p>
        </w:tc>
      </w:tr>
      <w:tr w:rsidR="002D1F29" w:rsidRPr="00E23E9B" w14:paraId="0C6D13AD" w14:textId="34C55228" w:rsidTr="003E7D07">
        <w:trPr>
          <w:cantSplit/>
        </w:trPr>
        <w:tc>
          <w:tcPr>
            <w:tcW w:w="694" w:type="pct"/>
          </w:tcPr>
          <w:p w14:paraId="5363C2EE" w14:textId="349017C1" w:rsidR="00C529BD" w:rsidRPr="007C5BBE" w:rsidRDefault="006B551E" w:rsidP="00F93EF2">
            <w:pPr>
              <w:pStyle w:val="Tabletext"/>
              <w:jc w:val="center"/>
              <w:rPr>
                <w:lang w:val="es-ES"/>
              </w:rPr>
            </w:pPr>
            <w:r>
              <w:t>2.7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3539FB5E" w14:textId="77777777" w:rsidR="00C529BD" w:rsidRPr="007C5BBE" w:rsidRDefault="00C529BD" w:rsidP="00F93EF2">
            <w:pPr>
              <w:pStyle w:val="Tabletext"/>
              <w:rPr>
                <w:lang w:val="es-ES"/>
              </w:rPr>
            </w:pPr>
            <w:r w:rsidRPr="007C5BBE">
              <w:rPr>
                <w:lang w:val="es-ES"/>
              </w:rPr>
              <w:t>Informe cuatrienal del GTC-PIeL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10EDAAFD" w14:textId="053AC115" w:rsidR="00C529BD" w:rsidRPr="007C5BBE" w:rsidRDefault="00D05635" w:rsidP="003E7D07">
            <w:pPr>
              <w:pStyle w:val="Tabletext"/>
              <w:jc w:val="center"/>
              <w:rPr>
                <w:lang w:val="es-ES"/>
              </w:rPr>
            </w:pPr>
            <w:hyperlink r:id="rId24" w:history="1">
              <w:r w:rsidRPr="00FB6E5B">
                <w:rPr>
                  <w:rStyle w:val="Hyperlink"/>
                  <w:rFonts w:eastAsia="Times New Roman" w:cs="Times New Roman"/>
                  <w:szCs w:val="20"/>
                  <w:lang w:val="es-ES"/>
                </w:rPr>
                <w:t>C26/18</w:t>
              </w:r>
            </w:hyperlink>
          </w:p>
        </w:tc>
      </w:tr>
      <w:tr w:rsidR="002D1F29" w:rsidRPr="00E23E9B" w14:paraId="49082FEC" w14:textId="1540A6C7" w:rsidTr="003E7D07">
        <w:trPr>
          <w:cantSplit/>
        </w:trPr>
        <w:tc>
          <w:tcPr>
            <w:tcW w:w="694" w:type="pct"/>
          </w:tcPr>
          <w:p w14:paraId="4F98951C" w14:textId="7F614726" w:rsidR="00C529BD" w:rsidRPr="007C5BBE" w:rsidRDefault="00D05635" w:rsidP="00F93EF2">
            <w:pPr>
              <w:pStyle w:val="Tabletext"/>
              <w:jc w:val="center"/>
              <w:rPr>
                <w:lang w:val="es-ES"/>
              </w:rPr>
            </w:pPr>
            <w:r>
              <w:lastRenderedPageBreak/>
              <w:t>2.8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1BD10CA0" w14:textId="77777777" w:rsidR="00C529BD" w:rsidRDefault="00C529BD" w:rsidP="00F93EF2">
            <w:pPr>
              <w:pStyle w:val="Tabletext"/>
              <w:rPr>
                <w:lang w:val="es-ES"/>
              </w:rPr>
            </w:pPr>
            <w:r w:rsidRPr="007C5BBE">
              <w:rPr>
                <w:lang w:val="es-ES"/>
              </w:rPr>
              <w:t>Informe del Presidente del Grupo de Trabajo del Consejo sobre los Idiomas (GTC-Idiomas)</w:t>
            </w:r>
          </w:p>
          <w:p w14:paraId="2B9D3508" w14:textId="393D2D6F" w:rsidR="00717F47" w:rsidRPr="00717F47" w:rsidRDefault="00717F47" w:rsidP="00F93EF2">
            <w:pPr>
              <w:pStyle w:val="Tabletext"/>
              <w:rPr>
                <w:lang w:val="es-ES"/>
              </w:rPr>
            </w:pPr>
            <w:r>
              <w:rPr>
                <w:i/>
                <w:iCs/>
                <w:lang w:val="es-ES"/>
              </w:rPr>
              <w:t xml:space="preserve">Contribución de la Federación de Rusia – </w:t>
            </w:r>
            <w:r w:rsidR="00DF1C3F">
              <w:rPr>
                <w:lang w:val="es-ES"/>
              </w:rPr>
              <w:t>Proyecto de revisión de la Resolución 1386 (C17, modificada por ú</w:t>
            </w:r>
            <w:r w:rsidR="008D080E">
              <w:rPr>
                <w:lang w:val="es-ES"/>
              </w:rPr>
              <w:t>ltima vez en C25) del Consejo de la UIT, Comité de Coordinación de la Terminología de la UIT (CCT-UIT)</w:t>
            </w:r>
            <w:r w:rsidR="00556AA3">
              <w:rPr>
                <w:lang w:val="es-ES"/>
              </w:rPr>
              <w:t xml:space="preserve">, y el </w:t>
            </w:r>
            <w:r>
              <w:rPr>
                <w:lang w:val="es-ES"/>
              </w:rPr>
              <w:t>Proyecto de revisión de la Resolución 154 de la Conferencia de Plenipotenciarios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6A7E2602" w14:textId="183A9DD8" w:rsidR="00C529BD" w:rsidRDefault="00556AA3" w:rsidP="003E7D07">
            <w:pPr>
              <w:pStyle w:val="Tabletext"/>
              <w:jc w:val="center"/>
              <w:rPr>
                <w:lang w:val="es-ES"/>
              </w:rPr>
            </w:pPr>
            <w:hyperlink r:id="rId25" w:history="1">
              <w:r w:rsidRPr="00C131D3">
                <w:rPr>
                  <w:rStyle w:val="Hyperlink"/>
                  <w:rFonts w:eastAsia="Times New Roman" w:cs="Times New Roman"/>
                  <w:szCs w:val="20"/>
                  <w:lang w:val="es-ES"/>
                </w:rPr>
                <w:t>C26/12</w:t>
              </w:r>
            </w:hyperlink>
          </w:p>
          <w:p w14:paraId="6C4AD6B0" w14:textId="0DE889AD" w:rsidR="00556AA3" w:rsidRPr="007C5BBE" w:rsidRDefault="00556AA3" w:rsidP="00EE7248">
            <w:pPr>
              <w:pStyle w:val="Tabletext"/>
              <w:spacing w:before="480"/>
              <w:jc w:val="center"/>
              <w:rPr>
                <w:lang w:val="es-ES"/>
              </w:rPr>
            </w:pPr>
            <w:hyperlink r:id="rId26" w:history="1">
              <w:r w:rsidRPr="000E394F">
                <w:rPr>
                  <w:rStyle w:val="Hyperlink"/>
                  <w:rFonts w:eastAsia="Times New Roman" w:cs="Times New Roman"/>
                  <w:szCs w:val="20"/>
                  <w:lang w:val="es-ES"/>
                </w:rPr>
                <w:t>C26/87</w:t>
              </w:r>
              <w:r w:rsidRPr="000E394F">
                <w:rPr>
                  <w:rStyle w:val="Hyperlink"/>
                  <w:rFonts w:eastAsia="Times New Roman" w:cs="Times New Roman"/>
                  <w:szCs w:val="20"/>
                  <w:lang w:val="es-ES"/>
                </w:rPr>
                <w:br/>
                <w:t>+Add.1</w:t>
              </w:r>
            </w:hyperlink>
          </w:p>
        </w:tc>
      </w:tr>
      <w:tr w:rsidR="002D1F29" w:rsidRPr="00E23E9B" w14:paraId="27DC47A2" w14:textId="31175E3A" w:rsidTr="003E7D07">
        <w:trPr>
          <w:cantSplit/>
        </w:trPr>
        <w:tc>
          <w:tcPr>
            <w:tcW w:w="694" w:type="pct"/>
          </w:tcPr>
          <w:p w14:paraId="5A235D87" w14:textId="51F384E0" w:rsidR="00C529BD" w:rsidRPr="007C5BBE" w:rsidRDefault="00556AA3" w:rsidP="00F93EF2">
            <w:pPr>
              <w:pStyle w:val="Tabletext"/>
              <w:jc w:val="center"/>
              <w:rPr>
                <w:lang w:val="es-ES"/>
              </w:rPr>
            </w:pPr>
            <w:r>
              <w:t>2.9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19C7FA5B" w14:textId="77777777" w:rsidR="00C529BD" w:rsidRPr="007C5BBE" w:rsidRDefault="00C529BD" w:rsidP="00F93EF2">
            <w:pPr>
              <w:pStyle w:val="Tabletext"/>
              <w:rPr>
                <w:lang w:val="es-ES"/>
              </w:rPr>
            </w:pPr>
            <w:r w:rsidRPr="007C5BBE">
              <w:rPr>
                <w:lang w:val="es-ES"/>
              </w:rPr>
              <w:t>Informe cuatrienal del GTC-Idiomas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6886AECF" w14:textId="36704425" w:rsidR="00C529BD" w:rsidRPr="007C5BBE" w:rsidRDefault="00556AA3" w:rsidP="003E7D07">
            <w:pPr>
              <w:pStyle w:val="Tabletext"/>
              <w:jc w:val="center"/>
              <w:rPr>
                <w:lang w:val="es-ES"/>
              </w:rPr>
            </w:pPr>
            <w:hyperlink r:id="rId27" w:history="1">
              <w:r w:rsidRPr="007D533E">
                <w:rPr>
                  <w:rStyle w:val="Hyperlink"/>
                  <w:rFonts w:eastAsia="Times New Roman" w:cs="Times New Roman"/>
                  <w:szCs w:val="20"/>
                  <w:lang w:val="es-ES"/>
                </w:rPr>
                <w:t>C26/13</w:t>
              </w:r>
            </w:hyperlink>
          </w:p>
        </w:tc>
      </w:tr>
      <w:tr w:rsidR="002D1F29" w:rsidRPr="00E23E9B" w14:paraId="4AC6126C" w14:textId="7AB6F278" w:rsidTr="003E7D07">
        <w:trPr>
          <w:cantSplit/>
        </w:trPr>
        <w:tc>
          <w:tcPr>
            <w:tcW w:w="694" w:type="pct"/>
          </w:tcPr>
          <w:p w14:paraId="48B4CBC5" w14:textId="063D59D3" w:rsidR="00C529BD" w:rsidRPr="007C5BBE" w:rsidRDefault="00556AA3" w:rsidP="00F93EF2">
            <w:pPr>
              <w:pStyle w:val="Tabletext"/>
              <w:jc w:val="center"/>
              <w:rPr>
                <w:lang w:val="es-ES"/>
              </w:rPr>
            </w:pPr>
            <w:r>
              <w:t>2.10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5AFA2E10" w14:textId="77777777" w:rsidR="00C529BD" w:rsidRPr="007C5BBE" w:rsidRDefault="00C529BD" w:rsidP="00F93EF2">
            <w:pPr>
              <w:pStyle w:val="Tabletext"/>
              <w:rPr>
                <w:lang w:val="es-ES"/>
              </w:rPr>
            </w:pPr>
            <w:r w:rsidRPr="007C5BBE">
              <w:rPr>
                <w:lang w:val="es-ES"/>
              </w:rPr>
              <w:t>Informe del Presidente del Grupo de Trabajo del Consejo sobre cuestiones de política pública internacional relacionadas con Internet (GTC-Internet)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5780ED96" w14:textId="1CEBF349" w:rsidR="00801667" w:rsidRPr="003E7D07" w:rsidRDefault="00556AA3" w:rsidP="003E7D07">
            <w:pPr>
              <w:pStyle w:val="Tabletext"/>
              <w:jc w:val="center"/>
            </w:pPr>
            <w:hyperlink r:id="rId28" w:history="1">
              <w:r w:rsidRPr="007C5BBE">
                <w:rPr>
                  <w:rStyle w:val="Hyperlink"/>
                  <w:lang w:val="es-ES"/>
                </w:rPr>
                <w:t>C26/51</w:t>
              </w:r>
            </w:hyperlink>
          </w:p>
        </w:tc>
      </w:tr>
      <w:tr w:rsidR="002D1F29" w:rsidRPr="00E23E9B" w14:paraId="3312CDBA" w14:textId="7BA4178F" w:rsidTr="003E7D07">
        <w:trPr>
          <w:cantSplit/>
        </w:trPr>
        <w:tc>
          <w:tcPr>
            <w:tcW w:w="694" w:type="pct"/>
          </w:tcPr>
          <w:p w14:paraId="2BBDA7AE" w14:textId="4F8A1555" w:rsidR="00C529BD" w:rsidRPr="007C5BBE" w:rsidRDefault="00C0438B" w:rsidP="00F93EF2">
            <w:pPr>
              <w:pStyle w:val="Tabletext"/>
              <w:jc w:val="center"/>
              <w:rPr>
                <w:lang w:val="es-ES"/>
              </w:rPr>
            </w:pPr>
            <w:r>
              <w:t>2.11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28FBF7B9" w14:textId="77777777" w:rsidR="00C529BD" w:rsidRDefault="00C529BD" w:rsidP="00F93EF2">
            <w:pPr>
              <w:pStyle w:val="Tabletext"/>
              <w:rPr>
                <w:lang w:val="es-ES"/>
              </w:rPr>
            </w:pPr>
            <w:r w:rsidRPr="007C5BBE">
              <w:rPr>
                <w:lang w:val="es-ES"/>
              </w:rPr>
              <w:t>Informe cuatrienal del GTC-Internet</w:t>
            </w:r>
          </w:p>
          <w:p w14:paraId="7D04563B" w14:textId="77777777" w:rsidR="00801667" w:rsidRDefault="00801667" w:rsidP="00F93EF2">
            <w:pPr>
              <w:pStyle w:val="Tabletext"/>
              <w:rPr>
                <w:lang w:val="es-ES"/>
              </w:rPr>
            </w:pPr>
            <w:r>
              <w:rPr>
                <w:i/>
                <w:iCs/>
                <w:lang w:val="es-ES"/>
              </w:rPr>
              <w:t xml:space="preserve">Contribución multipaís – </w:t>
            </w:r>
            <w:r>
              <w:rPr>
                <w:lang w:val="es-ES"/>
              </w:rPr>
              <w:t>Mejora de</w:t>
            </w:r>
            <w:r w:rsidR="003A5503">
              <w:rPr>
                <w:lang w:val="es-ES"/>
              </w:rPr>
              <w:t xml:space="preserve"> </w:t>
            </w:r>
            <w:r>
              <w:rPr>
                <w:lang w:val="es-ES"/>
              </w:rPr>
              <w:t xml:space="preserve">la eficacia del Grupo de Trabajo del Consejo sobre cuestiones de política pública internacional </w:t>
            </w:r>
            <w:r w:rsidR="003A5503">
              <w:rPr>
                <w:lang w:val="es-ES"/>
              </w:rPr>
              <w:t>relacionadas con Internet</w:t>
            </w:r>
          </w:p>
          <w:p w14:paraId="15D8343A" w14:textId="77777777" w:rsidR="003D5742" w:rsidRDefault="003D5742" w:rsidP="00F93EF2">
            <w:pPr>
              <w:pStyle w:val="Tabletext"/>
              <w:rPr>
                <w:lang w:val="es-ES"/>
              </w:rPr>
            </w:pPr>
            <w:r>
              <w:rPr>
                <w:i/>
                <w:iCs/>
                <w:lang w:val="es-ES"/>
              </w:rPr>
              <w:t xml:space="preserve">Contribución multipaís </w:t>
            </w:r>
            <w:r w:rsidR="00B77AB0">
              <w:rPr>
                <w:i/>
                <w:iCs/>
                <w:lang w:val="es-ES"/>
              </w:rPr>
              <w:t>–</w:t>
            </w:r>
            <w:r>
              <w:rPr>
                <w:i/>
                <w:iCs/>
                <w:lang w:val="es-ES"/>
              </w:rPr>
              <w:t xml:space="preserve"> </w:t>
            </w:r>
            <w:r w:rsidR="00B77AB0" w:rsidRPr="003E7D07">
              <w:rPr>
                <w:lang w:val="es-ES"/>
              </w:rPr>
              <w:t>Mejorar la eficacia del Grupo de Trabajo del Consejo sobre cuestiones de política pública internacional relacionadas con Internet y hacer frente a los riesgos para los recursos de Internet</w:t>
            </w:r>
          </w:p>
          <w:p w14:paraId="25D68E03" w14:textId="558ADAEF" w:rsidR="00683750" w:rsidRPr="00083C2A" w:rsidRDefault="00683750" w:rsidP="00F93EF2">
            <w:pPr>
              <w:pStyle w:val="Tabletext"/>
              <w:rPr>
                <w:lang w:val="es-ES"/>
              </w:rPr>
            </w:pPr>
            <w:r>
              <w:rPr>
                <w:i/>
                <w:iCs/>
                <w:lang w:val="es-ES"/>
              </w:rPr>
              <w:t xml:space="preserve">Contribución de la Federación de Rusia </w:t>
            </w:r>
            <w:r w:rsidR="00083C2A">
              <w:rPr>
                <w:i/>
                <w:iCs/>
                <w:lang w:val="es-ES"/>
              </w:rPr>
              <w:t>–</w:t>
            </w:r>
            <w:r>
              <w:rPr>
                <w:i/>
                <w:iCs/>
                <w:lang w:val="es-ES"/>
              </w:rPr>
              <w:t xml:space="preserve"> </w:t>
            </w:r>
            <w:r w:rsidR="00083C2A">
              <w:rPr>
                <w:lang w:val="es-ES"/>
              </w:rPr>
              <w:t>Propuesta para mejorar la labor del Grupo de Trabajo del Consejo sobre cuestiones de política pública internacional relacionadas con Internet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4C51F1FF" w14:textId="77777777" w:rsidR="00EE7248" w:rsidRDefault="00556AA3" w:rsidP="00556AA3">
            <w:pPr>
              <w:pStyle w:val="Tabletext"/>
              <w:jc w:val="center"/>
            </w:pPr>
            <w:hyperlink r:id="rId29" w:history="1">
              <w:r w:rsidRPr="007C5BBE">
                <w:rPr>
                  <w:rStyle w:val="Hyperlink"/>
                  <w:lang w:val="es-ES"/>
                </w:rPr>
                <w:t>C26/52</w:t>
              </w:r>
            </w:hyperlink>
          </w:p>
          <w:p w14:paraId="71F794CB" w14:textId="550F703F" w:rsidR="00C529BD" w:rsidRDefault="003D5742" w:rsidP="00556AA3">
            <w:pPr>
              <w:pStyle w:val="Tabletext"/>
              <w:jc w:val="center"/>
            </w:pPr>
            <w:hyperlink r:id="rId30" w:history="1">
              <w:r w:rsidRPr="00770DCA">
                <w:rPr>
                  <w:rStyle w:val="Hyperlink"/>
                  <w:rFonts w:eastAsia="Times New Roman" w:cs="Times New Roman"/>
                  <w:szCs w:val="20"/>
                </w:rPr>
                <w:t>C26/99</w:t>
              </w:r>
            </w:hyperlink>
          </w:p>
          <w:p w14:paraId="0DB97D95" w14:textId="1DEAD2FA" w:rsidR="003D5742" w:rsidRDefault="003D5742" w:rsidP="00EE7248">
            <w:pPr>
              <w:pStyle w:val="Tabletext"/>
              <w:spacing w:before="1080"/>
              <w:jc w:val="center"/>
            </w:pPr>
            <w:hyperlink r:id="rId31" w:history="1">
              <w:r w:rsidRPr="00365CF9">
                <w:rPr>
                  <w:rStyle w:val="Hyperlink"/>
                  <w:rFonts w:eastAsia="Times New Roman" w:cs="Times New Roman"/>
                  <w:szCs w:val="20"/>
                </w:rPr>
                <w:t>C26/101</w:t>
              </w:r>
            </w:hyperlink>
          </w:p>
          <w:p w14:paraId="6128CCE5" w14:textId="0847DB64" w:rsidR="002C68FA" w:rsidRPr="007C5BBE" w:rsidRDefault="002C68FA" w:rsidP="00EE7248">
            <w:pPr>
              <w:pStyle w:val="Tabletext"/>
              <w:spacing w:before="1440"/>
              <w:jc w:val="center"/>
              <w:rPr>
                <w:lang w:val="es-ES"/>
              </w:rPr>
            </w:pPr>
            <w:hyperlink r:id="rId32" w:history="1">
              <w:r w:rsidRPr="00DC0E04">
                <w:rPr>
                  <w:rStyle w:val="Hyperlink"/>
                  <w:rFonts w:eastAsia="Times New Roman" w:cs="Times New Roman"/>
                  <w:szCs w:val="20"/>
                </w:rPr>
                <w:t>C26/94</w:t>
              </w:r>
            </w:hyperlink>
          </w:p>
        </w:tc>
      </w:tr>
      <w:tr w:rsidR="002D1F29" w:rsidRPr="00E23E9B" w14:paraId="23A2F105" w14:textId="4B72B564" w:rsidTr="003E7D07">
        <w:trPr>
          <w:cantSplit/>
        </w:trPr>
        <w:tc>
          <w:tcPr>
            <w:tcW w:w="694" w:type="pct"/>
          </w:tcPr>
          <w:p w14:paraId="736B1ABB" w14:textId="7AAB9BF6" w:rsidR="00C529BD" w:rsidRPr="007C5BBE" w:rsidRDefault="002C68FA" w:rsidP="00F93EF2">
            <w:pPr>
              <w:pStyle w:val="Tabletext"/>
              <w:jc w:val="center"/>
              <w:rPr>
                <w:lang w:val="es-ES"/>
              </w:rPr>
            </w:pPr>
            <w:r>
              <w:t>2.12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728F9121" w14:textId="37B4A34F" w:rsidR="00C529BD" w:rsidRDefault="00C529BD" w:rsidP="00F93EF2">
            <w:pPr>
              <w:pStyle w:val="Tabletext"/>
              <w:rPr>
                <w:lang w:val="es-ES"/>
              </w:rPr>
            </w:pPr>
            <w:r w:rsidRPr="007C5BBE">
              <w:rPr>
                <w:lang w:val="es-ES"/>
              </w:rPr>
              <w:t>Informe final del Grupo de Expertos sobre el Reglamento de las Telecomunicaciones Internacionales (GE</w:t>
            </w:r>
            <w:r w:rsidR="0064224B">
              <w:rPr>
                <w:lang w:val="es-ES"/>
              </w:rPr>
              <w:noBreakHyphen/>
            </w:r>
            <w:r w:rsidRPr="007C5BBE">
              <w:rPr>
                <w:lang w:val="es-ES"/>
              </w:rPr>
              <w:t>RTI)</w:t>
            </w:r>
          </w:p>
          <w:p w14:paraId="6EED60AE" w14:textId="01594111" w:rsidR="002C68FA" w:rsidRPr="003E7D07" w:rsidRDefault="00662984" w:rsidP="00F93EF2">
            <w:pPr>
              <w:pStyle w:val="Tabletext"/>
              <w:rPr>
                <w:i/>
                <w:iCs/>
                <w:lang w:val="es-ES"/>
              </w:rPr>
            </w:pPr>
            <w:r>
              <w:rPr>
                <w:i/>
                <w:iCs/>
                <w:lang w:val="es-ES"/>
              </w:rPr>
              <w:t xml:space="preserve">Contribución multipaís </w:t>
            </w:r>
            <w:r w:rsidR="003F3E9C">
              <w:rPr>
                <w:i/>
                <w:iCs/>
                <w:lang w:val="es-ES"/>
              </w:rPr>
              <w:t>–</w:t>
            </w:r>
            <w:r>
              <w:rPr>
                <w:i/>
                <w:iCs/>
                <w:lang w:val="es-ES"/>
              </w:rPr>
              <w:t xml:space="preserve"> </w:t>
            </w:r>
            <w:r w:rsidR="003F3E9C" w:rsidRPr="003E7D07">
              <w:rPr>
                <w:lang w:val="es-ES"/>
              </w:rPr>
              <w:t>Examen y revisión del RTI en respuesta a las nuevas tendencias y cuestiones emergentes en las TIC/telecomunicaciones mundiales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65E2E360" w14:textId="77777777" w:rsidR="00C529BD" w:rsidRDefault="002C68FA" w:rsidP="003E7D07">
            <w:pPr>
              <w:pStyle w:val="Tabletext"/>
              <w:jc w:val="center"/>
            </w:pPr>
            <w:hyperlink r:id="rId33" w:history="1">
              <w:r w:rsidRPr="007C5BBE">
                <w:rPr>
                  <w:rStyle w:val="Hyperlink"/>
                  <w:lang w:val="es-ES"/>
                </w:rPr>
                <w:t>C26/26</w:t>
              </w:r>
            </w:hyperlink>
          </w:p>
          <w:p w14:paraId="0AA59932" w14:textId="349D2895" w:rsidR="003F3E9C" w:rsidRPr="007C5BBE" w:rsidRDefault="003F3E9C" w:rsidP="00EE7248">
            <w:pPr>
              <w:pStyle w:val="Tabletext"/>
              <w:spacing w:before="840"/>
              <w:jc w:val="center"/>
              <w:rPr>
                <w:lang w:val="es-ES"/>
              </w:rPr>
            </w:pPr>
            <w:hyperlink r:id="rId34" w:history="1">
              <w:r w:rsidRPr="0010541F">
                <w:rPr>
                  <w:rStyle w:val="Hyperlink"/>
                  <w:rFonts w:eastAsia="Times New Roman" w:cs="Times New Roman"/>
                  <w:szCs w:val="20"/>
                </w:rPr>
                <w:t>C26/104</w:t>
              </w:r>
            </w:hyperlink>
          </w:p>
        </w:tc>
      </w:tr>
      <w:tr w:rsidR="002D1F29" w:rsidRPr="00E23E9B" w14:paraId="73A13012" w14:textId="5F003CEA" w:rsidTr="003E7D07">
        <w:trPr>
          <w:cantSplit/>
        </w:trPr>
        <w:tc>
          <w:tcPr>
            <w:tcW w:w="694" w:type="pct"/>
          </w:tcPr>
          <w:p w14:paraId="3D04FF65" w14:textId="248B21EF" w:rsidR="00C529BD" w:rsidRPr="007C5BBE" w:rsidRDefault="003F3E9C" w:rsidP="00F93EF2">
            <w:pPr>
              <w:pStyle w:val="Tabletext"/>
              <w:jc w:val="center"/>
              <w:rPr>
                <w:lang w:val="es-ES"/>
              </w:rPr>
            </w:pPr>
            <w:r>
              <w:t>2.13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03C69079" w14:textId="2F58E8B3" w:rsidR="00C529BD" w:rsidRPr="007C5BBE" w:rsidRDefault="00AF0FA2" w:rsidP="00F93EF2">
            <w:pPr>
              <w:pStyle w:val="Tabletext"/>
              <w:rPr>
                <w:lang w:val="es-ES"/>
              </w:rPr>
            </w:pPr>
            <w:r>
              <w:rPr>
                <w:lang w:val="es-ES"/>
              </w:rPr>
              <w:t>Informe de la Presidenta del Grupo de Trabajo del Consejo sobre la CMSI y los ODS (GTC-CMSI+ODS)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272DBCC5" w14:textId="3EF79AFC" w:rsidR="00C529BD" w:rsidRPr="007C5BBE" w:rsidRDefault="003F3E9C" w:rsidP="003E7D07">
            <w:pPr>
              <w:pStyle w:val="Tabletext"/>
              <w:jc w:val="center"/>
              <w:rPr>
                <w:lang w:val="es-ES"/>
              </w:rPr>
            </w:pPr>
            <w:hyperlink r:id="rId35" w:history="1">
              <w:r w:rsidRPr="007C5BBE">
                <w:rPr>
                  <w:rStyle w:val="Hyperlink"/>
                  <w:lang w:val="es-ES"/>
                </w:rPr>
                <w:t>C26/8</w:t>
              </w:r>
            </w:hyperlink>
          </w:p>
        </w:tc>
      </w:tr>
      <w:tr w:rsidR="002D1F29" w:rsidRPr="00E23E9B" w14:paraId="60632B8F" w14:textId="365315DC" w:rsidTr="003E7D07">
        <w:trPr>
          <w:cantSplit/>
        </w:trPr>
        <w:tc>
          <w:tcPr>
            <w:tcW w:w="694" w:type="pct"/>
          </w:tcPr>
          <w:p w14:paraId="09BE12A3" w14:textId="08A18127" w:rsidR="00C529BD" w:rsidRPr="007C5BBE" w:rsidRDefault="003F3E9C" w:rsidP="00F93EF2">
            <w:pPr>
              <w:pStyle w:val="Tabletext"/>
              <w:jc w:val="center"/>
              <w:rPr>
                <w:lang w:val="es-ES"/>
              </w:rPr>
            </w:pPr>
            <w:r>
              <w:lastRenderedPageBreak/>
              <w:t>2.14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5BDDA080" w14:textId="3331FE69" w:rsidR="00C529BD" w:rsidRPr="007C5BBE" w:rsidRDefault="00C529BD" w:rsidP="00F93EF2">
            <w:pPr>
              <w:pStyle w:val="Tabletext"/>
              <w:rPr>
                <w:lang w:val="es-ES"/>
              </w:rPr>
            </w:pPr>
            <w:r w:rsidRPr="007C5BBE">
              <w:rPr>
                <w:lang w:val="es-ES"/>
              </w:rPr>
              <w:t>Informe cuatrienal del GTC-CMSI</w:t>
            </w:r>
            <w:r w:rsidR="00AF0FA2">
              <w:rPr>
                <w:lang w:val="es-ES"/>
              </w:rPr>
              <w:t>+</w:t>
            </w:r>
            <w:r w:rsidRPr="007C5BBE">
              <w:rPr>
                <w:lang w:val="es-ES"/>
              </w:rPr>
              <w:t>ODS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2C7A5B03" w14:textId="77042CCA" w:rsidR="00C529BD" w:rsidRPr="007C5BBE" w:rsidRDefault="003F3E9C" w:rsidP="003E7D07">
            <w:pPr>
              <w:pStyle w:val="Tabletext"/>
              <w:jc w:val="center"/>
              <w:rPr>
                <w:lang w:val="es-ES"/>
              </w:rPr>
            </w:pPr>
            <w:hyperlink r:id="rId36" w:history="1">
              <w:r w:rsidRPr="007C5BBE">
                <w:rPr>
                  <w:rStyle w:val="Hyperlink"/>
                  <w:lang w:val="es-ES"/>
                </w:rPr>
                <w:t>C26/10</w:t>
              </w:r>
            </w:hyperlink>
          </w:p>
        </w:tc>
      </w:tr>
      <w:tr w:rsidR="002D1F29" w:rsidRPr="00E23E9B" w14:paraId="11277606" w14:textId="03738123" w:rsidTr="003E7D07">
        <w:trPr>
          <w:cantSplit/>
        </w:trPr>
        <w:tc>
          <w:tcPr>
            <w:tcW w:w="694" w:type="pct"/>
          </w:tcPr>
          <w:p w14:paraId="578AFDB7" w14:textId="36E478E7" w:rsidR="00C529BD" w:rsidRPr="007C5BBE" w:rsidRDefault="00E27450" w:rsidP="00F93EF2">
            <w:pPr>
              <w:pStyle w:val="Tabletext"/>
              <w:jc w:val="center"/>
              <w:rPr>
                <w:lang w:val="es-ES"/>
              </w:rPr>
            </w:pPr>
            <w:r>
              <w:t>2.15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0A343D7C" w14:textId="7ECFA559" w:rsidR="00C529BD" w:rsidRPr="007C5BBE" w:rsidRDefault="00E87402" w:rsidP="00F93EF2">
            <w:pPr>
              <w:pStyle w:val="Tabletext"/>
              <w:rPr>
                <w:lang w:val="es-ES"/>
              </w:rPr>
            </w:pPr>
            <w:r>
              <w:rPr>
                <w:lang w:val="es-ES"/>
              </w:rPr>
              <w:t>Informe final y exhaustivo sobre las actividades de la UIT para la aplicación de los resultados de la CMSI y la Agenda 2030 para el Desarrollo Sostenib</w:t>
            </w:r>
            <w:r w:rsidR="001C51A9">
              <w:rPr>
                <w:lang w:val="es-ES"/>
              </w:rPr>
              <w:t>le junto con las propuestas de nuevas actividades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012DC4EE" w14:textId="70398D27" w:rsidR="00C529BD" w:rsidRPr="007C5BBE" w:rsidRDefault="00E27450" w:rsidP="003E7D07">
            <w:pPr>
              <w:pStyle w:val="Tabletext"/>
              <w:jc w:val="center"/>
              <w:rPr>
                <w:lang w:val="es-ES"/>
              </w:rPr>
            </w:pPr>
            <w:hyperlink r:id="rId37" w:history="1">
              <w:r w:rsidRPr="007C5BBE">
                <w:rPr>
                  <w:rStyle w:val="Hyperlink"/>
                  <w:lang w:val="es-ES"/>
                </w:rPr>
                <w:t>C26/58</w:t>
              </w:r>
            </w:hyperlink>
          </w:p>
        </w:tc>
      </w:tr>
      <w:tr w:rsidR="002D1F29" w:rsidRPr="00E23E9B" w14:paraId="1BF7EF63" w14:textId="737CAF3D" w:rsidTr="003E7D07">
        <w:trPr>
          <w:cantSplit/>
        </w:trPr>
        <w:tc>
          <w:tcPr>
            <w:tcW w:w="694" w:type="pct"/>
          </w:tcPr>
          <w:p w14:paraId="31E76B98" w14:textId="75FF178C" w:rsidR="00C529BD" w:rsidRPr="007C5BBE" w:rsidRDefault="00E27450" w:rsidP="00F93EF2">
            <w:pPr>
              <w:pStyle w:val="Tabletext"/>
              <w:jc w:val="center"/>
              <w:rPr>
                <w:lang w:val="es-ES"/>
              </w:rPr>
            </w:pPr>
            <w:r>
              <w:t>2.16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16176E87" w14:textId="108CE150" w:rsidR="00C529BD" w:rsidRPr="007C5BBE" w:rsidRDefault="001C51A9" w:rsidP="00F93EF2">
            <w:pPr>
              <w:pStyle w:val="Tabletext"/>
              <w:rPr>
                <w:lang w:val="es-ES"/>
              </w:rPr>
            </w:pPr>
            <w:r>
              <w:rPr>
                <w:lang w:val="es-ES"/>
              </w:rPr>
              <w:t>Informe relativo al examen general de la Asamblea General de las Naciones Unidas sobre la aplicación de los resultados de la Cumbre Mundial sobre la Sociedad de la Información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115BB75E" w14:textId="450C6C29" w:rsidR="00C529BD" w:rsidRPr="007C5BBE" w:rsidRDefault="00E27450" w:rsidP="003E7D07">
            <w:pPr>
              <w:pStyle w:val="Tabletext"/>
              <w:jc w:val="center"/>
              <w:rPr>
                <w:lang w:val="es-ES"/>
              </w:rPr>
            </w:pPr>
            <w:hyperlink r:id="rId38" w:history="1">
              <w:r w:rsidRPr="007C5BBE">
                <w:rPr>
                  <w:rStyle w:val="Hyperlink"/>
                  <w:lang w:val="es-ES"/>
                </w:rPr>
                <w:t>C26/59</w:t>
              </w:r>
            </w:hyperlink>
          </w:p>
        </w:tc>
      </w:tr>
      <w:tr w:rsidR="002D1F29" w:rsidRPr="00E23E9B" w14:paraId="0065079A" w14:textId="4025E24F" w:rsidTr="003E7D07">
        <w:trPr>
          <w:cantSplit/>
        </w:trPr>
        <w:tc>
          <w:tcPr>
            <w:tcW w:w="694" w:type="pct"/>
          </w:tcPr>
          <w:p w14:paraId="11A7613D" w14:textId="563749B3" w:rsidR="00C529BD" w:rsidRPr="007C5BBE" w:rsidRDefault="00E27450" w:rsidP="00F93EF2">
            <w:pPr>
              <w:pStyle w:val="Tabletext"/>
              <w:jc w:val="center"/>
              <w:rPr>
                <w:lang w:val="es-ES"/>
              </w:rPr>
            </w:pPr>
            <w:r>
              <w:t>2.17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38B6F267" w14:textId="77777777" w:rsidR="00C529BD" w:rsidRDefault="00C529BD" w:rsidP="00F93EF2">
            <w:pPr>
              <w:pStyle w:val="Tabletext"/>
              <w:rPr>
                <w:lang w:val="es-ES"/>
              </w:rPr>
            </w:pPr>
            <w:r w:rsidRPr="007C5BBE">
              <w:rPr>
                <w:lang w:val="es-ES"/>
              </w:rPr>
              <w:t>Análisis de carencias para la actualización de las Resoluciones 1332 y 1334 del Consejo, la Resolución 140 (Rev. Bucarest, 2022) de la PP y el mandato del GTC-Internet a la luz de los resultados de la CMSI+20</w:t>
            </w:r>
          </w:p>
          <w:p w14:paraId="5D4A2472" w14:textId="1FC66E08" w:rsidR="00E27450" w:rsidRPr="004445CD" w:rsidRDefault="00E27450" w:rsidP="00F93EF2">
            <w:pPr>
              <w:pStyle w:val="Tabletext"/>
              <w:rPr>
                <w:lang w:val="es-ES"/>
              </w:rPr>
            </w:pPr>
            <w:r>
              <w:rPr>
                <w:i/>
                <w:iCs/>
                <w:lang w:val="es-ES"/>
              </w:rPr>
              <w:t xml:space="preserve">Contribución de la Federación de Rusia </w:t>
            </w:r>
            <w:r w:rsidR="004445CD">
              <w:rPr>
                <w:i/>
                <w:iCs/>
                <w:lang w:val="es-ES"/>
              </w:rPr>
              <w:t>–</w:t>
            </w:r>
            <w:r>
              <w:rPr>
                <w:i/>
                <w:iCs/>
                <w:lang w:val="es-ES"/>
              </w:rPr>
              <w:t xml:space="preserve"> </w:t>
            </w:r>
            <w:r w:rsidR="004445CD">
              <w:rPr>
                <w:lang w:val="es-ES"/>
              </w:rPr>
              <w:t>Propuesta de revisión de la Resolución 132 del Consejo sobre la función de la UIT en la aplicación de los resultados de la CMSI y la Agenda 2030 para el Desarrollo Sostenible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27C9D59F" w14:textId="77777777" w:rsidR="00C529BD" w:rsidRDefault="00E27450" w:rsidP="003E7D07">
            <w:pPr>
              <w:pStyle w:val="Tabletext"/>
              <w:jc w:val="center"/>
            </w:pPr>
            <w:hyperlink r:id="rId39" w:history="1">
              <w:r w:rsidRPr="007C5BBE">
                <w:rPr>
                  <w:rStyle w:val="Hyperlink"/>
                  <w:lang w:val="es-ES"/>
                </w:rPr>
                <w:t>C26/60</w:t>
              </w:r>
            </w:hyperlink>
          </w:p>
          <w:p w14:paraId="0867BCD5" w14:textId="4B7DB530" w:rsidR="000C0F01" w:rsidRPr="007C5BBE" w:rsidRDefault="000C0F01" w:rsidP="00EE7248">
            <w:pPr>
              <w:pStyle w:val="Tabletext"/>
              <w:spacing w:before="1440"/>
              <w:jc w:val="center"/>
              <w:rPr>
                <w:lang w:val="es-ES"/>
              </w:rPr>
            </w:pPr>
            <w:hyperlink r:id="rId40" w:history="1">
              <w:r w:rsidRPr="000C0F01">
                <w:rPr>
                  <w:rStyle w:val="Hyperlink"/>
                  <w:rFonts w:eastAsia="Times New Roman" w:cs="Times New Roman"/>
                  <w:szCs w:val="20"/>
                </w:rPr>
                <w:t>C26/93</w:t>
              </w:r>
            </w:hyperlink>
          </w:p>
        </w:tc>
      </w:tr>
      <w:tr w:rsidR="002D1F29" w:rsidRPr="00E23E9B" w14:paraId="3C8E4E04" w14:textId="22A0AB31" w:rsidTr="003E7D07">
        <w:trPr>
          <w:cantSplit/>
        </w:trPr>
        <w:tc>
          <w:tcPr>
            <w:tcW w:w="694" w:type="pct"/>
          </w:tcPr>
          <w:p w14:paraId="3EE15EC9" w14:textId="01F79C6F" w:rsidR="00C529BD" w:rsidRPr="007C5BBE" w:rsidRDefault="0026534E" w:rsidP="00F93EF2">
            <w:pPr>
              <w:pStyle w:val="Tabletext"/>
              <w:jc w:val="center"/>
              <w:rPr>
                <w:lang w:val="es-ES"/>
              </w:rPr>
            </w:pPr>
            <w:r>
              <w:t>2.18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66FE1591" w14:textId="26000137" w:rsidR="00C529BD" w:rsidRPr="007C5BBE" w:rsidRDefault="00612E73" w:rsidP="00F93EF2">
            <w:pPr>
              <w:pStyle w:val="Tabletext"/>
              <w:rPr>
                <w:lang w:val="es-ES"/>
              </w:rPr>
            </w:pPr>
            <w:r>
              <w:rPr>
                <w:lang w:val="es-ES"/>
              </w:rPr>
              <w:t>Actividades de la UIT en el ámbito de Internet: Resoluciones 101, 102, 133, 180 y 206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08D43AD7" w14:textId="09DBE37B" w:rsidR="00C529BD" w:rsidRPr="007C5BBE" w:rsidRDefault="0026534E" w:rsidP="003E7D07">
            <w:pPr>
              <w:pStyle w:val="Tabletext"/>
              <w:jc w:val="center"/>
              <w:rPr>
                <w:lang w:val="es-ES"/>
              </w:rPr>
            </w:pPr>
            <w:hyperlink r:id="rId41" w:history="1">
              <w:r w:rsidRPr="007C5BBE">
                <w:rPr>
                  <w:rStyle w:val="Hyperlink"/>
                  <w:lang w:val="es-ES"/>
                </w:rPr>
                <w:t>C26/33</w:t>
              </w:r>
            </w:hyperlink>
          </w:p>
        </w:tc>
      </w:tr>
      <w:tr w:rsidR="002D1F29" w:rsidRPr="00E23E9B" w14:paraId="2109D97C" w14:textId="48BFC3CC" w:rsidTr="003E7D07">
        <w:trPr>
          <w:cantSplit/>
        </w:trPr>
        <w:tc>
          <w:tcPr>
            <w:tcW w:w="694" w:type="pct"/>
          </w:tcPr>
          <w:p w14:paraId="3A53D056" w14:textId="133906AC" w:rsidR="00C529BD" w:rsidRPr="007C5BBE" w:rsidRDefault="0026534E" w:rsidP="00F93EF2">
            <w:pPr>
              <w:pStyle w:val="Tabletext"/>
              <w:jc w:val="center"/>
              <w:rPr>
                <w:lang w:val="es-ES"/>
              </w:rPr>
            </w:pPr>
            <w:r>
              <w:t>2.19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3C6C47C3" w14:textId="77777777" w:rsidR="00C529BD" w:rsidRPr="007C5BBE" w:rsidRDefault="00C529BD" w:rsidP="00F93EF2">
            <w:pPr>
              <w:pStyle w:val="Tabletext"/>
              <w:rPr>
                <w:lang w:val="es-ES"/>
              </w:rPr>
            </w:pPr>
            <w:r w:rsidRPr="007C5BBE">
              <w:rPr>
                <w:lang w:val="es-ES"/>
              </w:rPr>
              <w:t>Día Mundial de las Telecomunicaciones y la Sociedad de la Información (DMTSI)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7FC75035" w14:textId="6DB05B1A" w:rsidR="00C529BD" w:rsidRPr="007C5BBE" w:rsidRDefault="0026534E" w:rsidP="003E7D07">
            <w:pPr>
              <w:pStyle w:val="Tabletext"/>
              <w:jc w:val="center"/>
              <w:rPr>
                <w:lang w:val="es-ES"/>
              </w:rPr>
            </w:pPr>
            <w:hyperlink r:id="rId42" w:history="1">
              <w:r w:rsidRPr="007C5BBE">
                <w:rPr>
                  <w:rStyle w:val="Hyperlink"/>
                  <w:lang w:val="es-ES"/>
                </w:rPr>
                <w:t>C26/17</w:t>
              </w:r>
            </w:hyperlink>
          </w:p>
        </w:tc>
      </w:tr>
      <w:tr w:rsidR="002D1F29" w:rsidRPr="00E23E9B" w14:paraId="5646F4A5" w14:textId="5B6EB61B" w:rsidTr="003E7D07">
        <w:trPr>
          <w:cantSplit/>
        </w:trPr>
        <w:tc>
          <w:tcPr>
            <w:tcW w:w="694" w:type="pct"/>
          </w:tcPr>
          <w:p w14:paraId="11E93521" w14:textId="0DC1BEBE" w:rsidR="00C529BD" w:rsidRPr="007C5BBE" w:rsidRDefault="0026534E" w:rsidP="00F93EF2">
            <w:pPr>
              <w:pStyle w:val="Tabletext"/>
              <w:jc w:val="center"/>
              <w:rPr>
                <w:lang w:val="es-ES"/>
              </w:rPr>
            </w:pPr>
            <w:r>
              <w:t>2.20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3AA7E69D" w14:textId="26876321" w:rsidR="00C529BD" w:rsidRPr="007C5BBE" w:rsidRDefault="00C529BD" w:rsidP="00F93EF2">
            <w:pPr>
              <w:pStyle w:val="Tabletext"/>
              <w:rPr>
                <w:lang w:val="es-ES"/>
              </w:rPr>
            </w:pPr>
            <w:r w:rsidRPr="007C5BBE">
              <w:rPr>
                <w:lang w:val="es-ES"/>
              </w:rPr>
              <w:t xml:space="preserve">Contribución de la UIT a la iniciativa </w:t>
            </w:r>
            <w:r w:rsidR="00FB612A">
              <w:rPr>
                <w:lang w:val="es-ES"/>
              </w:rPr>
              <w:t>ONU80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414D0E4A" w14:textId="59CBA039" w:rsidR="00C529BD" w:rsidRPr="007C5BBE" w:rsidRDefault="0026534E" w:rsidP="003E7D07">
            <w:pPr>
              <w:pStyle w:val="Tabletext"/>
              <w:jc w:val="center"/>
              <w:rPr>
                <w:lang w:val="es-ES"/>
              </w:rPr>
            </w:pPr>
            <w:hyperlink r:id="rId43" w:history="1">
              <w:r w:rsidRPr="007C5BBE">
                <w:rPr>
                  <w:rStyle w:val="Hyperlink"/>
                  <w:lang w:val="es-ES"/>
                </w:rPr>
                <w:t>C26/61</w:t>
              </w:r>
            </w:hyperlink>
          </w:p>
        </w:tc>
      </w:tr>
      <w:tr w:rsidR="002D1F29" w:rsidRPr="00E23E9B" w14:paraId="50C305BD" w14:textId="65AE7AA2" w:rsidTr="003E7D07">
        <w:trPr>
          <w:cantSplit/>
        </w:trPr>
        <w:tc>
          <w:tcPr>
            <w:tcW w:w="694" w:type="pct"/>
          </w:tcPr>
          <w:p w14:paraId="7B242F16" w14:textId="5CBF49BA" w:rsidR="00C529BD" w:rsidRPr="007C5BBE" w:rsidRDefault="0026534E" w:rsidP="00F93EF2">
            <w:pPr>
              <w:pStyle w:val="Tabletext"/>
              <w:jc w:val="center"/>
              <w:rPr>
                <w:lang w:val="es-ES"/>
              </w:rPr>
            </w:pPr>
            <w:r>
              <w:t>2.21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1B0E3987" w14:textId="77777777" w:rsidR="00C529BD" w:rsidRDefault="00C529BD" w:rsidP="00F93EF2">
            <w:pPr>
              <w:pStyle w:val="Tabletext"/>
              <w:rPr>
                <w:lang w:val="es-ES"/>
              </w:rPr>
            </w:pPr>
            <w:r w:rsidRPr="007C5BBE">
              <w:rPr>
                <w:lang w:val="es-ES"/>
              </w:rPr>
              <w:t>Informe sobre la Resolución 214 (Bu</w:t>
            </w:r>
            <w:r>
              <w:rPr>
                <w:lang w:val="es-ES"/>
              </w:rPr>
              <w:t>c</w:t>
            </w:r>
            <w:r w:rsidRPr="007C5BBE">
              <w:rPr>
                <w:lang w:val="es-ES"/>
              </w:rPr>
              <w:t>arest, 2022) de la PP – Las tecnologías de inteligencia artificial y las telecomunicaciones/tecnologías de la información y la comunicación</w:t>
            </w:r>
          </w:p>
          <w:p w14:paraId="362F5455" w14:textId="56837814" w:rsidR="0026534E" w:rsidRPr="007421D6" w:rsidRDefault="0026534E" w:rsidP="00F93EF2">
            <w:pPr>
              <w:pStyle w:val="Tabletext"/>
              <w:rPr>
                <w:lang w:val="es-ES"/>
              </w:rPr>
            </w:pPr>
            <w:r>
              <w:rPr>
                <w:i/>
                <w:iCs/>
                <w:lang w:val="es-ES"/>
              </w:rPr>
              <w:t xml:space="preserve">Contribución de la India </w:t>
            </w:r>
            <w:r w:rsidR="007421D6">
              <w:rPr>
                <w:i/>
                <w:iCs/>
                <w:lang w:val="es-ES"/>
              </w:rPr>
              <w:t>–</w:t>
            </w:r>
            <w:r>
              <w:rPr>
                <w:i/>
                <w:iCs/>
                <w:lang w:val="es-ES"/>
              </w:rPr>
              <w:t xml:space="preserve"> </w:t>
            </w:r>
            <w:r w:rsidR="007421D6">
              <w:rPr>
                <w:lang w:val="es-ES"/>
              </w:rPr>
              <w:t>Cumbre India IA Impact 2026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1EA1C91A" w14:textId="77777777" w:rsidR="00C529BD" w:rsidRDefault="0026534E" w:rsidP="003E7D07">
            <w:pPr>
              <w:pStyle w:val="Tabletext"/>
              <w:jc w:val="center"/>
            </w:pPr>
            <w:hyperlink r:id="rId44" w:history="1">
              <w:r w:rsidRPr="007C5BBE">
                <w:rPr>
                  <w:rStyle w:val="Hyperlink"/>
                  <w:lang w:val="es-ES"/>
                </w:rPr>
                <w:t>C26/29</w:t>
              </w:r>
            </w:hyperlink>
          </w:p>
          <w:p w14:paraId="71A3899E" w14:textId="79F87222" w:rsidR="007421D6" w:rsidRPr="007C5BBE" w:rsidRDefault="007421D6" w:rsidP="00EE7248">
            <w:pPr>
              <w:pStyle w:val="Tabletext"/>
              <w:spacing w:before="1080"/>
              <w:jc w:val="center"/>
              <w:rPr>
                <w:lang w:val="es-ES"/>
              </w:rPr>
            </w:pPr>
            <w:hyperlink r:id="rId45" w:history="1">
              <w:r w:rsidRPr="007421D6">
                <w:rPr>
                  <w:rStyle w:val="Hyperlink"/>
                  <w:rFonts w:eastAsia="Times New Roman" w:cs="Times New Roman"/>
                  <w:szCs w:val="20"/>
                </w:rPr>
                <w:t>C26/79</w:t>
              </w:r>
            </w:hyperlink>
          </w:p>
        </w:tc>
      </w:tr>
      <w:tr w:rsidR="002D1F29" w:rsidRPr="00E23E9B" w14:paraId="610CC86B" w14:textId="05139F1C" w:rsidTr="003E7D07">
        <w:trPr>
          <w:cantSplit/>
        </w:trPr>
        <w:tc>
          <w:tcPr>
            <w:tcW w:w="694" w:type="pct"/>
          </w:tcPr>
          <w:p w14:paraId="64BFFABA" w14:textId="6E4EF73E" w:rsidR="00C529BD" w:rsidRPr="007C5BBE" w:rsidRDefault="007421D6" w:rsidP="00F93EF2">
            <w:pPr>
              <w:pStyle w:val="Tabletext"/>
              <w:jc w:val="center"/>
              <w:rPr>
                <w:lang w:val="es-ES"/>
              </w:rPr>
            </w:pPr>
            <w:r>
              <w:t>2.22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34028DF5" w14:textId="420D44C5" w:rsidR="00C529BD" w:rsidRPr="007C5BBE" w:rsidRDefault="00882976" w:rsidP="00F93EF2">
            <w:pPr>
              <w:pStyle w:val="Tabletext"/>
              <w:rPr>
                <w:lang w:val="es-ES"/>
              </w:rPr>
            </w:pPr>
            <w:r>
              <w:rPr>
                <w:lang w:val="es-ES"/>
              </w:rPr>
              <w:t>Información actualizada sobre la aplicación de la Resolución 1408 del Consejo de la UIT sobre asistencia y ayuda a Ucrania para la reconstrucción de su sector de telecom</w:t>
            </w:r>
            <w:r w:rsidR="002E3DA6">
              <w:rPr>
                <w:lang w:val="es-ES"/>
              </w:rPr>
              <w:t>unicaciones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5CCB971D" w14:textId="0D1098CA" w:rsidR="00C529BD" w:rsidRPr="007C5BBE" w:rsidRDefault="007421D6" w:rsidP="003E7D07">
            <w:pPr>
              <w:pStyle w:val="Tabletext"/>
              <w:jc w:val="center"/>
              <w:rPr>
                <w:lang w:val="es-ES"/>
              </w:rPr>
            </w:pPr>
            <w:hyperlink r:id="rId46" w:history="1">
              <w:r w:rsidRPr="007C5BBE">
                <w:rPr>
                  <w:rStyle w:val="Hyperlink"/>
                  <w:lang w:val="es-ES"/>
                </w:rPr>
                <w:t>C26/68</w:t>
              </w:r>
            </w:hyperlink>
          </w:p>
        </w:tc>
      </w:tr>
      <w:tr w:rsidR="002D1F29" w:rsidRPr="00E23E9B" w14:paraId="777BF8F7" w14:textId="06F9E766" w:rsidTr="003E7D07">
        <w:trPr>
          <w:cantSplit/>
        </w:trPr>
        <w:tc>
          <w:tcPr>
            <w:tcW w:w="694" w:type="pct"/>
          </w:tcPr>
          <w:p w14:paraId="42719799" w14:textId="6670014E" w:rsidR="00C529BD" w:rsidRPr="007C5BBE" w:rsidRDefault="007421D6" w:rsidP="00F93EF2">
            <w:pPr>
              <w:pStyle w:val="Tabletext"/>
              <w:jc w:val="center"/>
              <w:rPr>
                <w:lang w:val="es-ES"/>
              </w:rPr>
            </w:pPr>
            <w:r>
              <w:t>2.23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1AD1A38C" w14:textId="0DF8C5C6" w:rsidR="00C529BD" w:rsidRPr="007C5BBE" w:rsidRDefault="00C529BD" w:rsidP="00F93EF2">
            <w:pPr>
              <w:pStyle w:val="Tabletext"/>
              <w:rPr>
                <w:lang w:val="es-ES"/>
              </w:rPr>
            </w:pPr>
            <w:r w:rsidRPr="007C5BBE">
              <w:rPr>
                <w:lang w:val="es-ES"/>
              </w:rPr>
              <w:t xml:space="preserve">Informe de situación sobre la asistencia y </w:t>
            </w:r>
            <w:r w:rsidR="002E3DA6">
              <w:rPr>
                <w:lang w:val="es-ES"/>
              </w:rPr>
              <w:t>la ayuda</w:t>
            </w:r>
            <w:r w:rsidRPr="007C5BBE">
              <w:rPr>
                <w:lang w:val="es-ES"/>
              </w:rPr>
              <w:t xml:space="preserve"> a Palestina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3C2EEBE0" w14:textId="7267809D" w:rsidR="00C529BD" w:rsidRPr="007C5BBE" w:rsidRDefault="007421D6" w:rsidP="003E7D07">
            <w:pPr>
              <w:pStyle w:val="Tabletext"/>
              <w:jc w:val="center"/>
              <w:rPr>
                <w:lang w:val="es-ES"/>
              </w:rPr>
            </w:pPr>
            <w:hyperlink r:id="rId47" w:history="1">
              <w:r w:rsidRPr="007C5BBE">
                <w:rPr>
                  <w:rStyle w:val="Hyperlink"/>
                  <w:lang w:val="es-ES"/>
                </w:rPr>
                <w:t>C26/69</w:t>
              </w:r>
            </w:hyperlink>
          </w:p>
        </w:tc>
      </w:tr>
      <w:tr w:rsidR="002D1F29" w:rsidRPr="00E23E9B" w14:paraId="64BFFB67" w14:textId="1C5C2D18" w:rsidTr="003E7D07">
        <w:trPr>
          <w:cantSplit/>
        </w:trPr>
        <w:tc>
          <w:tcPr>
            <w:tcW w:w="694" w:type="pct"/>
          </w:tcPr>
          <w:p w14:paraId="6A0B0407" w14:textId="71EEE9DF" w:rsidR="00C529BD" w:rsidRPr="007C5BBE" w:rsidRDefault="007421D6" w:rsidP="00F93EF2">
            <w:pPr>
              <w:pStyle w:val="Tabletext"/>
              <w:jc w:val="center"/>
              <w:rPr>
                <w:lang w:val="es-ES"/>
              </w:rPr>
            </w:pPr>
            <w:r>
              <w:lastRenderedPageBreak/>
              <w:t>2.24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43A67AC0" w14:textId="6255A0D2" w:rsidR="00C529BD" w:rsidRPr="007C5BBE" w:rsidRDefault="002E3DA6" w:rsidP="00F93EF2">
            <w:pPr>
              <w:pStyle w:val="Tabletext"/>
              <w:rPr>
                <w:lang w:val="es-ES"/>
              </w:rPr>
            </w:pPr>
            <w:r>
              <w:rPr>
                <w:lang w:val="es-ES"/>
              </w:rPr>
              <w:t>Actividades para garantizar las telecomunicaciones humanitarias en situaciones de conflicto o catástrofe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173AB801" w14:textId="0ECA48B5" w:rsidR="00C529BD" w:rsidRPr="007C5BBE" w:rsidRDefault="007421D6" w:rsidP="003E7D07">
            <w:pPr>
              <w:pStyle w:val="Tabletext"/>
              <w:jc w:val="center"/>
              <w:rPr>
                <w:lang w:val="es-ES"/>
              </w:rPr>
            </w:pPr>
            <w:hyperlink r:id="rId48" w:history="1">
              <w:r w:rsidRPr="007C5BBE">
                <w:rPr>
                  <w:rStyle w:val="Hyperlink"/>
                  <w:lang w:val="es-ES"/>
                </w:rPr>
                <w:t>C26/64</w:t>
              </w:r>
            </w:hyperlink>
          </w:p>
        </w:tc>
      </w:tr>
      <w:tr w:rsidR="002D1F29" w:rsidRPr="00E23E9B" w14:paraId="262CF61D" w14:textId="576A2878" w:rsidTr="003E7D07">
        <w:trPr>
          <w:cantSplit/>
        </w:trPr>
        <w:tc>
          <w:tcPr>
            <w:tcW w:w="694" w:type="pct"/>
          </w:tcPr>
          <w:p w14:paraId="341C8E96" w14:textId="758EF65C" w:rsidR="00C529BD" w:rsidRPr="007C5BBE" w:rsidRDefault="007421D6" w:rsidP="00F93EF2">
            <w:pPr>
              <w:pStyle w:val="Tabletext"/>
              <w:jc w:val="center"/>
              <w:rPr>
                <w:lang w:val="es-ES"/>
              </w:rPr>
            </w:pPr>
            <w:r>
              <w:t>2.25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4696E71C" w14:textId="77777777" w:rsidR="00C529BD" w:rsidRPr="007C5BBE" w:rsidRDefault="00C529BD" w:rsidP="00F93EF2">
            <w:pPr>
              <w:pStyle w:val="Tabletext"/>
              <w:rPr>
                <w:lang w:val="es-ES"/>
              </w:rPr>
            </w:pPr>
            <w:r w:rsidRPr="007C5BBE">
              <w:rPr>
                <w:lang w:val="es-ES"/>
              </w:rPr>
              <w:t>Informe sobre la aplicación de la Resolución 30 (Rev. Bucarest, 2022) – Medidas especiales en favor de los PMA, los PEID y los PDSL y los países con economías en transición, 2025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1E9F7423" w14:textId="393CBC06" w:rsidR="00C529BD" w:rsidRPr="007C5BBE" w:rsidRDefault="007421D6" w:rsidP="003E7D07">
            <w:pPr>
              <w:pStyle w:val="Tabletext"/>
              <w:jc w:val="center"/>
              <w:rPr>
                <w:lang w:val="es-ES"/>
              </w:rPr>
            </w:pPr>
            <w:hyperlink r:id="rId49" w:history="1">
              <w:r w:rsidRPr="007C5BBE">
                <w:rPr>
                  <w:rStyle w:val="Hyperlink"/>
                  <w:lang w:val="es-ES"/>
                </w:rPr>
                <w:t>C26/74</w:t>
              </w:r>
            </w:hyperlink>
          </w:p>
        </w:tc>
      </w:tr>
      <w:tr w:rsidR="00F32E03" w:rsidRPr="00D06809" w14:paraId="49EDA43A" w14:textId="0E18B436" w:rsidTr="003E7D07">
        <w:trPr>
          <w:cantSplit/>
        </w:trPr>
        <w:tc>
          <w:tcPr>
            <w:tcW w:w="694" w:type="pct"/>
          </w:tcPr>
          <w:p w14:paraId="25EA8151" w14:textId="321133E0" w:rsidR="00C529BD" w:rsidRPr="007C5BBE" w:rsidRDefault="007421D6" w:rsidP="00F93EF2">
            <w:pPr>
              <w:pStyle w:val="Tabletext"/>
              <w:jc w:val="center"/>
              <w:rPr>
                <w:lang w:val="es-ES"/>
              </w:rPr>
            </w:pPr>
            <w:r>
              <w:rPr>
                <w:lang w:val="es-ES"/>
              </w:rPr>
              <w:t>2.26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73E8A7BE" w14:textId="77777777" w:rsidR="00C529BD" w:rsidRDefault="00C529BD" w:rsidP="00F93EF2">
            <w:pPr>
              <w:pStyle w:val="Tabletext"/>
              <w:rPr>
                <w:lang w:val="es-ES"/>
              </w:rPr>
            </w:pPr>
            <w:r w:rsidRPr="007C5BBE">
              <w:rPr>
                <w:lang w:val="es-ES"/>
              </w:rPr>
              <w:t>Resiliencia de cables submarinos</w:t>
            </w:r>
          </w:p>
          <w:p w14:paraId="306FBE8B" w14:textId="1B80C14D" w:rsidR="002D7B6B" w:rsidRPr="002618C2" w:rsidRDefault="002D7B6B" w:rsidP="00F93EF2">
            <w:pPr>
              <w:pStyle w:val="Tabletext"/>
              <w:rPr>
                <w:lang w:val="es-ES"/>
              </w:rPr>
            </w:pPr>
            <w:r>
              <w:rPr>
                <w:i/>
                <w:iCs/>
                <w:lang w:val="es-ES"/>
              </w:rPr>
              <w:t xml:space="preserve">Contribución de Portugal </w:t>
            </w:r>
            <w:r w:rsidR="002618C2">
              <w:rPr>
                <w:i/>
                <w:iCs/>
                <w:lang w:val="es-ES"/>
              </w:rPr>
              <w:t>–</w:t>
            </w:r>
            <w:r>
              <w:rPr>
                <w:i/>
                <w:iCs/>
                <w:lang w:val="es-ES"/>
              </w:rPr>
              <w:t xml:space="preserve"> </w:t>
            </w:r>
            <w:r w:rsidR="002618C2">
              <w:rPr>
                <w:lang w:val="es-ES"/>
              </w:rPr>
              <w:t xml:space="preserve">Fortalecimiento de la resiliencia de los cables submarinos: el </w:t>
            </w:r>
            <w:r w:rsidR="005C5DB4">
              <w:rPr>
                <w:lang w:val="es-ES"/>
              </w:rPr>
              <w:t xml:space="preserve">Organismo Consultivo Internacional sobre Resiliencia de los Cables Submarinos </w:t>
            </w:r>
            <w:r w:rsidR="00D03AFD">
              <w:rPr>
                <w:lang w:val="es-ES"/>
              </w:rPr>
              <w:t>y la Cumbre de Oporto de 2026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64C62833" w14:textId="30B2B43E" w:rsidR="00D03AFD" w:rsidRPr="007C5BBE" w:rsidRDefault="00D03AFD" w:rsidP="00EE7248">
            <w:pPr>
              <w:pStyle w:val="Tabletext"/>
              <w:spacing w:before="360"/>
              <w:jc w:val="center"/>
              <w:rPr>
                <w:lang w:val="es-ES"/>
              </w:rPr>
            </w:pPr>
            <w:hyperlink r:id="rId50" w:history="1">
              <w:r w:rsidRPr="00D03AFD">
                <w:rPr>
                  <w:rStyle w:val="Hyperlink"/>
                  <w:rFonts w:eastAsia="Times New Roman" w:cs="Times New Roman"/>
                  <w:szCs w:val="20"/>
                  <w:lang w:val="es-ES"/>
                </w:rPr>
                <w:t>C26/76</w:t>
              </w:r>
            </w:hyperlink>
          </w:p>
        </w:tc>
      </w:tr>
      <w:tr w:rsidR="002D1F29" w:rsidRPr="00B56BB8" w14:paraId="627F95AF" w14:textId="6432146A" w:rsidTr="003E7D07">
        <w:trPr>
          <w:cantSplit/>
        </w:trPr>
        <w:tc>
          <w:tcPr>
            <w:tcW w:w="694" w:type="pct"/>
          </w:tcPr>
          <w:p w14:paraId="3CC214B8" w14:textId="25A01213" w:rsidR="00C529BD" w:rsidRPr="007C5BBE" w:rsidRDefault="007421D6" w:rsidP="00F93EF2">
            <w:pPr>
              <w:pStyle w:val="Tabletext"/>
              <w:jc w:val="center"/>
              <w:rPr>
                <w:lang w:val="es-ES"/>
              </w:rPr>
            </w:pPr>
            <w:r>
              <w:rPr>
                <w:lang w:val="es-ES"/>
              </w:rPr>
              <w:t>2.27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7CA1B3E7" w14:textId="77777777" w:rsidR="00C529BD" w:rsidRPr="007C5BBE" w:rsidRDefault="00C529BD" w:rsidP="00F93EF2">
            <w:pPr>
              <w:pStyle w:val="Tabletext"/>
              <w:rPr>
                <w:lang w:val="es-ES"/>
              </w:rPr>
            </w:pPr>
            <w:r w:rsidRPr="007C5BBE">
              <w:rPr>
                <w:lang w:val="es-ES"/>
              </w:rPr>
              <w:t>Informe de la Comisión Permanente de Administración y Gestión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70460357" w14:textId="77777777" w:rsidR="00C529BD" w:rsidRPr="007C5BBE" w:rsidRDefault="00C529BD" w:rsidP="00D46AA0">
            <w:pPr>
              <w:pStyle w:val="Tabletext"/>
              <w:jc w:val="center"/>
              <w:rPr>
                <w:lang w:val="es-ES"/>
              </w:rPr>
            </w:pPr>
          </w:p>
        </w:tc>
      </w:tr>
      <w:tr w:rsidR="002D1F29" w:rsidRPr="00B56BB8" w14:paraId="4F168D53" w14:textId="311E0D31" w:rsidTr="003E7D07">
        <w:trPr>
          <w:cantSplit/>
        </w:trPr>
        <w:tc>
          <w:tcPr>
            <w:tcW w:w="694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auto"/>
            </w:tcBorders>
            <w:shd w:val="clear" w:color="auto" w:fill="D9D9D9" w:themeFill="background1" w:themeFillShade="D9"/>
          </w:tcPr>
          <w:p w14:paraId="539E42A6" w14:textId="77777777" w:rsidR="00C529BD" w:rsidRPr="007C5BBE" w:rsidRDefault="00C529BD" w:rsidP="00F93EF2">
            <w:pPr>
              <w:pStyle w:val="Tabletext"/>
              <w:jc w:val="center"/>
              <w:rPr>
                <w:b/>
                <w:bCs/>
                <w:lang w:val="es-ES"/>
              </w:rPr>
            </w:pPr>
            <w:r w:rsidRPr="007C5BBE">
              <w:rPr>
                <w:b/>
                <w:bCs/>
                <w:lang w:val="es-ES"/>
              </w:rPr>
              <w:t>PL-3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single" w:sz="8" w:space="0" w:color="auto"/>
            </w:tcBorders>
            <w:shd w:val="clear" w:color="auto" w:fill="D9D9D9" w:themeFill="background1" w:themeFillShade="D9"/>
          </w:tcPr>
          <w:p w14:paraId="796FBF9B" w14:textId="77777777" w:rsidR="00C529BD" w:rsidRPr="007C5BBE" w:rsidRDefault="00C529BD" w:rsidP="00E571F3">
            <w:pPr>
              <w:pStyle w:val="Tabletext"/>
              <w:spacing w:after="60"/>
              <w:rPr>
                <w:b/>
                <w:bCs/>
                <w:lang w:val="es-ES"/>
              </w:rPr>
            </w:pPr>
            <w:r w:rsidRPr="007C5BBE">
              <w:rPr>
                <w:b/>
                <w:bCs/>
                <w:lang w:val="es-ES"/>
              </w:rPr>
              <w:t>Mejora de la gobernanza (conferencias estatutarias de la UIT, asambleas, cuestiones del Consejo y los GTC, RRB)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single" w:sz="8" w:space="0" w:color="auto"/>
            </w:tcBorders>
            <w:shd w:val="clear" w:color="auto" w:fill="D9D9D9" w:themeFill="background1" w:themeFillShade="D9"/>
          </w:tcPr>
          <w:p w14:paraId="68ECE0E6" w14:textId="77777777" w:rsidR="00C529BD" w:rsidRPr="007C5BBE" w:rsidRDefault="00C529BD" w:rsidP="00D46AA0">
            <w:pPr>
              <w:pStyle w:val="Tabletext"/>
              <w:spacing w:after="60"/>
              <w:jc w:val="center"/>
              <w:rPr>
                <w:b/>
                <w:bCs/>
                <w:lang w:val="es-ES"/>
              </w:rPr>
            </w:pPr>
          </w:p>
        </w:tc>
      </w:tr>
      <w:tr w:rsidR="002D1F29" w:rsidRPr="00E23E9B" w14:paraId="29886541" w14:textId="62893671" w:rsidTr="003E7D07">
        <w:trPr>
          <w:cantSplit/>
        </w:trPr>
        <w:tc>
          <w:tcPr>
            <w:tcW w:w="694" w:type="pct"/>
            <w:tcBorders>
              <w:top w:val="single" w:sz="4" w:space="0" w:color="808080" w:themeColor="background1" w:themeShade="80"/>
            </w:tcBorders>
          </w:tcPr>
          <w:p w14:paraId="2F389846" w14:textId="26407855" w:rsidR="00C529BD" w:rsidRPr="007C5BBE" w:rsidDel="00712592" w:rsidRDefault="00D06809" w:rsidP="00F93EF2">
            <w:pPr>
              <w:pStyle w:val="Tabletext"/>
              <w:jc w:val="center"/>
              <w:rPr>
                <w:lang w:val="es-ES"/>
              </w:rPr>
            </w:pPr>
            <w:r>
              <w:t>3.1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29367738" w14:textId="77777777" w:rsidR="00C529BD" w:rsidRPr="007C5BBE" w:rsidRDefault="00C529BD" w:rsidP="00F93EF2">
            <w:pPr>
              <w:pStyle w:val="Tabletext"/>
              <w:rPr>
                <w:lang w:val="es-ES"/>
              </w:rPr>
            </w:pPr>
            <w:r w:rsidRPr="007C5BBE">
              <w:rPr>
                <w:lang w:val="es-ES"/>
              </w:rPr>
              <w:t>Informe sobre la Conferencia Mundial de Desarrollo de las Telecomunicaciones de 2025 (CMDT</w:t>
            </w:r>
            <w:r w:rsidRPr="007C5BBE">
              <w:rPr>
                <w:lang w:val="es-ES"/>
              </w:rPr>
              <w:noBreakHyphen/>
              <w:t>24)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44FA7C9E" w14:textId="4BF9D5BA" w:rsidR="00C529BD" w:rsidRPr="007C5BBE" w:rsidRDefault="005506FA" w:rsidP="003E7D07">
            <w:pPr>
              <w:pStyle w:val="Tabletext"/>
              <w:jc w:val="center"/>
              <w:rPr>
                <w:lang w:val="es-ES"/>
              </w:rPr>
            </w:pPr>
            <w:hyperlink r:id="rId51" w:history="1">
              <w:r w:rsidRPr="007C5BBE">
                <w:rPr>
                  <w:rStyle w:val="Hyperlink"/>
                  <w:lang w:val="es-ES"/>
                </w:rPr>
                <w:t>C26/30</w:t>
              </w:r>
            </w:hyperlink>
          </w:p>
        </w:tc>
      </w:tr>
      <w:tr w:rsidR="002D1F29" w:rsidRPr="00E23E9B" w14:paraId="6CF5FBA8" w14:textId="09D238DC" w:rsidTr="003E7D07">
        <w:trPr>
          <w:cantSplit/>
        </w:trPr>
        <w:tc>
          <w:tcPr>
            <w:tcW w:w="694" w:type="pct"/>
            <w:tcBorders>
              <w:top w:val="single" w:sz="4" w:space="0" w:color="808080" w:themeColor="background1" w:themeShade="80"/>
            </w:tcBorders>
          </w:tcPr>
          <w:p w14:paraId="70A13425" w14:textId="12551ACA" w:rsidR="00C529BD" w:rsidRPr="007C5BBE" w:rsidDel="00712592" w:rsidRDefault="00D06809" w:rsidP="00F93EF2">
            <w:pPr>
              <w:pStyle w:val="Tabletext"/>
              <w:jc w:val="center"/>
              <w:rPr>
                <w:lang w:val="es-ES"/>
              </w:rPr>
            </w:pPr>
            <w:r>
              <w:t>3.2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735A5EDB" w14:textId="6232FAE9" w:rsidR="00C529BD" w:rsidRPr="007C5BBE" w:rsidRDefault="009F3B0A" w:rsidP="00F93EF2">
            <w:pPr>
              <w:pStyle w:val="Tabletext"/>
              <w:rPr>
                <w:lang w:val="es-ES"/>
              </w:rPr>
            </w:pPr>
            <w:r>
              <w:rPr>
                <w:lang w:val="es-ES"/>
              </w:rPr>
              <w:t>Preparación</w:t>
            </w:r>
            <w:r w:rsidR="00C529BD" w:rsidRPr="007C5BBE">
              <w:rPr>
                <w:lang w:val="es-ES"/>
              </w:rPr>
              <w:t xml:space="preserve"> para el Foro Mundial de Política de las Telecomunicaciones/TIC de 2026 (FMPT-26)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60DC03D9" w14:textId="1F448706" w:rsidR="00C529BD" w:rsidRPr="007C5BBE" w:rsidRDefault="005506FA" w:rsidP="003E7D07">
            <w:pPr>
              <w:pStyle w:val="Tabletext"/>
              <w:jc w:val="center"/>
              <w:rPr>
                <w:lang w:val="es-ES"/>
              </w:rPr>
            </w:pPr>
            <w:hyperlink r:id="rId52" w:history="1">
              <w:r w:rsidRPr="007C5BBE">
                <w:rPr>
                  <w:rStyle w:val="Hyperlink"/>
                  <w:lang w:val="es-ES"/>
                </w:rPr>
                <w:t>C26/5</w:t>
              </w:r>
            </w:hyperlink>
          </w:p>
        </w:tc>
      </w:tr>
      <w:tr w:rsidR="002D1F29" w:rsidRPr="00E23E9B" w14:paraId="140DFEB8" w14:textId="6D0267B3" w:rsidTr="003E7D07">
        <w:trPr>
          <w:cantSplit/>
        </w:trPr>
        <w:tc>
          <w:tcPr>
            <w:tcW w:w="694" w:type="pct"/>
            <w:tcBorders>
              <w:top w:val="single" w:sz="4" w:space="0" w:color="808080" w:themeColor="background1" w:themeShade="80"/>
            </w:tcBorders>
          </w:tcPr>
          <w:p w14:paraId="33C43EDD" w14:textId="65F17CEA" w:rsidR="00C529BD" w:rsidRPr="007C5BBE" w:rsidDel="00712592" w:rsidRDefault="00D06809" w:rsidP="00F93EF2">
            <w:pPr>
              <w:pStyle w:val="Tabletext"/>
              <w:jc w:val="center"/>
              <w:rPr>
                <w:lang w:val="es-ES"/>
              </w:rPr>
            </w:pPr>
            <w:r>
              <w:t>3.3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0AAC6E3E" w14:textId="77777777" w:rsidR="00C529BD" w:rsidRPr="007C5BBE" w:rsidRDefault="00C529BD" w:rsidP="00F93EF2">
            <w:pPr>
              <w:pStyle w:val="Tabletext"/>
              <w:rPr>
                <w:lang w:val="es-ES"/>
              </w:rPr>
            </w:pPr>
            <w:r w:rsidRPr="007C5BBE">
              <w:rPr>
                <w:lang w:val="es-ES"/>
              </w:rPr>
              <w:t>Preparativos para la Conferencia de Plenipotenciarios de 2026 (PP-26)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10514055" w14:textId="54A32FD6" w:rsidR="00C529BD" w:rsidRPr="007C5BBE" w:rsidRDefault="005506FA" w:rsidP="003E7D07">
            <w:pPr>
              <w:pStyle w:val="Tabletext"/>
              <w:jc w:val="center"/>
              <w:rPr>
                <w:lang w:val="es-ES"/>
              </w:rPr>
            </w:pPr>
            <w:hyperlink r:id="rId53" w:history="1">
              <w:r w:rsidRPr="007C5BBE">
                <w:rPr>
                  <w:rStyle w:val="Hyperlink"/>
                  <w:lang w:val="es-ES"/>
                </w:rPr>
                <w:t>C26/4</w:t>
              </w:r>
            </w:hyperlink>
          </w:p>
        </w:tc>
      </w:tr>
      <w:tr w:rsidR="002D1F29" w:rsidRPr="00E23E9B" w14:paraId="14B3CC99" w14:textId="79A1BA51" w:rsidTr="003E7D07">
        <w:trPr>
          <w:cantSplit/>
        </w:trPr>
        <w:tc>
          <w:tcPr>
            <w:tcW w:w="694" w:type="pct"/>
          </w:tcPr>
          <w:p w14:paraId="77F1832D" w14:textId="7C520C6C" w:rsidR="00C529BD" w:rsidRPr="007C5BBE" w:rsidRDefault="00D06809" w:rsidP="00F93EF2">
            <w:pPr>
              <w:pStyle w:val="Tabletext"/>
              <w:jc w:val="center"/>
              <w:rPr>
                <w:lang w:val="es-ES"/>
              </w:rPr>
            </w:pPr>
            <w:r>
              <w:t>3.4</w:t>
            </w:r>
          </w:p>
        </w:tc>
        <w:tc>
          <w:tcPr>
            <w:tcW w:w="2153" w:type="pct"/>
          </w:tcPr>
          <w:p w14:paraId="0742473E" w14:textId="15BF9E43" w:rsidR="00C529BD" w:rsidRPr="007C5BBE" w:rsidRDefault="00C529BD" w:rsidP="00F93EF2">
            <w:pPr>
              <w:pStyle w:val="Tabletext"/>
              <w:rPr>
                <w:lang w:val="es-ES"/>
              </w:rPr>
            </w:pPr>
            <w:r w:rsidRPr="007C5BBE">
              <w:rPr>
                <w:lang w:val="es-ES"/>
              </w:rPr>
              <w:t>Preparativos para la Asamblea de Radiocomunicaciones (AR-27) y la Conferencia Mundial de Radiocomunicaciones de 2027</w:t>
            </w:r>
            <w:r w:rsidR="00BA1261">
              <w:rPr>
                <w:lang w:val="es-ES"/>
              </w:rPr>
              <w:t xml:space="preserve"> (CMR-27)</w:t>
            </w:r>
          </w:p>
        </w:tc>
        <w:tc>
          <w:tcPr>
            <w:tcW w:w="2153" w:type="pct"/>
          </w:tcPr>
          <w:p w14:paraId="4C75B866" w14:textId="7E446064" w:rsidR="00C529BD" w:rsidRPr="007C5BBE" w:rsidRDefault="005506FA" w:rsidP="003E7D07">
            <w:pPr>
              <w:pStyle w:val="Tabletext"/>
              <w:jc w:val="center"/>
              <w:rPr>
                <w:lang w:val="es-ES"/>
              </w:rPr>
            </w:pPr>
            <w:hyperlink r:id="rId54" w:history="1">
              <w:r w:rsidRPr="007C5BBE">
                <w:rPr>
                  <w:rStyle w:val="Hyperlink"/>
                  <w:lang w:val="es-ES"/>
                </w:rPr>
                <w:t>C26/6</w:t>
              </w:r>
            </w:hyperlink>
          </w:p>
        </w:tc>
      </w:tr>
      <w:tr w:rsidR="002D1F29" w:rsidRPr="00E23E9B" w14:paraId="7C073254" w14:textId="041A2740" w:rsidTr="003E7D07">
        <w:trPr>
          <w:cantSplit/>
        </w:trPr>
        <w:tc>
          <w:tcPr>
            <w:tcW w:w="694" w:type="pct"/>
          </w:tcPr>
          <w:p w14:paraId="50BCD077" w14:textId="72B38F41" w:rsidR="00C529BD" w:rsidRPr="007C5BBE" w:rsidRDefault="00D06809" w:rsidP="00F93EF2">
            <w:pPr>
              <w:pStyle w:val="Tabletext"/>
              <w:jc w:val="center"/>
              <w:rPr>
                <w:lang w:val="es-ES"/>
              </w:rPr>
            </w:pPr>
            <w:r>
              <w:t>3.5</w:t>
            </w:r>
          </w:p>
        </w:tc>
        <w:tc>
          <w:tcPr>
            <w:tcW w:w="2153" w:type="pct"/>
          </w:tcPr>
          <w:p w14:paraId="2BEB47F0" w14:textId="77777777" w:rsidR="00C529BD" w:rsidRDefault="00C529BD" w:rsidP="00F93EF2">
            <w:pPr>
              <w:pStyle w:val="Tabletext"/>
              <w:rPr>
                <w:lang w:val="es-ES"/>
              </w:rPr>
            </w:pPr>
            <w:r w:rsidRPr="007C5BBE">
              <w:rPr>
                <w:lang w:val="es-ES"/>
              </w:rPr>
              <w:t>Calendario propuesto para las reuniones de 2027, 2028 y 2029 del Consejo y las series de reuniones de los Grupos de Trabajo del Consejo para el mismo periodo</w:t>
            </w:r>
          </w:p>
          <w:p w14:paraId="7696389F" w14:textId="6E70D08F" w:rsidR="00D06809" w:rsidRPr="00E96387" w:rsidRDefault="00D06809" w:rsidP="00F93EF2">
            <w:pPr>
              <w:pStyle w:val="Tabletext"/>
              <w:rPr>
                <w:lang w:val="es-ES"/>
              </w:rPr>
            </w:pPr>
            <w:r>
              <w:rPr>
                <w:i/>
                <w:iCs/>
                <w:lang w:val="es-ES"/>
              </w:rPr>
              <w:t xml:space="preserve">Contribución multipaís </w:t>
            </w:r>
            <w:r w:rsidR="00E96387">
              <w:rPr>
                <w:i/>
                <w:iCs/>
                <w:lang w:val="es-ES"/>
              </w:rPr>
              <w:t>–</w:t>
            </w:r>
            <w:r>
              <w:rPr>
                <w:i/>
                <w:iCs/>
                <w:lang w:val="es-ES"/>
              </w:rPr>
              <w:t xml:space="preserve"> </w:t>
            </w:r>
            <w:r w:rsidR="00E96387">
              <w:rPr>
                <w:lang w:val="es-ES"/>
              </w:rPr>
              <w:t xml:space="preserve">Fechas y duración </w:t>
            </w:r>
            <w:r w:rsidR="004B0BCA">
              <w:rPr>
                <w:lang w:val="es-ES"/>
              </w:rPr>
              <w:t xml:space="preserve">propuestas para las reuniones de </w:t>
            </w:r>
            <w:r w:rsidR="00FC0606">
              <w:rPr>
                <w:lang w:val="es-ES"/>
              </w:rPr>
              <w:t xml:space="preserve">2027, </w:t>
            </w:r>
            <w:r w:rsidR="004B0BCA">
              <w:rPr>
                <w:lang w:val="es-ES"/>
              </w:rPr>
              <w:t>2028 y 2029 del Consejo y las series de reuniones de los GTC correspondientes al período 2027-2029</w:t>
            </w:r>
          </w:p>
        </w:tc>
        <w:tc>
          <w:tcPr>
            <w:tcW w:w="2153" w:type="pct"/>
          </w:tcPr>
          <w:p w14:paraId="117E2682" w14:textId="77777777" w:rsidR="00C529BD" w:rsidRDefault="005506FA" w:rsidP="003E7D07">
            <w:pPr>
              <w:pStyle w:val="Tabletext"/>
              <w:jc w:val="center"/>
            </w:pPr>
            <w:hyperlink r:id="rId55" w:history="1">
              <w:r w:rsidRPr="007C5BBE">
                <w:rPr>
                  <w:rStyle w:val="Hyperlink"/>
                  <w:lang w:val="es-ES"/>
                </w:rPr>
                <w:t>C26/2</w:t>
              </w:r>
            </w:hyperlink>
          </w:p>
          <w:p w14:paraId="7A607ECA" w14:textId="58A0481E" w:rsidR="00E96387" w:rsidRPr="007C5BBE" w:rsidRDefault="0060304A" w:rsidP="00EE7248">
            <w:pPr>
              <w:pStyle w:val="Tabletext"/>
              <w:spacing w:before="1080"/>
              <w:jc w:val="center"/>
              <w:rPr>
                <w:lang w:val="es-ES"/>
              </w:rPr>
            </w:pPr>
            <w:hyperlink r:id="rId56" w:history="1">
              <w:r w:rsidRPr="00BA5D6B">
                <w:rPr>
                  <w:rStyle w:val="Hyperlink"/>
                  <w:rFonts w:eastAsia="Times New Roman" w:cs="Times New Roman"/>
                  <w:szCs w:val="20"/>
                  <w:lang w:val="es-ES"/>
                </w:rPr>
                <w:t>C2</w:t>
              </w:r>
              <w:r w:rsidR="00BA5D6B" w:rsidRPr="00BA5D6B">
                <w:rPr>
                  <w:rStyle w:val="Hyperlink"/>
                  <w:rFonts w:eastAsia="Times New Roman" w:cs="Times New Roman"/>
                  <w:szCs w:val="20"/>
                  <w:lang w:val="es-ES"/>
                </w:rPr>
                <w:t>6/106</w:t>
              </w:r>
            </w:hyperlink>
          </w:p>
        </w:tc>
      </w:tr>
      <w:tr w:rsidR="002D1F29" w:rsidRPr="00E23E9B" w14:paraId="45989088" w14:textId="656BA0A3" w:rsidTr="003E7D07">
        <w:trPr>
          <w:cantSplit/>
        </w:trPr>
        <w:tc>
          <w:tcPr>
            <w:tcW w:w="694" w:type="pct"/>
          </w:tcPr>
          <w:p w14:paraId="3B22C969" w14:textId="2D85C511" w:rsidR="00C529BD" w:rsidRPr="007C5BBE" w:rsidRDefault="00323232" w:rsidP="00F93EF2">
            <w:pPr>
              <w:pStyle w:val="Tabletext"/>
              <w:jc w:val="center"/>
              <w:rPr>
                <w:lang w:val="es-ES"/>
              </w:rPr>
            </w:pPr>
            <w:r>
              <w:lastRenderedPageBreak/>
              <w:t>3.6</w:t>
            </w:r>
          </w:p>
        </w:tc>
        <w:tc>
          <w:tcPr>
            <w:tcW w:w="2153" w:type="pct"/>
          </w:tcPr>
          <w:p w14:paraId="7728CBAC" w14:textId="77777777" w:rsidR="00C529BD" w:rsidRDefault="00C529BD" w:rsidP="00F93EF2">
            <w:pPr>
              <w:pStyle w:val="Tabletext"/>
              <w:rPr>
                <w:lang w:val="es-ES"/>
              </w:rPr>
            </w:pPr>
            <w:r w:rsidRPr="007C5BBE">
              <w:rPr>
                <w:lang w:val="es-ES"/>
              </w:rPr>
              <w:t>Calendario de futuras conferencias, asambleas y reuniones de la Unión: 2026-2029</w:t>
            </w:r>
          </w:p>
          <w:p w14:paraId="60EFA89E" w14:textId="77777777" w:rsidR="00533F9A" w:rsidRDefault="00533F9A" w:rsidP="00EE7248">
            <w:pPr>
              <w:pStyle w:val="Tabletext"/>
              <w:spacing w:before="120"/>
              <w:rPr>
                <w:lang w:val="es-ES"/>
              </w:rPr>
            </w:pPr>
            <w:r>
              <w:rPr>
                <w:i/>
                <w:iCs/>
                <w:lang w:val="es-ES"/>
              </w:rPr>
              <w:t xml:space="preserve">Contribución de India </w:t>
            </w:r>
            <w:r w:rsidR="00D96BC4">
              <w:rPr>
                <w:i/>
                <w:iCs/>
                <w:lang w:val="es-ES"/>
              </w:rPr>
              <w:t>–</w:t>
            </w:r>
            <w:r>
              <w:rPr>
                <w:i/>
                <w:iCs/>
                <w:lang w:val="es-ES"/>
              </w:rPr>
              <w:t xml:space="preserve"> </w:t>
            </w:r>
            <w:r w:rsidR="00D96BC4">
              <w:rPr>
                <w:lang w:val="es-ES"/>
              </w:rPr>
              <w:t>Propuesta para celebrar la Conferencia de Plenipotenciarios de 2030 en la India</w:t>
            </w:r>
          </w:p>
          <w:p w14:paraId="511655D9" w14:textId="77777777" w:rsidR="00D96BC4" w:rsidRDefault="00A81434" w:rsidP="00EE7248">
            <w:pPr>
              <w:pStyle w:val="Tabletext"/>
              <w:spacing w:before="120"/>
              <w:rPr>
                <w:lang w:val="es-ES"/>
              </w:rPr>
            </w:pPr>
            <w:r w:rsidRPr="003E7D07">
              <w:rPr>
                <w:i/>
                <w:iCs/>
                <w:lang w:val="es-ES"/>
              </w:rPr>
              <w:t>Contribución de Estados Unidos</w:t>
            </w:r>
            <w:r>
              <w:rPr>
                <w:lang w:val="es-ES"/>
              </w:rPr>
              <w:t xml:space="preserve"> </w:t>
            </w:r>
            <w:r w:rsidR="00636782">
              <w:rPr>
                <w:lang w:val="es-ES"/>
              </w:rPr>
              <w:t>–</w:t>
            </w:r>
            <w:r>
              <w:rPr>
                <w:lang w:val="es-ES"/>
              </w:rPr>
              <w:t xml:space="preserve"> </w:t>
            </w:r>
            <w:r w:rsidR="00636782">
              <w:rPr>
                <w:lang w:val="es-ES"/>
              </w:rPr>
              <w:t>Gestión clara, coherente y respetuosa del tiempo de las conferencias y asambleas de la UIT</w:t>
            </w:r>
          </w:p>
          <w:p w14:paraId="40959597" w14:textId="5A27449F" w:rsidR="00F53BD1" w:rsidRPr="00D96BC4" w:rsidRDefault="00F53BD1" w:rsidP="00EE7248">
            <w:pPr>
              <w:pStyle w:val="Tabletext"/>
              <w:spacing w:before="120"/>
              <w:rPr>
                <w:lang w:val="es-ES"/>
              </w:rPr>
            </w:pPr>
            <w:r w:rsidRPr="003E7D07">
              <w:rPr>
                <w:i/>
                <w:iCs/>
                <w:lang w:val="es-ES"/>
              </w:rPr>
              <w:t>Contribución de la Federación de Rusia</w:t>
            </w:r>
            <w:r>
              <w:rPr>
                <w:lang w:val="es-ES"/>
              </w:rPr>
              <w:t xml:space="preserve"> </w:t>
            </w:r>
            <w:r w:rsidR="00596E5F">
              <w:rPr>
                <w:lang w:val="es-ES"/>
              </w:rPr>
              <w:t>–</w:t>
            </w:r>
            <w:r>
              <w:rPr>
                <w:lang w:val="es-ES"/>
              </w:rPr>
              <w:t xml:space="preserve"> </w:t>
            </w:r>
            <w:r w:rsidR="00596E5F">
              <w:rPr>
                <w:lang w:val="es-ES"/>
              </w:rPr>
              <w:t>Problemas que plantea sistemáticamente la obtención de visados de entrada en Suiza para los delegados de la Federación de Rusia</w:t>
            </w:r>
          </w:p>
        </w:tc>
        <w:tc>
          <w:tcPr>
            <w:tcW w:w="2153" w:type="pct"/>
          </w:tcPr>
          <w:p w14:paraId="3E4A3710" w14:textId="77777777" w:rsidR="00C529BD" w:rsidRDefault="00BA5D6B" w:rsidP="00BA5D6B">
            <w:pPr>
              <w:pStyle w:val="Tabletext"/>
              <w:jc w:val="center"/>
            </w:pPr>
            <w:hyperlink r:id="rId57" w:history="1">
              <w:r w:rsidRPr="007C5BBE">
                <w:rPr>
                  <w:rStyle w:val="Hyperlink"/>
                  <w:lang w:val="es-ES"/>
                </w:rPr>
                <w:t>C26/37</w:t>
              </w:r>
            </w:hyperlink>
          </w:p>
          <w:p w14:paraId="45307592" w14:textId="59949594" w:rsidR="00533F9A" w:rsidRPr="00DC5972" w:rsidRDefault="00533F9A" w:rsidP="00EE7248">
            <w:pPr>
              <w:pStyle w:val="Tabletext"/>
              <w:spacing w:before="480"/>
              <w:jc w:val="center"/>
              <w:rPr>
                <w:szCs w:val="22"/>
              </w:rPr>
            </w:pPr>
            <w:hyperlink r:id="rId58" w:history="1">
              <w:r w:rsidRPr="00DC5972">
                <w:rPr>
                  <w:rStyle w:val="Hyperlink"/>
                  <w:lang w:val="en-US"/>
                </w:rPr>
                <w:t>C26/78</w:t>
              </w:r>
            </w:hyperlink>
          </w:p>
          <w:p w14:paraId="03F74B5A" w14:textId="44F30E18" w:rsidR="00533F9A" w:rsidRPr="00DC5972" w:rsidRDefault="00533F9A" w:rsidP="00EE7248">
            <w:pPr>
              <w:pStyle w:val="Tabletext"/>
              <w:spacing w:before="840"/>
              <w:jc w:val="center"/>
              <w:rPr>
                <w:szCs w:val="22"/>
              </w:rPr>
            </w:pPr>
            <w:hyperlink r:id="rId59" w:history="1">
              <w:r w:rsidRPr="00DC5972">
                <w:rPr>
                  <w:rStyle w:val="Hyperlink"/>
                  <w:lang w:val="en-US"/>
                </w:rPr>
                <w:t>C26/97</w:t>
              </w:r>
            </w:hyperlink>
          </w:p>
          <w:p w14:paraId="6CFE7716" w14:textId="1D81D279" w:rsidR="00533F9A" w:rsidRPr="007C5BBE" w:rsidRDefault="00533F9A" w:rsidP="00EE7248">
            <w:pPr>
              <w:pStyle w:val="Tabletext"/>
              <w:spacing w:before="840"/>
              <w:jc w:val="center"/>
              <w:rPr>
                <w:lang w:val="es-ES"/>
              </w:rPr>
            </w:pPr>
            <w:hyperlink r:id="rId60" w:history="1">
              <w:r w:rsidRPr="00DC5972">
                <w:rPr>
                  <w:rStyle w:val="Hyperlink"/>
                  <w:lang w:val="en-US"/>
                </w:rPr>
                <w:t>C26/77</w:t>
              </w:r>
            </w:hyperlink>
          </w:p>
        </w:tc>
      </w:tr>
      <w:tr w:rsidR="002D1F29" w:rsidRPr="00E23E9B" w14:paraId="2C16A7DE" w14:textId="11FD3A58" w:rsidTr="003E7D07">
        <w:trPr>
          <w:cantSplit/>
        </w:trPr>
        <w:tc>
          <w:tcPr>
            <w:tcW w:w="694" w:type="pct"/>
          </w:tcPr>
          <w:p w14:paraId="08ED809C" w14:textId="587EF04F" w:rsidR="00C529BD" w:rsidRPr="007C5BBE" w:rsidRDefault="00596E5F" w:rsidP="00F93EF2">
            <w:pPr>
              <w:pStyle w:val="Tabletext"/>
              <w:jc w:val="center"/>
              <w:rPr>
                <w:lang w:val="es-ES"/>
              </w:rPr>
            </w:pPr>
            <w:r>
              <w:t>3.7</w:t>
            </w:r>
          </w:p>
        </w:tc>
        <w:tc>
          <w:tcPr>
            <w:tcW w:w="2153" w:type="pct"/>
          </w:tcPr>
          <w:p w14:paraId="1A6B93ED" w14:textId="77777777" w:rsidR="00C529BD" w:rsidRPr="007C5BBE" w:rsidRDefault="00C529BD" w:rsidP="00F93EF2">
            <w:pPr>
              <w:pStyle w:val="Tabletext"/>
              <w:rPr>
                <w:u w:val="single"/>
                <w:lang w:val="es-ES"/>
              </w:rPr>
            </w:pPr>
            <w:r w:rsidRPr="007C5BBE">
              <w:rPr>
                <w:lang w:val="es-ES"/>
              </w:rPr>
              <w:t>Resoluciones y Acuerdos obsoletos del Consejo (</w:t>
            </w:r>
            <w:r w:rsidRPr="007C5BBE">
              <w:rPr>
                <w:i/>
                <w:iCs/>
                <w:lang w:val="es-ES"/>
              </w:rPr>
              <w:t>última reunión</w:t>
            </w:r>
            <w:r w:rsidRPr="007C5BBE">
              <w:rPr>
                <w:lang w:val="es-ES"/>
              </w:rPr>
              <w:t>)</w:t>
            </w:r>
          </w:p>
        </w:tc>
        <w:tc>
          <w:tcPr>
            <w:tcW w:w="2153" w:type="pct"/>
          </w:tcPr>
          <w:p w14:paraId="3AB3FBF7" w14:textId="00B0911B" w:rsidR="00C529BD" w:rsidRPr="007C5BBE" w:rsidRDefault="00596E5F" w:rsidP="003E7D07">
            <w:pPr>
              <w:pStyle w:val="Tabletext"/>
              <w:jc w:val="center"/>
              <w:rPr>
                <w:lang w:val="es-ES"/>
              </w:rPr>
            </w:pPr>
            <w:hyperlink r:id="rId61" w:history="1">
              <w:r w:rsidRPr="007C5BBE">
                <w:rPr>
                  <w:rStyle w:val="Hyperlink"/>
                  <w:lang w:val="es-ES"/>
                </w:rPr>
                <w:t>C26/3</w:t>
              </w:r>
            </w:hyperlink>
          </w:p>
        </w:tc>
      </w:tr>
      <w:tr w:rsidR="002D1F29" w:rsidRPr="00B56BB8" w14:paraId="0EA105B1" w14:textId="57575877" w:rsidTr="003E7D07">
        <w:trPr>
          <w:cantSplit/>
        </w:trPr>
        <w:tc>
          <w:tcPr>
            <w:tcW w:w="694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auto"/>
            </w:tcBorders>
            <w:shd w:val="clear" w:color="auto" w:fill="D9D9D9" w:themeFill="background1" w:themeFillShade="D9"/>
          </w:tcPr>
          <w:p w14:paraId="7C32AF09" w14:textId="77777777" w:rsidR="00C529BD" w:rsidRPr="007C5BBE" w:rsidRDefault="00C529BD" w:rsidP="00F93EF2">
            <w:pPr>
              <w:pStyle w:val="Tabletext"/>
              <w:jc w:val="center"/>
              <w:rPr>
                <w:b/>
                <w:bCs/>
                <w:lang w:val="es-ES"/>
              </w:rPr>
            </w:pPr>
            <w:r w:rsidRPr="007C5BBE">
              <w:rPr>
                <w:b/>
                <w:bCs/>
                <w:lang w:val="es-ES"/>
              </w:rPr>
              <w:t>ADM 1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single" w:sz="8" w:space="0" w:color="auto"/>
            </w:tcBorders>
            <w:shd w:val="clear" w:color="auto" w:fill="D9D9D9" w:themeFill="background1" w:themeFillShade="D9"/>
          </w:tcPr>
          <w:p w14:paraId="3F71DFBC" w14:textId="77777777" w:rsidR="00C529BD" w:rsidRPr="007C5BBE" w:rsidRDefault="00C529BD" w:rsidP="00F93EF2">
            <w:pPr>
              <w:pStyle w:val="Tabletext"/>
              <w:rPr>
                <w:b/>
                <w:bCs/>
                <w:lang w:val="es-ES"/>
              </w:rPr>
            </w:pPr>
            <w:r w:rsidRPr="007C5BBE">
              <w:rPr>
                <w:b/>
                <w:bCs/>
                <w:lang w:val="es-ES"/>
              </w:rPr>
              <w:t>Fortalecimiento de la excelencia institucional (presupuesto y finanzas)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single" w:sz="8" w:space="0" w:color="auto"/>
            </w:tcBorders>
            <w:shd w:val="clear" w:color="auto" w:fill="D9D9D9" w:themeFill="background1" w:themeFillShade="D9"/>
          </w:tcPr>
          <w:p w14:paraId="4CE9BFDF" w14:textId="77777777" w:rsidR="00C529BD" w:rsidRPr="007C5BBE" w:rsidRDefault="00C529BD" w:rsidP="00F93EF2">
            <w:pPr>
              <w:pStyle w:val="Tabletext"/>
              <w:rPr>
                <w:b/>
                <w:bCs/>
                <w:lang w:val="es-ES"/>
              </w:rPr>
            </w:pPr>
          </w:p>
        </w:tc>
      </w:tr>
      <w:tr w:rsidR="002D1F29" w:rsidRPr="00E23E9B" w14:paraId="029857F6" w14:textId="30C54212" w:rsidTr="003E7D07">
        <w:trPr>
          <w:cantSplit/>
        </w:trPr>
        <w:tc>
          <w:tcPr>
            <w:tcW w:w="694" w:type="pct"/>
            <w:tcBorders>
              <w:top w:val="single" w:sz="4" w:space="0" w:color="808080" w:themeColor="background1" w:themeShade="80"/>
            </w:tcBorders>
          </w:tcPr>
          <w:p w14:paraId="52641B56" w14:textId="113CB818" w:rsidR="00C529BD" w:rsidRPr="007C5BBE" w:rsidRDefault="00596E5F" w:rsidP="00F93EF2">
            <w:pPr>
              <w:pStyle w:val="Tabletext"/>
              <w:jc w:val="center"/>
              <w:rPr>
                <w:lang w:val="es-ES"/>
              </w:rPr>
            </w:pPr>
            <w:r w:rsidRPr="00F40382">
              <w:t>1.1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0488141B" w14:textId="197DD946" w:rsidR="00055C7B" w:rsidRDefault="00055C7B" w:rsidP="00F93EF2">
            <w:pPr>
              <w:pStyle w:val="Tabletext"/>
              <w:rPr>
                <w:lang w:val="es-ES"/>
              </w:rPr>
            </w:pPr>
            <w:r>
              <w:rPr>
                <w:lang w:val="es-ES"/>
              </w:rPr>
              <w:t>Informe de la Presidenta del Grupo de Trabajo del Consejo sobre Recursos Humanos y Financieros (GTC-RHF)</w:t>
            </w:r>
          </w:p>
          <w:p w14:paraId="65798962" w14:textId="7617A7AA" w:rsidR="00DF7DAA" w:rsidRPr="007C5BBE" w:rsidRDefault="00DF7DAA" w:rsidP="00F40382">
            <w:pPr>
              <w:pStyle w:val="Tabletext"/>
              <w:spacing w:before="120"/>
              <w:rPr>
                <w:lang w:val="es-ES"/>
              </w:rPr>
            </w:pPr>
            <w:r>
              <w:rPr>
                <w:lang w:val="es-ES"/>
              </w:rPr>
              <w:t>Presidente del GAR – Nota sobre el procedimiento para proporcionar estimaciones de las consecuencias financieras de las decisiones y resoluciones propuestas en las conferencias y asambleas de la UIT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17EAD5E4" w14:textId="77777777" w:rsidR="00C529BD" w:rsidRDefault="00596E5F" w:rsidP="00DF7DAA">
            <w:pPr>
              <w:pStyle w:val="Tabletext"/>
              <w:jc w:val="center"/>
            </w:pPr>
            <w:hyperlink r:id="rId62" w:history="1">
              <w:r w:rsidRPr="007C5BBE">
                <w:rPr>
                  <w:rStyle w:val="Hyperlink"/>
                  <w:bCs/>
                  <w:lang w:val="es-ES"/>
                </w:rPr>
                <w:t>C26/</w:t>
              </w:r>
              <w:r w:rsidRPr="007C5BBE">
                <w:rPr>
                  <w:rStyle w:val="Hyperlink"/>
                  <w:lang w:val="es-ES"/>
                </w:rPr>
                <w:t>50</w:t>
              </w:r>
            </w:hyperlink>
          </w:p>
          <w:p w14:paraId="1A846989" w14:textId="722E79EC" w:rsidR="00DF7DAA" w:rsidRPr="007C5BBE" w:rsidRDefault="00DF7DAA" w:rsidP="00F40382">
            <w:pPr>
              <w:pStyle w:val="Tabletext"/>
              <w:spacing w:before="720"/>
              <w:jc w:val="center"/>
              <w:rPr>
                <w:lang w:val="es-ES"/>
              </w:rPr>
            </w:pPr>
            <w:hyperlink r:id="rId63" w:history="1">
              <w:r w:rsidRPr="00B73267">
                <w:rPr>
                  <w:rStyle w:val="Hyperlink"/>
                  <w:rFonts w:eastAsia="Times New Roman" w:cs="Times New Roman"/>
                  <w:szCs w:val="20"/>
                </w:rPr>
                <w:t>C26/111</w:t>
              </w:r>
            </w:hyperlink>
          </w:p>
        </w:tc>
      </w:tr>
      <w:tr w:rsidR="002D1F29" w:rsidRPr="00E23E9B" w14:paraId="766DEC8F" w14:textId="3BEE056E" w:rsidTr="003E7D07">
        <w:trPr>
          <w:cantSplit/>
        </w:trPr>
        <w:tc>
          <w:tcPr>
            <w:tcW w:w="694" w:type="pct"/>
            <w:tcBorders>
              <w:top w:val="single" w:sz="4" w:space="0" w:color="808080" w:themeColor="background1" w:themeShade="80"/>
            </w:tcBorders>
          </w:tcPr>
          <w:p w14:paraId="2973264D" w14:textId="616F2265" w:rsidR="00C529BD" w:rsidRPr="007C5BBE" w:rsidRDefault="00596E5F" w:rsidP="00F93EF2">
            <w:pPr>
              <w:pStyle w:val="Tabletext"/>
              <w:jc w:val="center"/>
              <w:rPr>
                <w:lang w:val="es-ES"/>
              </w:rPr>
            </w:pPr>
            <w:r>
              <w:t>1.2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419118B7" w14:textId="77777777" w:rsidR="00C529BD" w:rsidRPr="007C5BBE" w:rsidRDefault="00C529BD" w:rsidP="00F93EF2">
            <w:pPr>
              <w:pStyle w:val="Tabletext"/>
              <w:rPr>
                <w:lang w:val="es-ES"/>
              </w:rPr>
            </w:pPr>
            <w:r w:rsidRPr="007C5BBE">
              <w:rPr>
                <w:lang w:val="es-ES"/>
              </w:rPr>
              <w:t>Informe cuatrienal del GTC-RHF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355325D4" w14:textId="5027818E" w:rsidR="00C529BD" w:rsidRPr="007C5BBE" w:rsidRDefault="00596E5F" w:rsidP="003E7D07">
            <w:pPr>
              <w:pStyle w:val="Tabletext"/>
              <w:jc w:val="center"/>
              <w:rPr>
                <w:lang w:val="es-ES"/>
              </w:rPr>
            </w:pPr>
            <w:hyperlink r:id="rId64" w:history="1">
              <w:r w:rsidRPr="007C5BBE">
                <w:rPr>
                  <w:rStyle w:val="Hyperlink"/>
                  <w:bCs/>
                  <w:lang w:val="es-ES"/>
                </w:rPr>
                <w:t>C26/</w:t>
              </w:r>
              <w:r w:rsidRPr="007C5BBE">
                <w:rPr>
                  <w:rStyle w:val="Hyperlink"/>
                  <w:lang w:val="es-ES"/>
                </w:rPr>
                <w:t>53</w:t>
              </w:r>
            </w:hyperlink>
          </w:p>
        </w:tc>
      </w:tr>
      <w:tr w:rsidR="002D1F29" w:rsidRPr="00E23E9B" w14:paraId="7CF5E317" w14:textId="433412F8" w:rsidTr="003E7D07">
        <w:trPr>
          <w:cantSplit/>
        </w:trPr>
        <w:tc>
          <w:tcPr>
            <w:tcW w:w="694" w:type="pct"/>
            <w:tcBorders>
              <w:top w:val="single" w:sz="4" w:space="0" w:color="808080" w:themeColor="background1" w:themeShade="80"/>
            </w:tcBorders>
          </w:tcPr>
          <w:p w14:paraId="7219201C" w14:textId="25707EF8" w:rsidR="00C529BD" w:rsidRPr="007C5BBE" w:rsidRDefault="00596E5F" w:rsidP="00F93EF2">
            <w:pPr>
              <w:pStyle w:val="Tabletext"/>
              <w:jc w:val="center"/>
              <w:rPr>
                <w:lang w:val="es-ES"/>
              </w:rPr>
            </w:pPr>
            <w:r>
              <w:lastRenderedPageBreak/>
              <w:t>1.3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0C49A269" w14:textId="77777777" w:rsidR="00C529BD" w:rsidRDefault="00C529BD" w:rsidP="00F93EF2">
            <w:pPr>
              <w:pStyle w:val="Tabletext"/>
              <w:rPr>
                <w:lang w:val="es-ES"/>
              </w:rPr>
            </w:pPr>
            <w:r w:rsidRPr="007C5BBE">
              <w:rPr>
                <w:lang w:val="es-ES"/>
              </w:rPr>
              <w:t>Repercusiones presupuestarias anuales de la aplicación de las Resoluciones de la CMDT-25</w:t>
            </w:r>
          </w:p>
          <w:p w14:paraId="1BDA296C" w14:textId="77777777" w:rsidR="0025528D" w:rsidRDefault="0025528D" w:rsidP="00F93EF2">
            <w:pPr>
              <w:pStyle w:val="Tabletext"/>
              <w:rPr>
                <w:lang w:val="es-ES"/>
              </w:rPr>
            </w:pPr>
            <w:r>
              <w:rPr>
                <w:lang w:val="es-ES"/>
              </w:rPr>
              <w:t xml:space="preserve">Presidenta del GADT – Declaración de Coordinación </w:t>
            </w:r>
            <w:r w:rsidR="00522E82">
              <w:rPr>
                <w:lang w:val="es-ES"/>
              </w:rPr>
              <w:t>sobre la propuesta de atribución de fondos para apoyar la implementación de las Iniciativas Regionales de la CDMT-25</w:t>
            </w:r>
          </w:p>
          <w:p w14:paraId="48F1BD3F" w14:textId="7EA55BC3" w:rsidR="00214292" w:rsidRPr="00632117" w:rsidRDefault="00214292" w:rsidP="004C417D">
            <w:pPr>
              <w:pStyle w:val="Tabletext"/>
              <w:spacing w:before="120"/>
              <w:rPr>
                <w:lang w:val="es-ES"/>
              </w:rPr>
            </w:pPr>
            <w:r>
              <w:rPr>
                <w:i/>
                <w:iCs/>
                <w:lang w:val="es-ES"/>
              </w:rPr>
              <w:t xml:space="preserve">Contribución multipaís </w:t>
            </w:r>
            <w:r w:rsidR="00632117">
              <w:rPr>
                <w:i/>
                <w:iCs/>
                <w:lang w:val="es-ES"/>
              </w:rPr>
              <w:t>–</w:t>
            </w:r>
            <w:r>
              <w:rPr>
                <w:i/>
                <w:iCs/>
                <w:lang w:val="es-ES"/>
              </w:rPr>
              <w:t xml:space="preserve"> </w:t>
            </w:r>
            <w:r w:rsidR="00632117">
              <w:rPr>
                <w:lang w:val="es-ES"/>
              </w:rPr>
              <w:t>R</w:t>
            </w:r>
            <w:r w:rsidR="004B200E">
              <w:rPr>
                <w:lang w:val="es-ES"/>
              </w:rPr>
              <w:t>e</w:t>
            </w:r>
            <w:r w:rsidR="00632117">
              <w:rPr>
                <w:lang w:val="es-ES"/>
              </w:rPr>
              <w:t>percusiones financieras de la implementación de los resultados de la CMDT-25 sobre el fortalecimiento del papel de las oficinas regionales de la UIT en la aceleración de la transformación digital y el aprovechamiento de las alianzas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6A50C4A3" w14:textId="77777777" w:rsidR="00C529BD" w:rsidRDefault="00214292" w:rsidP="003E7D07">
            <w:pPr>
              <w:pStyle w:val="Tabletext"/>
              <w:jc w:val="center"/>
            </w:pPr>
            <w:hyperlink r:id="rId65" w:history="1">
              <w:r w:rsidRPr="007C5BBE">
                <w:rPr>
                  <w:rStyle w:val="Hyperlink"/>
                  <w:bCs/>
                  <w:lang w:val="es-ES"/>
                </w:rPr>
                <w:t>C26/</w:t>
              </w:r>
              <w:r w:rsidRPr="007C5BBE">
                <w:rPr>
                  <w:rStyle w:val="Hyperlink"/>
                  <w:lang w:val="es-ES"/>
                </w:rPr>
                <w:t>43</w:t>
              </w:r>
            </w:hyperlink>
          </w:p>
          <w:p w14:paraId="709E3306" w14:textId="0F8B86E1" w:rsidR="00214292" w:rsidRDefault="002C6CA5" w:rsidP="004C417D">
            <w:pPr>
              <w:pStyle w:val="Tabletext"/>
              <w:spacing w:before="600"/>
              <w:jc w:val="center"/>
            </w:pPr>
            <w:hyperlink r:id="rId66" w:history="1">
              <w:r w:rsidRPr="00DC5972">
                <w:rPr>
                  <w:rStyle w:val="Hyperlink"/>
                  <w:lang w:val="en-US"/>
                </w:rPr>
                <w:t>C26/109</w:t>
              </w:r>
            </w:hyperlink>
          </w:p>
          <w:p w14:paraId="3FC88757" w14:textId="6C161FC2" w:rsidR="00214292" w:rsidRPr="007C5BBE" w:rsidRDefault="002C6CA5" w:rsidP="004C417D">
            <w:pPr>
              <w:pStyle w:val="Tabletext"/>
              <w:spacing w:before="1200"/>
              <w:jc w:val="center"/>
              <w:rPr>
                <w:lang w:val="es-ES"/>
              </w:rPr>
            </w:pPr>
            <w:hyperlink r:id="rId67" w:history="1">
              <w:r w:rsidRPr="00DC5972">
                <w:rPr>
                  <w:rStyle w:val="Hyperlink"/>
                  <w:lang w:val="en-US"/>
                </w:rPr>
                <w:t>C26/103</w:t>
              </w:r>
            </w:hyperlink>
          </w:p>
        </w:tc>
      </w:tr>
      <w:tr w:rsidR="002D1F29" w:rsidRPr="00E23E9B" w14:paraId="2B84C139" w14:textId="51BC276D" w:rsidTr="003E7D07">
        <w:trPr>
          <w:cantSplit/>
        </w:trPr>
        <w:tc>
          <w:tcPr>
            <w:tcW w:w="694" w:type="pct"/>
            <w:tcBorders>
              <w:top w:val="single" w:sz="4" w:space="0" w:color="808080" w:themeColor="background1" w:themeShade="80"/>
            </w:tcBorders>
          </w:tcPr>
          <w:p w14:paraId="0015D4F5" w14:textId="2AEF8A04" w:rsidR="00C529BD" w:rsidRPr="007C5BBE" w:rsidRDefault="004C417D" w:rsidP="00F93EF2">
            <w:pPr>
              <w:pStyle w:val="Tabletext"/>
              <w:jc w:val="center"/>
              <w:rPr>
                <w:lang w:val="es-ES"/>
              </w:rPr>
            </w:pPr>
            <w:r>
              <w:t>1.4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475D0189" w14:textId="77777777" w:rsidR="00C529BD" w:rsidRDefault="00C529BD" w:rsidP="00F93EF2">
            <w:pPr>
              <w:pStyle w:val="Tabletext"/>
              <w:rPr>
                <w:lang w:val="es-ES"/>
              </w:rPr>
            </w:pPr>
            <w:r w:rsidRPr="007C5BBE">
              <w:rPr>
                <w:lang w:val="es-ES"/>
              </w:rPr>
              <w:t>Examen anual de ingresos y gastos de la ejecución del presupuesto para 2026, incluida la reducción global del presupuesto para 2026-2027</w:t>
            </w:r>
          </w:p>
          <w:p w14:paraId="6097682F" w14:textId="2A2FAB3A" w:rsidR="00ED1F12" w:rsidRPr="0049539B" w:rsidRDefault="00ED1F12" w:rsidP="00F93EF2">
            <w:pPr>
              <w:pStyle w:val="Tabletext"/>
              <w:rPr>
                <w:lang w:val="es-ES"/>
              </w:rPr>
            </w:pPr>
            <w:r w:rsidRPr="0049539B">
              <w:rPr>
                <w:i/>
                <w:iCs/>
                <w:lang w:val="es-ES"/>
              </w:rPr>
              <w:t xml:space="preserve">Contribución multipaís </w:t>
            </w:r>
            <w:r w:rsidR="0049539B" w:rsidRPr="003E7D07">
              <w:rPr>
                <w:i/>
                <w:iCs/>
                <w:lang w:val="es-ES"/>
              </w:rPr>
              <w:t>–</w:t>
            </w:r>
            <w:r w:rsidRPr="0049539B">
              <w:rPr>
                <w:i/>
                <w:iCs/>
                <w:lang w:val="es-ES"/>
              </w:rPr>
              <w:t xml:space="preserve"> </w:t>
            </w:r>
            <w:r w:rsidR="0049539B" w:rsidRPr="0049539B">
              <w:rPr>
                <w:lang w:val="es-ES"/>
              </w:rPr>
              <w:t>Recomendaciones para mejorar la transparencia de la gestión financiera de la UIT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382C49D7" w14:textId="77777777" w:rsidR="00C529BD" w:rsidRDefault="00ED1F12" w:rsidP="003E7D07">
            <w:pPr>
              <w:pStyle w:val="Tabletext"/>
              <w:jc w:val="center"/>
            </w:pPr>
            <w:hyperlink r:id="rId68" w:history="1">
              <w:r w:rsidRPr="007C5BBE">
                <w:rPr>
                  <w:rStyle w:val="Hyperlink"/>
                  <w:bCs/>
                  <w:lang w:val="es-ES"/>
                </w:rPr>
                <w:t>C26/</w:t>
              </w:r>
              <w:r w:rsidRPr="007C5BBE">
                <w:rPr>
                  <w:rStyle w:val="Hyperlink"/>
                  <w:lang w:val="es-ES"/>
                </w:rPr>
                <w:t>9</w:t>
              </w:r>
            </w:hyperlink>
          </w:p>
          <w:p w14:paraId="3A414F59" w14:textId="73A4D0C6" w:rsidR="00ED1F12" w:rsidRPr="003E7D07" w:rsidRDefault="002C6CA5" w:rsidP="00F40382">
            <w:pPr>
              <w:pStyle w:val="Tabletext"/>
              <w:spacing w:before="840"/>
              <w:jc w:val="center"/>
            </w:pPr>
            <w:hyperlink r:id="rId69" w:history="1">
              <w:r w:rsidRPr="00DC5972">
                <w:rPr>
                  <w:rStyle w:val="Hyperlink"/>
                  <w:lang w:val="en-US"/>
                </w:rPr>
                <w:t>C26/80</w:t>
              </w:r>
            </w:hyperlink>
          </w:p>
        </w:tc>
      </w:tr>
      <w:tr w:rsidR="002D1F29" w:rsidRPr="00E23E9B" w14:paraId="37919B39" w14:textId="6A4D21DA" w:rsidTr="003E7D07">
        <w:trPr>
          <w:cantSplit/>
        </w:trPr>
        <w:tc>
          <w:tcPr>
            <w:tcW w:w="694" w:type="pct"/>
            <w:tcBorders>
              <w:top w:val="single" w:sz="4" w:space="0" w:color="808080" w:themeColor="background1" w:themeShade="80"/>
            </w:tcBorders>
          </w:tcPr>
          <w:p w14:paraId="1EF56946" w14:textId="428E89C1" w:rsidR="00C529BD" w:rsidRPr="007C5BBE" w:rsidRDefault="00984230" w:rsidP="00F93EF2">
            <w:pPr>
              <w:pStyle w:val="Tabletext"/>
              <w:jc w:val="center"/>
              <w:rPr>
                <w:lang w:val="es-ES"/>
              </w:rPr>
            </w:pPr>
            <w:r>
              <w:t>1.5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47D4536F" w14:textId="4CDE8B2E" w:rsidR="00C529BD" w:rsidRPr="007C5BBE" w:rsidRDefault="00F61A0B" w:rsidP="00F93EF2">
            <w:pPr>
              <w:pStyle w:val="Tabletext"/>
              <w:rPr>
                <w:lang w:val="es-ES"/>
              </w:rPr>
            </w:pPr>
            <w:r>
              <w:rPr>
                <w:lang w:val="es-ES"/>
              </w:rPr>
              <w:t>Asignación de los ahorros logrados en la ejecución del presupuesto de 2025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2C189165" w14:textId="20430379" w:rsidR="00C529BD" w:rsidRPr="007C5BBE" w:rsidRDefault="00984230" w:rsidP="003E7D07">
            <w:pPr>
              <w:pStyle w:val="Tabletext"/>
              <w:jc w:val="center"/>
              <w:rPr>
                <w:lang w:val="es-ES"/>
              </w:rPr>
            </w:pPr>
            <w:hyperlink r:id="rId70" w:history="1">
              <w:r w:rsidRPr="007C5BBE">
                <w:rPr>
                  <w:rStyle w:val="Hyperlink"/>
                  <w:bCs/>
                  <w:lang w:val="es-ES"/>
                </w:rPr>
                <w:t>C26/</w:t>
              </w:r>
              <w:r w:rsidRPr="007C5BBE">
                <w:rPr>
                  <w:rStyle w:val="Hyperlink"/>
                  <w:lang w:val="es-ES"/>
                </w:rPr>
                <w:t>42</w:t>
              </w:r>
            </w:hyperlink>
            <w:r w:rsidR="00DF5FD6">
              <w:br/>
              <w:t>(Rev. 1)</w:t>
            </w:r>
          </w:p>
        </w:tc>
      </w:tr>
      <w:tr w:rsidR="002D1F29" w:rsidRPr="007C5BBE" w14:paraId="498305ED" w14:textId="15C60759" w:rsidTr="003E7D07">
        <w:trPr>
          <w:cantSplit/>
        </w:trPr>
        <w:tc>
          <w:tcPr>
            <w:tcW w:w="694" w:type="pct"/>
            <w:tcBorders>
              <w:top w:val="single" w:sz="4" w:space="0" w:color="808080" w:themeColor="background1" w:themeShade="80"/>
            </w:tcBorders>
          </w:tcPr>
          <w:p w14:paraId="67FCA1A3" w14:textId="714783D5" w:rsidR="00C529BD" w:rsidRPr="007C5BBE" w:rsidRDefault="00DF5FD6" w:rsidP="00F93EF2">
            <w:pPr>
              <w:pStyle w:val="Tabletext"/>
              <w:jc w:val="center"/>
              <w:rPr>
                <w:lang w:val="es-ES"/>
              </w:rPr>
            </w:pPr>
            <w:r>
              <w:t>1.6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61D1D270" w14:textId="54EE7AED" w:rsidR="00C529BD" w:rsidRPr="007C5BBE" w:rsidRDefault="00C529BD" w:rsidP="00F93EF2">
            <w:pPr>
              <w:pStyle w:val="Tabletext"/>
              <w:rPr>
                <w:lang w:val="es-ES"/>
              </w:rPr>
            </w:pPr>
            <w:r w:rsidRPr="007C5BBE">
              <w:rPr>
                <w:lang w:val="es-ES"/>
              </w:rPr>
              <w:t xml:space="preserve">Unidad contributiva – </w:t>
            </w:r>
            <w:r w:rsidR="00AF3AFF">
              <w:rPr>
                <w:lang w:val="es-ES"/>
              </w:rPr>
              <w:t>Clases de contribución provisionales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69148DB0" w14:textId="77396D59" w:rsidR="00C529BD" w:rsidRPr="007C5BBE" w:rsidRDefault="00DF5FD6" w:rsidP="003E7D07">
            <w:pPr>
              <w:pStyle w:val="Tabletext"/>
              <w:jc w:val="center"/>
              <w:rPr>
                <w:lang w:val="es-ES"/>
              </w:rPr>
            </w:pPr>
            <w:hyperlink r:id="rId71" w:history="1">
              <w:r w:rsidRPr="007C5BBE">
                <w:rPr>
                  <w:rStyle w:val="Hyperlink"/>
                  <w:bCs/>
                  <w:lang w:val="es-ES"/>
                </w:rPr>
                <w:t>C26/</w:t>
              </w:r>
              <w:r w:rsidRPr="007C5BBE">
                <w:rPr>
                  <w:rStyle w:val="Hyperlink"/>
                  <w:lang w:val="es-ES"/>
                </w:rPr>
                <w:t>47</w:t>
              </w:r>
            </w:hyperlink>
          </w:p>
        </w:tc>
      </w:tr>
      <w:tr w:rsidR="002D1F29" w:rsidRPr="00E23E9B" w14:paraId="33D886FA" w14:textId="19211862" w:rsidTr="003E7D07">
        <w:trPr>
          <w:cantSplit/>
        </w:trPr>
        <w:tc>
          <w:tcPr>
            <w:tcW w:w="694" w:type="pct"/>
            <w:tcBorders>
              <w:top w:val="single" w:sz="4" w:space="0" w:color="808080" w:themeColor="background1" w:themeShade="80"/>
            </w:tcBorders>
          </w:tcPr>
          <w:p w14:paraId="42873CE0" w14:textId="5F997099" w:rsidR="00C529BD" w:rsidRPr="007C5BBE" w:rsidRDefault="00DF5FD6" w:rsidP="00F93EF2">
            <w:pPr>
              <w:pStyle w:val="Tabletext"/>
              <w:jc w:val="center"/>
              <w:rPr>
                <w:lang w:val="es-ES"/>
              </w:rPr>
            </w:pPr>
            <w:r>
              <w:t>1.7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5AA52639" w14:textId="77777777" w:rsidR="00C529BD" w:rsidRDefault="00C529BD" w:rsidP="00F93EF2">
            <w:pPr>
              <w:pStyle w:val="Tabletext"/>
              <w:rPr>
                <w:lang w:val="es-ES"/>
              </w:rPr>
            </w:pPr>
            <w:r w:rsidRPr="007C5BBE">
              <w:rPr>
                <w:lang w:val="es-ES"/>
              </w:rPr>
              <w:t xml:space="preserve">Unidad contributiva – </w:t>
            </w:r>
            <w:r>
              <w:rPr>
                <w:lang w:val="es-ES"/>
              </w:rPr>
              <w:t>M</w:t>
            </w:r>
            <w:r w:rsidRPr="007C5BBE">
              <w:rPr>
                <w:lang w:val="es-ES"/>
              </w:rPr>
              <w:t>etodología para el examen y la revisión</w:t>
            </w:r>
          </w:p>
          <w:p w14:paraId="593726CE" w14:textId="789B7BF1" w:rsidR="00DF5FD6" w:rsidRPr="00EC69E0" w:rsidRDefault="00DF5FD6" w:rsidP="003E7D07">
            <w:pPr>
              <w:pStyle w:val="Tabletext"/>
              <w:tabs>
                <w:tab w:val="left" w:pos="2590"/>
              </w:tabs>
              <w:rPr>
                <w:lang w:val="es-ES"/>
              </w:rPr>
            </w:pPr>
            <w:r>
              <w:rPr>
                <w:i/>
                <w:iCs/>
                <w:lang w:val="es-ES"/>
              </w:rPr>
              <w:t xml:space="preserve">Contribución multipaís </w:t>
            </w:r>
            <w:r w:rsidR="00EC69E0">
              <w:rPr>
                <w:i/>
                <w:iCs/>
                <w:lang w:val="es-ES"/>
              </w:rPr>
              <w:t>–</w:t>
            </w:r>
            <w:r>
              <w:rPr>
                <w:i/>
                <w:iCs/>
                <w:lang w:val="es-ES"/>
              </w:rPr>
              <w:t xml:space="preserve"> </w:t>
            </w:r>
            <w:r w:rsidR="00EC69E0">
              <w:rPr>
                <w:lang w:val="es-ES"/>
              </w:rPr>
              <w:t>Metodología para el examen y la revisión de la unidad contributiva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32F84080" w14:textId="77777777" w:rsidR="00C529BD" w:rsidRDefault="00DF5FD6" w:rsidP="003E7D07">
            <w:pPr>
              <w:pStyle w:val="Tabletext"/>
              <w:jc w:val="center"/>
            </w:pPr>
            <w:hyperlink r:id="rId72" w:history="1">
              <w:r w:rsidRPr="007C5BBE">
                <w:rPr>
                  <w:rStyle w:val="Hyperlink"/>
                  <w:lang w:val="es-ES"/>
                </w:rPr>
                <w:t>C26/72</w:t>
              </w:r>
            </w:hyperlink>
          </w:p>
          <w:p w14:paraId="25B128A4" w14:textId="6A6D7270" w:rsidR="00EC69E0" w:rsidRPr="007C5BBE" w:rsidRDefault="00EC69E0" w:rsidP="004C417D">
            <w:pPr>
              <w:pStyle w:val="Tabletext"/>
              <w:spacing w:before="240"/>
              <w:jc w:val="center"/>
              <w:rPr>
                <w:lang w:val="es-ES"/>
              </w:rPr>
            </w:pPr>
            <w:hyperlink r:id="rId73" w:history="1">
              <w:r w:rsidRPr="00C1509A">
                <w:rPr>
                  <w:rStyle w:val="Hyperlink"/>
                  <w:rFonts w:eastAsia="Times New Roman" w:cs="Times New Roman"/>
                  <w:szCs w:val="20"/>
                  <w:lang w:val="es-ES"/>
                </w:rPr>
                <w:t>C26/100</w:t>
              </w:r>
            </w:hyperlink>
          </w:p>
        </w:tc>
      </w:tr>
      <w:tr w:rsidR="002D1F29" w:rsidRPr="00E23E9B" w14:paraId="2C6745CB" w14:textId="063B17B2" w:rsidTr="003E7D07">
        <w:trPr>
          <w:cantSplit/>
        </w:trPr>
        <w:tc>
          <w:tcPr>
            <w:tcW w:w="694" w:type="pct"/>
            <w:tcBorders>
              <w:top w:val="single" w:sz="4" w:space="0" w:color="808080" w:themeColor="background1" w:themeShade="80"/>
            </w:tcBorders>
          </w:tcPr>
          <w:p w14:paraId="14BEEC01" w14:textId="5E4A6E9E" w:rsidR="00C529BD" w:rsidRPr="007C5BBE" w:rsidRDefault="00EC69E0" w:rsidP="00F93EF2">
            <w:pPr>
              <w:pStyle w:val="Tabletext"/>
              <w:jc w:val="center"/>
              <w:rPr>
                <w:lang w:val="es-ES"/>
              </w:rPr>
            </w:pPr>
            <w:r>
              <w:t>1.8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7B70AB44" w14:textId="5FC59E35" w:rsidR="00C529BD" w:rsidRPr="007C5BBE" w:rsidRDefault="00C529BD" w:rsidP="00F93EF2">
            <w:pPr>
              <w:pStyle w:val="Tabletext"/>
              <w:rPr>
                <w:lang w:val="es-ES"/>
              </w:rPr>
            </w:pPr>
            <w:r w:rsidRPr="007C5BBE">
              <w:rPr>
                <w:lang w:val="es-ES"/>
              </w:rPr>
              <w:t>Carta de Ecuador sobre su contribución a los gastos</w:t>
            </w:r>
            <w:r w:rsidR="00E84C7A">
              <w:rPr>
                <w:lang w:val="es-ES"/>
              </w:rPr>
              <w:t xml:space="preserve"> de la Unión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2408BBD1" w14:textId="29166BEE" w:rsidR="00C529BD" w:rsidRPr="007C5BBE" w:rsidRDefault="00EC69E0" w:rsidP="003E7D07">
            <w:pPr>
              <w:pStyle w:val="Tabletext"/>
              <w:jc w:val="center"/>
              <w:rPr>
                <w:lang w:val="es-ES"/>
              </w:rPr>
            </w:pPr>
            <w:hyperlink r:id="rId74" w:history="1">
              <w:r w:rsidRPr="007C5BBE">
                <w:rPr>
                  <w:rStyle w:val="Hyperlink"/>
                  <w:bCs/>
                  <w:lang w:val="es-ES"/>
                </w:rPr>
                <w:t>C26/</w:t>
              </w:r>
              <w:r w:rsidRPr="007C5BBE">
                <w:rPr>
                  <w:rStyle w:val="Hyperlink"/>
                  <w:lang w:val="es-ES"/>
                </w:rPr>
                <w:t>54</w:t>
              </w:r>
            </w:hyperlink>
          </w:p>
        </w:tc>
      </w:tr>
      <w:tr w:rsidR="002D1F29" w:rsidRPr="00E23E9B" w14:paraId="6998BFC1" w14:textId="68E7D547" w:rsidTr="003E7D07">
        <w:trPr>
          <w:cantSplit/>
        </w:trPr>
        <w:tc>
          <w:tcPr>
            <w:tcW w:w="694" w:type="pct"/>
            <w:tcBorders>
              <w:top w:val="single" w:sz="4" w:space="0" w:color="808080" w:themeColor="background1" w:themeShade="80"/>
            </w:tcBorders>
          </w:tcPr>
          <w:p w14:paraId="10ED3A6A" w14:textId="68828793" w:rsidR="00C529BD" w:rsidRPr="007C5BBE" w:rsidRDefault="00EC69E0" w:rsidP="00F93EF2">
            <w:pPr>
              <w:pStyle w:val="Tabletext"/>
              <w:jc w:val="center"/>
              <w:rPr>
                <w:lang w:val="es-ES"/>
              </w:rPr>
            </w:pPr>
            <w:r>
              <w:lastRenderedPageBreak/>
              <w:t>1.9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483EFE97" w14:textId="77777777" w:rsidR="00C529BD" w:rsidRDefault="00C529BD" w:rsidP="00F93EF2">
            <w:pPr>
              <w:pStyle w:val="Tabletext"/>
              <w:rPr>
                <w:lang w:val="es-ES"/>
              </w:rPr>
            </w:pPr>
            <w:r w:rsidRPr="007C5BBE">
              <w:rPr>
                <w:lang w:val="es-ES"/>
              </w:rPr>
              <w:t xml:space="preserve">Notificaciones de redes de satélites – </w:t>
            </w:r>
            <w:r>
              <w:rPr>
                <w:lang w:val="es-ES"/>
              </w:rPr>
              <w:t>P</w:t>
            </w:r>
            <w:r w:rsidRPr="007C5BBE">
              <w:rPr>
                <w:lang w:val="es-ES"/>
              </w:rPr>
              <w:t>royecto de metodología</w:t>
            </w:r>
          </w:p>
          <w:p w14:paraId="417C335B" w14:textId="77777777" w:rsidR="00EC69E0" w:rsidRDefault="00EC69E0" w:rsidP="00F93EF2">
            <w:pPr>
              <w:pStyle w:val="Tabletext"/>
              <w:rPr>
                <w:lang w:val="es-ES"/>
              </w:rPr>
            </w:pPr>
            <w:r>
              <w:rPr>
                <w:i/>
                <w:iCs/>
                <w:lang w:val="es-ES"/>
              </w:rPr>
              <w:t xml:space="preserve">Contribución de Argentina </w:t>
            </w:r>
            <w:r w:rsidR="00302B80">
              <w:rPr>
                <w:i/>
                <w:iCs/>
                <w:lang w:val="es-ES"/>
              </w:rPr>
              <w:t>–</w:t>
            </w:r>
            <w:r>
              <w:rPr>
                <w:i/>
                <w:iCs/>
                <w:lang w:val="es-ES"/>
              </w:rPr>
              <w:t xml:space="preserve"> </w:t>
            </w:r>
            <w:r w:rsidR="00302B80">
              <w:rPr>
                <w:lang w:val="es-ES"/>
              </w:rPr>
              <w:t>Aplicación del Acuerdo 482 – Caso de estudio sobre costos indirectos asociados a las notificaciones de las redes y sistemas de satélites y propuesta de referencia metodológica</w:t>
            </w:r>
          </w:p>
          <w:p w14:paraId="77E6BACA" w14:textId="550CA62E" w:rsidR="00302B80" w:rsidRPr="000378E7" w:rsidRDefault="00302B80" w:rsidP="00F93EF2">
            <w:pPr>
              <w:pStyle w:val="Tabletext"/>
              <w:rPr>
                <w:lang w:val="es-ES"/>
              </w:rPr>
            </w:pPr>
            <w:r>
              <w:rPr>
                <w:i/>
                <w:iCs/>
                <w:lang w:val="es-ES"/>
              </w:rPr>
              <w:t xml:space="preserve">Contribución de Estados Unidos </w:t>
            </w:r>
            <w:r w:rsidR="000378E7">
              <w:rPr>
                <w:i/>
                <w:iCs/>
                <w:lang w:val="es-ES"/>
              </w:rPr>
              <w:t>–</w:t>
            </w:r>
            <w:r>
              <w:rPr>
                <w:i/>
                <w:iCs/>
                <w:lang w:val="es-ES"/>
              </w:rPr>
              <w:t xml:space="preserve"> </w:t>
            </w:r>
            <w:r w:rsidR="000378E7">
              <w:rPr>
                <w:lang w:val="es-ES"/>
              </w:rPr>
              <w:t>Comentarios y propuestas sobre el proyecto de metodología de las notificaciones de redes de satélite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179AFAC7" w14:textId="77777777" w:rsidR="00C529BD" w:rsidRDefault="00EC69E0" w:rsidP="003E7D07">
            <w:pPr>
              <w:pStyle w:val="Tabletext"/>
              <w:jc w:val="center"/>
            </w:pPr>
            <w:hyperlink r:id="rId75" w:history="1">
              <w:r w:rsidRPr="007C5BBE">
                <w:rPr>
                  <w:rStyle w:val="Hyperlink"/>
                  <w:bCs/>
                  <w:lang w:val="es-ES"/>
                </w:rPr>
                <w:t>C26/</w:t>
              </w:r>
              <w:r w:rsidRPr="007C5BBE">
                <w:rPr>
                  <w:rStyle w:val="Hyperlink"/>
                  <w:lang w:val="es-ES"/>
                </w:rPr>
                <w:t>19</w:t>
              </w:r>
            </w:hyperlink>
          </w:p>
          <w:p w14:paraId="7DBC69BE" w14:textId="3AF16FD3" w:rsidR="00302B80" w:rsidRDefault="00302B80" w:rsidP="004C417D">
            <w:pPr>
              <w:pStyle w:val="Tabletext"/>
              <w:spacing w:before="240"/>
              <w:jc w:val="center"/>
            </w:pPr>
            <w:hyperlink r:id="rId76" w:history="1">
              <w:r w:rsidRPr="0036529A">
                <w:rPr>
                  <w:rStyle w:val="Hyperlink"/>
                  <w:rFonts w:eastAsia="Times New Roman" w:cs="Times New Roman"/>
                  <w:szCs w:val="20"/>
                </w:rPr>
                <w:t>C26/84</w:t>
              </w:r>
            </w:hyperlink>
          </w:p>
          <w:p w14:paraId="20EDE527" w14:textId="3E41CB29" w:rsidR="00302B80" w:rsidRPr="007C5BBE" w:rsidRDefault="00302B80" w:rsidP="004C417D">
            <w:pPr>
              <w:pStyle w:val="Tabletext"/>
              <w:spacing w:before="1440"/>
              <w:jc w:val="center"/>
              <w:rPr>
                <w:lang w:val="es-ES"/>
              </w:rPr>
            </w:pPr>
            <w:hyperlink r:id="rId77" w:history="1">
              <w:r w:rsidRPr="00270D39">
                <w:rPr>
                  <w:rStyle w:val="Hyperlink"/>
                  <w:rFonts w:eastAsia="Times New Roman" w:cs="Times New Roman"/>
                  <w:szCs w:val="20"/>
                </w:rPr>
                <w:t>C26/96</w:t>
              </w:r>
            </w:hyperlink>
          </w:p>
        </w:tc>
      </w:tr>
      <w:tr w:rsidR="002D1F29" w:rsidRPr="00E23E9B" w14:paraId="5CB36AF0" w14:textId="07366669" w:rsidTr="003E7D07">
        <w:trPr>
          <w:cantSplit/>
        </w:trPr>
        <w:tc>
          <w:tcPr>
            <w:tcW w:w="694" w:type="pct"/>
            <w:tcBorders>
              <w:top w:val="single" w:sz="4" w:space="0" w:color="808080" w:themeColor="background1" w:themeShade="80"/>
            </w:tcBorders>
          </w:tcPr>
          <w:p w14:paraId="2401505E" w14:textId="2E0154B9" w:rsidR="00C529BD" w:rsidRPr="007C5BBE" w:rsidRDefault="00EB1031" w:rsidP="00F93EF2">
            <w:pPr>
              <w:pStyle w:val="Tabletext"/>
              <w:jc w:val="center"/>
              <w:rPr>
                <w:lang w:val="es-ES"/>
              </w:rPr>
            </w:pPr>
            <w:r>
              <w:t>1.10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22AEDAC2" w14:textId="77777777" w:rsidR="00C529BD" w:rsidRDefault="00C529BD" w:rsidP="00F93EF2">
            <w:pPr>
              <w:pStyle w:val="Tabletext"/>
              <w:rPr>
                <w:lang w:val="es-ES"/>
              </w:rPr>
            </w:pPr>
            <w:r w:rsidRPr="007C5BBE">
              <w:rPr>
                <w:lang w:val="es-ES"/>
              </w:rPr>
              <w:t>Aplicación de la recuperación de costes a la tramitación de notificaciones de redes de satélites</w:t>
            </w:r>
          </w:p>
          <w:p w14:paraId="530321A9" w14:textId="62DC4716" w:rsidR="00316929" w:rsidRDefault="00316929" w:rsidP="008760AE">
            <w:pPr>
              <w:pStyle w:val="Tabletext"/>
              <w:spacing w:before="120"/>
              <w:rPr>
                <w:lang w:val="es-ES"/>
              </w:rPr>
            </w:pPr>
            <w:r>
              <w:rPr>
                <w:lang w:val="es-ES"/>
              </w:rPr>
              <w:t>Presidente del GAR – Nota sobre la atribución de recursos para las actividades constitucionales de la Oficina de Radiocomunicaciones, incluida la tramitación de notificaciones espaciales</w:t>
            </w:r>
          </w:p>
          <w:p w14:paraId="286A443C" w14:textId="77777777" w:rsidR="00316929" w:rsidRDefault="00316929" w:rsidP="00267364">
            <w:pPr>
              <w:pStyle w:val="Tabletext"/>
              <w:spacing w:before="120"/>
              <w:rPr>
                <w:lang w:val="es-ES"/>
              </w:rPr>
            </w:pPr>
            <w:r w:rsidRPr="003E7D07">
              <w:rPr>
                <w:i/>
                <w:iCs/>
                <w:lang w:val="es-ES"/>
              </w:rPr>
              <w:t>Contribución de Argenti</w:t>
            </w:r>
            <w:r w:rsidR="008D2F69" w:rsidRPr="003E7D07">
              <w:rPr>
                <w:i/>
                <w:iCs/>
                <w:lang w:val="es-ES"/>
              </w:rPr>
              <w:t>na</w:t>
            </w:r>
            <w:r w:rsidR="008D2F69">
              <w:rPr>
                <w:lang w:val="es-ES"/>
              </w:rPr>
              <w:t xml:space="preserve"> – Propuesta para la reducción de atraso (backlog) en el análisis de redes y sistemas de satélites en el </w:t>
            </w:r>
            <w:r w:rsidR="00D301A4">
              <w:rPr>
                <w:lang w:val="es-ES"/>
              </w:rPr>
              <w:t>Departamento de Servicios Espaciales de la UIT</w:t>
            </w:r>
          </w:p>
          <w:p w14:paraId="253EE97A" w14:textId="77777777" w:rsidR="00987615" w:rsidRDefault="00987615" w:rsidP="00267364">
            <w:pPr>
              <w:pStyle w:val="Tabletext"/>
              <w:spacing w:before="120"/>
              <w:rPr>
                <w:lang w:val="es-ES"/>
              </w:rPr>
            </w:pPr>
            <w:r w:rsidRPr="003E7D07">
              <w:rPr>
                <w:i/>
                <w:iCs/>
                <w:lang w:val="es-ES"/>
              </w:rPr>
              <w:t>Contribución multipaís</w:t>
            </w:r>
            <w:r>
              <w:rPr>
                <w:lang w:val="es-ES"/>
              </w:rPr>
              <w:t xml:space="preserve"> – Mejora de la recuperación de costes de las notificaciones de redes de satélites (SNF) y tratamiento de los retrasos de tramitación en la Oficina de Radiocomunicaciones</w:t>
            </w:r>
          </w:p>
          <w:p w14:paraId="6174E649" w14:textId="3148D216" w:rsidR="00987615" w:rsidRPr="007C5BBE" w:rsidRDefault="00987615" w:rsidP="00267364">
            <w:pPr>
              <w:pStyle w:val="Tabletext"/>
              <w:spacing w:before="120"/>
              <w:rPr>
                <w:lang w:val="es-ES"/>
              </w:rPr>
            </w:pPr>
            <w:r w:rsidRPr="003E7D07">
              <w:rPr>
                <w:i/>
                <w:iCs/>
                <w:lang w:val="es-ES"/>
              </w:rPr>
              <w:t>Contribución de la Federación de Rusia</w:t>
            </w:r>
            <w:r>
              <w:rPr>
                <w:lang w:val="es-ES"/>
              </w:rPr>
              <w:t xml:space="preserve"> </w:t>
            </w:r>
            <w:r w:rsidR="004D5483">
              <w:rPr>
                <w:lang w:val="es-ES"/>
              </w:rPr>
              <w:t>–</w:t>
            </w:r>
            <w:r>
              <w:rPr>
                <w:lang w:val="es-ES"/>
              </w:rPr>
              <w:t xml:space="preserve"> </w:t>
            </w:r>
            <w:r w:rsidR="004D5483">
              <w:rPr>
                <w:lang w:val="es-ES"/>
              </w:rPr>
              <w:t>Mejora del mecanismo de recuperación de costes para la tramitación de notificaciones de redes de satélites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537C12CA" w14:textId="77777777" w:rsidR="00C529BD" w:rsidRDefault="000378E7" w:rsidP="003E7D07">
            <w:pPr>
              <w:pStyle w:val="Tabletext"/>
              <w:jc w:val="center"/>
            </w:pPr>
            <w:hyperlink r:id="rId78" w:history="1">
              <w:r w:rsidRPr="007C5BBE">
                <w:rPr>
                  <w:rStyle w:val="Hyperlink"/>
                  <w:bCs/>
                  <w:lang w:val="es-ES"/>
                </w:rPr>
                <w:t>C26/</w:t>
              </w:r>
              <w:r w:rsidRPr="007C5BBE">
                <w:rPr>
                  <w:rStyle w:val="Hyperlink"/>
                  <w:lang w:val="es-ES"/>
                </w:rPr>
                <w:t>16</w:t>
              </w:r>
            </w:hyperlink>
          </w:p>
          <w:p w14:paraId="19D36BF6" w14:textId="531AF650" w:rsidR="00316929" w:rsidRPr="00DC5972" w:rsidRDefault="00316929" w:rsidP="004C417D">
            <w:pPr>
              <w:pStyle w:val="Tabletext"/>
              <w:spacing w:before="600"/>
              <w:jc w:val="center"/>
              <w:rPr>
                <w:szCs w:val="22"/>
              </w:rPr>
            </w:pPr>
            <w:hyperlink r:id="rId79" w:history="1">
              <w:r w:rsidRPr="00DC5972">
                <w:rPr>
                  <w:rStyle w:val="Hyperlink"/>
                  <w:lang w:val="en-US"/>
                </w:rPr>
                <w:t>C26/107</w:t>
              </w:r>
            </w:hyperlink>
          </w:p>
          <w:p w14:paraId="0A7DF848" w14:textId="70B0AF8B" w:rsidR="00316929" w:rsidRPr="00DC5972" w:rsidRDefault="00316929" w:rsidP="00F25C97">
            <w:pPr>
              <w:pStyle w:val="Tabletext"/>
              <w:spacing w:before="1320"/>
              <w:jc w:val="center"/>
              <w:rPr>
                <w:szCs w:val="22"/>
              </w:rPr>
            </w:pPr>
            <w:hyperlink r:id="rId80" w:history="1">
              <w:r w:rsidRPr="00DC5972">
                <w:rPr>
                  <w:rStyle w:val="Hyperlink"/>
                  <w:lang w:val="en-US"/>
                </w:rPr>
                <w:t>C26/75</w:t>
              </w:r>
            </w:hyperlink>
          </w:p>
          <w:p w14:paraId="1E27310A" w14:textId="1F9687CE" w:rsidR="00316929" w:rsidRPr="00DC5972" w:rsidRDefault="00316929" w:rsidP="00F25C97">
            <w:pPr>
              <w:pStyle w:val="Tabletext"/>
              <w:spacing w:before="1080"/>
              <w:jc w:val="center"/>
              <w:rPr>
                <w:szCs w:val="22"/>
              </w:rPr>
            </w:pPr>
            <w:hyperlink r:id="rId81" w:history="1">
              <w:r w:rsidRPr="00DC5972">
                <w:rPr>
                  <w:rStyle w:val="Hyperlink"/>
                  <w:lang w:val="en-US"/>
                </w:rPr>
                <w:t>C26/98</w:t>
              </w:r>
            </w:hyperlink>
          </w:p>
          <w:p w14:paraId="4D03700F" w14:textId="18326A23" w:rsidR="000378E7" w:rsidRPr="007C5BBE" w:rsidRDefault="00316929" w:rsidP="008760AE">
            <w:pPr>
              <w:pStyle w:val="Tabletext"/>
              <w:spacing w:before="1560"/>
              <w:jc w:val="center"/>
              <w:rPr>
                <w:lang w:val="es-ES"/>
              </w:rPr>
            </w:pPr>
            <w:hyperlink r:id="rId82" w:history="1">
              <w:r w:rsidRPr="00DC5972">
                <w:rPr>
                  <w:rStyle w:val="Hyperlink"/>
                  <w:lang w:val="en-US"/>
                </w:rPr>
                <w:t>C26/90</w:t>
              </w:r>
            </w:hyperlink>
          </w:p>
        </w:tc>
      </w:tr>
      <w:tr w:rsidR="002D1F29" w:rsidRPr="00E23E9B" w14:paraId="187787B0" w14:textId="3A7B3301" w:rsidTr="003E7D07">
        <w:trPr>
          <w:cantSplit/>
        </w:trPr>
        <w:tc>
          <w:tcPr>
            <w:tcW w:w="694" w:type="pct"/>
            <w:tcBorders>
              <w:top w:val="single" w:sz="4" w:space="0" w:color="808080" w:themeColor="background1" w:themeShade="80"/>
            </w:tcBorders>
          </w:tcPr>
          <w:p w14:paraId="6A1A7305" w14:textId="2DF77568" w:rsidR="00C529BD" w:rsidRPr="007C5BBE" w:rsidRDefault="004D5483" w:rsidP="00F93EF2">
            <w:pPr>
              <w:pStyle w:val="Tabletext"/>
              <w:jc w:val="center"/>
              <w:rPr>
                <w:szCs w:val="22"/>
                <w:lang w:val="es-ES"/>
              </w:rPr>
            </w:pPr>
            <w:r>
              <w:t>1.11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13BB6DFF" w14:textId="77777777" w:rsidR="00C529BD" w:rsidRPr="007C5BBE" w:rsidRDefault="00C529BD" w:rsidP="00F93EF2">
            <w:pPr>
              <w:pStyle w:val="Tabletext"/>
              <w:rPr>
                <w:i/>
                <w:iCs/>
                <w:lang w:val="es-ES"/>
              </w:rPr>
            </w:pPr>
            <w:r w:rsidRPr="007C5BBE">
              <w:rPr>
                <w:lang w:val="es-ES"/>
              </w:rPr>
              <w:t>Atrasos y cuentas especiales de atrasos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236090B8" w14:textId="0228A420" w:rsidR="00C529BD" w:rsidRPr="007C5BBE" w:rsidRDefault="004D5483" w:rsidP="003E7D07">
            <w:pPr>
              <w:pStyle w:val="Tabletext"/>
              <w:jc w:val="center"/>
              <w:rPr>
                <w:lang w:val="es-ES"/>
              </w:rPr>
            </w:pPr>
            <w:hyperlink r:id="rId83" w:history="1">
              <w:r w:rsidRPr="007C5BBE">
                <w:rPr>
                  <w:rStyle w:val="Hyperlink"/>
                  <w:lang w:val="es-ES"/>
                </w:rPr>
                <w:t>C26/11</w:t>
              </w:r>
              <w:r w:rsidRPr="007C5BBE">
                <w:rPr>
                  <w:rStyle w:val="Hyperlink"/>
                  <w:lang w:val="es-ES"/>
                </w:rPr>
                <w:br/>
                <w:t>(Rev.1)</w:t>
              </w:r>
            </w:hyperlink>
          </w:p>
        </w:tc>
      </w:tr>
      <w:tr w:rsidR="002D1F29" w:rsidRPr="00E23E9B" w14:paraId="65078F89" w14:textId="7368495D" w:rsidTr="003E7D07">
        <w:trPr>
          <w:cantSplit/>
        </w:trPr>
        <w:tc>
          <w:tcPr>
            <w:tcW w:w="694" w:type="pct"/>
            <w:tcBorders>
              <w:top w:val="single" w:sz="4" w:space="0" w:color="808080" w:themeColor="background1" w:themeShade="80"/>
            </w:tcBorders>
          </w:tcPr>
          <w:p w14:paraId="3C9D1952" w14:textId="095FD679" w:rsidR="00C529BD" w:rsidRPr="007C5BBE" w:rsidRDefault="004D5483" w:rsidP="00F93EF2">
            <w:pPr>
              <w:pStyle w:val="Tabletext"/>
              <w:jc w:val="center"/>
              <w:rPr>
                <w:lang w:val="es-ES"/>
              </w:rPr>
            </w:pPr>
            <w:r>
              <w:t>1.12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71E122F9" w14:textId="77777777" w:rsidR="00C529BD" w:rsidRPr="007C5BBE" w:rsidRDefault="00C529BD" w:rsidP="00F93EF2">
            <w:pPr>
              <w:pStyle w:val="Tabletext"/>
              <w:rPr>
                <w:lang w:val="es-ES"/>
              </w:rPr>
            </w:pPr>
            <w:r w:rsidRPr="007C5BBE">
              <w:rPr>
                <w:lang w:val="es-ES"/>
              </w:rPr>
              <w:t>Novedades sobre la aplicación de la estrategia de movilización de recursos de la UIT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02D37418" w14:textId="4B641E9C" w:rsidR="00C529BD" w:rsidRPr="007C5BBE" w:rsidRDefault="004D5483" w:rsidP="003E7D07">
            <w:pPr>
              <w:pStyle w:val="Tabletext"/>
              <w:jc w:val="center"/>
              <w:rPr>
                <w:lang w:val="es-ES"/>
              </w:rPr>
            </w:pPr>
            <w:hyperlink r:id="rId84" w:history="1">
              <w:r w:rsidRPr="007C5BBE">
                <w:rPr>
                  <w:rStyle w:val="Hyperlink"/>
                  <w:lang w:val="es-ES"/>
                </w:rPr>
                <w:t>C26/73</w:t>
              </w:r>
            </w:hyperlink>
          </w:p>
        </w:tc>
      </w:tr>
      <w:tr w:rsidR="002D1F29" w:rsidRPr="00E23E9B" w14:paraId="264F9964" w14:textId="26EDEAFF" w:rsidTr="003E7D07">
        <w:trPr>
          <w:cantSplit/>
        </w:trPr>
        <w:tc>
          <w:tcPr>
            <w:tcW w:w="694" w:type="pct"/>
            <w:tcBorders>
              <w:top w:val="single" w:sz="4" w:space="0" w:color="808080" w:themeColor="background1" w:themeShade="80"/>
            </w:tcBorders>
          </w:tcPr>
          <w:p w14:paraId="6E1A55F4" w14:textId="3CB3A292" w:rsidR="00C529BD" w:rsidRPr="007C5BBE" w:rsidRDefault="0020145A" w:rsidP="00F93EF2">
            <w:pPr>
              <w:pStyle w:val="Tabletext"/>
              <w:jc w:val="center"/>
              <w:rPr>
                <w:lang w:val="es-ES"/>
              </w:rPr>
            </w:pPr>
            <w:r>
              <w:t>1.13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03607405" w14:textId="77777777" w:rsidR="00C529BD" w:rsidRPr="007C5BBE" w:rsidRDefault="00C529BD" w:rsidP="00F93EF2">
            <w:pPr>
              <w:pStyle w:val="Tabletext"/>
              <w:rPr>
                <w:lang w:val="es-ES"/>
              </w:rPr>
            </w:pPr>
            <w:r w:rsidRPr="007C5BBE">
              <w:rPr>
                <w:lang w:val="es-ES"/>
              </w:rPr>
              <w:t>Informe de situación sobre la aplicación de los Acuerdos 600 y 601 del Consejo (UIFN, IIN)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105CF050" w14:textId="5F5CBC0E" w:rsidR="00C529BD" w:rsidRPr="007C5BBE" w:rsidRDefault="004D5483" w:rsidP="003E7D07">
            <w:pPr>
              <w:pStyle w:val="Tabletext"/>
              <w:jc w:val="center"/>
              <w:rPr>
                <w:lang w:val="es-ES"/>
              </w:rPr>
            </w:pPr>
            <w:hyperlink r:id="rId85" w:history="1">
              <w:r w:rsidRPr="007C5BBE">
                <w:rPr>
                  <w:rStyle w:val="Hyperlink"/>
                  <w:bCs/>
                  <w:lang w:val="es-ES"/>
                </w:rPr>
                <w:t>C26/</w:t>
              </w:r>
              <w:r w:rsidRPr="007C5BBE">
                <w:rPr>
                  <w:rStyle w:val="Hyperlink"/>
                  <w:lang w:val="es-ES"/>
                </w:rPr>
                <w:t>38</w:t>
              </w:r>
            </w:hyperlink>
          </w:p>
        </w:tc>
      </w:tr>
      <w:tr w:rsidR="002D1F29" w:rsidRPr="00E23E9B" w14:paraId="57178DBE" w14:textId="710D0B85" w:rsidTr="003E7D07">
        <w:trPr>
          <w:cantSplit/>
        </w:trPr>
        <w:tc>
          <w:tcPr>
            <w:tcW w:w="694" w:type="pct"/>
            <w:tcBorders>
              <w:top w:val="single" w:sz="4" w:space="0" w:color="808080" w:themeColor="background1" w:themeShade="80"/>
            </w:tcBorders>
          </w:tcPr>
          <w:p w14:paraId="56BC664C" w14:textId="527080DF" w:rsidR="00C529BD" w:rsidRPr="007C5BBE" w:rsidRDefault="0020145A" w:rsidP="00F93EF2">
            <w:pPr>
              <w:pStyle w:val="Tabletext"/>
              <w:jc w:val="center"/>
              <w:rPr>
                <w:lang w:val="es-ES"/>
              </w:rPr>
            </w:pPr>
            <w:r>
              <w:lastRenderedPageBreak/>
              <w:t>1.14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14AD4AB4" w14:textId="77777777" w:rsidR="00C529BD" w:rsidRPr="007C5BBE" w:rsidRDefault="00C529BD" w:rsidP="00F93EF2">
            <w:pPr>
              <w:pStyle w:val="Tabletext"/>
              <w:rPr>
                <w:lang w:val="es-ES"/>
              </w:rPr>
            </w:pPr>
            <w:r w:rsidRPr="007C5BBE">
              <w:rPr>
                <w:lang w:val="es-ES"/>
              </w:rPr>
              <w:t>Fondo para el Desarrollo de las Tecnologías de la Información y la Comunicación (FD-TIC)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1C7FDA0A" w14:textId="56191A3C" w:rsidR="00C529BD" w:rsidRPr="007C5BBE" w:rsidRDefault="0020145A" w:rsidP="003E7D07">
            <w:pPr>
              <w:pStyle w:val="Tabletext"/>
              <w:jc w:val="center"/>
              <w:rPr>
                <w:lang w:val="es-ES"/>
              </w:rPr>
            </w:pPr>
            <w:hyperlink r:id="rId86" w:history="1">
              <w:r w:rsidRPr="007C5BBE">
                <w:rPr>
                  <w:rStyle w:val="Hyperlink"/>
                  <w:bCs/>
                  <w:lang w:val="es-ES"/>
                </w:rPr>
                <w:t>C26/</w:t>
              </w:r>
              <w:r w:rsidRPr="007C5BBE">
                <w:rPr>
                  <w:rStyle w:val="Hyperlink"/>
                  <w:lang w:val="es-ES"/>
                </w:rPr>
                <w:t>34</w:t>
              </w:r>
            </w:hyperlink>
          </w:p>
        </w:tc>
      </w:tr>
      <w:tr w:rsidR="002D1F29" w:rsidRPr="00E23E9B" w14:paraId="68C1C2E4" w14:textId="6BA0BC84" w:rsidTr="003E7D07">
        <w:trPr>
          <w:cantSplit/>
        </w:trPr>
        <w:tc>
          <w:tcPr>
            <w:tcW w:w="694" w:type="pct"/>
            <w:tcBorders>
              <w:top w:val="single" w:sz="4" w:space="0" w:color="808080" w:themeColor="background1" w:themeShade="80"/>
            </w:tcBorders>
          </w:tcPr>
          <w:p w14:paraId="3DA58E43" w14:textId="410CCFF1" w:rsidR="00C529BD" w:rsidRPr="007C5BBE" w:rsidRDefault="0020145A" w:rsidP="00F93EF2">
            <w:pPr>
              <w:pStyle w:val="Tabletext"/>
              <w:jc w:val="center"/>
              <w:rPr>
                <w:lang w:val="es-ES"/>
              </w:rPr>
            </w:pPr>
            <w:r>
              <w:t>1.15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134F6AD2" w14:textId="77777777" w:rsidR="00C529BD" w:rsidRPr="007C5BBE" w:rsidRDefault="00C529BD" w:rsidP="00F93EF2">
            <w:pPr>
              <w:pStyle w:val="Tabletext"/>
              <w:rPr>
                <w:lang w:val="es-ES"/>
              </w:rPr>
            </w:pPr>
            <w:r w:rsidRPr="007C5BBE">
              <w:rPr>
                <w:lang w:val="es-ES"/>
              </w:rPr>
              <w:t>Pasivo del seguro médico después del servicio (ASHI)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106D0F5D" w14:textId="0FA2B2FF" w:rsidR="00C529BD" w:rsidRPr="007C5BBE" w:rsidRDefault="001D2A4D" w:rsidP="003E7D07">
            <w:pPr>
              <w:pStyle w:val="Tabletext"/>
              <w:jc w:val="center"/>
              <w:rPr>
                <w:lang w:val="es-ES"/>
              </w:rPr>
            </w:pPr>
            <w:hyperlink r:id="rId87" w:history="1">
              <w:r w:rsidRPr="00DC5972">
                <w:rPr>
                  <w:rStyle w:val="Hyperlink"/>
                  <w:bCs/>
                  <w:lang w:val="en-US"/>
                </w:rPr>
                <w:t>C26/</w:t>
              </w:r>
              <w:r w:rsidRPr="00DC5972">
                <w:rPr>
                  <w:rStyle w:val="Hyperlink"/>
                  <w:lang w:val="en-US"/>
                </w:rPr>
                <w:t>46</w:t>
              </w:r>
            </w:hyperlink>
          </w:p>
        </w:tc>
      </w:tr>
      <w:tr w:rsidR="002D1F29" w:rsidRPr="00E23E9B" w14:paraId="3C5319AF" w14:textId="78383D4B" w:rsidTr="003E7D07">
        <w:trPr>
          <w:cantSplit/>
        </w:trPr>
        <w:tc>
          <w:tcPr>
            <w:tcW w:w="694" w:type="pct"/>
            <w:tcBorders>
              <w:top w:val="single" w:sz="4" w:space="0" w:color="808080" w:themeColor="background1" w:themeShade="80"/>
            </w:tcBorders>
          </w:tcPr>
          <w:p w14:paraId="6C5EA567" w14:textId="23921DBB" w:rsidR="00C529BD" w:rsidRPr="007C5BBE" w:rsidRDefault="0020145A" w:rsidP="00F93EF2">
            <w:pPr>
              <w:pStyle w:val="Tabletext"/>
              <w:jc w:val="center"/>
              <w:rPr>
                <w:lang w:val="es-ES"/>
              </w:rPr>
            </w:pPr>
            <w:r>
              <w:t>1.16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05FC54EF" w14:textId="77777777" w:rsidR="00C529BD" w:rsidRPr="007C5BBE" w:rsidRDefault="00C529BD" w:rsidP="00F93EF2">
            <w:pPr>
              <w:pStyle w:val="Tabletext"/>
              <w:rPr>
                <w:lang w:val="es-ES"/>
              </w:rPr>
            </w:pPr>
            <w:r w:rsidRPr="007C5BBE">
              <w:rPr>
                <w:lang w:val="es-ES"/>
              </w:rPr>
              <w:t>Nuevas solicitudes de exoneración del pago de la cuota de organizaciones internacionales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209453F1" w14:textId="2664CC6F" w:rsidR="00C529BD" w:rsidRPr="007C5BBE" w:rsidRDefault="00BB783C" w:rsidP="003E7D07">
            <w:pPr>
              <w:pStyle w:val="Tabletext"/>
              <w:jc w:val="center"/>
              <w:rPr>
                <w:lang w:val="es-ES"/>
              </w:rPr>
            </w:pPr>
            <w:hyperlink r:id="rId88" w:history="1">
              <w:r w:rsidRPr="00747BA0">
                <w:rPr>
                  <w:rStyle w:val="Hyperlink"/>
                  <w:rFonts w:eastAsia="Times New Roman" w:cs="Times New Roman"/>
                  <w:szCs w:val="20"/>
                  <w:lang w:val="es-ES"/>
                </w:rPr>
                <w:t>C26/56</w:t>
              </w:r>
            </w:hyperlink>
          </w:p>
        </w:tc>
      </w:tr>
      <w:tr w:rsidR="002D1F29" w:rsidRPr="00E23E9B" w14:paraId="52E83C25" w14:textId="0F44B1EB" w:rsidTr="003E7D07">
        <w:trPr>
          <w:cantSplit/>
        </w:trPr>
        <w:tc>
          <w:tcPr>
            <w:tcW w:w="694" w:type="pct"/>
            <w:tcBorders>
              <w:top w:val="single" w:sz="4" w:space="0" w:color="808080" w:themeColor="background1" w:themeShade="80"/>
            </w:tcBorders>
          </w:tcPr>
          <w:p w14:paraId="5B0D25A4" w14:textId="378B45DB" w:rsidR="00C529BD" w:rsidRPr="007C5BBE" w:rsidRDefault="0020145A" w:rsidP="00F93EF2">
            <w:pPr>
              <w:pStyle w:val="Tabletext"/>
              <w:jc w:val="center"/>
              <w:rPr>
                <w:lang w:val="es-ES"/>
              </w:rPr>
            </w:pPr>
            <w:r>
              <w:t>1.17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2269E0F8" w14:textId="77777777" w:rsidR="00C529BD" w:rsidRPr="007C5BBE" w:rsidRDefault="00C529BD" w:rsidP="00F93EF2">
            <w:pPr>
              <w:pStyle w:val="Tabletext"/>
              <w:rPr>
                <w:lang w:val="es-ES"/>
              </w:rPr>
            </w:pPr>
            <w:r w:rsidRPr="007C5BBE">
              <w:rPr>
                <w:lang w:val="es-ES"/>
              </w:rPr>
              <w:t>Participación provisional en las actividades de la UIT de las entidades que se ocupan de cuestiones de telecomunicaciones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596A2B2F" w14:textId="25F3F9FF" w:rsidR="00C529BD" w:rsidRPr="007C5BBE" w:rsidRDefault="00BB783C" w:rsidP="003E7D07">
            <w:pPr>
              <w:pStyle w:val="Tabletext"/>
              <w:jc w:val="center"/>
              <w:rPr>
                <w:lang w:val="es-ES"/>
              </w:rPr>
            </w:pPr>
            <w:hyperlink r:id="rId89" w:history="1">
              <w:r w:rsidRPr="00CF6B23">
                <w:rPr>
                  <w:rStyle w:val="Hyperlink"/>
                  <w:rFonts w:eastAsia="Times New Roman" w:cs="Times New Roman"/>
                  <w:szCs w:val="20"/>
                  <w:lang w:val="es-ES"/>
                </w:rPr>
                <w:t>C26/20</w:t>
              </w:r>
            </w:hyperlink>
          </w:p>
        </w:tc>
      </w:tr>
      <w:tr w:rsidR="002D1F29" w:rsidRPr="00B56BB8" w14:paraId="3D7C8B9A" w14:textId="175BE893" w:rsidTr="003E7D07">
        <w:trPr>
          <w:cantSplit/>
        </w:trPr>
        <w:tc>
          <w:tcPr>
            <w:tcW w:w="694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auto"/>
            </w:tcBorders>
            <w:shd w:val="clear" w:color="auto" w:fill="D9D9D9" w:themeFill="background1" w:themeFillShade="D9"/>
          </w:tcPr>
          <w:p w14:paraId="32583E2B" w14:textId="77777777" w:rsidR="00C529BD" w:rsidRPr="007C5BBE" w:rsidRDefault="00C529BD" w:rsidP="00F93EF2">
            <w:pPr>
              <w:pStyle w:val="Tabletext"/>
              <w:jc w:val="center"/>
              <w:rPr>
                <w:b/>
                <w:bCs/>
                <w:lang w:val="es-ES"/>
              </w:rPr>
            </w:pPr>
            <w:r w:rsidRPr="007C5BBE">
              <w:rPr>
                <w:b/>
                <w:bCs/>
                <w:lang w:val="es-ES"/>
              </w:rPr>
              <w:t>ADM 2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single" w:sz="8" w:space="0" w:color="auto"/>
            </w:tcBorders>
            <w:shd w:val="clear" w:color="auto" w:fill="D9D9D9" w:themeFill="background1" w:themeFillShade="D9"/>
          </w:tcPr>
          <w:p w14:paraId="7E55D295" w14:textId="77777777" w:rsidR="00C529BD" w:rsidRPr="007C5BBE" w:rsidRDefault="00C529BD" w:rsidP="00E571F3">
            <w:pPr>
              <w:pStyle w:val="Tabletext"/>
              <w:spacing w:after="0"/>
              <w:rPr>
                <w:b/>
                <w:bCs/>
                <w:lang w:val="es-ES"/>
              </w:rPr>
            </w:pPr>
            <w:r w:rsidRPr="007C5BBE">
              <w:rPr>
                <w:b/>
                <w:bCs/>
                <w:lang w:val="es-ES"/>
              </w:rPr>
              <w:t>Fortalecimiento de la excelencia institucional (rendición de cuentas)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single" w:sz="8" w:space="0" w:color="auto"/>
            </w:tcBorders>
            <w:shd w:val="clear" w:color="auto" w:fill="D9D9D9" w:themeFill="background1" w:themeFillShade="D9"/>
          </w:tcPr>
          <w:p w14:paraId="3BF60880" w14:textId="77777777" w:rsidR="00C529BD" w:rsidRPr="007C5BBE" w:rsidRDefault="00C529BD" w:rsidP="00E571F3">
            <w:pPr>
              <w:pStyle w:val="Tabletext"/>
              <w:spacing w:after="0"/>
              <w:rPr>
                <w:b/>
                <w:bCs/>
                <w:lang w:val="es-ES"/>
              </w:rPr>
            </w:pPr>
          </w:p>
        </w:tc>
      </w:tr>
      <w:tr w:rsidR="00AB5F05" w:rsidRPr="00E23E9B" w14:paraId="171DD276" w14:textId="17099134" w:rsidTr="003E7D07">
        <w:trPr>
          <w:cantSplit/>
        </w:trPr>
        <w:tc>
          <w:tcPr>
            <w:tcW w:w="694" w:type="pct"/>
            <w:tcBorders>
              <w:top w:val="single" w:sz="4" w:space="0" w:color="808080" w:themeColor="background1" w:themeShade="80"/>
              <w:right w:val="single" w:sz="4" w:space="0" w:color="auto"/>
            </w:tcBorders>
          </w:tcPr>
          <w:p w14:paraId="6E0454F4" w14:textId="048C780A" w:rsidR="00BB783C" w:rsidRPr="007C5BBE" w:rsidRDefault="00BB783C" w:rsidP="00BB783C">
            <w:pPr>
              <w:pStyle w:val="Tabletext"/>
              <w:jc w:val="center"/>
              <w:rPr>
                <w:bCs/>
                <w:lang w:val="es-ES"/>
              </w:rPr>
            </w:pPr>
            <w:r>
              <w:t>2.1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  <w:left w:val="single" w:sz="4" w:space="0" w:color="auto"/>
            </w:tcBorders>
          </w:tcPr>
          <w:p w14:paraId="373C15D1" w14:textId="77777777" w:rsidR="00BB783C" w:rsidRPr="007C5BBE" w:rsidRDefault="00BB783C" w:rsidP="00BB783C">
            <w:pPr>
              <w:pStyle w:val="Tabletext"/>
              <w:spacing w:after="60"/>
              <w:rPr>
                <w:lang w:val="es-ES"/>
              </w:rPr>
            </w:pPr>
            <w:r w:rsidRPr="007C5BBE">
              <w:rPr>
                <w:lang w:val="es-ES"/>
              </w:rPr>
              <w:t>Cuentas no verificadas: Informe de gestión financiera no verificado para 2025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  <w:left w:val="single" w:sz="4" w:space="0" w:color="auto"/>
            </w:tcBorders>
          </w:tcPr>
          <w:p w14:paraId="65144810" w14:textId="49F23594" w:rsidR="00BB783C" w:rsidRPr="007C5BBE" w:rsidRDefault="00BB783C" w:rsidP="003E7D07">
            <w:pPr>
              <w:pStyle w:val="Tabletext"/>
              <w:spacing w:after="60"/>
              <w:jc w:val="center"/>
              <w:rPr>
                <w:lang w:val="es-ES"/>
              </w:rPr>
            </w:pPr>
            <w:hyperlink r:id="rId90" w:history="1">
              <w:r w:rsidRPr="007C5BBE">
                <w:rPr>
                  <w:rStyle w:val="Hyperlink"/>
                  <w:bCs/>
                  <w:lang w:val="es-ES"/>
                </w:rPr>
                <w:t>C26/36</w:t>
              </w:r>
            </w:hyperlink>
          </w:p>
        </w:tc>
      </w:tr>
      <w:tr w:rsidR="00AB5F05" w:rsidRPr="00E23E9B" w14:paraId="01EF2AEB" w14:textId="27198219" w:rsidTr="003E7D07">
        <w:trPr>
          <w:cantSplit/>
        </w:trPr>
        <w:tc>
          <w:tcPr>
            <w:tcW w:w="694" w:type="pct"/>
            <w:tcBorders>
              <w:top w:val="single" w:sz="4" w:space="0" w:color="808080" w:themeColor="background1" w:themeShade="80"/>
              <w:right w:val="single" w:sz="4" w:space="0" w:color="auto"/>
            </w:tcBorders>
          </w:tcPr>
          <w:p w14:paraId="6E1FC30B" w14:textId="7EA3AD96" w:rsidR="00BB783C" w:rsidRPr="007C5BBE" w:rsidRDefault="00F32E03" w:rsidP="00BB783C">
            <w:pPr>
              <w:pStyle w:val="Tabletext"/>
              <w:jc w:val="center"/>
              <w:rPr>
                <w:bCs/>
                <w:lang w:val="es-ES"/>
              </w:rPr>
            </w:pPr>
            <w:r>
              <w:t>2.2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  <w:left w:val="single" w:sz="4" w:space="0" w:color="auto"/>
            </w:tcBorders>
          </w:tcPr>
          <w:p w14:paraId="538A7674" w14:textId="77777777" w:rsidR="00BB783C" w:rsidRPr="007C5BBE" w:rsidRDefault="00BB783C" w:rsidP="00BB783C">
            <w:pPr>
              <w:pStyle w:val="Tabletext"/>
              <w:spacing w:after="60"/>
              <w:rPr>
                <w:i/>
                <w:iCs/>
                <w:lang w:val="es-ES"/>
              </w:rPr>
            </w:pPr>
            <w:r w:rsidRPr="007C5BBE">
              <w:rPr>
                <w:lang w:val="es-ES"/>
              </w:rPr>
              <w:t>Cuentas verificadas: Informe de gestión financiera verificado para 2025 (</w:t>
            </w:r>
            <w:r w:rsidRPr="007C5BBE">
              <w:rPr>
                <w:i/>
                <w:iCs/>
                <w:lang w:val="es-ES"/>
              </w:rPr>
              <w:t>última reunión</w:t>
            </w:r>
            <w:r w:rsidRPr="007C5BBE">
              <w:rPr>
                <w:lang w:val="es-ES"/>
              </w:rPr>
              <w:t>)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  <w:left w:val="single" w:sz="4" w:space="0" w:color="auto"/>
            </w:tcBorders>
          </w:tcPr>
          <w:p w14:paraId="18A0BEC5" w14:textId="6BFE4E99" w:rsidR="00BB783C" w:rsidRPr="007C5BBE" w:rsidRDefault="00BB783C" w:rsidP="003E7D07">
            <w:pPr>
              <w:pStyle w:val="Tabletext"/>
              <w:spacing w:after="60"/>
              <w:jc w:val="center"/>
              <w:rPr>
                <w:lang w:val="es-ES"/>
              </w:rPr>
            </w:pPr>
            <w:hyperlink r:id="rId91" w:history="1">
              <w:r w:rsidRPr="007C5BBE">
                <w:rPr>
                  <w:rStyle w:val="Hyperlink"/>
                  <w:bCs/>
                  <w:lang w:val="es-ES"/>
                </w:rPr>
                <w:t>C26/40</w:t>
              </w:r>
            </w:hyperlink>
          </w:p>
        </w:tc>
      </w:tr>
      <w:tr w:rsidR="00AB5F05" w:rsidRPr="00E23E9B" w14:paraId="4364BA55" w14:textId="676D73AA" w:rsidTr="003E7D07">
        <w:trPr>
          <w:cantSplit/>
        </w:trPr>
        <w:tc>
          <w:tcPr>
            <w:tcW w:w="694" w:type="pct"/>
          </w:tcPr>
          <w:p w14:paraId="4F4E26A1" w14:textId="202D12A7" w:rsidR="00BB783C" w:rsidRPr="007C5BBE" w:rsidRDefault="00FF6040" w:rsidP="00BB783C">
            <w:pPr>
              <w:pStyle w:val="Tabletext"/>
              <w:jc w:val="center"/>
              <w:rPr>
                <w:bCs/>
                <w:lang w:val="es-ES"/>
              </w:rPr>
            </w:pPr>
            <w:r>
              <w:t>2.3</w:t>
            </w:r>
          </w:p>
        </w:tc>
        <w:tc>
          <w:tcPr>
            <w:tcW w:w="2153" w:type="pct"/>
          </w:tcPr>
          <w:p w14:paraId="042CBD3F" w14:textId="77777777" w:rsidR="00BB783C" w:rsidRPr="007C5BBE" w:rsidRDefault="00BB783C" w:rsidP="00BB783C">
            <w:pPr>
              <w:pStyle w:val="Tabletext"/>
              <w:spacing w:after="60"/>
              <w:rPr>
                <w:lang w:val="es-ES"/>
              </w:rPr>
            </w:pPr>
            <w:r w:rsidRPr="007C5BBE">
              <w:rPr>
                <w:lang w:val="es-ES"/>
              </w:rPr>
              <w:t>Informe del Auditor Externo: Cuentas de la Unión para 2025 (</w:t>
            </w:r>
            <w:r w:rsidRPr="007C5BBE">
              <w:rPr>
                <w:i/>
                <w:iCs/>
                <w:lang w:val="es-ES"/>
              </w:rPr>
              <w:t>última reunión</w:t>
            </w:r>
            <w:r w:rsidRPr="007C5BBE">
              <w:rPr>
                <w:lang w:val="es-ES"/>
              </w:rPr>
              <w:t>)</w:t>
            </w:r>
          </w:p>
        </w:tc>
        <w:tc>
          <w:tcPr>
            <w:tcW w:w="2153" w:type="pct"/>
          </w:tcPr>
          <w:p w14:paraId="6CFB271C" w14:textId="161A29A3" w:rsidR="00BB783C" w:rsidRPr="007C5BBE" w:rsidRDefault="00BB783C" w:rsidP="003E7D07">
            <w:pPr>
              <w:pStyle w:val="Tabletext"/>
              <w:spacing w:after="60"/>
              <w:jc w:val="center"/>
              <w:rPr>
                <w:lang w:val="es-ES"/>
              </w:rPr>
            </w:pPr>
            <w:hyperlink r:id="rId92" w:history="1">
              <w:r w:rsidRPr="007C5BBE">
                <w:rPr>
                  <w:rStyle w:val="Hyperlink"/>
                  <w:bCs/>
                  <w:lang w:val="es-ES"/>
                </w:rPr>
                <w:t>C26/41</w:t>
              </w:r>
            </w:hyperlink>
          </w:p>
        </w:tc>
      </w:tr>
      <w:tr w:rsidR="00AB5F05" w:rsidRPr="00E23E9B" w14:paraId="418552EA" w14:textId="213096F6" w:rsidTr="003E7D07">
        <w:trPr>
          <w:cantSplit/>
        </w:trPr>
        <w:tc>
          <w:tcPr>
            <w:tcW w:w="694" w:type="pct"/>
          </w:tcPr>
          <w:p w14:paraId="0A4D1B4F" w14:textId="028AF2C2" w:rsidR="00BB783C" w:rsidRPr="007C5BBE" w:rsidRDefault="00BB783C" w:rsidP="00BB783C">
            <w:pPr>
              <w:pStyle w:val="Tabletext"/>
              <w:jc w:val="center"/>
              <w:rPr>
                <w:bCs/>
                <w:lang w:val="es-ES"/>
              </w:rPr>
            </w:pPr>
          </w:p>
        </w:tc>
        <w:tc>
          <w:tcPr>
            <w:tcW w:w="2153" w:type="pct"/>
          </w:tcPr>
          <w:p w14:paraId="6A259146" w14:textId="70D755C7" w:rsidR="009A6971" w:rsidRDefault="009A6971" w:rsidP="00BB783C">
            <w:pPr>
              <w:pStyle w:val="Tabletext"/>
              <w:spacing w:after="60"/>
              <w:rPr>
                <w:lang w:val="es-ES"/>
              </w:rPr>
            </w:pPr>
            <w:r>
              <w:rPr>
                <w:lang w:val="es-ES"/>
              </w:rPr>
              <w:t>Informes de la Unidad de Supervisión</w:t>
            </w:r>
          </w:p>
          <w:p w14:paraId="0BADA958" w14:textId="0B475845" w:rsidR="00BB783C" w:rsidRDefault="00F25C97" w:rsidP="00F25C97">
            <w:pPr>
              <w:pStyle w:val="Tabletext"/>
              <w:spacing w:after="60"/>
              <w:ind w:left="328" w:hanging="328"/>
              <w:rPr>
                <w:lang w:val="es-ES"/>
              </w:rPr>
            </w:pPr>
            <w:r w:rsidRPr="00F25C97">
              <w:rPr>
                <w:lang w:val="es-ES"/>
              </w:rPr>
              <w:t>–</w:t>
            </w:r>
            <w:r>
              <w:rPr>
                <w:lang w:val="es-ES"/>
              </w:rPr>
              <w:tab/>
            </w:r>
            <w:r w:rsidR="00BB783C" w:rsidRPr="007C5BBE">
              <w:rPr>
                <w:lang w:val="es-ES"/>
              </w:rPr>
              <w:t xml:space="preserve">Informe de la Unidad de Supervisión – </w:t>
            </w:r>
            <w:r w:rsidR="00BB783C">
              <w:rPr>
                <w:lang w:val="es-ES"/>
              </w:rPr>
              <w:t>F</w:t>
            </w:r>
            <w:r w:rsidR="00BB783C" w:rsidRPr="007C5BBE">
              <w:rPr>
                <w:lang w:val="es-ES"/>
              </w:rPr>
              <w:t>unción de auditoría interna</w:t>
            </w:r>
          </w:p>
          <w:p w14:paraId="59C3C55A" w14:textId="37B68730" w:rsidR="009A6971" w:rsidRDefault="00F25C97" w:rsidP="00F25C97">
            <w:pPr>
              <w:pStyle w:val="Tabletext"/>
              <w:spacing w:after="60"/>
              <w:ind w:left="328" w:hanging="328"/>
              <w:rPr>
                <w:lang w:val="es-ES"/>
              </w:rPr>
            </w:pPr>
            <w:r w:rsidRPr="00F25C97">
              <w:rPr>
                <w:lang w:val="es-ES"/>
              </w:rPr>
              <w:t>–</w:t>
            </w:r>
            <w:r>
              <w:rPr>
                <w:lang w:val="es-ES"/>
              </w:rPr>
              <w:tab/>
            </w:r>
            <w:r w:rsidR="002D02B9">
              <w:rPr>
                <w:lang w:val="es-ES"/>
              </w:rPr>
              <w:t xml:space="preserve">Informe de la Unidad de Supervisión </w:t>
            </w:r>
            <w:r w:rsidR="00591546">
              <w:rPr>
                <w:lang w:val="es-ES"/>
              </w:rPr>
              <w:t>–</w:t>
            </w:r>
            <w:r w:rsidR="002D02B9">
              <w:rPr>
                <w:lang w:val="es-ES"/>
              </w:rPr>
              <w:t xml:space="preserve"> </w:t>
            </w:r>
            <w:r w:rsidR="00591546">
              <w:rPr>
                <w:lang w:val="es-ES"/>
              </w:rPr>
              <w:t>Función de investigación</w:t>
            </w:r>
          </w:p>
          <w:p w14:paraId="58E5252C" w14:textId="706CFD06" w:rsidR="00591546" w:rsidRDefault="00F25C97" w:rsidP="00F25C97">
            <w:pPr>
              <w:pStyle w:val="Tabletext"/>
              <w:spacing w:after="60"/>
              <w:ind w:left="328" w:hanging="328"/>
              <w:rPr>
                <w:lang w:val="es-ES"/>
              </w:rPr>
            </w:pPr>
            <w:r w:rsidRPr="00F25C97">
              <w:rPr>
                <w:lang w:val="es-ES"/>
              </w:rPr>
              <w:t>–</w:t>
            </w:r>
            <w:r>
              <w:rPr>
                <w:lang w:val="es-ES"/>
              </w:rPr>
              <w:tab/>
            </w:r>
            <w:r w:rsidR="00710851">
              <w:rPr>
                <w:lang w:val="es-ES"/>
              </w:rPr>
              <w:t>Plan de evaluación bienal de la Unidad de Supervisión (2026-2027)</w:t>
            </w:r>
          </w:p>
          <w:p w14:paraId="4B1D63AA" w14:textId="1BC31CEE" w:rsidR="00063DEE" w:rsidRPr="007C5BBE" w:rsidRDefault="00063DEE" w:rsidP="00063DEE">
            <w:pPr>
              <w:pStyle w:val="Tabletext"/>
              <w:spacing w:after="60"/>
              <w:rPr>
                <w:lang w:val="es-ES"/>
              </w:rPr>
            </w:pPr>
            <w:r w:rsidRPr="00B56BB8">
              <w:rPr>
                <w:lang w:val="es-ES"/>
              </w:rPr>
              <w:t>Informe de la Presidenta del Consejo de 2025 – Tramitación por la Presidenta del Consejo de la UIT de las acusaciones contra funcionarios electos entre junio de 2025 y abril de 2026</w:t>
            </w:r>
          </w:p>
        </w:tc>
        <w:tc>
          <w:tcPr>
            <w:tcW w:w="2153" w:type="pct"/>
          </w:tcPr>
          <w:p w14:paraId="23B3299C" w14:textId="77777777" w:rsidR="00BB783C" w:rsidRDefault="00BB783C" w:rsidP="00F25C97">
            <w:pPr>
              <w:pStyle w:val="Tabletext"/>
              <w:spacing w:before="360" w:after="60"/>
              <w:jc w:val="center"/>
            </w:pPr>
            <w:hyperlink r:id="rId93" w:history="1">
              <w:r w:rsidRPr="007C5BBE">
                <w:rPr>
                  <w:rStyle w:val="Hyperlink"/>
                  <w:bCs/>
                  <w:lang w:val="es-ES"/>
                </w:rPr>
                <w:t>C26/44</w:t>
              </w:r>
            </w:hyperlink>
          </w:p>
          <w:p w14:paraId="28A1C8B5" w14:textId="0626A100" w:rsidR="00755C78" w:rsidRDefault="00755C78" w:rsidP="00F25C97">
            <w:pPr>
              <w:pStyle w:val="Tabletext"/>
              <w:spacing w:before="360" w:after="60"/>
              <w:jc w:val="center"/>
              <w:rPr>
                <w:lang w:val="es-ES"/>
              </w:rPr>
            </w:pPr>
            <w:hyperlink r:id="rId94" w:history="1">
              <w:r w:rsidRPr="00F82C37">
                <w:rPr>
                  <w:rStyle w:val="Hyperlink"/>
                  <w:rFonts w:eastAsia="Times New Roman" w:cs="Times New Roman"/>
                  <w:szCs w:val="20"/>
                  <w:lang w:val="es-ES"/>
                </w:rPr>
                <w:t>C26/39</w:t>
              </w:r>
            </w:hyperlink>
          </w:p>
          <w:p w14:paraId="61DE7B60" w14:textId="26F468E8" w:rsidR="00755C78" w:rsidRDefault="00755C78" w:rsidP="00F25C97">
            <w:pPr>
              <w:pStyle w:val="Tabletext"/>
              <w:spacing w:before="480" w:after="60"/>
              <w:jc w:val="center"/>
              <w:rPr>
                <w:lang w:val="es-ES"/>
              </w:rPr>
            </w:pPr>
            <w:hyperlink r:id="rId95" w:history="1">
              <w:r w:rsidRPr="00E02F5D">
                <w:rPr>
                  <w:rStyle w:val="Hyperlink"/>
                  <w:rFonts w:eastAsia="Times New Roman" w:cs="Times New Roman"/>
                  <w:szCs w:val="20"/>
                  <w:lang w:val="es-ES"/>
                </w:rPr>
                <w:t>C26/45</w:t>
              </w:r>
            </w:hyperlink>
          </w:p>
          <w:p w14:paraId="601C2159" w14:textId="7BECABEE" w:rsidR="00755C78" w:rsidRPr="007C5BBE" w:rsidRDefault="001D2A4D" w:rsidP="00F25C97">
            <w:pPr>
              <w:pStyle w:val="Tabletext"/>
              <w:spacing w:before="960" w:after="60"/>
              <w:jc w:val="center"/>
              <w:rPr>
                <w:lang w:val="es-ES"/>
              </w:rPr>
            </w:pPr>
            <w:hyperlink r:id="rId96" w:history="1">
              <w:r w:rsidRPr="00DC5972">
                <w:rPr>
                  <w:rStyle w:val="Hyperlink"/>
                  <w:bCs/>
                  <w:lang w:val="en-US"/>
                </w:rPr>
                <w:t>C26/110</w:t>
              </w:r>
            </w:hyperlink>
          </w:p>
        </w:tc>
      </w:tr>
      <w:tr w:rsidR="00AB5F05" w:rsidRPr="00E23E9B" w14:paraId="151F4228" w14:textId="36F90623" w:rsidTr="003E7D07">
        <w:trPr>
          <w:cantSplit/>
        </w:trPr>
        <w:tc>
          <w:tcPr>
            <w:tcW w:w="694" w:type="pct"/>
          </w:tcPr>
          <w:p w14:paraId="35307D6C" w14:textId="757DFFB4" w:rsidR="00BB783C" w:rsidRPr="007C5BBE" w:rsidRDefault="00AB5F05" w:rsidP="00BB783C">
            <w:pPr>
              <w:pStyle w:val="Tabletext"/>
              <w:jc w:val="center"/>
              <w:rPr>
                <w:bCs/>
                <w:lang w:val="es-ES"/>
              </w:rPr>
            </w:pPr>
            <w:r>
              <w:t>2.4</w:t>
            </w:r>
          </w:p>
        </w:tc>
        <w:tc>
          <w:tcPr>
            <w:tcW w:w="2153" w:type="pct"/>
          </w:tcPr>
          <w:p w14:paraId="20486A35" w14:textId="77777777" w:rsidR="00BB783C" w:rsidRPr="007C5BBE" w:rsidRDefault="00BB783C" w:rsidP="00BB783C">
            <w:pPr>
              <w:pStyle w:val="Tabletext"/>
              <w:spacing w:after="60"/>
              <w:rPr>
                <w:lang w:val="es-ES"/>
              </w:rPr>
            </w:pPr>
            <w:r w:rsidRPr="007C5BBE">
              <w:rPr>
                <w:lang w:val="es-ES"/>
              </w:rPr>
              <w:t>Informe de la Oficina de Ética</w:t>
            </w:r>
          </w:p>
        </w:tc>
        <w:tc>
          <w:tcPr>
            <w:tcW w:w="2153" w:type="pct"/>
          </w:tcPr>
          <w:p w14:paraId="0A6D4E0D" w14:textId="6FFE896B" w:rsidR="00BB783C" w:rsidRPr="007C5BBE" w:rsidRDefault="00BB783C" w:rsidP="003E7D07">
            <w:pPr>
              <w:pStyle w:val="Tabletext"/>
              <w:spacing w:after="60"/>
              <w:jc w:val="center"/>
              <w:rPr>
                <w:lang w:val="es-ES"/>
              </w:rPr>
            </w:pPr>
            <w:hyperlink r:id="rId97" w:history="1">
              <w:r w:rsidRPr="007C5BBE">
                <w:rPr>
                  <w:rStyle w:val="Hyperlink"/>
                  <w:bCs/>
                  <w:lang w:val="es-ES"/>
                </w:rPr>
                <w:t>C26/14</w:t>
              </w:r>
            </w:hyperlink>
          </w:p>
        </w:tc>
      </w:tr>
      <w:tr w:rsidR="00AB5F05" w:rsidRPr="00E23E9B" w14:paraId="7D46BF89" w14:textId="0247E0A8" w:rsidTr="003E7D07">
        <w:trPr>
          <w:cantSplit/>
        </w:trPr>
        <w:tc>
          <w:tcPr>
            <w:tcW w:w="694" w:type="pct"/>
          </w:tcPr>
          <w:p w14:paraId="6B39B645" w14:textId="07C2C771" w:rsidR="00BB783C" w:rsidRPr="007C5BBE" w:rsidRDefault="0040378D" w:rsidP="00BB783C">
            <w:pPr>
              <w:pStyle w:val="Tabletext"/>
              <w:jc w:val="center"/>
              <w:rPr>
                <w:bCs/>
                <w:lang w:val="es-ES"/>
              </w:rPr>
            </w:pPr>
            <w:r>
              <w:t>2.5</w:t>
            </w:r>
          </w:p>
        </w:tc>
        <w:tc>
          <w:tcPr>
            <w:tcW w:w="2153" w:type="pct"/>
          </w:tcPr>
          <w:p w14:paraId="201268AF" w14:textId="3313D82E" w:rsidR="00BB783C" w:rsidRPr="007C5BBE" w:rsidRDefault="00835209" w:rsidP="00BB783C">
            <w:pPr>
              <w:pStyle w:val="Tabletext"/>
              <w:spacing w:after="60"/>
              <w:rPr>
                <w:lang w:val="es-ES"/>
              </w:rPr>
            </w:pPr>
            <w:r>
              <w:rPr>
                <w:lang w:val="es-ES"/>
              </w:rPr>
              <w:t>Fortalecimiento de la gestión de riesgos y del sistema de controles internos</w:t>
            </w:r>
          </w:p>
        </w:tc>
        <w:tc>
          <w:tcPr>
            <w:tcW w:w="2153" w:type="pct"/>
          </w:tcPr>
          <w:p w14:paraId="1A822B88" w14:textId="12EACA7B" w:rsidR="00BB783C" w:rsidRPr="007C5BBE" w:rsidRDefault="00BB783C" w:rsidP="003E7D07">
            <w:pPr>
              <w:pStyle w:val="Tabletext"/>
              <w:spacing w:after="60"/>
              <w:jc w:val="center"/>
              <w:rPr>
                <w:lang w:val="es-ES"/>
              </w:rPr>
            </w:pPr>
            <w:hyperlink r:id="rId98" w:history="1">
              <w:r w:rsidRPr="007C5BBE">
                <w:rPr>
                  <w:rStyle w:val="Hyperlink"/>
                  <w:bCs/>
                  <w:lang w:val="es-ES"/>
                </w:rPr>
                <w:t>C26/49</w:t>
              </w:r>
            </w:hyperlink>
          </w:p>
        </w:tc>
      </w:tr>
      <w:tr w:rsidR="00AB5F05" w:rsidRPr="00E23E9B" w14:paraId="297988FC" w14:textId="483ECDA9" w:rsidTr="003E7D07">
        <w:trPr>
          <w:cantSplit/>
        </w:trPr>
        <w:tc>
          <w:tcPr>
            <w:tcW w:w="694" w:type="pct"/>
          </w:tcPr>
          <w:p w14:paraId="1E2EF34B" w14:textId="748080D0" w:rsidR="00BB783C" w:rsidRPr="002867F7" w:rsidRDefault="005C3000" w:rsidP="00BB783C">
            <w:pPr>
              <w:pStyle w:val="Tabletext"/>
              <w:jc w:val="center"/>
              <w:rPr>
                <w:bCs/>
                <w:lang w:val="es-ES"/>
              </w:rPr>
            </w:pPr>
            <w:r w:rsidRPr="002867F7">
              <w:lastRenderedPageBreak/>
              <w:t>2.6</w:t>
            </w:r>
          </w:p>
        </w:tc>
        <w:tc>
          <w:tcPr>
            <w:tcW w:w="2153" w:type="pct"/>
          </w:tcPr>
          <w:p w14:paraId="03D0CDE6" w14:textId="77777777" w:rsidR="00BB783C" w:rsidRPr="002867F7" w:rsidRDefault="00BB783C" w:rsidP="00BB783C">
            <w:pPr>
              <w:pStyle w:val="Tabletext"/>
              <w:spacing w:after="60"/>
              <w:rPr>
                <w:lang w:val="es-ES"/>
              </w:rPr>
            </w:pPr>
            <w:r w:rsidRPr="002867F7">
              <w:rPr>
                <w:lang w:val="es-ES"/>
              </w:rPr>
              <w:t>Decimoquinto Informe del Comité Asesor Independiente sobre la Gestión (CAIG)</w:t>
            </w:r>
          </w:p>
          <w:p w14:paraId="0A3835ED" w14:textId="72836EAD" w:rsidR="005C3000" w:rsidRPr="002867F7" w:rsidRDefault="005C3000" w:rsidP="00BB783C">
            <w:pPr>
              <w:pStyle w:val="Tabletext"/>
              <w:spacing w:after="60"/>
              <w:rPr>
                <w:lang w:val="es-ES"/>
              </w:rPr>
            </w:pPr>
            <w:r w:rsidRPr="002867F7">
              <w:rPr>
                <w:i/>
                <w:iCs/>
                <w:lang w:val="es-ES"/>
              </w:rPr>
              <w:t xml:space="preserve">Contribución multipaís </w:t>
            </w:r>
            <w:r w:rsidR="002867F7" w:rsidRPr="003E7D07">
              <w:rPr>
                <w:i/>
                <w:iCs/>
                <w:lang w:val="es-ES"/>
              </w:rPr>
              <w:t>–</w:t>
            </w:r>
            <w:r w:rsidRPr="002867F7">
              <w:rPr>
                <w:i/>
                <w:iCs/>
                <w:lang w:val="es-ES"/>
              </w:rPr>
              <w:t xml:space="preserve"> </w:t>
            </w:r>
            <w:r w:rsidR="002867F7" w:rsidRPr="003E7D07">
              <w:rPr>
                <w:lang w:val="es-ES"/>
              </w:rPr>
              <w:t>Sobre la representación equitativa de las seis regiones en el Comité Asesor Independiente sobre la Gestión (CAIG)</w:t>
            </w:r>
          </w:p>
        </w:tc>
        <w:tc>
          <w:tcPr>
            <w:tcW w:w="2153" w:type="pct"/>
          </w:tcPr>
          <w:p w14:paraId="4B8FF26B" w14:textId="77777777" w:rsidR="00BB783C" w:rsidRPr="002867F7" w:rsidRDefault="00BB783C" w:rsidP="003E7D07">
            <w:pPr>
              <w:pStyle w:val="Tabletext"/>
              <w:tabs>
                <w:tab w:val="clear" w:pos="851"/>
                <w:tab w:val="center" w:pos="1868"/>
              </w:tabs>
              <w:spacing w:after="60"/>
              <w:jc w:val="center"/>
            </w:pPr>
            <w:hyperlink r:id="rId99" w:history="1">
              <w:r w:rsidRPr="002867F7">
                <w:rPr>
                  <w:rStyle w:val="Hyperlink"/>
                  <w:bCs/>
                  <w:lang w:val="es-ES"/>
                </w:rPr>
                <w:t>C26/22</w:t>
              </w:r>
            </w:hyperlink>
          </w:p>
          <w:p w14:paraId="2C64B3F2" w14:textId="333BC7CF" w:rsidR="00E4436F" w:rsidRPr="002867F7" w:rsidRDefault="001D2A4D" w:rsidP="00F25C97">
            <w:pPr>
              <w:pStyle w:val="Tabletext"/>
              <w:tabs>
                <w:tab w:val="clear" w:pos="851"/>
                <w:tab w:val="center" w:pos="1868"/>
              </w:tabs>
              <w:spacing w:before="600" w:after="60"/>
              <w:jc w:val="center"/>
              <w:rPr>
                <w:lang w:val="es-ES"/>
              </w:rPr>
            </w:pPr>
            <w:hyperlink r:id="rId100" w:history="1">
              <w:r w:rsidRPr="00DC5972">
                <w:rPr>
                  <w:rStyle w:val="Hyperlink"/>
                  <w:bCs/>
                  <w:lang w:val="en-US"/>
                </w:rPr>
                <w:t>C26/92</w:t>
              </w:r>
            </w:hyperlink>
          </w:p>
        </w:tc>
      </w:tr>
      <w:tr w:rsidR="00AB5F05" w:rsidRPr="00E23E9B" w14:paraId="23310AE1" w14:textId="0504AFE2" w:rsidTr="003E7D07">
        <w:trPr>
          <w:cantSplit/>
        </w:trPr>
        <w:tc>
          <w:tcPr>
            <w:tcW w:w="694" w:type="pct"/>
          </w:tcPr>
          <w:p w14:paraId="3688F4C1" w14:textId="16427FF5" w:rsidR="00BB783C" w:rsidRPr="007C5BBE" w:rsidRDefault="00BF791C" w:rsidP="00BB783C">
            <w:pPr>
              <w:pStyle w:val="Tabletext"/>
              <w:jc w:val="center"/>
              <w:rPr>
                <w:bCs/>
                <w:lang w:val="es-ES"/>
              </w:rPr>
            </w:pPr>
            <w:r>
              <w:t>2.7</w:t>
            </w:r>
          </w:p>
        </w:tc>
        <w:tc>
          <w:tcPr>
            <w:tcW w:w="2153" w:type="pct"/>
            <w:tcBorders>
              <w:right w:val="single" w:sz="8" w:space="0" w:color="auto"/>
            </w:tcBorders>
          </w:tcPr>
          <w:p w14:paraId="3F225559" w14:textId="77777777" w:rsidR="00BB783C" w:rsidRPr="007C5BBE" w:rsidRDefault="00BB783C" w:rsidP="00BB783C">
            <w:pPr>
              <w:pStyle w:val="Tabletext"/>
              <w:spacing w:after="60"/>
              <w:rPr>
                <w:lang w:val="es-ES"/>
              </w:rPr>
            </w:pPr>
            <w:r w:rsidRPr="007C5BBE">
              <w:rPr>
                <w:lang w:val="es-ES"/>
              </w:rPr>
              <w:t xml:space="preserve">Informes de la </w:t>
            </w:r>
            <w:r w:rsidRPr="008B5729">
              <w:rPr>
                <w:lang w:val="es-ES"/>
              </w:rPr>
              <w:t>DCI</w:t>
            </w:r>
            <w:r w:rsidRPr="007C5BBE">
              <w:rPr>
                <w:lang w:val="es-ES"/>
              </w:rPr>
              <w:t xml:space="preserve"> sobre cuestiones que afectan a todo el sistema de Naciones Unidas para 2025 y recomendaciones a los órganos legislativos</w:t>
            </w:r>
          </w:p>
        </w:tc>
        <w:tc>
          <w:tcPr>
            <w:tcW w:w="2153" w:type="pct"/>
            <w:tcBorders>
              <w:right w:val="single" w:sz="8" w:space="0" w:color="auto"/>
            </w:tcBorders>
          </w:tcPr>
          <w:p w14:paraId="1FDC1E36" w14:textId="7C5065E8" w:rsidR="00BB783C" w:rsidRPr="007C5BBE" w:rsidRDefault="00BB783C" w:rsidP="003E7D07">
            <w:pPr>
              <w:pStyle w:val="Tabletext"/>
              <w:spacing w:after="60"/>
              <w:jc w:val="center"/>
              <w:rPr>
                <w:lang w:val="es-ES"/>
              </w:rPr>
            </w:pPr>
            <w:hyperlink r:id="rId101" w:history="1">
              <w:r w:rsidRPr="007C5BBE">
                <w:rPr>
                  <w:rStyle w:val="Hyperlink"/>
                  <w:bCs/>
                  <w:lang w:val="es-ES"/>
                </w:rPr>
                <w:t>C26/57</w:t>
              </w:r>
            </w:hyperlink>
          </w:p>
        </w:tc>
      </w:tr>
      <w:tr w:rsidR="002D1F29" w:rsidRPr="00B56BB8" w14:paraId="7DC6A06C" w14:textId="6FB2F141" w:rsidTr="003E7D07">
        <w:trPr>
          <w:cantSplit/>
        </w:trPr>
        <w:tc>
          <w:tcPr>
            <w:tcW w:w="694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auto"/>
            </w:tcBorders>
            <w:shd w:val="clear" w:color="auto" w:fill="D9D9D9" w:themeFill="background1" w:themeFillShade="D9"/>
          </w:tcPr>
          <w:p w14:paraId="2B7B2185" w14:textId="77777777" w:rsidR="00C529BD" w:rsidRPr="007C5BBE" w:rsidRDefault="00C529BD" w:rsidP="00F93EF2">
            <w:pPr>
              <w:pStyle w:val="Tabletext"/>
              <w:jc w:val="center"/>
              <w:rPr>
                <w:b/>
                <w:bCs/>
                <w:lang w:val="es-ES"/>
              </w:rPr>
            </w:pPr>
            <w:r w:rsidRPr="007C5BBE">
              <w:rPr>
                <w:b/>
                <w:bCs/>
                <w:lang w:val="es-ES"/>
              </w:rPr>
              <w:t>ADM 3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single" w:sz="8" w:space="0" w:color="auto"/>
            </w:tcBorders>
            <w:shd w:val="clear" w:color="auto" w:fill="D9D9D9" w:themeFill="background1" w:themeFillShade="D9"/>
          </w:tcPr>
          <w:p w14:paraId="2DC1C59B" w14:textId="77777777" w:rsidR="00C529BD" w:rsidRPr="007C5BBE" w:rsidRDefault="00C529BD" w:rsidP="00F93EF2">
            <w:pPr>
              <w:pStyle w:val="Tabletext"/>
              <w:rPr>
                <w:b/>
                <w:bCs/>
                <w:lang w:val="es-ES"/>
              </w:rPr>
            </w:pPr>
            <w:r w:rsidRPr="007C5BBE">
              <w:rPr>
                <w:b/>
                <w:bCs/>
                <w:lang w:val="es-ES"/>
              </w:rPr>
              <w:t>Fortalecimiento de la excelencia institucional (entorno habilitador, recursos humanos, tecnologías de la información, Sede)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single" w:sz="8" w:space="0" w:color="auto"/>
            </w:tcBorders>
            <w:shd w:val="clear" w:color="auto" w:fill="D9D9D9" w:themeFill="background1" w:themeFillShade="D9"/>
          </w:tcPr>
          <w:p w14:paraId="3EDE353D" w14:textId="77777777" w:rsidR="00C529BD" w:rsidRPr="007C5BBE" w:rsidRDefault="00C529BD" w:rsidP="003E7D07">
            <w:pPr>
              <w:pStyle w:val="Tabletext"/>
              <w:jc w:val="center"/>
              <w:rPr>
                <w:b/>
                <w:bCs/>
                <w:lang w:val="es-ES"/>
              </w:rPr>
            </w:pPr>
          </w:p>
        </w:tc>
      </w:tr>
      <w:tr w:rsidR="002D1F29" w:rsidRPr="00E23E9B" w14:paraId="12A14871" w14:textId="69A72953" w:rsidTr="003E7D07">
        <w:trPr>
          <w:cantSplit/>
        </w:trPr>
        <w:tc>
          <w:tcPr>
            <w:tcW w:w="694" w:type="pct"/>
            <w:tcBorders>
              <w:top w:val="single" w:sz="4" w:space="0" w:color="808080" w:themeColor="background1" w:themeShade="80"/>
            </w:tcBorders>
          </w:tcPr>
          <w:p w14:paraId="48055CA0" w14:textId="4C017E0A" w:rsidR="00C529BD" w:rsidRPr="007C5BBE" w:rsidRDefault="00EA7759" w:rsidP="00F93EF2">
            <w:pPr>
              <w:pStyle w:val="Tabletext"/>
              <w:jc w:val="center"/>
              <w:rPr>
                <w:lang w:val="es-ES"/>
              </w:rPr>
            </w:pPr>
            <w:r>
              <w:t>3.1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10BF36AD" w14:textId="0AF5B0EA" w:rsidR="00C529BD" w:rsidRPr="007C5BBE" w:rsidRDefault="00646520" w:rsidP="00F93EF2">
            <w:pPr>
              <w:pStyle w:val="Tabletext"/>
              <w:rPr>
                <w:lang w:val="es-ES"/>
              </w:rPr>
            </w:pPr>
            <w:r>
              <w:rPr>
                <w:lang w:val="es-ES"/>
              </w:rPr>
              <w:t>Informe sobre los progresos en la ejecución del Plan de Transformación de Recu</w:t>
            </w:r>
            <w:r w:rsidR="00CB5BDE">
              <w:rPr>
                <w:lang w:val="es-ES"/>
              </w:rPr>
              <w:t>rsos Humanos y la Resolución 48 (Rev. Bucarest, 2022)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4CE94000" w14:textId="39B63B72" w:rsidR="00C529BD" w:rsidRPr="007C5BBE" w:rsidRDefault="007B6FED" w:rsidP="003E7D07">
            <w:pPr>
              <w:pStyle w:val="Tabletext"/>
              <w:jc w:val="center"/>
              <w:rPr>
                <w:lang w:val="es-ES"/>
              </w:rPr>
            </w:pPr>
            <w:hyperlink r:id="rId102" w:history="1">
              <w:r w:rsidRPr="007C5BBE">
                <w:rPr>
                  <w:rStyle w:val="Hyperlink"/>
                  <w:bCs/>
                  <w:lang w:val="es-ES"/>
                </w:rPr>
                <w:t>C26/</w:t>
              </w:r>
              <w:r w:rsidRPr="007C5BBE">
                <w:rPr>
                  <w:rStyle w:val="Hyperlink"/>
                  <w:lang w:val="es-ES"/>
                </w:rPr>
                <w:t>66</w:t>
              </w:r>
            </w:hyperlink>
          </w:p>
        </w:tc>
      </w:tr>
      <w:tr w:rsidR="002D1F29" w:rsidRPr="00E23E9B" w14:paraId="2BAB9699" w14:textId="1376B498" w:rsidTr="003E7D07">
        <w:trPr>
          <w:cantSplit/>
        </w:trPr>
        <w:tc>
          <w:tcPr>
            <w:tcW w:w="694" w:type="pct"/>
            <w:tcBorders>
              <w:top w:val="single" w:sz="4" w:space="0" w:color="808080" w:themeColor="background1" w:themeShade="80"/>
            </w:tcBorders>
          </w:tcPr>
          <w:p w14:paraId="5064D65D" w14:textId="50B66B8C" w:rsidR="00C529BD" w:rsidRPr="007C5BBE" w:rsidRDefault="007B6FED" w:rsidP="00F93EF2">
            <w:pPr>
              <w:pStyle w:val="Tabletext"/>
              <w:jc w:val="center"/>
              <w:rPr>
                <w:lang w:val="es-ES"/>
              </w:rPr>
            </w:pPr>
            <w:r>
              <w:t>3.2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47809A48" w14:textId="0148B653" w:rsidR="00C529BD" w:rsidRPr="007C5BBE" w:rsidRDefault="00CB5BDE" w:rsidP="00F93EF2">
            <w:pPr>
              <w:pStyle w:val="Tabletext"/>
              <w:rPr>
                <w:lang w:val="es-ES"/>
              </w:rPr>
            </w:pPr>
            <w:r>
              <w:rPr>
                <w:lang w:val="es-ES"/>
              </w:rPr>
              <w:t>Modificación de las condiciones de servicio en el régimen común de las Naciones Unidas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4BFAD6D4" w14:textId="04592DDB" w:rsidR="00C529BD" w:rsidRPr="007C5BBE" w:rsidRDefault="00617B72" w:rsidP="003E7D07">
            <w:pPr>
              <w:pStyle w:val="Tabletext"/>
              <w:jc w:val="center"/>
              <w:rPr>
                <w:lang w:val="es-ES"/>
              </w:rPr>
            </w:pPr>
            <w:hyperlink r:id="rId103" w:history="1">
              <w:r w:rsidRPr="007C5BBE">
                <w:rPr>
                  <w:rStyle w:val="Hyperlink"/>
                  <w:bCs/>
                  <w:lang w:val="es-ES"/>
                </w:rPr>
                <w:t>C26/</w:t>
              </w:r>
              <w:r w:rsidRPr="007C5BBE">
                <w:rPr>
                  <w:rStyle w:val="Hyperlink"/>
                  <w:lang w:val="es-ES"/>
                </w:rPr>
                <w:t>23</w:t>
              </w:r>
            </w:hyperlink>
          </w:p>
        </w:tc>
      </w:tr>
      <w:tr w:rsidR="002D1F29" w:rsidRPr="00E23E9B" w14:paraId="6D45E346" w14:textId="5A77BFC9" w:rsidTr="003E7D07">
        <w:trPr>
          <w:cantSplit/>
        </w:trPr>
        <w:tc>
          <w:tcPr>
            <w:tcW w:w="694" w:type="pct"/>
            <w:tcBorders>
              <w:top w:val="single" w:sz="4" w:space="0" w:color="808080" w:themeColor="background1" w:themeShade="80"/>
            </w:tcBorders>
          </w:tcPr>
          <w:p w14:paraId="70BD2845" w14:textId="5D87472C" w:rsidR="00C529BD" w:rsidRPr="007C5BBE" w:rsidRDefault="00617B72" w:rsidP="00F93EF2">
            <w:pPr>
              <w:pStyle w:val="Tabletext"/>
              <w:jc w:val="center"/>
              <w:rPr>
                <w:lang w:val="es-ES"/>
              </w:rPr>
            </w:pPr>
            <w:r>
              <w:t>3.3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23BEE437" w14:textId="77777777" w:rsidR="00C529BD" w:rsidRPr="007C5BBE" w:rsidRDefault="00C529BD" w:rsidP="00F93EF2">
            <w:pPr>
              <w:pStyle w:val="Tabletext"/>
              <w:rPr>
                <w:lang w:val="es-ES"/>
              </w:rPr>
            </w:pPr>
            <w:r w:rsidRPr="007C5BBE">
              <w:rPr>
                <w:lang w:val="es-ES"/>
              </w:rPr>
              <w:t>Plan Estratégico de Recursos Humanos de la UIT para 2026-2027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3F056646" w14:textId="667F5E82" w:rsidR="00C529BD" w:rsidRPr="007C5BBE" w:rsidRDefault="00617B72" w:rsidP="003E7D07">
            <w:pPr>
              <w:pStyle w:val="Tabletext"/>
              <w:jc w:val="center"/>
              <w:rPr>
                <w:lang w:val="es-ES"/>
              </w:rPr>
            </w:pPr>
            <w:hyperlink r:id="rId104" w:history="1">
              <w:r w:rsidRPr="007C5BBE">
                <w:rPr>
                  <w:rStyle w:val="Hyperlink"/>
                  <w:bCs/>
                  <w:lang w:val="es-ES"/>
                </w:rPr>
                <w:t>C26/</w:t>
              </w:r>
              <w:r w:rsidRPr="007C5BBE">
                <w:rPr>
                  <w:rStyle w:val="Hyperlink"/>
                  <w:lang w:val="es-ES"/>
                </w:rPr>
                <w:t>67</w:t>
              </w:r>
            </w:hyperlink>
          </w:p>
        </w:tc>
      </w:tr>
      <w:tr w:rsidR="002D1F29" w:rsidRPr="00E23E9B" w14:paraId="56E12F96" w14:textId="11CF7316" w:rsidTr="003E7D07">
        <w:trPr>
          <w:cantSplit/>
        </w:trPr>
        <w:tc>
          <w:tcPr>
            <w:tcW w:w="694" w:type="pct"/>
            <w:tcBorders>
              <w:top w:val="single" w:sz="4" w:space="0" w:color="808080" w:themeColor="background1" w:themeShade="80"/>
            </w:tcBorders>
          </w:tcPr>
          <w:p w14:paraId="2D2CF7B5" w14:textId="0332E544" w:rsidR="00C529BD" w:rsidRPr="007C5BBE" w:rsidRDefault="00617B72" w:rsidP="00F93EF2">
            <w:pPr>
              <w:pStyle w:val="Tabletext"/>
              <w:jc w:val="center"/>
              <w:rPr>
                <w:bCs/>
                <w:lang w:val="es-ES"/>
              </w:rPr>
            </w:pPr>
            <w:r>
              <w:t>3.4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31279739" w14:textId="2CD40802" w:rsidR="00C529BD" w:rsidRPr="007C5BBE" w:rsidRDefault="00F37FE8" w:rsidP="00F93EF2">
            <w:pPr>
              <w:pStyle w:val="Tabletext"/>
              <w:rPr>
                <w:lang w:val="es-ES"/>
              </w:rPr>
            </w:pPr>
            <w:r>
              <w:rPr>
                <w:lang w:val="es-ES"/>
              </w:rPr>
              <w:t>Información actualizada</w:t>
            </w:r>
            <w:r w:rsidR="00C529BD" w:rsidRPr="007C5BBE">
              <w:rPr>
                <w:lang w:val="es-ES"/>
              </w:rPr>
              <w:t xml:space="preserve"> sobre el proyecto de la Sede de la Unión </w:t>
            </w:r>
            <w:r w:rsidR="00C529BD" w:rsidRPr="007C5BBE">
              <w:rPr>
                <w:i/>
                <w:iCs/>
                <w:lang w:val="es-ES"/>
              </w:rPr>
              <w:t>(incluido el examen de los Acuerdos y Resoluciones del Consejo relativos al proyecto de Sede)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5E7EC1AC" w14:textId="2C789019" w:rsidR="00C529BD" w:rsidRPr="007C5BBE" w:rsidRDefault="002D1F29" w:rsidP="003E7D07">
            <w:pPr>
              <w:pStyle w:val="Tabletext"/>
              <w:jc w:val="center"/>
              <w:rPr>
                <w:lang w:val="es-ES"/>
              </w:rPr>
            </w:pPr>
            <w:hyperlink r:id="rId105" w:history="1">
              <w:r w:rsidRPr="007C5BBE">
                <w:rPr>
                  <w:rStyle w:val="Hyperlink"/>
                  <w:bCs/>
                  <w:lang w:val="es-ES"/>
                </w:rPr>
                <w:t>C26/7</w:t>
              </w:r>
            </w:hyperlink>
          </w:p>
        </w:tc>
      </w:tr>
      <w:tr w:rsidR="002D1F29" w:rsidRPr="00E23E9B" w14:paraId="341E1E25" w14:textId="1B88CEF8" w:rsidTr="003E7D07">
        <w:trPr>
          <w:cantSplit/>
        </w:trPr>
        <w:tc>
          <w:tcPr>
            <w:tcW w:w="694" w:type="pct"/>
            <w:tcBorders>
              <w:top w:val="single" w:sz="4" w:space="0" w:color="808080" w:themeColor="background1" w:themeShade="80"/>
            </w:tcBorders>
          </w:tcPr>
          <w:p w14:paraId="17EB6B15" w14:textId="04B3BC3E" w:rsidR="00C529BD" w:rsidRPr="007C5BBE" w:rsidRDefault="002D1F29" w:rsidP="00F93EF2">
            <w:pPr>
              <w:pStyle w:val="Tabletext"/>
              <w:jc w:val="center"/>
              <w:rPr>
                <w:bCs/>
                <w:lang w:val="es-ES"/>
              </w:rPr>
            </w:pPr>
            <w:r>
              <w:t>3.5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3D77B316" w14:textId="77777777" w:rsidR="00C529BD" w:rsidRPr="007C5BBE" w:rsidRDefault="00C529BD" w:rsidP="00F93EF2">
            <w:pPr>
              <w:pStyle w:val="Tabletext"/>
              <w:rPr>
                <w:highlight w:val="green"/>
                <w:lang w:val="es-ES"/>
              </w:rPr>
            </w:pPr>
            <w:r w:rsidRPr="007C5BBE">
              <w:rPr>
                <w:lang w:val="es-ES"/>
              </w:rPr>
              <w:t>Novedades sobre el Plan estratégico del complejo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6A78C70C" w14:textId="09BA83D0" w:rsidR="00C529BD" w:rsidRPr="007C5BBE" w:rsidRDefault="002D1F29" w:rsidP="003E7D07">
            <w:pPr>
              <w:pStyle w:val="Tabletext"/>
              <w:jc w:val="center"/>
              <w:rPr>
                <w:lang w:val="es-ES"/>
              </w:rPr>
            </w:pPr>
            <w:hyperlink r:id="rId106" w:history="1">
              <w:r w:rsidRPr="007C5BBE">
                <w:rPr>
                  <w:rStyle w:val="Hyperlink"/>
                  <w:bCs/>
                  <w:lang w:val="es-ES"/>
                </w:rPr>
                <w:t>C26/63</w:t>
              </w:r>
            </w:hyperlink>
          </w:p>
        </w:tc>
      </w:tr>
      <w:tr w:rsidR="002D1F29" w:rsidRPr="00E23E9B" w14:paraId="56EC1C05" w14:textId="69AA422B" w:rsidTr="003E7D07">
        <w:trPr>
          <w:cantSplit/>
        </w:trPr>
        <w:tc>
          <w:tcPr>
            <w:tcW w:w="694" w:type="pct"/>
            <w:tcBorders>
              <w:top w:val="single" w:sz="4" w:space="0" w:color="808080" w:themeColor="background1" w:themeShade="80"/>
            </w:tcBorders>
          </w:tcPr>
          <w:p w14:paraId="02775267" w14:textId="4F7A5B8D" w:rsidR="00C529BD" w:rsidRPr="007C5BBE" w:rsidRDefault="002D1F29" w:rsidP="00F93EF2">
            <w:pPr>
              <w:pStyle w:val="Tabletext"/>
              <w:jc w:val="center"/>
              <w:rPr>
                <w:bCs/>
                <w:lang w:val="es-ES"/>
              </w:rPr>
            </w:pPr>
            <w:r>
              <w:t>3.6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36A0EE8B" w14:textId="77777777" w:rsidR="00C529BD" w:rsidRPr="007C5BBE" w:rsidRDefault="00C529BD" w:rsidP="00F93EF2">
            <w:pPr>
              <w:pStyle w:val="Tabletext"/>
              <w:rPr>
                <w:lang w:val="es-ES"/>
              </w:rPr>
            </w:pPr>
            <w:r w:rsidRPr="007C5BBE">
              <w:rPr>
                <w:lang w:val="es-ES"/>
              </w:rPr>
              <w:t>Informe del Grupo Asesor de los Estados Miembros (GAEM)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43B962D5" w14:textId="70034655" w:rsidR="00C529BD" w:rsidRPr="007C5BBE" w:rsidRDefault="002D1F29" w:rsidP="003E7D07">
            <w:pPr>
              <w:pStyle w:val="Tabletext"/>
              <w:jc w:val="center"/>
              <w:rPr>
                <w:lang w:val="es-ES"/>
              </w:rPr>
            </w:pPr>
            <w:hyperlink r:id="rId107" w:history="1">
              <w:r w:rsidRPr="007C5BBE">
                <w:rPr>
                  <w:rStyle w:val="Hyperlink"/>
                  <w:bCs/>
                  <w:lang w:val="es-ES"/>
                </w:rPr>
                <w:t>C26/48</w:t>
              </w:r>
            </w:hyperlink>
          </w:p>
        </w:tc>
      </w:tr>
      <w:tr w:rsidR="002D1F29" w:rsidRPr="00E23E9B" w14:paraId="50695735" w14:textId="3C2C9664" w:rsidTr="003E7D07">
        <w:trPr>
          <w:cantSplit/>
        </w:trPr>
        <w:tc>
          <w:tcPr>
            <w:tcW w:w="694" w:type="pct"/>
            <w:tcBorders>
              <w:top w:val="single" w:sz="4" w:space="0" w:color="808080" w:themeColor="background1" w:themeShade="80"/>
            </w:tcBorders>
          </w:tcPr>
          <w:p w14:paraId="3AFBCE46" w14:textId="6FA55A0A" w:rsidR="002D1F29" w:rsidRPr="007C5BBE" w:rsidRDefault="002D1F29" w:rsidP="002D1F29">
            <w:pPr>
              <w:pStyle w:val="Tabletext"/>
              <w:jc w:val="center"/>
              <w:rPr>
                <w:bCs/>
                <w:lang w:val="es-ES"/>
              </w:rPr>
            </w:pPr>
            <w:r>
              <w:t>3.7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218226D5" w14:textId="0CC4D394" w:rsidR="0063521F" w:rsidRDefault="0063521F" w:rsidP="002D1F29">
            <w:pPr>
              <w:pStyle w:val="Tabletext"/>
              <w:rPr>
                <w:lang w:val="es-ES"/>
              </w:rPr>
            </w:pPr>
            <w:r>
              <w:rPr>
                <w:lang w:val="es-ES"/>
              </w:rPr>
              <w:t>Información actualizada sobre la continuidad de las actividades durante el periodo de construcción del nuevo edificio de la UIT</w:t>
            </w:r>
          </w:p>
          <w:p w14:paraId="692520D4" w14:textId="6C089D29" w:rsidR="0033413E" w:rsidRPr="00320667" w:rsidRDefault="0033413E" w:rsidP="002D1F29">
            <w:pPr>
              <w:pStyle w:val="Tabletext"/>
              <w:rPr>
                <w:lang w:val="es-ES"/>
              </w:rPr>
            </w:pPr>
            <w:r>
              <w:rPr>
                <w:i/>
                <w:iCs/>
                <w:lang w:val="es-ES"/>
              </w:rPr>
              <w:t xml:space="preserve">Contribución multipaís </w:t>
            </w:r>
            <w:r w:rsidR="00320667">
              <w:rPr>
                <w:i/>
                <w:iCs/>
                <w:lang w:val="es-ES"/>
              </w:rPr>
              <w:t>–</w:t>
            </w:r>
            <w:r>
              <w:rPr>
                <w:i/>
                <w:iCs/>
                <w:lang w:val="es-ES"/>
              </w:rPr>
              <w:t xml:space="preserve"> </w:t>
            </w:r>
            <w:r w:rsidR="00320667">
              <w:rPr>
                <w:lang w:val="es-ES"/>
              </w:rPr>
              <w:t>Continuidad de las actividades de las reuniones de los Grupos de Trabajo del Consejo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32F469B3" w14:textId="77777777" w:rsidR="002D1F29" w:rsidRDefault="002D1F29" w:rsidP="003E7D07">
            <w:pPr>
              <w:pStyle w:val="Tabletext"/>
              <w:jc w:val="center"/>
            </w:pPr>
            <w:hyperlink r:id="rId108" w:history="1">
              <w:r w:rsidRPr="007C5BBE">
                <w:rPr>
                  <w:rStyle w:val="Hyperlink"/>
                  <w:bCs/>
                  <w:lang w:val="es-ES"/>
                </w:rPr>
                <w:t>C26/65</w:t>
              </w:r>
            </w:hyperlink>
          </w:p>
          <w:p w14:paraId="159246AF" w14:textId="0ECF4EE2" w:rsidR="00D20502" w:rsidRPr="007C5BBE" w:rsidRDefault="00D20502" w:rsidP="00F40382">
            <w:pPr>
              <w:pStyle w:val="Tabletext"/>
              <w:spacing w:before="840"/>
              <w:jc w:val="center"/>
              <w:rPr>
                <w:lang w:val="es-ES"/>
              </w:rPr>
            </w:pPr>
            <w:hyperlink r:id="rId109" w:history="1">
              <w:r w:rsidRPr="00DC5972">
                <w:rPr>
                  <w:rStyle w:val="Hyperlink"/>
                  <w:bCs/>
                  <w:lang w:val="en-US"/>
                </w:rPr>
                <w:t>C26/105</w:t>
              </w:r>
            </w:hyperlink>
          </w:p>
        </w:tc>
      </w:tr>
      <w:tr w:rsidR="002D1F29" w:rsidRPr="00E23E9B" w14:paraId="63B95FED" w14:textId="259313F2" w:rsidTr="003E7D07">
        <w:trPr>
          <w:cantSplit/>
        </w:trPr>
        <w:tc>
          <w:tcPr>
            <w:tcW w:w="694" w:type="pct"/>
            <w:tcBorders>
              <w:top w:val="single" w:sz="4" w:space="0" w:color="808080" w:themeColor="background1" w:themeShade="80"/>
            </w:tcBorders>
          </w:tcPr>
          <w:p w14:paraId="74435F32" w14:textId="75F592A7" w:rsidR="002D1F29" w:rsidRPr="007C5BBE" w:rsidRDefault="002D1F29" w:rsidP="002D1F29">
            <w:pPr>
              <w:pStyle w:val="Tabletext"/>
              <w:jc w:val="center"/>
              <w:rPr>
                <w:bCs/>
                <w:lang w:val="es-ES"/>
              </w:rPr>
            </w:pPr>
            <w:r>
              <w:lastRenderedPageBreak/>
              <w:t>3.8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7A0FB09B" w14:textId="77777777" w:rsidR="002D1F29" w:rsidRPr="00757606" w:rsidRDefault="002D1F29" w:rsidP="002D1F29">
            <w:pPr>
              <w:pStyle w:val="Tabletext"/>
              <w:rPr>
                <w:lang w:val="es-ES"/>
              </w:rPr>
            </w:pPr>
            <w:r w:rsidRPr="00757606">
              <w:rPr>
                <w:lang w:val="es-ES"/>
              </w:rPr>
              <w:t>Mejora de la coordinación intersectorial en la UIT</w:t>
            </w:r>
          </w:p>
          <w:p w14:paraId="01CDEA41" w14:textId="77777777" w:rsidR="00E973EB" w:rsidRPr="003E7D07" w:rsidRDefault="000E730A" w:rsidP="00E973EB">
            <w:pPr>
              <w:pStyle w:val="Tabletext"/>
              <w:rPr>
                <w:i/>
                <w:iCs/>
                <w:lang w:val="es-ES"/>
              </w:rPr>
            </w:pPr>
            <w:r w:rsidRPr="00757606">
              <w:rPr>
                <w:i/>
                <w:iCs/>
                <w:lang w:val="es-ES"/>
              </w:rPr>
              <w:t xml:space="preserve">Contribución de la Federación de Rusia </w:t>
            </w:r>
            <w:r w:rsidR="002F4F97" w:rsidRPr="003E7D07">
              <w:rPr>
                <w:i/>
                <w:iCs/>
                <w:lang w:val="es-ES"/>
              </w:rPr>
              <w:t>–</w:t>
            </w:r>
            <w:r w:rsidR="002F4F97" w:rsidRPr="00757606">
              <w:rPr>
                <w:i/>
                <w:iCs/>
                <w:lang w:val="es-ES"/>
              </w:rPr>
              <w:t xml:space="preserve"> </w:t>
            </w:r>
            <w:r w:rsidR="00E973EB" w:rsidRPr="003E7D07">
              <w:rPr>
                <w:lang w:val="es-ES"/>
              </w:rPr>
              <w:t>Propuesta de revisión de la Resolución 191 (Rev. Bucarest, 2022) de la Conferencia de Plenipotenciarios sobre la estrategia de coordinación de los trabajos de los tres Sectores de la Unión</w:t>
            </w:r>
          </w:p>
          <w:p w14:paraId="57A8044A" w14:textId="4B56D0F6" w:rsidR="000E730A" w:rsidRPr="003E7D07" w:rsidRDefault="006D1312" w:rsidP="00F25C97">
            <w:pPr>
              <w:pStyle w:val="Tabletext"/>
              <w:spacing w:before="120"/>
              <w:rPr>
                <w:i/>
                <w:iCs/>
                <w:highlight w:val="yellow"/>
                <w:lang w:val="es-ES"/>
              </w:rPr>
            </w:pPr>
            <w:r w:rsidRPr="00757606">
              <w:rPr>
                <w:i/>
                <w:iCs/>
                <w:lang w:val="es-ES"/>
              </w:rPr>
              <w:t xml:space="preserve">Contribución de la Federación de Rusia </w:t>
            </w:r>
            <w:r w:rsidR="001D5417" w:rsidRPr="00757606">
              <w:rPr>
                <w:i/>
                <w:iCs/>
                <w:lang w:val="es-ES"/>
              </w:rPr>
              <w:t xml:space="preserve">– </w:t>
            </w:r>
            <w:r w:rsidR="00A929DE" w:rsidRPr="003E7D07">
              <w:rPr>
                <w:lang w:val="es-ES"/>
              </w:rPr>
              <w:t>Propuesta de revisión de la Resolución 58 (Rev. Busán, 2014) de la Conferencia de Plenipotenciarios</w:t>
            </w:r>
            <w:r w:rsidR="00A929DE" w:rsidRPr="003E7D07">
              <w:rPr>
                <w:i/>
                <w:iCs/>
                <w:lang w:val="es-ES"/>
              </w:rPr>
              <w:t xml:space="preserve"> 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4918425B" w14:textId="295F5EF7" w:rsidR="002D1F29" w:rsidRPr="00C66B18" w:rsidRDefault="00C66B18" w:rsidP="00D20502">
            <w:pPr>
              <w:pStyle w:val="Tabletext"/>
              <w:jc w:val="center"/>
              <w:rPr>
                <w:rStyle w:val="Hyperlink"/>
                <w:rFonts w:eastAsia="Times New Roman" w:cs="Times New Roman"/>
                <w:szCs w:val="20"/>
              </w:rPr>
            </w:pPr>
            <w:r>
              <w:rPr>
                <w:rFonts w:eastAsiaTheme="minorHAnsi" w:cstheme="minorBidi"/>
                <w:bCs/>
                <w:szCs w:val="22"/>
                <w:lang w:val="es-ES"/>
              </w:rPr>
              <w:fldChar w:fldCharType="begin"/>
            </w:r>
            <w:r>
              <w:rPr>
                <w:rFonts w:eastAsiaTheme="minorHAnsi" w:cstheme="minorBidi"/>
                <w:bCs/>
                <w:szCs w:val="22"/>
                <w:lang w:val="es-ES"/>
              </w:rPr>
              <w:instrText>HYPERLINK "https://www.itu.int/md/S26-CL-C-0027/es"</w:instrText>
            </w:r>
            <w:r>
              <w:rPr>
                <w:rFonts w:eastAsiaTheme="minorHAnsi" w:cstheme="minorBidi"/>
                <w:bCs/>
                <w:szCs w:val="22"/>
                <w:lang w:val="es-ES"/>
              </w:rPr>
            </w:r>
            <w:r>
              <w:rPr>
                <w:rFonts w:eastAsiaTheme="minorHAnsi" w:cstheme="minorBidi"/>
                <w:bCs/>
                <w:szCs w:val="22"/>
                <w:lang w:val="es-ES"/>
              </w:rPr>
              <w:fldChar w:fldCharType="separate"/>
            </w:r>
            <w:proofErr w:type="spellStart"/>
            <w:r w:rsidR="002D1F29" w:rsidRPr="00C66B18">
              <w:rPr>
                <w:rStyle w:val="Hyperlink"/>
                <w:bCs/>
                <w:lang w:val="es-ES"/>
              </w:rPr>
              <w:t>C26</w:t>
            </w:r>
            <w:proofErr w:type="spellEnd"/>
            <w:r w:rsidR="002D1F29" w:rsidRPr="00C66B18">
              <w:rPr>
                <w:rStyle w:val="Hyperlink"/>
                <w:bCs/>
                <w:lang w:val="es-ES"/>
              </w:rPr>
              <w:t>/27</w:t>
            </w:r>
          </w:p>
          <w:p w14:paraId="63E4559A" w14:textId="0318557F" w:rsidR="006D1312" w:rsidRDefault="00C66B18" w:rsidP="00F25C97">
            <w:pPr>
              <w:pStyle w:val="Tabletext"/>
              <w:spacing w:before="240"/>
              <w:jc w:val="center"/>
              <w:rPr>
                <w:szCs w:val="22"/>
              </w:rPr>
            </w:pPr>
            <w:r>
              <w:rPr>
                <w:rFonts w:eastAsiaTheme="minorHAnsi" w:cstheme="minorBidi"/>
                <w:bCs/>
                <w:szCs w:val="22"/>
                <w:lang w:val="es-ES"/>
              </w:rPr>
              <w:fldChar w:fldCharType="end"/>
            </w:r>
            <w:hyperlink r:id="rId110" w:history="1">
              <w:proofErr w:type="spellStart"/>
              <w:r w:rsidR="006D1312" w:rsidRPr="00DC5972">
                <w:rPr>
                  <w:rStyle w:val="Hyperlink"/>
                  <w:bCs/>
                  <w:lang w:val="en-US"/>
                </w:rPr>
                <w:t>C26</w:t>
              </w:r>
              <w:proofErr w:type="spellEnd"/>
              <w:r w:rsidR="006D1312" w:rsidRPr="00DC5972">
                <w:rPr>
                  <w:rStyle w:val="Hyperlink"/>
                  <w:bCs/>
                  <w:lang w:val="en-US"/>
                </w:rPr>
                <w:t>/89</w:t>
              </w:r>
            </w:hyperlink>
          </w:p>
          <w:p w14:paraId="1670E463" w14:textId="48950483" w:rsidR="006D1312" w:rsidRPr="007C5BBE" w:rsidRDefault="006D1312" w:rsidP="00F25C97">
            <w:pPr>
              <w:pStyle w:val="Tabletext"/>
              <w:spacing w:before="1560"/>
              <w:jc w:val="center"/>
              <w:rPr>
                <w:lang w:val="es-ES"/>
              </w:rPr>
            </w:pPr>
            <w:hyperlink r:id="rId111" w:history="1">
              <w:r w:rsidRPr="00AF5B9D">
                <w:rPr>
                  <w:rStyle w:val="Hyperlink"/>
                  <w:lang w:val="en-US"/>
                </w:rPr>
                <w:t>C26/88</w:t>
              </w:r>
            </w:hyperlink>
          </w:p>
        </w:tc>
      </w:tr>
      <w:tr w:rsidR="002D1F29" w:rsidRPr="00E23E9B" w14:paraId="7CE3AE3C" w14:textId="7864C3C5" w:rsidTr="003E7D07">
        <w:trPr>
          <w:cantSplit/>
        </w:trPr>
        <w:tc>
          <w:tcPr>
            <w:tcW w:w="694" w:type="pct"/>
            <w:tcBorders>
              <w:top w:val="single" w:sz="4" w:space="0" w:color="808080" w:themeColor="background1" w:themeShade="80"/>
            </w:tcBorders>
          </w:tcPr>
          <w:p w14:paraId="59A1E728" w14:textId="59F81F7A" w:rsidR="002D1F29" w:rsidRPr="007C5BBE" w:rsidRDefault="002D1F29" w:rsidP="002D1F29">
            <w:pPr>
              <w:pStyle w:val="Tabletext"/>
              <w:jc w:val="center"/>
              <w:rPr>
                <w:bCs/>
                <w:lang w:val="es-ES"/>
              </w:rPr>
            </w:pPr>
            <w:r>
              <w:t>3.9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332DBE20" w14:textId="2295B9A5" w:rsidR="002D1F29" w:rsidRPr="007C5BBE" w:rsidRDefault="002D1F29" w:rsidP="002D1F29">
            <w:pPr>
              <w:pStyle w:val="Tabletext"/>
              <w:rPr>
                <w:lang w:val="es-ES"/>
              </w:rPr>
            </w:pPr>
            <w:r w:rsidRPr="007C5BBE">
              <w:rPr>
                <w:lang w:val="es-ES"/>
              </w:rPr>
              <w:t xml:space="preserve">Fortalecimiento de los cimientos digitales de la UIT para la transformación </w:t>
            </w:r>
            <w:r w:rsidR="00410996" w:rsidRPr="00410996">
              <w:rPr>
                <w:lang w:val="es-ES"/>
              </w:rPr>
              <w:t>–</w:t>
            </w:r>
            <w:r w:rsidRPr="007C5BBE">
              <w:rPr>
                <w:lang w:val="es-ES"/>
              </w:rPr>
              <w:t xml:space="preserve"> estrategia, arquitectura empresarial, gobernanza de TIC y modelo operativo de TI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4CB767DC" w14:textId="0433EDEE" w:rsidR="002D1F29" w:rsidRPr="007C5BBE" w:rsidRDefault="002D1F29" w:rsidP="003E7D07">
            <w:pPr>
              <w:pStyle w:val="Tabletext"/>
              <w:jc w:val="center"/>
              <w:rPr>
                <w:lang w:val="es-ES"/>
              </w:rPr>
            </w:pPr>
            <w:hyperlink r:id="rId112" w:history="1">
              <w:r w:rsidRPr="007C5BBE">
                <w:rPr>
                  <w:rStyle w:val="Hyperlink"/>
                  <w:bCs/>
                  <w:lang w:val="es-ES"/>
                </w:rPr>
                <w:t>C26/62</w:t>
              </w:r>
            </w:hyperlink>
          </w:p>
        </w:tc>
      </w:tr>
      <w:tr w:rsidR="002D1F29" w:rsidRPr="00E23E9B" w14:paraId="05B4044D" w14:textId="1EFFBB5A" w:rsidTr="003E7D07">
        <w:trPr>
          <w:cantSplit/>
        </w:trPr>
        <w:tc>
          <w:tcPr>
            <w:tcW w:w="694" w:type="pct"/>
            <w:tcBorders>
              <w:top w:val="single" w:sz="4" w:space="0" w:color="808080" w:themeColor="background1" w:themeShade="80"/>
            </w:tcBorders>
          </w:tcPr>
          <w:p w14:paraId="45A0211E" w14:textId="32191493" w:rsidR="002D1F29" w:rsidRPr="007C5BBE" w:rsidRDefault="002D1F29" w:rsidP="002D1F29">
            <w:pPr>
              <w:pStyle w:val="Tabletext"/>
              <w:jc w:val="center"/>
              <w:rPr>
                <w:bCs/>
                <w:lang w:val="es-ES"/>
              </w:rPr>
            </w:pPr>
            <w:r>
              <w:t>3.10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1EF89804" w14:textId="77777777" w:rsidR="002D1F29" w:rsidRDefault="002D1F29" w:rsidP="002D1F29">
            <w:pPr>
              <w:pStyle w:val="Tabletext"/>
              <w:rPr>
                <w:lang w:val="es-ES"/>
              </w:rPr>
            </w:pPr>
            <w:r w:rsidRPr="007C5BBE">
              <w:rPr>
                <w:lang w:val="es-ES"/>
              </w:rPr>
              <w:t>Propuesta de marco para el proceso de selección de los países anfitriones de las conferencias y asambleas de la UIT</w:t>
            </w:r>
          </w:p>
          <w:p w14:paraId="2B235657" w14:textId="1C3D67BD" w:rsidR="002374E9" w:rsidRPr="00E636EF" w:rsidRDefault="002374E9" w:rsidP="002D1F29">
            <w:pPr>
              <w:pStyle w:val="Tabletext"/>
              <w:rPr>
                <w:lang w:val="es-ES"/>
              </w:rPr>
            </w:pPr>
            <w:r>
              <w:rPr>
                <w:i/>
                <w:iCs/>
                <w:lang w:val="es-ES"/>
              </w:rPr>
              <w:t xml:space="preserve">Contribución multipaís </w:t>
            </w:r>
            <w:r w:rsidR="00E636EF">
              <w:rPr>
                <w:i/>
                <w:iCs/>
                <w:lang w:val="es-ES"/>
              </w:rPr>
              <w:t>–</w:t>
            </w:r>
            <w:r>
              <w:rPr>
                <w:i/>
                <w:iCs/>
                <w:lang w:val="es-ES"/>
              </w:rPr>
              <w:t xml:space="preserve"> </w:t>
            </w:r>
            <w:r w:rsidR="00E636EF">
              <w:rPr>
                <w:lang w:val="es-ES"/>
              </w:rPr>
              <w:t>Argumentos en favor de la equidad regional y de unas condiciones propicias para una participación más amplia en la acogida de la Conferencia de Plenipotenciarios de la UIT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6C098189" w14:textId="77777777" w:rsidR="002D1F29" w:rsidRDefault="002D1F29" w:rsidP="00D20502">
            <w:pPr>
              <w:pStyle w:val="Tabletext"/>
              <w:jc w:val="center"/>
            </w:pPr>
            <w:hyperlink r:id="rId113" w:history="1">
              <w:r w:rsidRPr="007C5BBE">
                <w:rPr>
                  <w:rStyle w:val="Hyperlink"/>
                  <w:bCs/>
                  <w:lang w:val="es-ES"/>
                </w:rPr>
                <w:t>C26/70</w:t>
              </w:r>
            </w:hyperlink>
          </w:p>
          <w:p w14:paraId="53C32158" w14:textId="4D9C6584" w:rsidR="002235CA" w:rsidRPr="007C5BBE" w:rsidRDefault="002235CA" w:rsidP="00410996">
            <w:pPr>
              <w:pStyle w:val="Tabletext"/>
              <w:spacing w:before="600"/>
              <w:jc w:val="center"/>
              <w:rPr>
                <w:lang w:val="es-ES"/>
              </w:rPr>
            </w:pPr>
            <w:hyperlink r:id="rId114" w:history="1">
              <w:r w:rsidRPr="00DC5972">
                <w:rPr>
                  <w:rStyle w:val="Hyperlink"/>
                  <w:bCs/>
                  <w:lang w:val="en-US"/>
                </w:rPr>
                <w:t>C26/102</w:t>
              </w:r>
            </w:hyperlink>
          </w:p>
        </w:tc>
      </w:tr>
      <w:tr w:rsidR="002D1F29" w:rsidRPr="00E23E9B" w14:paraId="12D313F4" w14:textId="0A404D7E" w:rsidTr="003E7D07">
        <w:trPr>
          <w:cantSplit/>
        </w:trPr>
        <w:tc>
          <w:tcPr>
            <w:tcW w:w="694" w:type="pct"/>
            <w:tcBorders>
              <w:top w:val="single" w:sz="4" w:space="0" w:color="808080" w:themeColor="background1" w:themeShade="80"/>
            </w:tcBorders>
          </w:tcPr>
          <w:p w14:paraId="6615B664" w14:textId="5E771412" w:rsidR="002D1F29" w:rsidRPr="007C5BBE" w:rsidRDefault="00E86F6B" w:rsidP="002D1F29">
            <w:pPr>
              <w:pStyle w:val="Tabletext"/>
              <w:jc w:val="center"/>
              <w:rPr>
                <w:bCs/>
                <w:lang w:val="es-ES"/>
              </w:rPr>
            </w:pPr>
            <w:r>
              <w:t>3.11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6A0311E9" w14:textId="24CC0D15" w:rsidR="002D1F29" w:rsidRPr="007C5BBE" w:rsidRDefault="002235CA" w:rsidP="002D1F29">
            <w:pPr>
              <w:pStyle w:val="Tabletext"/>
              <w:rPr>
                <w:lang w:val="es-ES"/>
              </w:rPr>
            </w:pPr>
            <w:r>
              <w:rPr>
                <w:lang w:val="es-ES"/>
              </w:rPr>
              <w:t>Actualiza</w:t>
            </w:r>
            <w:r w:rsidR="004F02C8">
              <w:rPr>
                <w:lang w:val="es-ES"/>
              </w:rPr>
              <w:t>ción de las medidas para reducir la carga financiera de los países anfitriones de las conferencias, reuniones y actividades de la UIT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</w:tcBorders>
          </w:tcPr>
          <w:p w14:paraId="5FE99B0F" w14:textId="5B748F20" w:rsidR="002D1F29" w:rsidRPr="007C5BBE" w:rsidRDefault="002D1F29" w:rsidP="003E7D07">
            <w:pPr>
              <w:pStyle w:val="Tabletext"/>
              <w:jc w:val="center"/>
              <w:rPr>
                <w:lang w:val="es-ES"/>
              </w:rPr>
            </w:pPr>
            <w:hyperlink r:id="rId115" w:history="1">
              <w:r w:rsidRPr="007C5BBE">
                <w:rPr>
                  <w:rStyle w:val="Hyperlink"/>
                  <w:bCs/>
                  <w:lang w:val="es-ES"/>
                </w:rPr>
                <w:t>C26/71</w:t>
              </w:r>
            </w:hyperlink>
          </w:p>
        </w:tc>
      </w:tr>
      <w:tr w:rsidR="002D1F29" w:rsidRPr="00B56BB8" w14:paraId="4748F04B" w14:textId="1F989587" w:rsidTr="003E7D07">
        <w:trPr>
          <w:cantSplit/>
        </w:trPr>
        <w:tc>
          <w:tcPr>
            <w:tcW w:w="694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auto"/>
            </w:tcBorders>
            <w:shd w:val="clear" w:color="auto" w:fill="D9D9D9" w:themeFill="background1" w:themeFillShade="D9"/>
          </w:tcPr>
          <w:p w14:paraId="46B1383B" w14:textId="77777777" w:rsidR="00C529BD" w:rsidRPr="007C5BBE" w:rsidRDefault="00C529BD" w:rsidP="00F93EF2">
            <w:pPr>
              <w:pStyle w:val="Tabletext"/>
              <w:jc w:val="center"/>
              <w:rPr>
                <w:b/>
                <w:bCs/>
                <w:lang w:val="es-ES"/>
              </w:rPr>
            </w:pPr>
          </w:p>
        </w:tc>
        <w:tc>
          <w:tcPr>
            <w:tcW w:w="2153" w:type="pct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single" w:sz="8" w:space="0" w:color="auto"/>
            </w:tcBorders>
            <w:shd w:val="clear" w:color="auto" w:fill="D9D9D9" w:themeFill="background1" w:themeFillShade="D9"/>
          </w:tcPr>
          <w:p w14:paraId="17C6F8F1" w14:textId="77777777" w:rsidR="00C529BD" w:rsidRPr="007C5BBE" w:rsidRDefault="00C529BD" w:rsidP="00F93EF2">
            <w:pPr>
              <w:pStyle w:val="Tabletext"/>
              <w:rPr>
                <w:b/>
                <w:bCs/>
                <w:lang w:val="es-ES"/>
              </w:rPr>
            </w:pPr>
            <w:r w:rsidRPr="007C5BBE">
              <w:rPr>
                <w:b/>
                <w:bCs/>
                <w:lang w:val="es-ES"/>
              </w:rPr>
              <w:t>DOCUMENTOS INFORMATIVOS Y OTROS ASUNTOS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single" w:sz="8" w:space="0" w:color="auto"/>
            </w:tcBorders>
            <w:shd w:val="clear" w:color="auto" w:fill="D9D9D9" w:themeFill="background1" w:themeFillShade="D9"/>
          </w:tcPr>
          <w:p w14:paraId="3BAD0D0C" w14:textId="77777777" w:rsidR="00C529BD" w:rsidRPr="007C5BBE" w:rsidRDefault="00C529BD" w:rsidP="00F93EF2">
            <w:pPr>
              <w:pStyle w:val="Tabletext"/>
              <w:rPr>
                <w:b/>
                <w:bCs/>
                <w:lang w:val="es-ES"/>
              </w:rPr>
            </w:pPr>
          </w:p>
        </w:tc>
      </w:tr>
      <w:tr w:rsidR="00DF526E" w:rsidRPr="00E23E9B" w14:paraId="5556A467" w14:textId="4E771A82" w:rsidTr="003E7D07">
        <w:trPr>
          <w:cantSplit/>
        </w:trPr>
        <w:tc>
          <w:tcPr>
            <w:tcW w:w="694" w:type="pct"/>
          </w:tcPr>
          <w:p w14:paraId="543756AB" w14:textId="77777777" w:rsidR="00DF526E" w:rsidRPr="003E7D07" w:rsidRDefault="00DF526E" w:rsidP="00DF526E">
            <w:pPr>
              <w:pStyle w:val="Tabletext"/>
              <w:jc w:val="center"/>
              <w:rPr>
                <w:lang w:val="es-ES"/>
              </w:rPr>
            </w:pPr>
          </w:p>
        </w:tc>
        <w:tc>
          <w:tcPr>
            <w:tcW w:w="2153" w:type="pct"/>
            <w:tcBorders>
              <w:right w:val="single" w:sz="8" w:space="0" w:color="auto"/>
            </w:tcBorders>
          </w:tcPr>
          <w:p w14:paraId="6A04CDC3" w14:textId="35BC5A90" w:rsidR="00DF526E" w:rsidRPr="003E7D07" w:rsidRDefault="006F4D52" w:rsidP="00DF526E">
            <w:pPr>
              <w:pStyle w:val="Tabletext"/>
              <w:rPr>
                <w:i/>
                <w:iCs/>
                <w:lang w:val="es-ES"/>
              </w:rPr>
            </w:pPr>
            <w:r w:rsidRPr="003E7D07">
              <w:rPr>
                <w:lang w:val="es-ES"/>
              </w:rPr>
              <w:t>Si</w:t>
            </w:r>
            <w:r w:rsidR="00204F8E" w:rsidRPr="003E7D07">
              <w:rPr>
                <w:lang w:val="es-ES"/>
              </w:rPr>
              <w:t>tuación de los atrasos de la Unión al 31 de marzo de 2026</w:t>
            </w:r>
          </w:p>
        </w:tc>
        <w:tc>
          <w:tcPr>
            <w:tcW w:w="2153" w:type="pct"/>
            <w:tcBorders>
              <w:right w:val="single" w:sz="8" w:space="0" w:color="auto"/>
            </w:tcBorders>
          </w:tcPr>
          <w:p w14:paraId="4A40BA2D" w14:textId="28B6B381" w:rsidR="00DF526E" w:rsidRPr="003E7D07" w:rsidRDefault="00DF526E" w:rsidP="00410996">
            <w:pPr>
              <w:pStyle w:val="Tabletext"/>
              <w:jc w:val="center"/>
              <w:rPr>
                <w:lang w:val="es-ES"/>
              </w:rPr>
            </w:pPr>
            <w:hyperlink r:id="rId116" w:history="1">
              <w:r w:rsidRPr="003E7D07">
                <w:rPr>
                  <w:rStyle w:val="Hyperlink"/>
                  <w:lang w:val="en-US"/>
                </w:rPr>
                <w:t>INF/16</w:t>
              </w:r>
            </w:hyperlink>
          </w:p>
        </w:tc>
      </w:tr>
      <w:tr w:rsidR="00DF526E" w:rsidRPr="00E23E9B" w14:paraId="26C748FD" w14:textId="0CB3840F" w:rsidTr="003E7D07">
        <w:trPr>
          <w:cantSplit/>
        </w:trPr>
        <w:tc>
          <w:tcPr>
            <w:tcW w:w="694" w:type="pct"/>
          </w:tcPr>
          <w:p w14:paraId="77EDF934" w14:textId="64DABB8A" w:rsidR="00DF526E" w:rsidRPr="003E7D07" w:rsidRDefault="00DF526E" w:rsidP="00DF526E">
            <w:pPr>
              <w:pStyle w:val="Tabletext"/>
              <w:jc w:val="center"/>
              <w:rPr>
                <w:lang w:val="es-ES"/>
              </w:rPr>
            </w:pPr>
          </w:p>
        </w:tc>
        <w:tc>
          <w:tcPr>
            <w:tcW w:w="2153" w:type="pct"/>
          </w:tcPr>
          <w:p w14:paraId="7F7E2E68" w14:textId="488438A7" w:rsidR="00DF526E" w:rsidRPr="003E7D07" w:rsidRDefault="00D44CF8" w:rsidP="00DF526E">
            <w:pPr>
              <w:pStyle w:val="Tabletext"/>
              <w:rPr>
                <w:lang w:val="es-ES"/>
              </w:rPr>
            </w:pPr>
            <w:r w:rsidRPr="003E7D07">
              <w:rPr>
                <w:lang w:val="es-ES"/>
              </w:rPr>
              <w:t>Contribución del Consejo de la UIT al Foro Político de Alto Nivel sobre Desarrollo S</w:t>
            </w:r>
            <w:r w:rsidR="004529E1" w:rsidRPr="003E7D07">
              <w:rPr>
                <w:lang w:val="es-ES"/>
              </w:rPr>
              <w:t xml:space="preserve">ostenible </w:t>
            </w:r>
          </w:p>
        </w:tc>
        <w:tc>
          <w:tcPr>
            <w:tcW w:w="2153" w:type="pct"/>
          </w:tcPr>
          <w:p w14:paraId="5DDDF71C" w14:textId="25154E31" w:rsidR="00DF526E" w:rsidRPr="003E7D07" w:rsidRDefault="00DF526E" w:rsidP="00410996">
            <w:pPr>
              <w:pStyle w:val="Tabletext"/>
              <w:jc w:val="center"/>
              <w:rPr>
                <w:lang w:val="es-ES"/>
              </w:rPr>
            </w:pPr>
            <w:hyperlink r:id="rId117" w:history="1">
              <w:r w:rsidRPr="003E7D07">
                <w:rPr>
                  <w:rStyle w:val="Hyperlink"/>
                  <w:lang w:val="en-US"/>
                </w:rPr>
                <w:t>INF/9</w:t>
              </w:r>
            </w:hyperlink>
          </w:p>
        </w:tc>
      </w:tr>
      <w:tr w:rsidR="00DF526E" w:rsidRPr="00E23E9B" w14:paraId="267C794E" w14:textId="41A69207" w:rsidTr="003E7D07">
        <w:trPr>
          <w:cantSplit/>
        </w:trPr>
        <w:tc>
          <w:tcPr>
            <w:tcW w:w="694" w:type="pct"/>
          </w:tcPr>
          <w:p w14:paraId="4647D977" w14:textId="77777777" w:rsidR="00DF526E" w:rsidRPr="003E7D07" w:rsidRDefault="00DF526E" w:rsidP="00DF526E">
            <w:pPr>
              <w:pStyle w:val="Tabletext"/>
              <w:jc w:val="center"/>
              <w:rPr>
                <w:lang w:val="es-ES"/>
              </w:rPr>
            </w:pPr>
          </w:p>
        </w:tc>
        <w:tc>
          <w:tcPr>
            <w:tcW w:w="2153" w:type="pct"/>
          </w:tcPr>
          <w:p w14:paraId="4D6E95FA" w14:textId="38969FF3" w:rsidR="00DF526E" w:rsidRPr="003E7D07" w:rsidRDefault="002B2660" w:rsidP="00DF526E">
            <w:pPr>
              <w:pStyle w:val="Tabletext"/>
              <w:rPr>
                <w:lang w:val="es-ES"/>
              </w:rPr>
            </w:pPr>
            <w:r w:rsidRPr="003E7D07">
              <w:rPr>
                <w:lang w:val="es-ES"/>
              </w:rPr>
              <w:t>Informe sobre los ingresos en concepto de contribuciones voluntarias en 2025</w:t>
            </w:r>
            <w:r w:rsidR="00DF526E" w:rsidRPr="003E7D07">
              <w:rPr>
                <w:lang w:val="es-ES"/>
              </w:rPr>
              <w:t xml:space="preserve"> </w:t>
            </w:r>
          </w:p>
        </w:tc>
        <w:tc>
          <w:tcPr>
            <w:tcW w:w="2153" w:type="pct"/>
          </w:tcPr>
          <w:p w14:paraId="2E3CE8E4" w14:textId="5594CCC7" w:rsidR="00DF526E" w:rsidRPr="003E7D07" w:rsidRDefault="00DF526E" w:rsidP="00410996">
            <w:pPr>
              <w:pStyle w:val="Tabletext"/>
              <w:jc w:val="center"/>
              <w:rPr>
                <w:lang w:val="es-ES"/>
              </w:rPr>
            </w:pPr>
            <w:hyperlink r:id="rId118" w:history="1">
              <w:r w:rsidRPr="003E7D07">
                <w:rPr>
                  <w:rStyle w:val="Hyperlink"/>
                  <w:lang w:val="en-US"/>
                </w:rPr>
                <w:t>INF/18</w:t>
              </w:r>
              <w:r w:rsidRPr="003E7D07">
                <w:rPr>
                  <w:rStyle w:val="Hyperlink"/>
                  <w:lang w:val="en-US"/>
                </w:rPr>
                <w:br/>
                <w:t>(Rev.1)</w:t>
              </w:r>
            </w:hyperlink>
          </w:p>
        </w:tc>
      </w:tr>
      <w:tr w:rsidR="00DF526E" w:rsidRPr="00E23E9B" w14:paraId="3A1A7095" w14:textId="48212950" w:rsidTr="003E7D07">
        <w:trPr>
          <w:cantSplit/>
        </w:trPr>
        <w:tc>
          <w:tcPr>
            <w:tcW w:w="694" w:type="pct"/>
          </w:tcPr>
          <w:p w14:paraId="104664E1" w14:textId="6E5F0206" w:rsidR="00DF526E" w:rsidRPr="003E7D07" w:rsidRDefault="00DF526E" w:rsidP="00DF526E">
            <w:pPr>
              <w:pStyle w:val="Tabletext"/>
              <w:jc w:val="center"/>
              <w:rPr>
                <w:lang w:val="es-ES"/>
              </w:rPr>
            </w:pPr>
          </w:p>
        </w:tc>
        <w:tc>
          <w:tcPr>
            <w:tcW w:w="2153" w:type="pct"/>
          </w:tcPr>
          <w:p w14:paraId="7798C069" w14:textId="4A6EB922" w:rsidR="00DF526E" w:rsidRPr="003E7D07" w:rsidRDefault="004E634E" w:rsidP="00DF526E">
            <w:pPr>
              <w:pStyle w:val="Tabletext"/>
              <w:rPr>
                <w:lang w:val="es-ES"/>
              </w:rPr>
            </w:pPr>
            <w:r w:rsidRPr="003E7D07">
              <w:rPr>
                <w:lang w:val="es-ES"/>
              </w:rPr>
              <w:t>Colaboración con el Sistema de las Naciones Unidas</w:t>
            </w:r>
          </w:p>
        </w:tc>
        <w:tc>
          <w:tcPr>
            <w:tcW w:w="2153" w:type="pct"/>
          </w:tcPr>
          <w:p w14:paraId="3B3ABBAD" w14:textId="275D0E19" w:rsidR="00DF526E" w:rsidRPr="003E7D07" w:rsidRDefault="00DF526E" w:rsidP="00410996">
            <w:pPr>
              <w:pStyle w:val="Tabletext"/>
              <w:jc w:val="center"/>
              <w:rPr>
                <w:lang w:val="es-ES"/>
              </w:rPr>
            </w:pPr>
            <w:hyperlink r:id="rId119" w:history="1">
              <w:r w:rsidRPr="003E7D07">
                <w:rPr>
                  <w:rStyle w:val="Hyperlink"/>
                  <w:lang w:val="en-US"/>
                </w:rPr>
                <w:t>INF/7</w:t>
              </w:r>
            </w:hyperlink>
          </w:p>
        </w:tc>
      </w:tr>
      <w:tr w:rsidR="00DF526E" w:rsidRPr="00E23E9B" w14:paraId="29F1D549" w14:textId="0A9F6E82" w:rsidTr="003E7D07">
        <w:trPr>
          <w:cantSplit/>
        </w:trPr>
        <w:tc>
          <w:tcPr>
            <w:tcW w:w="694" w:type="pct"/>
          </w:tcPr>
          <w:p w14:paraId="235DE876" w14:textId="77777777" w:rsidR="00DF526E" w:rsidRPr="003E7D07" w:rsidRDefault="00DF526E" w:rsidP="00DF526E">
            <w:pPr>
              <w:pStyle w:val="Tabletext"/>
              <w:jc w:val="center"/>
              <w:rPr>
                <w:lang w:val="es-ES"/>
              </w:rPr>
            </w:pPr>
          </w:p>
        </w:tc>
        <w:tc>
          <w:tcPr>
            <w:tcW w:w="2153" w:type="pct"/>
          </w:tcPr>
          <w:p w14:paraId="64ABB2A8" w14:textId="16B5007B" w:rsidR="00DF526E" w:rsidRPr="003E7D07" w:rsidRDefault="004E634E" w:rsidP="00DF526E">
            <w:pPr>
              <w:pStyle w:val="Tabletext"/>
              <w:rPr>
                <w:lang w:val="es-ES"/>
              </w:rPr>
            </w:pPr>
            <w:r w:rsidRPr="003E7D07">
              <w:rPr>
                <w:lang w:val="es-ES"/>
              </w:rPr>
              <w:t>Presidentes y Vicepresidentes de los Grupos de Trabajo, los Grupos Expertos y los Grupos Oficiosos de Expertos del Consejo</w:t>
            </w:r>
          </w:p>
        </w:tc>
        <w:tc>
          <w:tcPr>
            <w:tcW w:w="2153" w:type="pct"/>
          </w:tcPr>
          <w:p w14:paraId="215F212F" w14:textId="3C44683B" w:rsidR="00DF526E" w:rsidRPr="003E7D07" w:rsidRDefault="00DF526E" w:rsidP="00410996">
            <w:pPr>
              <w:pStyle w:val="Tabletext"/>
              <w:jc w:val="center"/>
              <w:rPr>
                <w:lang w:val="es-ES"/>
              </w:rPr>
            </w:pPr>
            <w:hyperlink r:id="rId120" w:history="1">
              <w:r w:rsidRPr="003E7D07">
                <w:rPr>
                  <w:rStyle w:val="Hyperlink"/>
                  <w:lang w:val="en-US"/>
                </w:rPr>
                <w:t>INF/22</w:t>
              </w:r>
            </w:hyperlink>
          </w:p>
        </w:tc>
      </w:tr>
      <w:tr w:rsidR="00DF526E" w:rsidRPr="00E23E9B" w14:paraId="78C12A7F" w14:textId="670ED995" w:rsidTr="003E7D07">
        <w:trPr>
          <w:cantSplit/>
        </w:trPr>
        <w:tc>
          <w:tcPr>
            <w:tcW w:w="694" w:type="pct"/>
          </w:tcPr>
          <w:p w14:paraId="3D902DD5" w14:textId="77777777" w:rsidR="00DF526E" w:rsidRPr="003E7D07" w:rsidRDefault="00DF526E" w:rsidP="00DF526E">
            <w:pPr>
              <w:pStyle w:val="Tabletext"/>
              <w:jc w:val="center"/>
              <w:rPr>
                <w:lang w:val="es-ES"/>
              </w:rPr>
            </w:pPr>
          </w:p>
        </w:tc>
        <w:tc>
          <w:tcPr>
            <w:tcW w:w="2153" w:type="pct"/>
          </w:tcPr>
          <w:p w14:paraId="5F3B15D3" w14:textId="3868927D" w:rsidR="00DF526E" w:rsidRPr="003E7D07" w:rsidRDefault="004E634E" w:rsidP="00DF526E">
            <w:pPr>
              <w:pStyle w:val="Tabletext"/>
              <w:rPr>
                <w:lang w:val="es-ES"/>
              </w:rPr>
            </w:pPr>
            <w:r w:rsidRPr="003E7D07">
              <w:rPr>
                <w:lang w:val="es-ES"/>
              </w:rPr>
              <w:t>Proyecto de plan de gestión del tiempo de la PP-26</w:t>
            </w:r>
          </w:p>
        </w:tc>
        <w:tc>
          <w:tcPr>
            <w:tcW w:w="2153" w:type="pct"/>
          </w:tcPr>
          <w:p w14:paraId="3FBE2762" w14:textId="10C77E5C" w:rsidR="00DF526E" w:rsidRPr="003E7D07" w:rsidRDefault="00DF526E" w:rsidP="00410996">
            <w:pPr>
              <w:pStyle w:val="Tabletext"/>
              <w:jc w:val="center"/>
              <w:rPr>
                <w:lang w:val="es-ES"/>
              </w:rPr>
            </w:pPr>
            <w:hyperlink r:id="rId121" w:history="1">
              <w:r w:rsidRPr="003E7D07">
                <w:rPr>
                  <w:rStyle w:val="Hyperlink"/>
                  <w:lang w:val="en-US"/>
                </w:rPr>
                <w:t>INF/21</w:t>
              </w:r>
            </w:hyperlink>
          </w:p>
        </w:tc>
      </w:tr>
      <w:tr w:rsidR="00DF526E" w:rsidRPr="00E23E9B" w14:paraId="656528F5" w14:textId="5C7D4D10" w:rsidTr="003E7D07">
        <w:trPr>
          <w:cantSplit/>
        </w:trPr>
        <w:tc>
          <w:tcPr>
            <w:tcW w:w="694" w:type="pct"/>
          </w:tcPr>
          <w:p w14:paraId="25884B17" w14:textId="6E363BCA" w:rsidR="00DF526E" w:rsidRPr="003E7D07" w:rsidRDefault="00DF526E" w:rsidP="00DF526E">
            <w:pPr>
              <w:pStyle w:val="Tabletext"/>
              <w:jc w:val="center"/>
              <w:rPr>
                <w:lang w:val="es-ES"/>
              </w:rPr>
            </w:pPr>
          </w:p>
        </w:tc>
        <w:tc>
          <w:tcPr>
            <w:tcW w:w="2153" w:type="pct"/>
          </w:tcPr>
          <w:p w14:paraId="78B57C0E" w14:textId="22AD28E7" w:rsidR="00DF526E" w:rsidRPr="003E7D07" w:rsidRDefault="004E634E" w:rsidP="00DF526E">
            <w:pPr>
              <w:pStyle w:val="Tabletext"/>
              <w:rPr>
                <w:lang w:val="es-ES"/>
              </w:rPr>
            </w:pPr>
            <w:r w:rsidRPr="003E7D07">
              <w:rPr>
                <w:lang w:val="es-ES"/>
              </w:rPr>
              <w:t>Directrices para la armonización de las Resoluciones y Decisiones de la Conferencia de Plenipotenciarios</w:t>
            </w:r>
          </w:p>
        </w:tc>
        <w:tc>
          <w:tcPr>
            <w:tcW w:w="2153" w:type="pct"/>
          </w:tcPr>
          <w:p w14:paraId="4E02405E" w14:textId="28C81B5B" w:rsidR="00DF526E" w:rsidRPr="003E7D07" w:rsidRDefault="00DF526E" w:rsidP="00410996">
            <w:pPr>
              <w:pStyle w:val="Tabletext"/>
              <w:jc w:val="center"/>
              <w:rPr>
                <w:lang w:val="es-ES"/>
              </w:rPr>
            </w:pPr>
            <w:hyperlink r:id="rId122" w:history="1">
              <w:r w:rsidRPr="003E7D07">
                <w:rPr>
                  <w:rStyle w:val="Hyperlink"/>
                  <w:lang w:val="en-US"/>
                </w:rPr>
                <w:t>INF/1</w:t>
              </w:r>
            </w:hyperlink>
          </w:p>
        </w:tc>
      </w:tr>
      <w:tr w:rsidR="00DF526E" w:rsidRPr="00E23E9B" w14:paraId="2BE22022" w14:textId="71D413BE" w:rsidTr="003E7D07">
        <w:trPr>
          <w:cantSplit/>
        </w:trPr>
        <w:tc>
          <w:tcPr>
            <w:tcW w:w="694" w:type="pct"/>
          </w:tcPr>
          <w:p w14:paraId="74E13337" w14:textId="7B1D68C1" w:rsidR="00DF526E" w:rsidRPr="003E7D07" w:rsidRDefault="00DF526E" w:rsidP="00DF526E">
            <w:pPr>
              <w:pStyle w:val="Tabletext"/>
              <w:jc w:val="center"/>
              <w:rPr>
                <w:lang w:val="es-ES"/>
              </w:rPr>
            </w:pPr>
          </w:p>
        </w:tc>
        <w:tc>
          <w:tcPr>
            <w:tcW w:w="2153" w:type="pct"/>
          </w:tcPr>
          <w:p w14:paraId="7E76BA9D" w14:textId="3BA0E1C1" w:rsidR="00DF526E" w:rsidRPr="003E7D07" w:rsidRDefault="004E634E" w:rsidP="00DF526E">
            <w:pPr>
              <w:pStyle w:val="Tabletext"/>
              <w:rPr>
                <w:lang w:val="es-ES"/>
              </w:rPr>
            </w:pPr>
            <w:r w:rsidRPr="003E7D07">
              <w:rPr>
                <w:lang w:val="es-ES"/>
              </w:rPr>
              <w:t>Encuesta sobre la implicación de los empleados de la UIT – Informe sobre los resultados</w:t>
            </w:r>
          </w:p>
        </w:tc>
        <w:tc>
          <w:tcPr>
            <w:tcW w:w="2153" w:type="pct"/>
          </w:tcPr>
          <w:p w14:paraId="7006670B" w14:textId="0109A7FC" w:rsidR="00DF526E" w:rsidRPr="003E7D07" w:rsidRDefault="00DF526E" w:rsidP="00410996">
            <w:pPr>
              <w:pStyle w:val="Tabletext"/>
              <w:jc w:val="center"/>
              <w:rPr>
                <w:lang w:val="es-ES"/>
              </w:rPr>
            </w:pPr>
            <w:hyperlink r:id="rId123" w:history="1">
              <w:r w:rsidRPr="003E7D07">
                <w:rPr>
                  <w:rStyle w:val="Hyperlink"/>
                  <w:lang w:val="en-US"/>
                </w:rPr>
                <w:t>INF/2</w:t>
              </w:r>
            </w:hyperlink>
          </w:p>
        </w:tc>
      </w:tr>
      <w:tr w:rsidR="00DF526E" w:rsidRPr="00E23E9B" w14:paraId="1C499E57" w14:textId="11F8A2D7" w:rsidTr="003E7D07">
        <w:trPr>
          <w:cantSplit/>
        </w:trPr>
        <w:tc>
          <w:tcPr>
            <w:tcW w:w="694" w:type="pct"/>
          </w:tcPr>
          <w:p w14:paraId="1CF77F03" w14:textId="77777777" w:rsidR="00DF526E" w:rsidRPr="003E7D07" w:rsidRDefault="00DF526E" w:rsidP="00DF526E">
            <w:pPr>
              <w:pStyle w:val="Tabletext"/>
              <w:jc w:val="center"/>
              <w:rPr>
                <w:lang w:val="es-ES"/>
              </w:rPr>
            </w:pPr>
          </w:p>
        </w:tc>
        <w:tc>
          <w:tcPr>
            <w:tcW w:w="2153" w:type="pct"/>
          </w:tcPr>
          <w:p w14:paraId="5DD05494" w14:textId="1E883F42" w:rsidR="00DF526E" w:rsidRPr="003E7D07" w:rsidRDefault="003058F2" w:rsidP="00DF526E">
            <w:pPr>
              <w:pStyle w:val="Tabletext"/>
              <w:rPr>
                <w:lang w:val="es-ES"/>
              </w:rPr>
            </w:pPr>
            <w:r w:rsidRPr="003E7D07">
              <w:rPr>
                <w:lang w:val="es-ES"/>
              </w:rPr>
              <w:t>Informe sobre las recomendaciones de Dalberg para el examen orgánico de la Secretaría General</w:t>
            </w:r>
          </w:p>
        </w:tc>
        <w:tc>
          <w:tcPr>
            <w:tcW w:w="2153" w:type="pct"/>
          </w:tcPr>
          <w:p w14:paraId="0A8BCCEE" w14:textId="399D83D3" w:rsidR="00DF526E" w:rsidRPr="003E7D07" w:rsidRDefault="00DF526E" w:rsidP="00410996">
            <w:pPr>
              <w:pStyle w:val="Tabletext"/>
              <w:jc w:val="center"/>
              <w:rPr>
                <w:lang w:val="es-ES"/>
              </w:rPr>
            </w:pPr>
            <w:hyperlink r:id="rId124" w:history="1">
              <w:r w:rsidRPr="003E7D07">
                <w:rPr>
                  <w:rStyle w:val="Hyperlink"/>
                  <w:lang w:val="en-US"/>
                </w:rPr>
                <w:t>INF/20</w:t>
              </w:r>
            </w:hyperlink>
          </w:p>
        </w:tc>
      </w:tr>
      <w:tr w:rsidR="00DF526E" w:rsidRPr="00E23E9B" w14:paraId="65F56051" w14:textId="564A3361" w:rsidTr="003E7D07">
        <w:trPr>
          <w:cantSplit/>
        </w:trPr>
        <w:tc>
          <w:tcPr>
            <w:tcW w:w="694" w:type="pct"/>
          </w:tcPr>
          <w:p w14:paraId="4F4C2AA6" w14:textId="5CCF7690" w:rsidR="00DF526E" w:rsidRPr="003E7D07" w:rsidRDefault="00DF526E" w:rsidP="00DF526E">
            <w:pPr>
              <w:pStyle w:val="Tabletext"/>
              <w:jc w:val="center"/>
              <w:rPr>
                <w:lang w:val="es-ES"/>
              </w:rPr>
            </w:pPr>
          </w:p>
        </w:tc>
        <w:tc>
          <w:tcPr>
            <w:tcW w:w="2153" w:type="pct"/>
          </w:tcPr>
          <w:p w14:paraId="380D013D" w14:textId="1875C105" w:rsidR="00DF526E" w:rsidRPr="003E7D07" w:rsidRDefault="0030313B" w:rsidP="00DF526E">
            <w:pPr>
              <w:pStyle w:val="Tabletext"/>
              <w:rPr>
                <w:lang w:val="es-ES"/>
              </w:rPr>
            </w:pPr>
            <w:r w:rsidRPr="003E7D07">
              <w:rPr>
                <w:lang w:val="es-ES"/>
              </w:rPr>
              <w:t>Seguimiento de la auditoria forense y las recomendaciones de auditoría interna</w:t>
            </w:r>
          </w:p>
        </w:tc>
        <w:tc>
          <w:tcPr>
            <w:tcW w:w="2153" w:type="pct"/>
          </w:tcPr>
          <w:p w14:paraId="77A20280" w14:textId="6475C841" w:rsidR="00DF526E" w:rsidRPr="003E7D07" w:rsidRDefault="00DF526E" w:rsidP="00410996">
            <w:pPr>
              <w:pStyle w:val="Tabletext"/>
              <w:jc w:val="center"/>
              <w:rPr>
                <w:lang w:val="es-ES"/>
              </w:rPr>
            </w:pPr>
            <w:hyperlink r:id="rId125" w:history="1">
              <w:r w:rsidRPr="003E7D07">
                <w:rPr>
                  <w:rStyle w:val="Hyperlink"/>
                  <w:lang w:val="en-US"/>
                </w:rPr>
                <w:t>INF/5</w:t>
              </w:r>
            </w:hyperlink>
          </w:p>
        </w:tc>
      </w:tr>
      <w:tr w:rsidR="00DF526E" w:rsidRPr="00E23E9B" w14:paraId="6E3A40FE" w14:textId="3CE09018" w:rsidTr="003E7D07">
        <w:trPr>
          <w:cantSplit/>
        </w:trPr>
        <w:tc>
          <w:tcPr>
            <w:tcW w:w="694" w:type="pct"/>
          </w:tcPr>
          <w:p w14:paraId="117CF77E" w14:textId="2A3FD3EC" w:rsidR="00DF526E" w:rsidRPr="003E7D07" w:rsidRDefault="00DF526E" w:rsidP="00DF526E">
            <w:pPr>
              <w:pStyle w:val="Tabletext"/>
              <w:jc w:val="center"/>
              <w:rPr>
                <w:lang w:val="es-ES"/>
              </w:rPr>
            </w:pPr>
          </w:p>
        </w:tc>
        <w:tc>
          <w:tcPr>
            <w:tcW w:w="2153" w:type="pct"/>
          </w:tcPr>
          <w:p w14:paraId="022F5E1D" w14:textId="0CD564CC" w:rsidR="00DF526E" w:rsidRPr="003E7D07" w:rsidRDefault="0030313B" w:rsidP="00DF526E">
            <w:pPr>
              <w:pStyle w:val="Tabletext"/>
              <w:rPr>
                <w:lang w:val="es-ES"/>
              </w:rPr>
            </w:pPr>
            <w:r w:rsidRPr="003E7D07">
              <w:rPr>
                <w:lang w:val="es-ES"/>
              </w:rPr>
              <w:t>Análisis financiero de las series de reuniones de los Grupos de Trabajo del Consejo</w:t>
            </w:r>
          </w:p>
        </w:tc>
        <w:tc>
          <w:tcPr>
            <w:tcW w:w="2153" w:type="pct"/>
          </w:tcPr>
          <w:p w14:paraId="0E04B752" w14:textId="1C37A7F5" w:rsidR="00DF526E" w:rsidRPr="003E7D07" w:rsidRDefault="00DF526E" w:rsidP="00410996">
            <w:pPr>
              <w:pStyle w:val="Tabletext"/>
              <w:jc w:val="center"/>
              <w:rPr>
                <w:lang w:val="es-ES"/>
              </w:rPr>
            </w:pPr>
            <w:hyperlink r:id="rId126" w:history="1">
              <w:r w:rsidRPr="003E7D07">
                <w:rPr>
                  <w:rStyle w:val="Hyperlink"/>
                  <w:lang w:val="en-US"/>
                </w:rPr>
                <w:t>INF/12</w:t>
              </w:r>
            </w:hyperlink>
          </w:p>
        </w:tc>
      </w:tr>
      <w:tr w:rsidR="00DF526E" w:rsidRPr="00E23E9B" w14:paraId="67EF8E61" w14:textId="756AC1FA" w:rsidTr="003E7D07">
        <w:trPr>
          <w:cantSplit/>
        </w:trPr>
        <w:tc>
          <w:tcPr>
            <w:tcW w:w="694" w:type="pct"/>
          </w:tcPr>
          <w:p w14:paraId="4BDC54E6" w14:textId="58F71EA1" w:rsidR="00DF526E" w:rsidRPr="003E7D07" w:rsidRDefault="00DF526E" w:rsidP="00DF526E">
            <w:pPr>
              <w:pStyle w:val="Tabletext"/>
              <w:jc w:val="center"/>
              <w:rPr>
                <w:lang w:val="es-ES"/>
              </w:rPr>
            </w:pPr>
          </w:p>
        </w:tc>
        <w:tc>
          <w:tcPr>
            <w:tcW w:w="2153" w:type="pct"/>
          </w:tcPr>
          <w:p w14:paraId="5EB1D970" w14:textId="19104155" w:rsidR="00DF526E" w:rsidRPr="003E7D07" w:rsidRDefault="00527845" w:rsidP="00DF526E">
            <w:pPr>
              <w:pStyle w:val="Tabletext"/>
              <w:rPr>
                <w:lang w:val="es-ES"/>
              </w:rPr>
            </w:pPr>
            <w:r w:rsidRPr="003E7D07">
              <w:rPr>
                <w:lang w:val="es-ES"/>
              </w:rPr>
              <w:t>Evolución de la ejecución de los proyectos financiados por el Fondo para el Desarrollo de las Tecnologías de la Información y la Comunicación (FD-TIC)</w:t>
            </w:r>
          </w:p>
        </w:tc>
        <w:tc>
          <w:tcPr>
            <w:tcW w:w="2153" w:type="pct"/>
          </w:tcPr>
          <w:p w14:paraId="1BA07D19" w14:textId="44487DEE" w:rsidR="00DF526E" w:rsidRPr="003E7D07" w:rsidRDefault="00DF526E" w:rsidP="00410996">
            <w:pPr>
              <w:pStyle w:val="Tabletext"/>
              <w:jc w:val="center"/>
              <w:rPr>
                <w:lang w:val="es-ES"/>
              </w:rPr>
            </w:pPr>
            <w:hyperlink r:id="rId127" w:history="1">
              <w:r w:rsidRPr="003E7D07">
                <w:rPr>
                  <w:rStyle w:val="Hyperlink"/>
                  <w:lang w:val="en-US"/>
                </w:rPr>
                <w:t>INF/3</w:t>
              </w:r>
            </w:hyperlink>
          </w:p>
        </w:tc>
      </w:tr>
      <w:tr w:rsidR="00DF526E" w:rsidRPr="00E23E9B" w14:paraId="396C973B" w14:textId="19F55B90" w:rsidTr="003E7D07">
        <w:trPr>
          <w:cantSplit/>
        </w:trPr>
        <w:tc>
          <w:tcPr>
            <w:tcW w:w="694" w:type="pct"/>
          </w:tcPr>
          <w:p w14:paraId="6C360045" w14:textId="22FBBABD" w:rsidR="00DF526E" w:rsidRPr="00AC2F56" w:rsidRDefault="00DF526E" w:rsidP="00DF526E">
            <w:pPr>
              <w:pStyle w:val="Tabletext"/>
              <w:jc w:val="center"/>
              <w:rPr>
                <w:lang w:val="es-ES"/>
              </w:rPr>
            </w:pPr>
          </w:p>
        </w:tc>
        <w:tc>
          <w:tcPr>
            <w:tcW w:w="2153" w:type="pct"/>
          </w:tcPr>
          <w:p w14:paraId="6EB53985" w14:textId="0721DC41" w:rsidR="00DF526E" w:rsidRPr="00AC2F56" w:rsidRDefault="00527845" w:rsidP="00DF526E">
            <w:pPr>
              <w:pStyle w:val="Tabletext"/>
              <w:rPr>
                <w:lang w:val="es-ES"/>
              </w:rPr>
            </w:pPr>
            <w:r w:rsidRPr="00AC2F56">
              <w:rPr>
                <w:lang w:val="es-ES"/>
              </w:rPr>
              <w:t>Anexos al Documento C26/71</w:t>
            </w:r>
            <w:r w:rsidR="00DF526E" w:rsidRPr="00AC2F56">
              <w:rPr>
                <w:lang w:val="es-ES"/>
              </w:rPr>
              <w:t xml:space="preserve"> – </w:t>
            </w:r>
            <w:r w:rsidR="00242BFF" w:rsidRPr="00AC2F56">
              <w:rPr>
                <w:lang w:val="es-ES"/>
              </w:rPr>
              <w:t>Novedades sobre las medidas para reducir la carga financiera para los países anfitriones de las conferencias, reuniones y actividades de la UIT</w:t>
            </w:r>
          </w:p>
        </w:tc>
        <w:tc>
          <w:tcPr>
            <w:tcW w:w="2153" w:type="pct"/>
          </w:tcPr>
          <w:p w14:paraId="74C672E2" w14:textId="0912558A" w:rsidR="00DF526E" w:rsidRPr="00AC2F56" w:rsidRDefault="00DF526E" w:rsidP="00410996">
            <w:pPr>
              <w:pStyle w:val="Tabletext"/>
              <w:jc w:val="center"/>
              <w:rPr>
                <w:lang w:val="es-ES"/>
              </w:rPr>
            </w:pPr>
            <w:hyperlink r:id="rId128" w:history="1">
              <w:r w:rsidRPr="00AC2F56">
                <w:rPr>
                  <w:rStyle w:val="Hyperlink"/>
                  <w:lang w:val="en-US"/>
                </w:rPr>
                <w:t>INF/8</w:t>
              </w:r>
            </w:hyperlink>
          </w:p>
        </w:tc>
      </w:tr>
      <w:tr w:rsidR="00DF526E" w:rsidRPr="00E23E9B" w14:paraId="290E5DD6" w14:textId="67251987" w:rsidTr="003E7D07">
        <w:trPr>
          <w:cantSplit/>
        </w:trPr>
        <w:tc>
          <w:tcPr>
            <w:tcW w:w="694" w:type="pct"/>
          </w:tcPr>
          <w:p w14:paraId="15F28C47" w14:textId="2A85D255" w:rsidR="00DF526E" w:rsidRPr="003E7D07" w:rsidRDefault="00DF526E" w:rsidP="00DF526E">
            <w:pPr>
              <w:pStyle w:val="Tabletext"/>
              <w:jc w:val="center"/>
              <w:rPr>
                <w:lang w:val="es-ES"/>
              </w:rPr>
            </w:pPr>
          </w:p>
        </w:tc>
        <w:tc>
          <w:tcPr>
            <w:tcW w:w="2153" w:type="pct"/>
          </w:tcPr>
          <w:p w14:paraId="14FC2B1B" w14:textId="302FBD21" w:rsidR="00DF526E" w:rsidRPr="003E7D07" w:rsidRDefault="00242BFF" w:rsidP="00DF526E">
            <w:pPr>
              <w:pStyle w:val="Tabletext"/>
              <w:rPr>
                <w:lang w:val="es-ES"/>
              </w:rPr>
            </w:pPr>
            <w:r w:rsidRPr="003E7D07">
              <w:rPr>
                <w:lang w:val="es-ES"/>
              </w:rPr>
              <w:t>Información adicional sobre la propuesta de marco para el proceso de selección de países anfitriones de las conferencias y asambleas de la UIT</w:t>
            </w:r>
          </w:p>
        </w:tc>
        <w:tc>
          <w:tcPr>
            <w:tcW w:w="2153" w:type="pct"/>
          </w:tcPr>
          <w:p w14:paraId="155134C0" w14:textId="03B7FC4D" w:rsidR="00DF526E" w:rsidRPr="003E7D07" w:rsidRDefault="00DF526E" w:rsidP="00410996">
            <w:pPr>
              <w:pStyle w:val="Tabletext"/>
              <w:jc w:val="center"/>
              <w:rPr>
                <w:lang w:val="es-ES"/>
              </w:rPr>
            </w:pPr>
            <w:hyperlink r:id="rId129" w:history="1">
              <w:r w:rsidRPr="003E7D07">
                <w:rPr>
                  <w:rStyle w:val="Hyperlink"/>
                  <w:lang w:val="en-US"/>
                </w:rPr>
                <w:t>INF/4</w:t>
              </w:r>
            </w:hyperlink>
          </w:p>
        </w:tc>
      </w:tr>
      <w:tr w:rsidR="00DF526E" w:rsidRPr="00E23E9B" w14:paraId="6B7F39CF" w14:textId="24FB0A6B" w:rsidTr="003E7D07">
        <w:trPr>
          <w:cantSplit/>
        </w:trPr>
        <w:tc>
          <w:tcPr>
            <w:tcW w:w="694" w:type="pct"/>
          </w:tcPr>
          <w:p w14:paraId="2732A8F8" w14:textId="1792810B" w:rsidR="00DF526E" w:rsidRPr="003E7D07" w:rsidRDefault="00DF526E" w:rsidP="00DF526E">
            <w:pPr>
              <w:pStyle w:val="Tabletext"/>
              <w:jc w:val="center"/>
              <w:rPr>
                <w:lang w:val="es-ES"/>
              </w:rPr>
            </w:pPr>
          </w:p>
        </w:tc>
        <w:tc>
          <w:tcPr>
            <w:tcW w:w="2153" w:type="pct"/>
          </w:tcPr>
          <w:p w14:paraId="5D88FDD8" w14:textId="0AAAD7AF" w:rsidR="00DF526E" w:rsidRPr="003E7D07" w:rsidRDefault="00242BFF" w:rsidP="00DF526E">
            <w:pPr>
              <w:pStyle w:val="Tabletext"/>
              <w:rPr>
                <w:lang w:val="es-ES"/>
              </w:rPr>
            </w:pPr>
            <w:r w:rsidRPr="003E7D07">
              <w:rPr>
                <w:lang w:val="es-ES"/>
              </w:rPr>
              <w:t>Examen de la presencia regional de la UIT</w:t>
            </w:r>
          </w:p>
        </w:tc>
        <w:tc>
          <w:tcPr>
            <w:tcW w:w="2153" w:type="pct"/>
          </w:tcPr>
          <w:p w14:paraId="4DCB6AB6" w14:textId="03F9F4B9" w:rsidR="00DF526E" w:rsidRPr="003E7D07" w:rsidRDefault="00DF526E" w:rsidP="00410996">
            <w:pPr>
              <w:pStyle w:val="Tabletext"/>
              <w:jc w:val="center"/>
              <w:rPr>
                <w:lang w:val="es-ES"/>
              </w:rPr>
            </w:pPr>
            <w:hyperlink r:id="rId130" w:history="1">
              <w:r w:rsidRPr="003E7D07">
                <w:rPr>
                  <w:rStyle w:val="Hyperlink"/>
                  <w:lang w:val="en-US"/>
                </w:rPr>
                <w:t>INF/10</w:t>
              </w:r>
            </w:hyperlink>
          </w:p>
        </w:tc>
      </w:tr>
      <w:tr w:rsidR="00DF526E" w:rsidRPr="00E23E9B" w14:paraId="2048EC52" w14:textId="4C664CCB" w:rsidTr="003E7D07">
        <w:trPr>
          <w:cantSplit/>
        </w:trPr>
        <w:tc>
          <w:tcPr>
            <w:tcW w:w="694" w:type="pct"/>
          </w:tcPr>
          <w:p w14:paraId="0AD99B16" w14:textId="7C56800A" w:rsidR="00DF526E" w:rsidRPr="00AC2F56" w:rsidRDefault="00DF526E" w:rsidP="00DF526E">
            <w:pPr>
              <w:pStyle w:val="Tabletext"/>
              <w:jc w:val="center"/>
              <w:rPr>
                <w:lang w:val="es-ES"/>
              </w:rPr>
            </w:pPr>
          </w:p>
        </w:tc>
        <w:tc>
          <w:tcPr>
            <w:tcW w:w="2153" w:type="pct"/>
          </w:tcPr>
          <w:p w14:paraId="591F4939" w14:textId="0D9B7778" w:rsidR="00DF526E" w:rsidRPr="00AC2F56" w:rsidRDefault="00242BFF" w:rsidP="00DF526E">
            <w:pPr>
              <w:pStyle w:val="Tabletext"/>
              <w:rPr>
                <w:lang w:val="es-ES"/>
              </w:rPr>
            </w:pPr>
            <w:r w:rsidRPr="00AC2F56">
              <w:rPr>
                <w:lang w:val="es-ES"/>
              </w:rPr>
              <w:t>Directrices para ayudar a las delegaciones a preparar sus declaraciones políticas para la Conferencia de Plenipotenciarios de 2026</w:t>
            </w:r>
          </w:p>
        </w:tc>
        <w:tc>
          <w:tcPr>
            <w:tcW w:w="2153" w:type="pct"/>
          </w:tcPr>
          <w:p w14:paraId="0B9CF43F" w14:textId="4869C140" w:rsidR="00DF526E" w:rsidRPr="00AC2F56" w:rsidRDefault="00DF526E" w:rsidP="00410996">
            <w:pPr>
              <w:pStyle w:val="Tabletext"/>
              <w:jc w:val="center"/>
              <w:rPr>
                <w:lang w:val="es-ES"/>
              </w:rPr>
            </w:pPr>
            <w:hyperlink r:id="rId131" w:history="1">
              <w:r w:rsidRPr="00AC2F56">
                <w:rPr>
                  <w:rStyle w:val="Hyperlink"/>
                  <w:lang w:val="en-US"/>
                </w:rPr>
                <w:t>INF/13</w:t>
              </w:r>
            </w:hyperlink>
          </w:p>
        </w:tc>
      </w:tr>
      <w:tr w:rsidR="00DF526E" w:rsidRPr="00E23E9B" w14:paraId="767AC2D5" w14:textId="4C56D605" w:rsidTr="003E7D07">
        <w:trPr>
          <w:cantSplit/>
        </w:trPr>
        <w:tc>
          <w:tcPr>
            <w:tcW w:w="694" w:type="pct"/>
          </w:tcPr>
          <w:p w14:paraId="289ECCBF" w14:textId="0F236F9E" w:rsidR="00DF526E" w:rsidRPr="003E7D07" w:rsidRDefault="00DF526E" w:rsidP="00DF526E">
            <w:pPr>
              <w:pStyle w:val="Tabletext"/>
              <w:jc w:val="center"/>
              <w:rPr>
                <w:lang w:val="es-ES"/>
              </w:rPr>
            </w:pPr>
          </w:p>
        </w:tc>
        <w:tc>
          <w:tcPr>
            <w:tcW w:w="2153" w:type="pct"/>
          </w:tcPr>
          <w:p w14:paraId="6F2195BF" w14:textId="0C9616AB" w:rsidR="00DF526E" w:rsidRPr="003E7D07" w:rsidRDefault="00242BFF" w:rsidP="00DF526E">
            <w:pPr>
              <w:pStyle w:val="Tabletext"/>
              <w:rPr>
                <w:lang w:val="es-ES"/>
              </w:rPr>
            </w:pPr>
            <w:r w:rsidRPr="003E7D07">
              <w:rPr>
                <w:lang w:val="es-ES"/>
              </w:rPr>
              <w:t>Información adicional sobre la aplicación de la estrategia de movilización de recursos de la UIT</w:t>
            </w:r>
          </w:p>
        </w:tc>
        <w:tc>
          <w:tcPr>
            <w:tcW w:w="2153" w:type="pct"/>
          </w:tcPr>
          <w:p w14:paraId="3A5D4F0A" w14:textId="3ECC9E72" w:rsidR="00DF526E" w:rsidRPr="003E7D07" w:rsidRDefault="00DF526E" w:rsidP="00410996">
            <w:pPr>
              <w:pStyle w:val="Tabletext"/>
              <w:jc w:val="center"/>
              <w:rPr>
                <w:lang w:val="es-ES"/>
              </w:rPr>
            </w:pPr>
            <w:hyperlink r:id="rId132" w:history="1">
              <w:r w:rsidRPr="003E7D07">
                <w:rPr>
                  <w:rStyle w:val="Hyperlink"/>
                  <w:lang w:val="en-US"/>
                </w:rPr>
                <w:t>INF/14</w:t>
              </w:r>
            </w:hyperlink>
          </w:p>
        </w:tc>
      </w:tr>
      <w:tr w:rsidR="00DF526E" w:rsidRPr="00E23E9B" w14:paraId="2EB8A665" w14:textId="0AAB2A91" w:rsidTr="003E7D07">
        <w:trPr>
          <w:cantSplit/>
        </w:trPr>
        <w:tc>
          <w:tcPr>
            <w:tcW w:w="694" w:type="pct"/>
          </w:tcPr>
          <w:p w14:paraId="5E916EB9" w14:textId="3C503431" w:rsidR="00DF526E" w:rsidRPr="00AC2F56" w:rsidRDefault="00DF526E" w:rsidP="00DF526E">
            <w:pPr>
              <w:pStyle w:val="Tabletext"/>
              <w:jc w:val="center"/>
              <w:rPr>
                <w:lang w:val="es-ES"/>
              </w:rPr>
            </w:pPr>
          </w:p>
        </w:tc>
        <w:tc>
          <w:tcPr>
            <w:tcW w:w="2153" w:type="pct"/>
          </w:tcPr>
          <w:p w14:paraId="0C51871A" w14:textId="3D5CF813" w:rsidR="00DF526E" w:rsidRPr="00AC2F56" w:rsidRDefault="00242BFF" w:rsidP="00DF526E">
            <w:pPr>
              <w:pStyle w:val="Tabletext"/>
              <w:rPr>
                <w:lang w:val="es-ES"/>
              </w:rPr>
            </w:pPr>
            <w:r w:rsidRPr="00AC2F56">
              <w:rPr>
                <w:lang w:val="es-ES"/>
              </w:rPr>
              <w:t>Visión ejecutiva de los fundamentos de la transformación digital de la UIT (2026</w:t>
            </w:r>
            <w:r w:rsidR="008B5729">
              <w:rPr>
                <w:lang w:val="es-ES"/>
              </w:rPr>
              <w:noBreakHyphen/>
            </w:r>
            <w:r w:rsidRPr="00AC2F56">
              <w:rPr>
                <w:lang w:val="es-ES"/>
              </w:rPr>
              <w:t>2027)</w:t>
            </w:r>
          </w:p>
        </w:tc>
        <w:tc>
          <w:tcPr>
            <w:tcW w:w="2153" w:type="pct"/>
          </w:tcPr>
          <w:p w14:paraId="638CB76B" w14:textId="22907DBA" w:rsidR="00DF526E" w:rsidRPr="00AC2F56" w:rsidRDefault="00DF526E" w:rsidP="00410996">
            <w:pPr>
              <w:pStyle w:val="Tabletext"/>
              <w:jc w:val="center"/>
              <w:rPr>
                <w:lang w:val="es-ES"/>
              </w:rPr>
            </w:pPr>
            <w:hyperlink r:id="rId133" w:history="1">
              <w:r w:rsidRPr="00AC2F56">
                <w:rPr>
                  <w:rStyle w:val="Hyperlink"/>
                  <w:lang w:val="en-US"/>
                </w:rPr>
                <w:t>INF/6</w:t>
              </w:r>
            </w:hyperlink>
          </w:p>
        </w:tc>
      </w:tr>
      <w:tr w:rsidR="00DF526E" w:rsidRPr="00E23E9B" w14:paraId="1833260E" w14:textId="6717BE6A" w:rsidTr="003E7D07">
        <w:trPr>
          <w:cantSplit/>
        </w:trPr>
        <w:tc>
          <w:tcPr>
            <w:tcW w:w="694" w:type="pct"/>
          </w:tcPr>
          <w:p w14:paraId="7CD44223" w14:textId="77777777" w:rsidR="00DF526E" w:rsidRPr="003E7D07" w:rsidRDefault="00DF526E" w:rsidP="00DF526E">
            <w:pPr>
              <w:pStyle w:val="Tabletext"/>
              <w:jc w:val="center"/>
              <w:rPr>
                <w:lang w:val="es-ES"/>
              </w:rPr>
            </w:pPr>
          </w:p>
        </w:tc>
        <w:tc>
          <w:tcPr>
            <w:tcW w:w="2153" w:type="pct"/>
          </w:tcPr>
          <w:p w14:paraId="75FA238F" w14:textId="3BFF2F4A" w:rsidR="00DF526E" w:rsidRPr="003E7D07" w:rsidRDefault="00242BFF" w:rsidP="00DF526E">
            <w:pPr>
              <w:pStyle w:val="Tabletext"/>
              <w:rPr>
                <w:lang w:val="es-ES"/>
              </w:rPr>
            </w:pPr>
            <w:r w:rsidRPr="003E7D07">
              <w:rPr>
                <w:lang w:val="es-ES"/>
              </w:rPr>
              <w:t>Novedades sobre la aplicación por la UIT de las recomendaciones de la Dependencia Común de Inspección (DCI) de las Naciones Unidas</w:t>
            </w:r>
          </w:p>
        </w:tc>
        <w:tc>
          <w:tcPr>
            <w:tcW w:w="2153" w:type="pct"/>
          </w:tcPr>
          <w:p w14:paraId="14F0DFCC" w14:textId="76737553" w:rsidR="00DF526E" w:rsidRPr="003E7D07" w:rsidRDefault="00DF526E" w:rsidP="00410996">
            <w:pPr>
              <w:pStyle w:val="Tabletext"/>
              <w:jc w:val="center"/>
              <w:rPr>
                <w:lang w:val="es-ES"/>
              </w:rPr>
            </w:pPr>
            <w:hyperlink r:id="rId134" w:history="1">
              <w:r w:rsidRPr="003E7D07">
                <w:rPr>
                  <w:rStyle w:val="Hyperlink"/>
                  <w:lang w:val="en-US"/>
                </w:rPr>
                <w:t>INF/17</w:t>
              </w:r>
            </w:hyperlink>
          </w:p>
        </w:tc>
      </w:tr>
      <w:tr w:rsidR="00AC2F56" w:rsidRPr="00CE6BA4" w14:paraId="13B4175C" w14:textId="77777777" w:rsidTr="00DF526E">
        <w:trPr>
          <w:cantSplit/>
        </w:trPr>
        <w:tc>
          <w:tcPr>
            <w:tcW w:w="694" w:type="pct"/>
          </w:tcPr>
          <w:p w14:paraId="60C32660" w14:textId="77777777" w:rsidR="00AC2F56" w:rsidRPr="00AC2F56" w:rsidRDefault="00AC2F56" w:rsidP="00F93EF2">
            <w:pPr>
              <w:pStyle w:val="Tabletext"/>
              <w:jc w:val="center"/>
              <w:rPr>
                <w:lang w:val="es-ES"/>
              </w:rPr>
            </w:pPr>
          </w:p>
        </w:tc>
        <w:tc>
          <w:tcPr>
            <w:tcW w:w="2153" w:type="pct"/>
          </w:tcPr>
          <w:p w14:paraId="39A41056" w14:textId="455E1FF1" w:rsidR="00AC2F56" w:rsidRPr="00AC2F56" w:rsidRDefault="003E7D07" w:rsidP="00F93EF2">
            <w:pPr>
              <w:pStyle w:val="Tabletext"/>
              <w:rPr>
                <w:lang w:val="es-ES"/>
              </w:rPr>
            </w:pPr>
            <w:r w:rsidRPr="00B56BB8">
              <w:rPr>
                <w:lang w:val="es-ES"/>
              </w:rPr>
              <w:t>Evaluar el marco de gestión de riesgos de la UIT y apoyar la aplicación de las recomendaciones de auditoría</w:t>
            </w:r>
          </w:p>
        </w:tc>
        <w:tc>
          <w:tcPr>
            <w:tcW w:w="2153" w:type="pct"/>
          </w:tcPr>
          <w:p w14:paraId="66137673" w14:textId="637503FD" w:rsidR="00AC2F56" w:rsidRPr="00AC2F56" w:rsidRDefault="00AC2F56" w:rsidP="00410996">
            <w:pPr>
              <w:pStyle w:val="Tabletext"/>
              <w:jc w:val="center"/>
              <w:rPr>
                <w:lang w:val="es-ES"/>
              </w:rPr>
            </w:pPr>
            <w:hyperlink r:id="rId135" w:history="1">
              <w:r w:rsidRPr="00DC5972">
                <w:rPr>
                  <w:rStyle w:val="Hyperlink"/>
                  <w:lang w:val="en-US"/>
                </w:rPr>
                <w:t>INF/11</w:t>
              </w:r>
            </w:hyperlink>
          </w:p>
        </w:tc>
      </w:tr>
      <w:tr w:rsidR="00AC2F56" w:rsidRPr="00CE6BA4" w14:paraId="71D1C819" w14:textId="77777777" w:rsidTr="00DF526E">
        <w:trPr>
          <w:cantSplit/>
        </w:trPr>
        <w:tc>
          <w:tcPr>
            <w:tcW w:w="694" w:type="pct"/>
          </w:tcPr>
          <w:p w14:paraId="3042372A" w14:textId="77777777" w:rsidR="00AC2F56" w:rsidRPr="00AC2F56" w:rsidRDefault="00AC2F56" w:rsidP="00F93EF2">
            <w:pPr>
              <w:pStyle w:val="Tabletext"/>
              <w:jc w:val="center"/>
              <w:rPr>
                <w:lang w:val="es-ES"/>
              </w:rPr>
            </w:pPr>
          </w:p>
        </w:tc>
        <w:tc>
          <w:tcPr>
            <w:tcW w:w="2153" w:type="pct"/>
          </w:tcPr>
          <w:p w14:paraId="774B268A" w14:textId="6D1F3382" w:rsidR="00AC2F56" w:rsidRPr="00AC2F56" w:rsidRDefault="003E7D07" w:rsidP="00F93EF2">
            <w:pPr>
              <w:pStyle w:val="Tabletext"/>
              <w:rPr>
                <w:lang w:val="es-ES"/>
              </w:rPr>
            </w:pPr>
            <w:r w:rsidRPr="00B56BB8">
              <w:rPr>
                <w:lang w:val="es-ES"/>
              </w:rPr>
              <w:t>Situación de las Recomendaciones del CAIG</w:t>
            </w:r>
          </w:p>
        </w:tc>
        <w:tc>
          <w:tcPr>
            <w:tcW w:w="2153" w:type="pct"/>
          </w:tcPr>
          <w:p w14:paraId="191265A2" w14:textId="2C09C621" w:rsidR="00AC2F56" w:rsidRPr="00AC2F56" w:rsidRDefault="00AC2F56" w:rsidP="00410996">
            <w:pPr>
              <w:pStyle w:val="Tabletext"/>
              <w:jc w:val="center"/>
              <w:rPr>
                <w:lang w:val="es-ES"/>
              </w:rPr>
            </w:pPr>
            <w:hyperlink r:id="rId136" w:history="1">
              <w:r w:rsidRPr="00DC5972">
                <w:rPr>
                  <w:rStyle w:val="Hyperlink"/>
                  <w:lang w:val="en-US"/>
                </w:rPr>
                <w:t>INF/15</w:t>
              </w:r>
            </w:hyperlink>
          </w:p>
        </w:tc>
      </w:tr>
      <w:tr w:rsidR="002D1F29" w:rsidRPr="00B56BB8" w14:paraId="4D3299D6" w14:textId="4238AF2D" w:rsidTr="003E7D07">
        <w:trPr>
          <w:cantSplit/>
        </w:trPr>
        <w:tc>
          <w:tcPr>
            <w:tcW w:w="694" w:type="pct"/>
          </w:tcPr>
          <w:p w14:paraId="7D47995C" w14:textId="77777777" w:rsidR="008B5729" w:rsidRPr="003E7D07" w:rsidRDefault="008B5729" w:rsidP="00F93EF2">
            <w:pPr>
              <w:pStyle w:val="Tabletext"/>
              <w:jc w:val="center"/>
              <w:rPr>
                <w:lang w:val="es-ES"/>
              </w:rPr>
            </w:pPr>
          </w:p>
        </w:tc>
        <w:tc>
          <w:tcPr>
            <w:tcW w:w="2153" w:type="pct"/>
          </w:tcPr>
          <w:p w14:paraId="3ED35A0E" w14:textId="77777777" w:rsidR="00C529BD" w:rsidRPr="003E7D07" w:rsidRDefault="00C529BD" w:rsidP="00F93EF2">
            <w:pPr>
              <w:pStyle w:val="Tabletext"/>
              <w:rPr>
                <w:lang w:val="es-ES"/>
              </w:rPr>
            </w:pPr>
            <w:r w:rsidRPr="003E7D07">
              <w:rPr>
                <w:lang w:val="es-ES"/>
              </w:rPr>
              <w:t>Declaración del Consejo de Personal</w:t>
            </w:r>
          </w:p>
        </w:tc>
        <w:tc>
          <w:tcPr>
            <w:tcW w:w="2153" w:type="pct"/>
          </w:tcPr>
          <w:p w14:paraId="13A5281E" w14:textId="77777777" w:rsidR="00C529BD" w:rsidRPr="003E7D07" w:rsidRDefault="00C529BD" w:rsidP="00410996">
            <w:pPr>
              <w:pStyle w:val="Tabletext"/>
              <w:jc w:val="center"/>
              <w:rPr>
                <w:lang w:val="es-ES"/>
              </w:rPr>
            </w:pPr>
          </w:p>
        </w:tc>
      </w:tr>
    </w:tbl>
    <w:p w14:paraId="7055D1C9" w14:textId="77777777" w:rsidR="00F92BED" w:rsidRPr="007C5BBE" w:rsidRDefault="00F92BED" w:rsidP="0032202E">
      <w:pPr>
        <w:pStyle w:val="Reasons"/>
        <w:rPr>
          <w:lang w:val="es-ES"/>
        </w:rPr>
      </w:pPr>
    </w:p>
    <w:p w14:paraId="275E0B2D" w14:textId="77777777" w:rsidR="00F92BED" w:rsidRPr="007C5BBE" w:rsidRDefault="00F92BED" w:rsidP="00F92BED">
      <w:pPr>
        <w:jc w:val="center"/>
        <w:rPr>
          <w:lang w:val="es-ES"/>
        </w:rPr>
      </w:pPr>
      <w:r w:rsidRPr="007C5BBE">
        <w:rPr>
          <w:lang w:val="es-ES"/>
        </w:rPr>
        <w:t>______________</w:t>
      </w:r>
    </w:p>
    <w:sectPr w:rsidR="00F92BED" w:rsidRPr="007C5BBE" w:rsidSect="00C538FC">
      <w:footerReference w:type="default" r:id="rId137"/>
      <w:headerReference w:type="first" r:id="rId138"/>
      <w:footerReference w:type="first" r:id="rId139"/>
      <w:pgSz w:w="11907" w:h="16834"/>
      <w:pgMar w:top="1418" w:right="1418" w:bottom="1418" w:left="1418" w:header="720" w:footer="720" w:gutter="0"/>
      <w:paperSrc w:first="286" w:other="286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3F427" w14:textId="77777777" w:rsidR="00BB19FE" w:rsidRDefault="00BB19FE">
      <w:r>
        <w:separator/>
      </w:r>
    </w:p>
  </w:endnote>
  <w:endnote w:type="continuationSeparator" w:id="0">
    <w:p w14:paraId="75F94068" w14:textId="77777777" w:rsidR="00BB19FE" w:rsidRDefault="00BB1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06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03"/>
      <w:gridCol w:w="8261"/>
    </w:tblGrid>
    <w:tr w:rsidR="003273A4" w:rsidRPr="00784011" w14:paraId="12EEA928" w14:textId="77777777" w:rsidTr="00E31DCE">
      <w:trPr>
        <w:jc w:val="center"/>
      </w:trPr>
      <w:tc>
        <w:tcPr>
          <w:tcW w:w="1803" w:type="dxa"/>
          <w:vAlign w:val="center"/>
        </w:tcPr>
        <w:p w14:paraId="42D6DBA6" w14:textId="14EED2EA" w:rsidR="003273A4" w:rsidRDefault="00FE4F43" w:rsidP="003273A4">
          <w:pPr>
            <w:pStyle w:val="Header"/>
            <w:jc w:val="left"/>
            <w:rPr>
              <w:noProof/>
            </w:rPr>
          </w:pPr>
          <w:r>
            <w:rPr>
              <w:noProof/>
            </w:rPr>
            <w:t>gDoc 2601042</w:t>
          </w:r>
        </w:p>
      </w:tc>
      <w:tc>
        <w:tcPr>
          <w:tcW w:w="8261" w:type="dxa"/>
        </w:tcPr>
        <w:p w14:paraId="47B5579B" w14:textId="35CEEE3F" w:rsidR="003273A4" w:rsidRPr="00E06FD5" w:rsidRDefault="003273A4" w:rsidP="00B060DF">
          <w:pPr>
            <w:pStyle w:val="Header"/>
            <w:tabs>
              <w:tab w:val="left" w:pos="6731"/>
              <w:tab w:val="right" w:pos="8505"/>
              <w:tab w:val="right" w:pos="9639"/>
            </w:tabs>
            <w:jc w:val="left"/>
            <w:rPr>
              <w:rFonts w:ascii="Arial" w:hAnsi="Arial" w:cs="Arial"/>
              <w:b/>
              <w:bCs/>
              <w:szCs w:val="18"/>
            </w:rPr>
          </w:pPr>
          <w:r>
            <w:rPr>
              <w:bCs/>
            </w:rPr>
            <w:tab/>
          </w:r>
          <w:proofErr w:type="spellStart"/>
          <w:r w:rsidRPr="00623AE3">
            <w:rPr>
              <w:bCs/>
            </w:rPr>
            <w:t>C</w:t>
          </w:r>
          <w:r>
            <w:rPr>
              <w:bCs/>
            </w:rPr>
            <w:t>2</w:t>
          </w:r>
          <w:r w:rsidR="00F85E5C">
            <w:rPr>
              <w:bCs/>
            </w:rPr>
            <w:t>6</w:t>
          </w:r>
          <w:proofErr w:type="spellEnd"/>
          <w:r w:rsidRPr="00623AE3">
            <w:rPr>
              <w:bCs/>
            </w:rPr>
            <w:t>/</w:t>
          </w:r>
          <w:r w:rsidR="007C5BBE">
            <w:rPr>
              <w:bCs/>
            </w:rPr>
            <w:t>1</w:t>
          </w:r>
          <w:r w:rsidRPr="00623AE3">
            <w:rPr>
              <w:bCs/>
            </w:rPr>
            <w:t>-</w:t>
          </w:r>
          <w:r>
            <w:rPr>
              <w:bCs/>
            </w:rPr>
            <w:t>S</w:t>
          </w:r>
          <w:r>
            <w:rPr>
              <w:bCs/>
            </w:rPr>
            <w:tab/>
          </w:r>
          <w:r>
            <w:fldChar w:fldCharType="begin"/>
          </w:r>
          <w:r>
            <w:instrText>PAGE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</w:p>
      </w:tc>
    </w:tr>
  </w:tbl>
  <w:p w14:paraId="68DC20D2" w14:textId="77777777" w:rsidR="00760F1C" w:rsidRPr="003273A4" w:rsidRDefault="00760F1C" w:rsidP="003273A4">
    <w:pPr>
      <w:pStyle w:val="Footer"/>
      <w:rPr>
        <w:b/>
        <w:b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06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03"/>
      <w:gridCol w:w="8261"/>
    </w:tblGrid>
    <w:tr w:rsidR="00F24B71" w:rsidRPr="00784011" w14:paraId="43AB3BAD" w14:textId="77777777" w:rsidTr="00E31DCE">
      <w:trPr>
        <w:jc w:val="center"/>
      </w:trPr>
      <w:tc>
        <w:tcPr>
          <w:tcW w:w="1803" w:type="dxa"/>
          <w:vAlign w:val="center"/>
        </w:tcPr>
        <w:p w14:paraId="3ED31AAB" w14:textId="77777777" w:rsidR="00F24B71" w:rsidRPr="002946E2" w:rsidRDefault="00F85E5C" w:rsidP="00F24B71">
          <w:pPr>
            <w:pStyle w:val="Header"/>
            <w:jc w:val="left"/>
            <w:rPr>
              <w:noProof/>
            </w:rPr>
          </w:pPr>
          <w:hyperlink r:id="rId1" w:anchor="/es" w:history="1">
            <w:r>
              <w:rPr>
                <w:rStyle w:val="Hyperlink"/>
                <w:noProof/>
              </w:rPr>
              <w:t>council.itu.int/2026</w:t>
            </w:r>
          </w:hyperlink>
          <w:r w:rsidR="002946E2" w:rsidRPr="002946E2">
            <w:rPr>
              <w:noProof/>
            </w:rPr>
            <w:t xml:space="preserve"> </w:t>
          </w:r>
        </w:p>
      </w:tc>
      <w:tc>
        <w:tcPr>
          <w:tcW w:w="8261" w:type="dxa"/>
        </w:tcPr>
        <w:p w14:paraId="43B2F69A" w14:textId="05A497A9" w:rsidR="00F24B71" w:rsidRPr="00E06FD5" w:rsidRDefault="00F24B71" w:rsidP="00B060DF">
          <w:pPr>
            <w:pStyle w:val="Header"/>
            <w:tabs>
              <w:tab w:val="left" w:pos="6731"/>
              <w:tab w:val="right" w:pos="8505"/>
              <w:tab w:val="right" w:pos="9639"/>
            </w:tabs>
            <w:jc w:val="left"/>
            <w:rPr>
              <w:rFonts w:ascii="Arial" w:hAnsi="Arial" w:cs="Arial"/>
              <w:b/>
              <w:bCs/>
              <w:szCs w:val="18"/>
            </w:rPr>
          </w:pPr>
          <w:r>
            <w:rPr>
              <w:bCs/>
            </w:rPr>
            <w:tab/>
          </w:r>
          <w:proofErr w:type="spellStart"/>
          <w:r w:rsidRPr="00623AE3">
            <w:rPr>
              <w:bCs/>
            </w:rPr>
            <w:t>C</w:t>
          </w:r>
          <w:r>
            <w:rPr>
              <w:bCs/>
            </w:rPr>
            <w:t>2</w:t>
          </w:r>
          <w:r w:rsidR="00F85E5C">
            <w:rPr>
              <w:bCs/>
            </w:rPr>
            <w:t>6</w:t>
          </w:r>
          <w:proofErr w:type="spellEnd"/>
          <w:r w:rsidRPr="00623AE3">
            <w:rPr>
              <w:bCs/>
            </w:rPr>
            <w:t>/</w:t>
          </w:r>
          <w:r w:rsidR="007C5BBE">
            <w:rPr>
              <w:bCs/>
            </w:rPr>
            <w:t>1</w:t>
          </w:r>
          <w:r w:rsidRPr="00623AE3">
            <w:rPr>
              <w:bCs/>
            </w:rPr>
            <w:t>-</w:t>
          </w:r>
          <w:r w:rsidR="003273A4">
            <w:rPr>
              <w:bCs/>
            </w:rPr>
            <w:t>S</w:t>
          </w:r>
          <w:r>
            <w:rPr>
              <w:bCs/>
            </w:rPr>
            <w:tab/>
          </w:r>
          <w:r>
            <w:fldChar w:fldCharType="begin"/>
          </w:r>
          <w:r>
            <w:instrText>PAGE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</w:p>
      </w:tc>
    </w:tr>
  </w:tbl>
  <w:p w14:paraId="1B1D2B80" w14:textId="77777777" w:rsidR="00760F1C" w:rsidRPr="00F24B71" w:rsidRDefault="00760F1C" w:rsidP="00F24B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25E9F" w14:textId="77777777" w:rsidR="00BB19FE" w:rsidRDefault="00BB19FE">
      <w:r>
        <w:t>____________________</w:t>
      </w:r>
    </w:p>
  </w:footnote>
  <w:footnote w:type="continuationSeparator" w:id="0">
    <w:p w14:paraId="1DDBC9D5" w14:textId="77777777" w:rsidR="00BB19FE" w:rsidRDefault="00BB19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5471F" w14:textId="77777777" w:rsidR="001559F5" w:rsidRPr="00B1560D" w:rsidRDefault="00B1560D" w:rsidP="00B1560D">
    <w:pPr>
      <w:pStyle w:val="Header"/>
    </w:pPr>
    <w:r>
      <w:rPr>
        <w:noProof/>
      </w:rPr>
      <w:drawing>
        <wp:inline distT="0" distB="0" distL="0" distR="0" wp14:anchorId="6F362C75" wp14:editId="0C548935">
          <wp:extent cx="5760085" cy="840740"/>
          <wp:effectExtent l="0" t="0" r="0" b="0"/>
          <wp:docPr id="39787534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7875340" name="Picture 3978753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8407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0A38A2"/>
    <w:multiLevelType w:val="hybridMultilevel"/>
    <w:tmpl w:val="D0F02B36"/>
    <w:lvl w:ilvl="0" w:tplc="F560203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6642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E2C"/>
    <w:rsid w:val="000007D1"/>
    <w:rsid w:val="0001204A"/>
    <w:rsid w:val="000378E7"/>
    <w:rsid w:val="00055C7B"/>
    <w:rsid w:val="0006007D"/>
    <w:rsid w:val="00063DEE"/>
    <w:rsid w:val="00083C2A"/>
    <w:rsid w:val="00093EEB"/>
    <w:rsid w:val="00094BF3"/>
    <w:rsid w:val="000B0D00"/>
    <w:rsid w:val="000B2726"/>
    <w:rsid w:val="000B7C15"/>
    <w:rsid w:val="000C0F01"/>
    <w:rsid w:val="000D1BD1"/>
    <w:rsid w:val="000D1D0F"/>
    <w:rsid w:val="000E394F"/>
    <w:rsid w:val="000E3F07"/>
    <w:rsid w:val="000E730A"/>
    <w:rsid w:val="000F5290"/>
    <w:rsid w:val="000F5A95"/>
    <w:rsid w:val="0010165C"/>
    <w:rsid w:val="0010541F"/>
    <w:rsid w:val="00125F57"/>
    <w:rsid w:val="0012693B"/>
    <w:rsid w:val="00146BFB"/>
    <w:rsid w:val="001559F5"/>
    <w:rsid w:val="00157AC4"/>
    <w:rsid w:val="0016169C"/>
    <w:rsid w:val="00161D68"/>
    <w:rsid w:val="001958F5"/>
    <w:rsid w:val="001A072E"/>
    <w:rsid w:val="001B6E2B"/>
    <w:rsid w:val="001C51A9"/>
    <w:rsid w:val="001D2A4D"/>
    <w:rsid w:val="001D5417"/>
    <w:rsid w:val="001D73DC"/>
    <w:rsid w:val="001D7D76"/>
    <w:rsid w:val="001F14A2"/>
    <w:rsid w:val="001F48D6"/>
    <w:rsid w:val="0020145A"/>
    <w:rsid w:val="00204F8E"/>
    <w:rsid w:val="00214292"/>
    <w:rsid w:val="00214A11"/>
    <w:rsid w:val="002235CA"/>
    <w:rsid w:val="002374E9"/>
    <w:rsid w:val="00242BFF"/>
    <w:rsid w:val="0025528D"/>
    <w:rsid w:val="002618C2"/>
    <w:rsid w:val="0026534E"/>
    <w:rsid w:val="00267364"/>
    <w:rsid w:val="00270D39"/>
    <w:rsid w:val="00277DEA"/>
    <w:rsid w:val="002801AA"/>
    <w:rsid w:val="002867F7"/>
    <w:rsid w:val="002946E2"/>
    <w:rsid w:val="002B0F3F"/>
    <w:rsid w:val="002B2660"/>
    <w:rsid w:val="002C3F32"/>
    <w:rsid w:val="002C4676"/>
    <w:rsid w:val="002C68FA"/>
    <w:rsid w:val="002C6CA5"/>
    <w:rsid w:val="002C70B0"/>
    <w:rsid w:val="002D02B9"/>
    <w:rsid w:val="002D1F29"/>
    <w:rsid w:val="002D7B6B"/>
    <w:rsid w:val="002E3DA6"/>
    <w:rsid w:val="002E6473"/>
    <w:rsid w:val="002F3CC4"/>
    <w:rsid w:val="002F4F97"/>
    <w:rsid w:val="00302B80"/>
    <w:rsid w:val="0030313B"/>
    <w:rsid w:val="003032E2"/>
    <w:rsid w:val="0030491A"/>
    <w:rsid w:val="003058F2"/>
    <w:rsid w:val="0031300A"/>
    <w:rsid w:val="00316929"/>
    <w:rsid w:val="00320667"/>
    <w:rsid w:val="00323232"/>
    <w:rsid w:val="003273A4"/>
    <w:rsid w:val="0033413E"/>
    <w:rsid w:val="0034796E"/>
    <w:rsid w:val="003573EA"/>
    <w:rsid w:val="0036529A"/>
    <w:rsid w:val="00365CF9"/>
    <w:rsid w:val="003757B8"/>
    <w:rsid w:val="00391444"/>
    <w:rsid w:val="003A5503"/>
    <w:rsid w:val="003B57C5"/>
    <w:rsid w:val="003D5742"/>
    <w:rsid w:val="003E4ADB"/>
    <w:rsid w:val="003E7D07"/>
    <w:rsid w:val="003F0968"/>
    <w:rsid w:val="003F3E9C"/>
    <w:rsid w:val="00401ADC"/>
    <w:rsid w:val="0040378D"/>
    <w:rsid w:val="00410996"/>
    <w:rsid w:val="004445CD"/>
    <w:rsid w:val="00444F69"/>
    <w:rsid w:val="004529E1"/>
    <w:rsid w:val="004571B0"/>
    <w:rsid w:val="00465C35"/>
    <w:rsid w:val="00473962"/>
    <w:rsid w:val="0047785C"/>
    <w:rsid w:val="0049539B"/>
    <w:rsid w:val="004B0BCA"/>
    <w:rsid w:val="004B200E"/>
    <w:rsid w:val="004B4E2C"/>
    <w:rsid w:val="004B5D49"/>
    <w:rsid w:val="004C2090"/>
    <w:rsid w:val="004C417D"/>
    <w:rsid w:val="004D3A3C"/>
    <w:rsid w:val="004D5483"/>
    <w:rsid w:val="004E3809"/>
    <w:rsid w:val="004E634E"/>
    <w:rsid w:val="004F02C8"/>
    <w:rsid w:val="00513630"/>
    <w:rsid w:val="00522E82"/>
    <w:rsid w:val="00527845"/>
    <w:rsid w:val="00533F9A"/>
    <w:rsid w:val="00544780"/>
    <w:rsid w:val="00547AD1"/>
    <w:rsid w:val="005506FA"/>
    <w:rsid w:val="00556AA3"/>
    <w:rsid w:val="00560125"/>
    <w:rsid w:val="00584DE8"/>
    <w:rsid w:val="00585553"/>
    <w:rsid w:val="00591546"/>
    <w:rsid w:val="00596E5F"/>
    <w:rsid w:val="0059777F"/>
    <w:rsid w:val="005B34D9"/>
    <w:rsid w:val="005C3000"/>
    <w:rsid w:val="005C5DB4"/>
    <w:rsid w:val="005D0CCF"/>
    <w:rsid w:val="005F0915"/>
    <w:rsid w:val="005F1A55"/>
    <w:rsid w:val="005F3BCB"/>
    <w:rsid w:val="005F410F"/>
    <w:rsid w:val="0060149A"/>
    <w:rsid w:val="00601924"/>
    <w:rsid w:val="0060304A"/>
    <w:rsid w:val="00612E73"/>
    <w:rsid w:val="00617B72"/>
    <w:rsid w:val="00632117"/>
    <w:rsid w:val="0063521F"/>
    <w:rsid w:val="00636782"/>
    <w:rsid w:val="0064224B"/>
    <w:rsid w:val="00643C71"/>
    <w:rsid w:val="006447EA"/>
    <w:rsid w:val="0064481D"/>
    <w:rsid w:val="00646520"/>
    <w:rsid w:val="0064731F"/>
    <w:rsid w:val="00662984"/>
    <w:rsid w:val="00664572"/>
    <w:rsid w:val="00666D09"/>
    <w:rsid w:val="00670579"/>
    <w:rsid w:val="006710F6"/>
    <w:rsid w:val="0067763A"/>
    <w:rsid w:val="00677A97"/>
    <w:rsid w:val="00683750"/>
    <w:rsid w:val="006B551E"/>
    <w:rsid w:val="006C1B56"/>
    <w:rsid w:val="006D1312"/>
    <w:rsid w:val="006D4761"/>
    <w:rsid w:val="006F20A5"/>
    <w:rsid w:val="006F4D52"/>
    <w:rsid w:val="006F7597"/>
    <w:rsid w:val="00710851"/>
    <w:rsid w:val="00717F47"/>
    <w:rsid w:val="00726872"/>
    <w:rsid w:val="00730696"/>
    <w:rsid w:val="007421D6"/>
    <w:rsid w:val="00747BA0"/>
    <w:rsid w:val="00755C78"/>
    <w:rsid w:val="00757606"/>
    <w:rsid w:val="00760F1C"/>
    <w:rsid w:val="007657F0"/>
    <w:rsid w:val="00770DCA"/>
    <w:rsid w:val="0077110E"/>
    <w:rsid w:val="0077252D"/>
    <w:rsid w:val="007955DA"/>
    <w:rsid w:val="007B6FED"/>
    <w:rsid w:val="007C5BBE"/>
    <w:rsid w:val="007D39B2"/>
    <w:rsid w:val="007D533E"/>
    <w:rsid w:val="007E215D"/>
    <w:rsid w:val="007E5DD3"/>
    <w:rsid w:val="007F350B"/>
    <w:rsid w:val="00801667"/>
    <w:rsid w:val="00820BE4"/>
    <w:rsid w:val="00835209"/>
    <w:rsid w:val="008451E8"/>
    <w:rsid w:val="0084546D"/>
    <w:rsid w:val="008545BF"/>
    <w:rsid w:val="00870801"/>
    <w:rsid w:val="008760AE"/>
    <w:rsid w:val="00882976"/>
    <w:rsid w:val="008B1F58"/>
    <w:rsid w:val="008B5729"/>
    <w:rsid w:val="008B5B83"/>
    <w:rsid w:val="008D080E"/>
    <w:rsid w:val="008D2F69"/>
    <w:rsid w:val="008D46CD"/>
    <w:rsid w:val="008F6ABC"/>
    <w:rsid w:val="00913B9C"/>
    <w:rsid w:val="009141BD"/>
    <w:rsid w:val="00927F93"/>
    <w:rsid w:val="00954345"/>
    <w:rsid w:val="00956E77"/>
    <w:rsid w:val="009758A5"/>
    <w:rsid w:val="00984230"/>
    <w:rsid w:val="00985871"/>
    <w:rsid w:val="00987615"/>
    <w:rsid w:val="009904CF"/>
    <w:rsid w:val="009921AA"/>
    <w:rsid w:val="009A338E"/>
    <w:rsid w:val="009A6971"/>
    <w:rsid w:val="009A76A8"/>
    <w:rsid w:val="009F3B0A"/>
    <w:rsid w:val="009F4811"/>
    <w:rsid w:val="009F5B3C"/>
    <w:rsid w:val="00A01F4F"/>
    <w:rsid w:val="00A109AF"/>
    <w:rsid w:val="00A81434"/>
    <w:rsid w:val="00A929DE"/>
    <w:rsid w:val="00A94438"/>
    <w:rsid w:val="00AA390C"/>
    <w:rsid w:val="00AA6DE8"/>
    <w:rsid w:val="00AB5F05"/>
    <w:rsid w:val="00AB6CC2"/>
    <w:rsid w:val="00AC2F56"/>
    <w:rsid w:val="00AC4C9D"/>
    <w:rsid w:val="00AD20EE"/>
    <w:rsid w:val="00AD5A4D"/>
    <w:rsid w:val="00AF0EAC"/>
    <w:rsid w:val="00AF0FA2"/>
    <w:rsid w:val="00AF3AFF"/>
    <w:rsid w:val="00AF40F6"/>
    <w:rsid w:val="00AF44D8"/>
    <w:rsid w:val="00B0200A"/>
    <w:rsid w:val="00B060DF"/>
    <w:rsid w:val="00B06DC3"/>
    <w:rsid w:val="00B1560D"/>
    <w:rsid w:val="00B55AA7"/>
    <w:rsid w:val="00B56BB8"/>
    <w:rsid w:val="00B574DB"/>
    <w:rsid w:val="00B73267"/>
    <w:rsid w:val="00B77AB0"/>
    <w:rsid w:val="00B817E4"/>
    <w:rsid w:val="00B826C2"/>
    <w:rsid w:val="00B8298E"/>
    <w:rsid w:val="00BA1261"/>
    <w:rsid w:val="00BA14F9"/>
    <w:rsid w:val="00BA5D6B"/>
    <w:rsid w:val="00BB19FE"/>
    <w:rsid w:val="00BB6FD8"/>
    <w:rsid w:val="00BB783C"/>
    <w:rsid w:val="00BC6ACB"/>
    <w:rsid w:val="00BC7D5F"/>
    <w:rsid w:val="00BD0723"/>
    <w:rsid w:val="00BD09A6"/>
    <w:rsid w:val="00BD2518"/>
    <w:rsid w:val="00BF1D1C"/>
    <w:rsid w:val="00BF791C"/>
    <w:rsid w:val="00C0438B"/>
    <w:rsid w:val="00C10021"/>
    <w:rsid w:val="00C131D3"/>
    <w:rsid w:val="00C1509A"/>
    <w:rsid w:val="00C20C59"/>
    <w:rsid w:val="00C2727F"/>
    <w:rsid w:val="00C4421B"/>
    <w:rsid w:val="00C529BD"/>
    <w:rsid w:val="00C538FC"/>
    <w:rsid w:val="00C55B1F"/>
    <w:rsid w:val="00C64E65"/>
    <w:rsid w:val="00C66B18"/>
    <w:rsid w:val="00C85EED"/>
    <w:rsid w:val="00CA0614"/>
    <w:rsid w:val="00CB5BDE"/>
    <w:rsid w:val="00CC1FAF"/>
    <w:rsid w:val="00CE6BA4"/>
    <w:rsid w:val="00CF1A67"/>
    <w:rsid w:val="00CF6B23"/>
    <w:rsid w:val="00D03AFD"/>
    <w:rsid w:val="00D05635"/>
    <w:rsid w:val="00D06809"/>
    <w:rsid w:val="00D15C47"/>
    <w:rsid w:val="00D20502"/>
    <w:rsid w:val="00D2750E"/>
    <w:rsid w:val="00D301A4"/>
    <w:rsid w:val="00D31C87"/>
    <w:rsid w:val="00D375E0"/>
    <w:rsid w:val="00D44CF8"/>
    <w:rsid w:val="00D457CA"/>
    <w:rsid w:val="00D46AA0"/>
    <w:rsid w:val="00D50A36"/>
    <w:rsid w:val="00D62446"/>
    <w:rsid w:val="00D914EE"/>
    <w:rsid w:val="00D94B07"/>
    <w:rsid w:val="00D96BC4"/>
    <w:rsid w:val="00DA4EA2"/>
    <w:rsid w:val="00DB409E"/>
    <w:rsid w:val="00DC0E04"/>
    <w:rsid w:val="00DC3D3E"/>
    <w:rsid w:val="00DE2C90"/>
    <w:rsid w:val="00DE3B24"/>
    <w:rsid w:val="00DE7376"/>
    <w:rsid w:val="00DF1C3F"/>
    <w:rsid w:val="00DF526E"/>
    <w:rsid w:val="00DF5FD6"/>
    <w:rsid w:val="00DF7DAA"/>
    <w:rsid w:val="00E02F5D"/>
    <w:rsid w:val="00E06947"/>
    <w:rsid w:val="00E11319"/>
    <w:rsid w:val="00E21444"/>
    <w:rsid w:val="00E23E9B"/>
    <w:rsid w:val="00E27450"/>
    <w:rsid w:val="00E34072"/>
    <w:rsid w:val="00E3592D"/>
    <w:rsid w:val="00E4436F"/>
    <w:rsid w:val="00E50D76"/>
    <w:rsid w:val="00E571F3"/>
    <w:rsid w:val="00E636EF"/>
    <w:rsid w:val="00E8018B"/>
    <w:rsid w:val="00E84AA6"/>
    <w:rsid w:val="00E84C7A"/>
    <w:rsid w:val="00E86F6B"/>
    <w:rsid w:val="00E87402"/>
    <w:rsid w:val="00E92DE8"/>
    <w:rsid w:val="00E96387"/>
    <w:rsid w:val="00E973EB"/>
    <w:rsid w:val="00EA7759"/>
    <w:rsid w:val="00EB1031"/>
    <w:rsid w:val="00EB1212"/>
    <w:rsid w:val="00EC69E0"/>
    <w:rsid w:val="00ED1F12"/>
    <w:rsid w:val="00ED65AB"/>
    <w:rsid w:val="00EE7248"/>
    <w:rsid w:val="00EE79F1"/>
    <w:rsid w:val="00EF6157"/>
    <w:rsid w:val="00F12850"/>
    <w:rsid w:val="00F24B71"/>
    <w:rsid w:val="00F25C97"/>
    <w:rsid w:val="00F32E03"/>
    <w:rsid w:val="00F33BF4"/>
    <w:rsid w:val="00F37FE8"/>
    <w:rsid w:val="00F40382"/>
    <w:rsid w:val="00F479B4"/>
    <w:rsid w:val="00F53BD1"/>
    <w:rsid w:val="00F60834"/>
    <w:rsid w:val="00F61A0B"/>
    <w:rsid w:val="00F7105E"/>
    <w:rsid w:val="00F75F57"/>
    <w:rsid w:val="00F82C37"/>
    <w:rsid w:val="00F82FEE"/>
    <w:rsid w:val="00F85E5C"/>
    <w:rsid w:val="00F92BED"/>
    <w:rsid w:val="00FB345C"/>
    <w:rsid w:val="00FB612A"/>
    <w:rsid w:val="00FB6E5B"/>
    <w:rsid w:val="00FC0606"/>
    <w:rsid w:val="00FD4B2B"/>
    <w:rsid w:val="00FD57D3"/>
    <w:rsid w:val="00FE4F43"/>
    <w:rsid w:val="00FE57F6"/>
    <w:rsid w:val="00FF11BD"/>
    <w:rsid w:val="00FF6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B9114C"/>
  <w15:docId w15:val="{33900EB9-63F3-4C74-8B8A-581F5E661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5A95"/>
    <w:pPr>
      <w:tabs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alibri" w:hAnsi="Calibri"/>
      <w:sz w:val="24"/>
      <w:lang w:val="fr-FR" w:eastAsia="en-US"/>
    </w:rPr>
  </w:style>
  <w:style w:type="paragraph" w:styleId="Heading1">
    <w:name w:val="heading 1"/>
    <w:basedOn w:val="Normal"/>
    <w:next w:val="Normal"/>
    <w:qFormat/>
    <w:rsid w:val="000F5A95"/>
    <w:pPr>
      <w:keepNext/>
      <w:keepLines/>
      <w:spacing w:before="360"/>
      <w:ind w:left="567" w:hanging="567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rsid w:val="000F5A95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0F5A95"/>
    <w:pPr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0F5A95"/>
    <w:pPr>
      <w:ind w:left="1134" w:hanging="1134"/>
      <w:outlineLvl w:val="3"/>
    </w:pPr>
  </w:style>
  <w:style w:type="paragraph" w:styleId="Heading5">
    <w:name w:val="heading 5"/>
    <w:basedOn w:val="Heading4"/>
    <w:next w:val="Normal"/>
    <w:qFormat/>
    <w:rsid w:val="000F5A95"/>
    <w:pPr>
      <w:outlineLvl w:val="4"/>
    </w:pPr>
  </w:style>
  <w:style w:type="paragraph" w:styleId="Heading6">
    <w:name w:val="heading 6"/>
    <w:basedOn w:val="Heading4"/>
    <w:next w:val="Normal"/>
    <w:qFormat/>
    <w:rsid w:val="000F5A95"/>
    <w:pPr>
      <w:outlineLvl w:val="5"/>
    </w:pPr>
  </w:style>
  <w:style w:type="paragraph" w:styleId="Heading7">
    <w:name w:val="heading 7"/>
    <w:basedOn w:val="Heading4"/>
    <w:next w:val="Normal"/>
    <w:qFormat/>
    <w:rsid w:val="000F5A95"/>
    <w:pPr>
      <w:ind w:left="1701" w:hanging="1701"/>
      <w:outlineLvl w:val="6"/>
    </w:pPr>
  </w:style>
  <w:style w:type="paragraph" w:styleId="Heading8">
    <w:name w:val="heading 8"/>
    <w:basedOn w:val="Heading4"/>
    <w:next w:val="Normal"/>
    <w:qFormat/>
    <w:rsid w:val="000F5A95"/>
    <w:pPr>
      <w:ind w:left="1701" w:hanging="1701"/>
      <w:outlineLvl w:val="7"/>
    </w:pPr>
  </w:style>
  <w:style w:type="paragraph" w:styleId="Heading9">
    <w:name w:val="heading 9"/>
    <w:basedOn w:val="Heading4"/>
    <w:next w:val="Normal"/>
    <w:qFormat/>
    <w:rsid w:val="000F5A95"/>
    <w:pPr>
      <w:ind w:left="1701" w:hanging="1701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TOC7"/>
    <w:next w:val="Normal"/>
    <w:rsid w:val="000F5A95"/>
  </w:style>
  <w:style w:type="paragraph" w:styleId="TOC4">
    <w:name w:val="toc 4"/>
    <w:basedOn w:val="TOC1"/>
    <w:next w:val="Normal"/>
    <w:rsid w:val="000F5A95"/>
  </w:style>
  <w:style w:type="paragraph" w:styleId="TOC3">
    <w:name w:val="toc 3"/>
    <w:basedOn w:val="TOC1"/>
    <w:next w:val="Normal"/>
    <w:rsid w:val="000F5A95"/>
  </w:style>
  <w:style w:type="paragraph" w:styleId="TOC2">
    <w:name w:val="toc 2"/>
    <w:basedOn w:val="TOC1"/>
    <w:next w:val="Normal"/>
    <w:rsid w:val="000F5A95"/>
    <w:pPr>
      <w:spacing w:before="160"/>
    </w:pPr>
  </w:style>
  <w:style w:type="paragraph" w:styleId="TOC1">
    <w:name w:val="toc 1"/>
    <w:basedOn w:val="Normal"/>
    <w:rsid w:val="000F5A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7938"/>
        <w:tab w:val="right" w:pos="9072"/>
      </w:tabs>
      <w:spacing w:before="200"/>
      <w:ind w:left="964" w:hanging="964"/>
    </w:pPr>
  </w:style>
  <w:style w:type="paragraph" w:styleId="TOC7">
    <w:name w:val="toc 7"/>
    <w:basedOn w:val="TOC6"/>
    <w:next w:val="Normal"/>
    <w:rsid w:val="000F5A95"/>
  </w:style>
  <w:style w:type="paragraph" w:styleId="TOC6">
    <w:name w:val="toc 6"/>
    <w:basedOn w:val="TOC5"/>
    <w:next w:val="Normal"/>
    <w:rsid w:val="000F5A95"/>
  </w:style>
  <w:style w:type="paragraph" w:styleId="TOC5">
    <w:name w:val="toc 5"/>
    <w:basedOn w:val="TOC4"/>
    <w:next w:val="Normal"/>
    <w:rsid w:val="000F5A95"/>
    <w:rPr>
      <w:lang w:val="fr-CH"/>
    </w:rPr>
  </w:style>
  <w:style w:type="paragraph" w:styleId="Index7">
    <w:name w:val="index 7"/>
    <w:basedOn w:val="Normal"/>
    <w:next w:val="Normal"/>
    <w:rsid w:val="000F5A95"/>
    <w:pPr>
      <w:ind w:left="1698"/>
    </w:pPr>
  </w:style>
  <w:style w:type="paragraph" w:styleId="Index6">
    <w:name w:val="index 6"/>
    <w:basedOn w:val="Normal"/>
    <w:next w:val="Normal"/>
    <w:rsid w:val="000F5A95"/>
    <w:pPr>
      <w:ind w:left="1415"/>
    </w:pPr>
  </w:style>
  <w:style w:type="paragraph" w:styleId="Index5">
    <w:name w:val="index 5"/>
    <w:basedOn w:val="Normal"/>
    <w:next w:val="Normal"/>
    <w:rsid w:val="000F5A95"/>
    <w:pPr>
      <w:ind w:left="1132"/>
    </w:pPr>
  </w:style>
  <w:style w:type="paragraph" w:styleId="Index4">
    <w:name w:val="index 4"/>
    <w:basedOn w:val="Normal"/>
    <w:next w:val="Normal"/>
    <w:rsid w:val="000F5A95"/>
    <w:pPr>
      <w:ind w:left="849"/>
    </w:pPr>
  </w:style>
  <w:style w:type="paragraph" w:styleId="Index3">
    <w:name w:val="index 3"/>
    <w:basedOn w:val="Normal"/>
    <w:next w:val="Normal"/>
    <w:rsid w:val="000F5A95"/>
    <w:pPr>
      <w:ind w:left="566"/>
    </w:pPr>
  </w:style>
  <w:style w:type="paragraph" w:styleId="Index2">
    <w:name w:val="index 2"/>
    <w:basedOn w:val="Normal"/>
    <w:next w:val="Normal"/>
    <w:rsid w:val="000F5A95"/>
    <w:pPr>
      <w:ind w:left="283"/>
    </w:pPr>
  </w:style>
  <w:style w:type="paragraph" w:styleId="Index1">
    <w:name w:val="index 1"/>
    <w:basedOn w:val="Normal"/>
    <w:next w:val="Normal"/>
    <w:rsid w:val="000F5A95"/>
  </w:style>
  <w:style w:type="character" w:styleId="LineNumber">
    <w:name w:val="line number"/>
    <w:basedOn w:val="DefaultParagraphFont"/>
    <w:rsid w:val="000F5A95"/>
  </w:style>
  <w:style w:type="paragraph" w:styleId="IndexHeading">
    <w:name w:val="index heading"/>
    <w:basedOn w:val="Normal"/>
    <w:next w:val="Index1"/>
    <w:rsid w:val="000F5A95"/>
  </w:style>
  <w:style w:type="paragraph" w:styleId="Footer">
    <w:name w:val="footer"/>
    <w:basedOn w:val="Normal"/>
    <w:rsid w:val="000F5A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styleId="Header">
    <w:name w:val="header"/>
    <w:basedOn w:val="Normal"/>
    <w:link w:val="HeaderChar"/>
    <w:uiPriority w:val="99"/>
    <w:rsid w:val="000F5A95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0"/>
      <w:jc w:val="center"/>
    </w:pPr>
    <w:rPr>
      <w:sz w:val="18"/>
    </w:rPr>
  </w:style>
  <w:style w:type="character" w:styleId="FootnoteReference">
    <w:name w:val="footnote reference"/>
    <w:basedOn w:val="DefaultParagraphFont"/>
    <w:rsid w:val="000F5A95"/>
    <w:rPr>
      <w:rFonts w:ascii="Calibri" w:hAnsi="Calibri"/>
      <w:position w:val="6"/>
      <w:sz w:val="16"/>
    </w:rPr>
  </w:style>
  <w:style w:type="paragraph" w:styleId="FootnoteText">
    <w:name w:val="footnote text"/>
    <w:basedOn w:val="Normal"/>
    <w:rsid w:val="000F5A95"/>
    <w:pPr>
      <w:keepLines/>
      <w:tabs>
        <w:tab w:val="left" w:pos="256"/>
      </w:tabs>
      <w:ind w:left="256" w:hanging="256"/>
    </w:pPr>
    <w:rPr>
      <w:sz w:val="22"/>
    </w:rPr>
  </w:style>
  <w:style w:type="paragraph" w:styleId="NormalIndent">
    <w:name w:val="Normal Indent"/>
    <w:basedOn w:val="Normal"/>
    <w:rsid w:val="000F5A95"/>
    <w:pPr>
      <w:ind w:left="567"/>
    </w:pPr>
  </w:style>
  <w:style w:type="paragraph" w:customStyle="1" w:styleId="AnnexNo">
    <w:name w:val="Annex_No"/>
    <w:basedOn w:val="Normal"/>
    <w:next w:val="Annexref"/>
    <w:rsid w:val="000F5A95"/>
    <w:pPr>
      <w:keepNext/>
      <w:keepLines/>
      <w:spacing w:before="720"/>
      <w:jc w:val="center"/>
    </w:pPr>
    <w:rPr>
      <w:caps/>
      <w:sz w:val="28"/>
    </w:rPr>
  </w:style>
  <w:style w:type="paragraph" w:customStyle="1" w:styleId="Annextitle">
    <w:name w:val="Annex_title"/>
    <w:basedOn w:val="Normal"/>
    <w:next w:val="Normalaftertitle"/>
    <w:rsid w:val="000F5A95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Annexref">
    <w:name w:val="Annex_ref"/>
    <w:basedOn w:val="Normal"/>
    <w:next w:val="Annextitle"/>
    <w:rsid w:val="000F5A95"/>
    <w:pPr>
      <w:keepNext/>
      <w:keepLines/>
      <w:jc w:val="center"/>
    </w:pPr>
    <w:rPr>
      <w:sz w:val="28"/>
    </w:rPr>
  </w:style>
  <w:style w:type="paragraph" w:customStyle="1" w:styleId="Normalaftertitle">
    <w:name w:val="Normal after title"/>
    <w:basedOn w:val="Normal"/>
    <w:next w:val="Normal"/>
    <w:rsid w:val="000F5A95"/>
    <w:pPr>
      <w:spacing w:before="240"/>
    </w:pPr>
  </w:style>
  <w:style w:type="paragraph" w:customStyle="1" w:styleId="AppendixNo">
    <w:name w:val="Appendix_No"/>
    <w:basedOn w:val="AnnexNo"/>
    <w:next w:val="Appendixref"/>
    <w:rsid w:val="000F5A95"/>
  </w:style>
  <w:style w:type="paragraph" w:customStyle="1" w:styleId="Appendixtitle">
    <w:name w:val="Appendix_title"/>
    <w:basedOn w:val="Annextitle"/>
    <w:next w:val="Normalaftertitle"/>
    <w:rsid w:val="000F5A95"/>
  </w:style>
  <w:style w:type="paragraph" w:customStyle="1" w:styleId="Appendixref">
    <w:name w:val="Appendix_ref"/>
    <w:basedOn w:val="Annexref"/>
    <w:next w:val="Appendixtitle"/>
    <w:rsid w:val="000F5A95"/>
  </w:style>
  <w:style w:type="paragraph" w:customStyle="1" w:styleId="enumlev1">
    <w:name w:val="enumlev1"/>
    <w:basedOn w:val="Normal"/>
    <w:rsid w:val="000F5A95"/>
    <w:pPr>
      <w:spacing w:before="80"/>
      <w:ind w:left="567" w:hanging="567"/>
    </w:pPr>
  </w:style>
  <w:style w:type="paragraph" w:customStyle="1" w:styleId="enumlev2">
    <w:name w:val="enumlev2"/>
    <w:basedOn w:val="enumlev1"/>
    <w:rsid w:val="000F5A95"/>
    <w:pPr>
      <w:ind w:left="1134"/>
    </w:pPr>
  </w:style>
  <w:style w:type="paragraph" w:customStyle="1" w:styleId="enumlev3">
    <w:name w:val="enumlev3"/>
    <w:basedOn w:val="enumlev2"/>
    <w:rsid w:val="000F5A95"/>
    <w:pPr>
      <w:ind w:left="1701"/>
    </w:pPr>
  </w:style>
  <w:style w:type="paragraph" w:customStyle="1" w:styleId="Artheading">
    <w:name w:val="Art_heading"/>
    <w:basedOn w:val="Normal"/>
    <w:next w:val="Normalaftertitle"/>
    <w:rsid w:val="000F5A95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480"/>
      <w:jc w:val="center"/>
    </w:pPr>
    <w:rPr>
      <w:b/>
    </w:rPr>
  </w:style>
  <w:style w:type="paragraph" w:customStyle="1" w:styleId="ArtNo">
    <w:name w:val="Art_No"/>
    <w:basedOn w:val="Normal"/>
    <w:next w:val="Arttitle"/>
    <w:rsid w:val="000F5A95"/>
    <w:pPr>
      <w:keepNext/>
      <w:keepLines/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0F5A95"/>
    <w:pPr>
      <w:keepNext/>
      <w:keepLines/>
      <w:tabs>
        <w:tab w:val="clear" w:pos="567"/>
        <w:tab w:val="clear" w:pos="1134"/>
        <w:tab w:val="clear" w:pos="1701"/>
        <w:tab w:val="clear" w:pos="2268"/>
        <w:tab w:val="clear" w:pos="2835"/>
      </w:tabs>
      <w:spacing w:before="240" w:after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0F5A95"/>
    <w:pPr>
      <w:keepNext/>
      <w:keepLines/>
      <w:tabs>
        <w:tab w:val="clear" w:pos="1134"/>
        <w:tab w:val="clear" w:pos="1701"/>
        <w:tab w:val="clear" w:pos="2268"/>
        <w:tab w:val="clear" w:pos="2835"/>
      </w:tabs>
      <w:spacing w:before="160"/>
      <w:ind w:left="567"/>
    </w:pPr>
    <w:rPr>
      <w:i/>
    </w:rPr>
  </w:style>
  <w:style w:type="paragraph" w:customStyle="1" w:styleId="ChapNo">
    <w:name w:val="Chap_No"/>
    <w:basedOn w:val="ArtNo"/>
    <w:next w:val="Chaptitle"/>
    <w:rsid w:val="000F5A95"/>
  </w:style>
  <w:style w:type="paragraph" w:customStyle="1" w:styleId="Chaptitle">
    <w:name w:val="Chap_title"/>
    <w:basedOn w:val="Arttitle"/>
    <w:next w:val="Normalaftertitle"/>
    <w:rsid w:val="000F5A95"/>
  </w:style>
  <w:style w:type="paragraph" w:customStyle="1" w:styleId="Equationlegend">
    <w:name w:val="Equation_legend"/>
    <w:basedOn w:val="NormalIndent"/>
    <w:rsid w:val="000F5A95"/>
    <w:pPr>
      <w:tabs>
        <w:tab w:val="right" w:pos="1531"/>
      </w:tabs>
      <w:spacing w:before="80"/>
      <w:ind w:left="1701" w:hanging="1701"/>
    </w:pPr>
  </w:style>
  <w:style w:type="paragraph" w:customStyle="1" w:styleId="Figure">
    <w:name w:val="Figure"/>
    <w:basedOn w:val="Normal"/>
    <w:next w:val="Normal"/>
    <w:rsid w:val="000F5A95"/>
    <w:pPr>
      <w:spacing w:after="240"/>
      <w:jc w:val="center"/>
    </w:pPr>
  </w:style>
  <w:style w:type="paragraph" w:customStyle="1" w:styleId="Figuretitle">
    <w:name w:val="Figure_title"/>
    <w:basedOn w:val="Tabletitle"/>
    <w:next w:val="Normalaftertitle"/>
    <w:rsid w:val="000F5A95"/>
    <w:pPr>
      <w:spacing w:before="120" w:after="0"/>
    </w:pPr>
  </w:style>
  <w:style w:type="paragraph" w:customStyle="1" w:styleId="Tabletitle">
    <w:name w:val="Table_title"/>
    <w:basedOn w:val="TableNo"/>
    <w:next w:val="Tabletext"/>
    <w:rsid w:val="000F5A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2948"/>
        <w:tab w:val="left" w:pos="4082"/>
      </w:tabs>
      <w:spacing w:before="0"/>
    </w:pPr>
    <w:rPr>
      <w:b/>
      <w:caps w:val="0"/>
    </w:rPr>
  </w:style>
  <w:style w:type="paragraph" w:customStyle="1" w:styleId="TableNo">
    <w:name w:val="Table_No"/>
    <w:basedOn w:val="Normal"/>
    <w:next w:val="Tabletitle"/>
    <w:rsid w:val="000F5A95"/>
    <w:pPr>
      <w:keepNext/>
      <w:keepLines/>
      <w:spacing w:before="480" w:after="120"/>
      <w:jc w:val="center"/>
    </w:pPr>
    <w:rPr>
      <w:caps/>
    </w:rPr>
  </w:style>
  <w:style w:type="paragraph" w:customStyle="1" w:styleId="Tabletext">
    <w:name w:val="Table_text"/>
    <w:basedOn w:val="Normal"/>
    <w:rsid w:val="000F5A95"/>
    <w:pPr>
      <w:tabs>
        <w:tab w:val="clear" w:pos="1134"/>
        <w:tab w:val="clear" w:pos="1701"/>
        <w:tab w:val="clear" w:pos="2268"/>
        <w:tab w:val="clear" w:pos="2835"/>
        <w:tab w:val="left" w:pos="284"/>
        <w:tab w:val="left" w:pos="851"/>
      </w:tabs>
      <w:spacing w:before="40" w:after="40"/>
    </w:pPr>
    <w:rPr>
      <w:sz w:val="22"/>
    </w:rPr>
  </w:style>
  <w:style w:type="paragraph" w:customStyle="1" w:styleId="Figurelegend">
    <w:name w:val="Figure_legend"/>
    <w:basedOn w:val="Normal"/>
    <w:next w:val="Normal"/>
    <w:rsid w:val="000F5A95"/>
    <w:pPr>
      <w:spacing w:before="20" w:after="240"/>
    </w:pPr>
    <w:rPr>
      <w:sz w:val="18"/>
    </w:rPr>
  </w:style>
  <w:style w:type="paragraph" w:customStyle="1" w:styleId="Equation">
    <w:name w:val="Equation"/>
    <w:basedOn w:val="Normal"/>
    <w:rsid w:val="000F5A95"/>
    <w:pPr>
      <w:tabs>
        <w:tab w:val="center" w:pos="4820"/>
        <w:tab w:val="right" w:pos="9639"/>
      </w:tabs>
    </w:pPr>
  </w:style>
  <w:style w:type="paragraph" w:customStyle="1" w:styleId="Head">
    <w:name w:val="Head"/>
    <w:basedOn w:val="Normal"/>
    <w:rsid w:val="000F5A95"/>
    <w:pPr>
      <w:tabs>
        <w:tab w:val="left" w:pos="6663"/>
      </w:tabs>
      <w:overflowPunct/>
      <w:autoSpaceDE/>
      <w:autoSpaceDN/>
      <w:adjustRightInd/>
      <w:spacing w:before="0"/>
      <w:textAlignment w:val="auto"/>
    </w:pPr>
  </w:style>
  <w:style w:type="paragraph" w:customStyle="1" w:styleId="toc0">
    <w:name w:val="toc 0"/>
    <w:basedOn w:val="Normal"/>
    <w:next w:val="TOC1"/>
    <w:rsid w:val="000F5A95"/>
    <w:pPr>
      <w:tabs>
        <w:tab w:val="clear" w:pos="567"/>
        <w:tab w:val="clear" w:pos="1134"/>
        <w:tab w:val="clear" w:pos="1701"/>
        <w:tab w:val="clear" w:pos="2268"/>
        <w:tab w:val="clear" w:pos="2835"/>
        <w:tab w:val="right" w:pos="9781"/>
      </w:tabs>
    </w:pPr>
    <w:rPr>
      <w:b/>
    </w:rPr>
  </w:style>
  <w:style w:type="paragraph" w:styleId="List">
    <w:name w:val="List"/>
    <w:basedOn w:val="Normal"/>
    <w:rsid w:val="000F5A95"/>
    <w:pPr>
      <w:tabs>
        <w:tab w:val="left" w:pos="2127"/>
      </w:tabs>
      <w:ind w:left="2127" w:hanging="2127"/>
    </w:pPr>
  </w:style>
  <w:style w:type="paragraph" w:customStyle="1" w:styleId="Part">
    <w:name w:val="Part"/>
    <w:basedOn w:val="Normal"/>
    <w:rsid w:val="000F5A95"/>
    <w:pPr>
      <w:tabs>
        <w:tab w:val="left" w:pos="1276"/>
      </w:tabs>
      <w:spacing w:before="199"/>
      <w:ind w:left="1701" w:hanging="1701"/>
    </w:pPr>
    <w:rPr>
      <w:caps/>
    </w:rPr>
  </w:style>
  <w:style w:type="paragraph" w:customStyle="1" w:styleId="Figurewithouttitle">
    <w:name w:val="Figure_without_title"/>
    <w:basedOn w:val="Figure"/>
    <w:next w:val="Normal"/>
    <w:rsid w:val="000F5A95"/>
  </w:style>
  <w:style w:type="character" w:styleId="PageNumber">
    <w:name w:val="page number"/>
    <w:basedOn w:val="DefaultParagraphFont"/>
    <w:rsid w:val="000F5A95"/>
    <w:rPr>
      <w:rFonts w:ascii="Calibri" w:hAnsi="Calibri"/>
    </w:rPr>
  </w:style>
  <w:style w:type="paragraph" w:customStyle="1" w:styleId="meeting">
    <w:name w:val="meeting"/>
    <w:basedOn w:val="Head"/>
    <w:next w:val="Head"/>
    <w:rsid w:val="000F5A95"/>
    <w:pPr>
      <w:tabs>
        <w:tab w:val="left" w:pos="7371"/>
      </w:tabs>
      <w:spacing w:after="567"/>
    </w:pPr>
  </w:style>
  <w:style w:type="paragraph" w:customStyle="1" w:styleId="PartNo">
    <w:name w:val="Part_No"/>
    <w:basedOn w:val="AnnexNo"/>
    <w:next w:val="Parttitle"/>
    <w:rsid w:val="000F5A95"/>
  </w:style>
  <w:style w:type="paragraph" w:customStyle="1" w:styleId="Parttitle">
    <w:name w:val="Part_title"/>
    <w:basedOn w:val="Annextitle"/>
    <w:next w:val="Partref"/>
    <w:rsid w:val="000F5A95"/>
  </w:style>
  <w:style w:type="paragraph" w:customStyle="1" w:styleId="Partref">
    <w:name w:val="Part_ref"/>
    <w:basedOn w:val="Annexref"/>
    <w:next w:val="Normalaftertitle"/>
    <w:rsid w:val="000F5A95"/>
  </w:style>
  <w:style w:type="paragraph" w:customStyle="1" w:styleId="Headingb">
    <w:name w:val="Heading_b"/>
    <w:basedOn w:val="Heading3"/>
    <w:next w:val="Normal"/>
    <w:rsid w:val="000F5A95"/>
    <w:pPr>
      <w:spacing w:before="160"/>
      <w:ind w:left="0" w:firstLine="0"/>
      <w:outlineLvl w:val="0"/>
    </w:pPr>
  </w:style>
  <w:style w:type="paragraph" w:customStyle="1" w:styleId="Subject">
    <w:name w:val="Subject"/>
    <w:basedOn w:val="Normal"/>
    <w:next w:val="Source"/>
    <w:rsid w:val="000F5A95"/>
    <w:pPr>
      <w:tabs>
        <w:tab w:val="left" w:pos="709"/>
      </w:tabs>
      <w:spacing w:before="0"/>
      <w:ind w:left="709" w:hanging="709"/>
    </w:pPr>
  </w:style>
  <w:style w:type="paragraph" w:customStyle="1" w:styleId="Source">
    <w:name w:val="Source"/>
    <w:basedOn w:val="Normal"/>
    <w:next w:val="Title1"/>
    <w:rsid w:val="000F5A95"/>
    <w:pPr>
      <w:spacing w:before="840"/>
      <w:jc w:val="center"/>
    </w:pPr>
    <w:rPr>
      <w:b/>
      <w:sz w:val="28"/>
    </w:rPr>
  </w:style>
  <w:style w:type="paragraph" w:customStyle="1" w:styleId="Data">
    <w:name w:val="Data"/>
    <w:basedOn w:val="Subject"/>
    <w:next w:val="Subject"/>
    <w:rsid w:val="000F5A95"/>
  </w:style>
  <w:style w:type="character" w:styleId="Hyperlink">
    <w:name w:val="Hyperlink"/>
    <w:basedOn w:val="DefaultParagraphFont"/>
    <w:rsid w:val="000F5A95"/>
    <w:rPr>
      <w:rFonts w:eastAsiaTheme="minorHAnsi" w:cstheme="minorBidi"/>
      <w:color w:val="4F81BD" w:themeColor="accent1"/>
      <w:szCs w:val="22"/>
    </w:rPr>
  </w:style>
  <w:style w:type="character" w:styleId="FollowedHyperlink">
    <w:name w:val="FollowedHyperlink"/>
    <w:basedOn w:val="DefaultParagraphFont"/>
    <w:rsid w:val="000F5A95"/>
    <w:rPr>
      <w:color w:val="800080"/>
      <w:u w:val="single"/>
    </w:rPr>
  </w:style>
  <w:style w:type="paragraph" w:customStyle="1" w:styleId="FirstFooter">
    <w:name w:val="FirstFooter"/>
    <w:basedOn w:val="Footer"/>
    <w:rsid w:val="000F5A95"/>
    <w:rPr>
      <w:caps w:val="0"/>
    </w:rPr>
  </w:style>
  <w:style w:type="paragraph" w:customStyle="1" w:styleId="Note">
    <w:name w:val="Note"/>
    <w:basedOn w:val="Normal"/>
    <w:rsid w:val="000F5A95"/>
    <w:pPr>
      <w:spacing w:before="80"/>
    </w:pPr>
    <w:rPr>
      <w:sz w:val="22"/>
    </w:rPr>
  </w:style>
  <w:style w:type="paragraph" w:styleId="TOC9">
    <w:name w:val="toc 9"/>
    <w:basedOn w:val="Normal"/>
    <w:next w:val="Normal"/>
    <w:rsid w:val="000F5A95"/>
    <w:pPr>
      <w:tabs>
        <w:tab w:val="clear" w:pos="567"/>
        <w:tab w:val="clear" w:pos="1134"/>
        <w:tab w:val="clear" w:pos="1701"/>
        <w:tab w:val="clear" w:pos="2268"/>
        <w:tab w:val="clear" w:pos="2835"/>
        <w:tab w:val="right" w:leader="dot" w:pos="9645"/>
      </w:tabs>
      <w:ind w:left="1920"/>
    </w:pPr>
  </w:style>
  <w:style w:type="paragraph" w:customStyle="1" w:styleId="Headingi">
    <w:name w:val="Heading_i"/>
    <w:basedOn w:val="Heading3"/>
    <w:next w:val="Normal"/>
    <w:rsid w:val="000F5A95"/>
    <w:pPr>
      <w:spacing w:before="160"/>
      <w:ind w:left="0" w:firstLine="0"/>
      <w:outlineLvl w:val="0"/>
    </w:pPr>
    <w:rPr>
      <w:b w:val="0"/>
      <w:i/>
    </w:rPr>
  </w:style>
  <w:style w:type="paragraph" w:customStyle="1" w:styleId="Title1">
    <w:name w:val="Title 1"/>
    <w:basedOn w:val="Normal"/>
    <w:next w:val="Normalaftertitle"/>
    <w:rsid w:val="000F5A95"/>
    <w:pPr>
      <w:spacing w:before="360"/>
      <w:jc w:val="center"/>
    </w:pPr>
    <w:rPr>
      <w:caps/>
    </w:rPr>
  </w:style>
  <w:style w:type="paragraph" w:customStyle="1" w:styleId="Title2">
    <w:name w:val="Title 2"/>
    <w:basedOn w:val="Title1"/>
    <w:next w:val="Normalaftertitle"/>
    <w:rsid w:val="000F5A95"/>
    <w:pPr>
      <w:keepNext/>
      <w:keepLines/>
      <w:spacing w:before="240"/>
    </w:pPr>
    <w:rPr>
      <w:b/>
      <w:caps w:val="0"/>
    </w:rPr>
  </w:style>
  <w:style w:type="paragraph" w:customStyle="1" w:styleId="Title3">
    <w:name w:val="Title 3"/>
    <w:basedOn w:val="Title2"/>
    <w:next w:val="Normalaftertitle"/>
    <w:rsid w:val="000F5A95"/>
    <w:rPr>
      <w:b w:val="0"/>
      <w:caps/>
    </w:rPr>
  </w:style>
  <w:style w:type="paragraph" w:customStyle="1" w:styleId="Title4">
    <w:name w:val="Title 4"/>
    <w:basedOn w:val="Annextitle"/>
    <w:next w:val="Normal"/>
    <w:rsid w:val="000F5A95"/>
    <w:pPr>
      <w:spacing w:after="120"/>
    </w:pPr>
    <w:rPr>
      <w:b w:val="0"/>
    </w:rPr>
  </w:style>
  <w:style w:type="paragraph" w:customStyle="1" w:styleId="dnum">
    <w:name w:val="dnum"/>
    <w:basedOn w:val="Normal"/>
    <w:rsid w:val="000F5A95"/>
    <w:pPr>
      <w:framePr w:hSpace="181" w:wrap="notBeside" w:vAnchor="page" w:hAnchor="margin" w:x="1" w:y="852"/>
      <w:shd w:val="solid" w:color="FFFFFF" w:fill="FFFFFF"/>
      <w:tabs>
        <w:tab w:val="left" w:pos="1871"/>
      </w:tabs>
    </w:pPr>
    <w:rPr>
      <w:b/>
      <w:bCs/>
    </w:rPr>
  </w:style>
  <w:style w:type="paragraph" w:customStyle="1" w:styleId="ddate">
    <w:name w:val="ddate"/>
    <w:basedOn w:val="Normal"/>
    <w:rsid w:val="000F5A95"/>
    <w:pPr>
      <w:framePr w:hSpace="181" w:wrap="notBeside" w:vAnchor="page" w:hAnchor="margin" w:x="1" w:y="852"/>
      <w:shd w:val="solid" w:color="FFFFFF" w:fill="FFFFFF"/>
      <w:tabs>
        <w:tab w:val="left" w:pos="1871"/>
      </w:tabs>
      <w:spacing w:before="0"/>
    </w:pPr>
    <w:rPr>
      <w:b/>
      <w:bCs/>
    </w:rPr>
  </w:style>
  <w:style w:type="paragraph" w:customStyle="1" w:styleId="dorlang">
    <w:name w:val="dorlang"/>
    <w:basedOn w:val="Normal"/>
    <w:rsid w:val="000F5A95"/>
    <w:pPr>
      <w:framePr w:hSpace="181" w:wrap="notBeside" w:vAnchor="page" w:hAnchor="margin" w:x="1" w:y="852"/>
      <w:shd w:val="solid" w:color="FFFFFF" w:fill="FFFFFF"/>
      <w:tabs>
        <w:tab w:val="left" w:pos="1871"/>
      </w:tabs>
      <w:spacing w:before="0"/>
    </w:pPr>
    <w:rPr>
      <w:b/>
      <w:bCs/>
    </w:rPr>
  </w:style>
  <w:style w:type="paragraph" w:customStyle="1" w:styleId="RecNo">
    <w:name w:val="Rec_No"/>
    <w:basedOn w:val="Normal"/>
    <w:next w:val="Rectitle"/>
    <w:rsid w:val="000F5A95"/>
    <w:pPr>
      <w:keepNext/>
      <w:keepLines/>
      <w:spacing w:before="720"/>
      <w:jc w:val="center"/>
    </w:pPr>
    <w:rPr>
      <w:caps/>
      <w:sz w:val="28"/>
    </w:rPr>
  </w:style>
  <w:style w:type="paragraph" w:customStyle="1" w:styleId="Rectitle">
    <w:name w:val="Rec_title"/>
    <w:basedOn w:val="Normal"/>
    <w:next w:val="Heading1"/>
    <w:rsid w:val="000F5A95"/>
    <w:pPr>
      <w:keepNext/>
      <w:keepLines/>
      <w:jc w:val="center"/>
    </w:pPr>
    <w:rPr>
      <w:b/>
      <w:sz w:val="28"/>
    </w:rPr>
  </w:style>
  <w:style w:type="paragraph" w:customStyle="1" w:styleId="Recref">
    <w:name w:val="Rec_ref"/>
    <w:basedOn w:val="Rectitle"/>
    <w:next w:val="Recdate"/>
    <w:rsid w:val="000F5A95"/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Recref"/>
    <w:next w:val="Normalaftertitle"/>
    <w:rsid w:val="000F5A95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0F5A95"/>
  </w:style>
  <w:style w:type="paragraph" w:customStyle="1" w:styleId="QuestionNo">
    <w:name w:val="Question_No"/>
    <w:basedOn w:val="RecNo"/>
    <w:next w:val="Questiontitle"/>
    <w:rsid w:val="000F5A95"/>
  </w:style>
  <w:style w:type="paragraph" w:customStyle="1" w:styleId="Questiontitle">
    <w:name w:val="Question_title"/>
    <w:basedOn w:val="Rectitle"/>
    <w:next w:val="Questionref"/>
    <w:rsid w:val="000F5A95"/>
  </w:style>
  <w:style w:type="paragraph" w:customStyle="1" w:styleId="Questionref">
    <w:name w:val="Question_ref"/>
    <w:basedOn w:val="Recref"/>
    <w:next w:val="Questiondate"/>
    <w:rsid w:val="000F5A95"/>
  </w:style>
  <w:style w:type="paragraph" w:customStyle="1" w:styleId="Reftext">
    <w:name w:val="Ref_text"/>
    <w:basedOn w:val="Normal"/>
    <w:rsid w:val="000F5A95"/>
    <w:pPr>
      <w:ind w:left="567" w:hanging="567"/>
    </w:pPr>
  </w:style>
  <w:style w:type="paragraph" w:customStyle="1" w:styleId="Reftitle">
    <w:name w:val="Ref_title"/>
    <w:basedOn w:val="Normal"/>
    <w:next w:val="Reftext"/>
    <w:rsid w:val="000F5A95"/>
    <w:pPr>
      <w:spacing w:before="480"/>
      <w:jc w:val="center"/>
    </w:pPr>
    <w:rPr>
      <w:caps/>
      <w:sz w:val="28"/>
    </w:rPr>
  </w:style>
  <w:style w:type="paragraph" w:customStyle="1" w:styleId="Repdate">
    <w:name w:val="Rep_date"/>
    <w:basedOn w:val="Recdate"/>
    <w:next w:val="Normalaftertitle"/>
    <w:rsid w:val="000F5A95"/>
  </w:style>
  <w:style w:type="paragraph" w:customStyle="1" w:styleId="RepNo">
    <w:name w:val="Rep_No"/>
    <w:basedOn w:val="RecNo"/>
    <w:next w:val="Reptitle"/>
    <w:rsid w:val="000F5A95"/>
  </w:style>
  <w:style w:type="paragraph" w:customStyle="1" w:styleId="Reptitle">
    <w:name w:val="Rep_title"/>
    <w:basedOn w:val="Rectitle"/>
    <w:next w:val="Repref"/>
    <w:rsid w:val="000F5A95"/>
  </w:style>
  <w:style w:type="paragraph" w:customStyle="1" w:styleId="Repref">
    <w:name w:val="Rep_ref"/>
    <w:basedOn w:val="Recref"/>
    <w:next w:val="Repdate"/>
    <w:rsid w:val="000F5A95"/>
  </w:style>
  <w:style w:type="paragraph" w:customStyle="1" w:styleId="Resdate">
    <w:name w:val="Res_date"/>
    <w:basedOn w:val="Recdate"/>
    <w:next w:val="Normalaftertitle"/>
    <w:rsid w:val="000F5A95"/>
  </w:style>
  <w:style w:type="paragraph" w:customStyle="1" w:styleId="ResNo">
    <w:name w:val="Res_No"/>
    <w:basedOn w:val="AnnexNo"/>
    <w:next w:val="Restitle"/>
    <w:rsid w:val="000F5A95"/>
  </w:style>
  <w:style w:type="paragraph" w:customStyle="1" w:styleId="Restitle">
    <w:name w:val="Res_title"/>
    <w:basedOn w:val="Annextitle"/>
    <w:next w:val="Normal"/>
    <w:rsid w:val="000F5A95"/>
  </w:style>
  <w:style w:type="paragraph" w:customStyle="1" w:styleId="Resref">
    <w:name w:val="Res_ref"/>
    <w:basedOn w:val="Recref"/>
    <w:next w:val="Resdate"/>
    <w:rsid w:val="000F5A95"/>
  </w:style>
  <w:style w:type="paragraph" w:customStyle="1" w:styleId="SectionNo">
    <w:name w:val="Section_No"/>
    <w:basedOn w:val="AnnexNo"/>
    <w:next w:val="Sectiontitle"/>
    <w:rsid w:val="000F5A95"/>
  </w:style>
  <w:style w:type="paragraph" w:customStyle="1" w:styleId="Sectiontitle">
    <w:name w:val="Section_title"/>
    <w:basedOn w:val="Normal"/>
    <w:next w:val="Normalaftertitle"/>
    <w:rsid w:val="000F5A95"/>
    <w:rPr>
      <w:sz w:val="28"/>
    </w:rPr>
  </w:style>
  <w:style w:type="paragraph" w:customStyle="1" w:styleId="SpecialFooter">
    <w:name w:val="Special Footer"/>
    <w:basedOn w:val="Footer"/>
    <w:rsid w:val="000F5A95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Tabletext"/>
    <w:rsid w:val="000F5A95"/>
    <w:pPr>
      <w:keepNext/>
      <w:keepLines/>
      <w:spacing w:before="80" w:after="80"/>
      <w:jc w:val="center"/>
    </w:pPr>
    <w:rPr>
      <w:b/>
    </w:rPr>
  </w:style>
  <w:style w:type="paragraph" w:customStyle="1" w:styleId="Tablelegend">
    <w:name w:val="Table_legend"/>
    <w:basedOn w:val="Tabletext"/>
    <w:rsid w:val="000F5A95"/>
    <w:pPr>
      <w:ind w:left="284" w:hanging="284"/>
    </w:pPr>
    <w:rPr>
      <w:sz w:val="20"/>
    </w:rPr>
  </w:style>
  <w:style w:type="paragraph" w:customStyle="1" w:styleId="Tableref">
    <w:name w:val="Table_ref"/>
    <w:basedOn w:val="Normal"/>
    <w:next w:val="Tabletitle"/>
    <w:rsid w:val="000F5A95"/>
    <w:pPr>
      <w:keepNext/>
      <w:keepLines/>
      <w:jc w:val="center"/>
    </w:pPr>
    <w:rPr>
      <w:sz w:val="20"/>
    </w:rPr>
  </w:style>
  <w:style w:type="paragraph" w:customStyle="1" w:styleId="Reasons">
    <w:name w:val="Reasons"/>
    <w:basedOn w:val="Normal"/>
    <w:qFormat/>
    <w:rsid w:val="000F5A95"/>
  </w:style>
  <w:style w:type="paragraph" w:customStyle="1" w:styleId="FigureNo">
    <w:name w:val="Figure_No"/>
    <w:basedOn w:val="Normal"/>
    <w:next w:val="Figuretitle"/>
    <w:rsid w:val="000F5A95"/>
    <w:pPr>
      <w:keepNext/>
      <w:keepLines/>
      <w:spacing w:before="480" w:after="120"/>
      <w:jc w:val="center"/>
    </w:pPr>
    <w:rPr>
      <w:caps/>
    </w:rPr>
  </w:style>
  <w:style w:type="paragraph" w:customStyle="1" w:styleId="Table">
    <w:name w:val="Table_#"/>
    <w:basedOn w:val="Normal"/>
    <w:next w:val="Normal"/>
    <w:rsid w:val="00093EEB"/>
    <w:pPr>
      <w:keepNext/>
      <w:overflowPunct/>
      <w:autoSpaceDE/>
      <w:autoSpaceDN/>
      <w:adjustRightInd/>
      <w:spacing w:before="560" w:after="120"/>
      <w:jc w:val="center"/>
      <w:textAlignment w:val="auto"/>
    </w:pPr>
    <w:rPr>
      <w:caps/>
      <w:lang w:val="en-GB"/>
    </w:rPr>
  </w:style>
  <w:style w:type="paragraph" w:customStyle="1" w:styleId="Subtitle">
    <w:name w:val="Sub_title"/>
    <w:basedOn w:val="Normal"/>
    <w:qFormat/>
    <w:rsid w:val="000F5A95"/>
    <w:pPr>
      <w:framePr w:hSpace="180" w:wrap="around" w:hAnchor="page" w:x="1821" w:y="2317"/>
      <w:spacing w:after="160"/>
    </w:pPr>
    <w:rPr>
      <w:sz w:val="34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0F5A95"/>
    <w:rPr>
      <w:rFonts w:ascii="Calibri" w:hAnsi="Calibri"/>
      <w:sz w:val="18"/>
      <w:lang w:val="fr-FR" w:eastAsia="en-US"/>
    </w:rPr>
  </w:style>
  <w:style w:type="table" w:styleId="TableGrid">
    <w:name w:val="Table Grid"/>
    <w:basedOn w:val="TableNormal"/>
    <w:uiPriority w:val="39"/>
    <w:rsid w:val="000F5A95"/>
    <w:rPr>
      <w:rFonts w:asciiTheme="minorHAnsi" w:eastAsiaTheme="minorHAnsi" w:hAnsiTheme="minorHAnsi" w:cstheme="minorBid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F5A95"/>
    <w:rPr>
      <w:color w:val="666666"/>
    </w:rPr>
  </w:style>
  <w:style w:type="character" w:styleId="UnresolvedMention">
    <w:name w:val="Unresolved Mention"/>
    <w:basedOn w:val="DefaultParagraphFont"/>
    <w:uiPriority w:val="99"/>
    <w:semiHidden/>
    <w:unhideWhenUsed/>
    <w:rsid w:val="002946E2"/>
    <w:rPr>
      <w:color w:val="605E5C"/>
      <w:shd w:val="clear" w:color="auto" w:fill="E1DFDD"/>
    </w:rPr>
  </w:style>
  <w:style w:type="paragraph" w:customStyle="1" w:styleId="firstfooter0">
    <w:name w:val="firstfooter"/>
    <w:basedOn w:val="Normal"/>
    <w:rsid w:val="000F5A95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Cs w:val="24"/>
      <w:lang w:val="en-US" w:eastAsia="zh-CN"/>
    </w:rPr>
  </w:style>
  <w:style w:type="paragraph" w:customStyle="1" w:styleId="Object">
    <w:name w:val="Object"/>
    <w:basedOn w:val="Subject"/>
    <w:next w:val="Subject"/>
    <w:rsid w:val="000F5A95"/>
  </w:style>
  <w:style w:type="paragraph" w:customStyle="1" w:styleId="Referencetext">
    <w:name w:val="Reference_text"/>
    <w:basedOn w:val="Normal"/>
    <w:rsid w:val="000F5A95"/>
    <w:pPr>
      <w:framePr w:hSpace="181" w:wrap="around" w:vAnchor="page" w:hAnchor="page" w:x="1589" w:y="2314"/>
      <w:spacing w:after="160"/>
    </w:pPr>
    <w:rPr>
      <w:i/>
      <w:iCs/>
      <w:sz w:val="22"/>
      <w:szCs w:val="22"/>
    </w:rPr>
  </w:style>
  <w:style w:type="paragraph" w:styleId="Revision">
    <w:name w:val="Revision"/>
    <w:hidden/>
    <w:uiPriority w:val="99"/>
    <w:semiHidden/>
    <w:rsid w:val="00C529BD"/>
    <w:rPr>
      <w:rFonts w:ascii="Calibri" w:hAnsi="Calibri"/>
      <w:sz w:val="24"/>
      <w:lang w:val="fr-FR" w:eastAsia="en-US"/>
    </w:rPr>
  </w:style>
  <w:style w:type="character" w:styleId="CommentReference">
    <w:name w:val="annotation reference"/>
    <w:basedOn w:val="DefaultParagraphFont"/>
    <w:semiHidden/>
    <w:unhideWhenUsed/>
    <w:rsid w:val="0049539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9539B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49539B"/>
    <w:rPr>
      <w:rFonts w:ascii="Calibri" w:hAnsi="Calibri"/>
      <w:lang w:val="fr-FR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953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9539B"/>
    <w:rPr>
      <w:rFonts w:ascii="Calibri" w:hAnsi="Calibri"/>
      <w:b/>
      <w:bCs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itu.int/md/S26-CL-INF-0009/es" TargetMode="External"/><Relationship Id="rId21" Type="http://schemas.openxmlformats.org/officeDocument/2006/relationships/hyperlink" Target="https://www.itu.int/md/S26-CL-C-0024/es" TargetMode="External"/><Relationship Id="rId42" Type="http://schemas.openxmlformats.org/officeDocument/2006/relationships/hyperlink" Target="https://www.itu.int/md/S26-CL-C-0017/es" TargetMode="External"/><Relationship Id="rId63" Type="http://schemas.openxmlformats.org/officeDocument/2006/relationships/hyperlink" Target="https://www.itu.int/md/S26-CL-C-0111/es" TargetMode="External"/><Relationship Id="rId84" Type="http://schemas.openxmlformats.org/officeDocument/2006/relationships/hyperlink" Target="https://www.itu.int/md/S26-CL-C-0073/es" TargetMode="External"/><Relationship Id="rId138" Type="http://schemas.openxmlformats.org/officeDocument/2006/relationships/header" Target="header1.xml"/><Relationship Id="rId107" Type="http://schemas.openxmlformats.org/officeDocument/2006/relationships/hyperlink" Target="https://www.itu.int/md/S26-CL-C-0048/es" TargetMode="External"/><Relationship Id="rId11" Type="http://schemas.openxmlformats.org/officeDocument/2006/relationships/hyperlink" Target="https://www.itu.int/md/S26-CL-C-0055/es" TargetMode="External"/><Relationship Id="rId32" Type="http://schemas.openxmlformats.org/officeDocument/2006/relationships/hyperlink" Target="https://www.itu.int/md/S26-CL-C-0094/es" TargetMode="External"/><Relationship Id="rId37" Type="http://schemas.openxmlformats.org/officeDocument/2006/relationships/hyperlink" Target="https://www.itu.int/md/S26-CL-C-0058/es" TargetMode="External"/><Relationship Id="rId53" Type="http://schemas.openxmlformats.org/officeDocument/2006/relationships/hyperlink" Target="https://www.itu.int/md/S26-CL-C-0004/es" TargetMode="External"/><Relationship Id="rId58" Type="http://schemas.openxmlformats.org/officeDocument/2006/relationships/hyperlink" Target="https://www.itu.int/md/S26-CL-C-0078/es" TargetMode="External"/><Relationship Id="rId74" Type="http://schemas.openxmlformats.org/officeDocument/2006/relationships/hyperlink" Target="https://www.itu.int/md/S26-CL-C-0054/es" TargetMode="External"/><Relationship Id="rId79" Type="http://schemas.openxmlformats.org/officeDocument/2006/relationships/hyperlink" Target="https://www.itu.int/md/S26-CL-C-0107/es" TargetMode="External"/><Relationship Id="rId102" Type="http://schemas.openxmlformats.org/officeDocument/2006/relationships/hyperlink" Target="https://www.itu.int/md/S26-CL-C-0066/es" TargetMode="External"/><Relationship Id="rId123" Type="http://schemas.openxmlformats.org/officeDocument/2006/relationships/hyperlink" Target="https://www.itu.int/md/S26-CL-INF-0002/es" TargetMode="External"/><Relationship Id="rId128" Type="http://schemas.openxmlformats.org/officeDocument/2006/relationships/hyperlink" Target="https://www.itu.int/md/S26-CL-INF-0008/es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www.itu.int/md/S26-CL-C-0036/es" TargetMode="External"/><Relationship Id="rId95" Type="http://schemas.openxmlformats.org/officeDocument/2006/relationships/hyperlink" Target="https://www.itu.int/md/S26-CL-C-0045/es" TargetMode="External"/><Relationship Id="rId22" Type="http://schemas.openxmlformats.org/officeDocument/2006/relationships/hyperlink" Target="https://www.itu.int/md/S26-CL-C-0108/es" TargetMode="External"/><Relationship Id="rId27" Type="http://schemas.openxmlformats.org/officeDocument/2006/relationships/hyperlink" Target="https://www.itu.int/md/S26-CL-C-0013/es" TargetMode="External"/><Relationship Id="rId43" Type="http://schemas.openxmlformats.org/officeDocument/2006/relationships/hyperlink" Target="https://www.itu.int/md/S26-CL-C-0061/es" TargetMode="External"/><Relationship Id="rId48" Type="http://schemas.openxmlformats.org/officeDocument/2006/relationships/hyperlink" Target="https://www.itu.int/md/S26-CL-C-0064/es" TargetMode="External"/><Relationship Id="rId64" Type="http://schemas.openxmlformats.org/officeDocument/2006/relationships/hyperlink" Target="https://www.itu.int/md/S26-CL-C-0053/es" TargetMode="External"/><Relationship Id="rId69" Type="http://schemas.openxmlformats.org/officeDocument/2006/relationships/hyperlink" Target="https://www.itu.int/md/S26-CL-C-0080/es" TargetMode="External"/><Relationship Id="rId113" Type="http://schemas.openxmlformats.org/officeDocument/2006/relationships/hyperlink" Target="https://www.itu.int/md/S26-CL-C-0070/es" TargetMode="External"/><Relationship Id="rId118" Type="http://schemas.openxmlformats.org/officeDocument/2006/relationships/hyperlink" Target="https://www.itu.int/md/S26-CL-INF-0018/es" TargetMode="External"/><Relationship Id="rId134" Type="http://schemas.openxmlformats.org/officeDocument/2006/relationships/hyperlink" Target="https://www.itu.int/md/S26-CL-INF-0017/es" TargetMode="External"/><Relationship Id="rId139" Type="http://schemas.openxmlformats.org/officeDocument/2006/relationships/footer" Target="footer2.xml"/><Relationship Id="rId80" Type="http://schemas.openxmlformats.org/officeDocument/2006/relationships/hyperlink" Target="https://www.itu.int/md/S26-CL-C-0075/es" TargetMode="External"/><Relationship Id="rId85" Type="http://schemas.openxmlformats.org/officeDocument/2006/relationships/hyperlink" Target="https://www.itu.int/md/S26-CL-C-0038/es" TargetMode="External"/><Relationship Id="rId12" Type="http://schemas.openxmlformats.org/officeDocument/2006/relationships/hyperlink" Target="https://www.itu.int/md/S26-CL-C-0082/es" TargetMode="External"/><Relationship Id="rId17" Type="http://schemas.openxmlformats.org/officeDocument/2006/relationships/hyperlink" Target="https://www.itu.int/md/S26-CL-C-0081/es" TargetMode="External"/><Relationship Id="rId33" Type="http://schemas.openxmlformats.org/officeDocument/2006/relationships/hyperlink" Target="https://www.itu.int/md/S26-CL-C-0026/es" TargetMode="External"/><Relationship Id="rId38" Type="http://schemas.openxmlformats.org/officeDocument/2006/relationships/hyperlink" Target="https://www.itu.int/md/S26-CL-C-0059/es" TargetMode="External"/><Relationship Id="rId59" Type="http://schemas.openxmlformats.org/officeDocument/2006/relationships/hyperlink" Target="https://www.itu.int/md/S26-CL-C-0097/es" TargetMode="External"/><Relationship Id="rId103" Type="http://schemas.openxmlformats.org/officeDocument/2006/relationships/hyperlink" Target="https://www.itu.int/md/S26-CL-C-0023/es" TargetMode="External"/><Relationship Id="rId108" Type="http://schemas.openxmlformats.org/officeDocument/2006/relationships/hyperlink" Target="https://www.itu.int/md/S26-CL-C-0065/es" TargetMode="External"/><Relationship Id="rId124" Type="http://schemas.openxmlformats.org/officeDocument/2006/relationships/hyperlink" Target="https://www.itu.int/md/S26-CL-INF-0020/es" TargetMode="External"/><Relationship Id="rId129" Type="http://schemas.openxmlformats.org/officeDocument/2006/relationships/hyperlink" Target="https://www.itu.int/md/S26-CL-INF-0004/es" TargetMode="External"/><Relationship Id="rId54" Type="http://schemas.openxmlformats.org/officeDocument/2006/relationships/hyperlink" Target="https://www.itu.int/md/S26-CL-C-0006/es" TargetMode="External"/><Relationship Id="rId70" Type="http://schemas.openxmlformats.org/officeDocument/2006/relationships/hyperlink" Target="https://www.itu.int/md/S26-CL-C-0042/es" TargetMode="External"/><Relationship Id="rId75" Type="http://schemas.openxmlformats.org/officeDocument/2006/relationships/hyperlink" Target="https://www.itu.int/md/S26-CL-C-0019/es" TargetMode="External"/><Relationship Id="rId91" Type="http://schemas.openxmlformats.org/officeDocument/2006/relationships/hyperlink" Target="https://www.itu.int/md/S26-CL-C-0040/es" TargetMode="External"/><Relationship Id="rId96" Type="http://schemas.openxmlformats.org/officeDocument/2006/relationships/hyperlink" Target="https://www.itu.int/md/S26-CL-C-0110/es" TargetMode="External"/><Relationship Id="rId14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s://www.itu.int/md/S26-CL-C-0015/es" TargetMode="External"/><Relationship Id="rId28" Type="http://schemas.openxmlformats.org/officeDocument/2006/relationships/hyperlink" Target="https://www.itu.int/md/S26-CL-C-0051/es" TargetMode="External"/><Relationship Id="rId49" Type="http://schemas.openxmlformats.org/officeDocument/2006/relationships/hyperlink" Target="https://www.itu.int/md/S26-CL-C-0074/es" TargetMode="External"/><Relationship Id="rId114" Type="http://schemas.openxmlformats.org/officeDocument/2006/relationships/hyperlink" Target="https://www.itu.int/md/S26-CL-C-0102/es" TargetMode="External"/><Relationship Id="rId119" Type="http://schemas.openxmlformats.org/officeDocument/2006/relationships/hyperlink" Target="https://www.itu.int/md/S26-CL-INF-0007/es" TargetMode="External"/><Relationship Id="rId44" Type="http://schemas.openxmlformats.org/officeDocument/2006/relationships/hyperlink" Target="https://www.itu.int/md/S26-CL-C-0029/es" TargetMode="External"/><Relationship Id="rId60" Type="http://schemas.openxmlformats.org/officeDocument/2006/relationships/hyperlink" Target="https://www.itu.int/md/S26-CL-C-0077/es" TargetMode="External"/><Relationship Id="rId65" Type="http://schemas.openxmlformats.org/officeDocument/2006/relationships/hyperlink" Target="https://www.itu.int/md/S26-CL-C-0043/es" TargetMode="External"/><Relationship Id="rId81" Type="http://schemas.openxmlformats.org/officeDocument/2006/relationships/hyperlink" Target="https://www.itu.int/md/S26-CL-C-0098/es" TargetMode="External"/><Relationship Id="rId86" Type="http://schemas.openxmlformats.org/officeDocument/2006/relationships/hyperlink" Target="https://www.itu.int/md/S26-CL-C-0034/es" TargetMode="External"/><Relationship Id="rId130" Type="http://schemas.openxmlformats.org/officeDocument/2006/relationships/hyperlink" Target="https://www.itu.int/md/S26-CL-INF-0010/es" TargetMode="External"/><Relationship Id="rId135" Type="http://schemas.openxmlformats.org/officeDocument/2006/relationships/hyperlink" Target="https://www.itu.int/md/S26-CL-INF-0011/es" TargetMode="External"/><Relationship Id="rId13" Type="http://schemas.openxmlformats.org/officeDocument/2006/relationships/hyperlink" Target="https://www.itu.int/md/S26-CL-C-0028/es" TargetMode="External"/><Relationship Id="rId18" Type="http://schemas.openxmlformats.org/officeDocument/2006/relationships/hyperlink" Target="https://www.itu.int/md/S26-CL-C-0091/es" TargetMode="External"/><Relationship Id="rId39" Type="http://schemas.openxmlformats.org/officeDocument/2006/relationships/hyperlink" Target="https://www.itu.int/md/S26-CL-C-0060/es" TargetMode="External"/><Relationship Id="rId109" Type="http://schemas.openxmlformats.org/officeDocument/2006/relationships/hyperlink" Target="https://www.itu.int/md/S26-CL-C-0105/es" TargetMode="External"/><Relationship Id="rId34" Type="http://schemas.openxmlformats.org/officeDocument/2006/relationships/hyperlink" Target="https://www.itu.int/md/S26-CL-C-0104/es" TargetMode="External"/><Relationship Id="rId50" Type="http://schemas.openxmlformats.org/officeDocument/2006/relationships/hyperlink" Target="https://www.itu.int/md/S26-CL-C-0076/es" TargetMode="External"/><Relationship Id="rId55" Type="http://schemas.openxmlformats.org/officeDocument/2006/relationships/hyperlink" Target="https://www.itu.int/md/S26-CL-C-0002/es" TargetMode="External"/><Relationship Id="rId76" Type="http://schemas.openxmlformats.org/officeDocument/2006/relationships/hyperlink" Target="https://www.itu.int/md/S26-CL-C-0084/es" TargetMode="External"/><Relationship Id="rId97" Type="http://schemas.openxmlformats.org/officeDocument/2006/relationships/hyperlink" Target="https://www.itu.int/md/S26-CL-C-0014/es" TargetMode="External"/><Relationship Id="rId104" Type="http://schemas.openxmlformats.org/officeDocument/2006/relationships/hyperlink" Target="https://www.itu.int/md/S26-CL-C-0067/es" TargetMode="External"/><Relationship Id="rId120" Type="http://schemas.openxmlformats.org/officeDocument/2006/relationships/hyperlink" Target="https://www.itu.int/md/T05-SG15/es" TargetMode="External"/><Relationship Id="rId125" Type="http://schemas.openxmlformats.org/officeDocument/2006/relationships/hyperlink" Target="https://www.itu.int/md/S26-CL-INF-0005/es" TargetMode="External"/><Relationship Id="rId141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s://www.itu.int/md/S26-CL-C-0047/es" TargetMode="External"/><Relationship Id="rId92" Type="http://schemas.openxmlformats.org/officeDocument/2006/relationships/hyperlink" Target="https://www.itu.int/md/S26-CL-C-0041/es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itu.int/md/S26-CL-C-0052/es" TargetMode="External"/><Relationship Id="rId24" Type="http://schemas.openxmlformats.org/officeDocument/2006/relationships/hyperlink" Target="https://www.itu.int/md/S26-CL-C-0018/es" TargetMode="External"/><Relationship Id="rId40" Type="http://schemas.openxmlformats.org/officeDocument/2006/relationships/hyperlink" Target="https://www.itu.int/md/S26-CL-C-0093/es" TargetMode="External"/><Relationship Id="rId45" Type="http://schemas.openxmlformats.org/officeDocument/2006/relationships/hyperlink" Target="https://www.itu.int/md/S26-CL-C-0079/es" TargetMode="External"/><Relationship Id="rId66" Type="http://schemas.openxmlformats.org/officeDocument/2006/relationships/hyperlink" Target="https://www.itu.int/md/S26-CL-C-0109/es" TargetMode="External"/><Relationship Id="rId87" Type="http://schemas.openxmlformats.org/officeDocument/2006/relationships/hyperlink" Target="https://www.itu.int/md/S26-CL-C-0046/es" TargetMode="External"/><Relationship Id="rId110" Type="http://schemas.openxmlformats.org/officeDocument/2006/relationships/hyperlink" Target="https://www.itu.int/md/S26-CL-C-0089/es" TargetMode="External"/><Relationship Id="rId115" Type="http://schemas.openxmlformats.org/officeDocument/2006/relationships/hyperlink" Target="https://www.itu.int/md/S26-CL-C-0071/es" TargetMode="External"/><Relationship Id="rId131" Type="http://schemas.openxmlformats.org/officeDocument/2006/relationships/hyperlink" Target="https://www.itu.int/md/S26-CL-INF-0013/es" TargetMode="External"/><Relationship Id="rId136" Type="http://schemas.openxmlformats.org/officeDocument/2006/relationships/hyperlink" Target="https://www.itu.int/md/S26-CL-INF-0015/es" TargetMode="External"/><Relationship Id="rId61" Type="http://schemas.openxmlformats.org/officeDocument/2006/relationships/hyperlink" Target="https://www.itu.int/md/S26-CL-C-0003/es" TargetMode="External"/><Relationship Id="rId82" Type="http://schemas.openxmlformats.org/officeDocument/2006/relationships/hyperlink" Target="https://www.itu.int/md/S26-CL-C-0090/es" TargetMode="External"/><Relationship Id="rId19" Type="http://schemas.openxmlformats.org/officeDocument/2006/relationships/hyperlink" Target="https://www.itu.int/md/S26-CL-C-0025/es" TargetMode="External"/><Relationship Id="rId14" Type="http://schemas.openxmlformats.org/officeDocument/2006/relationships/hyperlink" Target="https://www.itu.int/md/S26-CL-C-0031/es" TargetMode="External"/><Relationship Id="rId30" Type="http://schemas.openxmlformats.org/officeDocument/2006/relationships/hyperlink" Target="https://www.itu.int/md/S26-CL-C-0099/es" TargetMode="External"/><Relationship Id="rId35" Type="http://schemas.openxmlformats.org/officeDocument/2006/relationships/hyperlink" Target="https://www.itu.int/md/S26-CL-C-0008/es" TargetMode="External"/><Relationship Id="rId56" Type="http://schemas.openxmlformats.org/officeDocument/2006/relationships/hyperlink" Target="https://www.itu.int/md/S26-CL-C-0106/es" TargetMode="External"/><Relationship Id="rId77" Type="http://schemas.openxmlformats.org/officeDocument/2006/relationships/hyperlink" Target="https://www.itu.int/md/S26-CL-C-0096/es" TargetMode="External"/><Relationship Id="rId100" Type="http://schemas.openxmlformats.org/officeDocument/2006/relationships/hyperlink" Target="https://www.itu.int/md/S26-CL-C-0092/es" TargetMode="External"/><Relationship Id="rId105" Type="http://schemas.openxmlformats.org/officeDocument/2006/relationships/hyperlink" Target="https://www.itu.int/md/S26-CL-C-0007/es" TargetMode="External"/><Relationship Id="rId126" Type="http://schemas.openxmlformats.org/officeDocument/2006/relationships/hyperlink" Target="https://www.itu.int/md/meetingdoc.asp?lang=es&amp;parent=" TargetMode="External"/><Relationship Id="rId8" Type="http://schemas.openxmlformats.org/officeDocument/2006/relationships/hyperlink" Target="https://www.itu.int/md/S26-CL-C-0035/es" TargetMode="External"/><Relationship Id="rId51" Type="http://schemas.openxmlformats.org/officeDocument/2006/relationships/hyperlink" Target="https://www.itu.int/md/S26-CL-C-0030/es" TargetMode="External"/><Relationship Id="rId72" Type="http://schemas.openxmlformats.org/officeDocument/2006/relationships/hyperlink" Target="https://www.itu.int/md/S26-CL-C-0072/es" TargetMode="External"/><Relationship Id="rId93" Type="http://schemas.openxmlformats.org/officeDocument/2006/relationships/hyperlink" Target="https://www.itu.int/md/S26-CL-C-0044/es" TargetMode="External"/><Relationship Id="rId98" Type="http://schemas.openxmlformats.org/officeDocument/2006/relationships/hyperlink" Target="https://www.itu.int/md/S26-CL-C-0049/es" TargetMode="External"/><Relationship Id="rId121" Type="http://schemas.openxmlformats.org/officeDocument/2006/relationships/hyperlink" Target="https://www.itu.int/md/S26-CL-INF-0021/es" TargetMode="External"/><Relationship Id="rId3" Type="http://schemas.openxmlformats.org/officeDocument/2006/relationships/styles" Target="styles.xml"/><Relationship Id="rId25" Type="http://schemas.openxmlformats.org/officeDocument/2006/relationships/hyperlink" Target="https://www.itu.int/md/S26-CL-C-0012/es" TargetMode="External"/><Relationship Id="rId46" Type="http://schemas.openxmlformats.org/officeDocument/2006/relationships/hyperlink" Target="https://www.itu.int/md/S26-CL-C-0068/es" TargetMode="External"/><Relationship Id="rId67" Type="http://schemas.openxmlformats.org/officeDocument/2006/relationships/hyperlink" Target="https://www.itu.int/md/S26-CL-C-0103/es" TargetMode="External"/><Relationship Id="rId116" Type="http://schemas.openxmlformats.org/officeDocument/2006/relationships/hyperlink" Target="https://www.itu.int/md/S26-CL-INF-0016/es" TargetMode="External"/><Relationship Id="rId137" Type="http://schemas.openxmlformats.org/officeDocument/2006/relationships/footer" Target="footer1.xml"/><Relationship Id="rId20" Type="http://schemas.openxmlformats.org/officeDocument/2006/relationships/hyperlink" Target="https://www.itu.int/md/S26-CL-C-0085/es" TargetMode="External"/><Relationship Id="rId41" Type="http://schemas.openxmlformats.org/officeDocument/2006/relationships/hyperlink" Target="https://www.itu.int/md/S26-CL-C-0033/es" TargetMode="External"/><Relationship Id="rId62" Type="http://schemas.openxmlformats.org/officeDocument/2006/relationships/hyperlink" Target="https://www.itu.int/md/S26-CL-C-0050/es" TargetMode="External"/><Relationship Id="rId83" Type="http://schemas.openxmlformats.org/officeDocument/2006/relationships/hyperlink" Target="https://www.itu.int/md/S26-CL-C-0011/es" TargetMode="External"/><Relationship Id="rId88" Type="http://schemas.openxmlformats.org/officeDocument/2006/relationships/hyperlink" Target="https://www.itu.int/md/S26-CL-C-0056/es" TargetMode="External"/><Relationship Id="rId111" Type="http://schemas.openxmlformats.org/officeDocument/2006/relationships/hyperlink" Target="https://www.itu.int/md/S26-CL-C-0088/es" TargetMode="External"/><Relationship Id="rId132" Type="http://schemas.openxmlformats.org/officeDocument/2006/relationships/hyperlink" Target="https://www.itu.int/md/S26-CL-INF-0014/es" TargetMode="External"/><Relationship Id="rId15" Type="http://schemas.openxmlformats.org/officeDocument/2006/relationships/hyperlink" Target="https://www.itu.int/md/S26-CL-C-0083/es" TargetMode="External"/><Relationship Id="rId36" Type="http://schemas.openxmlformats.org/officeDocument/2006/relationships/hyperlink" Target="https://www.itu.int/md/S26-CL-C-0010/es" TargetMode="External"/><Relationship Id="rId57" Type="http://schemas.openxmlformats.org/officeDocument/2006/relationships/hyperlink" Target="https://www.itu.int/md/S26-CL-C-0037/es" TargetMode="External"/><Relationship Id="rId106" Type="http://schemas.openxmlformats.org/officeDocument/2006/relationships/hyperlink" Target="https://www.itu.int/md/S26-CL-C-0063/es" TargetMode="External"/><Relationship Id="rId127" Type="http://schemas.openxmlformats.org/officeDocument/2006/relationships/hyperlink" Target="https://www.itu.int/md/S26-CL-INF-0003/es" TargetMode="External"/><Relationship Id="rId10" Type="http://schemas.openxmlformats.org/officeDocument/2006/relationships/hyperlink" Target="https://www.itu.int/md/S26-CL-C-0086/es" TargetMode="External"/><Relationship Id="rId31" Type="http://schemas.openxmlformats.org/officeDocument/2006/relationships/hyperlink" Target="https://www.itu.int/md/S26-CL-C-0101/es" TargetMode="External"/><Relationship Id="rId52" Type="http://schemas.openxmlformats.org/officeDocument/2006/relationships/hyperlink" Target="https://www.itu.int/md/S26-CL-C-0005/es" TargetMode="External"/><Relationship Id="rId73" Type="http://schemas.openxmlformats.org/officeDocument/2006/relationships/hyperlink" Target="https://www.itu.int/md/S26-CL-C-0100/es" TargetMode="External"/><Relationship Id="rId78" Type="http://schemas.openxmlformats.org/officeDocument/2006/relationships/hyperlink" Target="https://www.itu.int/md/S26-CL-C-0016/es" TargetMode="External"/><Relationship Id="rId94" Type="http://schemas.openxmlformats.org/officeDocument/2006/relationships/hyperlink" Target="https://www.itu.int/md/S26-CL-C-0039/es" TargetMode="External"/><Relationship Id="rId99" Type="http://schemas.openxmlformats.org/officeDocument/2006/relationships/hyperlink" Target="https://www.itu.int/md/S26-CL-C-0022/es" TargetMode="External"/><Relationship Id="rId101" Type="http://schemas.openxmlformats.org/officeDocument/2006/relationships/hyperlink" Target="https://www.itu.int/md/S26-CL-C-0057/es" TargetMode="External"/><Relationship Id="rId122" Type="http://schemas.openxmlformats.org/officeDocument/2006/relationships/hyperlink" Target="https://www.itu.int/md/S26-CL-INF-0001/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tu.int/md/S26-CL-C-0095/es" TargetMode="External"/><Relationship Id="rId26" Type="http://schemas.openxmlformats.org/officeDocument/2006/relationships/hyperlink" Target="https://www.itu.int/md/S26-CL-C-0087/es" TargetMode="External"/><Relationship Id="rId47" Type="http://schemas.openxmlformats.org/officeDocument/2006/relationships/hyperlink" Target="https://www.itu.int/md/S26-CL-C-0069/es" TargetMode="External"/><Relationship Id="rId68" Type="http://schemas.openxmlformats.org/officeDocument/2006/relationships/hyperlink" Target="https://www.itu.int/md/S26-CL-C-0009/es" TargetMode="External"/><Relationship Id="rId89" Type="http://schemas.openxmlformats.org/officeDocument/2006/relationships/hyperlink" Target="https://www.itu.int/md/S26-CL-C-0020/es" TargetMode="External"/><Relationship Id="rId112" Type="http://schemas.openxmlformats.org/officeDocument/2006/relationships/hyperlink" Target="https://www.itu.int/md/S26-CL-C-0062/es" TargetMode="External"/><Relationship Id="rId133" Type="http://schemas.openxmlformats.org/officeDocument/2006/relationships/hyperlink" Target="https://www.itu.int/md/S26-CL-INF-0006/es" TargetMode="External"/><Relationship Id="rId16" Type="http://schemas.openxmlformats.org/officeDocument/2006/relationships/hyperlink" Target="https://www.itu.int/md/S26-CL-C-0032/es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ouncil.itu.int/2026/en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TEMPLATE\ITUOffice2007\POOL\POOL%20S%20-%20ITU\GS\PS_Council2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38020B-0D02-4642-ADBE-CA11E8C18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PS_Council26.dotx</Template>
  <TotalTime>2</TotalTime>
  <Pages>13</Pages>
  <Words>2591</Words>
  <Characters>21804</Characters>
  <Application>Microsoft Office Word</Application>
  <DocSecurity>0</DocSecurity>
  <Lines>1147</Lines>
  <Paragraphs>594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UNIÓN INTERNACIONAL DE TELECOMUNICACIONES	</vt:lpstr>
      </vt:variant>
      <vt:variant>
        <vt:i4>0</vt:i4>
      </vt:variant>
    </vt:vector>
  </HeadingPairs>
  <TitlesOfParts>
    <vt:vector size="1" baseType="lpstr">
      <vt:lpstr/>
    </vt:vector>
  </TitlesOfParts>
  <Manager>Secretaría General - Pool</Manager>
  <Company>International Telecommunication Union</Company>
  <LinksUpToDate>false</LinksUpToDate>
  <CharactersWithSpaces>23801</CharactersWithSpaces>
  <SharedDoc>false</SharedDoc>
  <HLinks>
    <vt:vector size="6" baseType="variant">
      <vt:variant>
        <vt:i4>3342371</vt:i4>
      </vt:variant>
      <vt:variant>
        <vt:i4>12</vt:i4>
      </vt:variant>
      <vt:variant>
        <vt:i4>0</vt:i4>
      </vt:variant>
      <vt:variant>
        <vt:i4>5</vt:i4>
      </vt:variant>
      <vt:variant>
        <vt:lpwstr>http://www.itu.int/council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agenda</dc:title>
  <dc:subject>Consejo 2026 de la UIT</dc:subject>
  <cp:keywords>C26; C2026; Council 2026; PP26</cp:keywords>
  <dc:description/>
  <cp:lastPrinted>2006-03-24T09:51:00Z</cp:lastPrinted>
  <dcterms:created xsi:type="dcterms:W3CDTF">2026-04-27T14:17:00Z</dcterms:created>
  <dcterms:modified xsi:type="dcterms:W3CDTF">2026-04-27T14:19:00Z</dcterms:modified>
  <cp:category>Conference document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Documento C17/-S</vt:lpwstr>
  </property>
  <property fmtid="{D5CDD505-2E9C-101B-9397-08002B2CF9AE}" pid="3" name="Docdate">
    <vt:lpwstr>enero de 2017</vt:lpwstr>
  </property>
  <property fmtid="{D5CDD505-2E9C-101B-9397-08002B2CF9AE}" pid="4" name="Docorlang">
    <vt:lpwstr>Original: inglés</vt:lpwstr>
  </property>
  <property fmtid="{D5CDD505-2E9C-101B-9397-08002B2CF9AE}" pid="5" name="Docbluepink">
    <vt:lpwstr>Consejo 2017 Ginebra, 15-25 de mayo de 2017</vt:lpwstr>
  </property>
  <property fmtid="{D5CDD505-2E9C-101B-9397-08002B2CF9AE}" pid="6" name="Docdest">
    <vt:lpwstr/>
  </property>
  <property fmtid="{D5CDD505-2E9C-101B-9397-08002B2CF9AE}" pid="7" name="Docauthor">
    <vt:lpwstr/>
  </property>
  <property fmtid="{D5CDD505-2E9C-101B-9397-08002B2CF9AE}" pid="8" name="GrammarlyDocumentId">
    <vt:lpwstr>5c03a5c9b91678b956e25536f0296632c716f66cf9a10e87f22af88ff3e788b1</vt:lpwstr>
  </property>
</Properties>
</file>