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7C5BBE" w14:paraId="43783BAC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2E3905A" w14:textId="647C542E" w:rsidR="00FE57F6" w:rsidRPr="007C5BBE" w:rsidRDefault="00FE57F6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  <w:bookmarkStart w:id="0" w:name="_Hlk133421839"/>
          </w:p>
        </w:tc>
        <w:tc>
          <w:tcPr>
            <w:tcW w:w="5245" w:type="dxa"/>
          </w:tcPr>
          <w:p w14:paraId="5F25AD5A" w14:textId="52E771C7" w:rsidR="00FE57F6" w:rsidRPr="007C5BBE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  <w:r w:rsidRPr="007C5BBE">
              <w:rPr>
                <w:b/>
                <w:lang w:val="es-ES"/>
              </w:rPr>
              <w:t>Document</w:t>
            </w:r>
            <w:r w:rsidR="00F24B71" w:rsidRPr="007C5BBE">
              <w:rPr>
                <w:b/>
                <w:lang w:val="es-ES"/>
              </w:rPr>
              <w:t>o</w:t>
            </w:r>
            <w:r w:rsidRPr="007C5BBE">
              <w:rPr>
                <w:b/>
                <w:lang w:val="es-ES"/>
              </w:rPr>
              <w:t xml:space="preserve"> C2</w:t>
            </w:r>
            <w:r w:rsidR="00F85E5C" w:rsidRPr="007C5BBE">
              <w:rPr>
                <w:b/>
                <w:lang w:val="es-ES"/>
              </w:rPr>
              <w:t>6</w:t>
            </w:r>
            <w:r w:rsidRPr="007C5BBE">
              <w:rPr>
                <w:b/>
                <w:lang w:val="es-ES"/>
              </w:rPr>
              <w:t>/</w:t>
            </w:r>
            <w:r w:rsidR="007C5BBE" w:rsidRPr="007C5BBE">
              <w:rPr>
                <w:b/>
                <w:lang w:val="es-ES"/>
              </w:rPr>
              <w:t>1</w:t>
            </w:r>
            <w:r w:rsidRPr="007C5BBE">
              <w:rPr>
                <w:b/>
                <w:lang w:val="es-ES"/>
              </w:rPr>
              <w:t>-</w:t>
            </w:r>
            <w:r w:rsidR="00F24B71" w:rsidRPr="007C5BBE">
              <w:rPr>
                <w:b/>
                <w:lang w:val="es-ES"/>
              </w:rPr>
              <w:t>S</w:t>
            </w:r>
          </w:p>
        </w:tc>
      </w:tr>
      <w:tr w:rsidR="00FE57F6" w:rsidRPr="007C5BBE" w14:paraId="3CDEF233" w14:textId="77777777" w:rsidTr="00C4421B">
        <w:trPr>
          <w:cantSplit/>
        </w:trPr>
        <w:tc>
          <w:tcPr>
            <w:tcW w:w="3969" w:type="dxa"/>
            <w:vMerge/>
          </w:tcPr>
          <w:p w14:paraId="7696177D" w14:textId="77777777" w:rsidR="00FE57F6" w:rsidRPr="007C5BBE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771006BA" w14:textId="412691DA" w:rsidR="00FE57F6" w:rsidRPr="007C5BBE" w:rsidRDefault="007C5BBE" w:rsidP="00C4421B">
            <w:pPr>
              <w:tabs>
                <w:tab w:val="left" w:pos="851"/>
              </w:tabs>
              <w:spacing w:before="0"/>
              <w:jc w:val="right"/>
              <w:rPr>
                <w:b/>
                <w:lang w:val="es-ES"/>
              </w:rPr>
            </w:pPr>
            <w:r w:rsidRPr="007C5BBE">
              <w:rPr>
                <w:b/>
                <w:lang w:val="es-ES"/>
              </w:rPr>
              <w:t>2 de abril de 2026</w:t>
            </w:r>
          </w:p>
        </w:tc>
      </w:tr>
      <w:tr w:rsidR="00FE57F6" w:rsidRPr="007C5BBE" w14:paraId="1C104FBE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4FFE6645" w14:textId="77777777" w:rsidR="00FE57F6" w:rsidRPr="007C5BBE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6DA63370" w14:textId="77777777" w:rsidR="00FE57F6" w:rsidRPr="007C5BBE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es-ES"/>
              </w:rPr>
            </w:pPr>
            <w:r w:rsidRPr="007C5BBE">
              <w:rPr>
                <w:rFonts w:cstheme="minorHAnsi"/>
                <w:b/>
                <w:bCs/>
                <w:lang w:val="es-ES"/>
              </w:rPr>
              <w:t>Original: inglés</w:t>
            </w:r>
          </w:p>
        </w:tc>
      </w:tr>
      <w:tr w:rsidR="00FE57F6" w:rsidRPr="007C5BBE" w14:paraId="1182B48B" w14:textId="77777777" w:rsidTr="00C4421B">
        <w:trPr>
          <w:cantSplit/>
          <w:trHeight w:val="23"/>
        </w:trPr>
        <w:tc>
          <w:tcPr>
            <w:tcW w:w="3969" w:type="dxa"/>
          </w:tcPr>
          <w:p w14:paraId="38CFEFD6" w14:textId="77777777" w:rsidR="00FE57F6" w:rsidRPr="007C5BBE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1C30A6FB" w14:textId="77777777" w:rsidR="00FE57F6" w:rsidRPr="007C5BBE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</w:p>
        </w:tc>
      </w:tr>
      <w:tr w:rsidR="00FE57F6" w:rsidRPr="007C5BBE" w14:paraId="79EDACA3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E54E54D" w14:textId="7E963BAD" w:rsidR="00FE57F6" w:rsidRPr="007C5BBE" w:rsidRDefault="007C5BBE" w:rsidP="00C4421B">
            <w:pPr>
              <w:pStyle w:val="Source"/>
              <w:jc w:val="left"/>
              <w:rPr>
                <w:sz w:val="34"/>
                <w:szCs w:val="34"/>
                <w:lang w:val="es-ES"/>
              </w:rPr>
            </w:pPr>
            <w:r w:rsidRPr="007C5BBE">
              <w:rPr>
                <w:rFonts w:cstheme="minorHAnsi"/>
                <w:sz w:val="34"/>
                <w:szCs w:val="34"/>
                <w:lang w:val="es-ES"/>
              </w:rPr>
              <w:t>Nota</w:t>
            </w:r>
            <w:r w:rsidR="00157AC4" w:rsidRPr="007C5BBE">
              <w:rPr>
                <w:rFonts w:cstheme="minorHAnsi"/>
                <w:sz w:val="34"/>
                <w:szCs w:val="34"/>
                <w:lang w:val="es-ES"/>
              </w:rPr>
              <w:t xml:space="preserve"> de la Secretaria General</w:t>
            </w:r>
          </w:p>
        </w:tc>
      </w:tr>
      <w:tr w:rsidR="00FE57F6" w:rsidRPr="007C5BBE" w14:paraId="0AE37D6C" w14:textId="77777777" w:rsidTr="00C4421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E04D81C" w14:textId="74D0A219" w:rsidR="00FE57F6" w:rsidRPr="007C5BBE" w:rsidRDefault="007C5BBE" w:rsidP="00C4421B">
            <w:pPr>
              <w:pStyle w:val="Subtitle"/>
              <w:framePr w:hSpace="0" w:wrap="auto" w:hAnchor="text" w:xAlign="left" w:yAlign="inline"/>
              <w:rPr>
                <w:lang w:val="es-ES"/>
              </w:rPr>
            </w:pPr>
            <w:r w:rsidRPr="007C5BBE">
              <w:rPr>
                <w:lang w:val="es-ES"/>
              </w:rPr>
              <w:t>PROYECTO DE ORDEN DEL DÍA DE LA REUNIÓN DE 2026 DEL CONSEJO</w:t>
            </w:r>
          </w:p>
        </w:tc>
      </w:tr>
      <w:bookmarkEnd w:id="0"/>
    </w:tbl>
    <w:p w14:paraId="7F875E51" w14:textId="468CBFD9" w:rsidR="001559F5" w:rsidRPr="007C5BBE" w:rsidRDefault="001559F5" w:rsidP="007C5BBE">
      <w:pPr>
        <w:pStyle w:val="Normalaftertitle"/>
        <w:rPr>
          <w:lang w:val="es-ES"/>
        </w:rPr>
      </w:pP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366"/>
      </w:tblGrid>
      <w:tr w:rsidR="007C5BBE" w:rsidRPr="007C5BBE" w14:paraId="5B28EB4F" w14:textId="77777777" w:rsidTr="000D1BD1">
        <w:trPr>
          <w:cantSplit/>
          <w:tblHeader/>
        </w:trPr>
        <w:tc>
          <w:tcPr>
            <w:tcW w:w="990" w:type="dxa"/>
            <w:tcBorders>
              <w:top w:val="single" w:sz="8" w:space="0" w:color="000000" w:themeColor="text1"/>
              <w:bottom w:val="single" w:sz="4" w:space="0" w:color="808080" w:themeColor="background1" w:themeShade="80"/>
              <w:right w:val="single" w:sz="8" w:space="0" w:color="000000" w:themeColor="text1"/>
            </w:tcBorders>
            <w:shd w:val="clear" w:color="auto" w:fill="808080" w:themeFill="background1" w:themeFillShade="80"/>
          </w:tcPr>
          <w:p w14:paraId="27D0C4C4" w14:textId="77777777" w:rsidR="007C5BBE" w:rsidRPr="007C5BBE" w:rsidRDefault="007C5BBE" w:rsidP="00F93EF2">
            <w:pPr>
              <w:pStyle w:val="Tablehead"/>
              <w:rPr>
                <w:color w:val="FFFFFF" w:themeColor="background1"/>
                <w:lang w:val="es-ES"/>
              </w:rPr>
            </w:pPr>
            <w:r w:rsidRPr="007C5BBE">
              <w:rPr>
                <w:color w:val="FFFFFF" w:themeColor="background1"/>
                <w:lang w:val="es-ES"/>
              </w:rPr>
              <w:t>Punto del orden del día</w:t>
            </w:r>
          </w:p>
        </w:tc>
        <w:tc>
          <w:tcPr>
            <w:tcW w:w="83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808080" w:themeFill="background1" w:themeFillShade="80"/>
          </w:tcPr>
          <w:p w14:paraId="0F195D9C" w14:textId="77777777" w:rsidR="007C5BBE" w:rsidRPr="007C5BBE" w:rsidRDefault="007C5BBE" w:rsidP="00F93EF2">
            <w:pPr>
              <w:pStyle w:val="Tablehead"/>
              <w:rPr>
                <w:color w:val="FFFFFF" w:themeColor="background1"/>
                <w:szCs w:val="24"/>
                <w:lang w:val="es-ES"/>
              </w:rPr>
            </w:pPr>
            <w:r w:rsidRPr="007C5BBE">
              <w:rPr>
                <w:color w:val="FFFFFF" w:themeColor="background1"/>
                <w:szCs w:val="24"/>
                <w:lang w:val="es-ES"/>
              </w:rPr>
              <w:t>Título</w:t>
            </w:r>
          </w:p>
        </w:tc>
      </w:tr>
      <w:tr w:rsidR="007C5BBE" w:rsidRPr="007C5BBE" w14:paraId="086873AB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4BD81409" w14:textId="77777777" w:rsidR="007C5BBE" w:rsidRPr="007C5BBE" w:rsidRDefault="007C5BBE" w:rsidP="00F93EF2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PL-1</w:t>
            </w:r>
          </w:p>
        </w:tc>
        <w:tc>
          <w:tcPr>
            <w:tcW w:w="836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B856B0C" w14:textId="77777777" w:rsidR="007C5BBE" w:rsidRPr="007C5BBE" w:rsidRDefault="007C5BBE" w:rsidP="00F93EF2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Forjar una UIT adecuada a sus objetivos</w:t>
            </w:r>
          </w:p>
        </w:tc>
      </w:tr>
      <w:tr w:rsidR="007C5BBE" w:rsidRPr="007C5BBE" w14:paraId="518F5E26" w14:textId="77777777" w:rsidTr="000D1BD1">
        <w:trPr>
          <w:cantSplit/>
          <w:tblHeader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2A2A2577" w14:textId="77777777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</w:p>
        </w:tc>
        <w:tc>
          <w:tcPr>
            <w:tcW w:w="83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2DEBFE81" w14:textId="77777777" w:rsidR="007C5BBE" w:rsidRPr="007C5BBE" w:rsidRDefault="007C5BBE" w:rsidP="00F93EF2">
            <w:pPr>
              <w:pStyle w:val="Tabletext"/>
              <w:rPr>
                <w:szCs w:val="24"/>
                <w:lang w:val="es-ES"/>
              </w:rPr>
            </w:pPr>
            <w:r w:rsidRPr="007C5BBE">
              <w:rPr>
                <w:lang w:val="es-ES"/>
              </w:rPr>
              <w:t>Estado de la Unión</w:t>
            </w:r>
          </w:p>
        </w:tc>
      </w:tr>
      <w:tr w:rsidR="007C5BBE" w:rsidRPr="007C5BBE" w14:paraId="40C8D615" w14:textId="77777777" w:rsidTr="000D1BD1">
        <w:trPr>
          <w:cantSplit/>
          <w:tblHeader/>
        </w:trPr>
        <w:tc>
          <w:tcPr>
            <w:tcW w:w="990" w:type="dxa"/>
          </w:tcPr>
          <w:p w14:paraId="041BB5FE" w14:textId="2949F96D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6" w:history="1">
              <w:r w:rsidRPr="007C5BBE">
                <w:rPr>
                  <w:rStyle w:val="Hyperlink"/>
                  <w:sz w:val="21"/>
                  <w:szCs w:val="21"/>
                  <w:lang w:val="es-ES"/>
                </w:rPr>
                <w:t>C26/35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8" w:space="0" w:color="auto"/>
            </w:tcBorders>
          </w:tcPr>
          <w:p w14:paraId="3621911D" w14:textId="73F0DCBF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Informe sobre la aplicación del Plan Estratégico y las actividades de la Unión, octubre de 2022 – </w:t>
            </w:r>
            <w:r w:rsidR="003757B8">
              <w:rPr>
                <w:lang w:val="es-ES"/>
              </w:rPr>
              <w:t>D</w:t>
            </w:r>
            <w:r w:rsidRPr="007C5BBE">
              <w:rPr>
                <w:lang w:val="es-ES"/>
              </w:rPr>
              <w:t>iciembre de 2026</w:t>
            </w:r>
          </w:p>
        </w:tc>
      </w:tr>
      <w:tr w:rsidR="007C5BBE" w:rsidRPr="007C5BBE" w14:paraId="0BC5BF69" w14:textId="77777777" w:rsidTr="000D1BD1">
        <w:trPr>
          <w:cantSplit/>
        </w:trPr>
        <w:tc>
          <w:tcPr>
            <w:tcW w:w="990" w:type="dxa"/>
          </w:tcPr>
          <w:p w14:paraId="73C9C795" w14:textId="24D3E3E8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7" w:history="1">
              <w:r w:rsidRPr="007C5BBE">
                <w:rPr>
                  <w:rStyle w:val="Hyperlink"/>
                  <w:sz w:val="21"/>
                  <w:szCs w:val="21"/>
                  <w:lang w:val="es-ES"/>
                </w:rPr>
                <w:t>C26/55</w:t>
              </w:r>
            </w:hyperlink>
          </w:p>
        </w:tc>
        <w:tc>
          <w:tcPr>
            <w:tcW w:w="8366" w:type="dxa"/>
            <w:tcBorders>
              <w:right w:val="single" w:sz="8" w:space="0" w:color="auto"/>
            </w:tcBorders>
          </w:tcPr>
          <w:p w14:paraId="1EFA84CF" w14:textId="624CF0E5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Novedades sobre la transformación de la UIT – </w:t>
            </w:r>
            <w:r w:rsidR="003757B8">
              <w:rPr>
                <w:lang w:val="es-ES"/>
              </w:rPr>
              <w:t>C</w:t>
            </w:r>
            <w:r w:rsidRPr="007C5BBE">
              <w:rPr>
                <w:lang w:val="es-ES"/>
              </w:rPr>
              <w:t>rear una UIT eficiente, ágil y adecuada a sus objetivos</w:t>
            </w:r>
          </w:p>
        </w:tc>
      </w:tr>
      <w:tr w:rsidR="007C5BBE" w:rsidRPr="007C5BBE" w14:paraId="270E15AC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3C4CDA30" w14:textId="77777777" w:rsidR="007C5BBE" w:rsidRPr="007C5BBE" w:rsidRDefault="007C5BBE" w:rsidP="00F93EF2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PL-2</w:t>
            </w:r>
          </w:p>
        </w:tc>
        <w:tc>
          <w:tcPr>
            <w:tcW w:w="836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6B5B425F" w14:textId="77777777" w:rsidR="007C5BBE" w:rsidRPr="007C5BBE" w:rsidRDefault="007C5BBE" w:rsidP="00F93EF2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Una UIT unida en la acción (política general, estrategia y actividades)</w:t>
            </w:r>
          </w:p>
        </w:tc>
      </w:tr>
      <w:tr w:rsidR="007C5BBE" w:rsidRPr="007C5BBE" w14:paraId="0F1EEF8A" w14:textId="77777777" w:rsidTr="000D1BD1">
        <w:trPr>
          <w:cantSplit/>
        </w:trPr>
        <w:tc>
          <w:tcPr>
            <w:tcW w:w="990" w:type="dxa"/>
          </w:tcPr>
          <w:p w14:paraId="62623555" w14:textId="19844C46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8" w:history="1">
              <w:r w:rsidRPr="007C5BBE">
                <w:rPr>
                  <w:rStyle w:val="Hyperlink"/>
                  <w:sz w:val="21"/>
                  <w:szCs w:val="21"/>
                  <w:lang w:val="es-ES"/>
                </w:rPr>
                <w:t>C26/28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6CA4F384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Proyecto de Plan Operacional cuatrienal renovable de la Unión para 2027-2030</w:t>
            </w:r>
          </w:p>
        </w:tc>
      </w:tr>
      <w:tr w:rsidR="007C5BBE" w:rsidRPr="007C5BBE" w14:paraId="4211FBB4" w14:textId="77777777" w:rsidTr="000D1BD1">
        <w:trPr>
          <w:cantSplit/>
        </w:trPr>
        <w:tc>
          <w:tcPr>
            <w:tcW w:w="990" w:type="dxa"/>
          </w:tcPr>
          <w:p w14:paraId="30D839DB" w14:textId="65A13971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9" w:history="1">
              <w:r w:rsidRPr="007C5BBE">
                <w:rPr>
                  <w:rStyle w:val="Hyperlink"/>
                  <w:sz w:val="21"/>
                  <w:szCs w:val="21"/>
                  <w:lang w:val="es-ES"/>
                </w:rPr>
                <w:t>C26/31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72304D4A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Presidente del Grupo de Trabajo del Consejo sobre los Planes Estratégico y Financiero para 2028-2031 (GTC-PEF), incluido el proyecto de Plan Estratégico para 2028-2031</w:t>
            </w:r>
          </w:p>
        </w:tc>
      </w:tr>
      <w:tr w:rsidR="007C5BBE" w:rsidRPr="007C5BBE" w14:paraId="746BEEC4" w14:textId="77777777" w:rsidTr="000D1BD1">
        <w:trPr>
          <w:cantSplit/>
        </w:trPr>
        <w:tc>
          <w:tcPr>
            <w:tcW w:w="990" w:type="dxa"/>
          </w:tcPr>
          <w:p w14:paraId="46F210EA" w14:textId="0E0F4D06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10" w:history="1">
              <w:r w:rsidRPr="007C5BBE">
                <w:rPr>
                  <w:rStyle w:val="Hyperlink"/>
                  <w:sz w:val="21"/>
                  <w:szCs w:val="21"/>
                  <w:lang w:val="es-ES"/>
                </w:rPr>
                <w:t>C26/32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4F7FC9C2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Proyecto de Plan Financiero para 2028-2031</w:t>
            </w:r>
          </w:p>
        </w:tc>
      </w:tr>
      <w:tr w:rsidR="007C5BBE" w:rsidRPr="007C5BBE" w14:paraId="3270935D" w14:textId="77777777" w:rsidTr="000D1BD1">
        <w:trPr>
          <w:cantSplit/>
        </w:trPr>
        <w:tc>
          <w:tcPr>
            <w:tcW w:w="990" w:type="dxa"/>
          </w:tcPr>
          <w:p w14:paraId="6BB3C67E" w14:textId="0E809953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11" w:history="1">
              <w:r w:rsidRPr="007C5BBE">
                <w:rPr>
                  <w:rStyle w:val="Hyperlink"/>
                  <w:sz w:val="21"/>
                  <w:szCs w:val="21"/>
                  <w:lang w:val="es-ES"/>
                </w:rPr>
                <w:t>C26/25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6AD2C230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Fortalecimiento de la presencia regional de la UIT</w:t>
            </w:r>
          </w:p>
        </w:tc>
      </w:tr>
      <w:tr w:rsidR="007C5BBE" w:rsidRPr="007C5BBE" w14:paraId="42559DFF" w14:textId="77777777" w:rsidTr="000D1BD1">
        <w:trPr>
          <w:cantSplit/>
        </w:trPr>
        <w:tc>
          <w:tcPr>
            <w:tcW w:w="990" w:type="dxa"/>
          </w:tcPr>
          <w:p w14:paraId="23D22E3B" w14:textId="2EF5A4F9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12" w:history="1">
              <w:r w:rsidRPr="007C5BBE">
                <w:rPr>
                  <w:rStyle w:val="Hyperlink"/>
                  <w:sz w:val="21"/>
                  <w:szCs w:val="21"/>
                  <w:lang w:val="es-ES"/>
                </w:rPr>
                <w:t>C26/24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51443FEF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Examen de la presencia regional de la UIT</w:t>
            </w:r>
          </w:p>
        </w:tc>
      </w:tr>
      <w:tr w:rsidR="007C5BBE" w:rsidRPr="007C5BBE" w14:paraId="02A01C21" w14:textId="77777777" w:rsidTr="000D1BD1">
        <w:trPr>
          <w:cantSplit/>
        </w:trPr>
        <w:tc>
          <w:tcPr>
            <w:tcW w:w="990" w:type="dxa"/>
          </w:tcPr>
          <w:p w14:paraId="699B283C" w14:textId="261A72CB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13" w:history="1">
              <w:r w:rsidRPr="007C5BBE">
                <w:rPr>
                  <w:rStyle w:val="Hyperlink"/>
                  <w:sz w:val="21"/>
                  <w:szCs w:val="21"/>
                  <w:lang w:val="es-ES"/>
                </w:rPr>
                <w:t>C26/15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00637585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Presidente del Grupo de Trabajo del Consejo sobre Protección de la Infancia en Línea (GTC-</w:t>
            </w:r>
            <w:proofErr w:type="spellStart"/>
            <w:r w:rsidRPr="007C5BBE">
              <w:rPr>
                <w:lang w:val="es-ES"/>
              </w:rPr>
              <w:t>PIeL</w:t>
            </w:r>
            <w:proofErr w:type="spellEnd"/>
            <w:r w:rsidRPr="007C5BBE">
              <w:rPr>
                <w:lang w:val="es-ES"/>
              </w:rPr>
              <w:t>)</w:t>
            </w:r>
          </w:p>
        </w:tc>
      </w:tr>
      <w:tr w:rsidR="007C5BBE" w:rsidRPr="007C5BBE" w14:paraId="0C6D13AD" w14:textId="77777777" w:rsidTr="000D1BD1">
        <w:trPr>
          <w:cantSplit/>
        </w:trPr>
        <w:tc>
          <w:tcPr>
            <w:tcW w:w="990" w:type="dxa"/>
          </w:tcPr>
          <w:p w14:paraId="5363C2EE" w14:textId="7D78E6B3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14" w:history="1">
              <w:r w:rsidRPr="007C5BBE">
                <w:rPr>
                  <w:rStyle w:val="Hyperlink"/>
                  <w:sz w:val="21"/>
                  <w:szCs w:val="21"/>
                  <w:lang w:val="es-ES"/>
                </w:rPr>
                <w:t>C26/18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3539FB5E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</w:t>
            </w:r>
            <w:proofErr w:type="spellStart"/>
            <w:r w:rsidRPr="007C5BBE">
              <w:rPr>
                <w:lang w:val="es-ES"/>
              </w:rPr>
              <w:t>PIeL</w:t>
            </w:r>
            <w:proofErr w:type="spellEnd"/>
          </w:p>
        </w:tc>
      </w:tr>
      <w:tr w:rsidR="007C5BBE" w:rsidRPr="007C5BBE" w14:paraId="49082FEC" w14:textId="77777777" w:rsidTr="000D1BD1">
        <w:trPr>
          <w:cantSplit/>
        </w:trPr>
        <w:tc>
          <w:tcPr>
            <w:tcW w:w="990" w:type="dxa"/>
          </w:tcPr>
          <w:p w14:paraId="4F98951C" w14:textId="2E2E6A9A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15" w:history="1">
              <w:r w:rsidRPr="007C5BBE">
                <w:rPr>
                  <w:rStyle w:val="Hyperlink"/>
                  <w:lang w:val="es-ES"/>
                </w:rPr>
                <w:t>C26/12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2B9D3508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Presidente del Grupo de Trabajo del Consejo sobre los Idiomas (GTC-Idiomas)</w:t>
            </w:r>
          </w:p>
        </w:tc>
      </w:tr>
      <w:tr w:rsidR="007C5BBE" w:rsidRPr="007C5BBE" w14:paraId="27DC47A2" w14:textId="77777777" w:rsidTr="000D1BD1">
        <w:trPr>
          <w:cantSplit/>
        </w:trPr>
        <w:tc>
          <w:tcPr>
            <w:tcW w:w="990" w:type="dxa"/>
          </w:tcPr>
          <w:p w14:paraId="5A235D87" w14:textId="57F13F82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16" w:history="1">
              <w:r w:rsidRPr="007C5BBE">
                <w:rPr>
                  <w:rStyle w:val="Hyperlink"/>
                  <w:lang w:val="es-ES"/>
                </w:rPr>
                <w:t>C26/13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19C7FA5B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GTC-Idiomas</w:t>
            </w:r>
          </w:p>
        </w:tc>
      </w:tr>
      <w:tr w:rsidR="007C5BBE" w:rsidRPr="007C5BBE" w14:paraId="4AC6126C" w14:textId="77777777" w:rsidTr="000D1BD1">
        <w:trPr>
          <w:cantSplit/>
        </w:trPr>
        <w:tc>
          <w:tcPr>
            <w:tcW w:w="990" w:type="dxa"/>
          </w:tcPr>
          <w:p w14:paraId="48B4CBC5" w14:textId="3F9A34A6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17" w:history="1">
              <w:r w:rsidRPr="007C5BBE">
                <w:rPr>
                  <w:rStyle w:val="Hyperlink"/>
                  <w:lang w:val="es-ES"/>
                </w:rPr>
                <w:t>C26/51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5AFA2E10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Presidente del Grupo de Trabajo del Consejo sobre cuestiones de política pública internacional relacionadas con Internet (GTC-Internet)</w:t>
            </w:r>
          </w:p>
        </w:tc>
      </w:tr>
      <w:tr w:rsidR="007C5BBE" w:rsidRPr="007C5BBE" w14:paraId="3312CDBA" w14:textId="77777777" w:rsidTr="000D1BD1">
        <w:trPr>
          <w:cantSplit/>
        </w:trPr>
        <w:tc>
          <w:tcPr>
            <w:tcW w:w="990" w:type="dxa"/>
          </w:tcPr>
          <w:p w14:paraId="2BBDA7AE" w14:textId="211E5326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18" w:history="1">
              <w:r w:rsidRPr="007C5BBE">
                <w:rPr>
                  <w:rStyle w:val="Hyperlink"/>
                  <w:lang w:val="es-ES"/>
                </w:rPr>
                <w:t>C26/52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25D68E03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GTC-Internet</w:t>
            </w:r>
          </w:p>
        </w:tc>
      </w:tr>
      <w:tr w:rsidR="007C5BBE" w:rsidRPr="007C5BBE" w14:paraId="23A2F105" w14:textId="77777777" w:rsidTr="000D1BD1">
        <w:trPr>
          <w:cantSplit/>
        </w:trPr>
        <w:tc>
          <w:tcPr>
            <w:tcW w:w="990" w:type="dxa"/>
          </w:tcPr>
          <w:p w14:paraId="736B1ABB" w14:textId="15B1D436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19" w:history="1">
              <w:r w:rsidRPr="007C5BBE">
                <w:rPr>
                  <w:rStyle w:val="Hyperlink"/>
                  <w:lang w:val="es-ES"/>
                </w:rPr>
                <w:t>C26/26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6EED60AE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final del Grupo de Expertos sobre el Reglamento de las Telecomunicaciones Internacionales (GE-RTI)</w:t>
            </w:r>
          </w:p>
        </w:tc>
      </w:tr>
      <w:tr w:rsidR="007C5BBE" w:rsidRPr="007C5BBE" w14:paraId="73A13012" w14:textId="77777777" w:rsidTr="000D1BD1">
        <w:trPr>
          <w:cantSplit/>
        </w:trPr>
        <w:tc>
          <w:tcPr>
            <w:tcW w:w="990" w:type="dxa"/>
          </w:tcPr>
          <w:p w14:paraId="3D04FF65" w14:textId="6EDDEF4C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20" w:history="1">
              <w:r w:rsidRPr="007C5BBE">
                <w:rPr>
                  <w:rStyle w:val="Hyperlink"/>
                  <w:lang w:val="es-ES"/>
                </w:rPr>
                <w:t>C26/8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03C69079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Grupo de Trabajo del Consejo sobre la CMSI y los ODS (GTC-CMSI-ODS)</w:t>
            </w:r>
          </w:p>
        </w:tc>
      </w:tr>
      <w:tr w:rsidR="007C5BBE" w:rsidRPr="007C5BBE" w14:paraId="60632B8F" w14:textId="77777777" w:rsidTr="000D1BD1">
        <w:trPr>
          <w:cantSplit/>
        </w:trPr>
        <w:tc>
          <w:tcPr>
            <w:tcW w:w="990" w:type="dxa"/>
          </w:tcPr>
          <w:p w14:paraId="09BE12A3" w14:textId="7EB9CD77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21" w:history="1">
              <w:r w:rsidRPr="007C5BBE">
                <w:rPr>
                  <w:rStyle w:val="Hyperlink"/>
                  <w:lang w:val="es-ES"/>
                </w:rPr>
                <w:t>C26/10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5BDDA080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GTC-CMSI-ODS</w:t>
            </w:r>
          </w:p>
        </w:tc>
      </w:tr>
      <w:tr w:rsidR="007C5BBE" w:rsidRPr="007C5BBE" w14:paraId="11277606" w14:textId="77777777" w:rsidTr="000D1BD1">
        <w:trPr>
          <w:cantSplit/>
        </w:trPr>
        <w:tc>
          <w:tcPr>
            <w:tcW w:w="990" w:type="dxa"/>
          </w:tcPr>
          <w:p w14:paraId="578AFDB7" w14:textId="6B460073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22" w:history="1">
              <w:r w:rsidRPr="007C5BBE">
                <w:rPr>
                  <w:rStyle w:val="Hyperlink"/>
                  <w:lang w:val="es-ES"/>
                </w:rPr>
                <w:t>C26/58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0A343D7C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final e integral sobre las actividades de la UIT en aplicación de la CMSI y de la Agenda 2030 para el Desarrollo Sostenible y propuestas para las actividades futuras</w:t>
            </w:r>
          </w:p>
        </w:tc>
      </w:tr>
      <w:tr w:rsidR="007C5BBE" w:rsidRPr="007C5BBE" w14:paraId="1BF7EF63" w14:textId="77777777" w:rsidTr="000D1BD1">
        <w:trPr>
          <w:cantSplit/>
        </w:trPr>
        <w:tc>
          <w:tcPr>
            <w:tcW w:w="990" w:type="dxa"/>
          </w:tcPr>
          <w:p w14:paraId="31E76B98" w14:textId="7780BD5C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23" w:history="1">
              <w:r w:rsidRPr="007C5BBE">
                <w:rPr>
                  <w:rStyle w:val="Hyperlink"/>
                  <w:lang w:val="es-ES"/>
                </w:rPr>
                <w:t>C26/59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16176E87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sobre el Examen general por la Asamblea General de las Naciones Unidas de la aplicación de los resultados de la Cumbre Mundial sobre la Sociedad de la Información</w:t>
            </w:r>
          </w:p>
        </w:tc>
      </w:tr>
      <w:tr w:rsidR="007C5BBE" w:rsidRPr="007C5BBE" w14:paraId="0065079A" w14:textId="77777777" w:rsidTr="000D1BD1">
        <w:trPr>
          <w:cantSplit/>
        </w:trPr>
        <w:tc>
          <w:tcPr>
            <w:tcW w:w="990" w:type="dxa"/>
          </w:tcPr>
          <w:p w14:paraId="11A7613D" w14:textId="64D6FFA1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24" w:history="1">
              <w:r w:rsidRPr="007C5BBE">
                <w:rPr>
                  <w:rStyle w:val="Hyperlink"/>
                  <w:lang w:val="es-ES"/>
                </w:rPr>
                <w:t>C26/60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5D4A2472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Análisis de carencias para la actualización de las Resoluciones 1332 y 1334 del Consejo, la Resolución 140 (Rev. Bucarest, 2022) de la PP y el mandato del GTC-Internet a la luz de los resultados de la CMSI+20</w:t>
            </w:r>
          </w:p>
        </w:tc>
      </w:tr>
      <w:tr w:rsidR="007C5BBE" w:rsidRPr="007C5BBE" w14:paraId="3C8E4E04" w14:textId="77777777" w:rsidTr="000D1BD1">
        <w:trPr>
          <w:cantSplit/>
        </w:trPr>
        <w:tc>
          <w:tcPr>
            <w:tcW w:w="990" w:type="dxa"/>
          </w:tcPr>
          <w:p w14:paraId="3EE15EC9" w14:textId="20BEA8BC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25" w:history="1">
              <w:r w:rsidRPr="007C5BBE">
                <w:rPr>
                  <w:rStyle w:val="Hyperlink"/>
                  <w:lang w:val="es-ES"/>
                </w:rPr>
                <w:t>C26/33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66FE1591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Actividades de la UIT relacionadas con Internet: Resoluciones 101, 102, 133, 180 y 206</w:t>
            </w:r>
          </w:p>
        </w:tc>
      </w:tr>
      <w:tr w:rsidR="007C5BBE" w:rsidRPr="007C5BBE" w14:paraId="2109D97C" w14:textId="77777777" w:rsidTr="000D1BD1">
        <w:trPr>
          <w:cantSplit/>
        </w:trPr>
        <w:tc>
          <w:tcPr>
            <w:tcW w:w="990" w:type="dxa"/>
          </w:tcPr>
          <w:p w14:paraId="3A53D056" w14:textId="59988B46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26" w:history="1">
              <w:r w:rsidRPr="007C5BBE">
                <w:rPr>
                  <w:rStyle w:val="Hyperlink"/>
                  <w:lang w:val="es-ES"/>
                </w:rPr>
                <w:t>C26/17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3C6C47C3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Día Mundial de las Telecomunicaciones y la Sociedad de la Información (DMTSI)</w:t>
            </w:r>
          </w:p>
        </w:tc>
      </w:tr>
      <w:tr w:rsidR="007C5BBE" w:rsidRPr="007C5BBE" w14:paraId="5646F4A5" w14:textId="77777777" w:rsidTr="000D1BD1">
        <w:trPr>
          <w:cantSplit/>
        </w:trPr>
        <w:tc>
          <w:tcPr>
            <w:tcW w:w="990" w:type="dxa"/>
          </w:tcPr>
          <w:p w14:paraId="11E93521" w14:textId="7E1C2C19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27" w:history="1">
              <w:r w:rsidRPr="007C5BBE">
                <w:rPr>
                  <w:rStyle w:val="Hyperlink"/>
                  <w:lang w:val="es-ES"/>
                </w:rPr>
                <w:t>C26/61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3AA7E69D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Contribución de la UIT a la iniciativa Naciones Unidas 80</w:t>
            </w:r>
          </w:p>
        </w:tc>
      </w:tr>
      <w:tr w:rsidR="007C5BBE" w:rsidRPr="007C5BBE" w14:paraId="50C305BD" w14:textId="77777777" w:rsidTr="000D1BD1">
        <w:trPr>
          <w:cantSplit/>
        </w:trPr>
        <w:tc>
          <w:tcPr>
            <w:tcW w:w="990" w:type="dxa"/>
          </w:tcPr>
          <w:p w14:paraId="7B242F16" w14:textId="459F78F0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28" w:history="1">
              <w:r w:rsidRPr="007C5BBE">
                <w:rPr>
                  <w:rStyle w:val="Hyperlink"/>
                  <w:lang w:val="es-ES"/>
                </w:rPr>
                <w:t>C26/29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362F5455" w14:textId="2BB80D82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sobre la Resolución 214 (Bu</w:t>
            </w:r>
            <w:r w:rsidR="00E571F3">
              <w:rPr>
                <w:lang w:val="es-ES"/>
              </w:rPr>
              <w:t>c</w:t>
            </w:r>
            <w:r w:rsidRPr="007C5BBE">
              <w:rPr>
                <w:lang w:val="es-ES"/>
              </w:rPr>
              <w:t>arest, 2022) de la PP – Las tecnologías de inteligencia artificial y las telecomunicaciones/tecnologías de la información y la comunicación</w:t>
            </w:r>
          </w:p>
        </w:tc>
      </w:tr>
      <w:tr w:rsidR="007C5BBE" w:rsidRPr="007C5BBE" w14:paraId="610CC86B" w14:textId="77777777" w:rsidTr="000D1BD1">
        <w:trPr>
          <w:cantSplit/>
        </w:trPr>
        <w:tc>
          <w:tcPr>
            <w:tcW w:w="990" w:type="dxa"/>
          </w:tcPr>
          <w:p w14:paraId="64BFFABA" w14:textId="5A870ABE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29" w:history="1">
              <w:r w:rsidRPr="007C5BBE">
                <w:rPr>
                  <w:rStyle w:val="Hyperlink"/>
                  <w:lang w:val="es-ES"/>
                </w:rPr>
                <w:t>C26/68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34028DF5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Actualización sobre la aplicación de la Resolución 1408 del Consejo sobre asistencia y ayuda a Ucrania para la reconstrucción de su sector de telecomunicaciones</w:t>
            </w:r>
          </w:p>
        </w:tc>
      </w:tr>
      <w:tr w:rsidR="007C5BBE" w:rsidRPr="007C5BBE" w14:paraId="777BF8F7" w14:textId="77777777" w:rsidTr="000D1BD1">
        <w:trPr>
          <w:cantSplit/>
        </w:trPr>
        <w:tc>
          <w:tcPr>
            <w:tcW w:w="990" w:type="dxa"/>
          </w:tcPr>
          <w:p w14:paraId="42719799" w14:textId="1EFB800E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30" w:history="1">
              <w:r w:rsidRPr="007C5BBE">
                <w:rPr>
                  <w:rStyle w:val="Hyperlink"/>
                  <w:lang w:val="es-ES"/>
                </w:rPr>
                <w:t>C26/69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1AD1A38C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 situación sobre la asistencia y el apoyo a Palestina</w:t>
            </w:r>
          </w:p>
        </w:tc>
      </w:tr>
      <w:tr w:rsidR="007C5BBE" w:rsidRPr="007C5BBE" w14:paraId="64BFFB67" w14:textId="77777777" w:rsidTr="000D1BD1">
        <w:trPr>
          <w:cantSplit/>
        </w:trPr>
        <w:tc>
          <w:tcPr>
            <w:tcW w:w="990" w:type="dxa"/>
          </w:tcPr>
          <w:p w14:paraId="6A0B0407" w14:textId="290A8E74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31" w:history="1">
              <w:r w:rsidRPr="007C5BBE">
                <w:rPr>
                  <w:rStyle w:val="Hyperlink"/>
                  <w:lang w:val="es-ES"/>
                </w:rPr>
                <w:t>C26/64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43A67AC0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Esfuerzos invertidos en salvaguardar las telecomunicaciones humanitarias en caso de conflicto y catástrofe</w:t>
            </w:r>
          </w:p>
        </w:tc>
      </w:tr>
      <w:tr w:rsidR="007C5BBE" w:rsidRPr="007C5BBE" w14:paraId="262CF61D" w14:textId="77777777" w:rsidTr="000D1BD1">
        <w:trPr>
          <w:cantSplit/>
        </w:trPr>
        <w:tc>
          <w:tcPr>
            <w:tcW w:w="990" w:type="dxa"/>
          </w:tcPr>
          <w:p w14:paraId="341C8E96" w14:textId="4E6827AE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32" w:history="1">
              <w:r w:rsidRPr="007C5BBE">
                <w:rPr>
                  <w:rStyle w:val="Hyperlink"/>
                  <w:lang w:val="es-ES"/>
                </w:rPr>
                <w:t>C26/74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4696E71C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sobre la aplicación de la Resolución 30 (Rev. Bucarest, 2022) – Medidas especiales en favor de los PMA, los PEID y los PDSL y los países con economías en transición, 2025</w:t>
            </w:r>
          </w:p>
        </w:tc>
      </w:tr>
      <w:tr w:rsidR="007C5BBE" w:rsidRPr="007C5BBE" w14:paraId="49EDA43A" w14:textId="77777777" w:rsidTr="000D1BD1">
        <w:trPr>
          <w:cantSplit/>
        </w:trPr>
        <w:tc>
          <w:tcPr>
            <w:tcW w:w="990" w:type="dxa"/>
          </w:tcPr>
          <w:p w14:paraId="25EA8151" w14:textId="77777777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306FBE8B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Resiliencia de cables submarinos</w:t>
            </w:r>
          </w:p>
        </w:tc>
      </w:tr>
      <w:tr w:rsidR="007C5BBE" w:rsidRPr="007C5BBE" w14:paraId="627F95AF" w14:textId="77777777" w:rsidTr="000D1BD1">
        <w:trPr>
          <w:cantSplit/>
        </w:trPr>
        <w:tc>
          <w:tcPr>
            <w:tcW w:w="990" w:type="dxa"/>
          </w:tcPr>
          <w:p w14:paraId="3CC214B8" w14:textId="77777777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7CA1B3E7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 la Comisión Permanente de Administración y Gestión</w:t>
            </w:r>
          </w:p>
        </w:tc>
      </w:tr>
      <w:tr w:rsidR="007C5BBE" w:rsidRPr="007C5BBE" w14:paraId="4F168D53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539E42A6" w14:textId="77777777" w:rsidR="007C5BBE" w:rsidRPr="007C5BBE" w:rsidRDefault="007C5BBE" w:rsidP="00F93EF2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PL-3</w:t>
            </w:r>
          </w:p>
        </w:tc>
        <w:tc>
          <w:tcPr>
            <w:tcW w:w="836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796FBF9B" w14:textId="77777777" w:rsidR="007C5BBE" w:rsidRPr="007C5BBE" w:rsidRDefault="007C5BBE" w:rsidP="00E571F3">
            <w:pPr>
              <w:pStyle w:val="Tabletext"/>
              <w:spacing w:after="60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Mejora de la gobernanza (conferencias estatutarias de la UIT, asambleas, cuestiones del Consejo y los GTC, RRB)</w:t>
            </w:r>
          </w:p>
        </w:tc>
      </w:tr>
      <w:tr w:rsidR="007C5BBE" w:rsidRPr="007C5BBE" w14:paraId="29886541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2F389846" w14:textId="64B1BC6C" w:rsidR="007C5BBE" w:rsidRPr="007C5BBE" w:rsidDel="00712592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33" w:history="1">
              <w:r w:rsidRPr="007C5BBE">
                <w:rPr>
                  <w:rStyle w:val="Hyperlink"/>
                  <w:lang w:val="es-ES"/>
                </w:rPr>
                <w:t>C26/30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29367738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sobre la Conferencia Mundial de Desarrollo de las Telecomunicaciones de 2025 (CMDT</w:t>
            </w:r>
            <w:r w:rsidRPr="007C5BBE">
              <w:rPr>
                <w:lang w:val="es-ES"/>
              </w:rPr>
              <w:noBreakHyphen/>
              <w:t>24)</w:t>
            </w:r>
          </w:p>
        </w:tc>
      </w:tr>
      <w:tr w:rsidR="007C5BBE" w:rsidRPr="007C5BBE" w14:paraId="6CF5FBA8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70A13425" w14:textId="586F0C6E" w:rsidR="007C5BBE" w:rsidRPr="007C5BBE" w:rsidDel="00712592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34" w:history="1">
              <w:r w:rsidRPr="007C5BBE">
                <w:rPr>
                  <w:rStyle w:val="Hyperlink"/>
                  <w:lang w:val="es-ES"/>
                </w:rPr>
                <w:t>C26/5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735A5EDB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Preparativos para el Foro Mundial de Política de las Telecomunicaciones/TIC de 2026 (FMPT-26)</w:t>
            </w:r>
          </w:p>
        </w:tc>
      </w:tr>
      <w:tr w:rsidR="007C5BBE" w:rsidRPr="007C5BBE" w14:paraId="140DFEB8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33C43EDD" w14:textId="416BE5D1" w:rsidR="007C5BBE" w:rsidRPr="007C5BBE" w:rsidDel="00712592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35" w:history="1">
              <w:r w:rsidRPr="007C5BBE">
                <w:rPr>
                  <w:rStyle w:val="Hyperlink"/>
                  <w:lang w:val="es-ES"/>
                </w:rPr>
                <w:t>C26/4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0AAC6E3E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Preparativos para la Conferencia de Plenipotenciarios de 2026 (PP-26)</w:t>
            </w:r>
          </w:p>
        </w:tc>
      </w:tr>
      <w:tr w:rsidR="007C5BBE" w:rsidRPr="007C5BBE" w14:paraId="14B3CC99" w14:textId="77777777" w:rsidTr="000D1BD1">
        <w:trPr>
          <w:cantSplit/>
        </w:trPr>
        <w:tc>
          <w:tcPr>
            <w:tcW w:w="990" w:type="dxa"/>
          </w:tcPr>
          <w:p w14:paraId="77F1832D" w14:textId="4645AC15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36" w:history="1">
              <w:r w:rsidRPr="007C5BBE">
                <w:rPr>
                  <w:rStyle w:val="Hyperlink"/>
                  <w:lang w:val="es-ES"/>
                </w:rPr>
                <w:t>C26/6</w:t>
              </w:r>
            </w:hyperlink>
          </w:p>
        </w:tc>
        <w:tc>
          <w:tcPr>
            <w:tcW w:w="8366" w:type="dxa"/>
          </w:tcPr>
          <w:p w14:paraId="0742473E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Preparativos para la Asamblea de Radiocomunicaciones (AR-27) y la Conferencia Mundial de Radiocomunicaciones (CMR-27) de 2027</w:t>
            </w:r>
          </w:p>
        </w:tc>
      </w:tr>
      <w:tr w:rsidR="007C5BBE" w:rsidRPr="007C5BBE" w14:paraId="7C073254" w14:textId="77777777" w:rsidTr="000D1BD1">
        <w:trPr>
          <w:cantSplit/>
        </w:trPr>
        <w:tc>
          <w:tcPr>
            <w:tcW w:w="990" w:type="dxa"/>
          </w:tcPr>
          <w:p w14:paraId="50BCD077" w14:textId="6E315132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37" w:history="1">
              <w:r w:rsidRPr="007C5BBE">
                <w:rPr>
                  <w:rStyle w:val="Hyperlink"/>
                  <w:lang w:val="es-ES"/>
                </w:rPr>
                <w:t>C26/2</w:t>
              </w:r>
            </w:hyperlink>
          </w:p>
        </w:tc>
        <w:tc>
          <w:tcPr>
            <w:tcW w:w="8366" w:type="dxa"/>
          </w:tcPr>
          <w:p w14:paraId="7696389F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Calendario propuesto para las reuniones de 2027, 2028 y 2029 del Consejo y las series de reuniones de los Grupos de Trabajo del Consejo para el mismo periodo</w:t>
            </w:r>
          </w:p>
        </w:tc>
      </w:tr>
      <w:tr w:rsidR="007C5BBE" w:rsidRPr="007C5BBE" w14:paraId="45989088" w14:textId="77777777" w:rsidTr="000D1BD1">
        <w:trPr>
          <w:cantSplit/>
        </w:trPr>
        <w:tc>
          <w:tcPr>
            <w:tcW w:w="990" w:type="dxa"/>
          </w:tcPr>
          <w:p w14:paraId="3B22C969" w14:textId="7E2657CA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38" w:history="1">
              <w:r w:rsidRPr="007C5BBE">
                <w:rPr>
                  <w:rStyle w:val="Hyperlink"/>
                  <w:lang w:val="es-ES"/>
                </w:rPr>
                <w:t>C26/37</w:t>
              </w:r>
            </w:hyperlink>
          </w:p>
        </w:tc>
        <w:tc>
          <w:tcPr>
            <w:tcW w:w="8366" w:type="dxa"/>
          </w:tcPr>
          <w:p w14:paraId="40959597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Calendario de futuras conferencias, asambleas y reuniones de la Unión: 2026-2029</w:t>
            </w:r>
          </w:p>
        </w:tc>
      </w:tr>
      <w:tr w:rsidR="007C5BBE" w:rsidRPr="007C5BBE" w14:paraId="2C16A7DE" w14:textId="77777777" w:rsidTr="000D1BD1">
        <w:trPr>
          <w:cantSplit/>
        </w:trPr>
        <w:tc>
          <w:tcPr>
            <w:tcW w:w="990" w:type="dxa"/>
          </w:tcPr>
          <w:p w14:paraId="08ED809C" w14:textId="33D6E3FE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39" w:history="1">
              <w:r w:rsidRPr="007C5BBE">
                <w:rPr>
                  <w:rStyle w:val="Hyperlink"/>
                  <w:lang w:val="es-ES"/>
                </w:rPr>
                <w:t>C26/3</w:t>
              </w:r>
            </w:hyperlink>
          </w:p>
        </w:tc>
        <w:tc>
          <w:tcPr>
            <w:tcW w:w="8366" w:type="dxa"/>
          </w:tcPr>
          <w:p w14:paraId="1A6B93ED" w14:textId="77777777" w:rsidR="007C5BBE" w:rsidRPr="007C5BBE" w:rsidRDefault="007C5BBE" w:rsidP="00F93EF2">
            <w:pPr>
              <w:pStyle w:val="Tabletext"/>
              <w:rPr>
                <w:u w:val="single"/>
                <w:lang w:val="es-ES"/>
              </w:rPr>
            </w:pPr>
            <w:r w:rsidRPr="007C5BBE">
              <w:rPr>
                <w:lang w:val="es-ES"/>
              </w:rPr>
              <w:t>Resoluciones y Acuerdos obsoletos del Consejo (</w:t>
            </w:r>
            <w:r w:rsidRPr="007C5BBE">
              <w:rPr>
                <w:i/>
                <w:iCs/>
                <w:lang w:val="es-ES"/>
              </w:rPr>
              <w:t>última reunión</w:t>
            </w:r>
            <w:r w:rsidRPr="007C5BBE">
              <w:rPr>
                <w:lang w:val="es-ES"/>
              </w:rPr>
              <w:t>)</w:t>
            </w:r>
          </w:p>
        </w:tc>
      </w:tr>
      <w:tr w:rsidR="007C5BBE" w:rsidRPr="007C5BBE" w14:paraId="0EA105B1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7C32AF09" w14:textId="77777777" w:rsidR="007C5BBE" w:rsidRPr="007C5BBE" w:rsidRDefault="007C5BBE" w:rsidP="00F93EF2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lastRenderedPageBreak/>
              <w:t>ADM 1</w:t>
            </w:r>
          </w:p>
        </w:tc>
        <w:tc>
          <w:tcPr>
            <w:tcW w:w="836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3F71DFBC" w14:textId="77777777" w:rsidR="007C5BBE" w:rsidRPr="007C5BBE" w:rsidRDefault="007C5BBE" w:rsidP="00F93EF2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Fortalecimiento de la excelencia institucional (presupuesto y finanzas)</w:t>
            </w:r>
          </w:p>
        </w:tc>
      </w:tr>
      <w:tr w:rsidR="007C5BBE" w:rsidRPr="007C5BBE" w14:paraId="029857F6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52641B56" w14:textId="4D3FCF2B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40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50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65798962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Presidente del Grupo de Trabajo del Consejo sobre Recursos Humanos y Financieros (GTC-RHF)</w:t>
            </w:r>
          </w:p>
        </w:tc>
      </w:tr>
      <w:tr w:rsidR="007C5BBE" w:rsidRPr="007C5BBE" w14:paraId="766DEC8F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2973264D" w14:textId="31F4D8A9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41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53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419118B7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cuatrienal del GTC-RHF</w:t>
            </w:r>
          </w:p>
        </w:tc>
      </w:tr>
      <w:tr w:rsidR="007C5BBE" w:rsidRPr="007C5BBE" w14:paraId="7CF5E317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7219201C" w14:textId="7A7C1129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42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43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48F1BD3F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Repercusiones presupuestarias anuales de la aplicación de las Resoluciones de la CMDT-25</w:t>
            </w:r>
          </w:p>
        </w:tc>
      </w:tr>
      <w:tr w:rsidR="007C5BBE" w:rsidRPr="007C5BBE" w14:paraId="2B84C139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0015D4F5" w14:textId="08EE14C6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43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9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6097682F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Examen anual de ingresos y gastos de la ejecución del presupuesto para 2026, incluida la reducción global del presupuesto para 2026-2027</w:t>
            </w:r>
          </w:p>
        </w:tc>
      </w:tr>
      <w:tr w:rsidR="007C5BBE" w:rsidRPr="007C5BBE" w14:paraId="37919B39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1EF56946" w14:textId="4BAF8D77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44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42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47D4536F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Asignación de los ahorros realizados en 2025</w:t>
            </w:r>
          </w:p>
        </w:tc>
      </w:tr>
      <w:tr w:rsidR="007C5BBE" w:rsidRPr="007C5BBE" w14:paraId="498305ED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67FCA1A3" w14:textId="725AC070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45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47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61D1D270" w14:textId="5418322B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Unidad contributiva – </w:t>
            </w:r>
            <w:r w:rsidR="00E571F3">
              <w:rPr>
                <w:lang w:val="es-ES"/>
              </w:rPr>
              <w:t>D</w:t>
            </w:r>
            <w:r w:rsidRPr="007C5BBE">
              <w:rPr>
                <w:lang w:val="es-ES"/>
              </w:rPr>
              <w:t>ecisiones provisionales</w:t>
            </w:r>
          </w:p>
        </w:tc>
      </w:tr>
      <w:tr w:rsidR="007C5BBE" w:rsidRPr="007C5BBE" w14:paraId="33D886FA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42873CE0" w14:textId="16DB2F58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46" w:history="1">
              <w:r w:rsidRPr="007C5BBE">
                <w:rPr>
                  <w:rStyle w:val="Hyperlink"/>
                  <w:lang w:val="es-ES"/>
                </w:rPr>
                <w:t>C26/72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593726CE" w14:textId="56FD7256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Unidad contributiva – </w:t>
            </w:r>
            <w:r w:rsidR="00E571F3">
              <w:rPr>
                <w:lang w:val="es-ES"/>
              </w:rPr>
              <w:t>M</w:t>
            </w:r>
            <w:r w:rsidRPr="007C5BBE">
              <w:rPr>
                <w:lang w:val="es-ES"/>
              </w:rPr>
              <w:t>etodología para el examen y la revisión</w:t>
            </w:r>
          </w:p>
        </w:tc>
      </w:tr>
      <w:tr w:rsidR="007C5BBE" w:rsidRPr="007C5BBE" w14:paraId="2C6745CB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14BEEC01" w14:textId="27178DAC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47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54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7B70AB44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Carta de Ecuador sobre su contribución a los gastos</w:t>
            </w:r>
          </w:p>
        </w:tc>
      </w:tr>
      <w:tr w:rsidR="007C5BBE" w:rsidRPr="007C5BBE" w14:paraId="6998BFC1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10ED3A6A" w14:textId="0938C6CF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48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19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77E6BACA" w14:textId="0405F52F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Notificaciones de redes de satélites – </w:t>
            </w:r>
            <w:r w:rsidR="00E571F3">
              <w:rPr>
                <w:lang w:val="es-ES"/>
              </w:rPr>
              <w:t>P</w:t>
            </w:r>
            <w:r w:rsidRPr="007C5BBE">
              <w:rPr>
                <w:lang w:val="es-ES"/>
              </w:rPr>
              <w:t>royecto de metodología</w:t>
            </w:r>
          </w:p>
        </w:tc>
      </w:tr>
      <w:tr w:rsidR="007C5BBE" w:rsidRPr="007C5BBE" w14:paraId="5CB36AF0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2401505E" w14:textId="217EF3FB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49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16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6174E649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Aplicación de la recuperación de costes a la tramitación de notificaciones de redes de satélites</w:t>
            </w:r>
          </w:p>
        </w:tc>
      </w:tr>
      <w:tr w:rsidR="007C5BBE" w:rsidRPr="007C5BBE" w14:paraId="187787B0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6A1A7305" w14:textId="539E2A2D" w:rsidR="007C5BBE" w:rsidRPr="007C5BBE" w:rsidRDefault="007C5BBE" w:rsidP="00F93EF2">
            <w:pPr>
              <w:pStyle w:val="Tabletext"/>
              <w:jc w:val="center"/>
              <w:rPr>
                <w:szCs w:val="22"/>
                <w:lang w:val="es-ES"/>
              </w:rPr>
            </w:pPr>
            <w:hyperlink r:id="rId50" w:history="1">
              <w:r w:rsidRPr="007C5BBE">
                <w:rPr>
                  <w:rStyle w:val="Hyperlink"/>
                  <w:lang w:val="es-ES"/>
                </w:rPr>
                <w:t>C26/11</w:t>
              </w:r>
              <w:r w:rsidRPr="007C5BBE">
                <w:rPr>
                  <w:rStyle w:val="Hyperlink"/>
                  <w:lang w:val="es-ES"/>
                </w:rPr>
                <w:br/>
                <w:t>(Rev.1)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13BB6DFF" w14:textId="77777777" w:rsidR="007C5BBE" w:rsidRPr="007C5BBE" w:rsidRDefault="007C5BBE" w:rsidP="00F93EF2">
            <w:pPr>
              <w:pStyle w:val="Tabletext"/>
              <w:rPr>
                <w:i/>
                <w:iCs/>
                <w:lang w:val="es-ES"/>
              </w:rPr>
            </w:pPr>
            <w:r w:rsidRPr="007C5BBE">
              <w:rPr>
                <w:lang w:val="es-ES"/>
              </w:rPr>
              <w:t>Atrasos y cuentas especiales de atrasos</w:t>
            </w:r>
          </w:p>
        </w:tc>
      </w:tr>
      <w:tr w:rsidR="007C5BBE" w:rsidRPr="007C5BBE" w14:paraId="65078F89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3C9D1952" w14:textId="2409EB69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51" w:history="1">
              <w:r w:rsidRPr="007C5BBE">
                <w:rPr>
                  <w:rStyle w:val="Hyperlink"/>
                  <w:lang w:val="es-ES"/>
                </w:rPr>
                <w:t>C26/73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71E122F9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Novedades sobre la aplicación de la estrategia de movilización de recursos de la UIT</w:t>
            </w:r>
          </w:p>
        </w:tc>
      </w:tr>
      <w:tr w:rsidR="007C5BBE" w:rsidRPr="007C5BBE" w14:paraId="264F9964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6E1A55F4" w14:textId="06615AA7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52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38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03607405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 situación sobre la aplicación de los Acuerdos 600 y 601 del Consejo (UIFN, IIN)</w:t>
            </w:r>
          </w:p>
        </w:tc>
      </w:tr>
      <w:tr w:rsidR="007C5BBE" w:rsidRPr="007C5BBE" w14:paraId="57178DBE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56BC664C" w14:textId="67295425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53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34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14AD4AB4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Fondo para el Desarrollo de las Tecnologías de la Información y la Comunicación (FD-TIC)</w:t>
            </w:r>
          </w:p>
        </w:tc>
      </w:tr>
      <w:tr w:rsidR="007C5BBE" w:rsidRPr="007C5BBE" w14:paraId="68C1C2E4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3DA58E43" w14:textId="0EC17240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54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46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134F6AD2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Pasivo del seguro médico después del servicio (ASHI)</w:t>
            </w:r>
          </w:p>
        </w:tc>
      </w:tr>
      <w:tr w:rsidR="007C5BBE" w:rsidRPr="007C5BBE" w14:paraId="3C5319AF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6C5EA567" w14:textId="68FFACE3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55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56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05FC54EF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Nuevas solicitudes de exoneración del pago de la cuota de organizaciones internacionales</w:t>
            </w:r>
          </w:p>
        </w:tc>
      </w:tr>
      <w:tr w:rsidR="007C5BBE" w:rsidRPr="007C5BBE" w14:paraId="52E83C25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5B0D25A4" w14:textId="1ACF2386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56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20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2269E0F8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Participación provisional en las actividades de la UIT de las entidades que se ocupan de cuestiones de telecomunicaciones</w:t>
            </w:r>
          </w:p>
        </w:tc>
      </w:tr>
      <w:tr w:rsidR="007C5BBE" w:rsidRPr="007C5BBE" w14:paraId="3D7C8B9A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32583E2B" w14:textId="77777777" w:rsidR="007C5BBE" w:rsidRPr="007C5BBE" w:rsidRDefault="007C5BBE" w:rsidP="00F93EF2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ADM 2</w:t>
            </w:r>
          </w:p>
        </w:tc>
        <w:tc>
          <w:tcPr>
            <w:tcW w:w="836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7E55D295" w14:textId="77777777" w:rsidR="007C5BBE" w:rsidRPr="007C5BBE" w:rsidRDefault="007C5BBE" w:rsidP="00E571F3">
            <w:pPr>
              <w:pStyle w:val="Tabletext"/>
              <w:spacing w:after="0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Fortalecimiento de la excelencia institucional (rendición de cuentas)</w:t>
            </w:r>
          </w:p>
        </w:tc>
      </w:tr>
      <w:tr w:rsidR="007C5BBE" w:rsidRPr="007C5BBE" w14:paraId="171DD276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6E0454F4" w14:textId="49E9293B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57" w:history="1">
              <w:r w:rsidRPr="007C5BBE">
                <w:rPr>
                  <w:rStyle w:val="Hyperlink"/>
                  <w:bCs/>
                  <w:lang w:val="es-ES"/>
                </w:rPr>
                <w:t>C26/36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373C15D1" w14:textId="77777777" w:rsidR="007C5BBE" w:rsidRPr="007C5BBE" w:rsidRDefault="007C5BBE" w:rsidP="00E571F3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>Cuentas no verificadas: Informe de gestión financiera no verificado para 2025</w:t>
            </w:r>
          </w:p>
        </w:tc>
      </w:tr>
      <w:tr w:rsidR="007C5BBE" w:rsidRPr="007C5BBE" w14:paraId="01EF2AEB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  <w:right w:val="single" w:sz="4" w:space="0" w:color="auto"/>
            </w:tcBorders>
          </w:tcPr>
          <w:p w14:paraId="6E1FC30B" w14:textId="00B7238C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58" w:history="1">
              <w:r w:rsidRPr="007C5BBE">
                <w:rPr>
                  <w:rStyle w:val="Hyperlink"/>
                  <w:bCs/>
                  <w:lang w:val="es-ES"/>
                </w:rPr>
                <w:t>C26/40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  <w:left w:val="single" w:sz="4" w:space="0" w:color="auto"/>
            </w:tcBorders>
          </w:tcPr>
          <w:p w14:paraId="538A7674" w14:textId="77777777" w:rsidR="007C5BBE" w:rsidRPr="007C5BBE" w:rsidRDefault="007C5BBE" w:rsidP="00E571F3">
            <w:pPr>
              <w:pStyle w:val="Tabletext"/>
              <w:spacing w:after="60"/>
              <w:rPr>
                <w:i/>
                <w:iCs/>
                <w:lang w:val="es-ES"/>
              </w:rPr>
            </w:pPr>
            <w:r w:rsidRPr="007C5BBE">
              <w:rPr>
                <w:lang w:val="es-ES"/>
              </w:rPr>
              <w:t>Cuentas verificadas: Informe de gestión financiera verificado para 2025 (</w:t>
            </w:r>
            <w:r w:rsidRPr="007C5BBE">
              <w:rPr>
                <w:i/>
                <w:iCs/>
                <w:lang w:val="es-ES"/>
              </w:rPr>
              <w:t>última reunión</w:t>
            </w:r>
            <w:r w:rsidRPr="007C5BBE">
              <w:rPr>
                <w:lang w:val="es-ES"/>
              </w:rPr>
              <w:t>)</w:t>
            </w:r>
          </w:p>
        </w:tc>
      </w:tr>
      <w:tr w:rsidR="007C5BBE" w:rsidRPr="007C5BBE" w14:paraId="4364BA55" w14:textId="77777777" w:rsidTr="000D1BD1">
        <w:trPr>
          <w:cantSplit/>
        </w:trPr>
        <w:tc>
          <w:tcPr>
            <w:tcW w:w="990" w:type="dxa"/>
          </w:tcPr>
          <w:p w14:paraId="4F4E26A1" w14:textId="60F751EB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59" w:history="1">
              <w:r w:rsidRPr="007C5BBE">
                <w:rPr>
                  <w:rStyle w:val="Hyperlink"/>
                  <w:bCs/>
                  <w:lang w:val="es-ES"/>
                </w:rPr>
                <w:t>C26/41</w:t>
              </w:r>
            </w:hyperlink>
          </w:p>
        </w:tc>
        <w:tc>
          <w:tcPr>
            <w:tcW w:w="8366" w:type="dxa"/>
          </w:tcPr>
          <w:p w14:paraId="042CBD3F" w14:textId="77777777" w:rsidR="007C5BBE" w:rsidRPr="007C5BBE" w:rsidRDefault="007C5BBE" w:rsidP="00E571F3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>Informe del Auditor Externo: Cuentas de la Unión para 2025 (</w:t>
            </w:r>
            <w:r w:rsidRPr="007C5BBE">
              <w:rPr>
                <w:i/>
                <w:iCs/>
                <w:lang w:val="es-ES"/>
              </w:rPr>
              <w:t>última reunión</w:t>
            </w:r>
            <w:r w:rsidRPr="007C5BBE">
              <w:rPr>
                <w:lang w:val="es-ES"/>
              </w:rPr>
              <w:t>)</w:t>
            </w:r>
          </w:p>
        </w:tc>
      </w:tr>
      <w:tr w:rsidR="007C5BBE" w:rsidRPr="007C5BBE" w14:paraId="418552EA" w14:textId="77777777" w:rsidTr="000D1BD1">
        <w:trPr>
          <w:cantSplit/>
        </w:trPr>
        <w:tc>
          <w:tcPr>
            <w:tcW w:w="990" w:type="dxa"/>
          </w:tcPr>
          <w:p w14:paraId="0A4D1B4F" w14:textId="29DF1312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60" w:history="1">
              <w:r w:rsidRPr="007C5BBE">
                <w:rPr>
                  <w:rStyle w:val="Hyperlink"/>
                  <w:bCs/>
                  <w:lang w:val="es-ES"/>
                </w:rPr>
                <w:t>C26/44</w:t>
              </w:r>
            </w:hyperlink>
          </w:p>
        </w:tc>
        <w:tc>
          <w:tcPr>
            <w:tcW w:w="8366" w:type="dxa"/>
          </w:tcPr>
          <w:p w14:paraId="4B1D63AA" w14:textId="39E22C74" w:rsidR="007C5BBE" w:rsidRPr="007C5BBE" w:rsidRDefault="007C5BBE" w:rsidP="00E571F3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 xml:space="preserve">Informe de la Unidad de Supervisión – </w:t>
            </w:r>
            <w:r w:rsidR="00E571F3">
              <w:rPr>
                <w:lang w:val="es-ES"/>
              </w:rPr>
              <w:t>F</w:t>
            </w:r>
            <w:r w:rsidRPr="007C5BBE">
              <w:rPr>
                <w:lang w:val="es-ES"/>
              </w:rPr>
              <w:t>unción de auditoría interna</w:t>
            </w:r>
          </w:p>
        </w:tc>
      </w:tr>
      <w:tr w:rsidR="007C5BBE" w:rsidRPr="007C5BBE" w14:paraId="5640FF18" w14:textId="77777777" w:rsidTr="000D1BD1">
        <w:trPr>
          <w:cantSplit/>
        </w:trPr>
        <w:tc>
          <w:tcPr>
            <w:tcW w:w="990" w:type="dxa"/>
          </w:tcPr>
          <w:p w14:paraId="32CAB2E6" w14:textId="5CAE3089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61" w:history="1">
              <w:r w:rsidRPr="007C5BBE">
                <w:rPr>
                  <w:rStyle w:val="Hyperlink"/>
                  <w:bCs/>
                  <w:lang w:val="es-ES"/>
                </w:rPr>
                <w:t>C26/39</w:t>
              </w:r>
            </w:hyperlink>
          </w:p>
        </w:tc>
        <w:tc>
          <w:tcPr>
            <w:tcW w:w="8366" w:type="dxa"/>
          </w:tcPr>
          <w:p w14:paraId="253DFDDE" w14:textId="33DAE007" w:rsidR="007C5BBE" w:rsidRPr="007C5BBE" w:rsidRDefault="007C5BBE" w:rsidP="00E571F3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 xml:space="preserve">Informe de la Unidad de Supervisión – </w:t>
            </w:r>
            <w:r w:rsidR="00E571F3">
              <w:rPr>
                <w:lang w:val="es-ES"/>
              </w:rPr>
              <w:t>F</w:t>
            </w:r>
            <w:r w:rsidRPr="007C5BBE">
              <w:rPr>
                <w:lang w:val="es-ES"/>
              </w:rPr>
              <w:t>unción de investigación</w:t>
            </w:r>
          </w:p>
        </w:tc>
      </w:tr>
      <w:tr w:rsidR="007C5BBE" w:rsidRPr="007C5BBE" w14:paraId="69EFF254" w14:textId="77777777" w:rsidTr="000D1BD1">
        <w:trPr>
          <w:cantSplit/>
        </w:trPr>
        <w:tc>
          <w:tcPr>
            <w:tcW w:w="990" w:type="dxa"/>
          </w:tcPr>
          <w:p w14:paraId="16872692" w14:textId="44E32499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62" w:history="1">
              <w:r w:rsidRPr="007C5BBE">
                <w:rPr>
                  <w:rStyle w:val="Hyperlink"/>
                  <w:bCs/>
                  <w:lang w:val="es-ES"/>
                </w:rPr>
                <w:t>C26/45</w:t>
              </w:r>
            </w:hyperlink>
          </w:p>
        </w:tc>
        <w:tc>
          <w:tcPr>
            <w:tcW w:w="8366" w:type="dxa"/>
          </w:tcPr>
          <w:p w14:paraId="59DF6343" w14:textId="77777777" w:rsidR="007C5BBE" w:rsidRPr="007C5BBE" w:rsidRDefault="007C5BBE" w:rsidP="00E571F3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>Plan de evaluación bienal de la Unidad de Supervisión (2026-2027)</w:t>
            </w:r>
          </w:p>
        </w:tc>
      </w:tr>
      <w:tr w:rsidR="007C5BBE" w:rsidRPr="007C5BBE" w14:paraId="151F4228" w14:textId="77777777" w:rsidTr="000D1BD1">
        <w:trPr>
          <w:cantSplit/>
        </w:trPr>
        <w:tc>
          <w:tcPr>
            <w:tcW w:w="990" w:type="dxa"/>
          </w:tcPr>
          <w:p w14:paraId="35307D6C" w14:textId="4B4396C9" w:rsidR="007C5BBE" w:rsidRPr="007C5BBE" w:rsidRDefault="007C5BBE" w:rsidP="00EE79F1">
            <w:pPr>
              <w:pStyle w:val="Tabletext"/>
              <w:jc w:val="center"/>
              <w:rPr>
                <w:bCs/>
                <w:lang w:val="es-ES"/>
              </w:rPr>
            </w:pPr>
            <w:hyperlink r:id="rId63" w:history="1">
              <w:r w:rsidRPr="007C5BBE">
                <w:rPr>
                  <w:rStyle w:val="Hyperlink"/>
                  <w:bCs/>
                  <w:lang w:val="es-ES"/>
                </w:rPr>
                <w:t>C26/14</w:t>
              </w:r>
            </w:hyperlink>
          </w:p>
        </w:tc>
        <w:tc>
          <w:tcPr>
            <w:tcW w:w="8366" w:type="dxa"/>
          </w:tcPr>
          <w:p w14:paraId="20486A35" w14:textId="77777777" w:rsidR="007C5BBE" w:rsidRPr="007C5BBE" w:rsidRDefault="007C5BBE" w:rsidP="00E571F3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>Informe de la Oficina de Ética</w:t>
            </w:r>
          </w:p>
        </w:tc>
      </w:tr>
      <w:tr w:rsidR="007C5BBE" w:rsidRPr="007C5BBE" w14:paraId="7D46BF89" w14:textId="77777777" w:rsidTr="000D1BD1">
        <w:trPr>
          <w:cantSplit/>
        </w:trPr>
        <w:tc>
          <w:tcPr>
            <w:tcW w:w="990" w:type="dxa"/>
          </w:tcPr>
          <w:p w14:paraId="6B39B645" w14:textId="296A4BBD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64" w:history="1">
              <w:r w:rsidRPr="007C5BBE">
                <w:rPr>
                  <w:rStyle w:val="Hyperlink"/>
                  <w:bCs/>
                  <w:lang w:val="es-ES"/>
                </w:rPr>
                <w:t>C26/49</w:t>
              </w:r>
            </w:hyperlink>
          </w:p>
        </w:tc>
        <w:tc>
          <w:tcPr>
            <w:tcW w:w="8366" w:type="dxa"/>
          </w:tcPr>
          <w:p w14:paraId="201268AF" w14:textId="77777777" w:rsidR="007C5BBE" w:rsidRPr="007C5BBE" w:rsidRDefault="007C5BBE" w:rsidP="00E571F3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>Refuerzo de la gestión de riesgos y el sistema de control interno</w:t>
            </w:r>
          </w:p>
        </w:tc>
      </w:tr>
      <w:tr w:rsidR="007C5BBE" w:rsidRPr="007C5BBE" w14:paraId="297988FC" w14:textId="77777777" w:rsidTr="000D1BD1">
        <w:trPr>
          <w:cantSplit/>
        </w:trPr>
        <w:tc>
          <w:tcPr>
            <w:tcW w:w="990" w:type="dxa"/>
          </w:tcPr>
          <w:p w14:paraId="1E2EF34B" w14:textId="47F183A8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65" w:history="1">
              <w:r w:rsidRPr="007C5BBE">
                <w:rPr>
                  <w:rStyle w:val="Hyperlink"/>
                  <w:bCs/>
                  <w:lang w:val="es-ES"/>
                </w:rPr>
                <w:t>C26/22</w:t>
              </w:r>
            </w:hyperlink>
          </w:p>
        </w:tc>
        <w:tc>
          <w:tcPr>
            <w:tcW w:w="8366" w:type="dxa"/>
          </w:tcPr>
          <w:p w14:paraId="0A3835ED" w14:textId="77777777" w:rsidR="007C5BBE" w:rsidRPr="007C5BBE" w:rsidRDefault="007C5BBE" w:rsidP="00E571F3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>Decimoquinto Informe del Comité Asesor Independiente sobre la Gestión (CAIG)</w:t>
            </w:r>
          </w:p>
        </w:tc>
      </w:tr>
      <w:tr w:rsidR="007C5BBE" w:rsidRPr="007C5BBE" w14:paraId="23310AE1" w14:textId="77777777" w:rsidTr="000D1BD1">
        <w:trPr>
          <w:cantSplit/>
        </w:trPr>
        <w:tc>
          <w:tcPr>
            <w:tcW w:w="990" w:type="dxa"/>
          </w:tcPr>
          <w:p w14:paraId="3688F4C1" w14:textId="12FC5E7F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66" w:history="1">
              <w:r w:rsidRPr="007C5BBE">
                <w:rPr>
                  <w:rStyle w:val="Hyperlink"/>
                  <w:bCs/>
                  <w:lang w:val="es-ES"/>
                </w:rPr>
                <w:t>C26/57</w:t>
              </w:r>
            </w:hyperlink>
          </w:p>
        </w:tc>
        <w:tc>
          <w:tcPr>
            <w:tcW w:w="8366" w:type="dxa"/>
            <w:tcBorders>
              <w:right w:val="single" w:sz="8" w:space="0" w:color="auto"/>
            </w:tcBorders>
          </w:tcPr>
          <w:p w14:paraId="3F225559" w14:textId="77777777" w:rsidR="007C5BBE" w:rsidRPr="007C5BBE" w:rsidRDefault="007C5BBE" w:rsidP="00E571F3">
            <w:pPr>
              <w:pStyle w:val="Tabletext"/>
              <w:spacing w:after="60"/>
              <w:rPr>
                <w:lang w:val="es-ES"/>
              </w:rPr>
            </w:pPr>
            <w:r w:rsidRPr="007C5BBE">
              <w:rPr>
                <w:lang w:val="es-ES"/>
              </w:rPr>
              <w:t>Informes de la DCI sobre cuestiones que afectan a todo el sistema de Naciones Unidas para 2025 y recomendaciones a los órganos legislativos</w:t>
            </w:r>
          </w:p>
        </w:tc>
      </w:tr>
      <w:tr w:rsidR="007C5BBE" w:rsidRPr="007C5BBE" w14:paraId="7DC6A06C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2B7B2185" w14:textId="77777777" w:rsidR="007C5BBE" w:rsidRPr="007C5BBE" w:rsidRDefault="007C5BBE" w:rsidP="00F93EF2">
            <w:pPr>
              <w:pStyle w:val="Tabletext"/>
              <w:jc w:val="center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ADM 3</w:t>
            </w:r>
          </w:p>
        </w:tc>
        <w:tc>
          <w:tcPr>
            <w:tcW w:w="836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2DC1C59B" w14:textId="77777777" w:rsidR="007C5BBE" w:rsidRPr="007C5BBE" w:rsidRDefault="007C5BBE" w:rsidP="00F93EF2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Fortalecimiento de la excelencia institucional (entorno habilitador, recursos humanos, tecnologías de la información, Sede)</w:t>
            </w:r>
          </w:p>
        </w:tc>
      </w:tr>
      <w:tr w:rsidR="007C5BBE" w:rsidRPr="007C5BBE" w14:paraId="12A14871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48055CA0" w14:textId="42015248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67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66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10BF36AD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sobre los avances logrados en la aplicación del Plan de transformación de recursos humanos y la Resolución 48 (Rev. Bucarest, 2022)</w:t>
            </w:r>
          </w:p>
        </w:tc>
      </w:tr>
      <w:tr w:rsidR="007C5BBE" w:rsidRPr="007C5BBE" w14:paraId="2BAB9699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5064D65D" w14:textId="1FFFC93C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68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23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47809A48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Cambios de las Condiciones de servicio en el Régimen Común de las Naciones Unidas</w:t>
            </w:r>
          </w:p>
        </w:tc>
      </w:tr>
      <w:tr w:rsidR="007C5BBE" w:rsidRPr="007C5BBE" w14:paraId="6D45E346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70BD2845" w14:textId="5CF6A478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69" w:history="1">
              <w:r w:rsidRPr="007C5BBE">
                <w:rPr>
                  <w:rStyle w:val="Hyperlink"/>
                  <w:bCs/>
                  <w:lang w:val="es-ES"/>
                </w:rPr>
                <w:t>C26/</w:t>
              </w:r>
              <w:r w:rsidRPr="007C5BBE">
                <w:rPr>
                  <w:rStyle w:val="Hyperlink"/>
                  <w:lang w:val="es-ES"/>
                </w:rPr>
                <w:t>67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23BEE437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Plan Estratégico de Recursos Humanos de la UIT para 2026-2027</w:t>
            </w:r>
          </w:p>
        </w:tc>
      </w:tr>
      <w:tr w:rsidR="007C5BBE" w:rsidRPr="007C5BBE" w14:paraId="56E12F96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2D2CF7B5" w14:textId="3BC780A4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70" w:history="1">
              <w:r w:rsidRPr="007C5BBE">
                <w:rPr>
                  <w:rStyle w:val="Hyperlink"/>
                  <w:bCs/>
                  <w:lang w:val="es-ES"/>
                </w:rPr>
                <w:t>C26/7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31279739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 xml:space="preserve">Novedades sobre el proyecto de la Sede de la Unión </w:t>
            </w:r>
            <w:r w:rsidRPr="007C5BBE">
              <w:rPr>
                <w:i/>
                <w:iCs/>
                <w:lang w:val="es-ES"/>
              </w:rPr>
              <w:t>(incluido el examen de los Acuerdos y Resoluciones del Consejo relativos al proyecto de Sede)</w:t>
            </w:r>
          </w:p>
        </w:tc>
      </w:tr>
      <w:tr w:rsidR="007C5BBE" w:rsidRPr="007C5BBE" w14:paraId="341E1E25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17EB6B15" w14:textId="18CB2C04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71" w:history="1">
              <w:r w:rsidRPr="007C5BBE">
                <w:rPr>
                  <w:rStyle w:val="Hyperlink"/>
                  <w:bCs/>
                  <w:lang w:val="es-ES"/>
                </w:rPr>
                <w:t>C26/63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3D77B316" w14:textId="77777777" w:rsidR="007C5BBE" w:rsidRPr="007C5BBE" w:rsidRDefault="007C5BBE" w:rsidP="00F93EF2">
            <w:pPr>
              <w:pStyle w:val="Tabletext"/>
              <w:rPr>
                <w:highlight w:val="green"/>
                <w:lang w:val="es-ES"/>
              </w:rPr>
            </w:pPr>
            <w:r w:rsidRPr="007C5BBE">
              <w:rPr>
                <w:lang w:val="es-ES"/>
              </w:rPr>
              <w:t>Novedades sobre el Plan estratégico del complejo</w:t>
            </w:r>
          </w:p>
        </w:tc>
      </w:tr>
      <w:tr w:rsidR="007C5BBE" w:rsidRPr="007C5BBE" w14:paraId="56EC1C05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02775267" w14:textId="14243617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72" w:history="1">
              <w:r w:rsidRPr="007C5BBE">
                <w:rPr>
                  <w:rStyle w:val="Hyperlink"/>
                  <w:bCs/>
                  <w:lang w:val="es-ES"/>
                </w:rPr>
                <w:t>C26/48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36A0EE8B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del Grupo Asesor de los Estados Miembros (GAEM)</w:t>
            </w:r>
          </w:p>
        </w:tc>
      </w:tr>
      <w:tr w:rsidR="007C5BBE" w:rsidRPr="007C5BBE" w14:paraId="50695735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3AFBCE46" w14:textId="66AC1C1B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73" w:history="1">
              <w:r w:rsidRPr="007C5BBE">
                <w:rPr>
                  <w:rStyle w:val="Hyperlink"/>
                  <w:bCs/>
                  <w:lang w:val="es-ES"/>
                </w:rPr>
                <w:t>C26/65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692520D4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Novedades sobre la continuidad de las actividades durante el periodo de construcción del nuevo edificio de la UIT</w:t>
            </w:r>
          </w:p>
        </w:tc>
      </w:tr>
      <w:tr w:rsidR="007C5BBE" w:rsidRPr="007C5BBE" w14:paraId="63B95FED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74435F32" w14:textId="5B1D23C9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74" w:history="1">
              <w:r w:rsidRPr="007C5BBE">
                <w:rPr>
                  <w:rStyle w:val="Hyperlink"/>
                  <w:bCs/>
                  <w:lang w:val="es-ES"/>
                </w:rPr>
                <w:t>C26/27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57A8044A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Mejora de la coordinación intersectorial en la UIT</w:t>
            </w:r>
          </w:p>
        </w:tc>
      </w:tr>
      <w:tr w:rsidR="007C5BBE" w:rsidRPr="007C5BBE" w14:paraId="7CE3AE3C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59A1E728" w14:textId="1641F04D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75" w:history="1">
              <w:r w:rsidRPr="007C5BBE">
                <w:rPr>
                  <w:rStyle w:val="Hyperlink"/>
                  <w:bCs/>
                  <w:lang w:val="es-ES"/>
                </w:rPr>
                <w:t>C26/62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332DBE20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Fortalecimiento de los cimientos digitales de la UIT para la transformación - estrategia, arquitectura empresarial, gobernanza de TIC y modelo operativo de TI</w:t>
            </w:r>
          </w:p>
        </w:tc>
      </w:tr>
      <w:tr w:rsidR="007C5BBE" w:rsidRPr="007C5BBE" w14:paraId="05B4044D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45A0211E" w14:textId="12449999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76" w:history="1">
              <w:r w:rsidRPr="007C5BBE">
                <w:rPr>
                  <w:rStyle w:val="Hyperlink"/>
                  <w:bCs/>
                  <w:lang w:val="es-ES"/>
                </w:rPr>
                <w:t>C26/70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2B235657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Propuesta de marco para el proceso de selección de los países anfitriones de las conferencias y asambleas de la UIT</w:t>
            </w:r>
          </w:p>
        </w:tc>
      </w:tr>
      <w:tr w:rsidR="007C5BBE" w:rsidRPr="007C5BBE" w14:paraId="12D313F4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</w:tcBorders>
          </w:tcPr>
          <w:p w14:paraId="6615B664" w14:textId="7FF405E8" w:rsidR="007C5BBE" w:rsidRPr="007C5BBE" w:rsidRDefault="007C5BBE" w:rsidP="00F93EF2">
            <w:pPr>
              <w:pStyle w:val="Tabletext"/>
              <w:jc w:val="center"/>
              <w:rPr>
                <w:bCs/>
                <w:lang w:val="es-ES"/>
              </w:rPr>
            </w:pPr>
            <w:hyperlink r:id="rId77" w:history="1">
              <w:r w:rsidRPr="007C5BBE">
                <w:rPr>
                  <w:rStyle w:val="Hyperlink"/>
                  <w:bCs/>
                  <w:lang w:val="es-ES"/>
                </w:rPr>
                <w:t>C26/71</w:t>
              </w:r>
            </w:hyperlink>
          </w:p>
        </w:tc>
        <w:tc>
          <w:tcPr>
            <w:tcW w:w="8366" w:type="dxa"/>
            <w:tcBorders>
              <w:top w:val="single" w:sz="4" w:space="0" w:color="808080" w:themeColor="background1" w:themeShade="80"/>
            </w:tcBorders>
          </w:tcPr>
          <w:p w14:paraId="6A0311E9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Novedades sobre las medidas para reducir la carga financiera para los países anfitriones de las conferencias, reuniones y actividades de la UIT</w:t>
            </w:r>
          </w:p>
        </w:tc>
      </w:tr>
      <w:tr w:rsidR="007C5BBE" w:rsidRPr="007C5BBE" w14:paraId="4748F04B" w14:textId="77777777" w:rsidTr="000D1BD1">
        <w:trPr>
          <w:cantSplit/>
        </w:trPr>
        <w:tc>
          <w:tcPr>
            <w:tcW w:w="9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14:paraId="46B1383B" w14:textId="77777777" w:rsidR="007C5BBE" w:rsidRPr="007C5BBE" w:rsidRDefault="007C5BBE" w:rsidP="00F93EF2">
            <w:pPr>
              <w:pStyle w:val="Tabletext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8366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D9D9D9" w:themeFill="background1" w:themeFillShade="D9"/>
          </w:tcPr>
          <w:p w14:paraId="17C6F8F1" w14:textId="77777777" w:rsidR="007C5BBE" w:rsidRPr="007C5BBE" w:rsidRDefault="007C5BBE" w:rsidP="00F93EF2">
            <w:pPr>
              <w:pStyle w:val="Tabletext"/>
              <w:rPr>
                <w:b/>
                <w:bCs/>
                <w:lang w:val="es-ES"/>
              </w:rPr>
            </w:pPr>
            <w:r w:rsidRPr="007C5BBE">
              <w:rPr>
                <w:b/>
                <w:bCs/>
                <w:lang w:val="es-ES"/>
              </w:rPr>
              <w:t>DOCUMENTOS INFORMATIVOS Y OTROS ASUNTOS</w:t>
            </w:r>
          </w:p>
        </w:tc>
      </w:tr>
      <w:tr w:rsidR="007C5BBE" w:rsidRPr="007C5BBE" w14:paraId="5556A467" w14:textId="77777777" w:rsidTr="000D1BD1">
        <w:trPr>
          <w:cantSplit/>
        </w:trPr>
        <w:tc>
          <w:tcPr>
            <w:tcW w:w="990" w:type="dxa"/>
          </w:tcPr>
          <w:p w14:paraId="543756AB" w14:textId="77777777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8366" w:type="dxa"/>
            <w:tcBorders>
              <w:right w:val="single" w:sz="8" w:space="0" w:color="auto"/>
            </w:tcBorders>
          </w:tcPr>
          <w:p w14:paraId="6A04CDC3" w14:textId="77777777" w:rsidR="007C5BBE" w:rsidRPr="007C5BBE" w:rsidRDefault="007C5BBE" w:rsidP="00F93EF2">
            <w:pPr>
              <w:pStyle w:val="Tabletext"/>
              <w:rPr>
                <w:i/>
                <w:iCs/>
                <w:lang w:val="es-ES"/>
              </w:rPr>
            </w:pPr>
            <w:r w:rsidRPr="007C5BBE">
              <w:rPr>
                <w:lang w:val="es-ES"/>
              </w:rPr>
              <w:t>Situación de los atrasos de la Unión al 31 de marzo de 2026</w:t>
            </w:r>
          </w:p>
        </w:tc>
      </w:tr>
      <w:tr w:rsidR="007C5BBE" w:rsidRPr="007C5BBE" w14:paraId="26C748FD" w14:textId="77777777" w:rsidTr="000D1BD1">
        <w:trPr>
          <w:cantSplit/>
        </w:trPr>
        <w:tc>
          <w:tcPr>
            <w:tcW w:w="990" w:type="dxa"/>
          </w:tcPr>
          <w:p w14:paraId="77EDF934" w14:textId="15E83380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78" w:history="1">
              <w:r w:rsidRPr="007C5BBE">
                <w:rPr>
                  <w:rStyle w:val="Hyperlink"/>
                  <w:lang w:val="es-ES"/>
                </w:rPr>
                <w:t>INF/9</w:t>
              </w:r>
            </w:hyperlink>
          </w:p>
        </w:tc>
        <w:tc>
          <w:tcPr>
            <w:tcW w:w="8366" w:type="dxa"/>
          </w:tcPr>
          <w:p w14:paraId="7F7E2E68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Contribución del Consejo de la UIT al Foro Político de Alto Nivel sobre Desarrollo Sostenible (FPAN) de 2025</w:t>
            </w:r>
          </w:p>
        </w:tc>
      </w:tr>
      <w:tr w:rsidR="007C5BBE" w:rsidRPr="007C5BBE" w14:paraId="267C794E" w14:textId="77777777" w:rsidTr="000D1BD1">
        <w:trPr>
          <w:cantSplit/>
        </w:trPr>
        <w:tc>
          <w:tcPr>
            <w:tcW w:w="990" w:type="dxa"/>
          </w:tcPr>
          <w:p w14:paraId="4647D977" w14:textId="77777777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8366" w:type="dxa"/>
          </w:tcPr>
          <w:p w14:paraId="4D6E95FA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sobre los ingresos en concepto de contribuciones voluntarias en 2025</w:t>
            </w:r>
          </w:p>
        </w:tc>
      </w:tr>
      <w:tr w:rsidR="007C5BBE" w:rsidRPr="007C5BBE" w14:paraId="3A1A7095" w14:textId="77777777" w:rsidTr="000D1BD1">
        <w:trPr>
          <w:cantSplit/>
        </w:trPr>
        <w:tc>
          <w:tcPr>
            <w:tcW w:w="990" w:type="dxa"/>
          </w:tcPr>
          <w:p w14:paraId="104664E1" w14:textId="7B9DBB9A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79" w:history="1">
              <w:r w:rsidRPr="007C5BBE">
                <w:rPr>
                  <w:rStyle w:val="Hyperlink"/>
                  <w:lang w:val="es-ES"/>
                </w:rPr>
                <w:t>INF/7</w:t>
              </w:r>
            </w:hyperlink>
          </w:p>
        </w:tc>
        <w:tc>
          <w:tcPr>
            <w:tcW w:w="8366" w:type="dxa"/>
          </w:tcPr>
          <w:p w14:paraId="7798C069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Colaboración con el sistema de las Naciones Unidas</w:t>
            </w:r>
          </w:p>
        </w:tc>
      </w:tr>
      <w:tr w:rsidR="007C5BBE" w:rsidRPr="007C5BBE" w14:paraId="29F1D549" w14:textId="77777777" w:rsidTr="000D1BD1">
        <w:trPr>
          <w:cantSplit/>
        </w:trPr>
        <w:tc>
          <w:tcPr>
            <w:tcW w:w="990" w:type="dxa"/>
          </w:tcPr>
          <w:p w14:paraId="235DE876" w14:textId="77777777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8366" w:type="dxa"/>
          </w:tcPr>
          <w:p w14:paraId="64ABB2A8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Presidentes y Vicepresidentes de los Grupos de Trabajo, los Grupos de Expertos y los Grupos Oficiosos de Expertos del Consejo</w:t>
            </w:r>
          </w:p>
        </w:tc>
      </w:tr>
      <w:tr w:rsidR="007C5BBE" w:rsidRPr="007C5BBE" w14:paraId="78C12A7F" w14:textId="77777777" w:rsidTr="000D1BD1">
        <w:trPr>
          <w:cantSplit/>
        </w:trPr>
        <w:tc>
          <w:tcPr>
            <w:tcW w:w="990" w:type="dxa"/>
          </w:tcPr>
          <w:p w14:paraId="3D902DD5" w14:textId="77777777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8366" w:type="dxa"/>
          </w:tcPr>
          <w:p w14:paraId="5F3B15D3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Proyecto de plan de gestión del tiempo de la PP-26</w:t>
            </w:r>
          </w:p>
        </w:tc>
      </w:tr>
      <w:tr w:rsidR="007C5BBE" w:rsidRPr="007C5BBE" w14:paraId="656528F5" w14:textId="77777777" w:rsidTr="000D1BD1">
        <w:trPr>
          <w:cantSplit/>
        </w:trPr>
        <w:tc>
          <w:tcPr>
            <w:tcW w:w="990" w:type="dxa"/>
          </w:tcPr>
          <w:p w14:paraId="25884B17" w14:textId="13165A65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80" w:history="1">
              <w:r w:rsidRPr="007C5BBE">
                <w:rPr>
                  <w:rStyle w:val="Hyperlink"/>
                  <w:lang w:val="es-ES"/>
                </w:rPr>
                <w:t>INF/1</w:t>
              </w:r>
            </w:hyperlink>
          </w:p>
        </w:tc>
        <w:tc>
          <w:tcPr>
            <w:tcW w:w="8366" w:type="dxa"/>
          </w:tcPr>
          <w:p w14:paraId="78B57C0E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Directrices para la armonización de las Resoluciones y Decisiones de la Conferencia de Plenipotenciarios</w:t>
            </w:r>
          </w:p>
        </w:tc>
      </w:tr>
      <w:tr w:rsidR="007C5BBE" w:rsidRPr="007C5BBE" w14:paraId="2BE22022" w14:textId="77777777" w:rsidTr="000D1BD1">
        <w:trPr>
          <w:cantSplit/>
        </w:trPr>
        <w:tc>
          <w:tcPr>
            <w:tcW w:w="990" w:type="dxa"/>
          </w:tcPr>
          <w:p w14:paraId="74E13337" w14:textId="3856CCB5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81" w:history="1">
              <w:r w:rsidRPr="007C5BBE">
                <w:rPr>
                  <w:rStyle w:val="Hyperlink"/>
                  <w:lang w:val="es-ES"/>
                </w:rPr>
                <w:t>INF/2</w:t>
              </w:r>
            </w:hyperlink>
          </w:p>
        </w:tc>
        <w:tc>
          <w:tcPr>
            <w:tcW w:w="8366" w:type="dxa"/>
          </w:tcPr>
          <w:p w14:paraId="7E76BA9D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Encuesta sobre la implicación de los empleados de la UIT – Informe sobre los resultados</w:t>
            </w:r>
          </w:p>
        </w:tc>
      </w:tr>
      <w:tr w:rsidR="007C5BBE" w:rsidRPr="007C5BBE" w14:paraId="1C499E57" w14:textId="77777777" w:rsidTr="000D1BD1">
        <w:trPr>
          <w:cantSplit/>
        </w:trPr>
        <w:tc>
          <w:tcPr>
            <w:tcW w:w="990" w:type="dxa"/>
          </w:tcPr>
          <w:p w14:paraId="1CF77F03" w14:textId="77777777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8366" w:type="dxa"/>
          </w:tcPr>
          <w:p w14:paraId="5DD05494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Informe sobre las recomendaciones de Dalberg para el examen orgánico de la Secretaría General</w:t>
            </w:r>
          </w:p>
        </w:tc>
      </w:tr>
      <w:tr w:rsidR="007C5BBE" w:rsidRPr="007C5BBE" w14:paraId="65F56051" w14:textId="77777777" w:rsidTr="000D1BD1">
        <w:trPr>
          <w:cantSplit/>
        </w:trPr>
        <w:tc>
          <w:tcPr>
            <w:tcW w:w="990" w:type="dxa"/>
          </w:tcPr>
          <w:p w14:paraId="4F4C2AA6" w14:textId="37A51CFB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82" w:history="1">
              <w:r w:rsidRPr="007C5BBE">
                <w:rPr>
                  <w:rStyle w:val="Hyperlink"/>
                  <w:lang w:val="es-ES"/>
                </w:rPr>
                <w:t>INF/5</w:t>
              </w:r>
            </w:hyperlink>
          </w:p>
        </w:tc>
        <w:tc>
          <w:tcPr>
            <w:tcW w:w="8366" w:type="dxa"/>
          </w:tcPr>
          <w:p w14:paraId="380D013D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Seguimiento de la auditoría forense y las recomendaciones de auditoría interna</w:t>
            </w:r>
          </w:p>
        </w:tc>
      </w:tr>
      <w:tr w:rsidR="007C5BBE" w:rsidRPr="007C5BBE" w14:paraId="6E3A40FE" w14:textId="77777777" w:rsidTr="000D1BD1">
        <w:trPr>
          <w:cantSplit/>
        </w:trPr>
        <w:tc>
          <w:tcPr>
            <w:tcW w:w="990" w:type="dxa"/>
          </w:tcPr>
          <w:p w14:paraId="117CF77E" w14:textId="4D7742DD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83" w:history="1">
              <w:r w:rsidRPr="007C5BBE">
                <w:rPr>
                  <w:rStyle w:val="Hyperlink"/>
                  <w:lang w:val="es-ES"/>
                </w:rPr>
                <w:t>INF/12</w:t>
              </w:r>
            </w:hyperlink>
          </w:p>
        </w:tc>
        <w:tc>
          <w:tcPr>
            <w:tcW w:w="8366" w:type="dxa"/>
          </w:tcPr>
          <w:p w14:paraId="022F5E1D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Análisis financiero de las series de reuniones de los Grupos de Trabajo del Consejo</w:t>
            </w:r>
          </w:p>
        </w:tc>
      </w:tr>
      <w:tr w:rsidR="007C5BBE" w:rsidRPr="007C5BBE" w14:paraId="67EF8E61" w14:textId="77777777" w:rsidTr="000D1BD1">
        <w:trPr>
          <w:cantSplit/>
        </w:trPr>
        <w:tc>
          <w:tcPr>
            <w:tcW w:w="990" w:type="dxa"/>
          </w:tcPr>
          <w:p w14:paraId="4BDC54E6" w14:textId="645E462B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84" w:history="1">
              <w:r w:rsidRPr="007C5BBE">
                <w:rPr>
                  <w:rStyle w:val="Hyperlink"/>
                  <w:lang w:val="es-ES"/>
                </w:rPr>
                <w:t>INF/3</w:t>
              </w:r>
            </w:hyperlink>
          </w:p>
        </w:tc>
        <w:tc>
          <w:tcPr>
            <w:tcW w:w="8366" w:type="dxa"/>
          </w:tcPr>
          <w:p w14:paraId="5EB1D970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Evolución de la ejecución de los proyectos financiados por el Fondo para el Desarrollo de las Tecnologías de la Información y la Comunicación (FD-TIC)</w:t>
            </w:r>
          </w:p>
        </w:tc>
      </w:tr>
      <w:tr w:rsidR="007C5BBE" w:rsidRPr="007C5BBE" w14:paraId="396C973B" w14:textId="77777777" w:rsidTr="000D1BD1">
        <w:trPr>
          <w:cantSplit/>
        </w:trPr>
        <w:tc>
          <w:tcPr>
            <w:tcW w:w="990" w:type="dxa"/>
          </w:tcPr>
          <w:p w14:paraId="6C360045" w14:textId="62FC31F8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85" w:history="1">
              <w:r w:rsidRPr="007C5BBE">
                <w:rPr>
                  <w:rStyle w:val="Hyperlink"/>
                  <w:lang w:val="es-ES"/>
                </w:rPr>
                <w:t>INF/8</w:t>
              </w:r>
            </w:hyperlink>
          </w:p>
        </w:tc>
        <w:tc>
          <w:tcPr>
            <w:tcW w:w="8366" w:type="dxa"/>
          </w:tcPr>
          <w:p w14:paraId="6EB53985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Anexos al Documento C26/71 – Novedades sobre las medidas para reducir la carga financiera para los países anfitriones de las conferencias, reuniones y actividades de la UIT</w:t>
            </w:r>
          </w:p>
        </w:tc>
      </w:tr>
      <w:tr w:rsidR="007C5BBE" w:rsidRPr="007C5BBE" w14:paraId="290E5DD6" w14:textId="77777777" w:rsidTr="000D1BD1">
        <w:trPr>
          <w:cantSplit/>
        </w:trPr>
        <w:tc>
          <w:tcPr>
            <w:tcW w:w="990" w:type="dxa"/>
          </w:tcPr>
          <w:p w14:paraId="15F28C47" w14:textId="3B663E04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86" w:history="1">
              <w:r w:rsidRPr="007C5BBE">
                <w:rPr>
                  <w:rStyle w:val="Hyperlink"/>
                  <w:lang w:val="es-ES"/>
                </w:rPr>
                <w:t>INF/4</w:t>
              </w:r>
            </w:hyperlink>
          </w:p>
        </w:tc>
        <w:tc>
          <w:tcPr>
            <w:tcW w:w="8366" w:type="dxa"/>
          </w:tcPr>
          <w:p w14:paraId="14FC2B1B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Información adicional sobre la propuesta de marco para el proceso de selección de países anfitriones de las conferencias y asambleas de la UIT</w:t>
            </w:r>
          </w:p>
        </w:tc>
      </w:tr>
      <w:tr w:rsidR="007C5BBE" w:rsidRPr="007C5BBE" w14:paraId="6B7F39CF" w14:textId="77777777" w:rsidTr="000D1BD1">
        <w:trPr>
          <w:cantSplit/>
        </w:trPr>
        <w:tc>
          <w:tcPr>
            <w:tcW w:w="990" w:type="dxa"/>
          </w:tcPr>
          <w:p w14:paraId="2732A8F8" w14:textId="4472AF68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87" w:history="1">
              <w:r w:rsidRPr="007C5BBE">
                <w:rPr>
                  <w:rStyle w:val="Hyperlink"/>
                  <w:lang w:val="es-ES"/>
                </w:rPr>
                <w:t>INF/10</w:t>
              </w:r>
            </w:hyperlink>
          </w:p>
        </w:tc>
        <w:tc>
          <w:tcPr>
            <w:tcW w:w="8366" w:type="dxa"/>
          </w:tcPr>
          <w:p w14:paraId="5D88FDD8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Examen de la presencia regional de la UIT</w:t>
            </w:r>
          </w:p>
        </w:tc>
      </w:tr>
      <w:tr w:rsidR="007C5BBE" w:rsidRPr="007C5BBE" w14:paraId="2048EC52" w14:textId="77777777" w:rsidTr="000D1BD1">
        <w:trPr>
          <w:cantSplit/>
        </w:trPr>
        <w:tc>
          <w:tcPr>
            <w:tcW w:w="990" w:type="dxa"/>
          </w:tcPr>
          <w:p w14:paraId="0AD99B16" w14:textId="0F1DA58F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88" w:history="1">
              <w:r w:rsidRPr="007C5BBE">
                <w:rPr>
                  <w:rStyle w:val="Hyperlink"/>
                  <w:lang w:val="es-ES"/>
                </w:rPr>
                <w:t>INF/13</w:t>
              </w:r>
            </w:hyperlink>
          </w:p>
        </w:tc>
        <w:tc>
          <w:tcPr>
            <w:tcW w:w="8366" w:type="dxa"/>
          </w:tcPr>
          <w:p w14:paraId="591F4939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Directrices para ayudar a las delegaciones a preparar sus declaraciones políticas para la Conferencia de Plenipotenciarios de 2026</w:t>
            </w:r>
          </w:p>
        </w:tc>
      </w:tr>
      <w:tr w:rsidR="007C5BBE" w:rsidRPr="007C5BBE" w14:paraId="767AC2D5" w14:textId="77777777" w:rsidTr="000D1BD1">
        <w:trPr>
          <w:cantSplit/>
        </w:trPr>
        <w:tc>
          <w:tcPr>
            <w:tcW w:w="990" w:type="dxa"/>
          </w:tcPr>
          <w:p w14:paraId="289ECCBF" w14:textId="4F8EEA9A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89" w:history="1">
              <w:r w:rsidRPr="007C5BBE">
                <w:rPr>
                  <w:rStyle w:val="Hyperlink"/>
                  <w:lang w:val="es-ES"/>
                </w:rPr>
                <w:t>INF/14</w:t>
              </w:r>
            </w:hyperlink>
          </w:p>
        </w:tc>
        <w:tc>
          <w:tcPr>
            <w:tcW w:w="8366" w:type="dxa"/>
          </w:tcPr>
          <w:p w14:paraId="6F2195BF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Información adicional sobre la aplicación de la estrategia de movilización de recursos de la UIT</w:t>
            </w:r>
          </w:p>
        </w:tc>
      </w:tr>
      <w:tr w:rsidR="007C5BBE" w:rsidRPr="007C5BBE" w14:paraId="2EB8A665" w14:textId="77777777" w:rsidTr="000D1BD1">
        <w:trPr>
          <w:cantSplit/>
        </w:trPr>
        <w:tc>
          <w:tcPr>
            <w:tcW w:w="990" w:type="dxa"/>
          </w:tcPr>
          <w:p w14:paraId="5E916EB9" w14:textId="7CE9D425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  <w:hyperlink r:id="rId90" w:history="1">
              <w:r w:rsidRPr="007C5BBE">
                <w:rPr>
                  <w:rStyle w:val="Hyperlink"/>
                  <w:lang w:val="es-ES"/>
                </w:rPr>
                <w:t>INF/6</w:t>
              </w:r>
            </w:hyperlink>
          </w:p>
        </w:tc>
        <w:tc>
          <w:tcPr>
            <w:tcW w:w="8366" w:type="dxa"/>
          </w:tcPr>
          <w:p w14:paraId="0C51871A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Visión ejecutiva de los fundamentos de la transformación digital de la UIT (2026-2027)</w:t>
            </w:r>
          </w:p>
        </w:tc>
      </w:tr>
      <w:tr w:rsidR="007C5BBE" w:rsidRPr="007C5BBE" w14:paraId="1833260E" w14:textId="77777777" w:rsidTr="000D1BD1">
        <w:trPr>
          <w:cantSplit/>
        </w:trPr>
        <w:tc>
          <w:tcPr>
            <w:tcW w:w="990" w:type="dxa"/>
          </w:tcPr>
          <w:p w14:paraId="7CD44223" w14:textId="77777777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8366" w:type="dxa"/>
          </w:tcPr>
          <w:p w14:paraId="75FA238F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Novedades sobre la aplicación por la UIT de las recomendaciones de la Dependencia Común de Inspección (DCI) de las Naciones Unidas</w:t>
            </w:r>
          </w:p>
        </w:tc>
      </w:tr>
      <w:tr w:rsidR="007C5BBE" w:rsidRPr="007C5BBE" w14:paraId="4D3299D6" w14:textId="77777777" w:rsidTr="000D1BD1">
        <w:trPr>
          <w:cantSplit/>
        </w:trPr>
        <w:tc>
          <w:tcPr>
            <w:tcW w:w="990" w:type="dxa"/>
          </w:tcPr>
          <w:p w14:paraId="7D47995C" w14:textId="77777777" w:rsidR="007C5BBE" w:rsidRPr="007C5BBE" w:rsidRDefault="007C5BBE" w:rsidP="00F93EF2">
            <w:pPr>
              <w:pStyle w:val="Tabletext"/>
              <w:jc w:val="center"/>
              <w:rPr>
                <w:lang w:val="es-ES"/>
              </w:rPr>
            </w:pPr>
          </w:p>
        </w:tc>
        <w:tc>
          <w:tcPr>
            <w:tcW w:w="8366" w:type="dxa"/>
          </w:tcPr>
          <w:p w14:paraId="3ED35A0E" w14:textId="77777777" w:rsidR="007C5BBE" w:rsidRPr="007C5BBE" w:rsidRDefault="007C5BBE" w:rsidP="00F93EF2">
            <w:pPr>
              <w:pStyle w:val="Tabletext"/>
              <w:rPr>
                <w:lang w:val="es-ES"/>
              </w:rPr>
            </w:pPr>
            <w:r w:rsidRPr="007C5BBE">
              <w:rPr>
                <w:lang w:val="es-ES"/>
              </w:rPr>
              <w:t>Declaración del Consejo de Personal</w:t>
            </w:r>
          </w:p>
        </w:tc>
      </w:tr>
    </w:tbl>
    <w:p w14:paraId="7055D1C9" w14:textId="77777777" w:rsidR="00F92BED" w:rsidRPr="007C5BBE" w:rsidRDefault="00F92BED" w:rsidP="0032202E">
      <w:pPr>
        <w:pStyle w:val="Reasons"/>
        <w:rPr>
          <w:lang w:val="es-ES"/>
        </w:rPr>
      </w:pPr>
    </w:p>
    <w:p w14:paraId="275E0B2D" w14:textId="77777777" w:rsidR="00F92BED" w:rsidRPr="007C5BBE" w:rsidRDefault="00F92BED" w:rsidP="00F92BED">
      <w:pPr>
        <w:jc w:val="center"/>
        <w:rPr>
          <w:lang w:val="es-ES"/>
        </w:rPr>
      </w:pPr>
      <w:r w:rsidRPr="007C5BBE">
        <w:rPr>
          <w:lang w:val="es-ES"/>
        </w:rPr>
        <w:t>______________</w:t>
      </w:r>
    </w:p>
    <w:sectPr w:rsidR="00F92BED" w:rsidRPr="007C5BBE" w:rsidSect="00C538FC">
      <w:footerReference w:type="default" r:id="rId91"/>
      <w:headerReference w:type="first" r:id="rId92"/>
      <w:footerReference w:type="first" r:id="rId9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5074" w14:textId="77777777" w:rsidR="004B4E2C" w:rsidRDefault="004B4E2C">
      <w:r>
        <w:separator/>
      </w:r>
    </w:p>
  </w:endnote>
  <w:endnote w:type="continuationSeparator" w:id="0">
    <w:p w14:paraId="38261050" w14:textId="77777777" w:rsidR="004B4E2C" w:rsidRDefault="004B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12EEA928" w14:textId="77777777" w:rsidTr="00E31DCE">
      <w:trPr>
        <w:jc w:val="center"/>
      </w:trPr>
      <w:tc>
        <w:tcPr>
          <w:tcW w:w="1803" w:type="dxa"/>
          <w:vAlign w:val="center"/>
        </w:tcPr>
        <w:p w14:paraId="42D6DBA6" w14:textId="6878DAC0" w:rsidR="003273A4" w:rsidRDefault="007C5BBE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2600815</w:t>
          </w:r>
        </w:p>
      </w:tc>
      <w:tc>
        <w:tcPr>
          <w:tcW w:w="8261" w:type="dxa"/>
        </w:tcPr>
        <w:p w14:paraId="47B5579B" w14:textId="35CEEE3F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</w:t>
          </w:r>
          <w:r w:rsidR="007C5BBE">
            <w:rPr>
              <w:bCs/>
            </w:rPr>
            <w:t>1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8DC20D2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43AB3BAD" w14:textId="77777777" w:rsidTr="00E31DCE">
      <w:trPr>
        <w:jc w:val="center"/>
      </w:trPr>
      <w:tc>
        <w:tcPr>
          <w:tcW w:w="1803" w:type="dxa"/>
          <w:vAlign w:val="center"/>
        </w:tcPr>
        <w:p w14:paraId="3ED31AAB" w14:textId="77777777" w:rsidR="00F24B71" w:rsidRPr="002946E2" w:rsidRDefault="00F85E5C" w:rsidP="00F24B71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="002946E2"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43B2F69A" w14:textId="05A497A9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85E5C">
            <w:rPr>
              <w:bCs/>
            </w:rPr>
            <w:t>6</w:t>
          </w:r>
          <w:r w:rsidRPr="00623AE3">
            <w:rPr>
              <w:bCs/>
            </w:rPr>
            <w:t>/</w:t>
          </w:r>
          <w:r w:rsidR="007C5BBE">
            <w:rPr>
              <w:bCs/>
            </w:rPr>
            <w:t>1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B1D2B80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7A43" w14:textId="77777777" w:rsidR="004B4E2C" w:rsidRDefault="004B4E2C">
      <w:r>
        <w:t>____________________</w:t>
      </w:r>
    </w:p>
  </w:footnote>
  <w:footnote w:type="continuationSeparator" w:id="0">
    <w:p w14:paraId="13A507C5" w14:textId="77777777" w:rsidR="004B4E2C" w:rsidRDefault="004B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471F" w14:textId="77777777" w:rsidR="001559F5" w:rsidRPr="00B1560D" w:rsidRDefault="00B1560D" w:rsidP="00B1560D">
    <w:pPr>
      <w:pStyle w:val="Header"/>
    </w:pPr>
    <w:r>
      <w:rPr>
        <w:noProof/>
      </w:rPr>
      <w:drawing>
        <wp:inline distT="0" distB="0" distL="0" distR="0" wp14:anchorId="6F362C75" wp14:editId="0C548935">
          <wp:extent cx="5760085" cy="840740"/>
          <wp:effectExtent l="0" t="0" r="0" b="0"/>
          <wp:docPr id="397875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2C"/>
    <w:rsid w:val="000007D1"/>
    <w:rsid w:val="0006007D"/>
    <w:rsid w:val="00093EEB"/>
    <w:rsid w:val="000B0D00"/>
    <w:rsid w:val="000B7C15"/>
    <w:rsid w:val="000D1BD1"/>
    <w:rsid w:val="000D1D0F"/>
    <w:rsid w:val="000E3F07"/>
    <w:rsid w:val="000F5290"/>
    <w:rsid w:val="000F5A95"/>
    <w:rsid w:val="0010165C"/>
    <w:rsid w:val="00146BFB"/>
    <w:rsid w:val="001559F5"/>
    <w:rsid w:val="00157AC4"/>
    <w:rsid w:val="0016169C"/>
    <w:rsid w:val="001958F5"/>
    <w:rsid w:val="001B6E2B"/>
    <w:rsid w:val="001F14A2"/>
    <w:rsid w:val="00277DEA"/>
    <w:rsid w:val="002801AA"/>
    <w:rsid w:val="002946E2"/>
    <w:rsid w:val="002C3F32"/>
    <w:rsid w:val="002C4676"/>
    <w:rsid w:val="002C70B0"/>
    <w:rsid w:val="002F3CC4"/>
    <w:rsid w:val="003032E2"/>
    <w:rsid w:val="0031300A"/>
    <w:rsid w:val="003273A4"/>
    <w:rsid w:val="0034796E"/>
    <w:rsid w:val="003757B8"/>
    <w:rsid w:val="004571B0"/>
    <w:rsid w:val="00465C35"/>
    <w:rsid w:val="00473962"/>
    <w:rsid w:val="004B4E2C"/>
    <w:rsid w:val="004B5D49"/>
    <w:rsid w:val="004D3A3C"/>
    <w:rsid w:val="00513630"/>
    <w:rsid w:val="00560125"/>
    <w:rsid w:val="00585553"/>
    <w:rsid w:val="005B34D9"/>
    <w:rsid w:val="005D0CCF"/>
    <w:rsid w:val="005F0915"/>
    <w:rsid w:val="005F3BCB"/>
    <w:rsid w:val="005F410F"/>
    <w:rsid w:val="0060149A"/>
    <w:rsid w:val="00601924"/>
    <w:rsid w:val="006447EA"/>
    <w:rsid w:val="0064481D"/>
    <w:rsid w:val="0064731F"/>
    <w:rsid w:val="00664572"/>
    <w:rsid w:val="00666D09"/>
    <w:rsid w:val="0067057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955DA"/>
    <w:rsid w:val="007C5BBE"/>
    <w:rsid w:val="007E5DD3"/>
    <w:rsid w:val="007F350B"/>
    <w:rsid w:val="00820BE4"/>
    <w:rsid w:val="008451E8"/>
    <w:rsid w:val="0084546D"/>
    <w:rsid w:val="008F6ABC"/>
    <w:rsid w:val="00913B9C"/>
    <w:rsid w:val="00927F93"/>
    <w:rsid w:val="00956E77"/>
    <w:rsid w:val="009A338E"/>
    <w:rsid w:val="009A76A8"/>
    <w:rsid w:val="009F4811"/>
    <w:rsid w:val="00A01F4F"/>
    <w:rsid w:val="00A109AF"/>
    <w:rsid w:val="00A94438"/>
    <w:rsid w:val="00AA390C"/>
    <w:rsid w:val="00AD5A4D"/>
    <w:rsid w:val="00AF0EAC"/>
    <w:rsid w:val="00B0200A"/>
    <w:rsid w:val="00B060DF"/>
    <w:rsid w:val="00B1560D"/>
    <w:rsid w:val="00B574DB"/>
    <w:rsid w:val="00B826C2"/>
    <w:rsid w:val="00B8298E"/>
    <w:rsid w:val="00BB6FD8"/>
    <w:rsid w:val="00BD0723"/>
    <w:rsid w:val="00BD2518"/>
    <w:rsid w:val="00BF1D1C"/>
    <w:rsid w:val="00C20C59"/>
    <w:rsid w:val="00C2727F"/>
    <w:rsid w:val="00C4421B"/>
    <w:rsid w:val="00C538FC"/>
    <w:rsid w:val="00C55B1F"/>
    <w:rsid w:val="00CC1FAF"/>
    <w:rsid w:val="00CF1A67"/>
    <w:rsid w:val="00D2750E"/>
    <w:rsid w:val="00D375E0"/>
    <w:rsid w:val="00D50A36"/>
    <w:rsid w:val="00D62446"/>
    <w:rsid w:val="00DA4EA2"/>
    <w:rsid w:val="00DC3D3E"/>
    <w:rsid w:val="00DE2C90"/>
    <w:rsid w:val="00DE3B24"/>
    <w:rsid w:val="00DE7376"/>
    <w:rsid w:val="00E06947"/>
    <w:rsid w:val="00E11319"/>
    <w:rsid w:val="00E21444"/>
    <w:rsid w:val="00E33BC6"/>
    <w:rsid w:val="00E34072"/>
    <w:rsid w:val="00E3592D"/>
    <w:rsid w:val="00E50D76"/>
    <w:rsid w:val="00E571F3"/>
    <w:rsid w:val="00E8018B"/>
    <w:rsid w:val="00E92DE8"/>
    <w:rsid w:val="00EB1212"/>
    <w:rsid w:val="00ED65AB"/>
    <w:rsid w:val="00EE0568"/>
    <w:rsid w:val="00EE79F1"/>
    <w:rsid w:val="00F12850"/>
    <w:rsid w:val="00F24B71"/>
    <w:rsid w:val="00F33BF4"/>
    <w:rsid w:val="00F7105E"/>
    <w:rsid w:val="00F75F57"/>
    <w:rsid w:val="00F82FEE"/>
    <w:rsid w:val="00F85E5C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B9114C"/>
  <w15:docId w15:val="{33900EB9-63F3-4C74-8B8A-581F5E66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F5A95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S26-CL-C-0017/es" TargetMode="External"/><Relationship Id="rId21" Type="http://schemas.openxmlformats.org/officeDocument/2006/relationships/hyperlink" Target="https://www.itu.int/md/S26-CL-C-0010/es" TargetMode="External"/><Relationship Id="rId42" Type="http://schemas.openxmlformats.org/officeDocument/2006/relationships/hyperlink" Target="https://www.itu.int/md/S26-CL-C-0043/es" TargetMode="External"/><Relationship Id="rId47" Type="http://schemas.openxmlformats.org/officeDocument/2006/relationships/hyperlink" Target="https://www.itu.int/md/S26-CL-C-0054/es" TargetMode="External"/><Relationship Id="rId63" Type="http://schemas.openxmlformats.org/officeDocument/2006/relationships/hyperlink" Target="https://www.itu.int/md/S26-CL-C-0014/es" TargetMode="External"/><Relationship Id="rId68" Type="http://schemas.openxmlformats.org/officeDocument/2006/relationships/hyperlink" Target="https://www.itu.int/md/S26-CL-C-0023/es" TargetMode="External"/><Relationship Id="rId84" Type="http://schemas.openxmlformats.org/officeDocument/2006/relationships/hyperlink" Target="https://www.itu.int/md/S26-CL-INF-0003/es" TargetMode="External"/><Relationship Id="rId89" Type="http://schemas.openxmlformats.org/officeDocument/2006/relationships/hyperlink" Target="https://www.itu.int/md/S26-CL-INF-0014/es" TargetMode="External"/><Relationship Id="rId16" Type="http://schemas.openxmlformats.org/officeDocument/2006/relationships/hyperlink" Target="https://www.itu.int/md/S26-CL-C-0013/es" TargetMode="External"/><Relationship Id="rId11" Type="http://schemas.openxmlformats.org/officeDocument/2006/relationships/hyperlink" Target="https://www.itu.int/md/S26-CL-C-0025/es" TargetMode="External"/><Relationship Id="rId32" Type="http://schemas.openxmlformats.org/officeDocument/2006/relationships/hyperlink" Target="https://www.itu.int/md/S26-CL-C-0074/es" TargetMode="External"/><Relationship Id="rId37" Type="http://schemas.openxmlformats.org/officeDocument/2006/relationships/hyperlink" Target="https://www.itu.int/md/S26-CL-C-0002/es" TargetMode="External"/><Relationship Id="rId53" Type="http://schemas.openxmlformats.org/officeDocument/2006/relationships/hyperlink" Target="https://www.itu.int/md/S26-CL-C-0034/es" TargetMode="External"/><Relationship Id="rId58" Type="http://schemas.openxmlformats.org/officeDocument/2006/relationships/hyperlink" Target="https://www.itu.int/md/S26-CL-C-0040/es" TargetMode="External"/><Relationship Id="rId74" Type="http://schemas.openxmlformats.org/officeDocument/2006/relationships/hyperlink" Target="https://www.itu.int/md/S26-CL-C-0027/es" TargetMode="External"/><Relationship Id="rId79" Type="http://schemas.openxmlformats.org/officeDocument/2006/relationships/hyperlink" Target="https://www.itu.int/md/S26-CL-INF-0007/es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itu.int/md/S26-CL-INF-0006/es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www.itu.int/md/S26-CL-C-0058/es" TargetMode="External"/><Relationship Id="rId27" Type="http://schemas.openxmlformats.org/officeDocument/2006/relationships/hyperlink" Target="https://www.itu.int/md/S26-CL-C-0061/es" TargetMode="External"/><Relationship Id="rId43" Type="http://schemas.openxmlformats.org/officeDocument/2006/relationships/hyperlink" Target="https://www.itu.int/md/S26-CL-C-0009/es" TargetMode="External"/><Relationship Id="rId48" Type="http://schemas.openxmlformats.org/officeDocument/2006/relationships/hyperlink" Target="https://www.itu.int/md/S26-CL-C-0019/es" TargetMode="External"/><Relationship Id="rId64" Type="http://schemas.openxmlformats.org/officeDocument/2006/relationships/hyperlink" Target="https://www.itu.int/md/S26-CL-C-0049/es" TargetMode="External"/><Relationship Id="rId69" Type="http://schemas.openxmlformats.org/officeDocument/2006/relationships/hyperlink" Target="https://www.itu.int/md/S26-CL-C-0067/es" TargetMode="External"/><Relationship Id="rId8" Type="http://schemas.openxmlformats.org/officeDocument/2006/relationships/hyperlink" Target="https://www.itu.int/md/S26-CL-C-0028/es" TargetMode="External"/><Relationship Id="rId51" Type="http://schemas.openxmlformats.org/officeDocument/2006/relationships/hyperlink" Target="https://www.itu.int/md/S26-CL-C-0073/es" TargetMode="External"/><Relationship Id="rId72" Type="http://schemas.openxmlformats.org/officeDocument/2006/relationships/hyperlink" Target="https://www.itu.int/md/S26-CL-C-0048/es" TargetMode="External"/><Relationship Id="rId80" Type="http://schemas.openxmlformats.org/officeDocument/2006/relationships/hyperlink" Target="https://www.itu.int/md/S26-CL-INF-0001/es" TargetMode="External"/><Relationship Id="rId85" Type="http://schemas.openxmlformats.org/officeDocument/2006/relationships/hyperlink" Target="https://www.itu.int/md/S26-CL-INF-0008/es" TargetMode="External"/><Relationship Id="rId93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www.itu.int/md/S26-CL-C-0024/es" TargetMode="External"/><Relationship Id="rId17" Type="http://schemas.openxmlformats.org/officeDocument/2006/relationships/hyperlink" Target="https://www.itu.int/md/S26-CL-C-0051/es" TargetMode="External"/><Relationship Id="rId25" Type="http://schemas.openxmlformats.org/officeDocument/2006/relationships/hyperlink" Target="https://www.itu.int/md/S26-CL-C-0033/es" TargetMode="External"/><Relationship Id="rId33" Type="http://schemas.openxmlformats.org/officeDocument/2006/relationships/hyperlink" Target="https://www.itu.int/md/S26-CL-C-0030/es" TargetMode="External"/><Relationship Id="rId38" Type="http://schemas.openxmlformats.org/officeDocument/2006/relationships/hyperlink" Target="https://www.itu.int/md/S26-CL-C-0037/es" TargetMode="External"/><Relationship Id="rId46" Type="http://schemas.openxmlformats.org/officeDocument/2006/relationships/hyperlink" Target="https://www.itu.int/md/S26-CL-C-0072/es" TargetMode="External"/><Relationship Id="rId59" Type="http://schemas.openxmlformats.org/officeDocument/2006/relationships/hyperlink" Target="https://www.itu.int/md/S26-CL-C-0041/es" TargetMode="External"/><Relationship Id="rId67" Type="http://schemas.openxmlformats.org/officeDocument/2006/relationships/hyperlink" Target="https://www.itu.int/md/S26-CL-C-0066/es" TargetMode="External"/><Relationship Id="rId20" Type="http://schemas.openxmlformats.org/officeDocument/2006/relationships/hyperlink" Target="https://www.itu.int/md/S26-CL-C-0008/es" TargetMode="External"/><Relationship Id="rId41" Type="http://schemas.openxmlformats.org/officeDocument/2006/relationships/hyperlink" Target="https://www.itu.int/md/S26-CL-C-0053/es" TargetMode="External"/><Relationship Id="rId54" Type="http://schemas.openxmlformats.org/officeDocument/2006/relationships/hyperlink" Target="https://www.itu.int/md/S26-CL-C-0046/es" TargetMode="External"/><Relationship Id="rId62" Type="http://schemas.openxmlformats.org/officeDocument/2006/relationships/hyperlink" Target="https://www.itu.int/md/S26-CL-C-0045/es" TargetMode="External"/><Relationship Id="rId70" Type="http://schemas.openxmlformats.org/officeDocument/2006/relationships/hyperlink" Target="https://www.itu.int/md/S26-CL-C-0007/es" TargetMode="External"/><Relationship Id="rId75" Type="http://schemas.openxmlformats.org/officeDocument/2006/relationships/hyperlink" Target="https://www.itu.int/md/S26-CL-C-0062/es" TargetMode="External"/><Relationship Id="rId83" Type="http://schemas.openxmlformats.org/officeDocument/2006/relationships/hyperlink" Target="https://www.itu.int/md/S26-CL-INF-0012/es" TargetMode="External"/><Relationship Id="rId88" Type="http://schemas.openxmlformats.org/officeDocument/2006/relationships/hyperlink" Target="https://www.itu.int/md/S26-CL-INF-0013/es" TargetMode="External"/><Relationship Id="rId9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itu.int/md/S26-CL-C-0035/es" TargetMode="External"/><Relationship Id="rId15" Type="http://schemas.openxmlformats.org/officeDocument/2006/relationships/hyperlink" Target="https://www.itu.int/md/S26-CL-C-0012/es" TargetMode="External"/><Relationship Id="rId23" Type="http://schemas.openxmlformats.org/officeDocument/2006/relationships/hyperlink" Target="https://www.itu.int/md/S26-CL-C-0059/es" TargetMode="External"/><Relationship Id="rId28" Type="http://schemas.openxmlformats.org/officeDocument/2006/relationships/hyperlink" Target="https://www.itu.int/md/S26-CL-C-0029/es" TargetMode="External"/><Relationship Id="rId36" Type="http://schemas.openxmlformats.org/officeDocument/2006/relationships/hyperlink" Target="https://www.itu.int/md/S26-CL-C-0006/es" TargetMode="External"/><Relationship Id="rId49" Type="http://schemas.openxmlformats.org/officeDocument/2006/relationships/hyperlink" Target="https://www.itu.int/md/S26-CL-C-0016/es" TargetMode="External"/><Relationship Id="rId57" Type="http://schemas.openxmlformats.org/officeDocument/2006/relationships/hyperlink" Target="https://www.itu.int/md/S26-CL-C-0036/es" TargetMode="External"/><Relationship Id="rId10" Type="http://schemas.openxmlformats.org/officeDocument/2006/relationships/hyperlink" Target="https://www.itu.int/md/S26-CL-C-0032/es" TargetMode="External"/><Relationship Id="rId31" Type="http://schemas.openxmlformats.org/officeDocument/2006/relationships/hyperlink" Target="https://www.itu.int/md/S26-CL-C-0064/es" TargetMode="External"/><Relationship Id="rId44" Type="http://schemas.openxmlformats.org/officeDocument/2006/relationships/hyperlink" Target="https://www.itu.int/md/S26-CL-C-0042/es" TargetMode="External"/><Relationship Id="rId52" Type="http://schemas.openxmlformats.org/officeDocument/2006/relationships/hyperlink" Target="https://www.itu.int/md/S26-CL-C-0038/es" TargetMode="External"/><Relationship Id="rId60" Type="http://schemas.openxmlformats.org/officeDocument/2006/relationships/hyperlink" Target="https://www.itu.int/md/S26-CL-C-0044/es" TargetMode="External"/><Relationship Id="rId65" Type="http://schemas.openxmlformats.org/officeDocument/2006/relationships/hyperlink" Target="https://www.itu.int/md/S26-CL-C-0022/es" TargetMode="External"/><Relationship Id="rId73" Type="http://schemas.openxmlformats.org/officeDocument/2006/relationships/hyperlink" Target="https://www.itu.int/md/S26-CL-C-0065/es" TargetMode="External"/><Relationship Id="rId78" Type="http://schemas.openxmlformats.org/officeDocument/2006/relationships/hyperlink" Target="https://www.itu.int/md/S26-CL-INF-0009/es" TargetMode="External"/><Relationship Id="rId81" Type="http://schemas.openxmlformats.org/officeDocument/2006/relationships/hyperlink" Target="https://www.itu.int/md/S26-CL-INF-0002/es" TargetMode="External"/><Relationship Id="rId86" Type="http://schemas.openxmlformats.org/officeDocument/2006/relationships/hyperlink" Target="https://www.itu.int/md/S26-CL-INF-0004/es" TargetMode="Externa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itu.int/md/S26-CL-C-0031/es" TargetMode="External"/><Relationship Id="rId13" Type="http://schemas.openxmlformats.org/officeDocument/2006/relationships/hyperlink" Target="https://www.itu.int/md/S26-CL-C-0015/es" TargetMode="External"/><Relationship Id="rId18" Type="http://schemas.openxmlformats.org/officeDocument/2006/relationships/hyperlink" Target="https://www.itu.int/md/S26-CL-C-0052/es" TargetMode="External"/><Relationship Id="rId39" Type="http://schemas.openxmlformats.org/officeDocument/2006/relationships/hyperlink" Target="https://www.itu.int/md/S26-CL-C-0003/es" TargetMode="External"/><Relationship Id="rId34" Type="http://schemas.openxmlformats.org/officeDocument/2006/relationships/hyperlink" Target="https://www.itu.int/md/S26-CL-C-0005/es" TargetMode="External"/><Relationship Id="rId50" Type="http://schemas.openxmlformats.org/officeDocument/2006/relationships/hyperlink" Target="https://www.itu.int/md/S26-CL-C-0011/es" TargetMode="External"/><Relationship Id="rId55" Type="http://schemas.openxmlformats.org/officeDocument/2006/relationships/hyperlink" Target="https://www.itu.int/md/S26-CL-C-0056/es" TargetMode="External"/><Relationship Id="rId76" Type="http://schemas.openxmlformats.org/officeDocument/2006/relationships/hyperlink" Target="https://www.itu.int/md/S26-CL-C-0070/es" TargetMode="External"/><Relationship Id="rId7" Type="http://schemas.openxmlformats.org/officeDocument/2006/relationships/hyperlink" Target="https://www.itu.int/md/S26-CL-C-0055/es" TargetMode="External"/><Relationship Id="rId71" Type="http://schemas.openxmlformats.org/officeDocument/2006/relationships/hyperlink" Target="https://www.itu.int/md/S26-CL-C-0063/es" TargetMode="External"/><Relationship Id="rId92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s://www.itu.int/md/S26-CL-C-0068/es" TargetMode="External"/><Relationship Id="rId24" Type="http://schemas.openxmlformats.org/officeDocument/2006/relationships/hyperlink" Target="https://www.itu.int/md/S26-CL-C-0060/es" TargetMode="External"/><Relationship Id="rId40" Type="http://schemas.openxmlformats.org/officeDocument/2006/relationships/hyperlink" Target="https://www.itu.int/md/S26-CL-C-0050/es" TargetMode="External"/><Relationship Id="rId45" Type="http://schemas.openxmlformats.org/officeDocument/2006/relationships/hyperlink" Target="https://www.itu.int/md/S26-CL-C-0047/es" TargetMode="External"/><Relationship Id="rId66" Type="http://schemas.openxmlformats.org/officeDocument/2006/relationships/hyperlink" Target="https://www.itu.int/md/S26-CL-C-0057/es" TargetMode="External"/><Relationship Id="rId87" Type="http://schemas.openxmlformats.org/officeDocument/2006/relationships/hyperlink" Target="https://www.itu.int/md/S26-CL-INF-0010/es" TargetMode="External"/><Relationship Id="rId61" Type="http://schemas.openxmlformats.org/officeDocument/2006/relationships/hyperlink" Target="https://www.itu.int/md/S26-CL-C-0039/es" TargetMode="External"/><Relationship Id="rId82" Type="http://schemas.openxmlformats.org/officeDocument/2006/relationships/hyperlink" Target="https://www.itu.int/md/S26-CL-INF-0005/es" TargetMode="External"/><Relationship Id="rId19" Type="http://schemas.openxmlformats.org/officeDocument/2006/relationships/hyperlink" Target="https://www.itu.int/md/S26-CL-C-0026/es" TargetMode="External"/><Relationship Id="rId14" Type="http://schemas.openxmlformats.org/officeDocument/2006/relationships/hyperlink" Target="https://www.itu.int/md/S26-CL-C-0018/es" TargetMode="External"/><Relationship Id="rId30" Type="http://schemas.openxmlformats.org/officeDocument/2006/relationships/hyperlink" Target="https://www.itu.int/md/S26-CL-C-0069/es" TargetMode="External"/><Relationship Id="rId35" Type="http://schemas.openxmlformats.org/officeDocument/2006/relationships/hyperlink" Target="https://www.itu.int/md/S26-CL-C-0004/es" TargetMode="External"/><Relationship Id="rId56" Type="http://schemas.openxmlformats.org/officeDocument/2006/relationships/hyperlink" Target="https://www.itu.int/md/S26-CL-C-0020/es" TargetMode="External"/><Relationship Id="rId77" Type="http://schemas.openxmlformats.org/officeDocument/2006/relationships/hyperlink" Target="https://www.itu.int/md/S26-CL-C-0071/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PS_Council26</Template>
  <TotalTime>1</TotalTime>
  <Pages>5</Pages>
  <Words>6190</Words>
  <Characters>8606</Characters>
  <Application>Microsoft Office Word</Application>
  <DocSecurity>0</DocSecurity>
  <Lines>662</Lines>
  <Paragraphs>986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13810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orden del día de la reunión de 2026 del Consejo</dc:title>
  <dc:subject>Consejo 2026 de la UIT</dc:subject>
  <dc:creator>Spanish</dc:creator>
  <cp:keywords>C26; C2026; Council 2026; PP26</cp:keywords>
  <dc:description/>
  <cp:lastModifiedBy>GBS</cp:lastModifiedBy>
  <cp:revision>2</cp:revision>
  <cp:lastPrinted>2006-03-24T09:51:00Z</cp:lastPrinted>
  <dcterms:created xsi:type="dcterms:W3CDTF">2026-04-17T10:48:00Z</dcterms:created>
  <dcterms:modified xsi:type="dcterms:W3CDTF">2026-04-17T10:48:00Z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