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page" w:tblpX="1589" w:tblpY="2314"/>
        <w:tblW w:w="9214" w:type="dxa"/>
        <w:tblLayout w:type="fixed"/>
        <w:tblLook w:val="0000" w:firstRow="0" w:lastRow="0" w:firstColumn="0" w:lastColumn="0" w:noHBand="0" w:noVBand="0"/>
      </w:tblPr>
      <w:tblGrid>
        <w:gridCol w:w="3969"/>
        <w:gridCol w:w="5245"/>
      </w:tblGrid>
      <w:tr w:rsidR="00AD3606" w:rsidRPr="00914BCE" w14:paraId="385A6EC1" w14:textId="77777777" w:rsidTr="00954C49">
        <w:trPr>
          <w:cantSplit/>
          <w:trHeight w:val="23"/>
        </w:trPr>
        <w:tc>
          <w:tcPr>
            <w:tcW w:w="3969" w:type="dxa"/>
            <w:vMerge w:val="restart"/>
            <w:tcMar>
              <w:left w:w="0" w:type="dxa"/>
            </w:tcMar>
          </w:tcPr>
          <w:p w14:paraId="68B2204F" w14:textId="2610A1FC" w:rsidR="00AD3606" w:rsidRPr="00914BCE" w:rsidRDefault="00AD3606" w:rsidP="00954C49">
            <w:pPr>
              <w:tabs>
                <w:tab w:val="left" w:pos="851"/>
              </w:tabs>
              <w:spacing w:before="0" w:line="240" w:lineRule="atLeast"/>
              <w:rPr>
                <w:b/>
                <w:lang w:val="en-GB"/>
              </w:rPr>
            </w:pPr>
            <w:bookmarkStart w:id="0" w:name="dmeeting" w:colFirst="0" w:colLast="0"/>
            <w:bookmarkStart w:id="1" w:name="dnum" w:colFirst="1" w:colLast="1"/>
            <w:bookmarkStart w:id="2" w:name="_Hlk133421839"/>
            <w:bookmarkStart w:id="3" w:name="_Hlk133421856"/>
            <w:bookmarkStart w:id="4" w:name="_Hlk133422370"/>
            <w:bookmarkStart w:id="5" w:name="_Hlk133586559"/>
          </w:p>
        </w:tc>
        <w:tc>
          <w:tcPr>
            <w:tcW w:w="5245" w:type="dxa"/>
          </w:tcPr>
          <w:p w14:paraId="033B1526" w14:textId="0F4219FB" w:rsidR="006434DA" w:rsidRDefault="006434DA" w:rsidP="00954C49">
            <w:pPr>
              <w:tabs>
                <w:tab w:val="left" w:pos="851"/>
              </w:tabs>
              <w:spacing w:before="0" w:line="240" w:lineRule="atLeast"/>
              <w:jc w:val="right"/>
              <w:rPr>
                <w:b/>
                <w:lang w:val="fr-CH"/>
              </w:rPr>
            </w:pPr>
            <w:proofErr w:type="spellStart"/>
            <w:r>
              <w:rPr>
                <w:b/>
                <w:lang w:val="fr-CH"/>
              </w:rPr>
              <w:t>Corrigendum</w:t>
            </w:r>
            <w:proofErr w:type="spellEnd"/>
            <w:r>
              <w:rPr>
                <w:b/>
                <w:lang w:val="fr-CH"/>
              </w:rPr>
              <w:t xml:space="preserve"> 1 to</w:t>
            </w:r>
          </w:p>
          <w:p w14:paraId="148E763B" w14:textId="13782549" w:rsidR="00AD3606" w:rsidRPr="00727D68" w:rsidRDefault="00AD3606" w:rsidP="00954C49">
            <w:pPr>
              <w:tabs>
                <w:tab w:val="left" w:pos="851"/>
              </w:tabs>
              <w:spacing w:before="0" w:line="240" w:lineRule="atLeast"/>
              <w:jc w:val="right"/>
              <w:rPr>
                <w:b/>
                <w:lang w:val="fr-CH"/>
              </w:rPr>
            </w:pPr>
            <w:r w:rsidRPr="00727D68">
              <w:rPr>
                <w:b/>
                <w:lang w:val="fr-CH"/>
              </w:rPr>
              <w:t>Document C2</w:t>
            </w:r>
            <w:r w:rsidR="00DE532B" w:rsidRPr="00727D68">
              <w:rPr>
                <w:b/>
                <w:lang w:val="fr-CH"/>
              </w:rPr>
              <w:t>6</w:t>
            </w:r>
            <w:r w:rsidR="00597EBE" w:rsidRPr="00727D68">
              <w:rPr>
                <w:b/>
                <w:lang w:val="fr-CH"/>
              </w:rPr>
              <w:noBreakHyphen/>
              <w:t>EXT</w:t>
            </w:r>
            <w:r w:rsidR="00C9654E" w:rsidRPr="00727D68">
              <w:rPr>
                <w:b/>
                <w:lang w:val="fr-CH"/>
              </w:rPr>
              <w:t>/</w:t>
            </w:r>
            <w:r w:rsidR="00E372E8">
              <w:rPr>
                <w:b/>
                <w:lang w:val="fr-CH"/>
              </w:rPr>
              <w:t>8</w:t>
            </w:r>
            <w:r w:rsidRPr="00727D68">
              <w:rPr>
                <w:b/>
                <w:lang w:val="fr-CH"/>
              </w:rPr>
              <w:t>-E</w:t>
            </w:r>
          </w:p>
        </w:tc>
      </w:tr>
      <w:tr w:rsidR="00AD3606" w:rsidRPr="00914BCE" w14:paraId="7732BFF7" w14:textId="77777777" w:rsidTr="00954C49">
        <w:trPr>
          <w:cantSplit/>
        </w:trPr>
        <w:tc>
          <w:tcPr>
            <w:tcW w:w="3969" w:type="dxa"/>
            <w:vMerge/>
          </w:tcPr>
          <w:p w14:paraId="0057BA3C" w14:textId="77777777" w:rsidR="00AD3606" w:rsidRPr="00727D68" w:rsidRDefault="00AD3606" w:rsidP="00954C49">
            <w:pPr>
              <w:tabs>
                <w:tab w:val="left" w:pos="851"/>
              </w:tabs>
              <w:spacing w:line="240" w:lineRule="atLeast"/>
              <w:rPr>
                <w:b/>
                <w:lang w:val="fr-CH"/>
              </w:rPr>
            </w:pPr>
            <w:bookmarkStart w:id="6" w:name="ddate" w:colFirst="1" w:colLast="1"/>
            <w:bookmarkEnd w:id="0"/>
            <w:bookmarkEnd w:id="1"/>
          </w:p>
        </w:tc>
        <w:tc>
          <w:tcPr>
            <w:tcW w:w="5245" w:type="dxa"/>
          </w:tcPr>
          <w:p w14:paraId="4090344A" w14:textId="122257F2" w:rsidR="00AD3606" w:rsidRPr="00914BCE" w:rsidRDefault="00E60FBB" w:rsidP="00954C49">
            <w:pPr>
              <w:tabs>
                <w:tab w:val="left" w:pos="851"/>
              </w:tabs>
              <w:spacing w:before="0"/>
              <w:jc w:val="right"/>
              <w:rPr>
                <w:b/>
                <w:lang w:val="en-GB"/>
              </w:rPr>
            </w:pPr>
            <w:r>
              <w:rPr>
                <w:b/>
                <w:lang w:val="en-GB"/>
              </w:rPr>
              <w:t>13 October</w:t>
            </w:r>
            <w:r w:rsidR="008424EC" w:rsidRPr="00914BCE">
              <w:rPr>
                <w:b/>
                <w:lang w:val="en-GB"/>
              </w:rPr>
              <w:t xml:space="preserve"> 2026</w:t>
            </w:r>
          </w:p>
        </w:tc>
      </w:tr>
      <w:tr w:rsidR="00AD3606" w:rsidRPr="00914BCE" w14:paraId="04166E01" w14:textId="77777777" w:rsidTr="00954C49">
        <w:trPr>
          <w:cantSplit/>
          <w:trHeight w:val="23"/>
        </w:trPr>
        <w:tc>
          <w:tcPr>
            <w:tcW w:w="3969" w:type="dxa"/>
            <w:vMerge/>
          </w:tcPr>
          <w:p w14:paraId="70FB6116" w14:textId="77777777" w:rsidR="00AD3606" w:rsidRPr="00914BCE" w:rsidRDefault="00AD3606" w:rsidP="00954C49">
            <w:pPr>
              <w:tabs>
                <w:tab w:val="left" w:pos="851"/>
              </w:tabs>
              <w:spacing w:line="240" w:lineRule="atLeast"/>
              <w:rPr>
                <w:b/>
                <w:lang w:val="en-GB"/>
              </w:rPr>
            </w:pPr>
            <w:bookmarkStart w:id="7" w:name="dorlang" w:colFirst="1" w:colLast="1"/>
            <w:bookmarkEnd w:id="6"/>
          </w:p>
        </w:tc>
        <w:tc>
          <w:tcPr>
            <w:tcW w:w="5245" w:type="dxa"/>
          </w:tcPr>
          <w:p w14:paraId="76C87AA8" w14:textId="77777777" w:rsidR="00AD3606" w:rsidRPr="00914BCE" w:rsidRDefault="00AD3606" w:rsidP="00954C49">
            <w:pPr>
              <w:tabs>
                <w:tab w:val="left" w:pos="851"/>
              </w:tabs>
              <w:spacing w:before="0" w:line="240" w:lineRule="atLeast"/>
              <w:jc w:val="right"/>
              <w:rPr>
                <w:b/>
                <w:lang w:val="en-GB"/>
              </w:rPr>
            </w:pPr>
            <w:r w:rsidRPr="00914BCE">
              <w:rPr>
                <w:b/>
                <w:lang w:val="en-GB"/>
              </w:rPr>
              <w:t>Original: English</w:t>
            </w:r>
          </w:p>
        </w:tc>
      </w:tr>
      <w:tr w:rsidR="00472BAD" w:rsidRPr="00914BCE" w14:paraId="242EF307" w14:textId="77777777" w:rsidTr="00954C49">
        <w:trPr>
          <w:cantSplit/>
          <w:trHeight w:val="23"/>
        </w:trPr>
        <w:tc>
          <w:tcPr>
            <w:tcW w:w="3969" w:type="dxa"/>
          </w:tcPr>
          <w:p w14:paraId="6B86D049" w14:textId="77777777" w:rsidR="00472BAD" w:rsidRPr="00914BCE" w:rsidRDefault="00472BAD" w:rsidP="00954C49">
            <w:pPr>
              <w:tabs>
                <w:tab w:val="left" w:pos="851"/>
              </w:tabs>
              <w:spacing w:line="240" w:lineRule="atLeast"/>
              <w:rPr>
                <w:b/>
                <w:lang w:val="en-GB"/>
              </w:rPr>
            </w:pPr>
          </w:p>
        </w:tc>
        <w:tc>
          <w:tcPr>
            <w:tcW w:w="5245" w:type="dxa"/>
          </w:tcPr>
          <w:p w14:paraId="2DF17C01" w14:textId="77777777" w:rsidR="00472BAD" w:rsidRPr="00914BCE" w:rsidRDefault="00472BAD" w:rsidP="00954C49">
            <w:pPr>
              <w:tabs>
                <w:tab w:val="left" w:pos="851"/>
              </w:tabs>
              <w:spacing w:before="0" w:line="240" w:lineRule="atLeast"/>
              <w:jc w:val="right"/>
              <w:rPr>
                <w:b/>
                <w:lang w:val="en-GB"/>
              </w:rPr>
            </w:pPr>
          </w:p>
        </w:tc>
      </w:tr>
    </w:tbl>
    <w:tbl>
      <w:tblPr>
        <w:tblW w:w="9214" w:type="dxa"/>
        <w:tblLayout w:type="fixed"/>
        <w:tblLook w:val="0000" w:firstRow="0" w:lastRow="0" w:firstColumn="0" w:lastColumn="0" w:noHBand="0" w:noVBand="0"/>
      </w:tblPr>
      <w:tblGrid>
        <w:gridCol w:w="446"/>
        <w:gridCol w:w="6597"/>
        <w:gridCol w:w="2171"/>
      </w:tblGrid>
      <w:tr w:rsidR="00B11532" w:rsidRPr="006434DA" w14:paraId="75E22A34" w14:textId="77777777" w:rsidTr="000C0443">
        <w:trPr>
          <w:cantSplit/>
          <w:trHeight w:val="23"/>
        </w:trPr>
        <w:tc>
          <w:tcPr>
            <w:tcW w:w="9214" w:type="dxa"/>
            <w:gridSpan w:val="3"/>
          </w:tcPr>
          <w:p w14:paraId="30DEC380" w14:textId="18043594" w:rsidR="00B11532" w:rsidRPr="00E372E8" w:rsidRDefault="00D67A7E" w:rsidP="00E372E8">
            <w:pPr>
              <w:pStyle w:val="Title1-bold"/>
            </w:pPr>
            <w:bookmarkStart w:id="8" w:name="_Hlk133421428"/>
            <w:bookmarkEnd w:id="2"/>
            <w:bookmarkEnd w:id="7"/>
            <w:r w:rsidRPr="00E372E8">
              <w:rPr>
                <w:caps w:val="0"/>
              </w:rPr>
              <w:t>SUMMARY RECORD</w:t>
            </w:r>
          </w:p>
          <w:p w14:paraId="6CFED24D" w14:textId="26290F9A" w:rsidR="00B11532" w:rsidRPr="00E372E8" w:rsidRDefault="00D67A7E" w:rsidP="00E372E8">
            <w:pPr>
              <w:pStyle w:val="Title1-bold"/>
            </w:pPr>
            <w:r w:rsidRPr="00E372E8">
              <w:rPr>
                <w:caps w:val="0"/>
              </w:rPr>
              <w:t>OF THE</w:t>
            </w:r>
          </w:p>
          <w:p w14:paraId="06D6B4C9" w14:textId="2C58D4D6" w:rsidR="00B11532" w:rsidRPr="00914BCE" w:rsidRDefault="00D67A7E" w:rsidP="00E372E8">
            <w:pPr>
              <w:pStyle w:val="Title1-bold"/>
            </w:pPr>
            <w:r w:rsidRPr="00E372E8">
              <w:rPr>
                <w:caps w:val="0"/>
              </w:rPr>
              <w:t>EXTRAORDINARY SESSION OF THE COUNCIL</w:t>
            </w:r>
          </w:p>
        </w:tc>
      </w:tr>
      <w:tr w:rsidR="00B11532" w:rsidRPr="006434DA" w14:paraId="1FFAE292" w14:textId="77777777" w:rsidTr="000C0443">
        <w:trPr>
          <w:cantSplit/>
          <w:trHeight w:val="23"/>
        </w:trPr>
        <w:tc>
          <w:tcPr>
            <w:tcW w:w="9214" w:type="dxa"/>
            <w:gridSpan w:val="3"/>
          </w:tcPr>
          <w:p w14:paraId="007A0D06" w14:textId="7114941D" w:rsidR="00B11532" w:rsidRPr="00914BCE" w:rsidRDefault="00B54E9D" w:rsidP="00CF0AAE">
            <w:pPr>
              <w:tabs>
                <w:tab w:val="clear" w:pos="567"/>
                <w:tab w:val="clear" w:pos="1134"/>
                <w:tab w:val="clear" w:pos="1701"/>
                <w:tab w:val="clear" w:pos="2268"/>
                <w:tab w:val="clear" w:pos="2835"/>
              </w:tabs>
              <w:overflowPunct/>
              <w:autoSpaceDE/>
              <w:autoSpaceDN/>
              <w:adjustRightInd/>
              <w:spacing w:before="240" w:after="240"/>
              <w:jc w:val="center"/>
              <w:textAlignment w:val="auto"/>
              <w:rPr>
                <w:lang w:val="en-GB"/>
              </w:rPr>
            </w:pPr>
            <w:r w:rsidRPr="00914BCE">
              <w:rPr>
                <w:rFonts w:cs="Calibri"/>
                <w:szCs w:val="24"/>
                <w:lang w:val="en-GB" w:eastAsia="en-GB"/>
              </w:rPr>
              <w:t>Tuesday</w:t>
            </w:r>
            <w:r w:rsidR="00076D4A" w:rsidRPr="00914BCE">
              <w:rPr>
                <w:rFonts w:cs="Calibri"/>
                <w:szCs w:val="24"/>
                <w:lang w:val="en-GB" w:eastAsia="en-GB"/>
              </w:rPr>
              <w:t xml:space="preserve">, </w:t>
            </w:r>
            <w:r w:rsidRPr="00914BCE">
              <w:rPr>
                <w:rFonts w:cs="Calibri"/>
                <w:szCs w:val="24"/>
                <w:lang w:val="en-GB" w:eastAsia="en-GB"/>
              </w:rPr>
              <w:t>25</w:t>
            </w:r>
            <w:r w:rsidR="003E671D" w:rsidRPr="00914BCE">
              <w:rPr>
                <w:rFonts w:cs="Calibri"/>
                <w:szCs w:val="24"/>
                <w:lang w:val="en-GB" w:eastAsia="en-GB"/>
              </w:rPr>
              <w:t xml:space="preserve"> </w:t>
            </w:r>
            <w:r w:rsidRPr="00914BCE">
              <w:rPr>
                <w:rFonts w:cs="Calibri"/>
                <w:szCs w:val="24"/>
                <w:lang w:val="en-GB" w:eastAsia="en-GB"/>
              </w:rPr>
              <w:t>August</w:t>
            </w:r>
            <w:r w:rsidR="00076D4A" w:rsidRPr="00914BCE">
              <w:rPr>
                <w:rFonts w:cs="Calibri"/>
                <w:szCs w:val="24"/>
                <w:lang w:val="en-GB" w:eastAsia="en-GB"/>
              </w:rPr>
              <w:t xml:space="preserve"> 2026, from </w:t>
            </w:r>
            <w:r w:rsidR="00A20FE3" w:rsidRPr="00914BCE">
              <w:rPr>
                <w:rFonts w:cs="Calibri"/>
                <w:szCs w:val="24"/>
                <w:lang w:val="en-GB" w:eastAsia="en-GB"/>
              </w:rPr>
              <w:t>1205</w:t>
            </w:r>
            <w:r w:rsidR="00076D4A" w:rsidRPr="00914BCE">
              <w:rPr>
                <w:rFonts w:cs="Calibri"/>
                <w:szCs w:val="24"/>
                <w:lang w:val="en-GB" w:eastAsia="en-GB"/>
              </w:rPr>
              <w:t xml:space="preserve"> to </w:t>
            </w:r>
            <w:r w:rsidR="00A20FE3" w:rsidRPr="00914BCE">
              <w:rPr>
                <w:rFonts w:cs="Calibri"/>
                <w:szCs w:val="24"/>
                <w:lang w:val="en-GB" w:eastAsia="en-GB"/>
              </w:rPr>
              <w:t>1625</w:t>
            </w:r>
            <w:r w:rsidR="00076D4A" w:rsidRPr="00914BCE">
              <w:rPr>
                <w:rFonts w:cs="Calibri"/>
                <w:szCs w:val="24"/>
                <w:lang w:val="en-GB" w:eastAsia="en-GB"/>
              </w:rPr>
              <w:t xml:space="preserve"> hours</w:t>
            </w:r>
          </w:p>
          <w:p w14:paraId="655243AB" w14:textId="315C03E7" w:rsidR="00B11532" w:rsidRPr="00914BCE" w:rsidRDefault="00B11532" w:rsidP="000C0443">
            <w:pPr>
              <w:tabs>
                <w:tab w:val="left" w:pos="851"/>
              </w:tabs>
              <w:spacing w:after="240" w:line="240" w:lineRule="atLeast"/>
              <w:jc w:val="center"/>
              <w:rPr>
                <w:bCs/>
                <w:lang w:val="en-GB"/>
              </w:rPr>
            </w:pPr>
            <w:r w:rsidRPr="00914BCE">
              <w:rPr>
                <w:b/>
                <w:bCs/>
                <w:lang w:val="en-GB"/>
              </w:rPr>
              <w:t>Chair</w:t>
            </w:r>
            <w:r w:rsidRPr="00914BCE">
              <w:rPr>
                <w:lang w:val="en-GB"/>
              </w:rPr>
              <w:t xml:space="preserve">: </w:t>
            </w:r>
            <w:r w:rsidR="00840692" w:rsidRPr="00914BCE">
              <w:rPr>
                <w:rFonts w:cs="Calibri"/>
                <w:szCs w:val="24"/>
                <w:lang w:val="en-GB" w:eastAsia="en-GB"/>
              </w:rPr>
              <w:t>Mr B. Tijani (Nigeria)</w:t>
            </w:r>
          </w:p>
        </w:tc>
      </w:tr>
      <w:tr w:rsidR="00B11532" w:rsidRPr="00914BCE" w14:paraId="5E306424" w14:textId="77777777" w:rsidTr="004C0E9E">
        <w:tblPrEx>
          <w:tblLook w:val="04A0" w:firstRow="1" w:lastRow="0" w:firstColumn="1" w:lastColumn="0" w:noHBand="0" w:noVBand="1"/>
        </w:tblPrEx>
        <w:tc>
          <w:tcPr>
            <w:tcW w:w="446" w:type="dxa"/>
          </w:tcPr>
          <w:p w14:paraId="76D2CC1C" w14:textId="77777777" w:rsidR="00B11532" w:rsidRPr="00914BCE" w:rsidRDefault="00B11532" w:rsidP="002E5974">
            <w:pPr>
              <w:rPr>
                <w:lang w:val="en-GB"/>
              </w:rPr>
            </w:pPr>
            <w:bookmarkStart w:id="9" w:name="_Hlk141438382"/>
            <w:r w:rsidRPr="00914BCE">
              <w:rPr>
                <w:lang w:val="en-GB"/>
              </w:rPr>
              <w:br w:type="page"/>
            </w:r>
            <w:r w:rsidRPr="00914BCE">
              <w:rPr>
                <w:lang w:val="en-GB"/>
              </w:rPr>
              <w:br w:type="page"/>
            </w:r>
          </w:p>
        </w:tc>
        <w:tc>
          <w:tcPr>
            <w:tcW w:w="6597" w:type="dxa"/>
            <w:hideMark/>
          </w:tcPr>
          <w:p w14:paraId="0FED3C8B" w14:textId="77777777" w:rsidR="00B11532" w:rsidRPr="00914BCE" w:rsidRDefault="00B11532" w:rsidP="002E5974">
            <w:pPr>
              <w:rPr>
                <w:b/>
                <w:bCs/>
                <w:lang w:val="en-GB"/>
              </w:rPr>
            </w:pPr>
            <w:r w:rsidRPr="00914BCE">
              <w:rPr>
                <w:b/>
                <w:bCs/>
                <w:lang w:val="en-GB"/>
              </w:rPr>
              <w:t>Subjects discussed</w:t>
            </w:r>
          </w:p>
        </w:tc>
        <w:tc>
          <w:tcPr>
            <w:tcW w:w="2171" w:type="dxa"/>
            <w:hideMark/>
          </w:tcPr>
          <w:p w14:paraId="1B386967" w14:textId="77777777" w:rsidR="00B11532" w:rsidRPr="00914BCE" w:rsidRDefault="00B11532" w:rsidP="002E5974">
            <w:pPr>
              <w:jc w:val="center"/>
              <w:rPr>
                <w:b/>
                <w:bCs/>
                <w:lang w:val="en-GB"/>
              </w:rPr>
            </w:pPr>
            <w:r w:rsidRPr="00914BCE">
              <w:rPr>
                <w:b/>
                <w:bCs/>
                <w:lang w:val="en-GB"/>
              </w:rPr>
              <w:t>Documents</w:t>
            </w:r>
          </w:p>
        </w:tc>
      </w:tr>
      <w:tr w:rsidR="00ED1654" w:rsidRPr="00914BCE" w14:paraId="1CA95962" w14:textId="77777777" w:rsidTr="004C0E9E">
        <w:tblPrEx>
          <w:tblLook w:val="04A0" w:firstRow="1" w:lastRow="0" w:firstColumn="1" w:lastColumn="0" w:noHBand="0" w:noVBand="1"/>
        </w:tblPrEx>
        <w:trPr>
          <w:trHeight w:val="20"/>
        </w:trPr>
        <w:tc>
          <w:tcPr>
            <w:tcW w:w="446" w:type="dxa"/>
            <w:hideMark/>
          </w:tcPr>
          <w:p w14:paraId="017E9D1D" w14:textId="77777777" w:rsidR="00ED1654" w:rsidRPr="00914BCE" w:rsidRDefault="00ED1654" w:rsidP="002E5974">
            <w:pPr>
              <w:rPr>
                <w:lang w:val="en-GB"/>
              </w:rPr>
            </w:pPr>
            <w:r w:rsidRPr="00914BCE">
              <w:rPr>
                <w:lang w:val="en-GB"/>
              </w:rPr>
              <w:t>1</w:t>
            </w:r>
          </w:p>
        </w:tc>
        <w:tc>
          <w:tcPr>
            <w:tcW w:w="6597" w:type="dxa"/>
          </w:tcPr>
          <w:p w14:paraId="715E0174" w14:textId="64A1FEEA" w:rsidR="00ED1654" w:rsidRPr="00914BCE" w:rsidRDefault="005E38A6" w:rsidP="002E5974">
            <w:pPr>
              <w:rPr>
                <w:lang w:val="en-GB"/>
              </w:rPr>
            </w:pPr>
            <w:r w:rsidRPr="00914BCE">
              <w:rPr>
                <w:lang w:val="en-GB"/>
              </w:rPr>
              <w:t>Opening of the session</w:t>
            </w:r>
          </w:p>
        </w:tc>
        <w:tc>
          <w:tcPr>
            <w:tcW w:w="2171" w:type="dxa"/>
          </w:tcPr>
          <w:p w14:paraId="3E6AA784" w14:textId="5940B25D" w:rsidR="00ED1654" w:rsidRPr="00914BCE" w:rsidRDefault="00ED0959" w:rsidP="002E5974">
            <w:pPr>
              <w:jc w:val="center"/>
              <w:rPr>
                <w:lang w:val="en-GB"/>
              </w:rPr>
            </w:pPr>
            <w:r>
              <w:rPr>
                <w:lang w:val="en-GB"/>
              </w:rPr>
              <w:t>–</w:t>
            </w:r>
          </w:p>
        </w:tc>
      </w:tr>
      <w:tr w:rsidR="00ED1654" w:rsidRPr="00914BCE" w14:paraId="04DF036C" w14:textId="77777777" w:rsidTr="00834DAD">
        <w:tblPrEx>
          <w:tblLook w:val="04A0" w:firstRow="1" w:lastRow="0" w:firstColumn="1" w:lastColumn="0" w:noHBand="0" w:noVBand="1"/>
        </w:tblPrEx>
        <w:trPr>
          <w:trHeight w:val="20"/>
        </w:trPr>
        <w:tc>
          <w:tcPr>
            <w:tcW w:w="446" w:type="dxa"/>
          </w:tcPr>
          <w:p w14:paraId="27D6C3B1" w14:textId="77777777" w:rsidR="00ED1654" w:rsidRPr="00914BCE" w:rsidRDefault="00ED1654" w:rsidP="002E5974">
            <w:pPr>
              <w:rPr>
                <w:lang w:val="en-GB"/>
              </w:rPr>
            </w:pPr>
            <w:r w:rsidRPr="00914BCE">
              <w:rPr>
                <w:lang w:val="en-GB"/>
              </w:rPr>
              <w:t>2</w:t>
            </w:r>
          </w:p>
        </w:tc>
        <w:tc>
          <w:tcPr>
            <w:tcW w:w="6597" w:type="dxa"/>
          </w:tcPr>
          <w:p w14:paraId="751E34E4" w14:textId="3FC491D7" w:rsidR="00ED1654" w:rsidRPr="00914BCE" w:rsidRDefault="00F302ED" w:rsidP="002E5974">
            <w:pPr>
              <w:rPr>
                <w:rFonts w:asciiTheme="minorHAnsi" w:hAnsiTheme="minorHAnsi" w:cstheme="minorHAnsi"/>
                <w:color w:val="2F2F2F"/>
                <w:shd w:val="clear" w:color="auto" w:fill="FFFFFF"/>
                <w:lang w:val="en-GB"/>
              </w:rPr>
            </w:pPr>
            <w:r w:rsidRPr="00914BCE">
              <w:rPr>
                <w:rFonts w:asciiTheme="minorHAnsi" w:hAnsiTheme="minorHAnsi" w:cstheme="minorHAnsi"/>
                <w:color w:val="2F2F2F"/>
                <w:shd w:val="clear" w:color="auto" w:fill="FFFFFF"/>
                <w:lang w:val="en-GB"/>
              </w:rPr>
              <w:t>Approval of the agenda</w:t>
            </w:r>
          </w:p>
        </w:tc>
        <w:tc>
          <w:tcPr>
            <w:tcW w:w="2171" w:type="dxa"/>
            <w:vAlign w:val="center"/>
          </w:tcPr>
          <w:p w14:paraId="22DFF5A2" w14:textId="5D489A08" w:rsidR="00ED1654" w:rsidRPr="00914BCE" w:rsidRDefault="001922C7" w:rsidP="002E5974">
            <w:pPr>
              <w:jc w:val="center"/>
              <w:rPr>
                <w:rStyle w:val="Hyperlink"/>
                <w:szCs w:val="24"/>
                <w:lang w:val="en-GB"/>
              </w:rPr>
            </w:pPr>
            <w:hyperlink r:id="rId11" w:history="1">
              <w:r w:rsidRPr="00914BCE">
                <w:rPr>
                  <w:rStyle w:val="Hyperlink"/>
                  <w:szCs w:val="24"/>
                  <w:lang w:val="en-GB"/>
                </w:rPr>
                <w:t>C26</w:t>
              </w:r>
              <w:r w:rsidR="00597EBE" w:rsidRPr="00914BCE">
                <w:rPr>
                  <w:rStyle w:val="Hyperlink"/>
                  <w:szCs w:val="24"/>
                  <w:lang w:val="en-GB"/>
                </w:rPr>
                <w:noBreakHyphen/>
                <w:t>EXT</w:t>
              </w:r>
              <w:r w:rsidR="00EB630E" w:rsidRPr="00914BCE">
                <w:rPr>
                  <w:rStyle w:val="Hyperlink"/>
                  <w:szCs w:val="24"/>
                  <w:lang w:val="en-GB"/>
                </w:rPr>
                <w:t>/</w:t>
              </w:r>
              <w:r w:rsidR="009625C1" w:rsidRPr="00914BCE">
                <w:rPr>
                  <w:rStyle w:val="Hyperlink"/>
                  <w:szCs w:val="24"/>
                  <w:lang w:val="en-GB"/>
                </w:rPr>
                <w:t>1(Rev.1)</w:t>
              </w:r>
            </w:hyperlink>
          </w:p>
        </w:tc>
      </w:tr>
      <w:tr w:rsidR="00ED1654" w:rsidRPr="006434DA" w14:paraId="11DC0614" w14:textId="77777777" w:rsidTr="004C0E9E">
        <w:tblPrEx>
          <w:tblLook w:val="04A0" w:firstRow="1" w:lastRow="0" w:firstColumn="1" w:lastColumn="0" w:noHBand="0" w:noVBand="1"/>
        </w:tblPrEx>
        <w:trPr>
          <w:trHeight w:val="20"/>
        </w:trPr>
        <w:tc>
          <w:tcPr>
            <w:tcW w:w="446" w:type="dxa"/>
          </w:tcPr>
          <w:p w14:paraId="7A930938" w14:textId="77777777" w:rsidR="00ED1654" w:rsidRPr="00914BCE" w:rsidRDefault="00ED1654" w:rsidP="002E5974">
            <w:pPr>
              <w:rPr>
                <w:lang w:val="en-GB"/>
              </w:rPr>
            </w:pPr>
            <w:r w:rsidRPr="00914BCE">
              <w:rPr>
                <w:lang w:val="en-GB"/>
              </w:rPr>
              <w:t>3</w:t>
            </w:r>
          </w:p>
        </w:tc>
        <w:tc>
          <w:tcPr>
            <w:tcW w:w="6597" w:type="dxa"/>
          </w:tcPr>
          <w:p w14:paraId="75D59204" w14:textId="2957C82C" w:rsidR="00ED1654" w:rsidRPr="00914BCE" w:rsidRDefault="006C2A60" w:rsidP="002E5974">
            <w:pPr>
              <w:rPr>
                <w:lang w:val="en-GB"/>
              </w:rPr>
            </w:pPr>
            <w:r w:rsidRPr="00914BCE">
              <w:rPr>
                <w:lang w:val="en-GB"/>
              </w:rPr>
              <w:t xml:space="preserve">Preparation for the </w:t>
            </w:r>
            <w:r w:rsidR="00CA2CA0" w:rsidRPr="00914BCE">
              <w:rPr>
                <w:lang w:val="en-GB"/>
              </w:rPr>
              <w:t>2026 Plenipotentiary Conference</w:t>
            </w:r>
          </w:p>
        </w:tc>
        <w:tc>
          <w:tcPr>
            <w:tcW w:w="2171" w:type="dxa"/>
          </w:tcPr>
          <w:p w14:paraId="1D4F9A38" w14:textId="45C0B804" w:rsidR="004F14F7" w:rsidRPr="00914BCE" w:rsidRDefault="004F14F7" w:rsidP="002E5974">
            <w:pPr>
              <w:jc w:val="center"/>
              <w:rPr>
                <w:rFonts w:asciiTheme="minorHAnsi" w:hAnsiTheme="minorHAnsi" w:cstheme="minorHAnsi"/>
                <w:color w:val="2F2F2F"/>
                <w:shd w:val="clear" w:color="auto" w:fill="FFFFFF"/>
                <w:lang w:val="en-GB"/>
              </w:rPr>
            </w:pPr>
            <w:hyperlink r:id="rId12" w:history="1">
              <w:r w:rsidRPr="00914BCE">
                <w:rPr>
                  <w:rStyle w:val="Hyperlink"/>
                  <w:rFonts w:asciiTheme="minorHAnsi" w:eastAsia="Times New Roman" w:hAnsiTheme="minorHAnsi" w:cstheme="minorHAnsi"/>
                  <w:szCs w:val="20"/>
                  <w:shd w:val="clear" w:color="auto" w:fill="FFFFFF"/>
                  <w:lang w:val="en-GB"/>
                </w:rPr>
                <w:t>C26</w:t>
              </w:r>
              <w:r w:rsidR="00597EBE" w:rsidRPr="00914BCE">
                <w:rPr>
                  <w:rStyle w:val="Hyperlink"/>
                  <w:rFonts w:asciiTheme="minorHAnsi" w:eastAsia="Times New Roman" w:hAnsiTheme="minorHAnsi" w:cstheme="minorHAnsi"/>
                  <w:szCs w:val="20"/>
                  <w:shd w:val="clear" w:color="auto" w:fill="FFFFFF"/>
                  <w:lang w:val="en-GB"/>
                </w:rPr>
                <w:noBreakHyphen/>
                <w:t>EXT</w:t>
              </w:r>
              <w:r w:rsidRPr="00914BCE">
                <w:rPr>
                  <w:rStyle w:val="Hyperlink"/>
                  <w:rFonts w:asciiTheme="minorHAnsi" w:eastAsia="Times New Roman" w:hAnsiTheme="minorHAnsi" w:cstheme="minorHAnsi"/>
                  <w:szCs w:val="20"/>
                  <w:shd w:val="clear" w:color="auto" w:fill="FFFFFF"/>
                  <w:lang w:val="en-GB"/>
                </w:rPr>
                <w:t>/2</w:t>
              </w:r>
            </w:hyperlink>
            <w:r w:rsidRPr="00914BCE">
              <w:rPr>
                <w:rFonts w:asciiTheme="minorHAnsi" w:hAnsiTheme="minorHAnsi" w:cstheme="minorHAnsi"/>
                <w:color w:val="2F2F2F"/>
                <w:shd w:val="clear" w:color="auto" w:fill="FFFFFF"/>
                <w:lang w:val="en-GB"/>
              </w:rPr>
              <w:t xml:space="preserve">, </w:t>
            </w:r>
            <w:r w:rsidR="002E5974" w:rsidRPr="00914BCE">
              <w:rPr>
                <w:rFonts w:asciiTheme="minorHAnsi" w:hAnsiTheme="minorHAnsi" w:cstheme="minorHAnsi"/>
                <w:color w:val="2F2F2F"/>
                <w:shd w:val="clear" w:color="auto" w:fill="FFFFFF"/>
                <w:lang w:val="en-GB"/>
              </w:rPr>
              <w:br/>
            </w:r>
            <w:hyperlink r:id="rId13" w:history="1">
              <w:r w:rsidRPr="00914BCE">
                <w:rPr>
                  <w:rStyle w:val="Hyperlink"/>
                  <w:rFonts w:asciiTheme="minorHAnsi" w:eastAsia="Times New Roman" w:hAnsiTheme="minorHAnsi" w:cstheme="minorHAnsi"/>
                  <w:szCs w:val="20"/>
                  <w:shd w:val="clear" w:color="auto" w:fill="FFFFFF"/>
                  <w:lang w:val="en-GB"/>
                </w:rPr>
                <w:t>C26</w:t>
              </w:r>
              <w:r w:rsidR="00597EBE" w:rsidRPr="00914BCE">
                <w:rPr>
                  <w:rStyle w:val="Hyperlink"/>
                  <w:rFonts w:asciiTheme="minorHAnsi" w:eastAsia="Times New Roman" w:hAnsiTheme="minorHAnsi" w:cstheme="minorHAnsi"/>
                  <w:szCs w:val="20"/>
                  <w:shd w:val="clear" w:color="auto" w:fill="FFFFFF"/>
                  <w:lang w:val="en-GB"/>
                </w:rPr>
                <w:noBreakHyphen/>
                <w:t>EXT</w:t>
              </w:r>
              <w:r w:rsidRPr="00914BCE">
                <w:rPr>
                  <w:rStyle w:val="Hyperlink"/>
                  <w:rFonts w:asciiTheme="minorHAnsi" w:eastAsia="Times New Roman" w:hAnsiTheme="minorHAnsi" w:cstheme="minorHAnsi"/>
                  <w:szCs w:val="20"/>
                  <w:shd w:val="clear" w:color="auto" w:fill="FFFFFF"/>
                  <w:lang w:val="en-GB"/>
                </w:rPr>
                <w:t>/3</w:t>
              </w:r>
            </w:hyperlink>
            <w:r w:rsidRPr="00914BCE">
              <w:rPr>
                <w:rFonts w:asciiTheme="minorHAnsi" w:hAnsiTheme="minorHAnsi" w:cstheme="minorHAnsi"/>
                <w:color w:val="2F2F2F"/>
                <w:shd w:val="clear" w:color="auto" w:fill="FFFFFF"/>
                <w:lang w:val="en-GB"/>
              </w:rPr>
              <w:t xml:space="preserve">, </w:t>
            </w:r>
            <w:r w:rsidR="002E5974" w:rsidRPr="00914BCE">
              <w:rPr>
                <w:rFonts w:asciiTheme="minorHAnsi" w:hAnsiTheme="minorHAnsi" w:cstheme="minorHAnsi"/>
                <w:color w:val="2F2F2F"/>
                <w:shd w:val="clear" w:color="auto" w:fill="FFFFFF"/>
                <w:lang w:val="en-GB"/>
              </w:rPr>
              <w:br/>
            </w:r>
            <w:hyperlink r:id="rId14" w:history="1">
              <w:r w:rsidRPr="00914BCE">
                <w:rPr>
                  <w:rStyle w:val="Hyperlink"/>
                  <w:rFonts w:asciiTheme="minorHAnsi" w:eastAsia="Times New Roman" w:hAnsiTheme="minorHAnsi" w:cstheme="minorHAnsi"/>
                  <w:szCs w:val="20"/>
                  <w:shd w:val="clear" w:color="auto" w:fill="FFFFFF"/>
                  <w:lang w:val="en-GB"/>
                </w:rPr>
                <w:t>C26</w:t>
              </w:r>
              <w:r w:rsidR="00597EBE" w:rsidRPr="00914BCE">
                <w:rPr>
                  <w:rStyle w:val="Hyperlink"/>
                  <w:rFonts w:asciiTheme="minorHAnsi" w:eastAsia="Times New Roman" w:hAnsiTheme="minorHAnsi" w:cstheme="minorHAnsi"/>
                  <w:szCs w:val="20"/>
                  <w:shd w:val="clear" w:color="auto" w:fill="FFFFFF"/>
                  <w:lang w:val="en-GB"/>
                </w:rPr>
                <w:noBreakHyphen/>
                <w:t>EXT</w:t>
              </w:r>
              <w:r w:rsidRPr="00914BCE">
                <w:rPr>
                  <w:rStyle w:val="Hyperlink"/>
                  <w:rFonts w:asciiTheme="minorHAnsi" w:eastAsia="Times New Roman" w:hAnsiTheme="minorHAnsi" w:cstheme="minorHAnsi"/>
                  <w:szCs w:val="20"/>
                  <w:shd w:val="clear" w:color="auto" w:fill="FFFFFF"/>
                  <w:lang w:val="en-GB"/>
                </w:rPr>
                <w:t>/4</w:t>
              </w:r>
            </w:hyperlink>
            <w:r w:rsidRPr="00914BCE">
              <w:rPr>
                <w:rFonts w:asciiTheme="minorHAnsi" w:hAnsiTheme="minorHAnsi" w:cstheme="minorHAnsi"/>
                <w:color w:val="2F2F2F"/>
                <w:shd w:val="clear" w:color="auto" w:fill="FFFFFF"/>
                <w:lang w:val="en-GB"/>
              </w:rPr>
              <w:t xml:space="preserve">, </w:t>
            </w:r>
            <w:r w:rsidR="002E5974" w:rsidRPr="00914BCE">
              <w:rPr>
                <w:rFonts w:asciiTheme="minorHAnsi" w:hAnsiTheme="minorHAnsi" w:cstheme="minorHAnsi"/>
                <w:color w:val="2F2F2F"/>
                <w:shd w:val="clear" w:color="auto" w:fill="FFFFFF"/>
                <w:lang w:val="en-GB"/>
              </w:rPr>
              <w:br/>
            </w:r>
            <w:hyperlink r:id="rId15" w:history="1">
              <w:r w:rsidR="00714382" w:rsidRPr="006434DA">
                <w:rPr>
                  <w:rStyle w:val="Hyperlink"/>
                  <w:rFonts w:asciiTheme="minorHAnsi" w:eastAsia="Times New Roman" w:hAnsiTheme="minorHAnsi" w:cstheme="minorHAnsi"/>
                  <w:szCs w:val="20"/>
                  <w:shd w:val="clear" w:color="auto" w:fill="FFFFFF"/>
                  <w:lang w:val="en-GB"/>
                </w:rPr>
                <w:t>C26</w:t>
              </w:r>
              <w:r w:rsidR="00714382" w:rsidRPr="006434DA">
                <w:rPr>
                  <w:rStyle w:val="Hyperlink"/>
                  <w:rFonts w:asciiTheme="minorHAnsi" w:eastAsia="Times New Roman" w:hAnsiTheme="minorHAnsi" w:cstheme="minorHAnsi"/>
                  <w:szCs w:val="20"/>
                  <w:shd w:val="clear" w:color="auto" w:fill="FFFFFF"/>
                  <w:lang w:val="en-GB"/>
                </w:rPr>
                <w:noBreakHyphen/>
                <w:t>EXT/5</w:t>
              </w:r>
            </w:hyperlink>
            <w:r w:rsidR="00714382">
              <w:rPr>
                <w:rStyle w:val="FootnoteReference"/>
                <w:rFonts w:cstheme="minorHAnsi"/>
                <w:shd w:val="clear" w:color="auto" w:fill="FFFFFF"/>
                <w:lang w:val="en-GB"/>
              </w:rPr>
              <w:footnoteReference w:customMarkFollows="1" w:id="1"/>
              <w:t>*</w:t>
            </w:r>
            <w:r w:rsidR="00C5196F" w:rsidRPr="00914BCE">
              <w:rPr>
                <w:rFonts w:asciiTheme="minorHAnsi" w:hAnsiTheme="minorHAnsi" w:cstheme="minorHAnsi"/>
                <w:color w:val="2F2F2F"/>
                <w:shd w:val="clear" w:color="auto" w:fill="FFFFFF"/>
                <w:lang w:val="en-GB"/>
              </w:rPr>
              <w:t xml:space="preserve">, </w:t>
            </w:r>
            <w:r w:rsidR="002E5974" w:rsidRPr="00914BCE">
              <w:rPr>
                <w:rFonts w:asciiTheme="minorHAnsi" w:hAnsiTheme="minorHAnsi" w:cstheme="minorHAnsi"/>
                <w:color w:val="2F2F2F"/>
                <w:shd w:val="clear" w:color="auto" w:fill="FFFFFF"/>
                <w:lang w:val="en-GB"/>
              </w:rPr>
              <w:br/>
            </w:r>
            <w:hyperlink r:id="rId16" w:history="1">
              <w:r w:rsidR="00C5196F" w:rsidRPr="00914BCE">
                <w:rPr>
                  <w:rStyle w:val="Hyperlink"/>
                  <w:rFonts w:asciiTheme="minorHAnsi" w:eastAsia="Times New Roman" w:hAnsiTheme="minorHAnsi" w:cstheme="minorHAnsi"/>
                  <w:szCs w:val="20"/>
                  <w:shd w:val="clear" w:color="auto" w:fill="FFFFFF"/>
                  <w:lang w:val="en-GB"/>
                </w:rPr>
                <w:t>C26</w:t>
              </w:r>
              <w:r w:rsidR="00597EBE" w:rsidRPr="00914BCE">
                <w:rPr>
                  <w:rStyle w:val="Hyperlink"/>
                  <w:rFonts w:asciiTheme="minorHAnsi" w:eastAsia="Times New Roman" w:hAnsiTheme="minorHAnsi" w:cstheme="minorHAnsi"/>
                  <w:szCs w:val="20"/>
                  <w:shd w:val="clear" w:color="auto" w:fill="FFFFFF"/>
                  <w:lang w:val="en-GB"/>
                </w:rPr>
                <w:noBreakHyphen/>
                <w:t>EXT</w:t>
              </w:r>
              <w:r w:rsidR="00C5196F" w:rsidRPr="00914BCE">
                <w:rPr>
                  <w:rStyle w:val="Hyperlink"/>
                  <w:rFonts w:asciiTheme="minorHAnsi" w:eastAsia="Times New Roman" w:hAnsiTheme="minorHAnsi" w:cstheme="minorHAnsi"/>
                  <w:szCs w:val="20"/>
                  <w:shd w:val="clear" w:color="auto" w:fill="FFFFFF"/>
                  <w:lang w:val="en-GB"/>
                </w:rPr>
                <w:t>/6</w:t>
              </w:r>
            </w:hyperlink>
            <w:r w:rsidR="00C5196F" w:rsidRPr="00914BCE">
              <w:rPr>
                <w:rFonts w:asciiTheme="minorHAnsi" w:hAnsiTheme="minorHAnsi" w:cstheme="minorHAnsi"/>
                <w:color w:val="2F2F2F"/>
                <w:shd w:val="clear" w:color="auto" w:fill="FFFFFF"/>
                <w:lang w:val="en-GB"/>
              </w:rPr>
              <w:t xml:space="preserve">, </w:t>
            </w:r>
            <w:r w:rsidR="002E5974" w:rsidRPr="00914BCE">
              <w:rPr>
                <w:rFonts w:asciiTheme="minorHAnsi" w:hAnsiTheme="minorHAnsi" w:cstheme="minorHAnsi"/>
                <w:color w:val="2F2F2F"/>
                <w:shd w:val="clear" w:color="auto" w:fill="FFFFFF"/>
                <w:lang w:val="en-GB"/>
              </w:rPr>
              <w:br/>
            </w:r>
            <w:hyperlink r:id="rId17" w:history="1">
              <w:r w:rsidR="00C5196F" w:rsidRPr="00914BCE">
                <w:rPr>
                  <w:rStyle w:val="Hyperlink"/>
                  <w:rFonts w:asciiTheme="minorHAnsi" w:eastAsia="Times New Roman" w:hAnsiTheme="minorHAnsi" w:cstheme="minorHAnsi"/>
                  <w:szCs w:val="20"/>
                  <w:shd w:val="clear" w:color="auto" w:fill="FFFFFF"/>
                  <w:lang w:val="en-GB"/>
                </w:rPr>
                <w:t>C26</w:t>
              </w:r>
              <w:r w:rsidR="00597EBE" w:rsidRPr="00914BCE">
                <w:rPr>
                  <w:rStyle w:val="Hyperlink"/>
                  <w:rFonts w:asciiTheme="minorHAnsi" w:eastAsia="Times New Roman" w:hAnsiTheme="minorHAnsi" w:cstheme="minorHAnsi"/>
                  <w:szCs w:val="20"/>
                  <w:shd w:val="clear" w:color="auto" w:fill="FFFFFF"/>
                  <w:lang w:val="en-GB"/>
                </w:rPr>
                <w:noBreakHyphen/>
                <w:t>EXT</w:t>
              </w:r>
              <w:r w:rsidR="00C5196F" w:rsidRPr="00914BCE">
                <w:rPr>
                  <w:rStyle w:val="Hyperlink"/>
                  <w:rFonts w:asciiTheme="minorHAnsi" w:eastAsia="Times New Roman" w:hAnsiTheme="minorHAnsi" w:cstheme="minorHAnsi"/>
                  <w:szCs w:val="20"/>
                  <w:shd w:val="clear" w:color="auto" w:fill="FFFFFF"/>
                  <w:lang w:val="en-GB"/>
                </w:rPr>
                <w:t>/7</w:t>
              </w:r>
            </w:hyperlink>
          </w:p>
        </w:tc>
      </w:tr>
      <w:tr w:rsidR="00ED1654" w:rsidRPr="00914BCE" w14:paraId="44C1C0B2" w14:textId="77777777" w:rsidTr="004C0E9E">
        <w:tblPrEx>
          <w:tblLook w:val="04A0" w:firstRow="1" w:lastRow="0" w:firstColumn="1" w:lastColumn="0" w:noHBand="0" w:noVBand="1"/>
        </w:tblPrEx>
        <w:trPr>
          <w:trHeight w:val="20"/>
        </w:trPr>
        <w:tc>
          <w:tcPr>
            <w:tcW w:w="446" w:type="dxa"/>
          </w:tcPr>
          <w:p w14:paraId="40E1D56D" w14:textId="77777777" w:rsidR="00ED1654" w:rsidRPr="00914BCE" w:rsidRDefault="00ED1654" w:rsidP="002E5974">
            <w:pPr>
              <w:rPr>
                <w:lang w:val="en-GB"/>
              </w:rPr>
            </w:pPr>
            <w:r w:rsidRPr="00914BCE">
              <w:rPr>
                <w:lang w:val="en-GB"/>
              </w:rPr>
              <w:t>4</w:t>
            </w:r>
          </w:p>
        </w:tc>
        <w:tc>
          <w:tcPr>
            <w:tcW w:w="6597" w:type="dxa"/>
          </w:tcPr>
          <w:p w14:paraId="32C59E3A" w14:textId="2CF332FB" w:rsidR="00ED1654" w:rsidRPr="00914BCE" w:rsidRDefault="00F32120" w:rsidP="002E5974">
            <w:pPr>
              <w:rPr>
                <w:lang w:val="en-GB" w:eastAsia="en-GB"/>
              </w:rPr>
            </w:pPr>
            <w:r w:rsidRPr="00914BCE">
              <w:rPr>
                <w:lang w:val="en-GB" w:eastAsia="en-GB"/>
              </w:rPr>
              <w:t>Closure of the session</w:t>
            </w:r>
          </w:p>
        </w:tc>
        <w:tc>
          <w:tcPr>
            <w:tcW w:w="2171" w:type="dxa"/>
          </w:tcPr>
          <w:p w14:paraId="6253D290" w14:textId="3C595B41" w:rsidR="00ED1654" w:rsidRPr="00914BCE" w:rsidRDefault="00E372E8" w:rsidP="002E5974">
            <w:pPr>
              <w:jc w:val="center"/>
              <w:rPr>
                <w:lang w:val="en-GB"/>
              </w:rPr>
            </w:pPr>
            <w:r>
              <w:rPr>
                <w:lang w:val="en-GB"/>
              </w:rPr>
              <w:t>–</w:t>
            </w:r>
          </w:p>
        </w:tc>
      </w:tr>
      <w:bookmarkEnd w:id="3"/>
      <w:bookmarkEnd w:id="4"/>
      <w:bookmarkEnd w:id="5"/>
      <w:bookmarkEnd w:id="8"/>
      <w:bookmarkEnd w:id="9"/>
    </w:tbl>
    <w:p w14:paraId="3BBA302D" w14:textId="77777777" w:rsidR="00AA054C" w:rsidRPr="00914BCE" w:rsidRDefault="00AA054C" w:rsidP="00ED1654">
      <w:pPr>
        <w:rPr>
          <w:lang w:val="en-GB"/>
        </w:rPr>
      </w:pPr>
    </w:p>
    <w:p w14:paraId="6E2F8343" w14:textId="77777777" w:rsidR="00ED1654" w:rsidRPr="00914BCE" w:rsidRDefault="00ED1654">
      <w:pPr>
        <w:tabs>
          <w:tab w:val="clear" w:pos="567"/>
          <w:tab w:val="clear" w:pos="1134"/>
          <w:tab w:val="clear" w:pos="1701"/>
          <w:tab w:val="clear" w:pos="2268"/>
          <w:tab w:val="clear" w:pos="2835"/>
        </w:tabs>
        <w:overflowPunct/>
        <w:autoSpaceDE/>
        <w:autoSpaceDN/>
        <w:adjustRightInd/>
        <w:spacing w:before="0"/>
        <w:textAlignment w:val="auto"/>
        <w:rPr>
          <w:b/>
          <w:sz w:val="28"/>
          <w:lang w:val="en-GB"/>
        </w:rPr>
      </w:pPr>
      <w:r w:rsidRPr="00914BCE">
        <w:rPr>
          <w:lang w:val="en-GB"/>
        </w:rPr>
        <w:br w:type="page"/>
      </w:r>
    </w:p>
    <w:p w14:paraId="39B03849" w14:textId="55626447" w:rsidR="0022251B" w:rsidRPr="00914BCE" w:rsidRDefault="0022251B" w:rsidP="00F35492">
      <w:pPr>
        <w:pStyle w:val="Heading1"/>
        <w:jc w:val="both"/>
        <w:rPr>
          <w:lang w:val="en-GB"/>
        </w:rPr>
      </w:pPr>
      <w:r w:rsidRPr="00914BCE">
        <w:rPr>
          <w:lang w:val="en-GB"/>
        </w:rPr>
        <w:lastRenderedPageBreak/>
        <w:t>1</w:t>
      </w:r>
      <w:r w:rsidRPr="00914BCE">
        <w:rPr>
          <w:lang w:val="en-GB"/>
        </w:rPr>
        <w:tab/>
      </w:r>
      <w:r w:rsidR="007E3C76" w:rsidRPr="00914BCE">
        <w:rPr>
          <w:lang w:val="en-GB"/>
        </w:rPr>
        <w:t>Opening of the session</w:t>
      </w:r>
    </w:p>
    <w:p w14:paraId="4EEFA3F3" w14:textId="04CEFE0C" w:rsidR="006A0A17" w:rsidRPr="00914BCE" w:rsidRDefault="006A0A17" w:rsidP="00F35492">
      <w:pPr>
        <w:jc w:val="both"/>
        <w:rPr>
          <w:lang w:val="en-GB"/>
        </w:rPr>
      </w:pPr>
      <w:bookmarkStart w:id="10" w:name="_Hlk201404443"/>
      <w:r w:rsidRPr="00914BCE">
        <w:rPr>
          <w:lang w:val="en-GB"/>
        </w:rPr>
        <w:t>1.1</w:t>
      </w:r>
      <w:r w:rsidRPr="00914BCE">
        <w:rPr>
          <w:lang w:val="en-GB"/>
        </w:rPr>
        <w:tab/>
      </w:r>
      <w:bookmarkEnd w:id="10"/>
      <w:r w:rsidR="002B490A" w:rsidRPr="00914BCE">
        <w:rPr>
          <w:lang w:val="en-GB"/>
        </w:rPr>
        <w:t>The Chair</w:t>
      </w:r>
      <w:r w:rsidR="00316FAE" w:rsidRPr="00914BCE">
        <w:rPr>
          <w:lang w:val="en-GB"/>
        </w:rPr>
        <w:t xml:space="preserve">, welcoming participants, some of whom were </w:t>
      </w:r>
      <w:r w:rsidR="007820F8" w:rsidRPr="00914BCE">
        <w:rPr>
          <w:lang w:val="en-GB"/>
        </w:rPr>
        <w:t>following the proceedings</w:t>
      </w:r>
      <w:r w:rsidR="00316FAE" w:rsidRPr="00914BCE">
        <w:rPr>
          <w:lang w:val="en-GB"/>
        </w:rPr>
        <w:t xml:space="preserve"> remotely, recalled that, during </w:t>
      </w:r>
      <w:r w:rsidR="006622E5" w:rsidRPr="00914BCE">
        <w:rPr>
          <w:lang w:val="en-GB"/>
        </w:rPr>
        <w:t>its</w:t>
      </w:r>
      <w:r w:rsidR="00316FAE" w:rsidRPr="00914BCE">
        <w:rPr>
          <w:lang w:val="en-GB"/>
        </w:rPr>
        <w:t xml:space="preserve"> session in April</w:t>
      </w:r>
      <w:r w:rsidR="00C80298" w:rsidRPr="00914BCE">
        <w:rPr>
          <w:lang w:val="en-GB"/>
        </w:rPr>
        <w:t xml:space="preserve"> and May</w:t>
      </w:r>
      <w:r w:rsidR="00316FAE" w:rsidRPr="00914BCE">
        <w:rPr>
          <w:lang w:val="en-GB"/>
        </w:rPr>
        <w:t xml:space="preserve"> 2026, </w:t>
      </w:r>
      <w:r w:rsidR="006622E5" w:rsidRPr="00914BCE">
        <w:rPr>
          <w:lang w:val="en-GB"/>
        </w:rPr>
        <w:t>the Council</w:t>
      </w:r>
      <w:r w:rsidR="00316FAE" w:rsidRPr="00914BCE">
        <w:rPr>
          <w:lang w:val="en-GB"/>
        </w:rPr>
        <w:t xml:space="preserve"> had discussed the preparations for the 2026 Plenipotentiary Conference (</w:t>
      </w:r>
      <w:r w:rsidR="00B43999" w:rsidRPr="00914BCE">
        <w:rPr>
          <w:lang w:val="en-GB"/>
        </w:rPr>
        <w:t>PP</w:t>
      </w:r>
      <w:r w:rsidR="00B43999" w:rsidRPr="00914BCE">
        <w:rPr>
          <w:lang w:val="en-GB"/>
        </w:rPr>
        <w:noBreakHyphen/>
      </w:r>
      <w:r w:rsidR="00316FAE" w:rsidRPr="00914BCE">
        <w:rPr>
          <w:lang w:val="en-GB"/>
        </w:rPr>
        <w:t xml:space="preserve">26) and agreed that the secretariat would continue to closely monitor developments relevant to the conference, in close coordination with the host country and the United Nations Department of Safety and Security (UNDSS). A comprehensive review of the situation had been undertaken four months prior to the conference. In view of the questions and concerns raised by the membership and in the interest of transparency and inclusiveness, he had considered it important to convene an extraordinary session of the Council. The Plenipotentiary Conference was the highest governing body of the Union, and the participation of all Member States at the highest level was essential to ensure the legitimacy, efficacy and success of its deliberations and decisions. The purpose of the </w:t>
      </w:r>
      <w:r w:rsidR="006622E5" w:rsidRPr="00914BCE">
        <w:rPr>
          <w:lang w:val="en-GB"/>
        </w:rPr>
        <w:t xml:space="preserve">extraordinary </w:t>
      </w:r>
      <w:r w:rsidR="00316FAE" w:rsidRPr="00914BCE">
        <w:rPr>
          <w:lang w:val="en-GB"/>
        </w:rPr>
        <w:t xml:space="preserve">session was to review the latest information available, consider the assessment prepared by the secretariat and provide guidance to the Secretary-General on the way forward regarding preparations for </w:t>
      </w:r>
      <w:r w:rsidR="00B43999" w:rsidRPr="00914BCE">
        <w:rPr>
          <w:lang w:val="en-GB"/>
        </w:rPr>
        <w:t>PP</w:t>
      </w:r>
      <w:r w:rsidR="00B43999" w:rsidRPr="00914BCE">
        <w:rPr>
          <w:lang w:val="en-GB"/>
        </w:rPr>
        <w:noBreakHyphen/>
      </w:r>
      <w:r w:rsidR="00316FAE" w:rsidRPr="00914BCE">
        <w:rPr>
          <w:lang w:val="en-GB"/>
        </w:rPr>
        <w:t xml:space="preserve">26, so as to ensure that any decisions or recommendations were based on the most up-to-date information and kept the interests of the entire Union in mind. He expressed appreciation to the Secretary-General, the secretariat, the host country and UNDSS for their efforts to </w:t>
      </w:r>
      <w:r w:rsidR="009F099C" w:rsidRPr="00914BCE">
        <w:rPr>
          <w:lang w:val="en-GB"/>
        </w:rPr>
        <w:t xml:space="preserve">facilitate </w:t>
      </w:r>
      <w:r w:rsidR="00316FAE" w:rsidRPr="00914BCE">
        <w:rPr>
          <w:lang w:val="en-GB"/>
        </w:rPr>
        <w:t>prepar</w:t>
      </w:r>
      <w:r w:rsidR="009F099C" w:rsidRPr="00914BCE">
        <w:rPr>
          <w:lang w:val="en-GB"/>
        </w:rPr>
        <w:t>ations</w:t>
      </w:r>
      <w:r w:rsidR="00316FAE" w:rsidRPr="00914BCE">
        <w:rPr>
          <w:lang w:val="en-GB"/>
        </w:rPr>
        <w:t xml:space="preserve"> for the conference and the Council</w:t>
      </w:r>
      <w:r w:rsidR="00B43999" w:rsidRPr="00914BCE">
        <w:rPr>
          <w:lang w:val="en-GB"/>
        </w:rPr>
        <w:t>'</w:t>
      </w:r>
      <w:r w:rsidR="00316FAE" w:rsidRPr="00914BCE">
        <w:rPr>
          <w:lang w:val="en-GB"/>
        </w:rPr>
        <w:t>s session.</w:t>
      </w:r>
    </w:p>
    <w:p w14:paraId="559E6B40" w14:textId="3F89CD77" w:rsidR="007E3C76" w:rsidRPr="00914BCE" w:rsidRDefault="007E3C76" w:rsidP="00F35492">
      <w:pPr>
        <w:pStyle w:val="Heading1"/>
        <w:jc w:val="both"/>
        <w:rPr>
          <w:lang w:val="en-GB"/>
        </w:rPr>
      </w:pPr>
      <w:r w:rsidRPr="00914BCE">
        <w:rPr>
          <w:lang w:val="en-GB"/>
        </w:rPr>
        <w:t>2</w:t>
      </w:r>
      <w:r w:rsidRPr="00914BCE">
        <w:rPr>
          <w:lang w:val="en-GB"/>
        </w:rPr>
        <w:tab/>
        <w:t>Approval of the agenda</w:t>
      </w:r>
      <w:r w:rsidR="002B490A" w:rsidRPr="00914BCE">
        <w:rPr>
          <w:lang w:val="en-GB"/>
        </w:rPr>
        <w:t xml:space="preserve"> (Document </w:t>
      </w:r>
      <w:hyperlink r:id="rId18" w:history="1">
        <w:r w:rsidR="00666E1F">
          <w:rPr>
            <w:rStyle w:val="Hyperlink"/>
            <w:rFonts w:eastAsia="Times New Roman" w:cs="Times New Roman"/>
            <w:szCs w:val="20"/>
            <w:lang w:val="en-GB"/>
          </w:rPr>
          <w:t>C26</w:t>
        </w:r>
        <w:r w:rsidR="00666E1F">
          <w:rPr>
            <w:rStyle w:val="Hyperlink"/>
            <w:rFonts w:eastAsia="Times New Roman" w:cs="Times New Roman"/>
            <w:szCs w:val="20"/>
            <w:lang w:val="en-GB"/>
          </w:rPr>
          <w:noBreakHyphen/>
          <w:t>EXT/1(Rev.1)</w:t>
        </w:r>
      </w:hyperlink>
      <w:r w:rsidR="002B490A" w:rsidRPr="00914BCE">
        <w:rPr>
          <w:lang w:val="en-GB"/>
        </w:rPr>
        <w:t>)</w:t>
      </w:r>
    </w:p>
    <w:p w14:paraId="398555A2" w14:textId="2A207248" w:rsidR="007E3C76" w:rsidRPr="00ED0959" w:rsidRDefault="2BB2245B" w:rsidP="00F35492">
      <w:pPr>
        <w:jc w:val="both"/>
        <w:rPr>
          <w:spacing w:val="-2"/>
          <w:lang w:val="en-GB"/>
        </w:rPr>
      </w:pPr>
      <w:r w:rsidRPr="00ED0959">
        <w:rPr>
          <w:spacing w:val="-2"/>
          <w:lang w:val="en-GB"/>
        </w:rPr>
        <w:t>2.1</w:t>
      </w:r>
      <w:r w:rsidR="007E3C76" w:rsidRPr="00ED0959">
        <w:rPr>
          <w:spacing w:val="-2"/>
          <w:lang w:val="en-GB"/>
        </w:rPr>
        <w:tab/>
      </w:r>
      <w:r w:rsidR="58B2BF67" w:rsidRPr="00ED0959">
        <w:rPr>
          <w:spacing w:val="-2"/>
          <w:lang w:val="en-GB"/>
        </w:rPr>
        <w:t xml:space="preserve">The Chair </w:t>
      </w:r>
      <w:r w:rsidR="5357F13E" w:rsidRPr="00ED0959">
        <w:rPr>
          <w:spacing w:val="-2"/>
          <w:lang w:val="en-GB"/>
        </w:rPr>
        <w:t>suggested that, following the presentation of Document C26</w:t>
      </w:r>
      <w:r w:rsidR="007E3C76" w:rsidRPr="00ED0959">
        <w:rPr>
          <w:spacing w:val="-2"/>
          <w:lang w:val="en-GB"/>
        </w:rPr>
        <w:noBreakHyphen/>
      </w:r>
      <w:r w:rsidR="498DF212" w:rsidRPr="00ED0959">
        <w:rPr>
          <w:spacing w:val="-2"/>
          <w:lang w:val="en-GB"/>
        </w:rPr>
        <w:t>EXT</w:t>
      </w:r>
      <w:r w:rsidR="5357F13E" w:rsidRPr="00ED0959">
        <w:rPr>
          <w:spacing w:val="-2"/>
          <w:lang w:val="en-GB"/>
        </w:rPr>
        <w:t>/2 by the secretariat</w:t>
      </w:r>
      <w:r w:rsidR="75AD4978" w:rsidRPr="00ED0959">
        <w:rPr>
          <w:spacing w:val="-2"/>
          <w:lang w:val="en-GB"/>
        </w:rPr>
        <w:t xml:space="preserve"> under agenda item</w:t>
      </w:r>
      <w:r w:rsidR="2EF64B17" w:rsidRPr="00ED0959">
        <w:rPr>
          <w:spacing w:val="-2"/>
          <w:lang w:val="en-GB"/>
        </w:rPr>
        <w:t> </w:t>
      </w:r>
      <w:r w:rsidR="75AD4978" w:rsidRPr="00ED0959">
        <w:rPr>
          <w:spacing w:val="-2"/>
          <w:lang w:val="en-GB"/>
        </w:rPr>
        <w:t>3</w:t>
      </w:r>
      <w:r w:rsidR="5357F13E" w:rsidRPr="00ED0959">
        <w:rPr>
          <w:spacing w:val="-2"/>
          <w:lang w:val="en-GB"/>
        </w:rPr>
        <w:t xml:space="preserve">, the Ambassador and Permanent Representative of the State of Qatar to the United Nations Office and other international organizations in Geneva </w:t>
      </w:r>
      <w:r w:rsidR="55EA403F" w:rsidRPr="00ED0959">
        <w:rPr>
          <w:spacing w:val="-2"/>
          <w:lang w:val="en-GB"/>
        </w:rPr>
        <w:t xml:space="preserve">and the observer from Qatar </w:t>
      </w:r>
      <w:r w:rsidR="5357F13E" w:rsidRPr="00ED0959">
        <w:rPr>
          <w:spacing w:val="-2"/>
          <w:lang w:val="en-GB"/>
        </w:rPr>
        <w:t xml:space="preserve">should be invited to introduce </w:t>
      </w:r>
      <w:r w:rsidR="55EA403F" w:rsidRPr="00ED0959">
        <w:rPr>
          <w:spacing w:val="-2"/>
          <w:lang w:val="en-GB"/>
        </w:rPr>
        <w:t xml:space="preserve">the contributions from their </w:t>
      </w:r>
      <w:r w:rsidR="0C1ED761" w:rsidRPr="00ED0959">
        <w:rPr>
          <w:spacing w:val="-2"/>
          <w:lang w:val="en-GB"/>
        </w:rPr>
        <w:t>a</w:t>
      </w:r>
      <w:r w:rsidR="55EA403F" w:rsidRPr="00ED0959">
        <w:rPr>
          <w:spacing w:val="-2"/>
          <w:lang w:val="en-GB"/>
        </w:rPr>
        <w:t>dministration</w:t>
      </w:r>
      <w:r w:rsidR="5357F13E" w:rsidRPr="00ED0959">
        <w:rPr>
          <w:spacing w:val="-2"/>
          <w:lang w:val="en-GB"/>
        </w:rPr>
        <w:t>, after which Documents C26</w:t>
      </w:r>
      <w:r w:rsidR="007E3C76" w:rsidRPr="00ED0959">
        <w:rPr>
          <w:spacing w:val="-2"/>
          <w:lang w:val="en-GB"/>
        </w:rPr>
        <w:noBreakHyphen/>
      </w:r>
      <w:r w:rsidR="498DF212" w:rsidRPr="00ED0959">
        <w:rPr>
          <w:spacing w:val="-2"/>
          <w:lang w:val="en-GB"/>
        </w:rPr>
        <w:t>EXT</w:t>
      </w:r>
      <w:r w:rsidR="5357F13E" w:rsidRPr="00ED0959">
        <w:rPr>
          <w:spacing w:val="-2"/>
          <w:lang w:val="en-GB"/>
        </w:rPr>
        <w:t>/7, C26</w:t>
      </w:r>
      <w:r w:rsidR="007E3C76" w:rsidRPr="00ED0959">
        <w:rPr>
          <w:spacing w:val="-2"/>
          <w:lang w:val="en-GB"/>
        </w:rPr>
        <w:noBreakHyphen/>
      </w:r>
      <w:r w:rsidR="498DF212" w:rsidRPr="00ED0959">
        <w:rPr>
          <w:spacing w:val="-2"/>
          <w:lang w:val="en-GB"/>
        </w:rPr>
        <w:t>EXT</w:t>
      </w:r>
      <w:r w:rsidR="5357F13E" w:rsidRPr="00ED0959">
        <w:rPr>
          <w:spacing w:val="-2"/>
          <w:lang w:val="en-GB"/>
        </w:rPr>
        <w:t>/4 and C26</w:t>
      </w:r>
      <w:r w:rsidR="007E3C76" w:rsidRPr="00ED0959">
        <w:rPr>
          <w:spacing w:val="-2"/>
          <w:lang w:val="en-GB"/>
        </w:rPr>
        <w:noBreakHyphen/>
      </w:r>
      <w:r w:rsidR="498DF212" w:rsidRPr="00ED0959">
        <w:rPr>
          <w:spacing w:val="-2"/>
          <w:lang w:val="en-GB"/>
        </w:rPr>
        <w:t>EXT</w:t>
      </w:r>
      <w:r w:rsidR="5357F13E" w:rsidRPr="00ED0959">
        <w:rPr>
          <w:spacing w:val="-2"/>
          <w:lang w:val="en-GB"/>
        </w:rPr>
        <w:t xml:space="preserve">/3 could be presented, in that order. In view of the exceptional nature of the matter, he further proposed that, should it </w:t>
      </w:r>
      <w:r w:rsidR="1DF14E3E" w:rsidRPr="00ED0959">
        <w:rPr>
          <w:spacing w:val="-2"/>
          <w:lang w:val="en-GB"/>
        </w:rPr>
        <w:t>prove</w:t>
      </w:r>
      <w:r w:rsidR="5357F13E" w:rsidRPr="00ED0959">
        <w:rPr>
          <w:spacing w:val="-2"/>
          <w:lang w:val="en-GB"/>
        </w:rPr>
        <w:t xml:space="preserve"> necessary </w:t>
      </w:r>
      <w:proofErr w:type="gramStart"/>
      <w:r w:rsidR="1DF14E3E" w:rsidRPr="00ED0959">
        <w:rPr>
          <w:spacing w:val="-2"/>
          <w:lang w:val="en-GB"/>
        </w:rPr>
        <w:t xml:space="preserve">in order </w:t>
      </w:r>
      <w:r w:rsidR="5357F13E" w:rsidRPr="00ED0959">
        <w:rPr>
          <w:spacing w:val="-2"/>
          <w:lang w:val="en-GB"/>
        </w:rPr>
        <w:t>to</w:t>
      </w:r>
      <w:proofErr w:type="gramEnd"/>
      <w:r w:rsidR="5357F13E" w:rsidRPr="00ED0959">
        <w:rPr>
          <w:spacing w:val="-2"/>
          <w:lang w:val="en-GB"/>
        </w:rPr>
        <w:t xml:space="preserve"> facilitate</w:t>
      </w:r>
      <w:r w:rsidR="1DB53D22" w:rsidRPr="00ED0959">
        <w:rPr>
          <w:spacing w:val="-2"/>
          <w:lang w:val="en-GB"/>
        </w:rPr>
        <w:t xml:space="preserve"> a transparent, informed and constructive</w:t>
      </w:r>
      <w:r w:rsidR="5357F13E" w:rsidRPr="00ED0959">
        <w:rPr>
          <w:spacing w:val="-2"/>
          <w:lang w:val="en-GB"/>
        </w:rPr>
        <w:t xml:space="preserve"> discussion, the </w:t>
      </w:r>
      <w:r w:rsidR="6B0AC6A6" w:rsidRPr="00ED0959">
        <w:rPr>
          <w:spacing w:val="-2"/>
          <w:lang w:val="en-GB"/>
        </w:rPr>
        <w:t xml:space="preserve">observer Member State of </w:t>
      </w:r>
      <w:r w:rsidR="5357F13E" w:rsidRPr="00ED0959">
        <w:rPr>
          <w:spacing w:val="-2"/>
          <w:lang w:val="en-GB"/>
        </w:rPr>
        <w:t xml:space="preserve">Qatar should be permitted to </w:t>
      </w:r>
      <w:r w:rsidR="1DB53D22" w:rsidRPr="00ED0959">
        <w:rPr>
          <w:spacing w:val="-2"/>
          <w:lang w:val="en-GB"/>
        </w:rPr>
        <w:t>speak again under the same agenda item to respond to questions.</w:t>
      </w:r>
    </w:p>
    <w:p w14:paraId="4B330A75" w14:textId="323C3E8F" w:rsidR="007E3C76" w:rsidRPr="00914BCE" w:rsidRDefault="002B490A" w:rsidP="00F35492">
      <w:pPr>
        <w:jc w:val="both"/>
        <w:rPr>
          <w:lang w:val="en-GB"/>
        </w:rPr>
      </w:pPr>
      <w:r w:rsidRPr="00914BCE">
        <w:rPr>
          <w:lang w:val="en-GB"/>
        </w:rPr>
        <w:t>2.2</w:t>
      </w:r>
      <w:r w:rsidRPr="00914BCE">
        <w:rPr>
          <w:lang w:val="en-GB"/>
        </w:rPr>
        <w:tab/>
        <w:t xml:space="preserve">The </w:t>
      </w:r>
      <w:r w:rsidR="0068182F" w:rsidRPr="00914BCE">
        <w:rPr>
          <w:lang w:val="en-GB"/>
        </w:rPr>
        <w:t xml:space="preserve">Council </w:t>
      </w:r>
      <w:r w:rsidR="0068182F" w:rsidRPr="00914BCE">
        <w:rPr>
          <w:b/>
          <w:bCs/>
          <w:lang w:val="en-GB"/>
        </w:rPr>
        <w:t>agreed</w:t>
      </w:r>
      <w:r w:rsidR="0068182F" w:rsidRPr="00914BCE">
        <w:rPr>
          <w:lang w:val="en-GB"/>
        </w:rPr>
        <w:t xml:space="preserve"> to the Chair</w:t>
      </w:r>
      <w:r w:rsidR="00B43999" w:rsidRPr="00914BCE">
        <w:rPr>
          <w:lang w:val="en-GB"/>
        </w:rPr>
        <w:t>'</w:t>
      </w:r>
      <w:r w:rsidR="0068182F" w:rsidRPr="00914BCE">
        <w:rPr>
          <w:lang w:val="en-GB"/>
        </w:rPr>
        <w:t xml:space="preserve">s proposal and the </w:t>
      </w:r>
      <w:r w:rsidRPr="00914BCE">
        <w:rPr>
          <w:lang w:val="en-GB"/>
        </w:rPr>
        <w:t xml:space="preserve">agenda was </w:t>
      </w:r>
      <w:r w:rsidRPr="00914BCE">
        <w:rPr>
          <w:b/>
          <w:bCs/>
          <w:lang w:val="en-GB"/>
        </w:rPr>
        <w:t>approved</w:t>
      </w:r>
      <w:r w:rsidRPr="00914BCE">
        <w:rPr>
          <w:lang w:val="en-GB"/>
        </w:rPr>
        <w:t>.</w:t>
      </w:r>
    </w:p>
    <w:p w14:paraId="5A4233C8" w14:textId="057D19D8" w:rsidR="007E3C76" w:rsidRPr="00914BCE" w:rsidRDefault="007E3C76" w:rsidP="00666E1F">
      <w:pPr>
        <w:pStyle w:val="Heading1"/>
        <w:rPr>
          <w:lang w:val="en-GB"/>
        </w:rPr>
      </w:pPr>
      <w:r w:rsidRPr="00914BCE">
        <w:rPr>
          <w:lang w:val="en-GB"/>
        </w:rPr>
        <w:t>3</w:t>
      </w:r>
      <w:r w:rsidRPr="00914BCE">
        <w:rPr>
          <w:lang w:val="en-GB"/>
        </w:rPr>
        <w:tab/>
        <w:t>Preparation for the 2026 Plenipotentiary Conference</w:t>
      </w:r>
      <w:r w:rsidR="002B490A" w:rsidRPr="00914BCE">
        <w:rPr>
          <w:lang w:val="en-GB"/>
        </w:rPr>
        <w:t xml:space="preserve"> (Documents</w:t>
      </w:r>
      <w:r w:rsidR="00597EBE" w:rsidRPr="00914BCE">
        <w:rPr>
          <w:lang w:val="en-GB"/>
        </w:rPr>
        <w:t> </w:t>
      </w:r>
      <w:hyperlink r:id="rId19" w:history="1">
        <w:r w:rsidR="002B490A" w:rsidRPr="00914BCE">
          <w:rPr>
            <w:rStyle w:val="Hyperlink"/>
            <w:rFonts w:eastAsia="Times New Roman" w:cs="Times New Roman"/>
            <w:szCs w:val="20"/>
            <w:lang w:val="en-GB"/>
          </w:rPr>
          <w:t>C26</w:t>
        </w:r>
        <w:r w:rsidR="00597EBE" w:rsidRPr="00914BCE">
          <w:rPr>
            <w:rStyle w:val="Hyperlink"/>
            <w:rFonts w:eastAsia="Times New Roman" w:cs="Times New Roman"/>
            <w:szCs w:val="20"/>
            <w:lang w:val="en-GB"/>
          </w:rPr>
          <w:noBreakHyphen/>
          <w:t>EXT</w:t>
        </w:r>
        <w:r w:rsidR="002B490A" w:rsidRPr="00914BCE">
          <w:rPr>
            <w:rStyle w:val="Hyperlink"/>
            <w:rFonts w:eastAsia="Times New Roman" w:cs="Times New Roman"/>
            <w:szCs w:val="20"/>
            <w:lang w:val="en-GB"/>
          </w:rPr>
          <w:t>/2</w:t>
        </w:r>
      </w:hyperlink>
      <w:r w:rsidR="002B490A" w:rsidRPr="00914BCE">
        <w:rPr>
          <w:lang w:val="en-GB"/>
        </w:rPr>
        <w:t xml:space="preserve">, </w:t>
      </w:r>
      <w:hyperlink r:id="rId20" w:history="1">
        <w:r w:rsidR="002B490A" w:rsidRPr="00914BCE">
          <w:rPr>
            <w:rStyle w:val="Hyperlink"/>
            <w:rFonts w:eastAsia="Times New Roman" w:cs="Times New Roman"/>
            <w:szCs w:val="20"/>
            <w:lang w:val="en-GB"/>
          </w:rPr>
          <w:t>C26</w:t>
        </w:r>
        <w:r w:rsidR="00597EBE" w:rsidRPr="00914BCE">
          <w:rPr>
            <w:rStyle w:val="Hyperlink"/>
            <w:rFonts w:eastAsia="Times New Roman" w:cs="Times New Roman"/>
            <w:szCs w:val="20"/>
            <w:lang w:val="en-GB"/>
          </w:rPr>
          <w:noBreakHyphen/>
          <w:t>EXT</w:t>
        </w:r>
        <w:r w:rsidR="002B490A" w:rsidRPr="00914BCE">
          <w:rPr>
            <w:rStyle w:val="Hyperlink"/>
            <w:rFonts w:eastAsia="Times New Roman" w:cs="Times New Roman"/>
            <w:szCs w:val="20"/>
            <w:lang w:val="en-GB"/>
          </w:rPr>
          <w:t>/3</w:t>
        </w:r>
      </w:hyperlink>
      <w:r w:rsidR="002B490A" w:rsidRPr="00914BCE">
        <w:rPr>
          <w:lang w:val="en-GB"/>
        </w:rPr>
        <w:t xml:space="preserve">, </w:t>
      </w:r>
      <w:hyperlink r:id="rId21" w:history="1">
        <w:r w:rsidR="002B490A" w:rsidRPr="00914BCE">
          <w:rPr>
            <w:rStyle w:val="Hyperlink"/>
            <w:rFonts w:eastAsia="Times New Roman" w:cs="Times New Roman"/>
            <w:szCs w:val="20"/>
            <w:lang w:val="en-GB"/>
          </w:rPr>
          <w:t>C26</w:t>
        </w:r>
        <w:r w:rsidR="00597EBE" w:rsidRPr="00914BCE">
          <w:rPr>
            <w:rStyle w:val="Hyperlink"/>
            <w:rFonts w:eastAsia="Times New Roman" w:cs="Times New Roman"/>
            <w:szCs w:val="20"/>
            <w:lang w:val="en-GB"/>
          </w:rPr>
          <w:noBreakHyphen/>
          <w:t>EXT</w:t>
        </w:r>
        <w:r w:rsidR="002B490A" w:rsidRPr="00914BCE">
          <w:rPr>
            <w:rStyle w:val="Hyperlink"/>
            <w:rFonts w:eastAsia="Times New Roman" w:cs="Times New Roman"/>
            <w:szCs w:val="20"/>
            <w:lang w:val="en-GB"/>
          </w:rPr>
          <w:t>/4</w:t>
        </w:r>
      </w:hyperlink>
      <w:r w:rsidR="002B490A" w:rsidRPr="00914BCE">
        <w:rPr>
          <w:lang w:val="en-GB"/>
        </w:rPr>
        <w:t xml:space="preserve">, </w:t>
      </w:r>
      <w:hyperlink r:id="rId22" w:history="1">
        <w:r w:rsidR="006434DA" w:rsidRPr="006434DA">
          <w:rPr>
            <w:rStyle w:val="Hyperlink"/>
            <w:rFonts w:eastAsia="Times New Roman" w:cs="Times New Roman"/>
            <w:szCs w:val="20"/>
            <w:lang w:val="en-GB"/>
          </w:rPr>
          <w:t>C26-EXT/5</w:t>
        </w:r>
      </w:hyperlink>
      <w:r w:rsidR="006434DA">
        <w:rPr>
          <w:lang w:val="en-GB"/>
        </w:rPr>
        <w:t xml:space="preserve">, </w:t>
      </w:r>
      <w:r w:rsidR="00ED0959">
        <w:rPr>
          <w:lang w:val="en-GB"/>
        </w:rPr>
        <w:br/>
      </w:r>
      <w:hyperlink r:id="rId23" w:history="1">
        <w:r w:rsidR="002B490A" w:rsidRPr="00914BCE">
          <w:rPr>
            <w:rStyle w:val="Hyperlink"/>
            <w:rFonts w:eastAsia="Times New Roman" w:cs="Times New Roman"/>
            <w:szCs w:val="20"/>
            <w:lang w:val="en-GB"/>
          </w:rPr>
          <w:t>C26</w:t>
        </w:r>
        <w:r w:rsidR="00597EBE" w:rsidRPr="00914BCE">
          <w:rPr>
            <w:rStyle w:val="Hyperlink"/>
            <w:rFonts w:eastAsia="Times New Roman" w:cs="Times New Roman"/>
            <w:szCs w:val="20"/>
            <w:lang w:val="en-GB"/>
          </w:rPr>
          <w:noBreakHyphen/>
          <w:t>EXT</w:t>
        </w:r>
        <w:r w:rsidR="002B490A" w:rsidRPr="00914BCE">
          <w:rPr>
            <w:rStyle w:val="Hyperlink"/>
            <w:rFonts w:eastAsia="Times New Roman" w:cs="Times New Roman"/>
            <w:szCs w:val="20"/>
            <w:lang w:val="en-GB"/>
          </w:rPr>
          <w:t>/6</w:t>
        </w:r>
      </w:hyperlink>
      <w:r w:rsidR="002B490A" w:rsidRPr="00914BCE">
        <w:rPr>
          <w:lang w:val="en-GB"/>
        </w:rPr>
        <w:t xml:space="preserve"> and </w:t>
      </w:r>
      <w:hyperlink r:id="rId24" w:history="1">
        <w:r w:rsidR="002B490A" w:rsidRPr="00914BCE">
          <w:rPr>
            <w:rStyle w:val="Hyperlink"/>
            <w:rFonts w:eastAsia="Times New Roman" w:cs="Times New Roman"/>
            <w:szCs w:val="20"/>
            <w:lang w:val="en-GB"/>
          </w:rPr>
          <w:t>C26</w:t>
        </w:r>
        <w:r w:rsidR="00597EBE" w:rsidRPr="00914BCE">
          <w:rPr>
            <w:rStyle w:val="Hyperlink"/>
            <w:rFonts w:eastAsia="Times New Roman" w:cs="Times New Roman"/>
            <w:szCs w:val="20"/>
            <w:lang w:val="en-GB"/>
          </w:rPr>
          <w:noBreakHyphen/>
          <w:t>EXT</w:t>
        </w:r>
        <w:r w:rsidR="002B490A" w:rsidRPr="00914BCE">
          <w:rPr>
            <w:rStyle w:val="Hyperlink"/>
            <w:rFonts w:eastAsia="Times New Roman" w:cs="Times New Roman"/>
            <w:szCs w:val="20"/>
            <w:lang w:val="en-GB"/>
          </w:rPr>
          <w:t>/7</w:t>
        </w:r>
      </w:hyperlink>
      <w:r w:rsidR="002B490A" w:rsidRPr="00914BCE">
        <w:rPr>
          <w:lang w:val="en-GB"/>
        </w:rPr>
        <w:t>)</w:t>
      </w:r>
    </w:p>
    <w:p w14:paraId="38C963C3" w14:textId="39473B0C" w:rsidR="007E3C76" w:rsidRPr="00914BCE" w:rsidRDefault="007E3C76" w:rsidP="00F35492">
      <w:pPr>
        <w:jc w:val="both"/>
        <w:rPr>
          <w:lang w:val="en-GB"/>
        </w:rPr>
      </w:pPr>
      <w:r w:rsidRPr="00914BCE">
        <w:rPr>
          <w:lang w:val="en-GB"/>
        </w:rPr>
        <w:t>3.1</w:t>
      </w:r>
      <w:r w:rsidRPr="00914BCE">
        <w:rPr>
          <w:lang w:val="en-GB"/>
        </w:rPr>
        <w:tab/>
      </w:r>
      <w:r w:rsidR="002B490A" w:rsidRPr="00914BCE">
        <w:rPr>
          <w:lang w:val="en-GB"/>
        </w:rPr>
        <w:t xml:space="preserve">The Secretary-General </w:t>
      </w:r>
      <w:r w:rsidR="00886FD4" w:rsidRPr="00914BCE">
        <w:rPr>
          <w:lang w:val="en-GB"/>
        </w:rPr>
        <w:t xml:space="preserve">expressed appreciation to the Chair for convening the extraordinary session </w:t>
      </w:r>
      <w:r w:rsidR="009B684F" w:rsidRPr="00914BCE">
        <w:rPr>
          <w:lang w:val="en-GB"/>
        </w:rPr>
        <w:t xml:space="preserve">of the Council </w:t>
      </w:r>
      <w:r w:rsidR="00886FD4" w:rsidRPr="00914BCE">
        <w:rPr>
          <w:lang w:val="en-GB"/>
        </w:rPr>
        <w:t xml:space="preserve">and to all Council Member States for their continued engagement, support and guidance at what was an important time for the Union. </w:t>
      </w:r>
      <w:r w:rsidR="00875F6A" w:rsidRPr="00914BCE">
        <w:rPr>
          <w:lang w:val="en-GB"/>
        </w:rPr>
        <w:t xml:space="preserve">As requested by the Council, the secretariat had continued to monitor developments relevant to preparations for </w:t>
      </w:r>
      <w:r w:rsidR="00B43999" w:rsidRPr="00914BCE">
        <w:rPr>
          <w:lang w:val="en-GB"/>
        </w:rPr>
        <w:t>PP</w:t>
      </w:r>
      <w:r w:rsidR="00B43999" w:rsidRPr="00914BCE">
        <w:rPr>
          <w:lang w:val="en-GB"/>
        </w:rPr>
        <w:noBreakHyphen/>
      </w:r>
      <w:r w:rsidR="00875F6A" w:rsidRPr="00914BCE">
        <w:rPr>
          <w:lang w:val="en-GB"/>
        </w:rPr>
        <w:t>26, in close coordination with the host country and UNDSS</w:t>
      </w:r>
      <w:r w:rsidR="009B684F" w:rsidRPr="00914BCE">
        <w:rPr>
          <w:lang w:val="en-GB"/>
        </w:rPr>
        <w:t>;</w:t>
      </w:r>
      <w:r w:rsidR="00875F6A" w:rsidRPr="00914BCE">
        <w:rPr>
          <w:lang w:val="en-GB"/>
        </w:rPr>
        <w:t xml:space="preserve"> questions and concerns raised by Member States </w:t>
      </w:r>
      <w:r w:rsidR="009B684F" w:rsidRPr="00914BCE">
        <w:rPr>
          <w:lang w:val="en-GB"/>
        </w:rPr>
        <w:t xml:space="preserve">had been brought </w:t>
      </w:r>
      <w:r w:rsidR="00875F6A" w:rsidRPr="00914BCE">
        <w:rPr>
          <w:lang w:val="en-GB"/>
        </w:rPr>
        <w:t>to the attention of the Council</w:t>
      </w:r>
      <w:r w:rsidR="00B43999" w:rsidRPr="00914BCE">
        <w:rPr>
          <w:lang w:val="en-GB"/>
        </w:rPr>
        <w:t>'</w:t>
      </w:r>
      <w:r w:rsidR="00875F6A" w:rsidRPr="00914BCE">
        <w:rPr>
          <w:lang w:val="en-GB"/>
        </w:rPr>
        <w:t xml:space="preserve">s Chair and Vice-Chair. </w:t>
      </w:r>
      <w:r w:rsidR="009B684F" w:rsidRPr="00914BCE">
        <w:rPr>
          <w:lang w:val="en-GB"/>
        </w:rPr>
        <w:t>To ensure that all Member States were informed on an equal footing, the Chair had considered it appropriate to convene the extraordinary session</w:t>
      </w:r>
      <w:r w:rsidR="00572B1A" w:rsidRPr="00914BCE">
        <w:rPr>
          <w:lang w:val="en-GB"/>
        </w:rPr>
        <w:t xml:space="preserve"> so that</w:t>
      </w:r>
      <w:r w:rsidR="009B684F" w:rsidRPr="00914BCE">
        <w:rPr>
          <w:lang w:val="en-GB"/>
        </w:rPr>
        <w:t xml:space="preserve"> the Council could be provided with an updated and objective assessment of the situation and offer guidance on </w:t>
      </w:r>
      <w:r w:rsidR="009B684F" w:rsidRPr="00914BCE">
        <w:rPr>
          <w:lang w:val="en-GB"/>
        </w:rPr>
        <w:lastRenderedPageBreak/>
        <w:t>the way forward, taking into account the implications of the various options available. The secretariat stood ready to act as the Council decided and to continue working closely with Member States to ensure the successful convening of a safe, secure, inclusive and efficient conference accessible to all delegations.</w:t>
      </w:r>
    </w:p>
    <w:p w14:paraId="7FC93C5B" w14:textId="2C1C534C" w:rsidR="00907015" w:rsidRPr="00914BCE" w:rsidRDefault="00907015" w:rsidP="00F35492">
      <w:pPr>
        <w:jc w:val="both"/>
        <w:rPr>
          <w:lang w:val="en-GB"/>
        </w:rPr>
      </w:pPr>
      <w:r w:rsidRPr="00914BCE">
        <w:rPr>
          <w:lang w:val="en-GB"/>
        </w:rPr>
        <w:t>3.2</w:t>
      </w:r>
      <w:r w:rsidRPr="00914BCE">
        <w:rPr>
          <w:lang w:val="en-GB"/>
        </w:rPr>
        <w:tab/>
        <w:t xml:space="preserve">The Chief of the Strategic Planning and Membership Department gave a slide presentation </w:t>
      </w:r>
      <w:r w:rsidR="00634A11" w:rsidRPr="00914BCE">
        <w:rPr>
          <w:lang w:val="en-GB"/>
        </w:rPr>
        <w:t>introducing Document C26</w:t>
      </w:r>
      <w:r w:rsidR="00597EBE" w:rsidRPr="00914BCE">
        <w:rPr>
          <w:lang w:val="en-GB"/>
        </w:rPr>
        <w:noBreakHyphen/>
        <w:t>EXT</w:t>
      </w:r>
      <w:r w:rsidR="00634A11" w:rsidRPr="00914BCE">
        <w:rPr>
          <w:lang w:val="en-GB"/>
        </w:rPr>
        <w:t xml:space="preserve">/2, which provided an assessment of the situation based on information available by mid-August </w:t>
      </w:r>
      <w:r w:rsidR="00AB6DA7" w:rsidRPr="00914BCE">
        <w:rPr>
          <w:lang w:val="en-GB"/>
        </w:rPr>
        <w:t xml:space="preserve">2026 </w:t>
      </w:r>
      <w:r w:rsidR="00634A11" w:rsidRPr="00914BCE">
        <w:rPr>
          <w:lang w:val="en-GB"/>
        </w:rPr>
        <w:t>and set out two scenarios for</w:t>
      </w:r>
      <w:r w:rsidR="002A0269" w:rsidRPr="00914BCE">
        <w:rPr>
          <w:lang w:val="en-GB"/>
        </w:rPr>
        <w:t xml:space="preserve"> further</w:t>
      </w:r>
      <w:r w:rsidR="00634A11" w:rsidRPr="00914BCE">
        <w:rPr>
          <w:lang w:val="en-GB"/>
        </w:rPr>
        <w:t xml:space="preserve"> </w:t>
      </w:r>
      <w:r w:rsidR="00B43999" w:rsidRPr="00914BCE">
        <w:rPr>
          <w:lang w:val="en-GB"/>
        </w:rPr>
        <w:t>PP</w:t>
      </w:r>
      <w:r w:rsidR="00B43999" w:rsidRPr="00914BCE">
        <w:rPr>
          <w:lang w:val="en-GB"/>
        </w:rPr>
        <w:noBreakHyphen/>
      </w:r>
      <w:r w:rsidR="00634A11" w:rsidRPr="00914BCE">
        <w:rPr>
          <w:lang w:val="en-GB"/>
        </w:rPr>
        <w:t>26</w:t>
      </w:r>
      <w:r w:rsidR="007E58F8" w:rsidRPr="00914BCE">
        <w:rPr>
          <w:lang w:val="en-GB"/>
        </w:rPr>
        <w:t xml:space="preserve"> preparations</w:t>
      </w:r>
      <w:r w:rsidR="002A0269" w:rsidRPr="00914BCE">
        <w:rPr>
          <w:lang w:val="en-GB"/>
        </w:rPr>
        <w:t xml:space="preserve">, with associated </w:t>
      </w:r>
      <w:r w:rsidR="006F0276" w:rsidRPr="00914BCE">
        <w:rPr>
          <w:lang w:val="en-GB"/>
        </w:rPr>
        <w:t xml:space="preserve">operational and financial considerations and </w:t>
      </w:r>
      <w:r w:rsidR="002A0269" w:rsidRPr="00914BCE">
        <w:rPr>
          <w:lang w:val="en-GB"/>
        </w:rPr>
        <w:t>procedural consequences, including the requirement for majority support from Member States pursuant to No. 47 of the ITU Convention should the dates and location of the conference change</w:t>
      </w:r>
      <w:r w:rsidR="00634A11" w:rsidRPr="00914BCE">
        <w:rPr>
          <w:lang w:val="en-GB"/>
        </w:rPr>
        <w:t xml:space="preserve">. </w:t>
      </w:r>
      <w:r w:rsidR="007E58F8" w:rsidRPr="00914BCE">
        <w:rPr>
          <w:lang w:val="en-GB"/>
        </w:rPr>
        <w:t xml:space="preserve">Since </w:t>
      </w:r>
      <w:r w:rsidR="002A0269" w:rsidRPr="00914BCE">
        <w:rPr>
          <w:lang w:val="en-GB"/>
        </w:rPr>
        <w:t xml:space="preserve">publication of </w:t>
      </w:r>
      <w:r w:rsidR="007E58F8" w:rsidRPr="00914BCE">
        <w:rPr>
          <w:lang w:val="en-GB"/>
        </w:rPr>
        <w:t xml:space="preserve">the report, the secretariat had been notified that the Centre International de </w:t>
      </w:r>
      <w:proofErr w:type="spellStart"/>
      <w:r w:rsidR="007E58F8" w:rsidRPr="00914BCE">
        <w:rPr>
          <w:lang w:val="en-GB"/>
        </w:rPr>
        <w:t>Conférences</w:t>
      </w:r>
      <w:proofErr w:type="spellEnd"/>
      <w:r w:rsidR="007E58F8" w:rsidRPr="00914BCE">
        <w:rPr>
          <w:lang w:val="en-GB"/>
        </w:rPr>
        <w:t xml:space="preserve"> de Genève</w:t>
      </w:r>
      <w:r w:rsidR="002A0269" w:rsidRPr="00914BCE">
        <w:rPr>
          <w:lang w:val="en-GB"/>
        </w:rPr>
        <w:t> </w:t>
      </w:r>
      <w:r w:rsidR="007E58F8" w:rsidRPr="00914BCE">
        <w:rPr>
          <w:lang w:val="en-GB"/>
        </w:rPr>
        <w:t>(CICG), where a provisional reservation had been made for January 2027, had received other requests for reservations for the same month. ITU</w:t>
      </w:r>
      <w:r w:rsidR="00B43999" w:rsidRPr="00914BCE">
        <w:rPr>
          <w:lang w:val="en-GB"/>
        </w:rPr>
        <w:t>'</w:t>
      </w:r>
      <w:r w:rsidR="007E58F8" w:rsidRPr="00914BCE">
        <w:rPr>
          <w:lang w:val="en-GB"/>
        </w:rPr>
        <w:t xml:space="preserve">s provisional reservation, which had remained valid without a formal booking thanks to the support of the Swiss authorities, might be lost if not </w:t>
      </w:r>
      <w:r w:rsidR="002A0269" w:rsidRPr="00914BCE">
        <w:rPr>
          <w:lang w:val="en-GB"/>
        </w:rPr>
        <w:t>secured</w:t>
      </w:r>
      <w:r w:rsidR="007E58F8" w:rsidRPr="00914BCE">
        <w:rPr>
          <w:lang w:val="en-GB"/>
        </w:rPr>
        <w:t xml:space="preserve"> by the end of the week. The Council was requested to consider the scenarios</w:t>
      </w:r>
      <w:r w:rsidR="002A0269" w:rsidRPr="00914BCE">
        <w:rPr>
          <w:lang w:val="en-GB"/>
        </w:rPr>
        <w:t xml:space="preserve"> presented</w:t>
      </w:r>
      <w:r w:rsidR="007E58F8" w:rsidRPr="00914BCE">
        <w:rPr>
          <w:lang w:val="en-GB"/>
        </w:rPr>
        <w:t xml:space="preserve">, provide guidance, take any decision it deemed appropriate, and instruct the </w:t>
      </w:r>
      <w:r w:rsidR="007D3EE6" w:rsidRPr="00914BCE">
        <w:rPr>
          <w:lang w:val="en-GB"/>
        </w:rPr>
        <w:t>Secretary-General</w:t>
      </w:r>
      <w:r w:rsidR="007E58F8" w:rsidRPr="00914BCE">
        <w:rPr>
          <w:lang w:val="en-GB"/>
        </w:rPr>
        <w:t xml:space="preserve"> accordingly.</w:t>
      </w:r>
    </w:p>
    <w:p w14:paraId="1D7C0159" w14:textId="17329B46" w:rsidR="00907015" w:rsidRPr="00914BCE" w:rsidRDefault="00907015" w:rsidP="00F35492">
      <w:pPr>
        <w:jc w:val="both"/>
        <w:rPr>
          <w:lang w:val="en-GB"/>
        </w:rPr>
      </w:pPr>
      <w:r w:rsidRPr="00914BCE">
        <w:rPr>
          <w:lang w:val="en-GB"/>
        </w:rPr>
        <w:t>3.3</w:t>
      </w:r>
      <w:r w:rsidRPr="00914BCE">
        <w:rPr>
          <w:lang w:val="en-GB"/>
        </w:rPr>
        <w:tab/>
      </w:r>
      <w:r w:rsidR="0068182F" w:rsidRPr="00914BCE">
        <w:rPr>
          <w:lang w:val="en-GB"/>
        </w:rPr>
        <w:t>The observer from Qatar</w:t>
      </w:r>
      <w:r w:rsidR="00F532FC" w:rsidRPr="00914BCE">
        <w:rPr>
          <w:lang w:val="en-GB"/>
        </w:rPr>
        <w:t>, introducing the contribution contained in Document</w:t>
      </w:r>
      <w:r w:rsidR="00666E1F">
        <w:rPr>
          <w:lang w:val="en-GB"/>
        </w:rPr>
        <w:t> </w:t>
      </w:r>
      <w:r w:rsidR="00F532FC" w:rsidRPr="00914BCE">
        <w:rPr>
          <w:lang w:val="en-GB"/>
        </w:rPr>
        <w:t>C26</w:t>
      </w:r>
      <w:r w:rsidR="00597EBE" w:rsidRPr="00914BCE">
        <w:rPr>
          <w:lang w:val="en-GB"/>
        </w:rPr>
        <w:noBreakHyphen/>
        <w:t>EXT</w:t>
      </w:r>
      <w:r w:rsidR="00F532FC" w:rsidRPr="00914BCE">
        <w:rPr>
          <w:lang w:val="en-GB"/>
        </w:rPr>
        <w:t xml:space="preserve">/6, </w:t>
      </w:r>
      <w:r w:rsidR="0020203F" w:rsidRPr="00914BCE">
        <w:rPr>
          <w:lang w:val="en-GB"/>
        </w:rPr>
        <w:t xml:space="preserve">reaffirmed his </w:t>
      </w:r>
      <w:r w:rsidR="000C5155" w:rsidRPr="00914BCE">
        <w:rPr>
          <w:lang w:val="en-GB"/>
        </w:rPr>
        <w:t>a</w:t>
      </w:r>
      <w:r w:rsidR="0020203F" w:rsidRPr="00914BCE">
        <w:rPr>
          <w:lang w:val="en-GB"/>
        </w:rPr>
        <w:t>dministration</w:t>
      </w:r>
      <w:r w:rsidR="00B43999" w:rsidRPr="00914BCE">
        <w:rPr>
          <w:lang w:val="en-GB"/>
        </w:rPr>
        <w:t>'</w:t>
      </w:r>
      <w:r w:rsidR="0020203F" w:rsidRPr="00914BCE">
        <w:rPr>
          <w:lang w:val="en-GB"/>
        </w:rPr>
        <w:t>s full commitment to hosting a successful, inclusive and productive Plenipotentiary Conference that would provide an opportunity to bring together the global ICT community to advance dialogue, strengthen cooperation and shape the future of digital development for the benefit of all nations. As the host country, Qatar remained committed to welcoming all Member States and participants and to providing the necessary environment for the conference to achieve its objective in a spirit of openness, cooperation and mutual respect.</w:t>
      </w:r>
    </w:p>
    <w:p w14:paraId="21CCC9AC" w14:textId="74B687E9" w:rsidR="00907015" w:rsidRPr="0049549F" w:rsidRDefault="00907015" w:rsidP="00F35492">
      <w:pPr>
        <w:jc w:val="both"/>
        <w:rPr>
          <w:spacing w:val="-2"/>
          <w:lang w:val="en-GB"/>
        </w:rPr>
      </w:pPr>
      <w:r w:rsidRPr="0049549F">
        <w:rPr>
          <w:spacing w:val="-2"/>
          <w:lang w:val="en-GB"/>
        </w:rPr>
        <w:t>3.4</w:t>
      </w:r>
      <w:r w:rsidRPr="0049549F">
        <w:rPr>
          <w:spacing w:val="-2"/>
          <w:lang w:val="en-GB"/>
        </w:rPr>
        <w:tab/>
      </w:r>
      <w:r w:rsidR="0068182F" w:rsidRPr="0049549F">
        <w:rPr>
          <w:spacing w:val="-2"/>
          <w:lang w:val="en-GB"/>
        </w:rPr>
        <w:t>Ms Hend Abdalrahman Al-Muftah (</w:t>
      </w:r>
      <w:r w:rsidR="000D0351" w:rsidRPr="0049549F">
        <w:rPr>
          <w:spacing w:val="-2"/>
          <w:lang w:val="en-GB"/>
        </w:rPr>
        <w:t xml:space="preserve">Ambassador and </w:t>
      </w:r>
      <w:r w:rsidR="0068182F" w:rsidRPr="0049549F">
        <w:rPr>
          <w:spacing w:val="-2"/>
          <w:lang w:val="en-GB"/>
        </w:rPr>
        <w:t>Permanent Representative of the State of Qatar</w:t>
      </w:r>
      <w:r w:rsidR="007A4BE0" w:rsidRPr="0049549F">
        <w:rPr>
          <w:spacing w:val="-2"/>
          <w:lang w:val="en-GB"/>
        </w:rPr>
        <w:t xml:space="preserve"> to the United Nations Office and other international organizations in Geneva</w:t>
      </w:r>
      <w:r w:rsidR="0068182F" w:rsidRPr="0049549F">
        <w:rPr>
          <w:spacing w:val="-2"/>
          <w:lang w:val="en-GB"/>
        </w:rPr>
        <w:t xml:space="preserve">) </w:t>
      </w:r>
      <w:r w:rsidRPr="0049549F">
        <w:rPr>
          <w:spacing w:val="-2"/>
          <w:lang w:val="en-GB"/>
        </w:rPr>
        <w:t xml:space="preserve">provided </w:t>
      </w:r>
      <w:r w:rsidR="00627D23" w:rsidRPr="0049549F">
        <w:rPr>
          <w:spacing w:val="-2"/>
          <w:lang w:val="en-GB"/>
        </w:rPr>
        <w:t>a safety and security risk assessment, prepared by her country</w:t>
      </w:r>
      <w:r w:rsidR="00B43999" w:rsidRPr="0049549F">
        <w:rPr>
          <w:spacing w:val="-2"/>
          <w:lang w:val="en-GB"/>
        </w:rPr>
        <w:t>'</w:t>
      </w:r>
      <w:r w:rsidR="00627D23" w:rsidRPr="0049549F">
        <w:rPr>
          <w:spacing w:val="-2"/>
          <w:lang w:val="en-GB"/>
        </w:rPr>
        <w:t>s Risk Management Unit, relating to the situation in Qatar and the wider region</w:t>
      </w:r>
      <w:r w:rsidR="007A4BE0" w:rsidRPr="0049549F">
        <w:rPr>
          <w:spacing w:val="-2"/>
          <w:lang w:val="en-GB"/>
        </w:rPr>
        <w:t xml:space="preserve"> and the preparations being made </w:t>
      </w:r>
      <w:r w:rsidR="00627D23" w:rsidRPr="0049549F">
        <w:rPr>
          <w:spacing w:val="-2"/>
          <w:lang w:val="en-GB"/>
        </w:rPr>
        <w:t xml:space="preserve">to host </w:t>
      </w:r>
      <w:r w:rsidR="00B43999" w:rsidRPr="0049549F">
        <w:rPr>
          <w:spacing w:val="-2"/>
          <w:lang w:val="en-GB"/>
        </w:rPr>
        <w:t>PP</w:t>
      </w:r>
      <w:r w:rsidR="00B43999" w:rsidRPr="0049549F">
        <w:rPr>
          <w:spacing w:val="-2"/>
          <w:lang w:val="en-GB"/>
        </w:rPr>
        <w:noBreakHyphen/>
      </w:r>
      <w:r w:rsidR="00627D23" w:rsidRPr="0049549F">
        <w:rPr>
          <w:spacing w:val="-2"/>
          <w:lang w:val="en-GB"/>
        </w:rPr>
        <w:t>26</w:t>
      </w:r>
      <w:r w:rsidR="0068182F" w:rsidRPr="0049549F">
        <w:rPr>
          <w:spacing w:val="-2"/>
          <w:lang w:val="en-GB"/>
        </w:rPr>
        <w:t>.</w:t>
      </w:r>
      <w:r w:rsidR="00627D23" w:rsidRPr="0049549F">
        <w:rPr>
          <w:spacing w:val="-2"/>
          <w:lang w:val="en-GB"/>
        </w:rPr>
        <w:t xml:space="preserve"> Notwithstanding the need to remain conscious of the regional and geopolitical environment, there was no indication that the prevailing security situation would prevent or significantly disrupt delivery of the conference. The safety and security of all participants would remain the key priority. Her </w:t>
      </w:r>
      <w:r w:rsidR="000C5155" w:rsidRPr="0049549F">
        <w:rPr>
          <w:spacing w:val="-2"/>
          <w:lang w:val="en-GB"/>
        </w:rPr>
        <w:t>a</w:t>
      </w:r>
      <w:r w:rsidR="00627D23" w:rsidRPr="0049549F">
        <w:rPr>
          <w:spacing w:val="-2"/>
          <w:lang w:val="en-GB"/>
        </w:rPr>
        <w:t xml:space="preserve">dministration </w:t>
      </w:r>
      <w:r w:rsidR="00AB6DA7" w:rsidRPr="0049549F">
        <w:rPr>
          <w:spacing w:val="-2"/>
          <w:lang w:val="en-GB"/>
        </w:rPr>
        <w:t>was</w:t>
      </w:r>
      <w:r w:rsidR="00627D23" w:rsidRPr="0049549F">
        <w:rPr>
          <w:spacing w:val="-2"/>
          <w:lang w:val="en-GB"/>
        </w:rPr>
        <w:t xml:space="preserve"> committed to collaborating with the Union </w:t>
      </w:r>
      <w:r w:rsidR="003C3816" w:rsidRPr="0049549F">
        <w:rPr>
          <w:spacing w:val="-2"/>
          <w:lang w:val="en-GB"/>
        </w:rPr>
        <w:t xml:space="preserve">and </w:t>
      </w:r>
      <w:r w:rsidR="00627D23" w:rsidRPr="0049549F">
        <w:rPr>
          <w:spacing w:val="-2"/>
          <w:lang w:val="en-GB"/>
        </w:rPr>
        <w:t>to develop and implement a comprehensive contingency plan should any significant risk emerge before or during the conference</w:t>
      </w:r>
      <w:r w:rsidR="00E236C6" w:rsidRPr="0049549F">
        <w:rPr>
          <w:spacing w:val="-2"/>
          <w:lang w:val="en-GB"/>
        </w:rPr>
        <w:t>.</w:t>
      </w:r>
    </w:p>
    <w:p w14:paraId="32AD1BCD" w14:textId="1A4F062E" w:rsidR="007A4BE0" w:rsidRPr="00914BCE" w:rsidRDefault="007A4BE0" w:rsidP="00F35492">
      <w:pPr>
        <w:jc w:val="both"/>
        <w:rPr>
          <w:lang w:val="en-GB"/>
        </w:rPr>
      </w:pPr>
      <w:r w:rsidRPr="00914BCE">
        <w:rPr>
          <w:lang w:val="en-GB"/>
        </w:rPr>
        <w:t>3.</w:t>
      </w:r>
      <w:r w:rsidR="00E236C6" w:rsidRPr="00914BCE">
        <w:rPr>
          <w:lang w:val="en-GB"/>
        </w:rPr>
        <w:t>5</w:t>
      </w:r>
      <w:r w:rsidRPr="00914BCE">
        <w:rPr>
          <w:lang w:val="en-GB"/>
        </w:rPr>
        <w:tab/>
        <w:t xml:space="preserve">In response to a number of questions submitted by councillors and observers before the session, she </w:t>
      </w:r>
      <w:r w:rsidR="006F0276" w:rsidRPr="00914BCE">
        <w:rPr>
          <w:lang w:val="en-GB"/>
        </w:rPr>
        <w:t>provided additional information on airspace management, including airline operating capacity and schedules, passenger traffic volume and air</w:t>
      </w:r>
      <w:r w:rsidR="002150F4" w:rsidRPr="00914BCE">
        <w:rPr>
          <w:lang w:val="en-GB"/>
        </w:rPr>
        <w:t>-</w:t>
      </w:r>
      <w:r w:rsidR="006F0276" w:rsidRPr="00914BCE">
        <w:rPr>
          <w:lang w:val="en-GB"/>
        </w:rPr>
        <w:t>travel contingency plans; evacuation plans and assembly points at event venues; and contingency planning more broadly, including in the event of extended air</w:t>
      </w:r>
      <w:r w:rsidR="002150F4" w:rsidRPr="00914BCE">
        <w:rPr>
          <w:lang w:val="en-GB"/>
        </w:rPr>
        <w:t>-</w:t>
      </w:r>
      <w:r w:rsidR="006F0276" w:rsidRPr="00914BCE">
        <w:rPr>
          <w:lang w:val="en-GB"/>
        </w:rPr>
        <w:t>space closures.</w:t>
      </w:r>
    </w:p>
    <w:p w14:paraId="70AFF8D9" w14:textId="39CD0DB2" w:rsidR="007A4BE0" w:rsidRPr="00666E1F" w:rsidRDefault="3B38E5B2" w:rsidP="00F35492">
      <w:pPr>
        <w:jc w:val="both"/>
        <w:rPr>
          <w:spacing w:val="-2"/>
          <w:lang w:val="en-GB"/>
        </w:rPr>
      </w:pPr>
      <w:r w:rsidRPr="00666E1F">
        <w:rPr>
          <w:spacing w:val="-2"/>
          <w:lang w:val="en-GB"/>
        </w:rPr>
        <w:t>3.</w:t>
      </w:r>
      <w:r w:rsidR="39FD3438" w:rsidRPr="00666E1F">
        <w:rPr>
          <w:spacing w:val="-2"/>
          <w:lang w:val="en-GB"/>
        </w:rPr>
        <w:t>6</w:t>
      </w:r>
      <w:r w:rsidR="007A4BE0" w:rsidRPr="00666E1F">
        <w:rPr>
          <w:spacing w:val="-2"/>
          <w:lang w:val="en-GB"/>
        </w:rPr>
        <w:tab/>
      </w:r>
      <w:r w:rsidRPr="00666E1F">
        <w:rPr>
          <w:spacing w:val="-2"/>
          <w:lang w:val="en-GB"/>
        </w:rPr>
        <w:t xml:space="preserve">The councillor from Algeria, speaking on behalf of the Africa </w:t>
      </w:r>
      <w:r w:rsidR="4B0FD38A" w:rsidRPr="00666E1F">
        <w:rPr>
          <w:spacing w:val="-2"/>
          <w:lang w:val="en-GB"/>
        </w:rPr>
        <w:t>G</w:t>
      </w:r>
      <w:r w:rsidRPr="00666E1F">
        <w:rPr>
          <w:spacing w:val="-2"/>
          <w:lang w:val="en-GB"/>
        </w:rPr>
        <w:t>roup</w:t>
      </w:r>
      <w:r w:rsidR="62B38677" w:rsidRPr="01703E1C">
        <w:rPr>
          <w:lang w:val="en-GB"/>
        </w:rPr>
        <w:t xml:space="preserve"> of Ambassadors in Geneva</w:t>
      </w:r>
      <w:r w:rsidRPr="01703E1C">
        <w:rPr>
          <w:lang w:val="en-GB"/>
        </w:rPr>
        <w:t>, introduced Document C26</w:t>
      </w:r>
      <w:r w:rsidR="007A4BE0" w:rsidRPr="00ED0959">
        <w:rPr>
          <w:lang w:val="en-GB"/>
        </w:rPr>
        <w:noBreakHyphen/>
      </w:r>
      <w:r w:rsidR="498DF212" w:rsidRPr="01703E1C">
        <w:rPr>
          <w:lang w:val="en-GB"/>
        </w:rPr>
        <w:t>EXT</w:t>
      </w:r>
      <w:r w:rsidRPr="01703E1C">
        <w:rPr>
          <w:lang w:val="en-GB"/>
        </w:rPr>
        <w:t>/7, which</w:t>
      </w:r>
      <w:r w:rsidR="6AE7CEAD" w:rsidRPr="01703E1C">
        <w:rPr>
          <w:lang w:val="en-GB"/>
        </w:rPr>
        <w:t xml:space="preserve"> contained a letter </w:t>
      </w:r>
      <w:r w:rsidR="3E23B2A2" w:rsidRPr="01703E1C">
        <w:rPr>
          <w:lang w:val="en-GB"/>
        </w:rPr>
        <w:t xml:space="preserve">to the Chair </w:t>
      </w:r>
      <w:r w:rsidR="6AE7CEAD" w:rsidRPr="01703E1C">
        <w:rPr>
          <w:lang w:val="en-GB"/>
        </w:rPr>
        <w:t>expressing the group</w:t>
      </w:r>
      <w:r w:rsidR="2EF64B17" w:rsidRPr="01703E1C">
        <w:rPr>
          <w:lang w:val="en-GB"/>
        </w:rPr>
        <w:t>'</w:t>
      </w:r>
      <w:r w:rsidR="6AE7CEAD" w:rsidRPr="01703E1C">
        <w:rPr>
          <w:lang w:val="en-GB"/>
        </w:rPr>
        <w:t xml:space="preserve">s full confidence in the capacity of Qatar to host </w:t>
      </w:r>
      <w:r w:rsidR="2EF64B17" w:rsidRPr="01703E1C">
        <w:rPr>
          <w:lang w:val="en-GB"/>
        </w:rPr>
        <w:t>PP</w:t>
      </w:r>
      <w:r w:rsidR="007A4BE0" w:rsidRPr="00ED0959">
        <w:rPr>
          <w:lang w:val="en-GB"/>
        </w:rPr>
        <w:noBreakHyphen/>
      </w:r>
      <w:r w:rsidR="6AE7CEAD" w:rsidRPr="01703E1C">
        <w:rPr>
          <w:lang w:val="en-GB"/>
        </w:rPr>
        <w:t>26 successfully in November 2026, pursuant to Resolution</w:t>
      </w:r>
      <w:r w:rsidR="1D109648" w:rsidRPr="01703E1C">
        <w:rPr>
          <w:lang w:val="en-GB"/>
        </w:rPr>
        <w:t> </w:t>
      </w:r>
      <w:r w:rsidR="6AE7CEAD" w:rsidRPr="01703E1C">
        <w:rPr>
          <w:lang w:val="en-GB"/>
        </w:rPr>
        <w:t>77 (Rev. Bucharest, 2022) of the Plenipotentiary Conference and Decision</w:t>
      </w:r>
      <w:r w:rsidR="1D109648" w:rsidRPr="01703E1C">
        <w:rPr>
          <w:lang w:val="en-GB"/>
        </w:rPr>
        <w:t> </w:t>
      </w:r>
      <w:r w:rsidR="6AE7CEAD" w:rsidRPr="01703E1C">
        <w:rPr>
          <w:lang w:val="en-GB"/>
        </w:rPr>
        <w:t>636</w:t>
      </w:r>
      <w:r w:rsidR="1D109648" w:rsidRPr="01703E1C">
        <w:rPr>
          <w:lang w:val="en-GB"/>
        </w:rPr>
        <w:t> </w:t>
      </w:r>
      <w:r w:rsidR="6AE7CEAD" w:rsidRPr="01703E1C">
        <w:rPr>
          <w:lang w:val="en-GB"/>
        </w:rPr>
        <w:t>(C23)</w:t>
      </w:r>
      <w:r w:rsidR="15C49819" w:rsidRPr="01703E1C">
        <w:rPr>
          <w:lang w:val="en-GB"/>
        </w:rPr>
        <w:t xml:space="preserve"> of the Council</w:t>
      </w:r>
      <w:r w:rsidR="6AE7CEAD" w:rsidRPr="01703E1C">
        <w:rPr>
          <w:lang w:val="en-GB"/>
        </w:rPr>
        <w:t xml:space="preserve">. In the interests of ensuring continuity and avoiding </w:t>
      </w:r>
      <w:r w:rsidR="6AE7CEAD" w:rsidRPr="01703E1C">
        <w:rPr>
          <w:lang w:val="en-GB"/>
        </w:rPr>
        <w:lastRenderedPageBreak/>
        <w:t>uncertainty, additional costs and operational difficulties, the group firmly believed that the arrangements already approved should be maintained. Preparations were well advanced and significant investments had been made; moreover, no security considerations had been identified that would prevent the safe and orderly organization of the conference in Doha.</w:t>
      </w:r>
    </w:p>
    <w:p w14:paraId="46BAB54C" w14:textId="6CBD17A2" w:rsidR="007A4BE0" w:rsidRPr="00914BCE" w:rsidRDefault="007A4BE0" w:rsidP="00F35492">
      <w:pPr>
        <w:jc w:val="both"/>
        <w:rPr>
          <w:lang w:val="en-GB"/>
        </w:rPr>
      </w:pPr>
      <w:r w:rsidRPr="00914BCE">
        <w:rPr>
          <w:lang w:val="en-GB"/>
        </w:rPr>
        <w:t>3.</w:t>
      </w:r>
      <w:r w:rsidR="00780A27" w:rsidRPr="00914BCE">
        <w:rPr>
          <w:lang w:val="en-GB"/>
        </w:rPr>
        <w:t>7</w:t>
      </w:r>
      <w:r w:rsidRPr="00914BCE">
        <w:rPr>
          <w:lang w:val="en-GB"/>
        </w:rPr>
        <w:tab/>
        <w:t>The observer from the Russian Federation, speaking also on behalf of Azerbaijan, Belarus and Uzbekistan, introduced Document C26</w:t>
      </w:r>
      <w:r w:rsidR="00597EBE" w:rsidRPr="00914BCE">
        <w:rPr>
          <w:lang w:val="en-GB"/>
        </w:rPr>
        <w:noBreakHyphen/>
        <w:t>EXT</w:t>
      </w:r>
      <w:r w:rsidRPr="00914BCE">
        <w:rPr>
          <w:lang w:val="en-GB"/>
        </w:rPr>
        <w:t xml:space="preserve">/4, which </w:t>
      </w:r>
      <w:r w:rsidR="00780A27" w:rsidRPr="00914BCE">
        <w:rPr>
          <w:lang w:val="en-GB"/>
        </w:rPr>
        <w:t xml:space="preserve">detailed the legal basis on which arrangements for </w:t>
      </w:r>
      <w:r w:rsidR="00B43999" w:rsidRPr="00914BCE">
        <w:rPr>
          <w:lang w:val="en-GB"/>
        </w:rPr>
        <w:t>PP</w:t>
      </w:r>
      <w:r w:rsidR="00B43999" w:rsidRPr="00914BCE">
        <w:rPr>
          <w:lang w:val="en-GB"/>
        </w:rPr>
        <w:noBreakHyphen/>
      </w:r>
      <w:r w:rsidR="00780A27" w:rsidRPr="00914BCE">
        <w:rPr>
          <w:lang w:val="en-GB"/>
        </w:rPr>
        <w:t xml:space="preserve">26 had been made and explored the legal and financial risks of postponing the conference to January 2027. </w:t>
      </w:r>
      <w:r w:rsidR="00A211AA" w:rsidRPr="00914BCE">
        <w:rPr>
          <w:lang w:val="en-GB"/>
        </w:rPr>
        <w:t xml:space="preserve">In </w:t>
      </w:r>
      <w:r w:rsidR="00875BD1" w:rsidRPr="00914BCE">
        <w:rPr>
          <w:lang w:val="en-GB"/>
        </w:rPr>
        <w:t>their</w:t>
      </w:r>
      <w:r w:rsidR="00A211AA" w:rsidRPr="00914BCE">
        <w:rPr>
          <w:lang w:val="en-GB"/>
        </w:rPr>
        <w:t xml:space="preserve"> view, such</w:t>
      </w:r>
      <w:r w:rsidR="00780A27" w:rsidRPr="00914BCE">
        <w:rPr>
          <w:lang w:val="en-GB"/>
        </w:rPr>
        <w:t xml:space="preserve"> a postponement would be unacceptable, particularly </w:t>
      </w:r>
      <w:r w:rsidR="00A211AA" w:rsidRPr="00914BCE">
        <w:rPr>
          <w:lang w:val="en-GB"/>
        </w:rPr>
        <w:t>as there was no</w:t>
      </w:r>
      <w:r w:rsidR="00780A27" w:rsidRPr="00914BCE">
        <w:rPr>
          <w:lang w:val="en-GB"/>
        </w:rPr>
        <w:t xml:space="preserve"> direct recommendation from UNDSS </w:t>
      </w:r>
      <w:r w:rsidR="00A211AA" w:rsidRPr="00914BCE">
        <w:rPr>
          <w:lang w:val="en-GB"/>
        </w:rPr>
        <w:t xml:space="preserve">to date </w:t>
      </w:r>
      <w:r w:rsidR="00780A27" w:rsidRPr="00914BCE">
        <w:rPr>
          <w:lang w:val="en-GB"/>
        </w:rPr>
        <w:t xml:space="preserve">against holding the event in Doha in November 2026. </w:t>
      </w:r>
      <w:r w:rsidR="00B43999" w:rsidRPr="00914BCE">
        <w:rPr>
          <w:lang w:val="en-GB"/>
        </w:rPr>
        <w:t>PP</w:t>
      </w:r>
      <w:r w:rsidR="00B43999" w:rsidRPr="00914BCE">
        <w:rPr>
          <w:lang w:val="en-GB"/>
        </w:rPr>
        <w:noBreakHyphen/>
      </w:r>
      <w:r w:rsidR="00780A27" w:rsidRPr="00914BCE">
        <w:rPr>
          <w:lang w:val="en-GB"/>
        </w:rPr>
        <w:t>26 should proceed as planned, with a full agenda.</w:t>
      </w:r>
    </w:p>
    <w:p w14:paraId="3115DC8F" w14:textId="0A9341D4" w:rsidR="007A4BE0" w:rsidRPr="00914BCE" w:rsidRDefault="3B38E5B2" w:rsidP="00F35492">
      <w:pPr>
        <w:jc w:val="both"/>
        <w:rPr>
          <w:lang w:val="en-GB"/>
        </w:rPr>
      </w:pPr>
      <w:r w:rsidRPr="01703E1C">
        <w:rPr>
          <w:lang w:val="en-GB"/>
        </w:rPr>
        <w:t>3.</w:t>
      </w:r>
      <w:r w:rsidR="7AD28EEB" w:rsidRPr="01703E1C">
        <w:rPr>
          <w:lang w:val="en-GB"/>
        </w:rPr>
        <w:t>8</w:t>
      </w:r>
      <w:r w:rsidR="007A4BE0" w:rsidRPr="00ED0959">
        <w:rPr>
          <w:lang w:val="en-GB"/>
        </w:rPr>
        <w:tab/>
      </w:r>
      <w:r w:rsidRPr="01703E1C">
        <w:rPr>
          <w:lang w:val="en-GB"/>
        </w:rPr>
        <w:t xml:space="preserve">The observer from the Sudan, speaking on behalf of the Arab </w:t>
      </w:r>
      <w:r w:rsidR="115EA598" w:rsidRPr="01703E1C">
        <w:rPr>
          <w:lang w:val="en-GB"/>
        </w:rPr>
        <w:t>Ambassadors Council in Geneva</w:t>
      </w:r>
      <w:r w:rsidRPr="01703E1C">
        <w:rPr>
          <w:lang w:val="en-GB"/>
        </w:rPr>
        <w:t>, introduced Document C26</w:t>
      </w:r>
      <w:r w:rsidR="007A4BE0" w:rsidRPr="00ED0959">
        <w:rPr>
          <w:lang w:val="en-GB"/>
        </w:rPr>
        <w:noBreakHyphen/>
      </w:r>
      <w:r w:rsidR="498DF212" w:rsidRPr="01703E1C">
        <w:rPr>
          <w:lang w:val="en-GB"/>
        </w:rPr>
        <w:t>EXT</w:t>
      </w:r>
      <w:r w:rsidRPr="01703E1C">
        <w:rPr>
          <w:lang w:val="en-GB"/>
        </w:rPr>
        <w:t>/3, which</w:t>
      </w:r>
      <w:r w:rsidR="723630E6" w:rsidRPr="01703E1C">
        <w:rPr>
          <w:lang w:val="en-GB"/>
        </w:rPr>
        <w:t xml:space="preserve"> contained a letter </w:t>
      </w:r>
      <w:r w:rsidR="3E23B2A2" w:rsidRPr="01703E1C">
        <w:rPr>
          <w:lang w:val="en-GB"/>
        </w:rPr>
        <w:t xml:space="preserve">to the Chair </w:t>
      </w:r>
      <w:r w:rsidR="723630E6" w:rsidRPr="01703E1C">
        <w:rPr>
          <w:lang w:val="en-GB"/>
        </w:rPr>
        <w:t xml:space="preserve">emphasizing the importance of ensuring the successful and orderly convening of </w:t>
      </w:r>
      <w:r w:rsidR="2EF64B17" w:rsidRPr="01703E1C">
        <w:rPr>
          <w:lang w:val="en-GB"/>
        </w:rPr>
        <w:t>PP</w:t>
      </w:r>
      <w:r w:rsidR="007A4BE0" w:rsidRPr="00ED0959">
        <w:rPr>
          <w:lang w:val="en-GB"/>
        </w:rPr>
        <w:noBreakHyphen/>
      </w:r>
      <w:r w:rsidR="723630E6" w:rsidRPr="01703E1C">
        <w:rPr>
          <w:lang w:val="en-GB"/>
        </w:rPr>
        <w:t xml:space="preserve">26 and expressing </w:t>
      </w:r>
      <w:r w:rsidR="54A782AB" w:rsidRPr="01703E1C">
        <w:rPr>
          <w:lang w:val="en-GB"/>
        </w:rPr>
        <w:t>the Arab States</w:t>
      </w:r>
      <w:r w:rsidR="2EF64B17" w:rsidRPr="01703E1C">
        <w:rPr>
          <w:lang w:val="en-GB"/>
        </w:rPr>
        <w:t>'</w:t>
      </w:r>
      <w:r w:rsidR="54A782AB" w:rsidRPr="01703E1C">
        <w:rPr>
          <w:lang w:val="en-GB"/>
        </w:rPr>
        <w:t xml:space="preserve"> </w:t>
      </w:r>
      <w:r w:rsidR="723630E6" w:rsidRPr="01703E1C">
        <w:rPr>
          <w:lang w:val="en-GB"/>
        </w:rPr>
        <w:t xml:space="preserve">full confidence </w:t>
      </w:r>
      <w:r w:rsidR="54A782AB" w:rsidRPr="01703E1C">
        <w:rPr>
          <w:lang w:val="en-GB"/>
        </w:rPr>
        <w:t>in Qatar</w:t>
      </w:r>
      <w:r w:rsidR="2EF64B17" w:rsidRPr="01703E1C">
        <w:rPr>
          <w:lang w:val="en-GB"/>
        </w:rPr>
        <w:t>'</w:t>
      </w:r>
      <w:r w:rsidR="54A782AB" w:rsidRPr="01703E1C">
        <w:rPr>
          <w:lang w:val="en-GB"/>
        </w:rPr>
        <w:t>s capacity to host the event. The additional information provided during the Council</w:t>
      </w:r>
      <w:r w:rsidR="2EF64B17" w:rsidRPr="01703E1C">
        <w:rPr>
          <w:lang w:val="en-GB"/>
        </w:rPr>
        <w:t>'</w:t>
      </w:r>
      <w:r w:rsidR="54A782AB" w:rsidRPr="01703E1C">
        <w:rPr>
          <w:lang w:val="en-GB"/>
        </w:rPr>
        <w:t>s session underlined the extent of the preparations being made. Changing the location or dates of the conference would have financial, logistical and other consequences and could affect delegations</w:t>
      </w:r>
      <w:r w:rsidR="2EF64B17" w:rsidRPr="01703E1C">
        <w:rPr>
          <w:lang w:val="en-GB"/>
        </w:rPr>
        <w:t>'</w:t>
      </w:r>
      <w:r w:rsidR="54A782AB" w:rsidRPr="01703E1C">
        <w:rPr>
          <w:lang w:val="en-GB"/>
        </w:rPr>
        <w:t xml:space="preserve"> ability to participate fully. Any such change should be guided by objective, up-to-date technical and security assessments and the decisions already adopted by the competent organs of the Union.</w:t>
      </w:r>
    </w:p>
    <w:p w14:paraId="0DA3D8E9" w14:textId="1A1978C6" w:rsidR="007A4BE0" w:rsidRPr="00CF0AAE" w:rsidRDefault="007A4BE0" w:rsidP="00F35492">
      <w:pPr>
        <w:jc w:val="both"/>
        <w:rPr>
          <w:spacing w:val="-2"/>
          <w:lang w:val="en-GB"/>
        </w:rPr>
      </w:pPr>
      <w:r w:rsidRPr="00CF0AAE">
        <w:rPr>
          <w:spacing w:val="-2"/>
          <w:lang w:val="en-GB"/>
        </w:rPr>
        <w:t>3.</w:t>
      </w:r>
      <w:r w:rsidR="00386844" w:rsidRPr="00CF0AAE">
        <w:rPr>
          <w:spacing w:val="-2"/>
          <w:lang w:val="en-GB"/>
        </w:rPr>
        <w:t>9</w:t>
      </w:r>
      <w:r w:rsidRPr="00CF0AAE">
        <w:rPr>
          <w:spacing w:val="-2"/>
          <w:lang w:val="en-GB"/>
        </w:rPr>
        <w:tab/>
      </w:r>
      <w:r w:rsidR="00182F0D" w:rsidRPr="00CF0AAE">
        <w:rPr>
          <w:spacing w:val="-2"/>
          <w:lang w:val="en-GB"/>
        </w:rPr>
        <w:t>Councillors and observers, some participating remotely, welcomed the convening of an extraordinary session of the Council to discuss the issue and expressed appreciation for the detailed information provided by the secretariat and the Qatar</w:t>
      </w:r>
      <w:r w:rsidR="00386844" w:rsidRPr="00CF0AAE">
        <w:rPr>
          <w:spacing w:val="-2"/>
          <w:lang w:val="en-GB"/>
        </w:rPr>
        <w:t>i delegation</w:t>
      </w:r>
      <w:r w:rsidR="00182F0D" w:rsidRPr="00CF0AAE">
        <w:rPr>
          <w:spacing w:val="-2"/>
          <w:lang w:val="en-GB"/>
        </w:rPr>
        <w:t xml:space="preserve">. Speakers commended the extensive preparations already undertaken by the host country government to ensure that </w:t>
      </w:r>
      <w:r w:rsidR="00B43999" w:rsidRPr="00CF0AAE">
        <w:rPr>
          <w:spacing w:val="-2"/>
          <w:lang w:val="en-GB"/>
        </w:rPr>
        <w:t>PP</w:t>
      </w:r>
      <w:r w:rsidR="00B43999" w:rsidRPr="00CF0AAE">
        <w:rPr>
          <w:spacing w:val="-2"/>
          <w:lang w:val="en-GB"/>
        </w:rPr>
        <w:noBreakHyphen/>
      </w:r>
      <w:r w:rsidR="000C5155" w:rsidRPr="00CF0AAE">
        <w:rPr>
          <w:spacing w:val="-2"/>
          <w:lang w:val="en-GB"/>
        </w:rPr>
        <w:t>26</w:t>
      </w:r>
      <w:r w:rsidR="00182F0D" w:rsidRPr="00CF0AAE">
        <w:rPr>
          <w:spacing w:val="-2"/>
          <w:lang w:val="en-GB"/>
        </w:rPr>
        <w:t xml:space="preserve"> could proceed as envisaged, pursuant to </w:t>
      </w:r>
      <w:r w:rsidR="00386844" w:rsidRPr="00CF0AAE">
        <w:rPr>
          <w:spacing w:val="-2"/>
          <w:lang w:val="en-GB"/>
        </w:rPr>
        <w:t xml:space="preserve">Resolution 77 (Rev. Bucharest, 2022) and Council </w:t>
      </w:r>
      <w:r w:rsidR="00182F0D" w:rsidRPr="00CF0AAE">
        <w:rPr>
          <w:spacing w:val="-2"/>
          <w:lang w:val="en-GB"/>
        </w:rPr>
        <w:t>Decision 636</w:t>
      </w:r>
      <w:r w:rsidR="00386844" w:rsidRPr="00CF0AAE">
        <w:rPr>
          <w:spacing w:val="-2"/>
          <w:lang w:val="en-GB"/>
        </w:rPr>
        <w:t xml:space="preserve"> (C23</w:t>
      </w:r>
      <w:proofErr w:type="gramStart"/>
      <w:r w:rsidR="00386844" w:rsidRPr="00CF0AAE">
        <w:rPr>
          <w:spacing w:val="-2"/>
          <w:lang w:val="en-GB"/>
        </w:rPr>
        <w:t>)</w:t>
      </w:r>
      <w:r w:rsidR="00A87A86" w:rsidRPr="00CF0AAE">
        <w:rPr>
          <w:spacing w:val="-2"/>
          <w:lang w:val="en-GB"/>
        </w:rPr>
        <w:t>, and</w:t>
      </w:r>
      <w:proofErr w:type="gramEnd"/>
      <w:r w:rsidR="00A87A86" w:rsidRPr="00CF0AAE">
        <w:rPr>
          <w:spacing w:val="-2"/>
          <w:lang w:val="en-GB"/>
        </w:rPr>
        <w:t xml:space="preserve"> expressed full confidence in the ability of Qatar to organize a safe, secure, successful and inclusive conference</w:t>
      </w:r>
      <w:r w:rsidR="00182F0D" w:rsidRPr="00CF0AAE">
        <w:rPr>
          <w:spacing w:val="-2"/>
          <w:lang w:val="en-GB"/>
        </w:rPr>
        <w:t xml:space="preserve">. Unanimous support was expressed for holding the </w:t>
      </w:r>
      <w:r w:rsidR="000C5155" w:rsidRPr="00CF0AAE">
        <w:rPr>
          <w:spacing w:val="-2"/>
          <w:lang w:val="en-GB"/>
        </w:rPr>
        <w:t>event</w:t>
      </w:r>
      <w:r w:rsidR="00182F0D" w:rsidRPr="00CF0AAE">
        <w:rPr>
          <w:spacing w:val="-2"/>
          <w:lang w:val="en-GB"/>
        </w:rPr>
        <w:t xml:space="preserve"> in Doha </w:t>
      </w:r>
      <w:r w:rsidR="00691C22" w:rsidRPr="00CF0AAE">
        <w:rPr>
          <w:spacing w:val="-2"/>
          <w:lang w:val="en-GB"/>
        </w:rPr>
        <w:t>in</w:t>
      </w:r>
      <w:r w:rsidR="00182F0D" w:rsidRPr="00CF0AAE">
        <w:rPr>
          <w:spacing w:val="-2"/>
          <w:lang w:val="en-GB"/>
        </w:rPr>
        <w:t xml:space="preserve"> November</w:t>
      </w:r>
      <w:r w:rsidR="000C5155" w:rsidRPr="00CF0AAE">
        <w:rPr>
          <w:spacing w:val="-2"/>
          <w:lang w:val="en-GB"/>
        </w:rPr>
        <w:t xml:space="preserve"> 2026</w:t>
      </w:r>
      <w:r w:rsidR="00691C22" w:rsidRPr="00CF0AAE">
        <w:rPr>
          <w:spacing w:val="-2"/>
          <w:lang w:val="en-GB"/>
        </w:rPr>
        <w:t>,</w:t>
      </w:r>
      <w:r w:rsidR="00182F0D" w:rsidRPr="00CF0AAE">
        <w:rPr>
          <w:spacing w:val="-2"/>
          <w:lang w:val="en-GB"/>
        </w:rPr>
        <w:t xml:space="preserve"> as planned. Legal, logistical, financial, and safety and security considerations</w:t>
      </w:r>
      <w:r w:rsidR="000C5155" w:rsidRPr="00CF0AAE">
        <w:rPr>
          <w:spacing w:val="-2"/>
          <w:lang w:val="en-GB"/>
        </w:rPr>
        <w:t>, including the latest UNDSS assessment,</w:t>
      </w:r>
      <w:r w:rsidR="00182F0D" w:rsidRPr="00CF0AAE">
        <w:rPr>
          <w:spacing w:val="-2"/>
          <w:lang w:val="en-GB"/>
        </w:rPr>
        <w:t xml:space="preserve"> all pointed to maintain</w:t>
      </w:r>
      <w:r w:rsidR="00331F0D" w:rsidRPr="00CF0AAE">
        <w:rPr>
          <w:spacing w:val="-2"/>
          <w:lang w:val="en-GB"/>
        </w:rPr>
        <w:t>ing</w:t>
      </w:r>
      <w:r w:rsidR="00182F0D" w:rsidRPr="00CF0AAE">
        <w:rPr>
          <w:spacing w:val="-2"/>
          <w:lang w:val="en-GB"/>
        </w:rPr>
        <w:t xml:space="preserve"> the current arrangements as the best option</w:t>
      </w:r>
      <w:r w:rsidR="00BC3401" w:rsidRPr="00CF0AAE">
        <w:rPr>
          <w:spacing w:val="-2"/>
          <w:lang w:val="en-GB"/>
        </w:rPr>
        <w:t>, barring any deterioration in the security situation in the region</w:t>
      </w:r>
      <w:r w:rsidR="00D93F0A">
        <w:rPr>
          <w:spacing w:val="-2"/>
          <w:lang w:val="en-GB"/>
        </w:rPr>
        <w:t>. T</w:t>
      </w:r>
      <w:r w:rsidR="008D038D" w:rsidRPr="00CF0AAE">
        <w:rPr>
          <w:spacing w:val="-2"/>
          <w:lang w:val="en-GB"/>
        </w:rPr>
        <w:t>he need for robust contingency planning against such a possibility was also emphasized</w:t>
      </w:r>
      <w:r w:rsidR="00900060" w:rsidRPr="00CF0AAE">
        <w:rPr>
          <w:spacing w:val="-2"/>
          <w:lang w:val="en-GB"/>
        </w:rPr>
        <w:t xml:space="preserve"> by some</w:t>
      </w:r>
      <w:r w:rsidR="00122BB0">
        <w:rPr>
          <w:spacing w:val="-2"/>
          <w:lang w:val="en-GB"/>
        </w:rPr>
        <w:t xml:space="preserve"> Councillors</w:t>
      </w:r>
      <w:r w:rsidR="008D038D" w:rsidRPr="00CF0AAE">
        <w:rPr>
          <w:spacing w:val="-2"/>
          <w:lang w:val="en-GB"/>
        </w:rPr>
        <w:t>.</w:t>
      </w:r>
    </w:p>
    <w:p w14:paraId="45030E0D" w14:textId="7F9FCF24" w:rsidR="00182F0D" w:rsidRPr="00914BCE" w:rsidRDefault="00182F0D" w:rsidP="00F35492">
      <w:pPr>
        <w:jc w:val="both"/>
        <w:rPr>
          <w:lang w:val="en-GB"/>
        </w:rPr>
      </w:pPr>
      <w:r w:rsidRPr="00914BCE">
        <w:rPr>
          <w:lang w:val="en-GB"/>
        </w:rPr>
        <w:t>3.</w:t>
      </w:r>
      <w:r w:rsidR="00B51B63" w:rsidRPr="00914BCE">
        <w:rPr>
          <w:lang w:val="en-GB"/>
        </w:rPr>
        <w:t>10</w:t>
      </w:r>
      <w:r w:rsidRPr="00914BCE">
        <w:rPr>
          <w:lang w:val="en-GB"/>
        </w:rPr>
        <w:tab/>
        <w:t xml:space="preserve">In the light of the strong support expressed, the Chair took it that the Council agreed </w:t>
      </w:r>
      <w:r w:rsidR="00691C22" w:rsidRPr="00914BCE">
        <w:rPr>
          <w:lang w:val="en-GB"/>
        </w:rPr>
        <w:t>not to change Council Decision 636</w:t>
      </w:r>
      <w:r w:rsidR="00A87A86" w:rsidRPr="00914BCE">
        <w:rPr>
          <w:lang w:val="en-GB"/>
        </w:rPr>
        <w:t xml:space="preserve"> (C23)</w:t>
      </w:r>
      <w:r w:rsidR="00691C22" w:rsidRPr="00914BCE">
        <w:rPr>
          <w:lang w:val="en-GB"/>
        </w:rPr>
        <w:t xml:space="preserve"> and, accordingly, </w:t>
      </w:r>
      <w:r w:rsidR="00732F7E" w:rsidRPr="00914BCE">
        <w:rPr>
          <w:lang w:val="en-GB"/>
        </w:rPr>
        <w:t xml:space="preserve">that it agreed </w:t>
      </w:r>
      <w:r w:rsidRPr="00914BCE">
        <w:rPr>
          <w:lang w:val="en-GB"/>
        </w:rPr>
        <w:t>to instruct the secretariat to</w:t>
      </w:r>
      <w:r w:rsidR="00691C22" w:rsidRPr="00914BCE">
        <w:rPr>
          <w:lang w:val="en-GB"/>
        </w:rPr>
        <w:t xml:space="preserve"> continue preparations for the Plenipotentiary Conference to be held in Doha, Qatar, from Monday, 9 November to Friday, 27 November 2026.</w:t>
      </w:r>
    </w:p>
    <w:p w14:paraId="4E84DA45" w14:textId="4F5859B9" w:rsidR="00866E21" w:rsidRPr="00914BCE" w:rsidRDefault="00182F0D" w:rsidP="00F35492">
      <w:pPr>
        <w:jc w:val="both"/>
        <w:rPr>
          <w:lang w:val="en-GB"/>
        </w:rPr>
      </w:pPr>
      <w:r w:rsidRPr="00914BCE">
        <w:rPr>
          <w:lang w:val="en-GB"/>
        </w:rPr>
        <w:t>3.</w:t>
      </w:r>
      <w:r w:rsidR="00B51B63" w:rsidRPr="00914BCE">
        <w:rPr>
          <w:lang w:val="en-GB"/>
        </w:rPr>
        <w:t>11</w:t>
      </w:r>
      <w:r w:rsidRPr="00914BCE">
        <w:rPr>
          <w:lang w:val="en-GB"/>
        </w:rPr>
        <w:tab/>
        <w:t xml:space="preserve">It was so </w:t>
      </w:r>
      <w:r w:rsidRPr="00914BCE">
        <w:rPr>
          <w:b/>
          <w:bCs/>
          <w:lang w:val="en-GB"/>
        </w:rPr>
        <w:t>agreed</w:t>
      </w:r>
      <w:r w:rsidRPr="00914BCE">
        <w:rPr>
          <w:lang w:val="en-GB"/>
        </w:rPr>
        <w:t>.</w:t>
      </w:r>
      <w:r w:rsidR="00866E21" w:rsidRPr="00914BCE">
        <w:rPr>
          <w:lang w:val="en-GB"/>
        </w:rPr>
        <w:t xml:space="preserve"> </w:t>
      </w:r>
    </w:p>
    <w:p w14:paraId="3F985752" w14:textId="6ED2E1F2" w:rsidR="00BC3401" w:rsidRPr="00914BCE" w:rsidRDefault="00BC3401" w:rsidP="00F35492">
      <w:pPr>
        <w:jc w:val="both"/>
        <w:rPr>
          <w:lang w:val="en-GB"/>
        </w:rPr>
      </w:pPr>
      <w:r w:rsidRPr="00914BCE">
        <w:rPr>
          <w:lang w:val="en-GB"/>
        </w:rPr>
        <w:t>3.</w:t>
      </w:r>
      <w:r w:rsidR="00B51B63" w:rsidRPr="00914BCE">
        <w:rPr>
          <w:lang w:val="en-GB"/>
        </w:rPr>
        <w:t>12</w:t>
      </w:r>
      <w:r w:rsidRPr="00914BCE">
        <w:rPr>
          <w:lang w:val="en-GB"/>
        </w:rPr>
        <w:tab/>
        <w:t>Ms Abdalrahman Al-Muftah (Qatar) expressed appreciation for the trust placed in her country and government to host the conference and</w:t>
      </w:r>
      <w:r w:rsidR="00732F7E" w:rsidRPr="00914BCE">
        <w:rPr>
          <w:lang w:val="en-GB"/>
        </w:rPr>
        <w:t xml:space="preserve"> for</w:t>
      </w:r>
      <w:r w:rsidRPr="00914BCE">
        <w:rPr>
          <w:lang w:val="en-GB"/>
        </w:rPr>
        <w:t xml:space="preserve"> the support offered by all concerned.</w:t>
      </w:r>
    </w:p>
    <w:p w14:paraId="31537CE5" w14:textId="63680637" w:rsidR="00B73BF3" w:rsidRPr="00914BCE" w:rsidRDefault="00B73BF3" w:rsidP="00F35492">
      <w:pPr>
        <w:jc w:val="both"/>
        <w:rPr>
          <w:lang w:val="en-GB"/>
        </w:rPr>
      </w:pPr>
      <w:r w:rsidRPr="00914BCE">
        <w:rPr>
          <w:lang w:val="en-GB"/>
        </w:rPr>
        <w:t>3.</w:t>
      </w:r>
      <w:r w:rsidR="00701C72" w:rsidRPr="00914BCE">
        <w:rPr>
          <w:lang w:val="en-GB"/>
        </w:rPr>
        <w:t>13</w:t>
      </w:r>
      <w:r w:rsidRPr="00914BCE">
        <w:rPr>
          <w:lang w:val="en-GB"/>
        </w:rPr>
        <w:tab/>
        <w:t>The Chair invited the Council to consider the proposal that it should authorize the Secretary-General to cancel the Conference in Qatar should she determine that, due to developing circumstances, the Conference could no longer be conducted in a safe, secure and effective manner in Doha.</w:t>
      </w:r>
    </w:p>
    <w:p w14:paraId="78CCEC61" w14:textId="6EC8145E" w:rsidR="00B73BF3" w:rsidRPr="00914BCE" w:rsidRDefault="00B73BF3" w:rsidP="00F35492">
      <w:pPr>
        <w:jc w:val="both"/>
        <w:rPr>
          <w:lang w:val="en-GB"/>
        </w:rPr>
      </w:pPr>
      <w:r w:rsidRPr="00914BCE">
        <w:rPr>
          <w:lang w:val="en-GB"/>
        </w:rPr>
        <w:lastRenderedPageBreak/>
        <w:t>3.</w:t>
      </w:r>
      <w:r w:rsidR="00C20D88" w:rsidRPr="00914BCE">
        <w:rPr>
          <w:lang w:val="en-GB"/>
        </w:rPr>
        <w:t>14</w:t>
      </w:r>
      <w:r w:rsidRPr="00914BCE">
        <w:rPr>
          <w:lang w:val="en-GB"/>
        </w:rPr>
        <w:tab/>
        <w:t xml:space="preserve">Councillors </w:t>
      </w:r>
      <w:r w:rsidR="00193A76" w:rsidRPr="00914BCE">
        <w:rPr>
          <w:lang w:val="en-GB"/>
        </w:rPr>
        <w:t>expressed broad support for the proposal, but several enquired about the logistical practicalities it would entail and the legal basis underpinning it.</w:t>
      </w:r>
      <w:r w:rsidR="00BC4FBC" w:rsidRPr="00914BCE">
        <w:rPr>
          <w:lang w:val="en-GB"/>
        </w:rPr>
        <w:t xml:space="preserve"> The importance of the Council being consulted </w:t>
      </w:r>
      <w:r w:rsidR="00E440A5" w:rsidRPr="00914BCE">
        <w:rPr>
          <w:lang w:val="en-GB"/>
        </w:rPr>
        <w:t xml:space="preserve">closely </w:t>
      </w:r>
      <w:r w:rsidR="00BC4FBC" w:rsidRPr="00914BCE">
        <w:rPr>
          <w:lang w:val="en-GB"/>
        </w:rPr>
        <w:t>and immediately if any such decision became necessary was emphasized.</w:t>
      </w:r>
      <w:r w:rsidR="00193A76" w:rsidRPr="00914BCE">
        <w:rPr>
          <w:lang w:val="en-GB"/>
        </w:rPr>
        <w:t xml:space="preserve"> </w:t>
      </w:r>
      <w:r w:rsidR="00C20D88" w:rsidRPr="00914BCE">
        <w:rPr>
          <w:lang w:val="en-GB"/>
        </w:rPr>
        <w:t>One</w:t>
      </w:r>
      <w:r w:rsidR="00BC4FBC" w:rsidRPr="00914BCE">
        <w:rPr>
          <w:lang w:val="en-GB"/>
        </w:rPr>
        <w:t xml:space="preserve"> councillor</w:t>
      </w:r>
      <w:r w:rsidR="00C20D88" w:rsidRPr="00914BCE">
        <w:rPr>
          <w:lang w:val="en-GB"/>
        </w:rPr>
        <w:t xml:space="preserve"> expressed the view that </w:t>
      </w:r>
      <w:r w:rsidR="00B525D4" w:rsidRPr="00914BCE">
        <w:rPr>
          <w:lang w:val="en-GB"/>
        </w:rPr>
        <w:t>the Council did not have the authority to</w:t>
      </w:r>
      <w:r w:rsidR="00C20D88" w:rsidRPr="00914BCE">
        <w:rPr>
          <w:lang w:val="en-GB"/>
        </w:rPr>
        <w:t xml:space="preserve"> delegate</w:t>
      </w:r>
      <w:r w:rsidR="00B525D4" w:rsidRPr="00914BCE">
        <w:rPr>
          <w:lang w:val="en-GB"/>
        </w:rPr>
        <w:t xml:space="preserve"> such a decision</w:t>
      </w:r>
      <w:r w:rsidR="00C20D88" w:rsidRPr="00914BCE">
        <w:rPr>
          <w:lang w:val="en-GB"/>
        </w:rPr>
        <w:t xml:space="preserve"> to the Secretary-General</w:t>
      </w:r>
      <w:r w:rsidR="001425E5" w:rsidRPr="00914BCE">
        <w:rPr>
          <w:lang w:val="en-GB"/>
        </w:rPr>
        <w:t xml:space="preserve">, as a change to the agreed </w:t>
      </w:r>
      <w:r w:rsidR="00B43999" w:rsidRPr="00914BCE">
        <w:rPr>
          <w:lang w:val="en-GB"/>
        </w:rPr>
        <w:t>PP</w:t>
      </w:r>
      <w:r w:rsidR="00B43999" w:rsidRPr="00914BCE">
        <w:rPr>
          <w:lang w:val="en-GB"/>
        </w:rPr>
        <w:noBreakHyphen/>
      </w:r>
      <w:r w:rsidR="001425E5" w:rsidRPr="00914BCE">
        <w:rPr>
          <w:lang w:val="en-GB"/>
        </w:rPr>
        <w:t>26 dates or venue would mean amending a decision of the Plenipotentiary Conference;</w:t>
      </w:r>
      <w:r w:rsidR="00C20D88" w:rsidRPr="00914BCE">
        <w:rPr>
          <w:lang w:val="en-GB"/>
        </w:rPr>
        <w:t xml:space="preserve"> </w:t>
      </w:r>
      <w:r w:rsidR="001425E5" w:rsidRPr="00914BCE">
        <w:rPr>
          <w:lang w:val="en-GB"/>
        </w:rPr>
        <w:t>i</w:t>
      </w:r>
      <w:r w:rsidR="00C20D88" w:rsidRPr="00914BCE">
        <w:rPr>
          <w:lang w:val="en-GB"/>
        </w:rPr>
        <w:t>f circumstances so dictated, a second extraordinary session of the Council should be convened to consider cancelling the conference</w:t>
      </w:r>
      <w:r w:rsidR="001425E5" w:rsidRPr="00914BCE">
        <w:rPr>
          <w:lang w:val="en-GB"/>
        </w:rPr>
        <w:t xml:space="preserve"> and subsequently seek the required approval of a majority of Member States</w:t>
      </w:r>
      <w:r w:rsidR="00C20D88" w:rsidRPr="00914BCE">
        <w:rPr>
          <w:lang w:val="en-GB"/>
        </w:rPr>
        <w:t xml:space="preserve">. Another said that holding a further extraordinary Council session before </w:t>
      </w:r>
      <w:r w:rsidR="00B43999" w:rsidRPr="00914BCE">
        <w:rPr>
          <w:lang w:val="en-GB"/>
        </w:rPr>
        <w:t>PP</w:t>
      </w:r>
      <w:r w:rsidR="00B43999" w:rsidRPr="00914BCE">
        <w:rPr>
          <w:lang w:val="en-GB"/>
        </w:rPr>
        <w:noBreakHyphen/>
      </w:r>
      <w:r w:rsidR="00C20D88" w:rsidRPr="00914BCE">
        <w:rPr>
          <w:lang w:val="en-GB"/>
        </w:rPr>
        <w:t>26 would offer an opportunity to provide Member States with additional information</w:t>
      </w:r>
      <w:r w:rsidR="001425E5" w:rsidRPr="00914BCE">
        <w:rPr>
          <w:lang w:val="en-GB"/>
        </w:rPr>
        <w:t xml:space="preserve"> and reassurance</w:t>
      </w:r>
      <w:r w:rsidR="00C20D88" w:rsidRPr="00914BCE">
        <w:rPr>
          <w:lang w:val="en-GB"/>
        </w:rPr>
        <w:t xml:space="preserve">. </w:t>
      </w:r>
      <w:r w:rsidR="001425E5" w:rsidRPr="00914BCE">
        <w:rPr>
          <w:lang w:val="en-GB"/>
        </w:rPr>
        <w:t>A</w:t>
      </w:r>
      <w:r w:rsidR="00E440A5" w:rsidRPr="00914BCE">
        <w:rPr>
          <w:lang w:val="en-GB"/>
        </w:rPr>
        <w:t xml:space="preserve"> third</w:t>
      </w:r>
      <w:r w:rsidR="001425E5" w:rsidRPr="00914BCE">
        <w:rPr>
          <w:lang w:val="en-GB"/>
        </w:rPr>
        <w:t xml:space="preserve"> underscored the need for the Council to place trust in the Union</w:t>
      </w:r>
      <w:r w:rsidR="00B43999" w:rsidRPr="00914BCE">
        <w:rPr>
          <w:lang w:val="en-GB"/>
        </w:rPr>
        <w:t>'</w:t>
      </w:r>
      <w:r w:rsidR="001425E5" w:rsidRPr="00914BCE">
        <w:rPr>
          <w:lang w:val="en-GB"/>
        </w:rPr>
        <w:t>s elected officials to take decisions when time was of the essence.</w:t>
      </w:r>
    </w:p>
    <w:p w14:paraId="79D5CF39" w14:textId="2DCF4427" w:rsidR="00193A76" w:rsidRPr="00914BCE" w:rsidRDefault="00193A76" w:rsidP="00F35492">
      <w:pPr>
        <w:jc w:val="both"/>
        <w:rPr>
          <w:lang w:val="en-GB"/>
        </w:rPr>
      </w:pPr>
      <w:r w:rsidRPr="00914BCE">
        <w:rPr>
          <w:lang w:val="en-GB"/>
        </w:rPr>
        <w:t>3.</w:t>
      </w:r>
      <w:r w:rsidR="00FD4562" w:rsidRPr="00914BCE">
        <w:rPr>
          <w:lang w:val="en-GB"/>
        </w:rPr>
        <w:t>15</w:t>
      </w:r>
      <w:r w:rsidRPr="00914BCE">
        <w:rPr>
          <w:lang w:val="en-GB"/>
        </w:rPr>
        <w:tab/>
        <w:t>The Chair</w:t>
      </w:r>
      <w:r w:rsidR="00F021C3" w:rsidRPr="00914BCE">
        <w:rPr>
          <w:lang w:val="en-GB"/>
        </w:rPr>
        <w:t>, underscoring the urgency of the matter,</w:t>
      </w:r>
      <w:r w:rsidR="00FD4562" w:rsidRPr="00914BCE">
        <w:rPr>
          <w:lang w:val="en-GB"/>
        </w:rPr>
        <w:t xml:space="preserve"> said that</w:t>
      </w:r>
      <w:r w:rsidRPr="00914BCE">
        <w:rPr>
          <w:lang w:val="en-GB"/>
        </w:rPr>
        <w:t>,</w:t>
      </w:r>
      <w:r w:rsidR="00FD4562" w:rsidRPr="00914BCE">
        <w:rPr>
          <w:lang w:val="en-GB"/>
        </w:rPr>
        <w:t xml:space="preserve"> should the situation on the ground or recommendations from UNDSS change </w:t>
      </w:r>
      <w:r w:rsidR="00BF598F" w:rsidRPr="00914BCE">
        <w:rPr>
          <w:lang w:val="en-GB"/>
        </w:rPr>
        <w:t>shortly</w:t>
      </w:r>
      <w:r w:rsidR="00FD4562" w:rsidRPr="00914BCE">
        <w:rPr>
          <w:lang w:val="en-GB"/>
        </w:rPr>
        <w:t xml:space="preserve"> before the conference, there </w:t>
      </w:r>
      <w:r w:rsidR="00BF598F" w:rsidRPr="00914BCE">
        <w:rPr>
          <w:lang w:val="en-GB"/>
        </w:rPr>
        <w:t>might</w:t>
      </w:r>
      <w:r w:rsidR="00FD4562" w:rsidRPr="00914BCE">
        <w:rPr>
          <w:lang w:val="en-GB"/>
        </w:rPr>
        <w:t xml:space="preserve"> not be time for the Council to convene.</w:t>
      </w:r>
      <w:r w:rsidR="00BF598F" w:rsidRPr="00914BCE">
        <w:rPr>
          <w:lang w:val="en-GB"/>
        </w:rPr>
        <w:t xml:space="preserve"> </w:t>
      </w:r>
      <w:r w:rsidR="001425E5" w:rsidRPr="00914BCE">
        <w:rPr>
          <w:lang w:val="en-GB"/>
        </w:rPr>
        <w:t>The host country should be given the certainty it needed to be able to proceed with its preparations. Rather than another extraordinary session of the Council, h</w:t>
      </w:r>
      <w:r w:rsidR="00C20D88" w:rsidRPr="00914BCE">
        <w:rPr>
          <w:lang w:val="en-GB"/>
        </w:rPr>
        <w:t xml:space="preserve">e suggested that an online information session could </w:t>
      </w:r>
      <w:r w:rsidR="001425E5" w:rsidRPr="00914BCE">
        <w:rPr>
          <w:lang w:val="en-GB"/>
        </w:rPr>
        <w:t xml:space="preserve">be </w:t>
      </w:r>
      <w:r w:rsidR="00C20D88" w:rsidRPr="00914BCE">
        <w:rPr>
          <w:lang w:val="en-GB"/>
        </w:rPr>
        <w:t>organized by the host country before the conference.</w:t>
      </w:r>
    </w:p>
    <w:p w14:paraId="58684A43" w14:textId="78536048" w:rsidR="00B73BF3" w:rsidRPr="00914BCE" w:rsidRDefault="00B73BF3" w:rsidP="00F35492">
      <w:pPr>
        <w:jc w:val="both"/>
        <w:rPr>
          <w:lang w:val="en-GB"/>
        </w:rPr>
      </w:pPr>
      <w:r w:rsidRPr="00914BCE">
        <w:rPr>
          <w:lang w:val="en-GB"/>
        </w:rPr>
        <w:t>3.</w:t>
      </w:r>
      <w:r w:rsidR="00C6245C" w:rsidRPr="00914BCE">
        <w:rPr>
          <w:lang w:val="en-GB"/>
        </w:rPr>
        <w:t>16</w:t>
      </w:r>
      <w:r w:rsidRPr="00914BCE">
        <w:rPr>
          <w:lang w:val="en-GB"/>
        </w:rPr>
        <w:tab/>
        <w:t>In reply to question</w:t>
      </w:r>
      <w:r w:rsidR="00193A76" w:rsidRPr="00914BCE">
        <w:rPr>
          <w:lang w:val="en-GB"/>
        </w:rPr>
        <w:t>s</w:t>
      </w:r>
      <w:r w:rsidR="00C20D88" w:rsidRPr="00914BCE">
        <w:rPr>
          <w:lang w:val="en-GB"/>
        </w:rPr>
        <w:t xml:space="preserve"> from several councillors</w:t>
      </w:r>
      <w:r w:rsidRPr="00914BCE">
        <w:rPr>
          <w:lang w:val="en-GB"/>
        </w:rPr>
        <w:t xml:space="preserve">, the Legal Adviser explained </w:t>
      </w:r>
      <w:proofErr w:type="gramStart"/>
      <w:r w:rsidRPr="00914BCE">
        <w:rPr>
          <w:lang w:val="en-GB"/>
        </w:rPr>
        <w:t>that</w:t>
      </w:r>
      <w:r w:rsidR="0088701B">
        <w:rPr>
          <w:lang w:val="en-GB"/>
        </w:rPr>
        <w:t>,</w:t>
      </w:r>
      <w:proofErr w:type="gramEnd"/>
      <w:r w:rsidRPr="00914BCE">
        <w:rPr>
          <w:lang w:val="en-GB"/>
        </w:rPr>
        <w:t xml:space="preserve"> </w:t>
      </w:r>
      <w:r w:rsidR="0088701B">
        <w:rPr>
          <w:lang w:val="en-GB"/>
        </w:rPr>
        <w:t>p</w:t>
      </w:r>
      <w:r w:rsidR="00562A94" w:rsidRPr="00914BCE">
        <w:rPr>
          <w:lang w:val="en-GB"/>
        </w:rPr>
        <w:t xml:space="preserve">ursuant to </w:t>
      </w:r>
      <w:r w:rsidR="00220DCD" w:rsidRPr="00914BCE">
        <w:rPr>
          <w:lang w:val="en-GB"/>
        </w:rPr>
        <w:t xml:space="preserve">Article 1 of the ITU Convention, the precise place and exact dates of a plenipotentiary conference could be changed on a proposal of the Council, subject to the concurrence of </w:t>
      </w:r>
      <w:proofErr w:type="gramStart"/>
      <w:r w:rsidR="00220DCD" w:rsidRPr="00914BCE">
        <w:rPr>
          <w:lang w:val="en-GB"/>
        </w:rPr>
        <w:t>a majority of</w:t>
      </w:r>
      <w:proofErr w:type="gramEnd"/>
      <w:r w:rsidR="00220DCD" w:rsidRPr="00914BCE">
        <w:rPr>
          <w:lang w:val="en-GB"/>
        </w:rPr>
        <w:t xml:space="preserve"> Member States. </w:t>
      </w:r>
      <w:r w:rsidR="00C6245C" w:rsidRPr="00914BCE">
        <w:rPr>
          <w:lang w:val="en-GB"/>
        </w:rPr>
        <w:t>Resolution 83</w:t>
      </w:r>
      <w:r w:rsidR="00B30317" w:rsidRPr="00914BCE">
        <w:rPr>
          <w:lang w:val="en-GB"/>
        </w:rPr>
        <w:t xml:space="preserve"> (C</w:t>
      </w:r>
      <w:r w:rsidR="002150F4" w:rsidRPr="00914BCE">
        <w:rPr>
          <w:lang w:val="en-GB"/>
        </w:rPr>
        <w:noBreakHyphen/>
      </w:r>
      <w:r w:rsidR="00B30317" w:rsidRPr="00914BCE">
        <w:rPr>
          <w:lang w:val="en-GB"/>
        </w:rPr>
        <w:t>1948, last amended C</w:t>
      </w:r>
      <w:r w:rsidR="002150F4" w:rsidRPr="00914BCE">
        <w:rPr>
          <w:lang w:val="en-GB"/>
        </w:rPr>
        <w:noBreakHyphen/>
      </w:r>
      <w:r w:rsidR="00B30317" w:rsidRPr="00914BCE">
        <w:rPr>
          <w:lang w:val="en-GB"/>
        </w:rPr>
        <w:t>1990)</w:t>
      </w:r>
      <w:r w:rsidR="00C6245C" w:rsidRPr="00914BCE">
        <w:rPr>
          <w:lang w:val="en-GB"/>
        </w:rPr>
        <w:t xml:space="preserve"> of the Council</w:t>
      </w:r>
      <w:r w:rsidR="00B30317" w:rsidRPr="00914BCE">
        <w:rPr>
          <w:lang w:val="en-GB"/>
        </w:rPr>
        <w:t xml:space="preserve"> </w:t>
      </w:r>
      <w:r w:rsidR="00C6245C" w:rsidRPr="00914BCE">
        <w:rPr>
          <w:lang w:val="en-GB"/>
        </w:rPr>
        <w:t>explicitly authorize</w:t>
      </w:r>
      <w:r w:rsidR="007551DC" w:rsidRPr="00914BCE">
        <w:rPr>
          <w:lang w:val="en-GB"/>
        </w:rPr>
        <w:t>d</w:t>
      </w:r>
      <w:r w:rsidR="00C6245C" w:rsidRPr="00914BCE">
        <w:rPr>
          <w:lang w:val="en-GB"/>
        </w:rPr>
        <w:t xml:space="preserve"> the </w:t>
      </w:r>
      <w:r w:rsidR="007551DC" w:rsidRPr="00914BCE">
        <w:rPr>
          <w:lang w:val="en-GB"/>
        </w:rPr>
        <w:t>s</w:t>
      </w:r>
      <w:r w:rsidR="00C6245C" w:rsidRPr="00914BCE">
        <w:rPr>
          <w:lang w:val="en-GB"/>
        </w:rPr>
        <w:t xml:space="preserve">ecretariat to include </w:t>
      </w:r>
      <w:r w:rsidR="00B30317" w:rsidRPr="00914BCE">
        <w:rPr>
          <w:lang w:val="en-GB"/>
        </w:rPr>
        <w:t xml:space="preserve">provisions </w:t>
      </w:r>
      <w:r w:rsidR="00C6245C" w:rsidRPr="00914BCE">
        <w:rPr>
          <w:lang w:val="en-GB"/>
        </w:rPr>
        <w:t>in host country agreement</w:t>
      </w:r>
      <w:r w:rsidR="00B30317" w:rsidRPr="00914BCE">
        <w:rPr>
          <w:lang w:val="en-GB"/>
        </w:rPr>
        <w:t>s</w:t>
      </w:r>
      <w:r w:rsidR="00C6245C" w:rsidRPr="00914BCE">
        <w:rPr>
          <w:lang w:val="en-GB"/>
        </w:rPr>
        <w:t xml:space="preserve"> </w:t>
      </w:r>
      <w:r w:rsidR="00B30317" w:rsidRPr="00914BCE">
        <w:rPr>
          <w:lang w:val="en-GB"/>
        </w:rPr>
        <w:t>covering</w:t>
      </w:r>
      <w:r w:rsidR="00C6245C" w:rsidRPr="00914BCE">
        <w:rPr>
          <w:lang w:val="en-GB"/>
        </w:rPr>
        <w:t xml:space="preserve"> the potential cancellation or postponement of a conference. Authorizing the Secretary-General to cancel the conference under the conditions outlined in Document C26</w:t>
      </w:r>
      <w:r w:rsidR="00597EBE" w:rsidRPr="00914BCE">
        <w:rPr>
          <w:lang w:val="en-GB"/>
        </w:rPr>
        <w:noBreakHyphen/>
        <w:t>EXT</w:t>
      </w:r>
      <w:r w:rsidR="00C6245C" w:rsidRPr="00914BCE">
        <w:rPr>
          <w:lang w:val="en-GB"/>
        </w:rPr>
        <w:t xml:space="preserve">/2 would afford her </w:t>
      </w:r>
      <w:r w:rsidR="003D00AE" w:rsidRPr="00914BCE">
        <w:rPr>
          <w:lang w:val="en-GB"/>
        </w:rPr>
        <w:t xml:space="preserve">limited discretion to </w:t>
      </w:r>
      <w:r w:rsidR="00C6245C" w:rsidRPr="00914BCE">
        <w:rPr>
          <w:lang w:val="en-GB"/>
        </w:rPr>
        <w:t>act</w:t>
      </w:r>
      <w:r w:rsidR="003D00AE" w:rsidRPr="00914BCE">
        <w:rPr>
          <w:lang w:val="en-GB"/>
        </w:rPr>
        <w:t xml:space="preserve"> in the face of circumstances beyond the control of the Union or host country.</w:t>
      </w:r>
      <w:r w:rsidR="00F021C3" w:rsidRPr="00914BCE">
        <w:rPr>
          <w:lang w:val="en-GB"/>
        </w:rPr>
        <w:t xml:space="preserve"> If, for example, UNDSS were to advise against staff travel to the region, the conference would in practice be unable to go ahead</w:t>
      </w:r>
      <w:r w:rsidR="007551DC" w:rsidRPr="00914BCE">
        <w:rPr>
          <w:lang w:val="en-GB"/>
        </w:rPr>
        <w:t xml:space="preserve"> as planned</w:t>
      </w:r>
      <w:r w:rsidR="00720FFB" w:rsidRPr="00914BCE">
        <w:rPr>
          <w:lang w:val="en-GB"/>
        </w:rPr>
        <w:t xml:space="preserve">; however, cancelling the </w:t>
      </w:r>
      <w:r w:rsidR="005A0F6F" w:rsidRPr="00914BCE">
        <w:rPr>
          <w:lang w:val="en-GB"/>
        </w:rPr>
        <w:t>arrangements for</w:t>
      </w:r>
      <w:r w:rsidR="00720FFB" w:rsidRPr="00914BCE">
        <w:rPr>
          <w:lang w:val="en-GB"/>
        </w:rPr>
        <w:t xml:space="preserve"> Doha did not imply cancelling the </w:t>
      </w:r>
      <w:r w:rsidR="00FA2BB5" w:rsidRPr="00914BCE">
        <w:rPr>
          <w:lang w:val="en-GB"/>
        </w:rPr>
        <w:t xml:space="preserve">2026 </w:t>
      </w:r>
      <w:r w:rsidR="00720FFB" w:rsidRPr="00914BCE">
        <w:rPr>
          <w:lang w:val="en-GB"/>
        </w:rPr>
        <w:t>Plenipotentiary Conference altogether</w:t>
      </w:r>
      <w:r w:rsidR="00F021C3" w:rsidRPr="00914BCE">
        <w:rPr>
          <w:lang w:val="en-GB"/>
        </w:rPr>
        <w:t>.</w:t>
      </w:r>
      <w:r w:rsidR="00562A94" w:rsidRPr="00914BCE">
        <w:rPr>
          <w:lang w:val="en-GB"/>
        </w:rPr>
        <w:t xml:space="preserve"> If the Doha conference were to be cancelled, the Secretary-General and Council Chair would need to convene an extraordinary meeting of the Council for the sole purpose of deciding how to proceed in that eventuality.</w:t>
      </w:r>
    </w:p>
    <w:p w14:paraId="3643C149" w14:textId="31A1B167" w:rsidR="00193A76" w:rsidRPr="00914BCE" w:rsidRDefault="00193A76" w:rsidP="00F35492">
      <w:pPr>
        <w:jc w:val="both"/>
        <w:rPr>
          <w:lang w:val="en-GB"/>
        </w:rPr>
      </w:pPr>
      <w:r w:rsidRPr="00914BCE">
        <w:rPr>
          <w:lang w:val="en-GB"/>
        </w:rPr>
        <w:t>3.</w:t>
      </w:r>
      <w:r w:rsidR="00562A94" w:rsidRPr="00914BCE">
        <w:rPr>
          <w:lang w:val="en-GB"/>
        </w:rPr>
        <w:t>17</w:t>
      </w:r>
      <w:r w:rsidRPr="00914BCE">
        <w:rPr>
          <w:lang w:val="en-GB"/>
        </w:rPr>
        <w:tab/>
      </w:r>
      <w:r w:rsidR="004562AD">
        <w:rPr>
          <w:lang w:val="en-GB"/>
        </w:rPr>
        <w:t>Having taken into account suggestions of Councillors with regard to the procedure and specific circumstances in which the PP in Doha could be cancelled, t</w:t>
      </w:r>
      <w:r w:rsidRPr="00914BCE">
        <w:rPr>
          <w:lang w:val="en-GB"/>
        </w:rPr>
        <w:t>he Chair took it that the Council agreed to</w:t>
      </w:r>
      <w:r w:rsidR="00732F7E" w:rsidRPr="00914BCE">
        <w:rPr>
          <w:lang w:val="en-GB"/>
        </w:rPr>
        <w:t xml:space="preserve"> authorize the Secretary-General, in close and immediate coordination with Council Member States, to cancel the </w:t>
      </w:r>
      <w:r w:rsidR="00FD4562" w:rsidRPr="00914BCE">
        <w:rPr>
          <w:lang w:val="en-GB"/>
        </w:rPr>
        <w:t>c</w:t>
      </w:r>
      <w:r w:rsidR="00732F7E" w:rsidRPr="00914BCE">
        <w:rPr>
          <w:lang w:val="en-GB"/>
        </w:rPr>
        <w:t xml:space="preserve">onference in Qatar, should she determine that, due to developing circumstances, the </w:t>
      </w:r>
      <w:r w:rsidR="00FD4562" w:rsidRPr="00914BCE">
        <w:rPr>
          <w:lang w:val="en-GB"/>
        </w:rPr>
        <w:t>c</w:t>
      </w:r>
      <w:r w:rsidR="00732F7E" w:rsidRPr="00914BCE">
        <w:rPr>
          <w:lang w:val="en-GB"/>
        </w:rPr>
        <w:t>onference could no longer be conducted in a safe, secure and effective manner in Doha, including in circumstances where relevant United Nations security guidance would prevent the travel or deployment of U</w:t>
      </w:r>
      <w:r w:rsidR="00FD4562" w:rsidRPr="00914BCE">
        <w:rPr>
          <w:lang w:val="en-GB"/>
        </w:rPr>
        <w:t xml:space="preserve">nited </w:t>
      </w:r>
      <w:r w:rsidR="00732F7E" w:rsidRPr="00914BCE">
        <w:rPr>
          <w:lang w:val="en-GB"/>
        </w:rPr>
        <w:t>N</w:t>
      </w:r>
      <w:r w:rsidR="00FD4562" w:rsidRPr="00914BCE">
        <w:rPr>
          <w:lang w:val="en-GB"/>
        </w:rPr>
        <w:t>ations</w:t>
      </w:r>
      <w:r w:rsidR="00732F7E" w:rsidRPr="00914BCE">
        <w:rPr>
          <w:lang w:val="en-GB"/>
        </w:rPr>
        <w:t xml:space="preserve"> personnel to the region.</w:t>
      </w:r>
    </w:p>
    <w:p w14:paraId="2AF9FDF2" w14:textId="067C5866" w:rsidR="00193A76" w:rsidRPr="00914BCE" w:rsidRDefault="00193A76" w:rsidP="00F35492">
      <w:pPr>
        <w:jc w:val="both"/>
        <w:rPr>
          <w:lang w:val="en-GB"/>
        </w:rPr>
      </w:pPr>
      <w:r w:rsidRPr="00914BCE">
        <w:rPr>
          <w:lang w:val="en-GB"/>
        </w:rPr>
        <w:t>3.</w:t>
      </w:r>
      <w:r w:rsidR="00562A94" w:rsidRPr="00914BCE">
        <w:rPr>
          <w:lang w:val="en-GB"/>
        </w:rPr>
        <w:t>18</w:t>
      </w:r>
      <w:r w:rsidRPr="00914BCE">
        <w:rPr>
          <w:lang w:val="en-GB"/>
        </w:rPr>
        <w:tab/>
        <w:t xml:space="preserve">It was so </w:t>
      </w:r>
      <w:r w:rsidRPr="00914BCE">
        <w:rPr>
          <w:b/>
          <w:bCs/>
          <w:lang w:val="en-GB"/>
        </w:rPr>
        <w:t>agreed</w:t>
      </w:r>
      <w:r w:rsidRPr="00914BCE">
        <w:rPr>
          <w:lang w:val="en-GB"/>
        </w:rPr>
        <w:t>.</w:t>
      </w:r>
    </w:p>
    <w:p w14:paraId="54822815" w14:textId="4237752E" w:rsidR="00193A76" w:rsidRPr="00914BCE" w:rsidRDefault="00193A76" w:rsidP="00F35492">
      <w:pPr>
        <w:jc w:val="both"/>
        <w:rPr>
          <w:lang w:val="en-GB"/>
        </w:rPr>
      </w:pPr>
      <w:r w:rsidRPr="00914BCE">
        <w:rPr>
          <w:lang w:val="en-GB"/>
        </w:rPr>
        <w:t>3.</w:t>
      </w:r>
      <w:r w:rsidR="00562A94" w:rsidRPr="00914BCE">
        <w:rPr>
          <w:lang w:val="en-GB"/>
        </w:rPr>
        <w:t>19</w:t>
      </w:r>
      <w:r w:rsidRPr="00914BCE">
        <w:rPr>
          <w:lang w:val="en-GB"/>
        </w:rPr>
        <w:tab/>
        <w:t xml:space="preserve">The councillor from China expressed </w:t>
      </w:r>
      <w:r w:rsidR="003D00AE" w:rsidRPr="00914BCE">
        <w:rPr>
          <w:lang w:val="en-GB"/>
        </w:rPr>
        <w:t xml:space="preserve">his </w:t>
      </w:r>
      <w:r w:rsidRPr="00914BCE">
        <w:rPr>
          <w:lang w:val="en-GB"/>
        </w:rPr>
        <w:t>reservation regarding the agreement just reached</w:t>
      </w:r>
      <w:r w:rsidR="003D00AE" w:rsidRPr="00914BCE">
        <w:rPr>
          <w:lang w:val="en-GB"/>
        </w:rPr>
        <w:t>.</w:t>
      </w:r>
      <w:r w:rsidR="004562AD">
        <w:rPr>
          <w:lang w:val="en-GB"/>
        </w:rPr>
        <w:t xml:space="preserve"> The Chair noted that reservation.</w:t>
      </w:r>
    </w:p>
    <w:p w14:paraId="15159238" w14:textId="231F9104" w:rsidR="00866E21" w:rsidRPr="00914BCE" w:rsidRDefault="00CF1FD8" w:rsidP="00F35492">
      <w:pPr>
        <w:jc w:val="both"/>
        <w:rPr>
          <w:lang w:val="en-GB"/>
        </w:rPr>
      </w:pPr>
      <w:r w:rsidRPr="00914BCE">
        <w:rPr>
          <w:lang w:val="en-GB"/>
        </w:rPr>
        <w:t>3.</w:t>
      </w:r>
      <w:r w:rsidR="00562A94" w:rsidRPr="00914BCE">
        <w:rPr>
          <w:lang w:val="en-GB"/>
        </w:rPr>
        <w:t>20</w:t>
      </w:r>
      <w:r w:rsidRPr="00914BCE">
        <w:rPr>
          <w:lang w:val="en-GB"/>
        </w:rPr>
        <w:tab/>
        <w:t>The Chair</w:t>
      </w:r>
      <w:r w:rsidR="004562AD">
        <w:rPr>
          <w:lang w:val="en-GB"/>
        </w:rPr>
        <w:t xml:space="preserve"> </w:t>
      </w:r>
      <w:r w:rsidR="00866E21" w:rsidRPr="00914BCE">
        <w:rPr>
          <w:lang w:val="en-GB"/>
        </w:rPr>
        <w:t>took it that the Council agreed to request the secretariat and Qatar to finalize and sign the host country agreement by 10</w:t>
      </w:r>
      <w:r w:rsidR="00914BCE" w:rsidRPr="00914BCE">
        <w:rPr>
          <w:lang w:val="en-GB"/>
        </w:rPr>
        <w:t> </w:t>
      </w:r>
      <w:r w:rsidR="00866E21" w:rsidRPr="00914BCE">
        <w:rPr>
          <w:lang w:val="en-GB"/>
        </w:rPr>
        <w:t>September</w:t>
      </w:r>
      <w:r w:rsidR="00914BCE" w:rsidRPr="00914BCE">
        <w:rPr>
          <w:lang w:val="en-GB"/>
        </w:rPr>
        <w:t> </w:t>
      </w:r>
      <w:r w:rsidR="00866E21" w:rsidRPr="00914BCE">
        <w:rPr>
          <w:lang w:val="en-GB"/>
        </w:rPr>
        <w:t xml:space="preserve">2026, and that the agreement should include provisions allowing the Secretary-General to cancel the </w:t>
      </w:r>
      <w:r w:rsidR="00893EFF" w:rsidRPr="00914BCE">
        <w:rPr>
          <w:lang w:val="en-GB"/>
        </w:rPr>
        <w:t>c</w:t>
      </w:r>
      <w:r w:rsidR="00866E21" w:rsidRPr="00914BCE">
        <w:rPr>
          <w:lang w:val="en-GB"/>
        </w:rPr>
        <w:t xml:space="preserve">onference without cost or </w:t>
      </w:r>
      <w:r w:rsidR="00866E21" w:rsidRPr="00914BCE">
        <w:rPr>
          <w:lang w:val="en-GB"/>
        </w:rPr>
        <w:lastRenderedPageBreak/>
        <w:t xml:space="preserve">liability to the ITU, if she determined that, due to developing circumstances, the </w:t>
      </w:r>
      <w:r w:rsidR="00893EFF" w:rsidRPr="00914BCE">
        <w:rPr>
          <w:lang w:val="en-GB"/>
        </w:rPr>
        <w:t>c</w:t>
      </w:r>
      <w:r w:rsidR="00866E21" w:rsidRPr="00914BCE">
        <w:rPr>
          <w:lang w:val="en-GB"/>
        </w:rPr>
        <w:t>onference could no longer be conducted in a safe, secure and effective manner in Doha.</w:t>
      </w:r>
    </w:p>
    <w:p w14:paraId="3BD8068E" w14:textId="2D6348B9" w:rsidR="00866E21" w:rsidRPr="00914BCE" w:rsidRDefault="00866E21" w:rsidP="00F35492">
      <w:pPr>
        <w:jc w:val="both"/>
        <w:rPr>
          <w:lang w:val="en-GB"/>
        </w:rPr>
      </w:pPr>
      <w:r w:rsidRPr="00914BCE">
        <w:rPr>
          <w:lang w:val="en-GB"/>
        </w:rPr>
        <w:t>3.</w:t>
      </w:r>
      <w:r w:rsidR="00B80C22" w:rsidRPr="00914BCE">
        <w:rPr>
          <w:lang w:val="en-GB"/>
        </w:rPr>
        <w:t>21</w:t>
      </w:r>
      <w:r w:rsidRPr="00914BCE">
        <w:rPr>
          <w:lang w:val="en-GB"/>
        </w:rPr>
        <w:tab/>
        <w:t xml:space="preserve">It was so </w:t>
      </w:r>
      <w:r w:rsidRPr="00914BCE">
        <w:rPr>
          <w:b/>
          <w:bCs/>
          <w:lang w:val="en-GB"/>
        </w:rPr>
        <w:t>agreed</w:t>
      </w:r>
      <w:r w:rsidRPr="00914BCE">
        <w:rPr>
          <w:lang w:val="en-GB"/>
        </w:rPr>
        <w:t>.</w:t>
      </w:r>
    </w:p>
    <w:p w14:paraId="179F4762" w14:textId="0EA51D3A" w:rsidR="00193A76" w:rsidRPr="00914BCE" w:rsidRDefault="00866E21" w:rsidP="00F35492">
      <w:pPr>
        <w:jc w:val="both"/>
        <w:rPr>
          <w:lang w:val="en-GB"/>
        </w:rPr>
      </w:pPr>
      <w:r w:rsidRPr="00914BCE">
        <w:rPr>
          <w:lang w:val="en-GB"/>
        </w:rPr>
        <w:t>3.</w:t>
      </w:r>
      <w:r w:rsidR="00B80C22" w:rsidRPr="00914BCE">
        <w:rPr>
          <w:lang w:val="en-GB"/>
        </w:rPr>
        <w:t>22</w:t>
      </w:r>
      <w:r w:rsidRPr="00914BCE">
        <w:rPr>
          <w:lang w:val="en-GB"/>
        </w:rPr>
        <w:tab/>
        <w:t xml:space="preserve">The Chair </w:t>
      </w:r>
      <w:r w:rsidR="00CF1FD8" w:rsidRPr="00914BCE">
        <w:rPr>
          <w:lang w:val="en-GB"/>
        </w:rPr>
        <w:t>invited the Council to consider the contingency plan</w:t>
      </w:r>
      <w:r w:rsidR="00426C57" w:rsidRPr="00914BCE">
        <w:rPr>
          <w:lang w:val="en-GB"/>
        </w:rPr>
        <w:t xml:space="preserve"> outlined in Document</w:t>
      </w:r>
      <w:r w:rsidR="00666E1F">
        <w:rPr>
          <w:lang w:val="en-GB"/>
        </w:rPr>
        <w:t> </w:t>
      </w:r>
      <w:r w:rsidR="00426C57" w:rsidRPr="00914BCE">
        <w:rPr>
          <w:lang w:val="en-GB"/>
        </w:rPr>
        <w:t>C26</w:t>
      </w:r>
      <w:r w:rsidR="00597EBE" w:rsidRPr="00914BCE">
        <w:rPr>
          <w:lang w:val="en-GB"/>
        </w:rPr>
        <w:noBreakHyphen/>
        <w:t>EXT</w:t>
      </w:r>
      <w:r w:rsidR="00426C57" w:rsidRPr="00914BCE">
        <w:rPr>
          <w:lang w:val="en-GB"/>
        </w:rPr>
        <w:t>/2, whereby, if it became necessary to cancel the Doha conference, CICG would be used instead.</w:t>
      </w:r>
    </w:p>
    <w:p w14:paraId="159359EB" w14:textId="4BA93BF0" w:rsidR="00CF1FD8" w:rsidRPr="0049549F" w:rsidRDefault="00CF1FD8" w:rsidP="00F35492">
      <w:pPr>
        <w:jc w:val="both"/>
        <w:rPr>
          <w:spacing w:val="-2"/>
          <w:lang w:val="en-GB"/>
        </w:rPr>
      </w:pPr>
      <w:r w:rsidRPr="0049549F">
        <w:rPr>
          <w:spacing w:val="-2"/>
          <w:lang w:val="en-GB"/>
        </w:rPr>
        <w:t>3.</w:t>
      </w:r>
      <w:r w:rsidR="00B80C22" w:rsidRPr="0049549F">
        <w:rPr>
          <w:spacing w:val="-2"/>
          <w:lang w:val="en-GB"/>
        </w:rPr>
        <w:t>23</w:t>
      </w:r>
      <w:r w:rsidRPr="0049549F">
        <w:rPr>
          <w:spacing w:val="-2"/>
          <w:lang w:val="en-GB"/>
        </w:rPr>
        <w:tab/>
      </w:r>
      <w:r w:rsidR="00B80C22" w:rsidRPr="0049549F">
        <w:rPr>
          <w:spacing w:val="-2"/>
          <w:lang w:val="en-GB"/>
        </w:rPr>
        <w:t xml:space="preserve">While some councillors and observers said that they supported the proposed contingency plan as a </w:t>
      </w:r>
      <w:r w:rsidR="00545C44" w:rsidRPr="0049549F">
        <w:rPr>
          <w:spacing w:val="-2"/>
          <w:lang w:val="en-GB"/>
        </w:rPr>
        <w:t>necessary</w:t>
      </w:r>
      <w:r w:rsidR="00BF5F50" w:rsidRPr="0049549F">
        <w:rPr>
          <w:spacing w:val="-2"/>
          <w:lang w:val="en-GB"/>
        </w:rPr>
        <w:t xml:space="preserve"> insurance</w:t>
      </w:r>
      <w:r w:rsidR="00B80C22" w:rsidRPr="0049549F">
        <w:rPr>
          <w:spacing w:val="-2"/>
          <w:lang w:val="en-GB"/>
        </w:rPr>
        <w:t xml:space="preserve"> measure to </w:t>
      </w:r>
      <w:r w:rsidR="000D134D" w:rsidRPr="0049549F">
        <w:rPr>
          <w:spacing w:val="-2"/>
          <w:lang w:val="en-GB"/>
        </w:rPr>
        <w:t>facilitate</w:t>
      </w:r>
      <w:r w:rsidR="00B80C22" w:rsidRPr="0049549F">
        <w:rPr>
          <w:spacing w:val="-2"/>
          <w:lang w:val="en-GB"/>
        </w:rPr>
        <w:t xml:space="preserve"> continuity and predictability</w:t>
      </w:r>
      <w:r w:rsidR="000D134D" w:rsidRPr="0049549F">
        <w:rPr>
          <w:spacing w:val="-2"/>
          <w:lang w:val="en-GB"/>
        </w:rPr>
        <w:t xml:space="preserve"> and ensure that the conference could be held in a timely manner, even if circumstances changed</w:t>
      </w:r>
      <w:r w:rsidR="00B80C22" w:rsidRPr="0049549F">
        <w:rPr>
          <w:spacing w:val="-2"/>
          <w:lang w:val="en-GB"/>
        </w:rPr>
        <w:t xml:space="preserve">, others expressed concern about the high costs involved and enquired about </w:t>
      </w:r>
      <w:r w:rsidR="00AE0B1D" w:rsidRPr="0049549F">
        <w:rPr>
          <w:spacing w:val="-2"/>
          <w:lang w:val="en-GB"/>
        </w:rPr>
        <w:t>other options</w:t>
      </w:r>
      <w:r w:rsidR="00B80C22" w:rsidRPr="0049549F">
        <w:rPr>
          <w:spacing w:val="-2"/>
          <w:lang w:val="en-GB"/>
        </w:rPr>
        <w:t>, including the possibility of holding the conference in Doha but at a later date.</w:t>
      </w:r>
      <w:r w:rsidR="00AE0B1D" w:rsidRPr="0049549F">
        <w:rPr>
          <w:spacing w:val="-2"/>
          <w:lang w:val="en-GB"/>
        </w:rPr>
        <w:t xml:space="preserve"> Some suggested that it would be premature to commit to a specific alternative date and venue</w:t>
      </w:r>
      <w:r w:rsidR="008E164D" w:rsidRPr="0049549F">
        <w:rPr>
          <w:spacing w:val="-2"/>
          <w:lang w:val="en-GB"/>
        </w:rPr>
        <w:t xml:space="preserve"> at the present session</w:t>
      </w:r>
      <w:r w:rsidR="00AE0B1D" w:rsidRPr="0049549F">
        <w:rPr>
          <w:spacing w:val="-2"/>
          <w:lang w:val="en-GB"/>
        </w:rPr>
        <w:t>.</w:t>
      </w:r>
      <w:r w:rsidR="00B80C22" w:rsidRPr="0049549F">
        <w:rPr>
          <w:spacing w:val="-2"/>
          <w:lang w:val="en-GB"/>
        </w:rPr>
        <w:t xml:space="preserve"> One councillor requested a detailed breakdown of the figures presented in Document C26</w:t>
      </w:r>
      <w:r w:rsidR="00597EBE" w:rsidRPr="0049549F">
        <w:rPr>
          <w:spacing w:val="-2"/>
          <w:lang w:val="en-GB"/>
        </w:rPr>
        <w:noBreakHyphen/>
        <w:t>EXT</w:t>
      </w:r>
      <w:r w:rsidR="00B80C22" w:rsidRPr="0049549F">
        <w:rPr>
          <w:spacing w:val="-2"/>
          <w:lang w:val="en-GB"/>
        </w:rPr>
        <w:t>/2</w:t>
      </w:r>
      <w:r w:rsidR="00AE0B1D" w:rsidRPr="0049549F">
        <w:rPr>
          <w:spacing w:val="-2"/>
          <w:lang w:val="en-GB"/>
        </w:rPr>
        <w:t xml:space="preserve"> in relation to the costs of holding the conference at CICG in January</w:t>
      </w:r>
      <w:r w:rsidR="00914BCE" w:rsidRPr="0049549F">
        <w:rPr>
          <w:spacing w:val="-2"/>
          <w:lang w:val="en-GB"/>
        </w:rPr>
        <w:t> </w:t>
      </w:r>
      <w:r w:rsidR="00AE0B1D" w:rsidRPr="0049549F">
        <w:rPr>
          <w:spacing w:val="-2"/>
          <w:lang w:val="en-GB"/>
        </w:rPr>
        <w:t>2027</w:t>
      </w:r>
      <w:r w:rsidR="00B80C22" w:rsidRPr="0049549F">
        <w:rPr>
          <w:spacing w:val="-2"/>
          <w:lang w:val="en-GB"/>
        </w:rPr>
        <w:t>.</w:t>
      </w:r>
    </w:p>
    <w:p w14:paraId="47B04C89" w14:textId="69723204" w:rsidR="00993C1D" w:rsidRPr="0049549F" w:rsidRDefault="00993C1D" w:rsidP="00F35492">
      <w:pPr>
        <w:jc w:val="both"/>
        <w:rPr>
          <w:spacing w:val="-2"/>
          <w:lang w:val="en-GB"/>
        </w:rPr>
      </w:pPr>
      <w:r w:rsidRPr="0049549F">
        <w:rPr>
          <w:spacing w:val="-2"/>
          <w:lang w:val="en-GB"/>
        </w:rPr>
        <w:t>3.24</w:t>
      </w:r>
      <w:r w:rsidRPr="0049549F">
        <w:rPr>
          <w:spacing w:val="-2"/>
          <w:lang w:val="en-GB"/>
        </w:rPr>
        <w:tab/>
        <w:t xml:space="preserve">The councillor from Switzerland said that hiring CICG for Union events </w:t>
      </w:r>
      <w:r w:rsidR="00545C44" w:rsidRPr="0049549F">
        <w:rPr>
          <w:spacing w:val="-2"/>
          <w:lang w:val="en-GB"/>
        </w:rPr>
        <w:t>was</w:t>
      </w:r>
      <w:r w:rsidRPr="0049549F">
        <w:rPr>
          <w:spacing w:val="-2"/>
          <w:lang w:val="en-GB"/>
        </w:rPr>
        <w:t xml:space="preserve"> usually subsidized by his government; however, such subsidy did not apply to any cancellation fees that might be incurred, including in respect of the contingency arrangements under discussion.</w:t>
      </w:r>
    </w:p>
    <w:p w14:paraId="4D326D46" w14:textId="6A598C11" w:rsidR="00C106B3" w:rsidRPr="0049549F" w:rsidRDefault="00C106B3" w:rsidP="00F35492">
      <w:pPr>
        <w:jc w:val="both"/>
        <w:rPr>
          <w:spacing w:val="-3"/>
          <w:lang w:val="en-GB"/>
        </w:rPr>
      </w:pPr>
      <w:r w:rsidRPr="0049549F">
        <w:rPr>
          <w:spacing w:val="-3"/>
          <w:lang w:val="en-GB"/>
        </w:rPr>
        <w:t>3.</w:t>
      </w:r>
      <w:r w:rsidR="00545C44" w:rsidRPr="0049549F">
        <w:rPr>
          <w:spacing w:val="-3"/>
          <w:lang w:val="en-GB"/>
        </w:rPr>
        <w:t>25</w:t>
      </w:r>
      <w:r w:rsidRPr="0049549F">
        <w:rPr>
          <w:spacing w:val="-3"/>
          <w:lang w:val="en-GB"/>
        </w:rPr>
        <w:tab/>
        <w:t>The councillor from Romania, which had hosted the Plenipotentiary Conference (Bucharest, 2022), suggested that</w:t>
      </w:r>
      <w:r w:rsidR="001425E5" w:rsidRPr="0049549F">
        <w:rPr>
          <w:spacing w:val="-3"/>
          <w:lang w:val="en-GB"/>
        </w:rPr>
        <w:t xml:space="preserve"> the situation should be addressed by the inclusion of appropriate provisions in the host country agreement to be signed between Qatar and the Union.</w:t>
      </w:r>
    </w:p>
    <w:p w14:paraId="0C2DB05C" w14:textId="019B099D" w:rsidR="00C37D46" w:rsidRPr="00914BCE" w:rsidRDefault="00C37D46" w:rsidP="00F35492">
      <w:pPr>
        <w:jc w:val="both"/>
        <w:rPr>
          <w:lang w:val="en-GB"/>
        </w:rPr>
      </w:pPr>
      <w:r w:rsidRPr="00914BCE">
        <w:rPr>
          <w:lang w:val="en-GB"/>
        </w:rPr>
        <w:t>3.</w:t>
      </w:r>
      <w:r w:rsidR="00545C44" w:rsidRPr="00914BCE">
        <w:rPr>
          <w:lang w:val="en-GB"/>
        </w:rPr>
        <w:t>26</w:t>
      </w:r>
      <w:r w:rsidRPr="00914BCE">
        <w:rPr>
          <w:lang w:val="en-GB"/>
        </w:rPr>
        <w:tab/>
        <w:t xml:space="preserve">The Secretary-General emphasized the </w:t>
      </w:r>
      <w:r w:rsidR="008E164D" w:rsidRPr="00914BCE">
        <w:rPr>
          <w:lang w:val="en-GB"/>
        </w:rPr>
        <w:t>importance of</w:t>
      </w:r>
      <w:r w:rsidRPr="00914BCE">
        <w:rPr>
          <w:lang w:val="en-GB"/>
        </w:rPr>
        <w:t xml:space="preserve"> approv</w:t>
      </w:r>
      <w:r w:rsidR="008E164D" w:rsidRPr="00914BCE">
        <w:rPr>
          <w:lang w:val="en-GB"/>
        </w:rPr>
        <w:t>ing</w:t>
      </w:r>
      <w:r w:rsidRPr="00914BCE">
        <w:rPr>
          <w:lang w:val="en-GB"/>
        </w:rPr>
        <w:t xml:space="preserve"> a contingency plan as a wise, prudent and responsible </w:t>
      </w:r>
      <w:r w:rsidR="000738A2" w:rsidRPr="00914BCE">
        <w:rPr>
          <w:lang w:val="en-GB"/>
        </w:rPr>
        <w:t>element of</w:t>
      </w:r>
      <w:r w:rsidRPr="00914BCE">
        <w:rPr>
          <w:lang w:val="en-GB"/>
        </w:rPr>
        <w:t xml:space="preserve"> arrangements for the conference. Securing a venue that would allow for the shortest postponement possible</w:t>
      </w:r>
      <w:r w:rsidR="00732F7E" w:rsidRPr="00914BCE">
        <w:rPr>
          <w:lang w:val="en-GB"/>
        </w:rPr>
        <w:t>, if circumstances so dictated,</w:t>
      </w:r>
      <w:r w:rsidRPr="00914BCE">
        <w:rPr>
          <w:lang w:val="en-GB"/>
        </w:rPr>
        <w:t xml:space="preserve"> was in the best interests of the Union.</w:t>
      </w:r>
    </w:p>
    <w:p w14:paraId="2B4FB40F" w14:textId="2ADDFC66" w:rsidR="00CF1FD8" w:rsidRPr="00914BCE" w:rsidRDefault="00CF1FD8" w:rsidP="00F35492">
      <w:pPr>
        <w:jc w:val="both"/>
        <w:rPr>
          <w:lang w:val="en-GB"/>
        </w:rPr>
      </w:pPr>
      <w:r w:rsidRPr="00914BCE">
        <w:rPr>
          <w:lang w:val="en-GB"/>
        </w:rPr>
        <w:t>3.</w:t>
      </w:r>
      <w:r w:rsidR="00545C44" w:rsidRPr="00914BCE">
        <w:rPr>
          <w:lang w:val="en-GB"/>
        </w:rPr>
        <w:t>27</w:t>
      </w:r>
      <w:r w:rsidRPr="00914BCE">
        <w:rPr>
          <w:lang w:val="en-GB"/>
        </w:rPr>
        <w:tab/>
        <w:t xml:space="preserve">The Deputy Secretary-General </w:t>
      </w:r>
      <w:r w:rsidR="00C37D46" w:rsidRPr="00914BCE">
        <w:rPr>
          <w:lang w:val="en-GB"/>
        </w:rPr>
        <w:t>added</w:t>
      </w:r>
      <w:r w:rsidRPr="00914BCE">
        <w:rPr>
          <w:lang w:val="en-GB"/>
        </w:rPr>
        <w:t xml:space="preserve"> that the secretariat had conducted an exhaustive search for suitable venues in Geneva. The option put forward represented the earliest availability</w:t>
      </w:r>
      <w:r w:rsidR="00B50274">
        <w:rPr>
          <w:lang w:val="en-GB"/>
        </w:rPr>
        <w:t xml:space="preserve"> as well as the lowest cost</w:t>
      </w:r>
      <w:r w:rsidRPr="00914BCE">
        <w:rPr>
          <w:lang w:val="en-GB"/>
        </w:rPr>
        <w:t>; i</w:t>
      </w:r>
      <w:r w:rsidR="00CA5117" w:rsidRPr="00914BCE">
        <w:rPr>
          <w:lang w:val="en-GB"/>
        </w:rPr>
        <w:t>f</w:t>
      </w:r>
      <w:r w:rsidRPr="00914BCE">
        <w:rPr>
          <w:lang w:val="en-GB"/>
        </w:rPr>
        <w:t xml:space="preserve"> it were not taken up and the conference in Doha were cancelled at short notice, it was likely to be at least six months before </w:t>
      </w:r>
      <w:r w:rsidR="004562AD">
        <w:rPr>
          <w:lang w:val="en-GB"/>
        </w:rPr>
        <w:t xml:space="preserve">the conference could take place due to </w:t>
      </w:r>
      <w:r w:rsidRPr="00914BCE">
        <w:rPr>
          <w:lang w:val="en-GB"/>
        </w:rPr>
        <w:t xml:space="preserve">alternative arrangements </w:t>
      </w:r>
      <w:r w:rsidR="004562AD">
        <w:rPr>
          <w:lang w:val="en-GB"/>
        </w:rPr>
        <w:t>that w</w:t>
      </w:r>
      <w:r w:rsidRPr="00914BCE">
        <w:rPr>
          <w:lang w:val="en-GB"/>
        </w:rPr>
        <w:t xml:space="preserve">ould </w:t>
      </w:r>
      <w:r w:rsidR="004562AD">
        <w:rPr>
          <w:lang w:val="en-GB"/>
        </w:rPr>
        <w:t xml:space="preserve">have to </w:t>
      </w:r>
      <w:r w:rsidRPr="00914BCE">
        <w:rPr>
          <w:lang w:val="en-GB"/>
        </w:rPr>
        <w:t>be made</w:t>
      </w:r>
      <w:r w:rsidR="004562AD">
        <w:rPr>
          <w:lang w:val="en-GB"/>
        </w:rPr>
        <w:t xml:space="preserve"> then</w:t>
      </w:r>
      <w:r w:rsidRPr="00914BCE">
        <w:rPr>
          <w:lang w:val="en-GB"/>
        </w:rPr>
        <w:t>.</w:t>
      </w:r>
      <w:r w:rsidR="00C106B3" w:rsidRPr="00914BCE">
        <w:rPr>
          <w:lang w:val="en-GB"/>
        </w:rPr>
        <w:t xml:space="preserve"> Delaying the conference would delay its decisions, with a</w:t>
      </w:r>
      <w:r w:rsidR="004562AD">
        <w:rPr>
          <w:lang w:val="en-GB"/>
        </w:rPr>
        <w:t xml:space="preserve"> significant</w:t>
      </w:r>
      <w:r w:rsidR="00C106B3" w:rsidRPr="00914BCE">
        <w:rPr>
          <w:lang w:val="en-GB"/>
        </w:rPr>
        <w:t xml:space="preserve"> impact on the functioning of the Union.</w:t>
      </w:r>
      <w:r w:rsidRPr="00914BCE">
        <w:rPr>
          <w:lang w:val="en-GB"/>
        </w:rPr>
        <w:t xml:space="preserve"> </w:t>
      </w:r>
      <w:r w:rsidR="008E164D" w:rsidRPr="00914BCE">
        <w:rPr>
          <w:lang w:val="en-GB"/>
        </w:rPr>
        <w:t xml:space="preserve">As </w:t>
      </w:r>
      <w:r w:rsidRPr="00914BCE">
        <w:rPr>
          <w:lang w:val="en-GB"/>
        </w:rPr>
        <w:t>CICG had recently informed the secretariat that it had received other reservation requests for January 2027</w:t>
      </w:r>
      <w:r w:rsidR="008E164D" w:rsidRPr="00914BCE">
        <w:rPr>
          <w:lang w:val="en-GB"/>
        </w:rPr>
        <w:t>,</w:t>
      </w:r>
      <w:r w:rsidR="00C106B3" w:rsidRPr="00914BCE">
        <w:rPr>
          <w:lang w:val="en-GB"/>
        </w:rPr>
        <w:t xml:space="preserve"> a decision was now required urgently.</w:t>
      </w:r>
    </w:p>
    <w:p w14:paraId="5BB8D7D5" w14:textId="1095E2EB" w:rsidR="00C106B3" w:rsidRPr="00914BCE" w:rsidRDefault="00C106B3" w:rsidP="00F35492">
      <w:pPr>
        <w:jc w:val="both"/>
        <w:rPr>
          <w:lang w:val="en-GB"/>
        </w:rPr>
      </w:pPr>
      <w:r w:rsidRPr="00914BCE">
        <w:rPr>
          <w:lang w:val="en-GB"/>
        </w:rPr>
        <w:t>3.</w:t>
      </w:r>
      <w:r w:rsidR="00545C44" w:rsidRPr="00914BCE">
        <w:rPr>
          <w:lang w:val="en-GB"/>
        </w:rPr>
        <w:t>28</w:t>
      </w:r>
      <w:r w:rsidRPr="00914BCE">
        <w:rPr>
          <w:lang w:val="en-GB"/>
        </w:rPr>
        <w:tab/>
        <w:t xml:space="preserve">Responding to a question from one councillor, the Chief of the Financial Resources Management Department said that interpretation and translation services for </w:t>
      </w:r>
      <w:r w:rsidR="00B43999" w:rsidRPr="00914BCE">
        <w:rPr>
          <w:lang w:val="en-GB"/>
        </w:rPr>
        <w:t>PP</w:t>
      </w:r>
      <w:r w:rsidR="00B43999" w:rsidRPr="00914BCE">
        <w:rPr>
          <w:lang w:val="en-GB"/>
        </w:rPr>
        <w:noBreakHyphen/>
      </w:r>
      <w:r w:rsidR="00A83F46" w:rsidRPr="00914BCE">
        <w:rPr>
          <w:lang w:val="en-GB"/>
        </w:rPr>
        <w:t>26</w:t>
      </w:r>
      <w:r w:rsidRPr="00914BCE">
        <w:rPr>
          <w:lang w:val="en-GB"/>
        </w:rPr>
        <w:t xml:space="preserve"> were already provided for in the </w:t>
      </w:r>
      <w:r w:rsidR="00A83F46" w:rsidRPr="00914BCE">
        <w:rPr>
          <w:lang w:val="en-GB"/>
        </w:rPr>
        <w:t xml:space="preserve">biennial </w:t>
      </w:r>
      <w:r w:rsidRPr="00914BCE">
        <w:rPr>
          <w:lang w:val="en-GB"/>
        </w:rPr>
        <w:t xml:space="preserve">budget </w:t>
      </w:r>
      <w:r w:rsidR="00A83F46" w:rsidRPr="00914BCE">
        <w:rPr>
          <w:lang w:val="en-GB"/>
        </w:rPr>
        <w:t>for the Union for 2026-2027, approved</w:t>
      </w:r>
      <w:r w:rsidRPr="00914BCE">
        <w:rPr>
          <w:lang w:val="en-GB"/>
        </w:rPr>
        <w:t xml:space="preserve"> in </w:t>
      </w:r>
      <w:r w:rsidR="00A83F46" w:rsidRPr="00914BCE">
        <w:rPr>
          <w:lang w:val="en-GB"/>
        </w:rPr>
        <w:t>Council Resolution</w:t>
      </w:r>
      <w:r w:rsidR="00914BCE" w:rsidRPr="00914BCE">
        <w:rPr>
          <w:lang w:val="en-GB"/>
        </w:rPr>
        <w:t> </w:t>
      </w:r>
      <w:r w:rsidR="00A83F46" w:rsidRPr="00914BCE">
        <w:rPr>
          <w:lang w:val="en-GB"/>
        </w:rPr>
        <w:t>1435 (C25),</w:t>
      </w:r>
      <w:r w:rsidRPr="00914BCE">
        <w:rPr>
          <w:lang w:val="en-GB"/>
        </w:rPr>
        <w:t xml:space="preserve"> and were not included in the costs of hiring CICG. Replying to another, he explained that</w:t>
      </w:r>
      <w:r w:rsidR="00A83F46" w:rsidRPr="00914BCE">
        <w:rPr>
          <w:lang w:val="en-GB"/>
        </w:rPr>
        <w:t xml:space="preserve">, in accordance with Decision 5 (Rev. Bucharest, 2022) of the Plenipotentiary Conference, the Reserve Account should be </w:t>
      </w:r>
      <w:r w:rsidR="00560CD9" w:rsidRPr="00914BCE">
        <w:rPr>
          <w:lang w:val="en-GB"/>
        </w:rPr>
        <w:t>kept</w:t>
      </w:r>
      <w:r w:rsidR="00A83F46" w:rsidRPr="00914BCE">
        <w:rPr>
          <w:lang w:val="en-GB"/>
        </w:rPr>
        <w:t xml:space="preserve"> at a level above 6</w:t>
      </w:r>
      <w:r w:rsidR="00914BCE" w:rsidRPr="00914BCE">
        <w:rPr>
          <w:lang w:val="en-GB"/>
        </w:rPr>
        <w:t> </w:t>
      </w:r>
      <w:r w:rsidR="00A83F46" w:rsidRPr="00914BCE">
        <w:rPr>
          <w:lang w:val="en-GB"/>
        </w:rPr>
        <w:t xml:space="preserve">per cent of total annual expenses. As </w:t>
      </w:r>
      <w:proofErr w:type="gramStart"/>
      <w:r w:rsidR="00A83F46" w:rsidRPr="00914BCE">
        <w:rPr>
          <w:lang w:val="en-GB"/>
        </w:rPr>
        <w:t>at</w:t>
      </w:r>
      <w:proofErr w:type="gramEnd"/>
      <w:r w:rsidR="00A83F46" w:rsidRPr="00914BCE">
        <w:rPr>
          <w:lang w:val="en-GB"/>
        </w:rPr>
        <w:t xml:space="preserve"> 31 December 2025, the balance of the Reserve Account had </w:t>
      </w:r>
      <w:r w:rsidR="00310E25" w:rsidRPr="00914BCE">
        <w:rPr>
          <w:lang w:val="en-GB"/>
        </w:rPr>
        <w:t xml:space="preserve">been </w:t>
      </w:r>
      <w:r w:rsidR="00C4628B" w:rsidRPr="00914BCE">
        <w:rPr>
          <w:lang w:val="en-GB"/>
        </w:rPr>
        <w:t>well</w:t>
      </w:r>
      <w:r w:rsidR="00A83F46" w:rsidRPr="00914BCE">
        <w:rPr>
          <w:lang w:val="en-GB"/>
        </w:rPr>
        <w:t xml:space="preserve"> over CHF 31 million, representing a coverage rate of 19.86</w:t>
      </w:r>
      <w:r w:rsidR="00914BCE" w:rsidRPr="00914BCE">
        <w:rPr>
          <w:lang w:val="en-GB"/>
        </w:rPr>
        <w:t> </w:t>
      </w:r>
      <w:r w:rsidR="00A83F46" w:rsidRPr="00914BCE">
        <w:rPr>
          <w:lang w:val="en-GB"/>
        </w:rPr>
        <w:t>per cent.</w:t>
      </w:r>
    </w:p>
    <w:p w14:paraId="7D4B1A15" w14:textId="561110E7" w:rsidR="00C37D46" w:rsidRPr="00914BCE" w:rsidRDefault="00C37D46" w:rsidP="00F35492">
      <w:pPr>
        <w:jc w:val="both"/>
        <w:rPr>
          <w:lang w:val="en-GB"/>
        </w:rPr>
      </w:pPr>
      <w:r w:rsidRPr="00914BCE">
        <w:rPr>
          <w:lang w:val="en-GB"/>
        </w:rPr>
        <w:t>3.</w:t>
      </w:r>
      <w:r w:rsidR="00887F69" w:rsidRPr="00914BCE">
        <w:rPr>
          <w:lang w:val="en-GB"/>
        </w:rPr>
        <w:t>29</w:t>
      </w:r>
      <w:r w:rsidRPr="00914BCE">
        <w:rPr>
          <w:lang w:val="en-GB"/>
        </w:rPr>
        <w:tab/>
        <w:t xml:space="preserve">The Chair took it that the Council agreed to </w:t>
      </w:r>
      <w:r w:rsidR="00426C57" w:rsidRPr="00914BCE">
        <w:rPr>
          <w:lang w:val="en-GB"/>
        </w:rPr>
        <w:t>maintain a contingency plan involving the use of CICG</w:t>
      </w:r>
      <w:r w:rsidR="00EE716E" w:rsidRPr="00914BCE">
        <w:rPr>
          <w:lang w:val="en-GB"/>
        </w:rPr>
        <w:t xml:space="preserve">, </w:t>
      </w:r>
      <w:proofErr w:type="gramStart"/>
      <w:r w:rsidR="00EE716E" w:rsidRPr="00914BCE">
        <w:rPr>
          <w:lang w:val="en-GB"/>
        </w:rPr>
        <w:t>in the event that</w:t>
      </w:r>
      <w:proofErr w:type="gramEnd"/>
      <w:r w:rsidR="00EE716E" w:rsidRPr="00914BCE">
        <w:rPr>
          <w:lang w:val="en-GB"/>
        </w:rPr>
        <w:t xml:space="preserve"> the conference was cancelled by the Secretary-General</w:t>
      </w:r>
      <w:r w:rsidR="00426C57" w:rsidRPr="00914BCE">
        <w:rPr>
          <w:lang w:val="en-GB"/>
        </w:rPr>
        <w:t>.</w:t>
      </w:r>
    </w:p>
    <w:p w14:paraId="6DD19440" w14:textId="22FFD262" w:rsidR="00C37D46" w:rsidRPr="00914BCE" w:rsidRDefault="00C37D46" w:rsidP="00F35492">
      <w:pPr>
        <w:jc w:val="both"/>
        <w:rPr>
          <w:lang w:val="en-GB"/>
        </w:rPr>
      </w:pPr>
      <w:r w:rsidRPr="00914BCE">
        <w:rPr>
          <w:lang w:val="en-GB"/>
        </w:rPr>
        <w:t>3.</w:t>
      </w:r>
      <w:r w:rsidR="00887F69" w:rsidRPr="00914BCE">
        <w:rPr>
          <w:lang w:val="en-GB"/>
        </w:rPr>
        <w:t>30</w:t>
      </w:r>
      <w:r w:rsidRPr="00914BCE">
        <w:rPr>
          <w:lang w:val="en-GB"/>
        </w:rPr>
        <w:tab/>
        <w:t xml:space="preserve">It was so </w:t>
      </w:r>
      <w:r w:rsidRPr="00914BCE">
        <w:rPr>
          <w:b/>
          <w:bCs/>
          <w:lang w:val="en-GB"/>
        </w:rPr>
        <w:t>agreed</w:t>
      </w:r>
      <w:r w:rsidRPr="00914BCE">
        <w:rPr>
          <w:lang w:val="en-GB"/>
        </w:rPr>
        <w:t>.</w:t>
      </w:r>
    </w:p>
    <w:p w14:paraId="2C85538B" w14:textId="0F7A5D53" w:rsidR="00C37D46" w:rsidRPr="00914BCE" w:rsidRDefault="00C37D46" w:rsidP="00F35492">
      <w:pPr>
        <w:jc w:val="both"/>
        <w:rPr>
          <w:lang w:val="en-GB"/>
        </w:rPr>
      </w:pPr>
      <w:r w:rsidRPr="00914BCE">
        <w:rPr>
          <w:lang w:val="en-GB"/>
        </w:rPr>
        <w:lastRenderedPageBreak/>
        <w:t>3.</w:t>
      </w:r>
      <w:r w:rsidR="00887F69" w:rsidRPr="00914BCE">
        <w:rPr>
          <w:lang w:val="en-GB"/>
        </w:rPr>
        <w:t>31</w:t>
      </w:r>
      <w:r w:rsidRPr="00914BCE">
        <w:rPr>
          <w:lang w:val="en-GB"/>
        </w:rPr>
        <w:tab/>
        <w:t xml:space="preserve">The Chair further took it that the Council agreed to </w:t>
      </w:r>
      <w:r w:rsidR="0068465F" w:rsidRPr="00914BCE">
        <w:rPr>
          <w:lang w:val="en-GB"/>
        </w:rPr>
        <w:t xml:space="preserve">approve the use of the </w:t>
      </w:r>
      <w:r w:rsidR="00A83F46" w:rsidRPr="00914BCE">
        <w:rPr>
          <w:lang w:val="en-GB"/>
        </w:rPr>
        <w:t>R</w:t>
      </w:r>
      <w:r w:rsidR="0068465F" w:rsidRPr="00914BCE">
        <w:rPr>
          <w:lang w:val="en-GB"/>
        </w:rPr>
        <w:t xml:space="preserve">eserve </w:t>
      </w:r>
      <w:r w:rsidR="00A83F46" w:rsidRPr="00914BCE">
        <w:rPr>
          <w:lang w:val="en-GB"/>
        </w:rPr>
        <w:t>A</w:t>
      </w:r>
      <w:r w:rsidR="0054329D" w:rsidRPr="00914BCE">
        <w:rPr>
          <w:lang w:val="en-GB"/>
        </w:rPr>
        <w:t>ccount</w:t>
      </w:r>
      <w:r w:rsidR="0068465F" w:rsidRPr="00914BCE">
        <w:rPr>
          <w:lang w:val="en-GB"/>
        </w:rPr>
        <w:t xml:space="preserve"> to cover CICG cancellation fees up to </w:t>
      </w:r>
      <w:r w:rsidRPr="00914BCE">
        <w:rPr>
          <w:lang w:val="en-GB"/>
        </w:rPr>
        <w:t>CHF 1 003 950</w:t>
      </w:r>
      <w:r w:rsidR="0068465F" w:rsidRPr="00914BCE">
        <w:rPr>
          <w:lang w:val="en-GB"/>
        </w:rPr>
        <w:t>.</w:t>
      </w:r>
    </w:p>
    <w:p w14:paraId="6A162BD9" w14:textId="0ECA52F3" w:rsidR="00C37D46" w:rsidRPr="00914BCE" w:rsidRDefault="00C37D46" w:rsidP="00F35492">
      <w:pPr>
        <w:jc w:val="both"/>
        <w:rPr>
          <w:lang w:val="en-GB"/>
        </w:rPr>
      </w:pPr>
      <w:r w:rsidRPr="00914BCE">
        <w:rPr>
          <w:lang w:val="en-GB"/>
        </w:rPr>
        <w:t>3.</w:t>
      </w:r>
      <w:r w:rsidR="00887F69" w:rsidRPr="00914BCE">
        <w:rPr>
          <w:lang w:val="en-GB"/>
        </w:rPr>
        <w:t>32</w:t>
      </w:r>
      <w:r w:rsidRPr="00914BCE">
        <w:rPr>
          <w:lang w:val="en-GB"/>
        </w:rPr>
        <w:tab/>
        <w:t xml:space="preserve">It was so </w:t>
      </w:r>
      <w:r w:rsidRPr="00914BCE">
        <w:rPr>
          <w:b/>
          <w:bCs/>
          <w:lang w:val="en-GB"/>
        </w:rPr>
        <w:t>agreed</w:t>
      </w:r>
      <w:r w:rsidRPr="00914BCE">
        <w:rPr>
          <w:lang w:val="en-GB"/>
        </w:rPr>
        <w:t>.</w:t>
      </w:r>
    </w:p>
    <w:p w14:paraId="6228F4C7" w14:textId="4A7CCCD2" w:rsidR="00C37D46" w:rsidRPr="00914BCE" w:rsidRDefault="00C37D46" w:rsidP="00F35492">
      <w:pPr>
        <w:jc w:val="both"/>
        <w:rPr>
          <w:lang w:val="en-GB"/>
        </w:rPr>
      </w:pPr>
      <w:r w:rsidRPr="00914BCE">
        <w:rPr>
          <w:lang w:val="en-GB"/>
        </w:rPr>
        <w:t>3.</w:t>
      </w:r>
      <w:r w:rsidR="00887F69" w:rsidRPr="00914BCE">
        <w:rPr>
          <w:lang w:val="en-GB"/>
        </w:rPr>
        <w:t>33</w:t>
      </w:r>
      <w:r w:rsidRPr="00914BCE">
        <w:rPr>
          <w:lang w:val="en-GB"/>
        </w:rPr>
        <w:tab/>
        <w:t xml:space="preserve">The Chair </w:t>
      </w:r>
      <w:r w:rsidR="00866E21" w:rsidRPr="00914BCE">
        <w:rPr>
          <w:lang w:val="en-GB"/>
        </w:rPr>
        <w:t>invited</w:t>
      </w:r>
      <w:r w:rsidRPr="00914BCE">
        <w:rPr>
          <w:lang w:val="en-GB"/>
        </w:rPr>
        <w:t xml:space="preserve"> the Council to </w:t>
      </w:r>
      <w:r w:rsidR="00866E21" w:rsidRPr="00914BCE">
        <w:rPr>
          <w:lang w:val="en-GB"/>
        </w:rPr>
        <w:t>consider</w:t>
      </w:r>
      <w:r w:rsidR="00426C57" w:rsidRPr="00914BCE">
        <w:rPr>
          <w:lang w:val="en-GB"/>
        </w:rPr>
        <w:t xml:space="preserve"> the specific dates </w:t>
      </w:r>
      <w:r w:rsidR="00441FDC" w:rsidRPr="00914BCE">
        <w:rPr>
          <w:lang w:val="en-GB"/>
        </w:rPr>
        <w:t xml:space="preserve">for which the conference </w:t>
      </w:r>
      <w:r w:rsidR="00B50274">
        <w:rPr>
          <w:lang w:val="en-GB"/>
        </w:rPr>
        <w:t xml:space="preserve">would be </w:t>
      </w:r>
      <w:r w:rsidR="00441FDC" w:rsidRPr="00914BCE">
        <w:rPr>
          <w:lang w:val="en-GB"/>
        </w:rPr>
        <w:t>convened</w:t>
      </w:r>
      <w:r w:rsidR="00B50274">
        <w:rPr>
          <w:lang w:val="en-GB"/>
        </w:rPr>
        <w:t xml:space="preserve"> at CICG</w:t>
      </w:r>
      <w:r w:rsidR="00441FDC" w:rsidRPr="00914BCE">
        <w:rPr>
          <w:lang w:val="en-GB"/>
        </w:rPr>
        <w:t>, subject to consultation with Member States, as outlined in Document C26</w:t>
      </w:r>
      <w:r w:rsidR="00597EBE" w:rsidRPr="00914BCE">
        <w:rPr>
          <w:lang w:val="en-GB"/>
        </w:rPr>
        <w:noBreakHyphen/>
        <w:t>EXT</w:t>
      </w:r>
      <w:r w:rsidR="00441FDC" w:rsidRPr="00914BCE">
        <w:rPr>
          <w:lang w:val="en-GB"/>
        </w:rPr>
        <w:t>/2.</w:t>
      </w:r>
    </w:p>
    <w:p w14:paraId="148A423A" w14:textId="6387BBC9" w:rsidR="00C37D46" w:rsidRPr="00914BCE" w:rsidRDefault="00C37D46" w:rsidP="00F35492">
      <w:pPr>
        <w:jc w:val="both"/>
        <w:rPr>
          <w:lang w:val="en-GB"/>
        </w:rPr>
      </w:pPr>
      <w:r w:rsidRPr="00914BCE">
        <w:rPr>
          <w:lang w:val="en-GB"/>
        </w:rPr>
        <w:t>3.</w:t>
      </w:r>
      <w:r w:rsidR="00887F69" w:rsidRPr="00914BCE">
        <w:rPr>
          <w:lang w:val="en-GB"/>
        </w:rPr>
        <w:t>34</w:t>
      </w:r>
      <w:r w:rsidRPr="00914BCE">
        <w:rPr>
          <w:lang w:val="en-GB"/>
        </w:rPr>
        <w:tab/>
      </w:r>
      <w:r w:rsidR="00866E21" w:rsidRPr="00914BCE">
        <w:rPr>
          <w:lang w:val="en-GB"/>
        </w:rPr>
        <w:t xml:space="preserve">One councillor suggested that </w:t>
      </w:r>
      <w:r w:rsidR="00B50274">
        <w:rPr>
          <w:lang w:val="en-GB"/>
        </w:rPr>
        <w:t>a simple reference</w:t>
      </w:r>
      <w:r w:rsidR="00426C57" w:rsidRPr="00914BCE">
        <w:rPr>
          <w:lang w:val="en-GB"/>
        </w:rPr>
        <w:t xml:space="preserve"> to a consultation did not </w:t>
      </w:r>
      <w:r w:rsidR="00B50274">
        <w:rPr>
          <w:lang w:val="en-GB"/>
        </w:rPr>
        <w:t xml:space="preserve">fully </w:t>
      </w:r>
      <w:r w:rsidR="00426C57" w:rsidRPr="00914BCE">
        <w:rPr>
          <w:lang w:val="en-GB"/>
        </w:rPr>
        <w:t xml:space="preserve">reflect </w:t>
      </w:r>
      <w:r w:rsidR="00866E21" w:rsidRPr="00914BCE">
        <w:rPr>
          <w:lang w:val="en-GB"/>
        </w:rPr>
        <w:t>the scenario presented in section</w:t>
      </w:r>
      <w:r w:rsidR="00914BCE" w:rsidRPr="00914BCE">
        <w:rPr>
          <w:lang w:val="en-GB"/>
        </w:rPr>
        <w:t> </w:t>
      </w:r>
      <w:r w:rsidR="00866E21" w:rsidRPr="00914BCE">
        <w:rPr>
          <w:lang w:val="en-GB"/>
        </w:rPr>
        <w:t xml:space="preserve">5 of </w:t>
      </w:r>
      <w:r w:rsidR="00441FDC" w:rsidRPr="00914BCE">
        <w:rPr>
          <w:lang w:val="en-GB"/>
        </w:rPr>
        <w:t xml:space="preserve">that document, which explicitly </w:t>
      </w:r>
      <w:r w:rsidR="004F791B" w:rsidRPr="00914BCE">
        <w:rPr>
          <w:lang w:val="en-GB"/>
        </w:rPr>
        <w:t>mentioned</w:t>
      </w:r>
      <w:r w:rsidR="00441FDC" w:rsidRPr="00914BCE">
        <w:rPr>
          <w:lang w:val="en-GB"/>
        </w:rPr>
        <w:t xml:space="preserve"> obtaining the support of the majority of Member States</w:t>
      </w:r>
      <w:r w:rsidR="00866E21" w:rsidRPr="00914BCE">
        <w:rPr>
          <w:lang w:val="en-GB"/>
        </w:rPr>
        <w:t>.</w:t>
      </w:r>
    </w:p>
    <w:p w14:paraId="2816D572" w14:textId="3F7CC122" w:rsidR="00866E21" w:rsidRPr="00914BCE" w:rsidRDefault="00866E21" w:rsidP="00F35492">
      <w:pPr>
        <w:jc w:val="both"/>
        <w:rPr>
          <w:lang w:val="en-GB"/>
        </w:rPr>
      </w:pPr>
      <w:r w:rsidRPr="00914BCE">
        <w:rPr>
          <w:lang w:val="en-GB"/>
        </w:rPr>
        <w:t>3.</w:t>
      </w:r>
      <w:r w:rsidR="00887F69" w:rsidRPr="00914BCE">
        <w:rPr>
          <w:lang w:val="en-GB"/>
        </w:rPr>
        <w:t>35</w:t>
      </w:r>
      <w:r w:rsidRPr="00914BCE">
        <w:rPr>
          <w:lang w:val="en-GB"/>
        </w:rPr>
        <w:tab/>
        <w:t xml:space="preserve">The Chair took it that the Council agreed that if the </w:t>
      </w:r>
      <w:r w:rsidR="00700E22" w:rsidRPr="00914BCE">
        <w:rPr>
          <w:lang w:val="en-GB"/>
        </w:rPr>
        <w:t>c</w:t>
      </w:r>
      <w:r w:rsidRPr="00914BCE">
        <w:rPr>
          <w:lang w:val="en-GB"/>
        </w:rPr>
        <w:t>onference was cancelled in Doha, it would be convened in Geneva from 11</w:t>
      </w:r>
      <w:r w:rsidR="00914BCE" w:rsidRPr="00914BCE">
        <w:rPr>
          <w:lang w:val="en-GB"/>
        </w:rPr>
        <w:t> </w:t>
      </w:r>
      <w:r w:rsidRPr="00914BCE">
        <w:rPr>
          <w:lang w:val="en-GB"/>
        </w:rPr>
        <w:t>to 29</w:t>
      </w:r>
      <w:r w:rsidR="00914BCE" w:rsidRPr="00914BCE">
        <w:rPr>
          <w:lang w:val="en-GB"/>
        </w:rPr>
        <w:t> </w:t>
      </w:r>
      <w:r w:rsidRPr="00914BCE">
        <w:rPr>
          <w:lang w:val="en-GB"/>
        </w:rPr>
        <w:t>January</w:t>
      </w:r>
      <w:r w:rsidR="00914BCE" w:rsidRPr="00914BCE">
        <w:rPr>
          <w:lang w:val="en-GB"/>
        </w:rPr>
        <w:t> </w:t>
      </w:r>
      <w:r w:rsidRPr="00914BCE">
        <w:rPr>
          <w:lang w:val="en-GB"/>
        </w:rPr>
        <w:t>2027, subject to the support of the majority of ITU Member States through a two-week consultation.</w:t>
      </w:r>
    </w:p>
    <w:p w14:paraId="2104FD18" w14:textId="726D0759" w:rsidR="007E3C76" w:rsidRPr="00914BCE" w:rsidRDefault="00866E21" w:rsidP="00F35492">
      <w:pPr>
        <w:jc w:val="both"/>
        <w:rPr>
          <w:lang w:val="en-GB"/>
        </w:rPr>
      </w:pPr>
      <w:r w:rsidRPr="00914BCE">
        <w:rPr>
          <w:lang w:val="en-GB"/>
        </w:rPr>
        <w:t>3.</w:t>
      </w:r>
      <w:r w:rsidR="00887F69" w:rsidRPr="00914BCE">
        <w:rPr>
          <w:lang w:val="en-GB"/>
        </w:rPr>
        <w:t>36</w:t>
      </w:r>
      <w:r w:rsidRPr="00914BCE">
        <w:rPr>
          <w:lang w:val="en-GB"/>
        </w:rPr>
        <w:tab/>
        <w:t xml:space="preserve">It was so </w:t>
      </w:r>
      <w:r w:rsidRPr="00914BCE">
        <w:rPr>
          <w:b/>
          <w:bCs/>
          <w:lang w:val="en-GB"/>
        </w:rPr>
        <w:t>agreed</w:t>
      </w:r>
      <w:r w:rsidRPr="00914BCE">
        <w:rPr>
          <w:lang w:val="en-GB"/>
        </w:rPr>
        <w:t>.</w:t>
      </w:r>
    </w:p>
    <w:p w14:paraId="632BB9EF" w14:textId="70226873" w:rsidR="007E3C76" w:rsidRPr="00914BCE" w:rsidRDefault="007E3C76" w:rsidP="00F35492">
      <w:pPr>
        <w:pStyle w:val="Heading1"/>
        <w:jc w:val="both"/>
        <w:rPr>
          <w:lang w:val="en-GB"/>
        </w:rPr>
      </w:pPr>
      <w:r w:rsidRPr="00914BCE">
        <w:rPr>
          <w:lang w:val="en-GB"/>
        </w:rPr>
        <w:t>4</w:t>
      </w:r>
      <w:r w:rsidRPr="00914BCE">
        <w:rPr>
          <w:lang w:val="en-GB"/>
        </w:rPr>
        <w:tab/>
      </w:r>
      <w:r w:rsidR="002B490A" w:rsidRPr="00914BCE">
        <w:rPr>
          <w:lang w:val="en-GB"/>
        </w:rPr>
        <w:t>Closure of the session</w:t>
      </w:r>
    </w:p>
    <w:p w14:paraId="1F88E1C3" w14:textId="5E102AF7" w:rsidR="007E3C76" w:rsidRPr="00914BCE" w:rsidRDefault="007E3C76" w:rsidP="00F35492">
      <w:pPr>
        <w:jc w:val="both"/>
        <w:rPr>
          <w:lang w:val="en-GB"/>
        </w:rPr>
      </w:pPr>
      <w:r w:rsidRPr="00914BCE">
        <w:rPr>
          <w:lang w:val="en-GB"/>
        </w:rPr>
        <w:t>4.1</w:t>
      </w:r>
      <w:r w:rsidRPr="00914BCE">
        <w:rPr>
          <w:lang w:val="en-GB"/>
        </w:rPr>
        <w:tab/>
      </w:r>
      <w:r w:rsidR="00D0666B" w:rsidRPr="00914BCE">
        <w:rPr>
          <w:lang w:val="en-GB"/>
        </w:rPr>
        <w:t xml:space="preserve">The Secretary-General </w:t>
      </w:r>
      <w:r w:rsidR="00E40C8D" w:rsidRPr="00914BCE">
        <w:rPr>
          <w:lang w:val="en-GB"/>
        </w:rPr>
        <w:t xml:space="preserve">welcomed the leadership and commitment </w:t>
      </w:r>
      <w:r w:rsidR="00F00CD6" w:rsidRPr="00914BCE">
        <w:rPr>
          <w:lang w:val="en-GB"/>
        </w:rPr>
        <w:t>shown by</w:t>
      </w:r>
      <w:r w:rsidR="00E40C8D" w:rsidRPr="00914BCE">
        <w:rPr>
          <w:lang w:val="en-GB"/>
        </w:rPr>
        <w:t xml:space="preserve"> the Council Chair and Vice-Chair and the engagement of all councillors and observers in seeking to ensure that </w:t>
      </w:r>
      <w:r w:rsidR="00B43999" w:rsidRPr="00914BCE">
        <w:rPr>
          <w:lang w:val="en-GB"/>
        </w:rPr>
        <w:t>PP</w:t>
      </w:r>
      <w:r w:rsidR="00B43999" w:rsidRPr="00914BCE">
        <w:rPr>
          <w:lang w:val="en-GB"/>
        </w:rPr>
        <w:noBreakHyphen/>
      </w:r>
      <w:r w:rsidR="00E40C8D" w:rsidRPr="00914BCE">
        <w:rPr>
          <w:lang w:val="en-GB"/>
        </w:rPr>
        <w:t xml:space="preserve">26 could be held in a safe, secure and accessible manner. She encouraged all Member States to participate at the highest level in discussions that would shape the future of the Union for </w:t>
      </w:r>
      <w:r w:rsidR="00F00CD6" w:rsidRPr="00914BCE">
        <w:rPr>
          <w:lang w:val="en-GB"/>
        </w:rPr>
        <w:t>the</w:t>
      </w:r>
      <w:r w:rsidR="00E40C8D" w:rsidRPr="00914BCE">
        <w:rPr>
          <w:lang w:val="en-GB"/>
        </w:rPr>
        <w:t xml:space="preserve"> next four</w:t>
      </w:r>
      <w:r w:rsidR="00F00CD6" w:rsidRPr="00914BCE">
        <w:rPr>
          <w:lang w:val="en-GB"/>
        </w:rPr>
        <w:t xml:space="preserve"> </w:t>
      </w:r>
      <w:r w:rsidR="00E40C8D" w:rsidRPr="00914BCE">
        <w:rPr>
          <w:lang w:val="en-GB"/>
        </w:rPr>
        <w:t>year</w:t>
      </w:r>
      <w:r w:rsidR="00F00CD6" w:rsidRPr="00914BCE">
        <w:rPr>
          <w:lang w:val="en-GB"/>
        </w:rPr>
        <w:t>s</w:t>
      </w:r>
      <w:r w:rsidR="00E40C8D" w:rsidRPr="00914BCE">
        <w:rPr>
          <w:lang w:val="en-GB"/>
        </w:rPr>
        <w:t>.</w:t>
      </w:r>
    </w:p>
    <w:p w14:paraId="6149CACF" w14:textId="53978652" w:rsidR="007E3C76" w:rsidRPr="00914BCE" w:rsidRDefault="00D0666B" w:rsidP="00F35492">
      <w:pPr>
        <w:jc w:val="both"/>
        <w:rPr>
          <w:lang w:val="en-GB"/>
        </w:rPr>
      </w:pPr>
      <w:r w:rsidRPr="00914BCE">
        <w:rPr>
          <w:lang w:val="en-GB"/>
        </w:rPr>
        <w:t>4.2</w:t>
      </w:r>
      <w:r w:rsidRPr="00914BCE">
        <w:rPr>
          <w:lang w:val="en-GB"/>
        </w:rPr>
        <w:tab/>
        <w:t>The Chair said</w:t>
      </w:r>
      <w:r w:rsidR="00E40C8D" w:rsidRPr="00914BCE">
        <w:rPr>
          <w:lang w:val="en-GB"/>
        </w:rPr>
        <w:t xml:space="preserve"> that the conference would be vital not only for ITU, but </w:t>
      </w:r>
      <w:proofErr w:type="gramStart"/>
      <w:r w:rsidR="00E40C8D" w:rsidRPr="00914BCE">
        <w:rPr>
          <w:lang w:val="en-GB"/>
        </w:rPr>
        <w:t>in particular for</w:t>
      </w:r>
      <w:proofErr w:type="gramEnd"/>
      <w:r w:rsidR="00E40C8D" w:rsidRPr="00914BCE">
        <w:rPr>
          <w:lang w:val="en-GB"/>
        </w:rPr>
        <w:t xml:space="preserve"> young people around the world, who faced the uncertainty of a rapidly changing digital and economic landscape. At such a critical juncture, it was incumbent on the Union to provide clear leadership and take sound decisions on the topics within its mandate.</w:t>
      </w:r>
    </w:p>
    <w:p w14:paraId="5A718B00" w14:textId="77777777" w:rsidR="006A0A17" w:rsidRPr="00914BCE" w:rsidRDefault="006A0A17" w:rsidP="006A0A17">
      <w:pPr>
        <w:tabs>
          <w:tab w:val="clear" w:pos="567"/>
          <w:tab w:val="clear" w:pos="1134"/>
          <w:tab w:val="clear" w:pos="1701"/>
          <w:tab w:val="clear" w:pos="2268"/>
          <w:tab w:val="clear" w:pos="2835"/>
          <w:tab w:val="left" w:pos="6237"/>
        </w:tabs>
        <w:spacing w:before="840"/>
        <w:jc w:val="both"/>
        <w:rPr>
          <w:szCs w:val="24"/>
          <w:lang w:val="en-GB"/>
        </w:rPr>
      </w:pPr>
      <w:r w:rsidRPr="00914BCE">
        <w:rPr>
          <w:szCs w:val="24"/>
          <w:lang w:val="en-GB"/>
        </w:rPr>
        <w:t>The Secretary-General:</w:t>
      </w:r>
      <w:r w:rsidRPr="00914BCE">
        <w:rPr>
          <w:szCs w:val="24"/>
          <w:lang w:val="en-GB"/>
        </w:rPr>
        <w:tab/>
        <w:t>The Chair:</w:t>
      </w:r>
    </w:p>
    <w:p w14:paraId="50EE6427" w14:textId="77777777" w:rsidR="006A0A17" w:rsidRPr="00914BCE" w:rsidRDefault="006A0A17" w:rsidP="00CF0AAE">
      <w:pPr>
        <w:tabs>
          <w:tab w:val="clear" w:pos="567"/>
          <w:tab w:val="clear" w:pos="1134"/>
          <w:tab w:val="clear" w:pos="1701"/>
          <w:tab w:val="clear" w:pos="2268"/>
          <w:tab w:val="clear" w:pos="2835"/>
          <w:tab w:val="left" w:pos="6237"/>
        </w:tabs>
        <w:spacing w:before="0"/>
        <w:jc w:val="both"/>
        <w:rPr>
          <w:szCs w:val="24"/>
          <w:lang w:val="en-GB"/>
        </w:rPr>
      </w:pPr>
      <w:r w:rsidRPr="00914BCE">
        <w:rPr>
          <w:szCs w:val="24"/>
          <w:lang w:val="en-GB"/>
        </w:rPr>
        <w:t>D. BOGDAN-MARTIN</w:t>
      </w:r>
      <w:r w:rsidRPr="00914BCE">
        <w:rPr>
          <w:szCs w:val="24"/>
          <w:lang w:val="en-GB"/>
        </w:rPr>
        <w:tab/>
        <w:t>B. TIJANI</w:t>
      </w:r>
    </w:p>
    <w:sectPr w:rsidR="006A0A17" w:rsidRPr="00914BCE" w:rsidSect="00AD3606">
      <w:footerReference w:type="default" r:id="rId25"/>
      <w:headerReference w:type="first" r:id="rId26"/>
      <w:footerReference w:type="first" r:id="rId27"/>
      <w:pgSz w:w="11907" w:h="16834"/>
      <w:pgMar w:top="1418" w:right="1418" w:bottom="1418" w:left="1418" w:header="720" w:footer="720" w:gutter="0"/>
      <w:paperSrc w:first="286" w:other="28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059CD" w14:textId="77777777" w:rsidR="0091712B" w:rsidRDefault="0091712B">
      <w:r>
        <w:separator/>
      </w:r>
    </w:p>
  </w:endnote>
  <w:endnote w:type="continuationSeparator" w:id="0">
    <w:p w14:paraId="60A09365" w14:textId="77777777" w:rsidR="0091712B" w:rsidRDefault="0091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8261"/>
    </w:tblGrid>
    <w:tr w:rsidR="00EE49E8" w:rsidRPr="00784011" w14:paraId="3F80FD0A" w14:textId="77777777" w:rsidTr="0042469C">
      <w:trPr>
        <w:jc w:val="center"/>
      </w:trPr>
      <w:tc>
        <w:tcPr>
          <w:tcW w:w="1803" w:type="dxa"/>
          <w:vAlign w:val="center"/>
        </w:tcPr>
        <w:p w14:paraId="6B10A3AF" w14:textId="77777777" w:rsidR="00EE49E8" w:rsidRDefault="00C6520B" w:rsidP="00EE49E8">
          <w:pPr>
            <w:pStyle w:val="Header"/>
            <w:jc w:val="left"/>
            <w:rPr>
              <w:noProof/>
            </w:rPr>
          </w:pPr>
          <w:r>
            <w:rPr>
              <w:noProof/>
            </w:rPr>
            <w:t>gDoc #</w:t>
          </w:r>
        </w:p>
      </w:tc>
      <w:tc>
        <w:tcPr>
          <w:tcW w:w="8261" w:type="dxa"/>
        </w:tcPr>
        <w:p w14:paraId="78646B9A" w14:textId="5C96B05D" w:rsidR="00EE49E8" w:rsidRPr="00E06FD5" w:rsidRDefault="00EE49E8" w:rsidP="00EF1DCE">
          <w:pPr>
            <w:pStyle w:val="Header"/>
            <w:tabs>
              <w:tab w:val="left" w:pos="6451"/>
              <w:tab w:val="right" w:pos="8505"/>
              <w:tab w:val="right" w:pos="9639"/>
            </w:tabs>
            <w:jc w:val="left"/>
            <w:rPr>
              <w:rFonts w:ascii="Arial" w:hAnsi="Arial" w:cs="Arial"/>
              <w:b/>
              <w:bCs/>
              <w:szCs w:val="18"/>
            </w:rPr>
          </w:pPr>
          <w:r>
            <w:rPr>
              <w:bCs/>
            </w:rPr>
            <w:tab/>
          </w:r>
          <w:r w:rsidR="00E372E8" w:rsidRPr="00623AE3">
            <w:rPr>
              <w:bCs/>
            </w:rPr>
            <w:t>C</w:t>
          </w:r>
          <w:r w:rsidR="00E372E8">
            <w:rPr>
              <w:bCs/>
            </w:rPr>
            <w:t>26-EXT</w:t>
          </w:r>
          <w:r w:rsidR="00E372E8" w:rsidRPr="00623AE3">
            <w:rPr>
              <w:bCs/>
            </w:rPr>
            <w:t>/</w:t>
          </w:r>
          <w:r w:rsidR="00E372E8">
            <w:rPr>
              <w:bCs/>
            </w:rPr>
            <w:t>8</w:t>
          </w:r>
          <w:r w:rsidR="00EF1DCE">
            <w:rPr>
              <w:bCs/>
            </w:rPr>
            <w:t>(Cor.</w:t>
          </w:r>
          <w:proofErr w:type="gramStart"/>
          <w:r w:rsidR="00EF1DCE">
            <w:rPr>
              <w:bCs/>
            </w:rPr>
            <w:t>1)</w:t>
          </w:r>
          <w:r w:rsidRPr="00623AE3">
            <w:rPr>
              <w:bCs/>
            </w:rPr>
            <w:t>-</w:t>
          </w:r>
          <w:proofErr w:type="gramEnd"/>
          <w:r w:rsidRPr="00623AE3">
            <w:rPr>
              <w:bCs/>
            </w:rPr>
            <w:t>E</w:t>
          </w:r>
          <w:r>
            <w:rPr>
              <w:bCs/>
            </w:rPr>
            <w:tab/>
          </w:r>
          <w:r>
            <w:fldChar w:fldCharType="begin"/>
          </w:r>
          <w:r>
            <w:instrText>PAGE</w:instrText>
          </w:r>
          <w:r>
            <w:fldChar w:fldCharType="separate"/>
          </w:r>
          <w:r>
            <w:t>1</w:t>
          </w:r>
          <w:r>
            <w:rPr>
              <w:noProof/>
            </w:rPr>
            <w:fldChar w:fldCharType="end"/>
          </w:r>
        </w:p>
      </w:tc>
    </w:tr>
  </w:tbl>
  <w:p w14:paraId="5278397B" w14:textId="77777777" w:rsidR="00EE49E8" w:rsidRPr="00DB1936" w:rsidRDefault="00EE49E8" w:rsidP="00EE49E8">
    <w:pPr>
      <w:pStyle w:val="Header"/>
      <w:tabs>
        <w:tab w:val="left" w:pos="8080"/>
        <w:tab w:val="right" w:pos="9072"/>
      </w:tabs>
      <w:jc w:val="left"/>
      <w:rPr>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3"/>
      <w:gridCol w:w="8261"/>
    </w:tblGrid>
    <w:tr w:rsidR="00EE49E8" w:rsidRPr="00784011" w14:paraId="32B6C387" w14:textId="77777777" w:rsidTr="006B77F1">
      <w:trPr>
        <w:jc w:val="center"/>
      </w:trPr>
      <w:tc>
        <w:tcPr>
          <w:tcW w:w="1803" w:type="dxa"/>
          <w:vAlign w:val="center"/>
        </w:tcPr>
        <w:p w14:paraId="1F7C4E35" w14:textId="77777777" w:rsidR="00EE49E8" w:rsidRPr="006B77F1" w:rsidRDefault="00DE532B" w:rsidP="00EE49E8">
          <w:pPr>
            <w:pStyle w:val="Header"/>
            <w:jc w:val="left"/>
            <w:rPr>
              <w:noProof/>
            </w:rPr>
          </w:pPr>
          <w:hyperlink r:id="rId1" w:history="1">
            <w:r>
              <w:rPr>
                <w:rStyle w:val="Hyperlink"/>
              </w:rPr>
              <w:t>council.itu.int/2026</w:t>
            </w:r>
          </w:hyperlink>
        </w:p>
      </w:tc>
      <w:tc>
        <w:tcPr>
          <w:tcW w:w="8261" w:type="dxa"/>
        </w:tcPr>
        <w:p w14:paraId="7ED0FE3F" w14:textId="05A12536" w:rsidR="00EE49E8" w:rsidRPr="00E06FD5" w:rsidRDefault="00EE49E8" w:rsidP="00EF1DCE">
          <w:pPr>
            <w:pStyle w:val="Header"/>
            <w:tabs>
              <w:tab w:val="left" w:pos="6309"/>
              <w:tab w:val="right" w:pos="8505"/>
              <w:tab w:val="right" w:pos="9639"/>
            </w:tabs>
            <w:jc w:val="left"/>
            <w:rPr>
              <w:rFonts w:ascii="Arial" w:hAnsi="Arial" w:cs="Arial"/>
              <w:b/>
              <w:bCs/>
              <w:szCs w:val="18"/>
            </w:rPr>
          </w:pPr>
          <w:r>
            <w:rPr>
              <w:bCs/>
            </w:rPr>
            <w:tab/>
          </w:r>
          <w:r w:rsidRPr="00623AE3">
            <w:rPr>
              <w:bCs/>
            </w:rPr>
            <w:t>C</w:t>
          </w:r>
          <w:r>
            <w:rPr>
              <w:bCs/>
            </w:rPr>
            <w:t>2</w:t>
          </w:r>
          <w:r w:rsidR="00DE532B">
            <w:rPr>
              <w:bCs/>
            </w:rPr>
            <w:t>6</w:t>
          </w:r>
          <w:r w:rsidR="00E372E8">
            <w:rPr>
              <w:bCs/>
            </w:rPr>
            <w:t>-EXT</w:t>
          </w:r>
          <w:r w:rsidRPr="00623AE3">
            <w:rPr>
              <w:bCs/>
            </w:rPr>
            <w:t>/</w:t>
          </w:r>
          <w:r w:rsidR="00E372E8">
            <w:rPr>
              <w:bCs/>
            </w:rPr>
            <w:t>8</w:t>
          </w:r>
          <w:r w:rsidR="00EF1DCE">
            <w:rPr>
              <w:bCs/>
            </w:rPr>
            <w:t>(Cor.</w:t>
          </w:r>
          <w:proofErr w:type="gramStart"/>
          <w:r w:rsidR="00EF1DCE">
            <w:rPr>
              <w:bCs/>
            </w:rPr>
            <w:t>1)</w:t>
          </w:r>
          <w:r w:rsidRPr="00623AE3">
            <w:rPr>
              <w:bCs/>
            </w:rPr>
            <w:t>-</w:t>
          </w:r>
          <w:proofErr w:type="gramEnd"/>
          <w:r w:rsidRPr="00623AE3">
            <w:rPr>
              <w:bCs/>
            </w:rPr>
            <w:t>E</w:t>
          </w:r>
          <w:r>
            <w:rPr>
              <w:bCs/>
            </w:rPr>
            <w:tab/>
          </w:r>
          <w:r>
            <w:fldChar w:fldCharType="begin"/>
          </w:r>
          <w:r>
            <w:instrText>PAGE</w:instrText>
          </w:r>
          <w:r>
            <w:fldChar w:fldCharType="separate"/>
          </w:r>
          <w:r>
            <w:t>1</w:t>
          </w:r>
          <w:r>
            <w:rPr>
              <w:noProof/>
            </w:rPr>
            <w:fldChar w:fldCharType="end"/>
          </w:r>
        </w:p>
      </w:tc>
    </w:tr>
  </w:tbl>
  <w:p w14:paraId="2877E9A3" w14:textId="77777777" w:rsidR="00A514A4" w:rsidRPr="00623AE3" w:rsidRDefault="00A514A4" w:rsidP="00EE49E8">
    <w:pPr>
      <w:pStyle w:val="Header"/>
      <w:tabs>
        <w:tab w:val="left" w:pos="8080"/>
        <w:tab w:val="right" w:pos="9072"/>
      </w:tabs>
      <w:jc w:val="right"/>
      <w:rPr>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7BD33" w14:textId="77777777" w:rsidR="0091712B" w:rsidRDefault="0091712B">
      <w:r>
        <w:t>____________________</w:t>
      </w:r>
    </w:p>
  </w:footnote>
  <w:footnote w:type="continuationSeparator" w:id="0">
    <w:p w14:paraId="745B214D" w14:textId="77777777" w:rsidR="0091712B" w:rsidRDefault="0091712B">
      <w:r>
        <w:continuationSeparator/>
      </w:r>
    </w:p>
  </w:footnote>
  <w:footnote w:id="1">
    <w:p w14:paraId="6DE3F13B" w14:textId="6C2646D4" w:rsidR="00714382" w:rsidRPr="00714382" w:rsidRDefault="00714382">
      <w:pPr>
        <w:pStyle w:val="FootnoteText"/>
        <w:rPr>
          <w:lang w:val="en-GB"/>
        </w:rPr>
      </w:pPr>
      <w:r w:rsidRPr="00D67A7E">
        <w:rPr>
          <w:rStyle w:val="FootnoteReference"/>
          <w:lang w:val="en-GB"/>
        </w:rPr>
        <w:t>*</w:t>
      </w:r>
      <w:r w:rsidRPr="00D67A7E">
        <w:rPr>
          <w:lang w:val="en-GB"/>
        </w:rPr>
        <w:tab/>
      </w:r>
      <w:r w:rsidR="006434DA" w:rsidRPr="006434DA">
        <w:rPr>
          <w:lang w:val="en-GB"/>
        </w:rPr>
        <w:t>Public access to this document was restricted after the session at the request of the submitting administration because it contains security-sensitive information. The document remains part of the official records of the extraordinary session of the Council.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7000" w14:textId="2DF06314" w:rsidR="00AD3606" w:rsidRPr="00512087" w:rsidRDefault="006510AD" w:rsidP="006510AD">
    <w:pPr>
      <w:pStyle w:val="Header"/>
      <w:jc w:val="left"/>
    </w:pPr>
    <w:r>
      <w:rPr>
        <w:noProof/>
      </w:rPr>
      <w:drawing>
        <wp:inline distT="0" distB="0" distL="0" distR="0" wp14:anchorId="252D8340" wp14:editId="5E10E5B2">
          <wp:extent cx="3276000" cy="863163"/>
          <wp:effectExtent l="0" t="0" r="635" b="0"/>
          <wp:docPr id="2071443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443194" name="Picture 2071443194"/>
                  <pic:cNvPicPr/>
                </pic:nvPicPr>
                <pic:blipFill>
                  <a:blip r:embed="rId1">
                    <a:extLst>
                      <a:ext uri="{28A0092B-C50C-407E-A947-70E740481C1C}">
                        <a14:useLocalDpi xmlns:a14="http://schemas.microsoft.com/office/drawing/2010/main" val="0"/>
                      </a:ext>
                    </a:extLst>
                  </a:blip>
                  <a:stretch>
                    <a:fillRect/>
                  </a:stretch>
                </pic:blipFill>
                <pic:spPr>
                  <a:xfrm>
                    <a:off x="0" y="0"/>
                    <a:ext cx="3276000" cy="8631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3FAD728"/>
    <w:lvl w:ilvl="0">
      <w:start w:val="1"/>
      <w:numFmt w:val="bullet"/>
      <w:lvlText w:val=""/>
      <w:lvlJc w:val="left"/>
      <w:pPr>
        <w:tabs>
          <w:tab w:val="num" w:pos="360"/>
        </w:tabs>
        <w:ind w:left="360" w:hanging="360"/>
      </w:pPr>
      <w:rPr>
        <w:rFonts w:ascii="Symbol" w:hAnsi="Symbol" w:hint="default"/>
      </w:rPr>
    </w:lvl>
  </w:abstractNum>
  <w:num w:numId="1" w16cid:durableId="1374816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embedSystem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CF6"/>
    <w:rsid w:val="000007F8"/>
    <w:rsid w:val="000051CD"/>
    <w:rsid w:val="00014E38"/>
    <w:rsid w:val="000210D4"/>
    <w:rsid w:val="0003789B"/>
    <w:rsid w:val="00044AF2"/>
    <w:rsid w:val="00054B58"/>
    <w:rsid w:val="000552AC"/>
    <w:rsid w:val="0006007D"/>
    <w:rsid w:val="00060885"/>
    <w:rsid w:val="00063016"/>
    <w:rsid w:val="00066795"/>
    <w:rsid w:val="00066E7D"/>
    <w:rsid w:val="000738A2"/>
    <w:rsid w:val="00076AF6"/>
    <w:rsid w:val="00076D4A"/>
    <w:rsid w:val="00085581"/>
    <w:rsid w:val="00085CF2"/>
    <w:rsid w:val="000A3E4B"/>
    <w:rsid w:val="000A7A0E"/>
    <w:rsid w:val="000B1705"/>
    <w:rsid w:val="000C0443"/>
    <w:rsid w:val="000C5155"/>
    <w:rsid w:val="000D0351"/>
    <w:rsid w:val="000D134D"/>
    <w:rsid w:val="000D524F"/>
    <w:rsid w:val="000D75B2"/>
    <w:rsid w:val="000E372C"/>
    <w:rsid w:val="000E693F"/>
    <w:rsid w:val="000F5DDB"/>
    <w:rsid w:val="001025AB"/>
    <w:rsid w:val="00103C56"/>
    <w:rsid w:val="001121F5"/>
    <w:rsid w:val="00114E30"/>
    <w:rsid w:val="00122BB0"/>
    <w:rsid w:val="00122CDC"/>
    <w:rsid w:val="001400DC"/>
    <w:rsid w:val="00140CE1"/>
    <w:rsid w:val="001425E5"/>
    <w:rsid w:val="00147641"/>
    <w:rsid w:val="0015189A"/>
    <w:rsid w:val="0017539C"/>
    <w:rsid w:val="00175AC2"/>
    <w:rsid w:val="0017609F"/>
    <w:rsid w:val="00176CF6"/>
    <w:rsid w:val="00176F47"/>
    <w:rsid w:val="00182F0D"/>
    <w:rsid w:val="00190F26"/>
    <w:rsid w:val="001922C7"/>
    <w:rsid w:val="00193A76"/>
    <w:rsid w:val="00195EC4"/>
    <w:rsid w:val="001A3154"/>
    <w:rsid w:val="001A6D66"/>
    <w:rsid w:val="001A74B5"/>
    <w:rsid w:val="001A7D1D"/>
    <w:rsid w:val="001B51DD"/>
    <w:rsid w:val="001C565D"/>
    <w:rsid w:val="001C628E"/>
    <w:rsid w:val="001E0F7B"/>
    <w:rsid w:val="001F5569"/>
    <w:rsid w:val="0020203F"/>
    <w:rsid w:val="0020487B"/>
    <w:rsid w:val="002119FD"/>
    <w:rsid w:val="002130E0"/>
    <w:rsid w:val="002148ED"/>
    <w:rsid w:val="002150F4"/>
    <w:rsid w:val="002167B2"/>
    <w:rsid w:val="00220DCD"/>
    <w:rsid w:val="00221F46"/>
    <w:rsid w:val="0022251B"/>
    <w:rsid w:val="00222E7A"/>
    <w:rsid w:val="00234434"/>
    <w:rsid w:val="00235986"/>
    <w:rsid w:val="00250203"/>
    <w:rsid w:val="0026355B"/>
    <w:rsid w:val="00264425"/>
    <w:rsid w:val="00265875"/>
    <w:rsid w:val="00266422"/>
    <w:rsid w:val="0027303B"/>
    <w:rsid w:val="00277DEA"/>
    <w:rsid w:val="0028109B"/>
    <w:rsid w:val="00287B82"/>
    <w:rsid w:val="002916B4"/>
    <w:rsid w:val="002A0269"/>
    <w:rsid w:val="002A0465"/>
    <w:rsid w:val="002A0615"/>
    <w:rsid w:val="002A133E"/>
    <w:rsid w:val="002A2188"/>
    <w:rsid w:val="002A291D"/>
    <w:rsid w:val="002B1F58"/>
    <w:rsid w:val="002B490A"/>
    <w:rsid w:val="002C1C7A"/>
    <w:rsid w:val="002C3F32"/>
    <w:rsid w:val="002C54E2"/>
    <w:rsid w:val="002D4E45"/>
    <w:rsid w:val="002E54B7"/>
    <w:rsid w:val="002E5974"/>
    <w:rsid w:val="0030160F"/>
    <w:rsid w:val="00310E25"/>
    <w:rsid w:val="00314C73"/>
    <w:rsid w:val="00316FAE"/>
    <w:rsid w:val="00320223"/>
    <w:rsid w:val="00322D0D"/>
    <w:rsid w:val="00331F0D"/>
    <w:rsid w:val="003363B1"/>
    <w:rsid w:val="003417C8"/>
    <w:rsid w:val="00361465"/>
    <w:rsid w:val="003747FA"/>
    <w:rsid w:val="003761E4"/>
    <w:rsid w:val="00386844"/>
    <w:rsid w:val="003877F5"/>
    <w:rsid w:val="003936D3"/>
    <w:rsid w:val="003942D4"/>
    <w:rsid w:val="003958A8"/>
    <w:rsid w:val="003958D6"/>
    <w:rsid w:val="003B29C2"/>
    <w:rsid w:val="003B4205"/>
    <w:rsid w:val="003B4FAF"/>
    <w:rsid w:val="003B638F"/>
    <w:rsid w:val="003C2533"/>
    <w:rsid w:val="003C3816"/>
    <w:rsid w:val="003D00AE"/>
    <w:rsid w:val="003D5A7F"/>
    <w:rsid w:val="003D7D0B"/>
    <w:rsid w:val="003E671D"/>
    <w:rsid w:val="003E679D"/>
    <w:rsid w:val="003E7690"/>
    <w:rsid w:val="003F0228"/>
    <w:rsid w:val="0040435A"/>
    <w:rsid w:val="00406817"/>
    <w:rsid w:val="00416A24"/>
    <w:rsid w:val="00416F2F"/>
    <w:rsid w:val="00420A1A"/>
    <w:rsid w:val="00426C57"/>
    <w:rsid w:val="00431D9E"/>
    <w:rsid w:val="00432712"/>
    <w:rsid w:val="00433CE8"/>
    <w:rsid w:val="00434A5C"/>
    <w:rsid w:val="00441FDC"/>
    <w:rsid w:val="00453079"/>
    <w:rsid w:val="004544D9"/>
    <w:rsid w:val="004562AD"/>
    <w:rsid w:val="004626AE"/>
    <w:rsid w:val="00465C35"/>
    <w:rsid w:val="004728A0"/>
    <w:rsid w:val="00472BAD"/>
    <w:rsid w:val="00484009"/>
    <w:rsid w:val="00490E72"/>
    <w:rsid w:val="00491157"/>
    <w:rsid w:val="00491BA9"/>
    <w:rsid w:val="004921C8"/>
    <w:rsid w:val="0049262C"/>
    <w:rsid w:val="00492C68"/>
    <w:rsid w:val="0049369C"/>
    <w:rsid w:val="0049544E"/>
    <w:rsid w:val="0049549F"/>
    <w:rsid w:val="00495615"/>
    <w:rsid w:val="00495B0B"/>
    <w:rsid w:val="004A1B8B"/>
    <w:rsid w:val="004A6CAB"/>
    <w:rsid w:val="004B1D79"/>
    <w:rsid w:val="004C0E9E"/>
    <w:rsid w:val="004D0404"/>
    <w:rsid w:val="004D1378"/>
    <w:rsid w:val="004D1851"/>
    <w:rsid w:val="004D599D"/>
    <w:rsid w:val="004E2EA5"/>
    <w:rsid w:val="004E3AEB"/>
    <w:rsid w:val="004F14F7"/>
    <w:rsid w:val="004F1DDA"/>
    <w:rsid w:val="004F402B"/>
    <w:rsid w:val="004F791B"/>
    <w:rsid w:val="0050223C"/>
    <w:rsid w:val="00512087"/>
    <w:rsid w:val="00512274"/>
    <w:rsid w:val="00513D7E"/>
    <w:rsid w:val="005243FF"/>
    <w:rsid w:val="0054329D"/>
    <w:rsid w:val="00545C44"/>
    <w:rsid w:val="00547858"/>
    <w:rsid w:val="00560CD9"/>
    <w:rsid w:val="00562A94"/>
    <w:rsid w:val="00564FBC"/>
    <w:rsid w:val="00572B1A"/>
    <w:rsid w:val="005800BC"/>
    <w:rsid w:val="00582442"/>
    <w:rsid w:val="005865EA"/>
    <w:rsid w:val="00587817"/>
    <w:rsid w:val="00597EBE"/>
    <w:rsid w:val="005A0F6F"/>
    <w:rsid w:val="005D3A4A"/>
    <w:rsid w:val="005E0682"/>
    <w:rsid w:val="005E0A43"/>
    <w:rsid w:val="005E130B"/>
    <w:rsid w:val="005E3671"/>
    <w:rsid w:val="005E38A6"/>
    <w:rsid w:val="005F3269"/>
    <w:rsid w:val="005F3989"/>
    <w:rsid w:val="00605F38"/>
    <w:rsid w:val="0061071E"/>
    <w:rsid w:val="00623AE3"/>
    <w:rsid w:val="00627D23"/>
    <w:rsid w:val="00634A11"/>
    <w:rsid w:val="006434DA"/>
    <w:rsid w:val="0064737F"/>
    <w:rsid w:val="00650D77"/>
    <w:rsid w:val="006510AD"/>
    <w:rsid w:val="006535F1"/>
    <w:rsid w:val="0065557D"/>
    <w:rsid w:val="00660D50"/>
    <w:rsid w:val="0066150E"/>
    <w:rsid w:val="006622E5"/>
    <w:rsid w:val="00662984"/>
    <w:rsid w:val="00666E1F"/>
    <w:rsid w:val="006716BB"/>
    <w:rsid w:val="00680E2C"/>
    <w:rsid w:val="0068182F"/>
    <w:rsid w:val="0068465F"/>
    <w:rsid w:val="00691C22"/>
    <w:rsid w:val="0069381D"/>
    <w:rsid w:val="00697001"/>
    <w:rsid w:val="006974D5"/>
    <w:rsid w:val="006A0A17"/>
    <w:rsid w:val="006A2D45"/>
    <w:rsid w:val="006A2F4B"/>
    <w:rsid w:val="006B1859"/>
    <w:rsid w:val="006B554B"/>
    <w:rsid w:val="006B6680"/>
    <w:rsid w:val="006B6DCC"/>
    <w:rsid w:val="006B77F1"/>
    <w:rsid w:val="006C2A60"/>
    <w:rsid w:val="006C690C"/>
    <w:rsid w:val="006D31AF"/>
    <w:rsid w:val="006F0276"/>
    <w:rsid w:val="006F50F0"/>
    <w:rsid w:val="00700E22"/>
    <w:rsid w:val="00701C72"/>
    <w:rsid w:val="00702DEF"/>
    <w:rsid w:val="00706861"/>
    <w:rsid w:val="00714382"/>
    <w:rsid w:val="00720FFB"/>
    <w:rsid w:val="0072150A"/>
    <w:rsid w:val="00722551"/>
    <w:rsid w:val="00727D68"/>
    <w:rsid w:val="00732F7E"/>
    <w:rsid w:val="00744FDF"/>
    <w:rsid w:val="0075051B"/>
    <w:rsid w:val="007543B1"/>
    <w:rsid w:val="007551DC"/>
    <w:rsid w:val="00763E9E"/>
    <w:rsid w:val="00765812"/>
    <w:rsid w:val="00765C89"/>
    <w:rsid w:val="0077110E"/>
    <w:rsid w:val="007717B5"/>
    <w:rsid w:val="00780A27"/>
    <w:rsid w:val="007820F8"/>
    <w:rsid w:val="00793188"/>
    <w:rsid w:val="00793643"/>
    <w:rsid w:val="00794D34"/>
    <w:rsid w:val="00796266"/>
    <w:rsid w:val="007A3FCD"/>
    <w:rsid w:val="007A4BE0"/>
    <w:rsid w:val="007B19CF"/>
    <w:rsid w:val="007C0020"/>
    <w:rsid w:val="007D01AF"/>
    <w:rsid w:val="007D3EE6"/>
    <w:rsid w:val="007E3C76"/>
    <w:rsid w:val="007E58F8"/>
    <w:rsid w:val="007F5A86"/>
    <w:rsid w:val="00804798"/>
    <w:rsid w:val="00806C54"/>
    <w:rsid w:val="00813E5E"/>
    <w:rsid w:val="00814A67"/>
    <w:rsid w:val="0081543E"/>
    <w:rsid w:val="00815BD4"/>
    <w:rsid w:val="0082077D"/>
    <w:rsid w:val="0083581B"/>
    <w:rsid w:val="00835FD2"/>
    <w:rsid w:val="00837356"/>
    <w:rsid w:val="00840692"/>
    <w:rsid w:val="008424EC"/>
    <w:rsid w:val="0084546D"/>
    <w:rsid w:val="00853E5D"/>
    <w:rsid w:val="00863874"/>
    <w:rsid w:val="00864AFF"/>
    <w:rsid w:val="00865925"/>
    <w:rsid w:val="00866E21"/>
    <w:rsid w:val="00875BD1"/>
    <w:rsid w:val="00875F6A"/>
    <w:rsid w:val="0088325B"/>
    <w:rsid w:val="00886FD4"/>
    <w:rsid w:val="0088701B"/>
    <w:rsid w:val="00887F69"/>
    <w:rsid w:val="008926A5"/>
    <w:rsid w:val="00893EFF"/>
    <w:rsid w:val="008B4A6A"/>
    <w:rsid w:val="008B543B"/>
    <w:rsid w:val="008C108E"/>
    <w:rsid w:val="008C7E27"/>
    <w:rsid w:val="008D038D"/>
    <w:rsid w:val="008E164D"/>
    <w:rsid w:val="008E4BC2"/>
    <w:rsid w:val="008F1AD2"/>
    <w:rsid w:val="008F7448"/>
    <w:rsid w:val="00900060"/>
    <w:rsid w:val="0090147A"/>
    <w:rsid w:val="0090515F"/>
    <w:rsid w:val="00907015"/>
    <w:rsid w:val="00914BCE"/>
    <w:rsid w:val="0091712B"/>
    <w:rsid w:val="009173EF"/>
    <w:rsid w:val="009216FA"/>
    <w:rsid w:val="00921A38"/>
    <w:rsid w:val="0093225D"/>
    <w:rsid w:val="00932906"/>
    <w:rsid w:val="00946FF8"/>
    <w:rsid w:val="0095235B"/>
    <w:rsid w:val="00953A1A"/>
    <w:rsid w:val="00954C49"/>
    <w:rsid w:val="00955B28"/>
    <w:rsid w:val="00957B84"/>
    <w:rsid w:val="00960182"/>
    <w:rsid w:val="00961B0B"/>
    <w:rsid w:val="009625C1"/>
    <w:rsid w:val="00962D33"/>
    <w:rsid w:val="00972CA5"/>
    <w:rsid w:val="00983049"/>
    <w:rsid w:val="009842A1"/>
    <w:rsid w:val="00986610"/>
    <w:rsid w:val="009923BB"/>
    <w:rsid w:val="00993C1D"/>
    <w:rsid w:val="009A76A8"/>
    <w:rsid w:val="009B38C3"/>
    <w:rsid w:val="009B684F"/>
    <w:rsid w:val="009E1785"/>
    <w:rsid w:val="009E17BD"/>
    <w:rsid w:val="009E2A0F"/>
    <w:rsid w:val="009E485A"/>
    <w:rsid w:val="009E7FC2"/>
    <w:rsid w:val="009F099C"/>
    <w:rsid w:val="00A01F4F"/>
    <w:rsid w:val="00A04CEC"/>
    <w:rsid w:val="00A06A78"/>
    <w:rsid w:val="00A109AF"/>
    <w:rsid w:val="00A20FE3"/>
    <w:rsid w:val="00A211AA"/>
    <w:rsid w:val="00A21722"/>
    <w:rsid w:val="00A27F92"/>
    <w:rsid w:val="00A32257"/>
    <w:rsid w:val="00A36D20"/>
    <w:rsid w:val="00A514A4"/>
    <w:rsid w:val="00A55622"/>
    <w:rsid w:val="00A80ADC"/>
    <w:rsid w:val="00A83502"/>
    <w:rsid w:val="00A83F46"/>
    <w:rsid w:val="00A8574D"/>
    <w:rsid w:val="00A87A86"/>
    <w:rsid w:val="00A87C55"/>
    <w:rsid w:val="00A942C6"/>
    <w:rsid w:val="00A94BAB"/>
    <w:rsid w:val="00A956B3"/>
    <w:rsid w:val="00A97FBC"/>
    <w:rsid w:val="00AA054C"/>
    <w:rsid w:val="00AB69D9"/>
    <w:rsid w:val="00AB6DA7"/>
    <w:rsid w:val="00AD15B3"/>
    <w:rsid w:val="00AD3606"/>
    <w:rsid w:val="00AD4A3D"/>
    <w:rsid w:val="00AD7215"/>
    <w:rsid w:val="00AE000C"/>
    <w:rsid w:val="00AE0B1D"/>
    <w:rsid w:val="00AF14DF"/>
    <w:rsid w:val="00AF4C7F"/>
    <w:rsid w:val="00AF668B"/>
    <w:rsid w:val="00AF6E49"/>
    <w:rsid w:val="00B04A67"/>
    <w:rsid w:val="00B04DDF"/>
    <w:rsid w:val="00B0583C"/>
    <w:rsid w:val="00B11532"/>
    <w:rsid w:val="00B30317"/>
    <w:rsid w:val="00B35F8E"/>
    <w:rsid w:val="00B40925"/>
    <w:rsid w:val="00B40A81"/>
    <w:rsid w:val="00B43999"/>
    <w:rsid w:val="00B44910"/>
    <w:rsid w:val="00B50274"/>
    <w:rsid w:val="00B51B63"/>
    <w:rsid w:val="00B525D4"/>
    <w:rsid w:val="00B54E9D"/>
    <w:rsid w:val="00B72267"/>
    <w:rsid w:val="00B73BF3"/>
    <w:rsid w:val="00B75AB7"/>
    <w:rsid w:val="00B76EB6"/>
    <w:rsid w:val="00B7737B"/>
    <w:rsid w:val="00B77E0C"/>
    <w:rsid w:val="00B77EAC"/>
    <w:rsid w:val="00B80C22"/>
    <w:rsid w:val="00B824C8"/>
    <w:rsid w:val="00B84B9D"/>
    <w:rsid w:val="00B857C2"/>
    <w:rsid w:val="00B9131F"/>
    <w:rsid w:val="00BB0646"/>
    <w:rsid w:val="00BB09E9"/>
    <w:rsid w:val="00BC251A"/>
    <w:rsid w:val="00BC3401"/>
    <w:rsid w:val="00BC4A20"/>
    <w:rsid w:val="00BC4FBC"/>
    <w:rsid w:val="00BD032B"/>
    <w:rsid w:val="00BE01C6"/>
    <w:rsid w:val="00BE101B"/>
    <w:rsid w:val="00BE2640"/>
    <w:rsid w:val="00BF1FDE"/>
    <w:rsid w:val="00BF56B8"/>
    <w:rsid w:val="00BF598F"/>
    <w:rsid w:val="00BF5F50"/>
    <w:rsid w:val="00C01189"/>
    <w:rsid w:val="00C0458D"/>
    <w:rsid w:val="00C06A60"/>
    <w:rsid w:val="00C106B3"/>
    <w:rsid w:val="00C20D88"/>
    <w:rsid w:val="00C318C2"/>
    <w:rsid w:val="00C374DE"/>
    <w:rsid w:val="00C37D46"/>
    <w:rsid w:val="00C4628B"/>
    <w:rsid w:val="00C47AD4"/>
    <w:rsid w:val="00C5196F"/>
    <w:rsid w:val="00C52D81"/>
    <w:rsid w:val="00C55198"/>
    <w:rsid w:val="00C5605F"/>
    <w:rsid w:val="00C6245C"/>
    <w:rsid w:val="00C6520B"/>
    <w:rsid w:val="00C80298"/>
    <w:rsid w:val="00C81054"/>
    <w:rsid w:val="00C867F6"/>
    <w:rsid w:val="00C9654E"/>
    <w:rsid w:val="00CA2CA0"/>
    <w:rsid w:val="00CA5117"/>
    <w:rsid w:val="00CA6393"/>
    <w:rsid w:val="00CA7995"/>
    <w:rsid w:val="00CB18FF"/>
    <w:rsid w:val="00CB243E"/>
    <w:rsid w:val="00CB47AB"/>
    <w:rsid w:val="00CD0C08"/>
    <w:rsid w:val="00CD2049"/>
    <w:rsid w:val="00CD740E"/>
    <w:rsid w:val="00CE03FB"/>
    <w:rsid w:val="00CE095E"/>
    <w:rsid w:val="00CE433C"/>
    <w:rsid w:val="00CF0161"/>
    <w:rsid w:val="00CF0AAE"/>
    <w:rsid w:val="00CF1FD8"/>
    <w:rsid w:val="00CF33F3"/>
    <w:rsid w:val="00CF4A2B"/>
    <w:rsid w:val="00D024CA"/>
    <w:rsid w:val="00D03CA0"/>
    <w:rsid w:val="00D06183"/>
    <w:rsid w:val="00D0666B"/>
    <w:rsid w:val="00D22C42"/>
    <w:rsid w:val="00D25CE4"/>
    <w:rsid w:val="00D43E26"/>
    <w:rsid w:val="00D65041"/>
    <w:rsid w:val="00D66D40"/>
    <w:rsid w:val="00D67A7E"/>
    <w:rsid w:val="00D93F0A"/>
    <w:rsid w:val="00DA27A0"/>
    <w:rsid w:val="00DA6D98"/>
    <w:rsid w:val="00DB1936"/>
    <w:rsid w:val="00DB384B"/>
    <w:rsid w:val="00DD221B"/>
    <w:rsid w:val="00DD5628"/>
    <w:rsid w:val="00DD6157"/>
    <w:rsid w:val="00DE532B"/>
    <w:rsid w:val="00DF0189"/>
    <w:rsid w:val="00E06FD5"/>
    <w:rsid w:val="00E10E80"/>
    <w:rsid w:val="00E124F0"/>
    <w:rsid w:val="00E227F3"/>
    <w:rsid w:val="00E231C2"/>
    <w:rsid w:val="00E236C6"/>
    <w:rsid w:val="00E325EF"/>
    <w:rsid w:val="00E36F09"/>
    <w:rsid w:val="00E372E8"/>
    <w:rsid w:val="00E40C8D"/>
    <w:rsid w:val="00E440A5"/>
    <w:rsid w:val="00E545C6"/>
    <w:rsid w:val="00E54D00"/>
    <w:rsid w:val="00E60F04"/>
    <w:rsid w:val="00E60FBB"/>
    <w:rsid w:val="00E65B24"/>
    <w:rsid w:val="00E829EE"/>
    <w:rsid w:val="00E854E4"/>
    <w:rsid w:val="00E86DBF"/>
    <w:rsid w:val="00E922CB"/>
    <w:rsid w:val="00E969AF"/>
    <w:rsid w:val="00EA3261"/>
    <w:rsid w:val="00EA6952"/>
    <w:rsid w:val="00EB0D6F"/>
    <w:rsid w:val="00EB2232"/>
    <w:rsid w:val="00EB407C"/>
    <w:rsid w:val="00EB630E"/>
    <w:rsid w:val="00EC48E2"/>
    <w:rsid w:val="00EC5337"/>
    <w:rsid w:val="00ED0959"/>
    <w:rsid w:val="00ED1654"/>
    <w:rsid w:val="00EE49E8"/>
    <w:rsid w:val="00EE716E"/>
    <w:rsid w:val="00EF1DCE"/>
    <w:rsid w:val="00F00CD6"/>
    <w:rsid w:val="00F021C3"/>
    <w:rsid w:val="00F03E9D"/>
    <w:rsid w:val="00F103AD"/>
    <w:rsid w:val="00F16BAB"/>
    <w:rsid w:val="00F2150A"/>
    <w:rsid w:val="00F231D8"/>
    <w:rsid w:val="00F302ED"/>
    <w:rsid w:val="00F31852"/>
    <w:rsid w:val="00F32120"/>
    <w:rsid w:val="00F35492"/>
    <w:rsid w:val="00F36304"/>
    <w:rsid w:val="00F44C00"/>
    <w:rsid w:val="00F45D2C"/>
    <w:rsid w:val="00F46C5F"/>
    <w:rsid w:val="00F532FC"/>
    <w:rsid w:val="00F559C1"/>
    <w:rsid w:val="00F632C0"/>
    <w:rsid w:val="00F641E1"/>
    <w:rsid w:val="00F94A63"/>
    <w:rsid w:val="00FA1C28"/>
    <w:rsid w:val="00FA2BB5"/>
    <w:rsid w:val="00FA4C2A"/>
    <w:rsid w:val="00FB0C64"/>
    <w:rsid w:val="00FB1279"/>
    <w:rsid w:val="00FB6B76"/>
    <w:rsid w:val="00FB7596"/>
    <w:rsid w:val="00FC33DD"/>
    <w:rsid w:val="00FD4562"/>
    <w:rsid w:val="00FE4077"/>
    <w:rsid w:val="00FE49F7"/>
    <w:rsid w:val="00FE500D"/>
    <w:rsid w:val="00FE5C75"/>
    <w:rsid w:val="00FE77D2"/>
    <w:rsid w:val="00FF39B1"/>
    <w:rsid w:val="01703E1C"/>
    <w:rsid w:val="0C1ED761"/>
    <w:rsid w:val="115EA598"/>
    <w:rsid w:val="14A83EED"/>
    <w:rsid w:val="15C49819"/>
    <w:rsid w:val="1D109648"/>
    <w:rsid w:val="1DB53D22"/>
    <w:rsid w:val="1DF14E3E"/>
    <w:rsid w:val="20C5CD49"/>
    <w:rsid w:val="2BB2245B"/>
    <w:rsid w:val="2EF64B17"/>
    <w:rsid w:val="39FD3438"/>
    <w:rsid w:val="3B38E5B2"/>
    <w:rsid w:val="3E23B2A2"/>
    <w:rsid w:val="3FAA00AE"/>
    <w:rsid w:val="498DF212"/>
    <w:rsid w:val="4B0FD38A"/>
    <w:rsid w:val="4C8F0B00"/>
    <w:rsid w:val="5357F13E"/>
    <w:rsid w:val="54A782AB"/>
    <w:rsid w:val="55EA403F"/>
    <w:rsid w:val="58B2BF67"/>
    <w:rsid w:val="58DCDBF2"/>
    <w:rsid w:val="5DB8084B"/>
    <w:rsid w:val="62B38677"/>
    <w:rsid w:val="6AE7CEAD"/>
    <w:rsid w:val="6B0AC6A6"/>
    <w:rsid w:val="723630E6"/>
    <w:rsid w:val="75AD4978"/>
    <w:rsid w:val="7AD28E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8A9323"/>
  <w15:docId w15:val="{E0988B01-6D4C-4C47-ABC2-99804119F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23B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EC48E2"/>
    <w:pPr>
      <w:keepNext/>
      <w:keepLines/>
      <w:spacing w:before="360"/>
      <w:ind w:left="567" w:hanging="567"/>
      <w:outlineLvl w:val="0"/>
    </w:pPr>
    <w:rPr>
      <w:b/>
      <w:sz w:val="28"/>
    </w:rPr>
  </w:style>
  <w:style w:type="paragraph" w:styleId="Heading2">
    <w:name w:val="heading 2"/>
    <w:basedOn w:val="Heading1"/>
    <w:next w:val="Normal"/>
    <w:qFormat/>
    <w:rsid w:val="00EC48E2"/>
    <w:pPr>
      <w:spacing w:before="200"/>
      <w:outlineLvl w:val="1"/>
    </w:pPr>
    <w:rPr>
      <w:sz w:val="24"/>
    </w:rPr>
  </w:style>
  <w:style w:type="paragraph" w:styleId="Heading3">
    <w:name w:val="heading 3"/>
    <w:basedOn w:val="Heading1"/>
    <w:next w:val="Normal"/>
    <w:qFormat/>
    <w:rsid w:val="00EC48E2"/>
    <w:pPr>
      <w:spacing w:before="200"/>
      <w:outlineLvl w:val="2"/>
    </w:pPr>
    <w:rPr>
      <w:sz w:val="24"/>
    </w:rPr>
  </w:style>
  <w:style w:type="paragraph" w:styleId="Heading4">
    <w:name w:val="heading 4"/>
    <w:basedOn w:val="Heading3"/>
    <w:next w:val="Normal"/>
    <w:qFormat/>
    <w:rsid w:val="00EC48E2"/>
    <w:pPr>
      <w:ind w:left="1134" w:hanging="1134"/>
      <w:outlineLvl w:val="3"/>
    </w:pPr>
  </w:style>
  <w:style w:type="paragraph" w:styleId="Heading5">
    <w:name w:val="heading 5"/>
    <w:basedOn w:val="Heading4"/>
    <w:next w:val="Normal"/>
    <w:qFormat/>
    <w:rsid w:val="00EC48E2"/>
    <w:pPr>
      <w:outlineLvl w:val="4"/>
    </w:pPr>
  </w:style>
  <w:style w:type="paragraph" w:styleId="Heading6">
    <w:name w:val="heading 6"/>
    <w:basedOn w:val="Heading4"/>
    <w:next w:val="Normal"/>
    <w:qFormat/>
    <w:rsid w:val="00EC48E2"/>
    <w:pPr>
      <w:outlineLvl w:val="5"/>
    </w:pPr>
  </w:style>
  <w:style w:type="paragraph" w:styleId="Heading7">
    <w:name w:val="heading 7"/>
    <w:basedOn w:val="Heading4"/>
    <w:next w:val="Normal"/>
    <w:qFormat/>
    <w:rsid w:val="00EC48E2"/>
    <w:pPr>
      <w:ind w:left="1701" w:hanging="1701"/>
      <w:outlineLvl w:val="6"/>
    </w:pPr>
  </w:style>
  <w:style w:type="paragraph" w:styleId="Heading8">
    <w:name w:val="heading 8"/>
    <w:basedOn w:val="Heading4"/>
    <w:next w:val="Normal"/>
    <w:qFormat/>
    <w:rsid w:val="00EC48E2"/>
    <w:pPr>
      <w:ind w:left="1701" w:hanging="1701"/>
      <w:outlineLvl w:val="7"/>
    </w:pPr>
  </w:style>
  <w:style w:type="paragraph" w:styleId="Heading9">
    <w:name w:val="heading 9"/>
    <w:basedOn w:val="Heading4"/>
    <w:next w:val="Normal"/>
    <w:qFormat/>
    <w:rsid w:val="00EC48E2"/>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7"/>
    <w:next w:val="Normal"/>
    <w:rsid w:val="00EC48E2"/>
  </w:style>
  <w:style w:type="paragraph" w:styleId="TOC4">
    <w:name w:val="toc 4"/>
    <w:basedOn w:val="TOC1"/>
    <w:next w:val="Normal"/>
    <w:rsid w:val="00EC48E2"/>
  </w:style>
  <w:style w:type="paragraph" w:styleId="TOC3">
    <w:name w:val="toc 3"/>
    <w:basedOn w:val="TOC1"/>
    <w:next w:val="Normal"/>
    <w:rsid w:val="00EC48E2"/>
  </w:style>
  <w:style w:type="paragraph" w:styleId="TOC2">
    <w:name w:val="toc 2"/>
    <w:basedOn w:val="TOC1"/>
    <w:next w:val="Normal"/>
    <w:rsid w:val="00EC48E2"/>
    <w:pPr>
      <w:spacing w:before="160"/>
    </w:pPr>
  </w:style>
  <w:style w:type="paragraph" w:styleId="TOC1">
    <w:name w:val="toc 1"/>
    <w:basedOn w:val="Normal"/>
    <w:rsid w:val="00EC48E2"/>
    <w:pPr>
      <w:tabs>
        <w:tab w:val="clear" w:pos="567"/>
        <w:tab w:val="clear" w:pos="1134"/>
        <w:tab w:val="clear" w:pos="1701"/>
        <w:tab w:val="clear" w:pos="2268"/>
        <w:tab w:val="clear" w:pos="2835"/>
        <w:tab w:val="left" w:pos="964"/>
        <w:tab w:val="left" w:leader="dot" w:pos="7938"/>
        <w:tab w:val="right" w:pos="9072"/>
      </w:tabs>
      <w:spacing w:before="200"/>
      <w:ind w:left="964" w:hanging="964"/>
    </w:pPr>
  </w:style>
  <w:style w:type="paragraph" w:styleId="TOC7">
    <w:name w:val="toc 7"/>
    <w:basedOn w:val="TOC6"/>
    <w:next w:val="Normal"/>
    <w:rsid w:val="00EC48E2"/>
  </w:style>
  <w:style w:type="paragraph" w:styleId="TOC6">
    <w:name w:val="toc 6"/>
    <w:basedOn w:val="TOC5"/>
    <w:next w:val="Normal"/>
    <w:rsid w:val="00EC48E2"/>
  </w:style>
  <w:style w:type="paragraph" w:styleId="TOC5">
    <w:name w:val="toc 5"/>
    <w:basedOn w:val="TOC4"/>
    <w:next w:val="Normal"/>
    <w:rsid w:val="00EC48E2"/>
    <w:rPr>
      <w:lang w:val="fr-CH"/>
    </w:rPr>
  </w:style>
  <w:style w:type="paragraph" w:styleId="Index7">
    <w:name w:val="index 7"/>
    <w:basedOn w:val="Normal"/>
    <w:next w:val="Normal"/>
    <w:rsid w:val="00EC48E2"/>
    <w:pPr>
      <w:ind w:left="1698"/>
    </w:pPr>
  </w:style>
  <w:style w:type="paragraph" w:styleId="Index6">
    <w:name w:val="index 6"/>
    <w:basedOn w:val="Normal"/>
    <w:next w:val="Normal"/>
    <w:rsid w:val="00EC48E2"/>
    <w:pPr>
      <w:ind w:left="1415"/>
    </w:pPr>
  </w:style>
  <w:style w:type="paragraph" w:styleId="Index5">
    <w:name w:val="index 5"/>
    <w:basedOn w:val="Normal"/>
    <w:next w:val="Normal"/>
    <w:rsid w:val="00EC48E2"/>
    <w:pPr>
      <w:ind w:left="1132"/>
    </w:pPr>
  </w:style>
  <w:style w:type="paragraph" w:styleId="Index4">
    <w:name w:val="index 4"/>
    <w:basedOn w:val="Normal"/>
    <w:next w:val="Normal"/>
    <w:rsid w:val="00EC48E2"/>
    <w:pPr>
      <w:ind w:left="849"/>
    </w:pPr>
  </w:style>
  <w:style w:type="paragraph" w:styleId="Index3">
    <w:name w:val="index 3"/>
    <w:basedOn w:val="Normal"/>
    <w:next w:val="Normal"/>
    <w:rsid w:val="00EC48E2"/>
    <w:pPr>
      <w:ind w:left="566"/>
    </w:pPr>
  </w:style>
  <w:style w:type="paragraph" w:styleId="Index2">
    <w:name w:val="index 2"/>
    <w:basedOn w:val="Normal"/>
    <w:next w:val="Normal"/>
    <w:rsid w:val="00EC48E2"/>
    <w:pPr>
      <w:ind w:left="283"/>
    </w:pPr>
  </w:style>
  <w:style w:type="paragraph" w:styleId="Index1">
    <w:name w:val="index 1"/>
    <w:basedOn w:val="Normal"/>
    <w:next w:val="Normal"/>
    <w:rsid w:val="00EC48E2"/>
  </w:style>
  <w:style w:type="character" w:styleId="LineNumber">
    <w:name w:val="line number"/>
    <w:basedOn w:val="DefaultParagraphFont"/>
    <w:rsid w:val="00EC48E2"/>
  </w:style>
  <w:style w:type="paragraph" w:styleId="IndexHeading">
    <w:name w:val="index heading"/>
    <w:basedOn w:val="Normal"/>
    <w:next w:val="Index1"/>
    <w:rsid w:val="00EC48E2"/>
  </w:style>
  <w:style w:type="paragraph" w:styleId="Footer">
    <w:name w:val="footer"/>
    <w:basedOn w:val="Normal"/>
    <w:rsid w:val="00EC48E2"/>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EC48E2"/>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EC48E2"/>
    <w:rPr>
      <w:rFonts w:ascii="Calibri" w:hAnsi="Calibri"/>
      <w:position w:val="6"/>
      <w:sz w:val="16"/>
    </w:rPr>
  </w:style>
  <w:style w:type="paragraph" w:styleId="FootnoteText">
    <w:name w:val="footnote text"/>
    <w:basedOn w:val="Normal"/>
    <w:rsid w:val="00EC48E2"/>
    <w:pPr>
      <w:keepLines/>
      <w:tabs>
        <w:tab w:val="left" w:pos="256"/>
      </w:tabs>
      <w:ind w:left="256" w:hanging="256"/>
    </w:pPr>
    <w:rPr>
      <w:sz w:val="22"/>
    </w:rPr>
  </w:style>
  <w:style w:type="paragraph" w:styleId="NormalIndent">
    <w:name w:val="Normal Indent"/>
    <w:basedOn w:val="Normal"/>
    <w:rsid w:val="00EC48E2"/>
    <w:pPr>
      <w:ind w:left="567"/>
    </w:pPr>
  </w:style>
  <w:style w:type="paragraph" w:customStyle="1" w:styleId="enumlev1">
    <w:name w:val="enumlev1"/>
    <w:basedOn w:val="Normal"/>
    <w:rsid w:val="00EC48E2"/>
    <w:pPr>
      <w:spacing w:before="80"/>
      <w:ind w:left="567" w:hanging="567"/>
    </w:pPr>
  </w:style>
  <w:style w:type="paragraph" w:customStyle="1" w:styleId="enumlev2">
    <w:name w:val="enumlev2"/>
    <w:basedOn w:val="enumlev1"/>
    <w:rsid w:val="00EC48E2"/>
    <w:pPr>
      <w:ind w:left="1134"/>
    </w:pPr>
  </w:style>
  <w:style w:type="paragraph" w:customStyle="1" w:styleId="enumlev3">
    <w:name w:val="enumlev3"/>
    <w:basedOn w:val="enumlev2"/>
    <w:rsid w:val="00EC48E2"/>
    <w:pPr>
      <w:ind w:left="1701"/>
    </w:pPr>
  </w:style>
  <w:style w:type="paragraph" w:customStyle="1" w:styleId="Normalaftertitle">
    <w:name w:val="Normal after title"/>
    <w:basedOn w:val="Normal"/>
    <w:next w:val="Normal"/>
    <w:rsid w:val="00EC48E2"/>
    <w:pPr>
      <w:spacing w:before="240"/>
    </w:pPr>
  </w:style>
  <w:style w:type="character" w:customStyle="1" w:styleId="HeaderChar">
    <w:name w:val="Header Char"/>
    <w:basedOn w:val="DefaultParagraphFont"/>
    <w:link w:val="Header"/>
    <w:uiPriority w:val="99"/>
    <w:rsid w:val="00EC48E2"/>
    <w:rPr>
      <w:rFonts w:ascii="Calibri" w:hAnsi="Calibri"/>
      <w:sz w:val="18"/>
      <w:lang w:val="fr-FR" w:eastAsia="en-US"/>
    </w:rPr>
  </w:style>
  <w:style w:type="paragraph" w:customStyle="1" w:styleId="Head">
    <w:name w:val="Head"/>
    <w:basedOn w:val="Normal"/>
    <w:rsid w:val="00EC48E2"/>
    <w:pPr>
      <w:tabs>
        <w:tab w:val="left" w:pos="6663"/>
      </w:tabs>
      <w:overflowPunct/>
      <w:autoSpaceDE/>
      <w:autoSpaceDN/>
      <w:adjustRightInd/>
      <w:spacing w:before="0"/>
      <w:textAlignment w:val="auto"/>
    </w:pPr>
  </w:style>
  <w:style w:type="paragraph" w:customStyle="1" w:styleId="toc0">
    <w:name w:val="toc 0"/>
    <w:basedOn w:val="Normal"/>
    <w:next w:val="TOC1"/>
    <w:rsid w:val="00EC48E2"/>
    <w:pPr>
      <w:tabs>
        <w:tab w:val="clear" w:pos="567"/>
        <w:tab w:val="clear" w:pos="1134"/>
        <w:tab w:val="clear" w:pos="1701"/>
        <w:tab w:val="clear" w:pos="2268"/>
        <w:tab w:val="clear" w:pos="2835"/>
        <w:tab w:val="right" w:pos="9781"/>
      </w:tabs>
    </w:pPr>
    <w:rPr>
      <w:b/>
    </w:rPr>
  </w:style>
  <w:style w:type="paragraph" w:styleId="List">
    <w:name w:val="List"/>
    <w:basedOn w:val="Normal"/>
    <w:rsid w:val="00EC48E2"/>
    <w:pPr>
      <w:tabs>
        <w:tab w:val="left" w:pos="2127"/>
      </w:tabs>
      <w:ind w:left="2127" w:hanging="2127"/>
    </w:pPr>
  </w:style>
  <w:style w:type="paragraph" w:customStyle="1" w:styleId="Part">
    <w:name w:val="Part"/>
    <w:basedOn w:val="Normal"/>
    <w:rsid w:val="00EC48E2"/>
    <w:pPr>
      <w:tabs>
        <w:tab w:val="left" w:pos="1276"/>
      </w:tabs>
      <w:spacing w:before="199"/>
      <w:ind w:left="1701" w:hanging="1701"/>
    </w:pPr>
    <w:rPr>
      <w:caps/>
    </w:rPr>
  </w:style>
  <w:style w:type="paragraph" w:customStyle="1" w:styleId="Source">
    <w:name w:val="Source"/>
    <w:basedOn w:val="Normal"/>
    <w:next w:val="Title1"/>
    <w:rsid w:val="00EC48E2"/>
    <w:pPr>
      <w:spacing w:before="840"/>
      <w:jc w:val="center"/>
    </w:pPr>
    <w:rPr>
      <w:b/>
      <w:sz w:val="28"/>
    </w:rPr>
  </w:style>
  <w:style w:type="paragraph" w:customStyle="1" w:styleId="meeting">
    <w:name w:val="meeting"/>
    <w:basedOn w:val="Head"/>
    <w:next w:val="Head"/>
    <w:rsid w:val="00EC48E2"/>
    <w:pPr>
      <w:tabs>
        <w:tab w:val="left" w:pos="7371"/>
      </w:tabs>
      <w:spacing w:after="567"/>
    </w:pPr>
  </w:style>
  <w:style w:type="paragraph" w:customStyle="1" w:styleId="Subject">
    <w:name w:val="Subject"/>
    <w:basedOn w:val="Normal"/>
    <w:next w:val="Source"/>
    <w:rsid w:val="00EC48E2"/>
    <w:pPr>
      <w:tabs>
        <w:tab w:val="left" w:pos="709"/>
      </w:tabs>
      <w:spacing w:before="0"/>
      <w:ind w:left="709" w:hanging="709"/>
    </w:pPr>
  </w:style>
  <w:style w:type="paragraph" w:customStyle="1" w:styleId="Object">
    <w:name w:val="Object"/>
    <w:basedOn w:val="Subject"/>
    <w:next w:val="Subject"/>
    <w:rsid w:val="00EC48E2"/>
  </w:style>
  <w:style w:type="paragraph" w:customStyle="1" w:styleId="Data">
    <w:name w:val="Data"/>
    <w:basedOn w:val="Subject"/>
    <w:next w:val="Subject"/>
    <w:rsid w:val="00EC48E2"/>
  </w:style>
  <w:style w:type="table" w:styleId="TableGrid">
    <w:name w:val="Table Grid"/>
    <w:basedOn w:val="TableNormal"/>
    <w:uiPriority w:val="39"/>
    <w:rsid w:val="00EC48E2"/>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E372E8"/>
    <w:rPr>
      <w:rFonts w:eastAsiaTheme="minorHAnsi" w:cstheme="minorBidi"/>
      <w:color w:val="4F81BD" w:themeColor="accent1"/>
      <w:szCs w:val="22"/>
      <w:u w:val="single"/>
    </w:rPr>
  </w:style>
  <w:style w:type="paragraph" w:customStyle="1" w:styleId="FirstFooter">
    <w:name w:val="FirstFooter"/>
    <w:basedOn w:val="Footer"/>
    <w:rsid w:val="00EC48E2"/>
    <w:rPr>
      <w:caps w:val="0"/>
    </w:rPr>
  </w:style>
  <w:style w:type="paragraph" w:customStyle="1" w:styleId="Note">
    <w:name w:val="Note"/>
    <w:basedOn w:val="Normal"/>
    <w:rsid w:val="00EC48E2"/>
    <w:pPr>
      <w:spacing w:before="80"/>
    </w:pPr>
    <w:rPr>
      <w:sz w:val="22"/>
    </w:rPr>
  </w:style>
  <w:style w:type="paragraph" w:styleId="TOC9">
    <w:name w:val="toc 9"/>
    <w:basedOn w:val="Normal"/>
    <w:next w:val="Normal"/>
    <w:rsid w:val="00EC48E2"/>
    <w:pPr>
      <w:tabs>
        <w:tab w:val="clear" w:pos="567"/>
        <w:tab w:val="clear" w:pos="1134"/>
        <w:tab w:val="clear" w:pos="1701"/>
        <w:tab w:val="clear" w:pos="2268"/>
        <w:tab w:val="clear" w:pos="2835"/>
        <w:tab w:val="right" w:leader="dot" w:pos="9645"/>
      </w:tabs>
      <w:ind w:left="1920"/>
    </w:pPr>
  </w:style>
  <w:style w:type="paragraph" w:customStyle="1" w:styleId="Headingb">
    <w:name w:val="Heading_b"/>
    <w:basedOn w:val="Heading3"/>
    <w:next w:val="Normal"/>
    <w:rsid w:val="00EC48E2"/>
    <w:pPr>
      <w:spacing w:before="160"/>
      <w:ind w:left="0" w:firstLine="0"/>
      <w:outlineLvl w:val="0"/>
    </w:pPr>
  </w:style>
  <w:style w:type="character" w:styleId="FollowedHyperlink">
    <w:name w:val="FollowedHyperlink"/>
    <w:basedOn w:val="DefaultParagraphFont"/>
    <w:rsid w:val="00EC48E2"/>
    <w:rPr>
      <w:color w:val="800080"/>
      <w:u w:val="single"/>
    </w:rPr>
  </w:style>
  <w:style w:type="paragraph" w:customStyle="1" w:styleId="Title1">
    <w:name w:val="Title 1"/>
    <w:basedOn w:val="Normal"/>
    <w:next w:val="Normalaftertitle"/>
    <w:rsid w:val="00EC48E2"/>
    <w:pPr>
      <w:spacing w:before="360"/>
      <w:jc w:val="center"/>
    </w:pPr>
    <w:rPr>
      <w:caps/>
    </w:rPr>
  </w:style>
  <w:style w:type="paragraph" w:customStyle="1" w:styleId="Title2">
    <w:name w:val="Title 2"/>
    <w:basedOn w:val="Title1"/>
    <w:next w:val="Normalaftertitle"/>
    <w:rsid w:val="00EC48E2"/>
    <w:pPr>
      <w:keepNext/>
      <w:keepLines/>
      <w:spacing w:before="240"/>
    </w:pPr>
    <w:rPr>
      <w:b/>
      <w:caps w:val="0"/>
    </w:rPr>
  </w:style>
  <w:style w:type="paragraph" w:customStyle="1" w:styleId="Title3">
    <w:name w:val="Title 3"/>
    <w:basedOn w:val="Title2"/>
    <w:next w:val="Normalaftertitle"/>
    <w:rsid w:val="00EC48E2"/>
    <w:rPr>
      <w:b w:val="0"/>
      <w:caps/>
    </w:rPr>
  </w:style>
  <w:style w:type="paragraph" w:customStyle="1" w:styleId="Title4">
    <w:name w:val="Title 4"/>
    <w:basedOn w:val="Annextitle"/>
    <w:next w:val="Normal"/>
    <w:rsid w:val="00EC48E2"/>
    <w:pPr>
      <w:spacing w:after="120"/>
    </w:pPr>
    <w:rPr>
      <w:b w:val="0"/>
    </w:rPr>
  </w:style>
  <w:style w:type="paragraph" w:customStyle="1" w:styleId="dnum">
    <w:name w:val="dnum"/>
    <w:basedOn w:val="Normal"/>
    <w:rsid w:val="00EC48E2"/>
    <w:pPr>
      <w:framePr w:hSpace="181" w:wrap="notBeside" w:vAnchor="page" w:hAnchor="margin" w:x="1" w:y="852"/>
      <w:shd w:val="solid" w:color="FFFFFF" w:fill="FFFFFF"/>
      <w:tabs>
        <w:tab w:val="left" w:pos="1871"/>
      </w:tabs>
    </w:pPr>
    <w:rPr>
      <w:b/>
      <w:bCs/>
    </w:rPr>
  </w:style>
  <w:style w:type="paragraph" w:customStyle="1" w:styleId="ddate">
    <w:name w:val="ddate"/>
    <w:basedOn w:val="Normal"/>
    <w:rsid w:val="00EC48E2"/>
    <w:pPr>
      <w:framePr w:hSpace="181" w:wrap="notBeside" w:vAnchor="page" w:hAnchor="margin" w:x="1" w:y="852"/>
      <w:shd w:val="solid" w:color="FFFFFF" w:fill="FFFFFF"/>
      <w:tabs>
        <w:tab w:val="left" w:pos="1871"/>
      </w:tabs>
      <w:spacing w:before="0"/>
    </w:pPr>
    <w:rPr>
      <w:b/>
      <w:bCs/>
    </w:rPr>
  </w:style>
  <w:style w:type="paragraph" w:customStyle="1" w:styleId="dorlang">
    <w:name w:val="dorlang"/>
    <w:basedOn w:val="Normal"/>
    <w:rsid w:val="00EC48E2"/>
    <w:pPr>
      <w:framePr w:hSpace="181" w:wrap="notBeside" w:vAnchor="page" w:hAnchor="margin" w:x="1" w:y="852"/>
      <w:shd w:val="solid" w:color="FFFFFF" w:fill="FFFFFF"/>
      <w:tabs>
        <w:tab w:val="left" w:pos="1871"/>
      </w:tabs>
      <w:spacing w:before="0"/>
    </w:pPr>
    <w:rPr>
      <w:b/>
      <w:bCs/>
    </w:rPr>
  </w:style>
  <w:style w:type="paragraph" w:customStyle="1" w:styleId="AnnexNo">
    <w:name w:val="Annex_No"/>
    <w:basedOn w:val="Normal"/>
    <w:next w:val="Annexref"/>
    <w:rsid w:val="00EC48E2"/>
    <w:pPr>
      <w:keepNext/>
      <w:keepLines/>
      <w:spacing w:before="720"/>
      <w:jc w:val="center"/>
    </w:pPr>
    <w:rPr>
      <w:caps/>
      <w:sz w:val="28"/>
    </w:rPr>
  </w:style>
  <w:style w:type="paragraph" w:customStyle="1" w:styleId="Annextitle">
    <w:name w:val="Annex_title"/>
    <w:basedOn w:val="Normal"/>
    <w:next w:val="Normalaftertitle"/>
    <w:rsid w:val="00EC48E2"/>
    <w:pPr>
      <w:keepNext/>
      <w:keepLines/>
      <w:spacing w:before="240" w:after="240"/>
      <w:jc w:val="center"/>
    </w:pPr>
    <w:rPr>
      <w:b/>
      <w:sz w:val="28"/>
    </w:rPr>
  </w:style>
  <w:style w:type="paragraph" w:customStyle="1" w:styleId="Annexref">
    <w:name w:val="Annex_ref"/>
    <w:basedOn w:val="Normal"/>
    <w:next w:val="Annextitle"/>
    <w:rsid w:val="00EC48E2"/>
    <w:pPr>
      <w:keepNext/>
      <w:keepLines/>
      <w:jc w:val="center"/>
    </w:pPr>
    <w:rPr>
      <w:sz w:val="28"/>
    </w:rPr>
  </w:style>
  <w:style w:type="paragraph" w:customStyle="1" w:styleId="Call">
    <w:name w:val="Call"/>
    <w:basedOn w:val="Normal"/>
    <w:next w:val="Normal"/>
    <w:rsid w:val="00EC48E2"/>
    <w:pPr>
      <w:keepNext/>
      <w:keepLines/>
      <w:tabs>
        <w:tab w:val="clear" w:pos="1134"/>
        <w:tab w:val="clear" w:pos="1701"/>
        <w:tab w:val="clear" w:pos="2268"/>
        <w:tab w:val="clear" w:pos="2835"/>
      </w:tabs>
      <w:spacing w:before="160"/>
      <w:ind w:left="567"/>
    </w:pPr>
    <w:rPr>
      <w:i/>
    </w:rPr>
  </w:style>
  <w:style w:type="paragraph" w:customStyle="1" w:styleId="Subtitle">
    <w:name w:val="Sub_title"/>
    <w:basedOn w:val="Normal"/>
    <w:qFormat/>
    <w:rsid w:val="00EC48E2"/>
    <w:pPr>
      <w:framePr w:hSpace="180" w:wrap="around" w:hAnchor="page" w:x="1821" w:y="2317"/>
      <w:spacing w:after="160"/>
    </w:pPr>
    <w:rPr>
      <w:sz w:val="34"/>
      <w:lang w:val="en-GB"/>
    </w:rPr>
  </w:style>
  <w:style w:type="paragraph" w:customStyle="1" w:styleId="Figure">
    <w:name w:val="Figure"/>
    <w:basedOn w:val="Normal"/>
    <w:next w:val="Normal"/>
    <w:rsid w:val="00EC48E2"/>
    <w:pPr>
      <w:spacing w:after="240"/>
      <w:jc w:val="center"/>
    </w:pPr>
  </w:style>
  <w:style w:type="paragraph" w:customStyle="1" w:styleId="Figuretitle">
    <w:name w:val="Figure_title"/>
    <w:basedOn w:val="Tabletitle"/>
    <w:next w:val="Normalaftertitle"/>
    <w:rsid w:val="00EC48E2"/>
    <w:pPr>
      <w:spacing w:before="120" w:after="0"/>
    </w:pPr>
  </w:style>
  <w:style w:type="paragraph" w:customStyle="1" w:styleId="Tabletitle">
    <w:name w:val="Table_title"/>
    <w:basedOn w:val="TableNo"/>
    <w:next w:val="Tabletext"/>
    <w:rsid w:val="00EC48E2"/>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EC48E2"/>
    <w:pPr>
      <w:keepNext/>
      <w:keepLines/>
      <w:spacing w:before="480" w:after="120"/>
      <w:jc w:val="center"/>
    </w:pPr>
    <w:rPr>
      <w:caps/>
    </w:rPr>
  </w:style>
  <w:style w:type="paragraph" w:customStyle="1" w:styleId="Tabletext">
    <w:name w:val="Table_text"/>
    <w:basedOn w:val="Normal"/>
    <w:rsid w:val="00EC48E2"/>
    <w:pPr>
      <w:tabs>
        <w:tab w:val="clear" w:pos="1134"/>
        <w:tab w:val="clear" w:pos="1701"/>
        <w:tab w:val="clear" w:pos="2268"/>
        <w:tab w:val="clear" w:pos="2835"/>
        <w:tab w:val="left" w:pos="284"/>
        <w:tab w:val="left" w:pos="851"/>
      </w:tabs>
      <w:spacing w:before="40" w:after="40"/>
    </w:pPr>
    <w:rPr>
      <w:sz w:val="22"/>
    </w:rPr>
  </w:style>
  <w:style w:type="paragraph" w:customStyle="1" w:styleId="Figurelegend">
    <w:name w:val="Figure_legend"/>
    <w:basedOn w:val="Normal"/>
    <w:next w:val="Normal"/>
    <w:rsid w:val="00EC48E2"/>
    <w:pPr>
      <w:spacing w:before="20" w:after="240"/>
    </w:pPr>
    <w:rPr>
      <w:sz w:val="18"/>
    </w:rPr>
  </w:style>
  <w:style w:type="paragraph" w:customStyle="1" w:styleId="FigureNo">
    <w:name w:val="Figure_No"/>
    <w:basedOn w:val="Normal"/>
    <w:next w:val="Figuretitle"/>
    <w:rsid w:val="00EC48E2"/>
    <w:pPr>
      <w:keepNext/>
      <w:keepLines/>
      <w:spacing w:before="480" w:after="120"/>
      <w:jc w:val="center"/>
    </w:pPr>
    <w:rPr>
      <w:caps/>
    </w:rPr>
  </w:style>
  <w:style w:type="paragraph" w:customStyle="1" w:styleId="Figurewithouttitle">
    <w:name w:val="Figure_without_title"/>
    <w:basedOn w:val="Figure"/>
    <w:next w:val="Normal"/>
    <w:rsid w:val="00EC48E2"/>
  </w:style>
  <w:style w:type="paragraph" w:customStyle="1" w:styleId="Headingi">
    <w:name w:val="Heading_i"/>
    <w:basedOn w:val="Heading3"/>
    <w:next w:val="Normal"/>
    <w:rsid w:val="00EC48E2"/>
    <w:pPr>
      <w:spacing w:before="160"/>
      <w:ind w:left="0" w:firstLine="0"/>
      <w:outlineLvl w:val="0"/>
    </w:pPr>
    <w:rPr>
      <w:b w:val="0"/>
      <w:i/>
    </w:rPr>
  </w:style>
  <w:style w:type="character" w:styleId="PageNumber">
    <w:name w:val="page number"/>
    <w:basedOn w:val="DefaultParagraphFont"/>
    <w:rsid w:val="00EC48E2"/>
    <w:rPr>
      <w:rFonts w:ascii="Calibri" w:hAnsi="Calibri"/>
    </w:rPr>
  </w:style>
  <w:style w:type="paragraph" w:customStyle="1" w:styleId="PartNo">
    <w:name w:val="Part_No"/>
    <w:basedOn w:val="AnnexNo"/>
    <w:next w:val="Parttitle"/>
    <w:rsid w:val="00EC48E2"/>
  </w:style>
  <w:style w:type="paragraph" w:customStyle="1" w:styleId="Parttitle">
    <w:name w:val="Part_title"/>
    <w:basedOn w:val="Annextitle"/>
    <w:next w:val="Partref"/>
    <w:rsid w:val="00EC48E2"/>
  </w:style>
  <w:style w:type="paragraph" w:customStyle="1" w:styleId="Partref">
    <w:name w:val="Part_ref"/>
    <w:basedOn w:val="Annexref"/>
    <w:next w:val="Normalaftertitle"/>
    <w:rsid w:val="00EC48E2"/>
  </w:style>
  <w:style w:type="paragraph" w:customStyle="1" w:styleId="RecNo">
    <w:name w:val="Rec_No"/>
    <w:basedOn w:val="Normal"/>
    <w:next w:val="Rectitle"/>
    <w:rsid w:val="00EC48E2"/>
    <w:pPr>
      <w:keepNext/>
      <w:keepLines/>
      <w:spacing w:before="720"/>
      <w:jc w:val="center"/>
    </w:pPr>
    <w:rPr>
      <w:caps/>
      <w:sz w:val="28"/>
    </w:rPr>
  </w:style>
  <w:style w:type="paragraph" w:customStyle="1" w:styleId="Rectitle">
    <w:name w:val="Rec_title"/>
    <w:basedOn w:val="Normal"/>
    <w:next w:val="Heading1"/>
    <w:rsid w:val="00EC48E2"/>
    <w:pPr>
      <w:keepNext/>
      <w:keepLines/>
      <w:jc w:val="center"/>
    </w:pPr>
    <w:rPr>
      <w:b/>
      <w:sz w:val="28"/>
    </w:rPr>
  </w:style>
  <w:style w:type="paragraph" w:customStyle="1" w:styleId="Recref">
    <w:name w:val="Rec_ref"/>
    <w:basedOn w:val="Rectitle"/>
    <w:next w:val="Recdate"/>
    <w:rsid w:val="00EC48E2"/>
    <w:rPr>
      <w:rFonts w:ascii="Times New Roman" w:hAnsi="Times New Roman"/>
      <w:b w:val="0"/>
      <w:sz w:val="24"/>
    </w:rPr>
  </w:style>
  <w:style w:type="paragraph" w:customStyle="1" w:styleId="Recdate">
    <w:name w:val="Rec_date"/>
    <w:basedOn w:val="Recref"/>
    <w:next w:val="Normalaftertitle"/>
    <w:rsid w:val="00EC48E2"/>
    <w:pPr>
      <w:jc w:val="right"/>
    </w:pPr>
    <w:rPr>
      <w:sz w:val="22"/>
    </w:rPr>
  </w:style>
  <w:style w:type="paragraph" w:customStyle="1" w:styleId="Questiondate">
    <w:name w:val="Question_date"/>
    <w:basedOn w:val="Recdate"/>
    <w:next w:val="Normalaftertitle"/>
    <w:rsid w:val="00EC48E2"/>
  </w:style>
  <w:style w:type="paragraph" w:customStyle="1" w:styleId="QuestionNo">
    <w:name w:val="Question_No"/>
    <w:basedOn w:val="RecNo"/>
    <w:next w:val="Questiontitle"/>
    <w:rsid w:val="00EC48E2"/>
  </w:style>
  <w:style w:type="paragraph" w:customStyle="1" w:styleId="Questionref">
    <w:name w:val="Question_ref"/>
    <w:basedOn w:val="Recref"/>
    <w:next w:val="Questiondate"/>
    <w:rsid w:val="00EC48E2"/>
  </w:style>
  <w:style w:type="paragraph" w:customStyle="1" w:styleId="Questiontitle">
    <w:name w:val="Question_title"/>
    <w:basedOn w:val="Rectitle"/>
    <w:next w:val="Questionref"/>
    <w:rsid w:val="00EC48E2"/>
  </w:style>
  <w:style w:type="paragraph" w:customStyle="1" w:styleId="Reftext">
    <w:name w:val="Ref_text"/>
    <w:basedOn w:val="Normal"/>
    <w:rsid w:val="00EC48E2"/>
    <w:pPr>
      <w:ind w:left="567" w:hanging="567"/>
    </w:pPr>
  </w:style>
  <w:style w:type="paragraph" w:customStyle="1" w:styleId="Reftitle">
    <w:name w:val="Ref_title"/>
    <w:basedOn w:val="Normal"/>
    <w:next w:val="Reftext"/>
    <w:rsid w:val="00EC48E2"/>
    <w:pPr>
      <w:spacing w:before="480"/>
      <w:jc w:val="center"/>
    </w:pPr>
    <w:rPr>
      <w:caps/>
      <w:sz w:val="28"/>
    </w:rPr>
  </w:style>
  <w:style w:type="paragraph" w:customStyle="1" w:styleId="Resdate">
    <w:name w:val="Res_date"/>
    <w:basedOn w:val="Recdate"/>
    <w:next w:val="Normalaftertitle"/>
    <w:rsid w:val="00EC48E2"/>
  </w:style>
  <w:style w:type="paragraph" w:customStyle="1" w:styleId="ResNo">
    <w:name w:val="Res_No"/>
    <w:basedOn w:val="AnnexNo"/>
    <w:next w:val="Restitle"/>
    <w:rsid w:val="00EC48E2"/>
  </w:style>
  <w:style w:type="paragraph" w:customStyle="1" w:styleId="Restitle">
    <w:name w:val="Res_title"/>
    <w:basedOn w:val="Annextitle"/>
    <w:next w:val="Normal"/>
    <w:rsid w:val="00EC48E2"/>
  </w:style>
  <w:style w:type="paragraph" w:customStyle="1" w:styleId="Resref">
    <w:name w:val="Res_ref"/>
    <w:basedOn w:val="Recref"/>
    <w:next w:val="Resdate"/>
    <w:rsid w:val="00EC48E2"/>
  </w:style>
  <w:style w:type="paragraph" w:customStyle="1" w:styleId="SectionNo">
    <w:name w:val="Section_No"/>
    <w:basedOn w:val="AnnexNo"/>
    <w:next w:val="Sectiontitle"/>
    <w:rsid w:val="00EC48E2"/>
  </w:style>
  <w:style w:type="paragraph" w:customStyle="1" w:styleId="Sectiontitle">
    <w:name w:val="Section_title"/>
    <w:basedOn w:val="Normal"/>
    <w:next w:val="Normalaftertitle"/>
    <w:rsid w:val="00EC48E2"/>
    <w:rPr>
      <w:sz w:val="28"/>
    </w:rPr>
  </w:style>
  <w:style w:type="paragraph" w:customStyle="1" w:styleId="Tablehead">
    <w:name w:val="Table_head"/>
    <w:basedOn w:val="Tabletext"/>
    <w:rsid w:val="00EC48E2"/>
    <w:pPr>
      <w:keepNext/>
      <w:keepLines/>
      <w:spacing w:before="80" w:after="80"/>
      <w:jc w:val="center"/>
    </w:pPr>
    <w:rPr>
      <w:b/>
    </w:rPr>
  </w:style>
  <w:style w:type="paragraph" w:customStyle="1" w:styleId="Tablelegend">
    <w:name w:val="Table_legend"/>
    <w:basedOn w:val="Tabletext"/>
    <w:rsid w:val="00EC48E2"/>
    <w:pPr>
      <w:ind w:left="284" w:hanging="284"/>
    </w:pPr>
    <w:rPr>
      <w:sz w:val="20"/>
    </w:rPr>
  </w:style>
  <w:style w:type="paragraph" w:customStyle="1" w:styleId="Tableref">
    <w:name w:val="Table_ref"/>
    <w:basedOn w:val="Normal"/>
    <w:next w:val="Tabletitle"/>
    <w:rsid w:val="00EC48E2"/>
    <w:pPr>
      <w:keepNext/>
      <w:keepLines/>
      <w:jc w:val="center"/>
    </w:pPr>
    <w:rPr>
      <w:sz w:val="20"/>
    </w:rPr>
  </w:style>
  <w:style w:type="paragraph" w:customStyle="1" w:styleId="Artheading">
    <w:name w:val="Art_heading"/>
    <w:basedOn w:val="Normal"/>
    <w:next w:val="Normalaftertitle"/>
    <w:rsid w:val="00EC48E2"/>
    <w:pPr>
      <w:tabs>
        <w:tab w:val="clear" w:pos="567"/>
        <w:tab w:val="clear" w:pos="1134"/>
        <w:tab w:val="clear" w:pos="1701"/>
        <w:tab w:val="clear" w:pos="2268"/>
        <w:tab w:val="clear" w:pos="2835"/>
      </w:tabs>
      <w:spacing w:before="480"/>
      <w:jc w:val="center"/>
    </w:pPr>
    <w:rPr>
      <w:b/>
    </w:rPr>
  </w:style>
  <w:style w:type="paragraph" w:customStyle="1" w:styleId="ArtNo">
    <w:name w:val="Art_No"/>
    <w:basedOn w:val="Normal"/>
    <w:next w:val="Arttitle"/>
    <w:rsid w:val="00EC48E2"/>
    <w:pPr>
      <w:keepNext/>
      <w:keepLines/>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EC48E2"/>
    <w:pPr>
      <w:keepNext/>
      <w:keepLines/>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EC48E2"/>
  </w:style>
  <w:style w:type="paragraph" w:customStyle="1" w:styleId="Chaptitle">
    <w:name w:val="Chap_title"/>
    <w:basedOn w:val="Arttitle"/>
    <w:next w:val="Normalaftertitle"/>
    <w:rsid w:val="00EC48E2"/>
  </w:style>
  <w:style w:type="character" w:styleId="UnresolvedMention">
    <w:name w:val="Unresolved Mention"/>
    <w:basedOn w:val="DefaultParagraphFont"/>
    <w:uiPriority w:val="99"/>
    <w:semiHidden/>
    <w:unhideWhenUsed/>
    <w:rsid w:val="00BF1FDE"/>
    <w:rPr>
      <w:color w:val="605E5C"/>
      <w:shd w:val="clear" w:color="auto" w:fill="E1DFDD"/>
    </w:rPr>
  </w:style>
  <w:style w:type="character" w:styleId="PlaceholderText">
    <w:name w:val="Placeholder Text"/>
    <w:basedOn w:val="DefaultParagraphFont"/>
    <w:uiPriority w:val="99"/>
    <w:semiHidden/>
    <w:rsid w:val="00EC48E2"/>
    <w:rPr>
      <w:color w:val="666666"/>
    </w:rPr>
  </w:style>
  <w:style w:type="paragraph" w:customStyle="1" w:styleId="Reasons">
    <w:name w:val="Reasons"/>
    <w:basedOn w:val="Normal"/>
    <w:qFormat/>
    <w:rsid w:val="00EC48E2"/>
  </w:style>
  <w:style w:type="paragraph" w:customStyle="1" w:styleId="AppendixNo">
    <w:name w:val="Appendix_No"/>
    <w:basedOn w:val="AnnexNo"/>
    <w:next w:val="Normal"/>
    <w:rsid w:val="00EC48E2"/>
  </w:style>
  <w:style w:type="paragraph" w:customStyle="1" w:styleId="Appendixref">
    <w:name w:val="Appendix_ref"/>
    <w:basedOn w:val="Annexref"/>
    <w:next w:val="Normal"/>
    <w:rsid w:val="00EC48E2"/>
  </w:style>
  <w:style w:type="paragraph" w:customStyle="1" w:styleId="Appendixtitle">
    <w:name w:val="Appendix_title"/>
    <w:basedOn w:val="Annextitle"/>
    <w:next w:val="Normalaftertitle"/>
    <w:rsid w:val="00EC48E2"/>
  </w:style>
  <w:style w:type="paragraph" w:customStyle="1" w:styleId="Equation">
    <w:name w:val="Equation"/>
    <w:basedOn w:val="Normal"/>
    <w:rsid w:val="00EC48E2"/>
    <w:pPr>
      <w:tabs>
        <w:tab w:val="center" w:pos="4820"/>
        <w:tab w:val="right" w:pos="9639"/>
      </w:tabs>
    </w:pPr>
  </w:style>
  <w:style w:type="paragraph" w:customStyle="1" w:styleId="Equationlegend">
    <w:name w:val="Equation_legend"/>
    <w:basedOn w:val="NormalIndent"/>
    <w:rsid w:val="00EC48E2"/>
    <w:pPr>
      <w:tabs>
        <w:tab w:val="right" w:pos="1531"/>
      </w:tabs>
      <w:spacing w:before="80"/>
      <w:ind w:left="1701" w:hanging="1701"/>
    </w:pPr>
  </w:style>
  <w:style w:type="paragraph" w:customStyle="1" w:styleId="firstfooter0">
    <w:name w:val="firstfooter"/>
    <w:basedOn w:val="Normal"/>
    <w:rsid w:val="00EC48E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Referencetext">
    <w:name w:val="Reference_text"/>
    <w:basedOn w:val="Normal"/>
    <w:rsid w:val="00EC48E2"/>
    <w:pPr>
      <w:framePr w:hSpace="181" w:wrap="around" w:vAnchor="page" w:hAnchor="page" w:x="1589" w:y="2314"/>
      <w:spacing w:after="160"/>
    </w:pPr>
    <w:rPr>
      <w:i/>
      <w:iCs/>
      <w:sz w:val="22"/>
      <w:szCs w:val="22"/>
    </w:rPr>
  </w:style>
  <w:style w:type="paragraph" w:customStyle="1" w:styleId="Repdate">
    <w:name w:val="Rep_date"/>
    <w:basedOn w:val="Recdate"/>
    <w:next w:val="Normalaftertitle"/>
    <w:rsid w:val="00EC48E2"/>
  </w:style>
  <w:style w:type="paragraph" w:customStyle="1" w:styleId="RepNo">
    <w:name w:val="Rep_No"/>
    <w:basedOn w:val="RecNo"/>
    <w:next w:val="Normal"/>
    <w:rsid w:val="00EC48E2"/>
  </w:style>
  <w:style w:type="paragraph" w:customStyle="1" w:styleId="Repref">
    <w:name w:val="Rep_ref"/>
    <w:basedOn w:val="Recref"/>
    <w:next w:val="Repdate"/>
    <w:rsid w:val="00EC48E2"/>
  </w:style>
  <w:style w:type="paragraph" w:customStyle="1" w:styleId="Reptitle">
    <w:name w:val="Rep_title"/>
    <w:basedOn w:val="Rectitle"/>
    <w:next w:val="Repref"/>
    <w:rsid w:val="00EC48E2"/>
  </w:style>
  <w:style w:type="paragraph" w:customStyle="1" w:styleId="SpecialFooter">
    <w:name w:val="Special Footer"/>
    <w:basedOn w:val="Footer"/>
    <w:rsid w:val="00EC48E2"/>
    <w:pPr>
      <w:tabs>
        <w:tab w:val="left" w:pos="567"/>
        <w:tab w:val="left" w:pos="1134"/>
        <w:tab w:val="left" w:pos="1701"/>
        <w:tab w:val="left" w:pos="2268"/>
        <w:tab w:val="left" w:pos="2835"/>
      </w:tabs>
      <w:jc w:val="both"/>
    </w:pPr>
    <w:rPr>
      <w:caps w:val="0"/>
      <w:noProof w:val="0"/>
    </w:rPr>
  </w:style>
  <w:style w:type="character" w:customStyle="1" w:styleId="normaltextrun">
    <w:name w:val="normaltextrun"/>
    <w:basedOn w:val="DefaultParagraphFont"/>
    <w:rsid w:val="00AB69D9"/>
  </w:style>
  <w:style w:type="character" w:styleId="CommentReference">
    <w:name w:val="annotation reference"/>
    <w:basedOn w:val="DefaultParagraphFont"/>
    <w:uiPriority w:val="99"/>
    <w:semiHidden/>
    <w:unhideWhenUsed/>
    <w:qFormat/>
    <w:rsid w:val="0022251B"/>
    <w:rPr>
      <w:sz w:val="16"/>
      <w:szCs w:val="16"/>
    </w:rPr>
  </w:style>
  <w:style w:type="paragraph" w:styleId="CommentText">
    <w:name w:val="annotation text"/>
    <w:basedOn w:val="Normal"/>
    <w:link w:val="CommentTextChar"/>
    <w:uiPriority w:val="99"/>
    <w:unhideWhenUsed/>
    <w:rsid w:val="0022251B"/>
    <w:pPr>
      <w:tabs>
        <w:tab w:val="clear" w:pos="567"/>
        <w:tab w:val="clear" w:pos="1134"/>
        <w:tab w:val="clear" w:pos="1701"/>
        <w:tab w:val="clear" w:pos="2268"/>
        <w:tab w:val="clear" w:pos="2835"/>
      </w:tabs>
      <w:overflowPunct/>
      <w:autoSpaceDE/>
      <w:autoSpaceDN/>
      <w:adjustRightInd/>
      <w:spacing w:before="0" w:after="160"/>
      <w:textAlignment w:val="auto"/>
    </w:pPr>
    <w:rPr>
      <w:rFonts w:asciiTheme="minorHAnsi" w:eastAsiaTheme="minorHAnsi" w:hAnsiTheme="minorHAnsi" w:cstheme="minorBidi"/>
      <w:kern w:val="2"/>
      <w:sz w:val="20"/>
      <w:lang w:val="en-GB"/>
      <w14:ligatures w14:val="standardContextual"/>
    </w:rPr>
  </w:style>
  <w:style w:type="character" w:customStyle="1" w:styleId="CommentTextChar">
    <w:name w:val="Comment Text Char"/>
    <w:basedOn w:val="DefaultParagraphFont"/>
    <w:link w:val="CommentText"/>
    <w:uiPriority w:val="99"/>
    <w:rsid w:val="0022251B"/>
    <w:rPr>
      <w:rFonts w:asciiTheme="minorHAnsi" w:eastAsiaTheme="minorHAnsi" w:hAnsiTheme="minorHAnsi" w:cstheme="minorBidi"/>
      <w:kern w:val="2"/>
      <w:lang w:val="en-GB" w:eastAsia="en-US"/>
      <w14:ligatures w14:val="standardContextual"/>
    </w:rPr>
  </w:style>
  <w:style w:type="paragraph" w:customStyle="1" w:styleId="paragraph">
    <w:name w:val="paragraph"/>
    <w:basedOn w:val="Normal"/>
    <w:rsid w:val="00114E30"/>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ascii="Times New Roman" w:hAnsi="Times New Roman"/>
      <w:szCs w:val="24"/>
      <w:lang w:val="en-GB" w:eastAsia="en-GB"/>
    </w:rPr>
  </w:style>
  <w:style w:type="character" w:customStyle="1" w:styleId="eop">
    <w:name w:val="eop"/>
    <w:basedOn w:val="DefaultParagraphFont"/>
    <w:rsid w:val="00114E30"/>
  </w:style>
  <w:style w:type="character" w:customStyle="1" w:styleId="tabchar">
    <w:name w:val="tabchar"/>
    <w:basedOn w:val="DefaultParagraphFont"/>
    <w:rsid w:val="00114E30"/>
  </w:style>
  <w:style w:type="paragraph" w:styleId="Revision">
    <w:name w:val="Revision"/>
    <w:hidden/>
    <w:uiPriority w:val="99"/>
    <w:semiHidden/>
    <w:rsid w:val="009216FA"/>
    <w:rPr>
      <w:rFonts w:ascii="Calibri" w:hAnsi="Calibri"/>
      <w:sz w:val="24"/>
      <w:lang w:val="fr-FR" w:eastAsia="en-US"/>
    </w:rPr>
  </w:style>
  <w:style w:type="paragraph" w:styleId="CommentSubject">
    <w:name w:val="annotation subject"/>
    <w:basedOn w:val="CommentText"/>
    <w:next w:val="CommentText"/>
    <w:link w:val="CommentSubjectChar"/>
    <w:semiHidden/>
    <w:unhideWhenUsed/>
    <w:rsid w:val="00C9654E"/>
    <w:pPr>
      <w:tabs>
        <w:tab w:val="left" w:pos="567"/>
        <w:tab w:val="left" w:pos="1134"/>
        <w:tab w:val="left" w:pos="1701"/>
        <w:tab w:val="left" w:pos="2268"/>
        <w:tab w:val="left" w:pos="2835"/>
      </w:tabs>
      <w:overflowPunct w:val="0"/>
      <w:autoSpaceDE w:val="0"/>
      <w:autoSpaceDN w:val="0"/>
      <w:adjustRightInd w:val="0"/>
      <w:spacing w:before="120" w:after="0"/>
      <w:textAlignment w:val="baseline"/>
    </w:pPr>
    <w:rPr>
      <w:rFonts w:ascii="Calibri" w:eastAsia="Times New Roman" w:hAnsi="Calibri" w:cs="Times New Roman"/>
      <w:b/>
      <w:bCs/>
      <w:kern w:val="0"/>
      <w:lang w:val="fr-FR"/>
      <w14:ligatures w14:val="none"/>
    </w:rPr>
  </w:style>
  <w:style w:type="character" w:customStyle="1" w:styleId="CommentSubjectChar">
    <w:name w:val="Comment Subject Char"/>
    <w:basedOn w:val="CommentTextChar"/>
    <w:link w:val="CommentSubject"/>
    <w:semiHidden/>
    <w:rsid w:val="00C9654E"/>
    <w:rPr>
      <w:rFonts w:ascii="Calibri" w:eastAsiaTheme="minorHAnsi" w:hAnsi="Calibri" w:cstheme="minorBidi"/>
      <w:b/>
      <w:bCs/>
      <w:kern w:val="2"/>
      <w:lang w:val="fr-FR" w:eastAsia="en-US"/>
      <w14:ligatures w14:val="standardContextual"/>
    </w:rPr>
  </w:style>
  <w:style w:type="paragraph" w:customStyle="1" w:styleId="Title1-bold">
    <w:name w:val="Title 1-bold"/>
    <w:basedOn w:val="Title1"/>
    <w:rsid w:val="00E372E8"/>
    <w:rPr>
      <w:b/>
      <w:bCs/>
      <w:sz w:val="34"/>
      <w:szCs w:val="3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md/S26-C26EXT-C-0003/en" TargetMode="External"/><Relationship Id="rId18" Type="http://schemas.openxmlformats.org/officeDocument/2006/relationships/hyperlink" Target="https://www.itu.int/md/S26-C26EXT-C-0001/en"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itu.int/md/S26-C26EXT-C-0004/en" TargetMode="External"/><Relationship Id="rId7" Type="http://schemas.openxmlformats.org/officeDocument/2006/relationships/settings" Target="settings.xml"/><Relationship Id="rId12" Type="http://schemas.openxmlformats.org/officeDocument/2006/relationships/hyperlink" Target="https://www.itu.int/md/S26-C26EXT-C-0002/en" TargetMode="External"/><Relationship Id="rId17" Type="http://schemas.openxmlformats.org/officeDocument/2006/relationships/hyperlink" Target="https://www.itu.int/md/S26-C26EXT-C-0007/en"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itu.int/md/S26-C26EXT-C-0006/en" TargetMode="External"/><Relationship Id="rId20" Type="http://schemas.openxmlformats.org/officeDocument/2006/relationships/hyperlink" Target="https://www.itu.int/md/S26-C26EXT-C-0003/e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tu.int/md/S26-C26EXT-C-0001/en" TargetMode="External"/><Relationship Id="rId24" Type="http://schemas.openxmlformats.org/officeDocument/2006/relationships/hyperlink" Target="https://www.itu.int/md/S26-C26EXT-C-0007/en" TargetMode="External"/><Relationship Id="rId5" Type="http://schemas.openxmlformats.org/officeDocument/2006/relationships/numbering" Target="numbering.xml"/><Relationship Id="rId15" Type="http://schemas.openxmlformats.org/officeDocument/2006/relationships/hyperlink" Target="https://www.itu.int/md/S26-C26EXT-C-0005/en" TargetMode="External"/><Relationship Id="rId23" Type="http://schemas.openxmlformats.org/officeDocument/2006/relationships/hyperlink" Target="https://www.itu.int/md/S26-C26EXT-C-0006/en"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itu.int/md/S26-C26EXT-C-0002/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md/S26-C26EXT-C-0004/en" TargetMode="External"/><Relationship Id="rId22" Type="http://schemas.openxmlformats.org/officeDocument/2006/relationships/hyperlink" Target="https://www.itu.int/md/S26-C26EXT-C-0005/en" TargetMode="External"/><Relationship Id="rId27"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council.itu.int/2026/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vino\AppData\Roaming\Microsoft\Templates\PE_Council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47BCA7-3D69-4FA5-9D96-45B810F15AB4}">
  <ds:schemaRefs>
    <ds:schemaRef ds:uri="http://schemas.microsoft.com/sharepoint/v3/contenttype/forms"/>
  </ds:schemaRefs>
</ds:datastoreItem>
</file>

<file path=customXml/itemProps2.xml><?xml version="1.0" encoding="utf-8"?>
<ds:datastoreItem xmlns:ds="http://schemas.openxmlformats.org/officeDocument/2006/customXml" ds:itemID="{E01EBD80-E188-4924-9105-E4D8236114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02B4DE-FC73-46C6-BFF6-6457901D364E}">
  <ds:schemaRefs>
    <ds:schemaRef ds:uri="http://schemas.openxmlformats.org/officeDocument/2006/bibliography"/>
  </ds:schemaRefs>
</ds:datastoreItem>
</file>

<file path=customXml/itemProps4.xml><?xml version="1.0" encoding="utf-8"?>
<ds:datastoreItem xmlns:ds="http://schemas.openxmlformats.org/officeDocument/2006/customXml" ds:itemID="{C862EEE9-E421-451C-9933-41C8CE0637B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PE_Council26.dotx</Template>
  <TotalTime>8</TotalTime>
  <Pages>7</Pages>
  <Words>3255</Words>
  <Characters>18004</Characters>
  <Application>Microsoft Office Word</Application>
  <DocSecurity>0</DocSecurity>
  <Lines>290</Lines>
  <Paragraphs>82</Paragraphs>
  <ScaleCrop>false</ScaleCrop>
  <HeadingPairs>
    <vt:vector size="2" baseType="variant">
      <vt:variant>
        <vt:lpstr>Title</vt:lpstr>
      </vt:variant>
      <vt:variant>
        <vt:i4>1</vt:i4>
      </vt:variant>
    </vt:vector>
  </HeadingPairs>
  <TitlesOfParts>
    <vt:vector size="1" baseType="lpstr">
      <vt:lpstr>Summary Record of the extraordinary session of the Council</vt:lpstr>
    </vt:vector>
  </TitlesOfParts>
  <Manager>General Secretariat</Manager>
  <Company>International Telecommunication Union (ITU)</Company>
  <LinksUpToDate>false</LinksUpToDate>
  <CharactersWithSpaces>21177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Record of the extraordinary session of the Council</dc:title>
  <dc:subject>ITU Council 2026</dc:subject>
  <dc:creator>Brouard, Ricarda</dc:creator>
  <cp:keywords>C26; C2026; Council 2026; PP26</cp:keywords>
  <dc:description/>
  <cp:lastModifiedBy>ITUGBS</cp:lastModifiedBy>
  <cp:revision>3</cp:revision>
  <cp:lastPrinted>2000-07-18T13:30:00Z</cp:lastPrinted>
  <dcterms:created xsi:type="dcterms:W3CDTF">2026-10-13T10:05:00Z</dcterms:created>
  <dcterms:modified xsi:type="dcterms:W3CDTF">2026-10-13T10:07:00Z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PE_C08.DOT</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GrammarlyDocumentId">
    <vt:lpwstr>caebc3b039d2086fae139bdca98a6c61c028c4ec16ce6ef236d196610d84ef77</vt:lpwstr>
  </property>
  <property fmtid="{D5CDD505-2E9C-101B-9397-08002B2CF9AE}" pid="9" name="ContentTypeId">
    <vt:lpwstr>0x010100814E447ED7B9DA4C9F10BB2808D9DCA9</vt:lpwstr>
  </property>
  <property fmtid="{D5CDD505-2E9C-101B-9397-08002B2CF9AE}" pid="10" name="docLang">
    <vt:lpwstr>en</vt:lpwstr>
  </property>
</Properties>
</file>