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2AD4DDA8" w14:textId="77777777" w:rsidTr="00555C29">
        <w:trPr>
          <w:cantSplit/>
          <w:trHeight w:val="23"/>
        </w:trPr>
        <w:tc>
          <w:tcPr>
            <w:tcW w:w="3969" w:type="dxa"/>
            <w:vMerge w:val="restart"/>
            <w:tcMar>
              <w:left w:w="0" w:type="dxa"/>
            </w:tcMar>
          </w:tcPr>
          <w:p w14:paraId="22EEEE57" w14:textId="71E91B5D"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433A3375" w14:textId="797F6689"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00F32FB2">
              <w:rPr>
                <w:b/>
                <w:lang w:val="fr-CH"/>
              </w:rPr>
              <w:t>-EXT</w:t>
            </w:r>
            <w:r w:rsidRPr="00E24D59">
              <w:rPr>
                <w:b/>
                <w:lang w:val="fr-CH"/>
              </w:rPr>
              <w:t>/</w:t>
            </w:r>
            <w:r w:rsidR="000D11D7">
              <w:rPr>
                <w:b/>
                <w:lang w:val="fr-CH"/>
              </w:rPr>
              <w:t>2</w:t>
            </w:r>
            <w:r w:rsidRPr="00E24D59">
              <w:rPr>
                <w:b/>
                <w:lang w:val="fr-CH"/>
              </w:rPr>
              <w:t>-C</w:t>
            </w:r>
          </w:p>
        </w:tc>
      </w:tr>
      <w:tr w:rsidR="00E24D59" w:rsidRPr="00813E5E" w14:paraId="73A9AAAF" w14:textId="77777777" w:rsidTr="00555C29">
        <w:trPr>
          <w:cantSplit/>
        </w:trPr>
        <w:tc>
          <w:tcPr>
            <w:tcW w:w="3969" w:type="dxa"/>
            <w:vMerge/>
          </w:tcPr>
          <w:p w14:paraId="43483AD1"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45053406" w14:textId="1DA79CA6" w:rsidR="00E24D59" w:rsidRPr="00E85629" w:rsidRDefault="000D11D7"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8</w:t>
            </w:r>
            <w:r>
              <w:rPr>
                <w:rFonts w:hint="eastAsia"/>
                <w:b/>
                <w:lang w:eastAsia="zh-CN"/>
              </w:rPr>
              <w:t>月</w:t>
            </w:r>
            <w:r>
              <w:rPr>
                <w:rFonts w:hint="eastAsia"/>
                <w:b/>
                <w:lang w:eastAsia="zh-CN"/>
              </w:rPr>
              <w:t>14</w:t>
            </w:r>
            <w:r>
              <w:rPr>
                <w:rFonts w:hint="eastAsia"/>
                <w:b/>
                <w:lang w:eastAsia="zh-CN"/>
              </w:rPr>
              <w:t>日</w:t>
            </w:r>
          </w:p>
        </w:tc>
      </w:tr>
      <w:tr w:rsidR="00E24D59" w:rsidRPr="00813E5E" w14:paraId="324B199E" w14:textId="77777777" w:rsidTr="00555C29">
        <w:trPr>
          <w:cantSplit/>
          <w:trHeight w:val="23"/>
        </w:trPr>
        <w:tc>
          <w:tcPr>
            <w:tcW w:w="3969" w:type="dxa"/>
            <w:vMerge/>
          </w:tcPr>
          <w:p w14:paraId="4F05F9FA"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3353D625" w14:textId="329ADE92" w:rsidR="00E24D59" w:rsidRPr="000D11D7" w:rsidRDefault="00E24D59" w:rsidP="00555C29">
            <w:pPr>
              <w:tabs>
                <w:tab w:val="left" w:pos="851"/>
              </w:tabs>
              <w:spacing w:before="0" w:line="240" w:lineRule="atLeast"/>
              <w:jc w:val="right"/>
              <w:rPr>
                <w:b/>
                <w:lang w:eastAsia="zh-CN"/>
              </w:rPr>
            </w:pPr>
            <w:r w:rsidRPr="00E24D59">
              <w:rPr>
                <w:rFonts w:cstheme="minorHAnsi"/>
                <w:b/>
                <w:bCs/>
                <w:lang w:val="ru-RU"/>
              </w:rPr>
              <w:t>原文：</w:t>
            </w:r>
            <w:r w:rsidR="000D11D7">
              <w:rPr>
                <w:rFonts w:cstheme="minorHAnsi" w:hint="eastAsia"/>
                <w:b/>
                <w:bCs/>
                <w:lang w:eastAsia="zh-CN"/>
              </w:rPr>
              <w:t>英文</w:t>
            </w:r>
          </w:p>
        </w:tc>
      </w:tr>
      <w:tr w:rsidR="00E24D59" w:rsidRPr="00813E5E" w14:paraId="5018C1D9" w14:textId="77777777" w:rsidTr="00555C29">
        <w:trPr>
          <w:cantSplit/>
          <w:trHeight w:val="23"/>
        </w:trPr>
        <w:tc>
          <w:tcPr>
            <w:tcW w:w="3969" w:type="dxa"/>
          </w:tcPr>
          <w:p w14:paraId="06228384" w14:textId="77777777" w:rsidR="00E24D59" w:rsidRPr="00813E5E" w:rsidRDefault="00E24D59" w:rsidP="00555C29">
            <w:pPr>
              <w:tabs>
                <w:tab w:val="left" w:pos="851"/>
              </w:tabs>
              <w:spacing w:line="240" w:lineRule="atLeast"/>
              <w:rPr>
                <w:b/>
              </w:rPr>
            </w:pPr>
          </w:p>
        </w:tc>
        <w:tc>
          <w:tcPr>
            <w:tcW w:w="5245" w:type="dxa"/>
          </w:tcPr>
          <w:p w14:paraId="751C0C82" w14:textId="77777777" w:rsidR="00E24D59" w:rsidRDefault="00E24D59" w:rsidP="00555C29">
            <w:pPr>
              <w:tabs>
                <w:tab w:val="left" w:pos="851"/>
              </w:tabs>
              <w:spacing w:before="0" w:line="240" w:lineRule="atLeast"/>
              <w:jc w:val="right"/>
              <w:rPr>
                <w:b/>
              </w:rPr>
            </w:pPr>
          </w:p>
        </w:tc>
      </w:tr>
      <w:tr w:rsidR="00E24D59" w:rsidRPr="00813E5E" w14:paraId="623FA799" w14:textId="77777777" w:rsidTr="00555C29">
        <w:trPr>
          <w:cantSplit/>
        </w:trPr>
        <w:tc>
          <w:tcPr>
            <w:tcW w:w="9214" w:type="dxa"/>
            <w:gridSpan w:val="2"/>
            <w:tcMar>
              <w:left w:w="0" w:type="dxa"/>
            </w:tcMar>
          </w:tcPr>
          <w:p w14:paraId="60D18DF4" w14:textId="77777777" w:rsidR="00E24D59" w:rsidRPr="00C24DAC" w:rsidRDefault="003F086E" w:rsidP="00C24DAC">
            <w:pPr>
              <w:pStyle w:val="Source"/>
              <w:framePr w:hSpace="0" w:wrap="auto" w:vAnchor="margin" w:hAnchor="text" w:xAlign="left" w:yAlign="inline"/>
            </w:pPr>
            <w:bookmarkStart w:id="5" w:name="dsource" w:colFirst="0" w:colLast="0"/>
            <w:bookmarkEnd w:id="4"/>
            <w:r w:rsidRPr="008F64AD">
              <w:rPr>
                <w:rFonts w:hint="eastAsia"/>
              </w:rPr>
              <w:t>秘书长的报告</w:t>
            </w:r>
          </w:p>
        </w:tc>
      </w:tr>
      <w:tr w:rsidR="00E24D59" w:rsidRPr="00813E5E" w14:paraId="06637770" w14:textId="77777777" w:rsidTr="00555C29">
        <w:trPr>
          <w:cantSplit/>
        </w:trPr>
        <w:tc>
          <w:tcPr>
            <w:tcW w:w="9214" w:type="dxa"/>
            <w:gridSpan w:val="2"/>
            <w:tcMar>
              <w:left w:w="0" w:type="dxa"/>
            </w:tcMar>
          </w:tcPr>
          <w:p w14:paraId="3F0D903E" w14:textId="7A1AAE52" w:rsidR="00E24D59" w:rsidRPr="00C24DAC" w:rsidRDefault="000D11D7" w:rsidP="00C24DAC">
            <w:pPr>
              <w:pStyle w:val="Subtitle"/>
              <w:framePr w:hSpace="0" w:wrap="auto" w:vAnchor="margin" w:hAnchor="text" w:xAlign="left" w:yAlign="inline"/>
            </w:pPr>
            <w:bookmarkStart w:id="6" w:name="dtitle1" w:colFirst="0" w:colLast="0"/>
            <w:bookmarkEnd w:id="5"/>
            <w:r>
              <w:rPr>
                <w:color w:val="000000"/>
                <w:lang w:val="zh-CN"/>
              </w:rPr>
              <w:t>2026</w:t>
            </w:r>
            <w:r>
              <w:rPr>
                <w:color w:val="000000"/>
                <w:lang w:val="zh-CN"/>
              </w:rPr>
              <w:t>年全权代表大会的筹备工作</w:t>
            </w:r>
          </w:p>
        </w:tc>
      </w:tr>
      <w:tr w:rsidR="00E24D59" w:rsidRPr="00813E5E" w14:paraId="5BBE5262" w14:textId="77777777" w:rsidTr="00555C29">
        <w:trPr>
          <w:cantSplit/>
        </w:trPr>
        <w:tc>
          <w:tcPr>
            <w:tcW w:w="9214" w:type="dxa"/>
            <w:gridSpan w:val="2"/>
            <w:tcBorders>
              <w:top w:val="single" w:sz="4" w:space="0" w:color="auto"/>
              <w:bottom w:val="single" w:sz="4" w:space="0" w:color="auto"/>
            </w:tcBorders>
            <w:tcMar>
              <w:left w:w="0" w:type="dxa"/>
            </w:tcMar>
          </w:tcPr>
          <w:p w14:paraId="30E9C028" w14:textId="2C5482A7" w:rsidR="003F086E" w:rsidRPr="00477D57" w:rsidRDefault="003F086E" w:rsidP="00555C29">
            <w:pPr>
              <w:rPr>
                <w:b/>
                <w:bCs/>
                <w:lang w:eastAsia="zh-CN"/>
              </w:rPr>
            </w:pPr>
            <w:r w:rsidRPr="00477D57">
              <w:rPr>
                <w:b/>
                <w:bCs/>
                <w:lang w:eastAsia="zh-CN"/>
              </w:rPr>
              <w:t>目的</w:t>
            </w:r>
          </w:p>
          <w:p w14:paraId="4AFD30DE" w14:textId="77777777" w:rsidR="000D11D7" w:rsidRDefault="000D11D7" w:rsidP="000D11D7">
            <w:pPr>
              <w:ind w:firstLineChars="200" w:firstLine="480"/>
              <w:rPr>
                <w:lang w:eastAsia="zh-CN"/>
              </w:rPr>
            </w:pPr>
            <w:r>
              <w:rPr>
                <w:color w:val="000000"/>
                <w:lang w:val="zh-CN" w:eastAsia="zh-CN"/>
              </w:rPr>
              <w:t>继</w:t>
            </w:r>
            <w:r>
              <w:rPr>
                <w:color w:val="000000"/>
                <w:lang w:val="zh-CN" w:eastAsia="zh-CN"/>
              </w:rPr>
              <w:t>2026</w:t>
            </w:r>
            <w:r>
              <w:rPr>
                <w:color w:val="000000"/>
                <w:lang w:val="zh-CN" w:eastAsia="zh-CN"/>
              </w:rPr>
              <w:t>年</w:t>
            </w:r>
            <w:r>
              <w:rPr>
                <w:color w:val="000000"/>
                <w:lang w:val="zh-CN" w:eastAsia="zh-CN"/>
              </w:rPr>
              <w:t>4</w:t>
            </w:r>
            <w:r>
              <w:rPr>
                <w:color w:val="000000"/>
                <w:lang w:val="zh-CN" w:eastAsia="zh-CN"/>
              </w:rPr>
              <w:t>月国际电联理事会会议讨论了</w:t>
            </w:r>
            <w:r>
              <w:rPr>
                <w:color w:val="000000"/>
                <w:lang w:val="zh-CN" w:eastAsia="zh-CN"/>
              </w:rPr>
              <w:t>PP-26</w:t>
            </w:r>
            <w:r>
              <w:rPr>
                <w:color w:val="000000"/>
                <w:lang w:val="zh-CN" w:eastAsia="zh-CN"/>
              </w:rPr>
              <w:t>的筹备工作后，秘书处与东道国和联合国安全和安保部（</w:t>
            </w:r>
            <w:r>
              <w:rPr>
                <w:color w:val="000000"/>
                <w:lang w:val="zh-CN" w:eastAsia="zh-CN"/>
              </w:rPr>
              <w:t>UNDSS</w:t>
            </w:r>
            <w:r>
              <w:rPr>
                <w:color w:val="000000"/>
                <w:lang w:val="zh-CN" w:eastAsia="zh-CN"/>
              </w:rPr>
              <w:t>）</w:t>
            </w:r>
            <w:r>
              <w:rPr>
                <w:rFonts w:hint="eastAsia"/>
                <w:color w:val="000000"/>
                <w:lang w:val="zh-CN" w:eastAsia="zh-CN"/>
              </w:rPr>
              <w:t>紧密</w:t>
            </w:r>
            <w:r>
              <w:rPr>
                <w:color w:val="000000"/>
                <w:lang w:val="zh-CN" w:eastAsia="zh-CN"/>
              </w:rPr>
              <w:t>合作，密切关注和评估该区域的安保事态发展。</w:t>
            </w:r>
          </w:p>
          <w:p w14:paraId="6E488F9C" w14:textId="77777777" w:rsidR="000D11D7" w:rsidRDefault="000D11D7" w:rsidP="000D11D7">
            <w:pPr>
              <w:spacing w:line="259" w:lineRule="auto"/>
              <w:ind w:firstLineChars="200" w:firstLine="480"/>
              <w:rPr>
                <w:b/>
                <w:bCs/>
                <w:lang w:eastAsia="zh-CN"/>
              </w:rPr>
            </w:pPr>
            <w:r>
              <w:rPr>
                <w:color w:val="000000"/>
                <w:lang w:val="zh-CN" w:eastAsia="zh-CN"/>
              </w:rPr>
              <w:t>秘书处承诺在大会召开四个月前对</w:t>
            </w:r>
            <w:r>
              <w:rPr>
                <w:rFonts w:hint="eastAsia"/>
                <w:color w:val="000000"/>
                <w:lang w:val="zh-CN" w:eastAsia="zh-CN"/>
              </w:rPr>
              <w:t>相关</w:t>
            </w:r>
            <w:r>
              <w:rPr>
                <w:color w:val="000000"/>
                <w:lang w:val="zh-CN" w:eastAsia="zh-CN"/>
              </w:rPr>
              <w:t>情况进行审</w:t>
            </w:r>
            <w:r>
              <w:rPr>
                <w:rFonts w:hint="eastAsia"/>
                <w:color w:val="000000"/>
                <w:lang w:val="zh-CN" w:eastAsia="zh-CN"/>
              </w:rPr>
              <w:t>查</w:t>
            </w:r>
            <w:r>
              <w:rPr>
                <w:color w:val="000000"/>
                <w:lang w:val="zh-CN" w:eastAsia="zh-CN"/>
              </w:rPr>
              <w:t>。鉴于上述情况，</w:t>
            </w:r>
            <w:r>
              <w:rPr>
                <w:rFonts w:hint="eastAsia"/>
                <w:color w:val="000000"/>
                <w:lang w:val="zh-CN" w:eastAsia="zh-CN"/>
              </w:rPr>
              <w:t>以及一</w:t>
            </w:r>
            <w:r>
              <w:rPr>
                <w:color w:val="000000"/>
                <w:lang w:val="zh-CN" w:eastAsia="zh-CN"/>
              </w:rPr>
              <w:t>些成员国向秘书处提出</w:t>
            </w:r>
            <w:r>
              <w:rPr>
                <w:rFonts w:hint="eastAsia"/>
                <w:color w:val="000000"/>
                <w:lang w:val="zh-CN" w:eastAsia="zh-CN"/>
              </w:rPr>
              <w:t>的</w:t>
            </w:r>
            <w:r>
              <w:rPr>
                <w:color w:val="000000"/>
                <w:lang w:val="zh-CN" w:eastAsia="zh-CN"/>
              </w:rPr>
              <w:t>问题，主席决定于</w:t>
            </w:r>
            <w:r w:rsidRPr="00105597">
              <w:rPr>
                <w:b/>
                <w:bCs/>
                <w:color w:val="000000"/>
                <w:lang w:val="zh-CN" w:eastAsia="zh-CN"/>
              </w:rPr>
              <w:t>2026</w:t>
            </w:r>
            <w:r w:rsidRPr="00105597">
              <w:rPr>
                <w:b/>
                <w:bCs/>
                <w:color w:val="000000"/>
                <w:lang w:val="zh-CN" w:eastAsia="zh-CN"/>
              </w:rPr>
              <w:t>年</w:t>
            </w:r>
            <w:r w:rsidRPr="00105597">
              <w:rPr>
                <w:b/>
                <w:bCs/>
                <w:color w:val="000000"/>
                <w:lang w:val="zh-CN" w:eastAsia="zh-CN"/>
              </w:rPr>
              <w:t>8</w:t>
            </w:r>
            <w:r w:rsidRPr="00105597">
              <w:rPr>
                <w:b/>
                <w:bCs/>
                <w:color w:val="000000"/>
                <w:lang w:val="zh-CN" w:eastAsia="zh-CN"/>
              </w:rPr>
              <w:t>月</w:t>
            </w:r>
            <w:r w:rsidRPr="00105597">
              <w:rPr>
                <w:b/>
                <w:bCs/>
                <w:color w:val="000000"/>
                <w:lang w:val="zh-CN" w:eastAsia="zh-CN"/>
              </w:rPr>
              <w:t>25</w:t>
            </w:r>
            <w:r w:rsidRPr="00105597">
              <w:rPr>
                <w:b/>
                <w:bCs/>
                <w:color w:val="000000"/>
                <w:lang w:val="zh-CN" w:eastAsia="zh-CN"/>
              </w:rPr>
              <w:t>日（星期二）</w:t>
            </w:r>
            <w:r>
              <w:rPr>
                <w:color w:val="000000"/>
                <w:lang w:val="zh-CN" w:eastAsia="zh-CN"/>
              </w:rPr>
              <w:t>召开一</w:t>
            </w:r>
            <w:r>
              <w:rPr>
                <w:rFonts w:hint="eastAsia"/>
                <w:color w:val="000000"/>
                <w:lang w:val="zh-CN" w:eastAsia="zh-CN"/>
              </w:rPr>
              <w:t>场</w:t>
            </w:r>
            <w:r w:rsidRPr="00105597">
              <w:rPr>
                <w:b/>
                <w:bCs/>
                <w:color w:val="000000"/>
                <w:lang w:val="zh-CN" w:eastAsia="zh-CN"/>
              </w:rPr>
              <w:t>理事会非常会议</w:t>
            </w:r>
            <w:r>
              <w:rPr>
                <w:color w:val="000000"/>
                <w:lang w:val="zh-CN" w:eastAsia="zh-CN"/>
              </w:rPr>
              <w:t>。</w:t>
            </w:r>
          </w:p>
          <w:p w14:paraId="127D886A" w14:textId="70BA4124" w:rsidR="003F086E" w:rsidRPr="00477D57" w:rsidRDefault="000D11D7" w:rsidP="000D11D7">
            <w:pPr>
              <w:ind w:firstLineChars="200" w:firstLine="480"/>
              <w:rPr>
                <w:rFonts w:asciiTheme="majorEastAsia" w:eastAsiaTheme="majorEastAsia" w:hAnsiTheme="majorEastAsia"/>
                <w:lang w:eastAsia="zh-CN"/>
              </w:rPr>
            </w:pPr>
            <w:r>
              <w:rPr>
                <w:color w:val="000000"/>
                <w:lang w:val="zh-CN" w:eastAsia="zh-CN"/>
              </w:rPr>
              <w:t>本报告对形势</w:t>
            </w:r>
            <w:r>
              <w:rPr>
                <w:rFonts w:hint="eastAsia"/>
                <w:color w:val="000000"/>
                <w:lang w:val="zh-CN" w:eastAsia="zh-CN"/>
              </w:rPr>
              <w:t>做出</w:t>
            </w:r>
            <w:r>
              <w:rPr>
                <w:color w:val="000000"/>
                <w:lang w:val="zh-CN" w:eastAsia="zh-CN"/>
              </w:rPr>
              <w:t>评估并概</w:t>
            </w:r>
            <w:r>
              <w:rPr>
                <w:rFonts w:hint="eastAsia"/>
                <w:color w:val="000000"/>
                <w:lang w:val="zh-CN" w:eastAsia="zh-CN"/>
              </w:rPr>
              <w:t>要介绍</w:t>
            </w:r>
            <w:r>
              <w:rPr>
                <w:color w:val="000000"/>
                <w:lang w:val="zh-CN" w:eastAsia="zh-CN"/>
              </w:rPr>
              <w:t>了即将举行的</w:t>
            </w:r>
            <w:r>
              <w:rPr>
                <w:color w:val="000000"/>
                <w:lang w:val="zh-CN" w:eastAsia="zh-CN"/>
              </w:rPr>
              <w:t>PP-26</w:t>
            </w:r>
            <w:r>
              <w:rPr>
                <w:color w:val="000000"/>
                <w:lang w:val="zh-CN" w:eastAsia="zh-CN"/>
              </w:rPr>
              <w:t>的备选方案。</w:t>
            </w:r>
          </w:p>
          <w:p w14:paraId="74E701BA" w14:textId="77777777" w:rsidR="003F086E" w:rsidRPr="00477D57" w:rsidRDefault="003F086E" w:rsidP="00555C29">
            <w:pPr>
              <w:rPr>
                <w:b/>
                <w:bCs/>
                <w:lang w:eastAsia="zh-CN"/>
              </w:rPr>
            </w:pPr>
            <w:r w:rsidRPr="00477D57">
              <w:rPr>
                <w:b/>
                <w:bCs/>
                <w:lang w:eastAsia="zh-CN"/>
              </w:rPr>
              <w:t>理事会需采取的行动</w:t>
            </w:r>
          </w:p>
          <w:p w14:paraId="5D3A37C0" w14:textId="5B6718EE" w:rsidR="003F086E" w:rsidRPr="00477D57" w:rsidRDefault="000D11D7" w:rsidP="000D11D7">
            <w:pPr>
              <w:ind w:firstLineChars="200" w:firstLine="480"/>
              <w:rPr>
                <w:rFonts w:asciiTheme="majorEastAsia" w:eastAsiaTheme="majorEastAsia" w:hAnsiTheme="majorEastAsia"/>
                <w:lang w:eastAsia="zh-CN"/>
              </w:rPr>
            </w:pPr>
            <w:r w:rsidRPr="003F5673">
              <w:rPr>
                <w:color w:val="000000"/>
                <w:lang w:val="zh-CN" w:eastAsia="zh-CN"/>
              </w:rPr>
              <w:t>请理事会</w:t>
            </w:r>
            <w:r w:rsidRPr="003F5673">
              <w:rPr>
                <w:b/>
                <w:bCs/>
                <w:color w:val="000000"/>
                <w:lang w:val="zh-CN" w:eastAsia="zh-CN"/>
              </w:rPr>
              <w:t>审议</w:t>
            </w:r>
            <w:r w:rsidRPr="003F5673">
              <w:rPr>
                <w:color w:val="000000"/>
                <w:lang w:val="zh-CN" w:eastAsia="zh-CN"/>
              </w:rPr>
              <w:t>即将召开的</w:t>
            </w:r>
            <w:r w:rsidRPr="003F5673">
              <w:rPr>
                <w:color w:val="000000"/>
                <w:lang w:val="zh-CN" w:eastAsia="zh-CN"/>
              </w:rPr>
              <w:t>2026</w:t>
            </w:r>
            <w:r w:rsidRPr="003F5673">
              <w:rPr>
                <w:color w:val="000000"/>
                <w:lang w:val="zh-CN" w:eastAsia="zh-CN"/>
              </w:rPr>
              <w:t>年全权代表大会筹备工作的各种方案，</w:t>
            </w:r>
            <w:r w:rsidRPr="003F5673">
              <w:rPr>
                <w:b/>
                <w:bCs/>
                <w:color w:val="000000"/>
                <w:lang w:val="zh-CN" w:eastAsia="zh-CN"/>
              </w:rPr>
              <w:t>提供指导</w:t>
            </w:r>
            <w:r w:rsidRPr="003F5673">
              <w:rPr>
                <w:color w:val="000000"/>
                <w:lang w:val="zh-CN" w:eastAsia="zh-CN"/>
              </w:rPr>
              <w:t>，</w:t>
            </w:r>
            <w:r w:rsidRPr="003F5673">
              <w:rPr>
                <w:rFonts w:hint="eastAsia"/>
                <w:b/>
                <w:bCs/>
                <w:color w:val="000000"/>
                <w:lang w:val="zh-CN" w:eastAsia="zh-CN"/>
              </w:rPr>
              <w:t>做</w:t>
            </w:r>
            <w:r w:rsidRPr="003F5673">
              <w:rPr>
                <w:b/>
                <w:bCs/>
                <w:color w:val="000000"/>
                <w:lang w:val="zh-CN" w:eastAsia="zh-CN"/>
              </w:rPr>
              <w:t>出</w:t>
            </w:r>
            <w:r w:rsidRPr="003F5673">
              <w:rPr>
                <w:color w:val="000000"/>
                <w:lang w:val="zh-CN" w:eastAsia="zh-CN"/>
              </w:rPr>
              <w:t>其认为适当的</w:t>
            </w:r>
            <w:r w:rsidRPr="003F5673">
              <w:rPr>
                <w:b/>
                <w:bCs/>
                <w:color w:val="000000"/>
                <w:lang w:val="zh-CN" w:eastAsia="zh-CN"/>
              </w:rPr>
              <w:t>任何决定</w:t>
            </w:r>
            <w:r w:rsidRPr="003F5673">
              <w:rPr>
                <w:color w:val="000000"/>
                <w:lang w:val="zh-CN" w:eastAsia="zh-CN"/>
              </w:rPr>
              <w:t>，并相应</w:t>
            </w:r>
            <w:r w:rsidRPr="003F5673">
              <w:rPr>
                <w:rFonts w:hint="eastAsia"/>
                <w:b/>
                <w:bCs/>
                <w:color w:val="000000"/>
                <w:lang w:val="zh-CN" w:eastAsia="zh-CN"/>
              </w:rPr>
              <w:t>责成</w:t>
            </w:r>
            <w:r w:rsidRPr="003F5673">
              <w:rPr>
                <w:color w:val="000000"/>
                <w:lang w:val="zh-CN" w:eastAsia="zh-CN"/>
              </w:rPr>
              <w:t>秘书长采取行动。</w:t>
            </w:r>
          </w:p>
          <w:p w14:paraId="2A041DE2" w14:textId="77777777" w:rsidR="003F086E" w:rsidRPr="00477D57" w:rsidRDefault="003F086E" w:rsidP="00555C29">
            <w:pPr>
              <w:rPr>
                <w:b/>
                <w:bCs/>
                <w:lang w:eastAsia="zh-CN"/>
              </w:rPr>
            </w:pPr>
            <w:r w:rsidRPr="00477D57">
              <w:rPr>
                <w:b/>
                <w:bCs/>
                <w:lang w:eastAsia="zh-CN"/>
              </w:rPr>
              <w:t>财务影响</w:t>
            </w:r>
          </w:p>
          <w:p w14:paraId="7AFB389F" w14:textId="67BD64DE" w:rsidR="008F64AD" w:rsidRPr="00477D57" w:rsidRDefault="000D11D7" w:rsidP="000D11D7">
            <w:pPr>
              <w:ind w:firstLineChars="200" w:firstLine="480"/>
              <w:rPr>
                <w:rFonts w:asciiTheme="majorEastAsia" w:eastAsiaTheme="majorEastAsia" w:hAnsiTheme="majorEastAsia"/>
                <w:lang w:eastAsia="zh-CN"/>
              </w:rPr>
            </w:pPr>
            <w:r>
              <w:rPr>
                <w:color w:val="000000"/>
                <w:szCs w:val="24"/>
                <w:lang w:val="zh-CN" w:eastAsia="zh-CN"/>
              </w:rPr>
              <w:t>如果全权代表大会于</w:t>
            </w:r>
            <w:r>
              <w:rPr>
                <w:color w:val="000000"/>
                <w:szCs w:val="24"/>
                <w:lang w:val="zh-CN" w:eastAsia="zh-CN"/>
              </w:rPr>
              <w:t>2027</w:t>
            </w:r>
            <w:r>
              <w:rPr>
                <w:color w:val="000000"/>
                <w:szCs w:val="24"/>
                <w:lang w:val="zh-CN" w:eastAsia="zh-CN"/>
              </w:rPr>
              <w:t>年</w:t>
            </w:r>
            <w:r>
              <w:rPr>
                <w:color w:val="000000"/>
                <w:szCs w:val="24"/>
                <w:lang w:val="zh-CN" w:eastAsia="zh-CN"/>
              </w:rPr>
              <w:t>1</w:t>
            </w:r>
            <w:r>
              <w:rPr>
                <w:color w:val="000000"/>
                <w:szCs w:val="24"/>
                <w:lang w:val="zh-CN" w:eastAsia="zh-CN"/>
              </w:rPr>
              <w:t>月</w:t>
            </w:r>
            <w:r>
              <w:rPr>
                <w:rFonts w:hint="eastAsia"/>
                <w:color w:val="000000"/>
                <w:szCs w:val="24"/>
                <w:lang w:val="zh-CN" w:eastAsia="zh-CN"/>
              </w:rPr>
              <w:t>转移到</w:t>
            </w:r>
            <w:r>
              <w:rPr>
                <w:color w:val="000000"/>
                <w:szCs w:val="24"/>
                <w:lang w:val="zh-CN" w:eastAsia="zh-CN"/>
              </w:rPr>
              <w:t>日内瓦</w:t>
            </w:r>
            <w:r>
              <w:rPr>
                <w:rFonts w:hint="eastAsia"/>
                <w:color w:val="000000"/>
                <w:szCs w:val="24"/>
                <w:lang w:val="zh-CN" w:eastAsia="zh-CN"/>
              </w:rPr>
              <w:t>举办</w:t>
            </w:r>
            <w:r>
              <w:rPr>
                <w:color w:val="000000"/>
                <w:szCs w:val="24"/>
                <w:lang w:val="zh-CN" w:eastAsia="zh-CN"/>
              </w:rPr>
              <w:t>，</w:t>
            </w:r>
            <w:r w:rsidR="006617C4">
              <w:rPr>
                <w:rFonts w:hint="eastAsia"/>
                <w:color w:val="000000"/>
                <w:szCs w:val="24"/>
                <w:lang w:val="zh-CN" w:eastAsia="zh-CN"/>
              </w:rPr>
              <w:t>则</w:t>
            </w:r>
            <w:r>
              <w:rPr>
                <w:color w:val="000000"/>
                <w:szCs w:val="24"/>
                <w:lang w:val="zh-CN" w:eastAsia="zh-CN"/>
              </w:rPr>
              <w:t>根据</w:t>
            </w:r>
            <w:r>
              <w:rPr>
                <w:color w:val="000000"/>
                <w:szCs w:val="24"/>
                <w:lang w:val="zh-CN" w:eastAsia="zh-CN"/>
              </w:rPr>
              <w:t>2026</w:t>
            </w:r>
            <w:r>
              <w:rPr>
                <w:color w:val="000000"/>
                <w:szCs w:val="24"/>
                <w:lang w:val="zh-CN" w:eastAsia="zh-CN"/>
              </w:rPr>
              <w:t>年正常预算批准的全权代表大会预算可结转至</w:t>
            </w:r>
            <w:r>
              <w:rPr>
                <w:color w:val="000000"/>
                <w:szCs w:val="24"/>
                <w:lang w:val="zh-CN" w:eastAsia="zh-CN"/>
              </w:rPr>
              <w:t>2027</w:t>
            </w:r>
            <w:r>
              <w:rPr>
                <w:color w:val="000000"/>
                <w:szCs w:val="24"/>
                <w:lang w:val="zh-CN" w:eastAsia="zh-CN"/>
              </w:rPr>
              <w:t>年</w:t>
            </w:r>
            <w:r>
              <w:rPr>
                <w:rFonts w:hint="eastAsia"/>
                <w:color w:val="000000"/>
                <w:szCs w:val="24"/>
                <w:lang w:val="zh-CN" w:eastAsia="zh-CN"/>
              </w:rPr>
              <w:t>使用</w:t>
            </w:r>
            <w:r>
              <w:rPr>
                <w:color w:val="000000"/>
                <w:szCs w:val="24"/>
                <w:lang w:val="zh-CN" w:eastAsia="zh-CN"/>
              </w:rPr>
              <w:t>。如果事实证明自愿捐款不足以抵消</w:t>
            </w:r>
            <w:r>
              <w:rPr>
                <w:color w:val="000000"/>
                <w:szCs w:val="24"/>
                <w:lang w:val="zh-CN" w:eastAsia="zh-CN"/>
              </w:rPr>
              <w:t>1</w:t>
            </w:r>
            <w:r w:rsidR="00115050">
              <w:rPr>
                <w:color w:val="000000"/>
                <w:szCs w:val="24"/>
                <w:lang w:val="en-US" w:eastAsia="zh-CN"/>
              </w:rPr>
              <w:t> </w:t>
            </w:r>
            <w:r>
              <w:rPr>
                <w:color w:val="000000"/>
                <w:szCs w:val="24"/>
                <w:lang w:val="zh-CN" w:eastAsia="zh-CN"/>
              </w:rPr>
              <w:t>510</w:t>
            </w:r>
            <w:r w:rsidR="00115050">
              <w:rPr>
                <w:color w:val="000000"/>
                <w:szCs w:val="24"/>
                <w:lang w:val="en-US" w:eastAsia="zh-CN"/>
              </w:rPr>
              <w:t> </w:t>
            </w:r>
            <w:r>
              <w:rPr>
                <w:color w:val="000000"/>
                <w:szCs w:val="24"/>
                <w:lang w:val="zh-CN" w:eastAsia="zh-CN"/>
              </w:rPr>
              <w:t>000</w:t>
            </w:r>
            <w:r>
              <w:rPr>
                <w:color w:val="000000"/>
                <w:szCs w:val="24"/>
                <w:lang w:val="zh-CN" w:eastAsia="zh-CN"/>
              </w:rPr>
              <w:t>瑞郎的额外支出，理事会可决定授权使用储备金账目支付全部或部分剩余款项。</w:t>
            </w:r>
          </w:p>
          <w:p w14:paraId="12B81D95" w14:textId="6135FB31" w:rsidR="00E24D59" w:rsidRPr="00DA2D30" w:rsidRDefault="00DA2D30" w:rsidP="00DA2D30">
            <w:pPr>
              <w:rPr>
                <w:lang w:eastAsia="zh-CN"/>
              </w:rPr>
            </w:pPr>
            <w:r>
              <w:rPr>
                <w:lang w:eastAsia="zh-CN"/>
              </w:rPr>
              <w:t>_______________</w:t>
            </w:r>
          </w:p>
          <w:p w14:paraId="3C538D4F" w14:textId="77777777" w:rsidR="00E24D59" w:rsidRPr="00477D57" w:rsidRDefault="00E24D59" w:rsidP="00555C29">
            <w:pPr>
              <w:rPr>
                <w:b/>
                <w:bCs/>
                <w:lang w:eastAsia="zh-CN"/>
              </w:rPr>
            </w:pPr>
            <w:r w:rsidRPr="00477D57">
              <w:rPr>
                <w:rFonts w:hint="eastAsia"/>
                <w:b/>
                <w:bCs/>
                <w:lang w:eastAsia="zh-CN"/>
              </w:rPr>
              <w:t>参考文件</w:t>
            </w:r>
          </w:p>
          <w:p w14:paraId="6C60E1AB" w14:textId="3B9C3FD5" w:rsidR="00E24D59" w:rsidRPr="00115050" w:rsidRDefault="000D11D7" w:rsidP="00115050">
            <w:pPr>
              <w:spacing w:after="120"/>
              <w:ind w:firstLineChars="200" w:firstLine="480"/>
              <w:contextualSpacing/>
              <w:rPr>
                <w:rFonts w:asciiTheme="minorHAnsi" w:eastAsia="STKaiti" w:hAnsiTheme="minorHAnsi" w:cstheme="minorHAnsi"/>
                <w:i/>
                <w:iCs/>
                <w:spacing w:val="-2"/>
                <w:szCs w:val="24"/>
                <w:lang w:eastAsia="zh-CN"/>
              </w:rPr>
            </w:pPr>
            <w:hyperlink r:id="rId8" w:history="1">
              <w:r w:rsidRPr="00115050">
                <w:rPr>
                  <w:rStyle w:val="Hyperlink"/>
                  <w:rFonts w:asciiTheme="minorHAnsi" w:eastAsia="STKaiti" w:hAnsiTheme="minorHAnsi" w:cstheme="minorHAnsi"/>
                  <w:noProof w:val="0"/>
                  <w:spacing w:val="-2"/>
                  <w:szCs w:val="24"/>
                  <w:lang w:eastAsia="zh-CN"/>
                </w:rPr>
                <w:t>《公约》第</w:t>
              </w:r>
              <w:r w:rsidRPr="00115050">
                <w:rPr>
                  <w:rStyle w:val="Hyperlink"/>
                  <w:rFonts w:asciiTheme="minorHAnsi" w:eastAsia="STKaiti" w:hAnsiTheme="minorHAnsi" w:cstheme="minorHAnsi"/>
                  <w:noProof w:val="0"/>
                  <w:spacing w:val="-2"/>
                  <w:szCs w:val="24"/>
                  <w:lang w:eastAsia="zh-CN"/>
                </w:rPr>
                <w:t>2</w:t>
              </w:r>
              <w:r w:rsidRPr="00115050">
                <w:rPr>
                  <w:rStyle w:val="Hyperlink"/>
                  <w:rFonts w:asciiTheme="minorHAnsi" w:eastAsia="STKaiti" w:hAnsiTheme="minorHAnsi" w:cstheme="minorHAnsi"/>
                  <w:noProof w:val="0"/>
                  <w:spacing w:val="-2"/>
                  <w:szCs w:val="24"/>
                  <w:lang w:eastAsia="zh-CN"/>
                </w:rPr>
                <w:t>款</w:t>
              </w:r>
            </w:hyperlink>
            <w:r w:rsidRPr="00115050">
              <w:rPr>
                <w:rFonts w:asciiTheme="minorHAnsi" w:eastAsia="STKaiti" w:hAnsiTheme="minorHAnsi" w:cstheme="minorHAnsi"/>
                <w:spacing w:val="-2"/>
                <w:szCs w:val="24"/>
                <w:lang w:eastAsia="zh-CN"/>
              </w:rPr>
              <w:t>、全权代表大会第</w:t>
            </w:r>
            <w:hyperlink r:id="rId9" w:history="1">
              <w:r w:rsidRPr="00115050">
                <w:rPr>
                  <w:rStyle w:val="Hyperlink"/>
                  <w:rFonts w:asciiTheme="minorHAnsi" w:eastAsia="STKaiti" w:hAnsiTheme="minorHAnsi" w:cstheme="minorHAnsi"/>
                  <w:noProof w:val="0"/>
                  <w:spacing w:val="-2"/>
                  <w:szCs w:val="24"/>
                  <w:lang w:eastAsia="zh-CN"/>
                </w:rPr>
                <w:t>77</w:t>
              </w:r>
            </w:hyperlink>
            <w:r w:rsidRPr="00115050">
              <w:rPr>
                <w:rFonts w:asciiTheme="minorHAnsi" w:eastAsia="STKaiti" w:hAnsiTheme="minorHAnsi" w:cstheme="minorHAnsi"/>
                <w:spacing w:val="-2"/>
                <w:szCs w:val="24"/>
                <w:lang w:eastAsia="zh-CN"/>
              </w:rPr>
              <w:t>号决议（</w:t>
            </w:r>
            <w:r w:rsidRPr="00115050">
              <w:rPr>
                <w:rFonts w:asciiTheme="minorHAnsi" w:eastAsia="STKaiti" w:hAnsiTheme="minorHAnsi" w:cstheme="minorHAnsi"/>
                <w:spacing w:val="-2"/>
                <w:szCs w:val="24"/>
                <w:lang w:eastAsia="zh-CN"/>
              </w:rPr>
              <w:t>2022</w:t>
            </w:r>
            <w:r w:rsidRPr="00115050">
              <w:rPr>
                <w:rFonts w:asciiTheme="minorHAnsi" w:eastAsia="STKaiti" w:hAnsiTheme="minorHAnsi" w:cstheme="minorHAnsi"/>
                <w:spacing w:val="-2"/>
                <w:szCs w:val="24"/>
                <w:lang w:eastAsia="zh-CN"/>
              </w:rPr>
              <w:t>年，布加勒斯特，修订版）；理事会第</w:t>
            </w:r>
            <w:r>
              <w:fldChar w:fldCharType="begin"/>
            </w:r>
            <w:r>
              <w:rPr>
                <w:lang w:eastAsia="zh-CN"/>
              </w:rPr>
              <w:instrText>HYPERLINK "https://www.itu.int/md/S23-C23ADD-C-0014/en"</w:instrText>
            </w:r>
            <w:r>
              <w:fldChar w:fldCharType="separate"/>
            </w:r>
            <w:r w:rsidRPr="00115050">
              <w:rPr>
                <w:rStyle w:val="Hyperlink"/>
                <w:rFonts w:asciiTheme="minorHAnsi" w:eastAsia="STKaiti" w:hAnsiTheme="minorHAnsi" w:cstheme="minorHAnsi"/>
                <w:noProof w:val="0"/>
                <w:spacing w:val="-2"/>
                <w:szCs w:val="24"/>
                <w:lang w:eastAsia="zh-CN"/>
              </w:rPr>
              <w:t>636</w:t>
            </w:r>
            <w:r>
              <w:fldChar w:fldCharType="end"/>
            </w:r>
            <w:r w:rsidRPr="00115050">
              <w:rPr>
                <w:rFonts w:asciiTheme="minorHAnsi" w:eastAsia="STKaiti" w:hAnsiTheme="minorHAnsi" w:cstheme="minorHAnsi"/>
                <w:spacing w:val="-2"/>
                <w:szCs w:val="24"/>
                <w:lang w:eastAsia="zh-CN"/>
              </w:rPr>
              <w:t>号决定（</w:t>
            </w:r>
            <w:proofErr w:type="spellStart"/>
            <w:r w:rsidRPr="00115050">
              <w:rPr>
                <w:rFonts w:asciiTheme="minorHAnsi" w:eastAsia="STKaiti" w:hAnsiTheme="minorHAnsi" w:cstheme="minorHAnsi"/>
                <w:spacing w:val="-2"/>
                <w:szCs w:val="24"/>
                <w:lang w:eastAsia="zh-CN"/>
              </w:rPr>
              <w:t>C23</w:t>
            </w:r>
            <w:proofErr w:type="spellEnd"/>
            <w:r w:rsidRPr="00115050">
              <w:rPr>
                <w:rFonts w:asciiTheme="minorHAnsi" w:eastAsia="STKaiti" w:hAnsiTheme="minorHAnsi" w:cstheme="minorHAnsi"/>
                <w:spacing w:val="-2"/>
                <w:szCs w:val="24"/>
                <w:lang w:eastAsia="zh-CN"/>
              </w:rPr>
              <w:t>）；</w:t>
            </w:r>
            <w:r>
              <w:fldChar w:fldCharType="begin"/>
            </w:r>
            <w:r>
              <w:rPr>
                <w:lang w:eastAsia="zh-CN"/>
              </w:rPr>
              <w:instrText>HYPERLINK "https://www.itu.int/md/S23-CL-C-0004/en"</w:instrText>
            </w:r>
            <w:r>
              <w:fldChar w:fldCharType="separate"/>
            </w:r>
            <w:proofErr w:type="spellStart"/>
            <w:r w:rsidRPr="00115050">
              <w:rPr>
                <w:rStyle w:val="Hyperlink"/>
                <w:rFonts w:asciiTheme="minorHAnsi" w:eastAsia="STKaiti" w:hAnsiTheme="minorHAnsi" w:cstheme="minorHAnsi"/>
                <w:noProof w:val="0"/>
                <w:spacing w:val="-2"/>
                <w:szCs w:val="24"/>
                <w:lang w:eastAsia="zh-CN"/>
              </w:rPr>
              <w:t>C23</w:t>
            </w:r>
            <w:proofErr w:type="spellEnd"/>
            <w:r w:rsidRPr="00115050">
              <w:rPr>
                <w:rStyle w:val="Hyperlink"/>
                <w:rFonts w:asciiTheme="minorHAnsi" w:eastAsia="STKaiti" w:hAnsiTheme="minorHAnsi" w:cstheme="minorHAnsi"/>
                <w:noProof w:val="0"/>
                <w:spacing w:val="-2"/>
                <w:szCs w:val="24"/>
                <w:lang w:eastAsia="zh-CN"/>
              </w:rPr>
              <w:t>/4</w:t>
            </w:r>
            <w:r>
              <w:fldChar w:fldCharType="end"/>
            </w:r>
            <w:r w:rsidRPr="00115050">
              <w:rPr>
                <w:rFonts w:asciiTheme="minorHAnsi" w:eastAsia="STKaiti" w:hAnsiTheme="minorHAnsi" w:cstheme="minorHAnsi"/>
                <w:spacing w:val="-2"/>
                <w:szCs w:val="24"/>
                <w:lang w:eastAsia="zh-CN"/>
              </w:rPr>
              <w:t>、</w:t>
            </w:r>
            <w:hyperlink r:id="rId10" w:history="1">
              <w:r w:rsidRPr="00115050">
                <w:rPr>
                  <w:rStyle w:val="Hyperlink"/>
                  <w:rFonts w:asciiTheme="minorHAnsi" w:eastAsia="STKaiti" w:hAnsiTheme="minorHAnsi" w:cstheme="minorHAnsi"/>
                  <w:spacing w:val="-2"/>
                  <w:szCs w:val="24"/>
                  <w:lang w:eastAsia="zh-CN"/>
                </w:rPr>
                <w:t>C23/84</w:t>
              </w:r>
            </w:hyperlink>
            <w:r w:rsidRPr="00115050">
              <w:rPr>
                <w:rFonts w:asciiTheme="minorHAnsi" w:eastAsia="STKaiti" w:hAnsiTheme="minorHAnsi" w:cstheme="minorHAnsi"/>
                <w:spacing w:val="-2"/>
                <w:szCs w:val="24"/>
                <w:lang w:eastAsia="zh-CN"/>
              </w:rPr>
              <w:t>、</w:t>
            </w:r>
            <w:hyperlink r:id="rId11" w:history="1">
              <w:r w:rsidRPr="00115050">
                <w:rPr>
                  <w:rStyle w:val="Hyperlink"/>
                  <w:rFonts w:asciiTheme="minorHAnsi" w:eastAsia="STKaiti" w:hAnsiTheme="minorHAnsi" w:cstheme="minorHAnsi"/>
                  <w:spacing w:val="-2"/>
                  <w:szCs w:val="24"/>
                  <w:lang w:eastAsia="zh-CN"/>
                </w:rPr>
                <w:t>C23/107</w:t>
              </w:r>
            </w:hyperlink>
            <w:r w:rsidRPr="00115050">
              <w:rPr>
                <w:rFonts w:asciiTheme="minorHAnsi" w:eastAsia="STKaiti" w:hAnsiTheme="minorHAnsi" w:cstheme="minorHAnsi"/>
                <w:spacing w:val="-2"/>
                <w:szCs w:val="24"/>
                <w:lang w:eastAsia="zh-CN"/>
              </w:rPr>
              <w:t>、</w:t>
            </w:r>
            <w:hyperlink r:id="rId12" w:history="1">
              <w:r w:rsidRPr="00115050">
                <w:rPr>
                  <w:rStyle w:val="Hyperlink"/>
                  <w:rFonts w:asciiTheme="minorHAnsi" w:eastAsia="STKaiti" w:hAnsiTheme="minorHAnsi" w:cstheme="minorHAnsi"/>
                  <w:spacing w:val="-2"/>
                  <w:szCs w:val="24"/>
                  <w:lang w:eastAsia="zh-CN"/>
                </w:rPr>
                <w:t>C23-ADD/4</w:t>
              </w:r>
            </w:hyperlink>
            <w:r w:rsidRPr="00115050">
              <w:rPr>
                <w:rFonts w:asciiTheme="minorHAnsi" w:eastAsia="STKaiti" w:hAnsiTheme="minorHAnsi" w:cstheme="minorHAnsi"/>
                <w:spacing w:val="-2"/>
                <w:szCs w:val="24"/>
                <w:lang w:eastAsia="zh-CN"/>
              </w:rPr>
              <w:t>、</w:t>
            </w:r>
            <w:hyperlink r:id="rId13" w:history="1">
              <w:r w:rsidRPr="00115050">
                <w:rPr>
                  <w:rStyle w:val="Hyperlink"/>
                  <w:rFonts w:asciiTheme="minorHAnsi" w:eastAsia="STKaiti" w:hAnsiTheme="minorHAnsi" w:cstheme="minorHAnsi"/>
                  <w:spacing w:val="-2"/>
                  <w:szCs w:val="24"/>
                  <w:lang w:eastAsia="zh-CN"/>
                </w:rPr>
                <w:t>CL-23/44</w:t>
              </w:r>
            </w:hyperlink>
            <w:r w:rsidRPr="00115050">
              <w:rPr>
                <w:rFonts w:asciiTheme="minorHAnsi" w:eastAsia="STKaiti" w:hAnsiTheme="minorHAnsi" w:cstheme="minorHAnsi"/>
                <w:spacing w:val="-2"/>
                <w:szCs w:val="24"/>
                <w:lang w:eastAsia="zh-CN"/>
              </w:rPr>
              <w:t>、</w:t>
            </w:r>
            <w:hyperlink r:id="rId14" w:history="1">
              <w:r w:rsidRPr="00115050">
                <w:rPr>
                  <w:rStyle w:val="Hyperlink"/>
                  <w:rFonts w:asciiTheme="minorHAnsi" w:eastAsia="STKaiti" w:hAnsiTheme="minorHAnsi" w:cstheme="minorHAnsi"/>
                  <w:spacing w:val="-2"/>
                  <w:szCs w:val="24"/>
                  <w:lang w:eastAsia="zh-CN"/>
                </w:rPr>
                <w:t>CL-23/53</w:t>
              </w:r>
            </w:hyperlink>
            <w:r w:rsidRPr="00115050">
              <w:rPr>
                <w:rFonts w:asciiTheme="minorHAnsi" w:eastAsia="STKaiti" w:hAnsiTheme="minorHAnsi" w:cstheme="minorHAnsi"/>
                <w:spacing w:val="-2"/>
                <w:szCs w:val="24"/>
                <w:lang w:eastAsia="zh-CN"/>
              </w:rPr>
              <w:t>、</w:t>
            </w:r>
            <w:hyperlink r:id="rId15" w:history="1">
              <w:r w:rsidRPr="00115050">
                <w:rPr>
                  <w:rStyle w:val="Hyperlink"/>
                  <w:rFonts w:asciiTheme="minorHAnsi" w:eastAsia="STKaiti" w:hAnsiTheme="minorHAnsi" w:cstheme="minorHAnsi"/>
                  <w:spacing w:val="-2"/>
                  <w:szCs w:val="24"/>
                  <w:lang w:eastAsia="zh-CN"/>
                </w:rPr>
                <w:t>C24/4</w:t>
              </w:r>
            </w:hyperlink>
            <w:r w:rsidRPr="00115050">
              <w:rPr>
                <w:rFonts w:asciiTheme="minorHAnsi" w:eastAsia="STKaiti" w:hAnsiTheme="minorHAnsi" w:cstheme="minorHAnsi"/>
                <w:spacing w:val="-2"/>
                <w:szCs w:val="24"/>
                <w:lang w:eastAsia="zh-CN"/>
              </w:rPr>
              <w:t>、</w:t>
            </w:r>
            <w:hyperlink r:id="rId16" w:history="1">
              <w:r w:rsidRPr="00115050">
                <w:rPr>
                  <w:rStyle w:val="Hyperlink"/>
                  <w:rFonts w:asciiTheme="minorHAnsi" w:eastAsia="STKaiti" w:hAnsiTheme="minorHAnsi" w:cstheme="minorHAnsi"/>
                  <w:spacing w:val="-2"/>
                  <w:szCs w:val="24"/>
                  <w:lang w:eastAsia="zh-CN"/>
                </w:rPr>
                <w:t>C24/86</w:t>
              </w:r>
            </w:hyperlink>
            <w:r w:rsidRPr="00115050">
              <w:rPr>
                <w:rFonts w:asciiTheme="minorHAnsi" w:eastAsia="STKaiti" w:hAnsiTheme="minorHAnsi" w:cstheme="minorHAnsi"/>
                <w:spacing w:val="-2"/>
                <w:szCs w:val="24"/>
                <w:lang w:eastAsia="zh-CN"/>
              </w:rPr>
              <w:t>、</w:t>
            </w:r>
            <w:hyperlink r:id="rId17" w:history="1">
              <w:r w:rsidRPr="00115050">
                <w:rPr>
                  <w:rStyle w:val="Hyperlink"/>
                  <w:rFonts w:asciiTheme="minorHAnsi" w:eastAsia="STKaiti" w:hAnsiTheme="minorHAnsi" w:cstheme="minorHAnsi"/>
                  <w:spacing w:val="-2"/>
                  <w:szCs w:val="24"/>
                  <w:lang w:eastAsia="zh-CN"/>
                </w:rPr>
                <w:t>C24/INF/13</w:t>
              </w:r>
            </w:hyperlink>
            <w:r w:rsidRPr="00115050">
              <w:rPr>
                <w:rFonts w:asciiTheme="minorHAnsi" w:eastAsia="STKaiti" w:hAnsiTheme="minorHAnsi" w:cstheme="minorHAnsi"/>
                <w:spacing w:val="-2"/>
                <w:szCs w:val="24"/>
                <w:lang w:eastAsia="zh-CN"/>
              </w:rPr>
              <w:t>、</w:t>
            </w:r>
            <w:hyperlink r:id="rId18" w:history="1">
              <w:r w:rsidRPr="00115050">
                <w:rPr>
                  <w:rStyle w:val="Hyperlink"/>
                  <w:rFonts w:asciiTheme="minorHAnsi" w:eastAsia="STKaiti" w:hAnsiTheme="minorHAnsi" w:cstheme="minorHAnsi"/>
                  <w:spacing w:val="-2"/>
                  <w:szCs w:val="24"/>
                  <w:lang w:eastAsia="zh-CN"/>
                </w:rPr>
                <w:t>C24/113</w:t>
              </w:r>
            </w:hyperlink>
            <w:r w:rsidRPr="00115050">
              <w:rPr>
                <w:rFonts w:asciiTheme="minorHAnsi" w:eastAsia="STKaiti" w:hAnsiTheme="minorHAnsi" w:cstheme="minorHAnsi"/>
                <w:spacing w:val="-2"/>
                <w:szCs w:val="24"/>
                <w:lang w:eastAsia="zh-CN"/>
              </w:rPr>
              <w:t>、</w:t>
            </w:r>
            <w:hyperlink r:id="rId19" w:history="1">
              <w:r w:rsidRPr="00115050">
                <w:rPr>
                  <w:rStyle w:val="Hyperlink"/>
                  <w:rFonts w:asciiTheme="minorHAnsi" w:eastAsia="STKaiti" w:hAnsiTheme="minorHAnsi" w:cstheme="minorHAnsi"/>
                  <w:spacing w:val="-2"/>
                  <w:szCs w:val="24"/>
                  <w:lang w:eastAsia="zh-CN"/>
                </w:rPr>
                <w:t>CL-24/11</w:t>
              </w:r>
            </w:hyperlink>
            <w:r w:rsidRPr="00115050">
              <w:rPr>
                <w:rFonts w:asciiTheme="minorHAnsi" w:eastAsia="STKaiti" w:hAnsiTheme="minorHAnsi" w:cstheme="minorHAnsi"/>
                <w:spacing w:val="-2"/>
                <w:szCs w:val="24"/>
                <w:lang w:eastAsia="zh-CN"/>
              </w:rPr>
              <w:t>、</w:t>
            </w:r>
            <w:hyperlink r:id="rId20" w:history="1">
              <w:r w:rsidRPr="00115050">
                <w:rPr>
                  <w:rStyle w:val="Hyperlink"/>
                  <w:rFonts w:asciiTheme="minorHAnsi" w:eastAsia="STKaiti" w:hAnsiTheme="minorHAnsi" w:cstheme="minorHAnsi"/>
                  <w:spacing w:val="-2"/>
                  <w:szCs w:val="24"/>
                  <w:lang w:eastAsia="zh-CN"/>
                </w:rPr>
                <w:t>C25/4</w:t>
              </w:r>
            </w:hyperlink>
            <w:r w:rsidRPr="00115050">
              <w:rPr>
                <w:rFonts w:asciiTheme="minorHAnsi" w:eastAsia="STKaiti" w:hAnsiTheme="minorHAnsi" w:cstheme="minorHAnsi"/>
                <w:spacing w:val="-2"/>
                <w:szCs w:val="24"/>
                <w:lang w:eastAsia="zh-CN"/>
              </w:rPr>
              <w:t>、</w:t>
            </w:r>
            <w:hyperlink r:id="rId21" w:history="1">
              <w:r w:rsidRPr="00115050">
                <w:rPr>
                  <w:rStyle w:val="Hyperlink"/>
                  <w:rFonts w:asciiTheme="minorHAnsi" w:eastAsia="STKaiti" w:hAnsiTheme="minorHAnsi" w:cstheme="minorHAnsi"/>
                  <w:spacing w:val="-2"/>
                  <w:szCs w:val="24"/>
                  <w:lang w:eastAsia="zh-CN"/>
                </w:rPr>
                <w:t>CL-25/47</w:t>
              </w:r>
            </w:hyperlink>
            <w:r w:rsidRPr="00115050">
              <w:rPr>
                <w:rFonts w:asciiTheme="minorHAnsi" w:eastAsia="STKaiti" w:hAnsiTheme="minorHAnsi" w:cstheme="minorHAnsi"/>
                <w:spacing w:val="-2"/>
                <w:szCs w:val="24"/>
                <w:lang w:eastAsia="zh-CN"/>
              </w:rPr>
              <w:t>、</w:t>
            </w:r>
            <w:hyperlink r:id="rId22" w:history="1">
              <w:r w:rsidRPr="00115050">
                <w:rPr>
                  <w:rStyle w:val="Hyperlink"/>
                  <w:rFonts w:asciiTheme="minorHAnsi" w:eastAsia="STKaiti" w:hAnsiTheme="minorHAnsi" w:cstheme="minorHAnsi"/>
                  <w:spacing w:val="-2"/>
                  <w:szCs w:val="24"/>
                  <w:lang w:eastAsia="zh-CN"/>
                </w:rPr>
                <w:t>CL-25/48</w:t>
              </w:r>
            </w:hyperlink>
            <w:r w:rsidRPr="00115050">
              <w:rPr>
                <w:rFonts w:asciiTheme="minorHAnsi" w:eastAsia="STKaiti" w:hAnsiTheme="minorHAnsi" w:cstheme="minorHAnsi"/>
                <w:spacing w:val="-2"/>
                <w:szCs w:val="24"/>
                <w:lang w:eastAsia="zh-CN"/>
              </w:rPr>
              <w:t>、</w:t>
            </w:r>
            <w:hyperlink r:id="rId23" w:history="1">
              <w:r w:rsidRPr="00115050">
                <w:rPr>
                  <w:rStyle w:val="Hyperlink"/>
                  <w:rFonts w:asciiTheme="minorHAnsi" w:eastAsia="STKaiti" w:hAnsiTheme="minorHAnsi" w:cstheme="minorHAnsi"/>
                  <w:spacing w:val="-2"/>
                  <w:szCs w:val="24"/>
                  <w:lang w:eastAsia="zh-CN"/>
                </w:rPr>
                <w:t>C26/4</w:t>
              </w:r>
            </w:hyperlink>
            <w:r w:rsidRPr="00115050">
              <w:rPr>
                <w:rFonts w:asciiTheme="minorHAnsi" w:eastAsia="STKaiti" w:hAnsiTheme="minorHAnsi" w:cstheme="minorHAnsi"/>
                <w:spacing w:val="-2"/>
                <w:szCs w:val="24"/>
                <w:lang w:eastAsia="zh-CN"/>
              </w:rPr>
              <w:t>、</w:t>
            </w:r>
            <w:hyperlink r:id="rId24" w:history="1">
              <w:r w:rsidRPr="00115050">
                <w:rPr>
                  <w:rStyle w:val="Hyperlink"/>
                  <w:rFonts w:asciiTheme="minorHAnsi" w:eastAsia="STKaiti" w:hAnsiTheme="minorHAnsi" w:cstheme="minorHAnsi"/>
                  <w:spacing w:val="-2"/>
                  <w:szCs w:val="24"/>
                  <w:lang w:eastAsia="zh-CN"/>
                </w:rPr>
                <w:t>C26/120</w:t>
              </w:r>
            </w:hyperlink>
            <w:r w:rsidRPr="00115050">
              <w:rPr>
                <w:rFonts w:asciiTheme="minorHAnsi" w:eastAsia="STKaiti" w:hAnsiTheme="minorHAnsi" w:cstheme="minorHAnsi"/>
                <w:spacing w:val="-2"/>
                <w:szCs w:val="24"/>
                <w:lang w:eastAsia="zh-CN"/>
              </w:rPr>
              <w:t>号文件。</w:t>
            </w:r>
          </w:p>
        </w:tc>
      </w:tr>
      <w:bookmarkEnd w:id="2"/>
      <w:bookmarkEnd w:id="6"/>
    </w:tbl>
    <w:p w14:paraId="2F6B5DC8" w14:textId="77777777"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p>
    <w:p w14:paraId="44F995E0" w14:textId="77777777"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14:paraId="195C955B" w14:textId="6D007BFD" w:rsidR="000D11D7" w:rsidRPr="000D11D7" w:rsidRDefault="000D11D7" w:rsidP="000D11D7">
      <w:pPr>
        <w:pStyle w:val="Heading1"/>
        <w:rPr>
          <w:lang w:val="en-US" w:eastAsia="zh-CN"/>
        </w:rPr>
      </w:pPr>
      <w:r>
        <w:rPr>
          <w:rFonts w:hint="eastAsia"/>
          <w:lang w:val="fr-FR" w:eastAsia="zh-CN"/>
        </w:rPr>
        <w:lastRenderedPageBreak/>
        <w:t>1</w:t>
      </w:r>
      <w:r>
        <w:rPr>
          <w:lang w:val="fr-FR" w:eastAsia="zh-CN"/>
        </w:rPr>
        <w:tab/>
      </w:r>
      <w:r w:rsidRPr="000D11D7">
        <w:rPr>
          <w:lang w:val="fr-FR" w:eastAsia="zh-CN"/>
        </w:rPr>
        <w:t>引言</w:t>
      </w:r>
    </w:p>
    <w:p w14:paraId="0FDA7238" w14:textId="77777777" w:rsidR="000D11D7" w:rsidRPr="000D11D7" w:rsidRDefault="000D11D7" w:rsidP="000D11D7">
      <w:pPr>
        <w:ind w:firstLineChars="200" w:firstLine="480"/>
        <w:rPr>
          <w:lang w:val="zh-CN" w:eastAsia="zh-CN"/>
        </w:rPr>
      </w:pPr>
      <w:r w:rsidRPr="000D11D7">
        <w:rPr>
          <w:lang w:val="zh-CN" w:eastAsia="zh-CN"/>
        </w:rPr>
        <w:t>继</w:t>
      </w:r>
      <w:r w:rsidRPr="000D11D7">
        <w:rPr>
          <w:lang w:val="zh-CN" w:eastAsia="zh-CN"/>
        </w:rPr>
        <w:t>2026</w:t>
      </w:r>
      <w:r w:rsidRPr="000D11D7">
        <w:rPr>
          <w:lang w:val="zh-CN" w:eastAsia="zh-CN"/>
        </w:rPr>
        <w:t>年</w:t>
      </w:r>
      <w:r w:rsidRPr="000D11D7">
        <w:rPr>
          <w:lang w:val="zh-CN" w:eastAsia="zh-CN"/>
        </w:rPr>
        <w:t>4</w:t>
      </w:r>
      <w:r w:rsidRPr="000D11D7">
        <w:rPr>
          <w:lang w:val="zh-CN" w:eastAsia="zh-CN"/>
        </w:rPr>
        <w:t>月国际电联理事会会议讨论了</w:t>
      </w:r>
      <w:r w:rsidRPr="000D11D7">
        <w:rPr>
          <w:lang w:val="zh-CN" w:eastAsia="zh-CN"/>
        </w:rPr>
        <w:t>PP-26</w:t>
      </w:r>
      <w:r w:rsidRPr="000D11D7">
        <w:rPr>
          <w:lang w:val="zh-CN" w:eastAsia="zh-CN"/>
        </w:rPr>
        <w:t>的筹备工作后，秘书处与东道国和联合国安全和安保部（</w:t>
      </w:r>
      <w:r w:rsidRPr="000D11D7">
        <w:rPr>
          <w:lang w:val="zh-CN" w:eastAsia="zh-CN"/>
        </w:rPr>
        <w:t>UNDSS</w:t>
      </w:r>
      <w:r w:rsidRPr="000D11D7">
        <w:rPr>
          <w:lang w:val="zh-CN" w:eastAsia="zh-CN"/>
        </w:rPr>
        <w:t>）紧密合作，密切关注和评估该区域的安保事态发展。</w:t>
      </w:r>
    </w:p>
    <w:p w14:paraId="4A5C7DA0" w14:textId="77777777" w:rsidR="000D11D7" w:rsidRPr="000D11D7" w:rsidRDefault="000D11D7" w:rsidP="000D11D7">
      <w:pPr>
        <w:ind w:firstLineChars="200" w:firstLine="480"/>
        <w:rPr>
          <w:lang w:val="zh-CN" w:eastAsia="zh-CN"/>
        </w:rPr>
      </w:pPr>
      <w:r w:rsidRPr="000D11D7">
        <w:rPr>
          <w:lang w:val="zh-CN" w:eastAsia="zh-CN"/>
        </w:rPr>
        <w:t>秘书处承诺在大会召开四个月前对相关情况进行审查。鉴于上述情况，以及一些成员国向秘书处提出的问题，主席决定于</w:t>
      </w:r>
      <w:r w:rsidRPr="000D11D7">
        <w:rPr>
          <w:b/>
          <w:bCs/>
          <w:lang w:val="zh-CN" w:eastAsia="zh-CN"/>
        </w:rPr>
        <w:t>2026</w:t>
      </w:r>
      <w:r w:rsidRPr="000D11D7">
        <w:rPr>
          <w:b/>
          <w:bCs/>
          <w:lang w:val="zh-CN" w:eastAsia="zh-CN"/>
        </w:rPr>
        <w:t>年</w:t>
      </w:r>
      <w:r w:rsidRPr="000D11D7">
        <w:rPr>
          <w:b/>
          <w:bCs/>
          <w:lang w:val="zh-CN" w:eastAsia="zh-CN"/>
        </w:rPr>
        <w:t>8</w:t>
      </w:r>
      <w:r w:rsidRPr="000D11D7">
        <w:rPr>
          <w:b/>
          <w:bCs/>
          <w:lang w:val="zh-CN" w:eastAsia="zh-CN"/>
        </w:rPr>
        <w:t>月</w:t>
      </w:r>
      <w:r w:rsidRPr="000D11D7">
        <w:rPr>
          <w:b/>
          <w:bCs/>
          <w:lang w:val="zh-CN" w:eastAsia="zh-CN"/>
        </w:rPr>
        <w:t>25</w:t>
      </w:r>
      <w:r w:rsidRPr="000D11D7">
        <w:rPr>
          <w:b/>
          <w:bCs/>
          <w:lang w:val="zh-CN" w:eastAsia="zh-CN"/>
        </w:rPr>
        <w:t>日（星期二）</w:t>
      </w:r>
      <w:r w:rsidRPr="000D11D7">
        <w:rPr>
          <w:lang w:val="zh-CN" w:eastAsia="zh-CN"/>
        </w:rPr>
        <w:t>召开一场</w:t>
      </w:r>
      <w:r w:rsidRPr="000D11D7">
        <w:rPr>
          <w:b/>
          <w:bCs/>
          <w:lang w:val="zh-CN" w:eastAsia="zh-CN"/>
        </w:rPr>
        <w:t>理事会非常会议</w:t>
      </w:r>
      <w:r w:rsidRPr="000D11D7">
        <w:rPr>
          <w:lang w:val="zh-CN" w:eastAsia="zh-CN"/>
        </w:rPr>
        <w:t>。</w:t>
      </w:r>
    </w:p>
    <w:p w14:paraId="594C2E34" w14:textId="77777777" w:rsidR="000D11D7" w:rsidRPr="000D11D7" w:rsidRDefault="000D11D7" w:rsidP="000D11D7">
      <w:pPr>
        <w:ind w:firstLineChars="200" w:firstLine="480"/>
        <w:rPr>
          <w:lang w:val="en-US" w:eastAsia="zh-CN"/>
        </w:rPr>
      </w:pPr>
      <w:r w:rsidRPr="000D11D7">
        <w:rPr>
          <w:lang w:val="zh-CN" w:eastAsia="zh-CN"/>
        </w:rPr>
        <w:t>本报告对形势做出评估并概要介绍了即将举行的</w:t>
      </w:r>
      <w:r w:rsidRPr="000D11D7">
        <w:rPr>
          <w:lang w:val="zh-CN" w:eastAsia="zh-CN"/>
        </w:rPr>
        <w:t>PP-26</w:t>
      </w:r>
      <w:r w:rsidRPr="000D11D7">
        <w:rPr>
          <w:lang w:val="zh-CN" w:eastAsia="zh-CN"/>
        </w:rPr>
        <w:t>的备选方案。</w:t>
      </w:r>
    </w:p>
    <w:p w14:paraId="5A955AE1" w14:textId="3E84B5D7" w:rsidR="000D11D7" w:rsidRPr="000D11D7" w:rsidRDefault="000D11D7" w:rsidP="000D11D7">
      <w:pPr>
        <w:pStyle w:val="Heading1"/>
        <w:rPr>
          <w:lang w:val="en-US" w:eastAsia="zh-CN"/>
        </w:rPr>
      </w:pPr>
      <w:r>
        <w:rPr>
          <w:rFonts w:hint="eastAsia"/>
          <w:lang w:val="zh-CN" w:eastAsia="zh-CN"/>
        </w:rPr>
        <w:t>2</w:t>
      </w:r>
      <w:r>
        <w:rPr>
          <w:lang w:val="zh-CN" w:eastAsia="zh-CN"/>
        </w:rPr>
        <w:tab/>
      </w:r>
      <w:r w:rsidRPr="000D11D7">
        <w:rPr>
          <w:lang w:val="zh-CN" w:eastAsia="zh-CN"/>
        </w:rPr>
        <w:t>现状</w:t>
      </w:r>
    </w:p>
    <w:p w14:paraId="2ECC4959" w14:textId="77777777" w:rsidR="000D11D7" w:rsidRPr="000D11D7" w:rsidRDefault="000D11D7" w:rsidP="000D11D7">
      <w:pPr>
        <w:ind w:firstLineChars="200" w:firstLine="480"/>
        <w:rPr>
          <w:lang w:val="en-US" w:eastAsia="zh-CN"/>
        </w:rPr>
      </w:pPr>
      <w:r w:rsidRPr="000D11D7">
        <w:rPr>
          <w:lang w:val="zh-CN" w:eastAsia="zh-CN"/>
        </w:rPr>
        <w:t>秘书处一直与</w:t>
      </w:r>
      <w:r w:rsidRPr="000D11D7">
        <w:rPr>
          <w:lang w:val="zh-CN" w:eastAsia="zh-CN"/>
        </w:rPr>
        <w:t>UNDSS</w:t>
      </w:r>
      <w:r w:rsidRPr="000D11D7">
        <w:rPr>
          <w:lang w:val="zh-CN" w:eastAsia="zh-CN"/>
        </w:rPr>
        <w:t>密切保持定期联系。</w:t>
      </w:r>
      <w:r w:rsidRPr="000D11D7">
        <w:rPr>
          <w:lang w:val="zh-CN" w:eastAsia="zh-CN"/>
        </w:rPr>
        <w:t>UNDSS</w:t>
      </w:r>
      <w:r w:rsidRPr="000D11D7">
        <w:rPr>
          <w:lang w:val="zh-CN" w:eastAsia="zh-CN"/>
        </w:rPr>
        <w:t>的最新评估表明，卡塔尔的安全局势保持稳定，相关条件继续有利于安全稳妥地举办国际活动。</w:t>
      </w:r>
    </w:p>
    <w:p w14:paraId="6E26AC7A" w14:textId="77777777" w:rsidR="000D11D7" w:rsidRPr="000D11D7" w:rsidRDefault="000D11D7" w:rsidP="000D11D7">
      <w:pPr>
        <w:ind w:firstLineChars="200" w:firstLine="480"/>
        <w:rPr>
          <w:lang w:val="en-US" w:eastAsia="zh-CN"/>
        </w:rPr>
      </w:pPr>
      <w:r w:rsidRPr="000D11D7">
        <w:rPr>
          <w:lang w:val="zh-CN" w:eastAsia="zh-CN"/>
        </w:rPr>
        <w:t>UNDSS</w:t>
      </w:r>
      <w:r w:rsidRPr="000D11D7">
        <w:rPr>
          <w:lang w:val="zh-CN" w:eastAsia="zh-CN"/>
        </w:rPr>
        <w:t>报告亦指出存在以下风险：</w:t>
      </w:r>
    </w:p>
    <w:p w14:paraId="5CB3B9A8" w14:textId="0020CB55" w:rsidR="000D11D7" w:rsidRPr="000D11D7" w:rsidRDefault="000D11D7" w:rsidP="000D11D7">
      <w:pPr>
        <w:pStyle w:val="enumlev1"/>
        <w:rPr>
          <w:lang w:val="en-US" w:eastAsia="zh-CN"/>
        </w:rPr>
      </w:pPr>
      <w:r w:rsidRPr="000D11D7">
        <w:rPr>
          <w:lang w:val="zh-CN" w:eastAsia="zh-CN"/>
        </w:rPr>
        <w:t>•</w:t>
      </w:r>
      <w:r>
        <w:rPr>
          <w:lang w:val="zh-CN" w:eastAsia="zh-CN"/>
        </w:rPr>
        <w:tab/>
      </w:r>
      <w:r w:rsidRPr="000D11D7">
        <w:rPr>
          <w:lang w:val="zh-CN" w:eastAsia="zh-CN"/>
        </w:rPr>
        <w:t>他国导弹、无人机或军事活动造成的伤害。</w:t>
      </w:r>
    </w:p>
    <w:p w14:paraId="75E64D40" w14:textId="7B5D8CD8" w:rsidR="000D11D7" w:rsidRPr="000D11D7" w:rsidRDefault="000D11D7" w:rsidP="000D11D7">
      <w:pPr>
        <w:pStyle w:val="enumlev1"/>
        <w:rPr>
          <w:lang w:val="en-US" w:eastAsia="zh-CN"/>
        </w:rPr>
      </w:pPr>
      <w:r w:rsidRPr="000D11D7">
        <w:rPr>
          <w:lang w:val="zh-CN" w:eastAsia="zh-CN"/>
        </w:rPr>
        <w:t>•</w:t>
      </w:r>
      <w:r>
        <w:rPr>
          <w:lang w:val="zh-CN" w:eastAsia="zh-CN"/>
        </w:rPr>
        <w:tab/>
      </w:r>
      <w:r w:rsidRPr="000D11D7">
        <w:rPr>
          <w:lang w:val="zh-CN" w:eastAsia="zh-CN"/>
        </w:rPr>
        <w:t>大会期间因拦截导弹所产生坠落碎片造成的伤害。</w:t>
      </w:r>
    </w:p>
    <w:p w14:paraId="1F2E8DAF" w14:textId="4EF14213" w:rsidR="000D11D7" w:rsidRPr="000D11D7" w:rsidRDefault="000D11D7" w:rsidP="000D11D7">
      <w:pPr>
        <w:pStyle w:val="enumlev1"/>
        <w:rPr>
          <w:lang w:val="en-US" w:eastAsia="zh-CN"/>
        </w:rPr>
      </w:pPr>
      <w:r w:rsidRPr="000D11D7">
        <w:rPr>
          <w:lang w:val="zh-CN" w:eastAsia="zh-CN"/>
        </w:rPr>
        <w:t>•</w:t>
      </w:r>
      <w:r>
        <w:rPr>
          <w:lang w:val="zh-CN" w:eastAsia="zh-CN"/>
        </w:rPr>
        <w:tab/>
      </w:r>
      <w:r w:rsidRPr="000D11D7">
        <w:rPr>
          <w:lang w:val="zh-CN" w:eastAsia="zh-CN"/>
        </w:rPr>
        <w:t>由于空域关闭、机场运行中断、交通限制或地区军事局势升级产生的其他后果，导致无法前往、离开多哈或在多哈境内出行的风险。</w:t>
      </w:r>
    </w:p>
    <w:p w14:paraId="57FE28BF" w14:textId="03EC1AD6" w:rsidR="000D11D7" w:rsidRPr="000D11D7" w:rsidRDefault="000D11D7" w:rsidP="000D11D7">
      <w:pPr>
        <w:ind w:firstLineChars="200" w:firstLine="480"/>
        <w:rPr>
          <w:lang w:val="en-US" w:eastAsia="zh-CN"/>
        </w:rPr>
      </w:pPr>
      <w:r w:rsidRPr="000D11D7">
        <w:rPr>
          <w:lang w:val="zh-CN" w:eastAsia="zh-CN"/>
        </w:rPr>
        <w:t>尽管上述所有风险目前均被评定为低风险，但此类事态发展的可能性、发生时间及其潜在影响均无法准确预测。这可能对安保规划、业务连续性、差旅和后勤安排、各代表团充分参与会议的能力，以及成功组织和举办如此规模会议所需的</w:t>
      </w:r>
      <w:r w:rsidR="00354D71">
        <w:rPr>
          <w:rFonts w:hint="eastAsia"/>
          <w:lang w:val="zh-CN" w:eastAsia="zh-CN"/>
        </w:rPr>
        <w:t>可</w:t>
      </w:r>
      <w:r w:rsidRPr="000D11D7">
        <w:rPr>
          <w:lang w:val="zh-CN" w:eastAsia="zh-CN"/>
        </w:rPr>
        <w:t>预测水平产生影响。</w:t>
      </w:r>
    </w:p>
    <w:p w14:paraId="4C6E0DBD" w14:textId="77777777" w:rsidR="000D11D7" w:rsidRPr="000D11D7" w:rsidRDefault="000D11D7" w:rsidP="000D11D7">
      <w:pPr>
        <w:ind w:firstLineChars="200" w:firstLine="480"/>
        <w:rPr>
          <w:lang w:val="en-US" w:eastAsia="zh-CN"/>
        </w:rPr>
      </w:pPr>
      <w:r w:rsidRPr="000D11D7">
        <w:rPr>
          <w:lang w:val="zh-CN" w:eastAsia="zh-CN"/>
        </w:rPr>
        <w:t>此外，秘书处获悉，一些成员国正面临有关前往该地区（包括卡塔尔）进行非必要公务旅行的官方出行限制。因此，这些成员国对其能否全面参与大会表示关切。</w:t>
      </w:r>
    </w:p>
    <w:p w14:paraId="3511EA25" w14:textId="77777777" w:rsidR="000D11D7" w:rsidRPr="000D11D7" w:rsidRDefault="000D11D7" w:rsidP="000D11D7">
      <w:pPr>
        <w:ind w:firstLineChars="200" w:firstLine="480"/>
        <w:rPr>
          <w:lang w:val="en-US" w:eastAsia="zh-CN"/>
        </w:rPr>
      </w:pPr>
      <w:r w:rsidRPr="000D11D7">
        <w:rPr>
          <w:lang w:val="zh-CN" w:eastAsia="zh-CN"/>
        </w:rPr>
        <w:t>秘书处正与东道国一道顺利推进《东道国协议》的拟订和最终敲定工作。会议注册门户已具备开放条件。</w:t>
      </w:r>
    </w:p>
    <w:p w14:paraId="0B506928" w14:textId="13CE2324" w:rsidR="000D11D7" w:rsidRPr="000D11D7" w:rsidRDefault="000D11D7" w:rsidP="000D11D7">
      <w:pPr>
        <w:ind w:firstLineChars="200" w:firstLine="480"/>
        <w:rPr>
          <w:lang w:val="en-US" w:eastAsia="zh-CN"/>
        </w:rPr>
      </w:pPr>
      <w:r w:rsidRPr="000D11D7">
        <w:rPr>
          <w:lang w:val="zh-CN" w:eastAsia="zh-CN"/>
        </w:rPr>
        <w:t>东道国已开展全面安全评估，并确认其具备在整个大会期间保障与会者、代表和工作人员安全的能力。现已制定了适当的安保、应急响应和业务连续性措施，并将继续与相关国家主管部门和参与实体保持协调。特别关注的领域包括风险缓解、网络安全措施、医疗保障就绪水平以及交通运输安排。秘书处将继续密切监测地区安全形势，并对必要措施进行适当的审查和调整，以确保大会安全、有序举行。</w:t>
      </w:r>
    </w:p>
    <w:p w14:paraId="26DEE399" w14:textId="5C9C40DC" w:rsidR="000D11D7" w:rsidRPr="000D11D7" w:rsidRDefault="000D11D7" w:rsidP="000D11D7">
      <w:pPr>
        <w:ind w:firstLineChars="200" w:firstLine="480"/>
        <w:rPr>
          <w:lang w:val="en-US" w:eastAsia="zh-CN"/>
        </w:rPr>
      </w:pPr>
      <w:r w:rsidRPr="000D11D7">
        <w:rPr>
          <w:lang w:val="zh-CN" w:eastAsia="zh-CN"/>
        </w:rPr>
        <w:t>作为应急预案措施，秘书处已研究了</w:t>
      </w:r>
      <w:r w:rsidRPr="000D11D7">
        <w:rPr>
          <w:lang w:val="zh-CN" w:eastAsia="zh-CN"/>
        </w:rPr>
        <w:t>2026</w:t>
      </w:r>
      <w:r w:rsidRPr="000D11D7">
        <w:rPr>
          <w:lang w:val="zh-CN" w:eastAsia="zh-CN"/>
        </w:rPr>
        <w:t>年及</w:t>
      </w:r>
      <w:r w:rsidRPr="000D11D7">
        <w:rPr>
          <w:lang w:val="zh-CN" w:eastAsia="zh-CN"/>
        </w:rPr>
        <w:t>2027</w:t>
      </w:r>
      <w:r w:rsidRPr="000D11D7">
        <w:rPr>
          <w:lang w:val="zh-CN" w:eastAsia="zh-CN"/>
        </w:rPr>
        <w:t>年初在日内瓦举办大会的所有可选方案。目前，</w:t>
      </w:r>
      <w:r w:rsidRPr="000D11D7">
        <w:rPr>
          <w:lang w:val="zh-CN" w:eastAsia="zh-CN"/>
        </w:rPr>
        <w:t>2026</w:t>
      </w:r>
      <w:r w:rsidRPr="000D11D7">
        <w:rPr>
          <w:lang w:val="zh-CN" w:eastAsia="zh-CN"/>
        </w:rPr>
        <w:t>年没有能够连续三周提供容量可满足举办</w:t>
      </w:r>
      <w:r w:rsidRPr="000D11D7">
        <w:rPr>
          <w:lang w:val="zh-CN" w:eastAsia="zh-CN"/>
        </w:rPr>
        <w:t>PP</w:t>
      </w:r>
      <w:r w:rsidRPr="000D11D7">
        <w:rPr>
          <w:lang w:val="zh-CN" w:eastAsia="zh-CN"/>
        </w:rPr>
        <w:t>要求的场馆。最早可供使用的场地是</w:t>
      </w:r>
      <w:r w:rsidRPr="000D11D7">
        <w:rPr>
          <w:lang w:val="zh-CN" w:eastAsia="zh-CN"/>
        </w:rPr>
        <w:t>2027</w:t>
      </w:r>
      <w:r w:rsidRPr="000D11D7">
        <w:rPr>
          <w:lang w:val="zh-CN" w:eastAsia="zh-CN"/>
        </w:rPr>
        <w:t>年</w:t>
      </w:r>
      <w:r w:rsidRPr="000D11D7">
        <w:rPr>
          <w:lang w:val="zh-CN" w:eastAsia="zh-CN"/>
        </w:rPr>
        <w:t>1</w:t>
      </w:r>
      <w:r w:rsidRPr="000D11D7">
        <w:rPr>
          <w:lang w:val="zh-CN" w:eastAsia="zh-CN"/>
        </w:rPr>
        <w:t>月的日内瓦国际会议中心（</w:t>
      </w:r>
      <w:r w:rsidRPr="000D11D7">
        <w:rPr>
          <w:lang w:val="zh-CN" w:eastAsia="zh-CN"/>
        </w:rPr>
        <w:t>CICG</w:t>
      </w:r>
      <w:r w:rsidRPr="000D11D7">
        <w:rPr>
          <w:lang w:val="zh-CN" w:eastAsia="zh-CN"/>
        </w:rPr>
        <w:t>）。秘书处已暂时预定了</w:t>
      </w:r>
      <w:r w:rsidRPr="000D11D7">
        <w:rPr>
          <w:lang w:val="zh-CN" w:eastAsia="zh-CN"/>
        </w:rPr>
        <w:t>2027</w:t>
      </w:r>
      <w:r w:rsidRPr="000D11D7">
        <w:rPr>
          <w:lang w:val="zh-CN" w:eastAsia="zh-CN"/>
        </w:rPr>
        <w:t>年</w:t>
      </w:r>
      <w:r w:rsidRPr="000D11D7">
        <w:rPr>
          <w:lang w:val="zh-CN" w:eastAsia="zh-CN"/>
        </w:rPr>
        <w:t>1</w:t>
      </w:r>
      <w:r w:rsidRPr="000D11D7">
        <w:rPr>
          <w:lang w:val="zh-CN" w:eastAsia="zh-CN"/>
        </w:rPr>
        <w:t>月</w:t>
      </w:r>
      <w:r w:rsidRPr="000D11D7">
        <w:rPr>
          <w:lang w:val="zh-CN" w:eastAsia="zh-CN"/>
        </w:rPr>
        <w:t>4</w:t>
      </w:r>
      <w:r w:rsidR="00115050">
        <w:rPr>
          <w:rFonts w:hint="eastAsia"/>
          <w:lang w:val="zh-CN" w:eastAsia="zh-CN"/>
        </w:rPr>
        <w:t>-</w:t>
      </w:r>
      <w:r w:rsidRPr="000D11D7">
        <w:rPr>
          <w:lang w:val="zh-CN" w:eastAsia="zh-CN"/>
        </w:rPr>
        <w:t>29</w:t>
      </w:r>
      <w:r w:rsidRPr="000D11D7">
        <w:rPr>
          <w:lang w:val="zh-CN" w:eastAsia="zh-CN"/>
        </w:rPr>
        <w:t>日。在瑞士政府的支持下，该预留在未签署正式预订协议的情况下仍然有效。然而，按照惯例，此类预留仅在</w:t>
      </w:r>
      <w:r w:rsidRPr="000D11D7">
        <w:rPr>
          <w:lang w:val="zh-CN" w:eastAsia="zh-CN"/>
        </w:rPr>
        <w:t>CICG</w:t>
      </w:r>
      <w:r w:rsidRPr="000D11D7">
        <w:rPr>
          <w:lang w:val="zh-CN" w:eastAsia="zh-CN"/>
        </w:rPr>
        <w:t>收到其他意向申请之前有效。如收到其他场地使用申请，国际电联若希望保留在</w:t>
      </w:r>
      <w:r w:rsidRPr="000D11D7">
        <w:rPr>
          <w:lang w:val="zh-CN" w:eastAsia="zh-CN"/>
        </w:rPr>
        <w:t>CICG</w:t>
      </w:r>
      <w:r w:rsidRPr="000D11D7">
        <w:rPr>
          <w:lang w:val="zh-CN" w:eastAsia="zh-CN"/>
        </w:rPr>
        <w:t>举办大会的选择权，则须在两个工作日内签订场地租赁协议。</w:t>
      </w:r>
    </w:p>
    <w:p w14:paraId="4A789F27" w14:textId="77777777" w:rsidR="000D11D7" w:rsidRDefault="000D11D7" w:rsidP="000D11D7">
      <w:pPr>
        <w:rPr>
          <w:lang w:val="en-US" w:eastAsia="zh-CN"/>
        </w:rPr>
        <w:sectPr w:rsidR="000D11D7" w:rsidSect="00E24D59">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pPr>
      <w:r w:rsidRPr="000D11D7">
        <w:rPr>
          <w:lang w:val="en-US" w:eastAsia="zh-CN"/>
        </w:rPr>
        <w:br w:type="page"/>
      </w:r>
    </w:p>
    <w:p w14:paraId="24D44023" w14:textId="68B8780A" w:rsidR="000903EA" w:rsidRPr="000903EA" w:rsidRDefault="000903EA" w:rsidP="000903EA">
      <w:pPr>
        <w:pStyle w:val="Heading1"/>
        <w:rPr>
          <w:lang w:val="en-US" w:eastAsia="zh-CN"/>
        </w:rPr>
      </w:pPr>
      <w:r>
        <w:rPr>
          <w:rFonts w:hint="eastAsia"/>
          <w:lang w:val="zh-CN" w:eastAsia="zh-CN"/>
        </w:rPr>
        <w:lastRenderedPageBreak/>
        <w:t>3</w:t>
      </w:r>
      <w:r>
        <w:rPr>
          <w:lang w:val="zh-CN" w:eastAsia="zh-CN"/>
        </w:rPr>
        <w:tab/>
      </w:r>
      <w:r w:rsidRPr="000903EA">
        <w:rPr>
          <w:lang w:val="zh-CN" w:eastAsia="zh-CN"/>
        </w:rPr>
        <w:t>供理事会审议的方案</w:t>
      </w:r>
    </w:p>
    <w:p w14:paraId="7DAD424C" w14:textId="77777777" w:rsidR="000903EA" w:rsidRPr="000903EA" w:rsidRDefault="000903EA" w:rsidP="0087446C">
      <w:pPr>
        <w:spacing w:after="360"/>
        <w:ind w:firstLineChars="200" w:firstLine="480"/>
        <w:rPr>
          <w:lang w:val="en-US" w:eastAsia="zh-CN"/>
        </w:rPr>
      </w:pPr>
      <w:r w:rsidRPr="000903EA">
        <w:rPr>
          <w:lang w:val="zh-CN" w:eastAsia="zh-CN"/>
        </w:rPr>
        <w:t>鉴于上述情况，秘书处提交以下方案供理事会审议：</w:t>
      </w:r>
    </w:p>
    <w:tbl>
      <w:tblPr>
        <w:tblW w:w="13901" w:type="dxa"/>
        <w:jc w:val="center"/>
        <w:tblLayout w:type="fixed"/>
        <w:tblLook w:val="04A0" w:firstRow="1" w:lastRow="0" w:firstColumn="1" w:lastColumn="0" w:noHBand="0" w:noVBand="1"/>
      </w:tblPr>
      <w:tblGrid>
        <w:gridCol w:w="1552"/>
        <w:gridCol w:w="2002"/>
        <w:gridCol w:w="2937"/>
        <w:gridCol w:w="3016"/>
        <w:gridCol w:w="4394"/>
      </w:tblGrid>
      <w:tr w:rsidR="000903EA" w:rsidRPr="000903EA" w14:paraId="325447D0" w14:textId="77777777" w:rsidTr="0087446C">
        <w:trPr>
          <w:trHeight w:val="300"/>
          <w:jc w:val="center"/>
        </w:trPr>
        <w:tc>
          <w:tcPr>
            <w:tcW w:w="1552"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AD557AA" w14:textId="77777777" w:rsidR="000903EA" w:rsidRPr="000903EA" w:rsidRDefault="000903EA" w:rsidP="000903EA">
            <w:pPr>
              <w:rPr>
                <w:b/>
                <w:bCs/>
                <w:lang w:val="en-US" w:eastAsia="zh-CN"/>
              </w:rPr>
            </w:pPr>
            <w:r w:rsidRPr="000903EA">
              <w:rPr>
                <w:b/>
                <w:bCs/>
                <w:lang w:val="zh-CN" w:eastAsia="zh-CN"/>
              </w:rPr>
              <w:t>方案</w:t>
            </w:r>
          </w:p>
        </w:tc>
        <w:tc>
          <w:tcPr>
            <w:tcW w:w="2002"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59110E9" w14:textId="77777777" w:rsidR="000903EA" w:rsidRPr="000903EA" w:rsidRDefault="000903EA" w:rsidP="000903EA">
            <w:pPr>
              <w:rPr>
                <w:b/>
                <w:bCs/>
                <w:lang w:val="en-US" w:eastAsia="zh-CN"/>
              </w:rPr>
            </w:pPr>
            <w:r w:rsidRPr="000903EA">
              <w:rPr>
                <w:b/>
                <w:bCs/>
                <w:lang w:val="zh-CN" w:eastAsia="zh-CN"/>
              </w:rPr>
              <w:t>时间</w:t>
            </w:r>
            <w:r w:rsidRPr="000903EA">
              <w:rPr>
                <w:b/>
                <w:bCs/>
                <w:lang w:val="zh-CN" w:eastAsia="zh-CN"/>
              </w:rPr>
              <w:t>/</w:t>
            </w:r>
            <w:r w:rsidRPr="000903EA">
              <w:rPr>
                <w:b/>
                <w:bCs/>
                <w:lang w:val="zh-CN" w:eastAsia="zh-CN"/>
              </w:rPr>
              <w:t>会址</w:t>
            </w:r>
          </w:p>
        </w:tc>
        <w:tc>
          <w:tcPr>
            <w:tcW w:w="293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942BA1A" w14:textId="77777777" w:rsidR="000903EA" w:rsidRPr="000903EA" w:rsidRDefault="000903EA" w:rsidP="000903EA">
            <w:pPr>
              <w:rPr>
                <w:b/>
                <w:bCs/>
                <w:lang w:val="en-US" w:eastAsia="zh-CN"/>
              </w:rPr>
            </w:pPr>
            <w:r w:rsidRPr="000903EA">
              <w:rPr>
                <w:b/>
                <w:bCs/>
                <w:lang w:val="zh-CN" w:eastAsia="zh-CN"/>
              </w:rPr>
              <w:t>说明</w:t>
            </w:r>
          </w:p>
        </w:tc>
        <w:tc>
          <w:tcPr>
            <w:tcW w:w="3016"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FEA29CC" w14:textId="77777777" w:rsidR="000903EA" w:rsidRPr="000903EA" w:rsidRDefault="000903EA" w:rsidP="000903EA">
            <w:pPr>
              <w:rPr>
                <w:b/>
                <w:bCs/>
                <w:lang w:val="en-US" w:eastAsia="zh-CN"/>
              </w:rPr>
            </w:pPr>
            <w:r w:rsidRPr="000903EA">
              <w:rPr>
                <w:b/>
                <w:bCs/>
                <w:lang w:val="zh-CN" w:eastAsia="zh-CN"/>
              </w:rPr>
              <w:t>主要优势</w:t>
            </w:r>
          </w:p>
        </w:tc>
        <w:tc>
          <w:tcPr>
            <w:tcW w:w="4394"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5525359" w14:textId="77777777" w:rsidR="000903EA" w:rsidRPr="000903EA" w:rsidRDefault="000903EA" w:rsidP="000903EA">
            <w:pPr>
              <w:rPr>
                <w:b/>
                <w:bCs/>
                <w:lang w:val="en-US" w:eastAsia="zh-CN"/>
              </w:rPr>
            </w:pPr>
            <w:r w:rsidRPr="000903EA">
              <w:rPr>
                <w:b/>
                <w:bCs/>
                <w:lang w:val="zh-CN" w:eastAsia="zh-CN"/>
              </w:rPr>
              <w:t>主要风险</w:t>
            </w:r>
            <w:r w:rsidRPr="000903EA">
              <w:rPr>
                <w:b/>
                <w:bCs/>
                <w:lang w:val="zh-CN" w:eastAsia="zh-CN"/>
              </w:rPr>
              <w:t>/</w:t>
            </w:r>
            <w:r w:rsidRPr="000903EA">
              <w:rPr>
                <w:b/>
                <w:bCs/>
                <w:lang w:val="zh-CN" w:eastAsia="zh-CN"/>
              </w:rPr>
              <w:t>限制</w:t>
            </w:r>
          </w:p>
        </w:tc>
      </w:tr>
      <w:tr w:rsidR="000903EA" w:rsidRPr="000903EA" w14:paraId="64C4226E" w14:textId="77777777" w:rsidTr="0087446C">
        <w:trPr>
          <w:trHeight w:val="300"/>
          <w:jc w:val="center"/>
        </w:trPr>
        <w:tc>
          <w:tcPr>
            <w:tcW w:w="1552"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653BF2A" w14:textId="747467EE" w:rsidR="000903EA" w:rsidRPr="00A15825" w:rsidRDefault="000903EA" w:rsidP="000903EA">
            <w:pPr>
              <w:rPr>
                <w:b/>
                <w:bCs/>
                <w:lang w:val="en-US" w:eastAsia="zh-CN"/>
              </w:rPr>
            </w:pPr>
            <w:r w:rsidRPr="00A15825">
              <w:rPr>
                <w:b/>
                <w:bCs/>
                <w:lang w:val="zh-CN" w:eastAsia="zh-CN"/>
              </w:rPr>
              <w:t>按原计划</w:t>
            </w:r>
            <w:r w:rsidR="0087446C" w:rsidRPr="00A15825">
              <w:rPr>
                <w:b/>
                <w:bCs/>
                <w:lang w:val="zh-CN" w:eastAsia="zh-CN"/>
              </w:rPr>
              <w:br/>
            </w:r>
            <w:r w:rsidRPr="00A15825">
              <w:rPr>
                <w:b/>
                <w:bCs/>
                <w:lang w:val="zh-CN" w:eastAsia="zh-CN"/>
              </w:rPr>
              <w:t>举办</w:t>
            </w:r>
            <w:r w:rsidRPr="00A15825">
              <w:rPr>
                <w:b/>
                <w:bCs/>
                <w:lang w:val="zh-CN" w:eastAsia="zh-CN"/>
              </w:rPr>
              <w:t>PP-26</w:t>
            </w:r>
          </w:p>
        </w:tc>
        <w:tc>
          <w:tcPr>
            <w:tcW w:w="2002" w:type="dxa"/>
            <w:tcBorders>
              <w:top w:val="single" w:sz="6" w:space="0" w:color="E6E6E6"/>
              <w:left w:val="single" w:sz="6" w:space="0" w:color="E6E6E6"/>
              <w:bottom w:val="single" w:sz="6" w:space="0" w:color="E6E6E6"/>
              <w:right w:val="single" w:sz="6" w:space="0" w:color="E6E6E6"/>
            </w:tcBorders>
            <w:vAlign w:val="center"/>
          </w:tcPr>
          <w:p w14:paraId="35D9AED6" w14:textId="5C5638B3" w:rsidR="000903EA" w:rsidRPr="000903EA" w:rsidRDefault="000903EA" w:rsidP="000903EA">
            <w:pPr>
              <w:rPr>
                <w:lang w:val="en-US" w:eastAsia="zh-CN"/>
              </w:rPr>
            </w:pPr>
            <w:r w:rsidRPr="000903EA">
              <w:rPr>
                <w:lang w:val="zh-CN" w:eastAsia="zh-CN"/>
              </w:rPr>
              <w:t>2026</w:t>
            </w:r>
            <w:r w:rsidRPr="000903EA">
              <w:rPr>
                <w:lang w:val="zh-CN" w:eastAsia="zh-CN"/>
              </w:rPr>
              <w:t>年</w:t>
            </w:r>
            <w:r w:rsidRPr="000903EA">
              <w:rPr>
                <w:lang w:val="zh-CN" w:eastAsia="zh-CN"/>
              </w:rPr>
              <w:t>11</w:t>
            </w:r>
            <w:r w:rsidRPr="000903EA">
              <w:rPr>
                <w:lang w:val="zh-CN" w:eastAsia="zh-CN"/>
              </w:rPr>
              <w:t>月</w:t>
            </w:r>
            <w:r w:rsidR="0087446C">
              <w:rPr>
                <w:lang w:val="zh-CN" w:eastAsia="zh-CN"/>
              </w:rPr>
              <w:br/>
            </w:r>
            <w:r w:rsidRPr="000903EA">
              <w:rPr>
                <w:lang w:val="zh-CN" w:eastAsia="zh-CN"/>
              </w:rPr>
              <w:t>9-27</w:t>
            </w:r>
            <w:r w:rsidRPr="000903EA">
              <w:rPr>
                <w:lang w:val="zh-CN" w:eastAsia="zh-CN"/>
              </w:rPr>
              <w:t>日，</w:t>
            </w:r>
            <w:r w:rsidR="0087446C">
              <w:rPr>
                <w:lang w:val="zh-CN" w:eastAsia="zh-CN"/>
              </w:rPr>
              <w:br/>
            </w:r>
            <w:r w:rsidRPr="000903EA">
              <w:rPr>
                <w:lang w:val="zh-CN" w:eastAsia="zh-CN"/>
              </w:rPr>
              <w:t>卡塔尔多哈</w:t>
            </w:r>
          </w:p>
        </w:tc>
        <w:tc>
          <w:tcPr>
            <w:tcW w:w="2937" w:type="dxa"/>
            <w:tcBorders>
              <w:top w:val="single" w:sz="6" w:space="0" w:color="E6E6E6"/>
              <w:left w:val="single" w:sz="6" w:space="0" w:color="E6E6E6"/>
              <w:bottom w:val="single" w:sz="6" w:space="0" w:color="E6E6E6"/>
              <w:right w:val="single" w:sz="6" w:space="0" w:color="E6E6E6"/>
            </w:tcBorders>
            <w:vAlign w:val="center"/>
          </w:tcPr>
          <w:p w14:paraId="7B1515E4" w14:textId="27F621F5" w:rsidR="000903EA" w:rsidRPr="000903EA" w:rsidRDefault="000903EA" w:rsidP="000903EA">
            <w:pPr>
              <w:rPr>
                <w:lang w:val="en-US" w:eastAsia="zh-CN"/>
              </w:rPr>
            </w:pPr>
            <w:r w:rsidRPr="000903EA">
              <w:rPr>
                <w:lang w:val="zh-CN" w:eastAsia="zh-CN"/>
              </w:rPr>
              <w:t>在继续密切监测局势并</w:t>
            </w:r>
            <w:r w:rsidR="00354D71">
              <w:rPr>
                <w:rFonts w:hint="eastAsia"/>
                <w:lang w:val="zh-CN" w:eastAsia="zh-CN"/>
              </w:rPr>
              <w:t>制定</w:t>
            </w:r>
            <w:r w:rsidRPr="000903EA">
              <w:rPr>
                <w:lang w:val="zh-CN" w:eastAsia="zh-CN"/>
              </w:rPr>
              <w:t>应急预案规划的情况下，按计划在多哈举</w:t>
            </w:r>
            <w:r w:rsidR="00354D71">
              <w:rPr>
                <w:rFonts w:hint="eastAsia"/>
                <w:lang w:val="zh-CN" w:eastAsia="zh-CN"/>
              </w:rPr>
              <w:t>办</w:t>
            </w:r>
            <w:r w:rsidRPr="000903EA">
              <w:rPr>
                <w:lang w:val="zh-CN" w:eastAsia="zh-CN"/>
              </w:rPr>
              <w:t>大会（须经理事会批准）。</w:t>
            </w:r>
          </w:p>
        </w:tc>
        <w:tc>
          <w:tcPr>
            <w:tcW w:w="3016" w:type="dxa"/>
            <w:tcBorders>
              <w:top w:val="single" w:sz="6" w:space="0" w:color="E6E6E6"/>
              <w:left w:val="single" w:sz="6" w:space="0" w:color="E6E6E6"/>
              <w:bottom w:val="single" w:sz="6" w:space="0" w:color="E6E6E6"/>
              <w:right w:val="single" w:sz="6" w:space="0" w:color="E6E6E6"/>
            </w:tcBorders>
            <w:vAlign w:val="center"/>
          </w:tcPr>
          <w:p w14:paraId="57796511" w14:textId="63D95431" w:rsidR="000903EA" w:rsidRPr="000903EA" w:rsidRDefault="000903EA" w:rsidP="000903EA">
            <w:pPr>
              <w:rPr>
                <w:lang w:val="zh-CN" w:eastAsia="zh-CN"/>
              </w:rPr>
            </w:pPr>
            <w:r w:rsidRPr="000903EA">
              <w:rPr>
                <w:lang w:val="zh-CN" w:eastAsia="zh-CN"/>
              </w:rPr>
              <w:t>连续性好；可继续利用东道国已开展的筹备工作；避免大规模重新规划。</w:t>
            </w:r>
          </w:p>
        </w:tc>
        <w:tc>
          <w:tcPr>
            <w:tcW w:w="4394" w:type="dxa"/>
            <w:tcBorders>
              <w:top w:val="single" w:sz="6" w:space="0" w:color="E6E6E6"/>
              <w:left w:val="single" w:sz="6" w:space="0" w:color="E6E6E6"/>
              <w:bottom w:val="single" w:sz="6" w:space="0" w:color="E6E6E6"/>
              <w:right w:val="single" w:sz="6" w:space="0" w:color="E6E6E6"/>
            </w:tcBorders>
            <w:vAlign w:val="center"/>
          </w:tcPr>
          <w:p w14:paraId="67272BB1" w14:textId="4F43BD7E" w:rsidR="000903EA" w:rsidRPr="000903EA" w:rsidRDefault="000903EA" w:rsidP="000903EA">
            <w:pPr>
              <w:rPr>
                <w:lang w:val="en-US" w:eastAsia="zh-CN"/>
              </w:rPr>
            </w:pPr>
            <w:r w:rsidRPr="000903EA">
              <w:rPr>
                <w:lang w:val="zh-CN" w:eastAsia="zh-CN"/>
              </w:rPr>
              <w:t>与会人数或代表级别可能下降；如在后期取消</w:t>
            </w:r>
            <w:r w:rsidR="006C7C2F" w:rsidRPr="000903EA">
              <w:rPr>
                <w:lang w:val="zh-CN" w:eastAsia="zh-CN"/>
              </w:rPr>
              <w:t>大会</w:t>
            </w:r>
            <w:r w:rsidRPr="000903EA">
              <w:rPr>
                <w:lang w:val="zh-CN" w:eastAsia="zh-CN"/>
              </w:rPr>
              <w:t>，可能导致东道国和国际电联产生额外费用；进出该国的</w:t>
            </w:r>
            <w:r w:rsidR="006C7C2F">
              <w:rPr>
                <w:rFonts w:hint="eastAsia"/>
                <w:lang w:val="zh-CN" w:eastAsia="zh-CN"/>
              </w:rPr>
              <w:t>差</w:t>
            </w:r>
            <w:r w:rsidRPr="000903EA">
              <w:rPr>
                <w:lang w:val="zh-CN" w:eastAsia="zh-CN"/>
              </w:rPr>
              <w:t>旅</w:t>
            </w:r>
            <w:r w:rsidR="006C7C2F">
              <w:rPr>
                <w:rFonts w:hint="eastAsia"/>
                <w:lang w:val="zh-CN" w:eastAsia="zh-CN"/>
              </w:rPr>
              <w:t>活动</w:t>
            </w:r>
            <w:r w:rsidRPr="000903EA">
              <w:rPr>
                <w:lang w:val="zh-CN" w:eastAsia="zh-CN"/>
              </w:rPr>
              <w:t>可能受到干扰。</w:t>
            </w:r>
          </w:p>
        </w:tc>
      </w:tr>
      <w:tr w:rsidR="000903EA" w:rsidRPr="000903EA" w14:paraId="662431EC" w14:textId="77777777" w:rsidTr="0087446C">
        <w:trPr>
          <w:trHeight w:val="300"/>
          <w:jc w:val="center"/>
        </w:trPr>
        <w:tc>
          <w:tcPr>
            <w:tcW w:w="1552"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369BCD6" w14:textId="77777777" w:rsidR="000903EA" w:rsidRPr="00A15825" w:rsidRDefault="000903EA" w:rsidP="000903EA">
            <w:pPr>
              <w:rPr>
                <w:b/>
                <w:bCs/>
                <w:lang w:val="en-US" w:eastAsia="zh-CN"/>
              </w:rPr>
            </w:pPr>
            <w:r w:rsidRPr="00A15825">
              <w:rPr>
                <w:b/>
                <w:bCs/>
                <w:lang w:val="zh-CN" w:eastAsia="zh-CN"/>
              </w:rPr>
              <w:t>转至日内瓦举办</w:t>
            </w:r>
          </w:p>
        </w:tc>
        <w:tc>
          <w:tcPr>
            <w:tcW w:w="2002" w:type="dxa"/>
            <w:tcBorders>
              <w:top w:val="single" w:sz="6" w:space="0" w:color="E6E6E6"/>
              <w:left w:val="single" w:sz="6" w:space="0" w:color="E6E6E6"/>
              <w:bottom w:val="single" w:sz="6" w:space="0" w:color="E6E6E6"/>
              <w:right w:val="single" w:sz="6" w:space="0" w:color="E6E6E6"/>
            </w:tcBorders>
            <w:vAlign w:val="center"/>
          </w:tcPr>
          <w:p w14:paraId="1A7E46A5" w14:textId="1EB3FE9C" w:rsidR="000903EA" w:rsidRPr="000903EA" w:rsidRDefault="000903EA" w:rsidP="000903EA">
            <w:pPr>
              <w:rPr>
                <w:lang w:val="en-US" w:eastAsia="zh-CN"/>
              </w:rPr>
            </w:pPr>
            <w:r w:rsidRPr="000903EA">
              <w:rPr>
                <w:lang w:val="zh-CN" w:eastAsia="zh-CN"/>
              </w:rPr>
              <w:t>2027</w:t>
            </w:r>
            <w:r w:rsidRPr="000903EA">
              <w:rPr>
                <w:lang w:val="zh-CN" w:eastAsia="zh-CN"/>
              </w:rPr>
              <w:t>年</w:t>
            </w:r>
            <w:r w:rsidRPr="000903EA">
              <w:rPr>
                <w:lang w:val="zh-CN" w:eastAsia="zh-CN"/>
              </w:rPr>
              <w:t>1</w:t>
            </w:r>
            <w:r w:rsidRPr="000903EA">
              <w:rPr>
                <w:lang w:val="zh-CN" w:eastAsia="zh-CN"/>
              </w:rPr>
              <w:t>月</w:t>
            </w:r>
            <w:r w:rsidR="0087446C">
              <w:rPr>
                <w:lang w:val="zh-CN" w:eastAsia="zh-CN"/>
              </w:rPr>
              <w:br/>
            </w:r>
            <w:r w:rsidRPr="000903EA">
              <w:rPr>
                <w:lang w:val="zh-CN" w:eastAsia="zh-CN"/>
              </w:rPr>
              <w:t>11</w:t>
            </w:r>
            <w:r w:rsidR="00115050">
              <w:rPr>
                <w:rFonts w:hint="eastAsia"/>
                <w:lang w:val="zh-CN" w:eastAsia="zh-CN"/>
              </w:rPr>
              <w:t>-</w:t>
            </w:r>
            <w:r w:rsidRPr="000903EA">
              <w:rPr>
                <w:lang w:val="zh-CN" w:eastAsia="zh-CN"/>
              </w:rPr>
              <w:t>29</w:t>
            </w:r>
            <w:r w:rsidRPr="000903EA">
              <w:rPr>
                <w:lang w:val="zh-CN" w:eastAsia="zh-CN"/>
              </w:rPr>
              <w:t>日，</w:t>
            </w:r>
            <w:r w:rsidR="0087446C">
              <w:rPr>
                <w:lang w:val="zh-CN" w:eastAsia="zh-CN"/>
              </w:rPr>
              <w:br/>
            </w:r>
            <w:r w:rsidRPr="000903EA">
              <w:rPr>
                <w:lang w:val="zh-CN" w:eastAsia="zh-CN"/>
              </w:rPr>
              <w:t>日内瓦（</w:t>
            </w:r>
            <w:r w:rsidRPr="000903EA">
              <w:rPr>
                <w:lang w:val="zh-CN" w:eastAsia="zh-CN"/>
              </w:rPr>
              <w:t>CICG</w:t>
            </w:r>
            <w:r w:rsidRPr="000903EA">
              <w:rPr>
                <w:lang w:val="zh-CN" w:eastAsia="zh-CN"/>
              </w:rPr>
              <w:t>）</w:t>
            </w:r>
          </w:p>
        </w:tc>
        <w:tc>
          <w:tcPr>
            <w:tcW w:w="2937" w:type="dxa"/>
            <w:tcBorders>
              <w:top w:val="single" w:sz="6" w:space="0" w:color="E6E6E6"/>
              <w:left w:val="single" w:sz="6" w:space="0" w:color="E6E6E6"/>
              <w:bottom w:val="single" w:sz="6" w:space="0" w:color="E6E6E6"/>
              <w:right w:val="single" w:sz="6" w:space="0" w:color="E6E6E6"/>
            </w:tcBorders>
            <w:vAlign w:val="center"/>
          </w:tcPr>
          <w:p w14:paraId="7968E6CE" w14:textId="74C95B52" w:rsidR="000903EA" w:rsidRPr="000903EA" w:rsidRDefault="000903EA" w:rsidP="000903EA">
            <w:pPr>
              <w:rPr>
                <w:lang w:val="en-US" w:eastAsia="zh-CN"/>
              </w:rPr>
            </w:pPr>
            <w:r w:rsidRPr="000903EA">
              <w:rPr>
                <w:lang w:val="zh-CN" w:eastAsia="zh-CN"/>
              </w:rPr>
              <w:t>PP</w:t>
            </w:r>
            <w:r w:rsidRPr="000903EA">
              <w:rPr>
                <w:lang w:val="zh-CN" w:eastAsia="zh-CN"/>
              </w:rPr>
              <w:t>延期举行并在保持相同时长和议程安排的情况下全部迁至日内瓦举办。</w:t>
            </w:r>
          </w:p>
        </w:tc>
        <w:tc>
          <w:tcPr>
            <w:tcW w:w="3016" w:type="dxa"/>
            <w:tcBorders>
              <w:top w:val="single" w:sz="6" w:space="0" w:color="E6E6E6"/>
              <w:left w:val="single" w:sz="6" w:space="0" w:color="E6E6E6"/>
              <w:bottom w:val="single" w:sz="6" w:space="0" w:color="E6E6E6"/>
              <w:right w:val="single" w:sz="6" w:space="0" w:color="E6E6E6"/>
            </w:tcBorders>
            <w:vAlign w:val="center"/>
          </w:tcPr>
          <w:p w14:paraId="58CAB26A" w14:textId="1922B729" w:rsidR="000903EA" w:rsidRPr="000903EA" w:rsidRDefault="000903EA" w:rsidP="000903EA">
            <w:pPr>
              <w:rPr>
                <w:lang w:val="zh-CN" w:eastAsia="zh-CN"/>
              </w:rPr>
            </w:pPr>
            <w:r w:rsidRPr="000903EA">
              <w:rPr>
                <w:lang w:val="zh-CN" w:eastAsia="zh-CN"/>
              </w:rPr>
              <w:t>可预测性较高；基础设施条件明确；业务连续性风险低。</w:t>
            </w:r>
          </w:p>
        </w:tc>
        <w:tc>
          <w:tcPr>
            <w:tcW w:w="4394" w:type="dxa"/>
            <w:tcBorders>
              <w:top w:val="single" w:sz="6" w:space="0" w:color="E6E6E6"/>
              <w:left w:val="single" w:sz="6" w:space="0" w:color="E6E6E6"/>
              <w:bottom w:val="single" w:sz="6" w:space="0" w:color="E6E6E6"/>
              <w:right w:val="single" w:sz="6" w:space="0" w:color="E6E6E6"/>
            </w:tcBorders>
            <w:vAlign w:val="center"/>
          </w:tcPr>
          <w:p w14:paraId="732B7B40" w14:textId="3E8D34D2" w:rsidR="000903EA" w:rsidRPr="000903EA" w:rsidRDefault="000903EA" w:rsidP="000903EA">
            <w:pPr>
              <w:rPr>
                <w:lang w:val="en-US" w:eastAsia="zh-CN"/>
              </w:rPr>
            </w:pPr>
            <w:r w:rsidRPr="000903EA">
              <w:rPr>
                <w:lang w:val="zh-CN" w:eastAsia="zh-CN"/>
              </w:rPr>
              <w:t>对国际电联和东道国的预算可能产生</w:t>
            </w:r>
            <w:r w:rsidR="00A15825">
              <w:rPr>
                <w:lang w:val="zh-CN" w:eastAsia="zh-CN"/>
              </w:rPr>
              <w:br/>
            </w:r>
            <w:r w:rsidRPr="000903EA">
              <w:rPr>
                <w:lang w:val="zh-CN" w:eastAsia="zh-CN"/>
              </w:rPr>
              <w:t>影响。</w:t>
            </w:r>
          </w:p>
        </w:tc>
      </w:tr>
    </w:tbl>
    <w:p w14:paraId="1D850BC9" w14:textId="0569190F" w:rsidR="000903EA" w:rsidRPr="000903EA" w:rsidRDefault="000903EA" w:rsidP="000903EA">
      <w:pPr>
        <w:pStyle w:val="Heading1"/>
        <w:pageBreakBefore/>
        <w:rPr>
          <w:lang w:val="en-US" w:eastAsia="zh-CN"/>
        </w:rPr>
      </w:pPr>
      <w:r>
        <w:rPr>
          <w:rFonts w:hint="eastAsia"/>
          <w:lang w:val="zh-CN" w:eastAsia="zh-CN"/>
        </w:rPr>
        <w:lastRenderedPageBreak/>
        <w:t>4</w:t>
      </w:r>
      <w:r>
        <w:rPr>
          <w:lang w:val="zh-CN" w:eastAsia="zh-CN"/>
        </w:rPr>
        <w:tab/>
      </w:r>
      <w:r w:rsidRPr="000903EA">
        <w:rPr>
          <w:lang w:val="zh-CN" w:eastAsia="zh-CN"/>
        </w:rPr>
        <w:t>程序、财务和运作方面的考虑</w:t>
      </w:r>
    </w:p>
    <w:p w14:paraId="1421CE34" w14:textId="7795C141" w:rsidR="000903EA" w:rsidRPr="000903EA" w:rsidRDefault="000903EA" w:rsidP="0087446C">
      <w:pPr>
        <w:spacing w:after="360"/>
        <w:ind w:firstLineChars="200" w:firstLine="480"/>
        <w:rPr>
          <w:lang w:val="en-US" w:eastAsia="zh-CN"/>
        </w:rPr>
      </w:pPr>
      <w:r w:rsidRPr="000903EA">
        <w:rPr>
          <w:lang w:val="zh-CN" w:eastAsia="zh-CN"/>
        </w:rPr>
        <w:t>下表列出了与两种可能方案有关的程序、财务和运</w:t>
      </w:r>
      <w:r w:rsidR="006C7C2F">
        <w:rPr>
          <w:rFonts w:hint="eastAsia"/>
          <w:lang w:val="zh-CN" w:eastAsia="zh-CN"/>
        </w:rPr>
        <w:t>作</w:t>
      </w:r>
      <w:r w:rsidRPr="000903EA">
        <w:rPr>
          <w:lang w:val="zh-CN" w:eastAsia="zh-CN"/>
        </w:rPr>
        <w:t>方面的考虑。</w:t>
      </w:r>
    </w:p>
    <w:tbl>
      <w:tblPr>
        <w:tblStyle w:val="GridTable1Light-Accent1"/>
        <w:tblW w:w="14459" w:type="dxa"/>
        <w:tblLayout w:type="fixed"/>
        <w:tblLook w:val="04A0" w:firstRow="1" w:lastRow="0" w:firstColumn="1" w:lastColumn="0" w:noHBand="0" w:noVBand="1"/>
      </w:tblPr>
      <w:tblGrid>
        <w:gridCol w:w="3398"/>
        <w:gridCol w:w="8505"/>
        <w:gridCol w:w="2556"/>
      </w:tblGrid>
      <w:tr w:rsidR="000903EA" w:rsidRPr="000903EA" w14:paraId="5EF84C17" w14:textId="77777777" w:rsidTr="00FF5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pct"/>
            <w:shd w:val="clear" w:color="auto" w:fill="BFBFBF" w:themeFill="background1" w:themeFillShade="BF"/>
            <w:vAlign w:val="center"/>
            <w:hideMark/>
          </w:tcPr>
          <w:p w14:paraId="6FF04C7F" w14:textId="77777777" w:rsidR="000903EA" w:rsidRPr="000903EA" w:rsidRDefault="000903EA" w:rsidP="000903EA">
            <w:pPr>
              <w:rPr>
                <w:lang w:val="en-US" w:eastAsia="zh-CN"/>
              </w:rPr>
            </w:pPr>
            <w:r w:rsidRPr="000903EA">
              <w:rPr>
                <w:lang w:val="zh-CN" w:eastAsia="zh-CN"/>
              </w:rPr>
              <w:t>主题</w:t>
            </w:r>
          </w:p>
        </w:tc>
        <w:tc>
          <w:tcPr>
            <w:tcW w:w="2941" w:type="pct"/>
            <w:shd w:val="clear" w:color="auto" w:fill="BFBFBF" w:themeFill="background1" w:themeFillShade="BF"/>
            <w:vAlign w:val="center"/>
            <w:hideMark/>
          </w:tcPr>
          <w:p w14:paraId="70B39966" w14:textId="77777777" w:rsidR="000903EA" w:rsidRPr="000903EA" w:rsidRDefault="000903EA" w:rsidP="000903EA">
            <w:pPr>
              <w:cnfStyle w:val="100000000000" w:firstRow="1" w:lastRow="0" w:firstColumn="0" w:lastColumn="0" w:oddVBand="0" w:evenVBand="0" w:oddHBand="0" w:evenHBand="0" w:firstRowFirstColumn="0" w:firstRowLastColumn="0" w:lastRowFirstColumn="0" w:lastRowLastColumn="0"/>
              <w:rPr>
                <w:lang w:val="en-US" w:eastAsia="zh-CN"/>
              </w:rPr>
            </w:pPr>
            <w:r w:rsidRPr="000903EA">
              <w:rPr>
                <w:lang w:val="zh-CN" w:eastAsia="zh-CN"/>
              </w:rPr>
              <w:t>背景和相关考虑因素</w:t>
            </w:r>
          </w:p>
        </w:tc>
        <w:tc>
          <w:tcPr>
            <w:tcW w:w="884" w:type="pct"/>
            <w:shd w:val="clear" w:color="auto" w:fill="BFBFBF" w:themeFill="background1" w:themeFillShade="BF"/>
            <w:vAlign w:val="center"/>
            <w:hideMark/>
          </w:tcPr>
          <w:p w14:paraId="3510C23C" w14:textId="77777777" w:rsidR="000903EA" w:rsidRPr="000903EA" w:rsidRDefault="000903EA" w:rsidP="000903EA">
            <w:pPr>
              <w:cnfStyle w:val="100000000000" w:firstRow="1" w:lastRow="0" w:firstColumn="0" w:lastColumn="0" w:oddVBand="0" w:evenVBand="0" w:oddHBand="0" w:evenHBand="0" w:firstRowFirstColumn="0" w:firstRowLastColumn="0" w:lastRowFirstColumn="0" w:lastRowLastColumn="0"/>
              <w:rPr>
                <w:lang w:val="en-US" w:eastAsia="zh-CN"/>
              </w:rPr>
            </w:pPr>
            <w:r w:rsidRPr="000903EA">
              <w:rPr>
                <w:lang w:val="zh-CN" w:eastAsia="zh-CN"/>
              </w:rPr>
              <w:t>参考</w:t>
            </w:r>
          </w:p>
        </w:tc>
      </w:tr>
      <w:tr w:rsidR="000903EA" w:rsidRPr="000903EA" w14:paraId="725460F1" w14:textId="77777777" w:rsidTr="00E64CF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768BF574" w14:textId="77777777" w:rsidR="000903EA" w:rsidRPr="000903EA" w:rsidRDefault="000903EA" w:rsidP="000903EA">
            <w:pPr>
              <w:rPr>
                <w:lang w:val="en-US" w:eastAsia="zh-CN"/>
              </w:rPr>
            </w:pPr>
            <w:r w:rsidRPr="000903EA">
              <w:rPr>
                <w:lang w:val="zh-CN" w:eastAsia="zh-CN"/>
              </w:rPr>
              <w:t>程序考虑</w:t>
            </w:r>
          </w:p>
        </w:tc>
      </w:tr>
      <w:tr w:rsidR="000903EA" w:rsidRPr="000903EA" w14:paraId="73D6A00A" w14:textId="77777777" w:rsidTr="00FF535B">
        <w:trPr>
          <w:trHeight w:val="2942"/>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2A17FCDB" w14:textId="0DACEA43" w:rsidR="000903EA" w:rsidRPr="000903EA" w:rsidRDefault="000903EA" w:rsidP="000903EA">
            <w:pPr>
              <w:rPr>
                <w:lang w:val="en-US" w:eastAsia="zh-CN"/>
              </w:rPr>
            </w:pPr>
            <w:r w:rsidRPr="000903EA">
              <w:rPr>
                <w:lang w:val="zh-CN" w:eastAsia="zh-CN"/>
              </w:rPr>
              <w:t>变更全权代表大会</w:t>
            </w:r>
            <w:r w:rsidR="0087446C">
              <w:rPr>
                <w:lang w:val="zh-CN" w:eastAsia="zh-CN"/>
              </w:rPr>
              <w:br/>
            </w:r>
            <w:r w:rsidRPr="000903EA">
              <w:rPr>
                <w:lang w:val="zh-CN" w:eastAsia="zh-CN"/>
              </w:rPr>
              <w:t>确切地点和</w:t>
            </w:r>
            <w:r w:rsidRPr="000903EA">
              <w:rPr>
                <w:lang w:val="zh-CN" w:eastAsia="zh-CN"/>
              </w:rPr>
              <w:t>/</w:t>
            </w:r>
            <w:r w:rsidRPr="000903EA">
              <w:rPr>
                <w:lang w:val="zh-CN" w:eastAsia="zh-CN"/>
              </w:rPr>
              <w:t>或日期</w:t>
            </w:r>
          </w:p>
        </w:tc>
        <w:tc>
          <w:tcPr>
            <w:tcW w:w="2941" w:type="pct"/>
            <w:vAlign w:val="center"/>
          </w:tcPr>
          <w:p w14:paraId="754C2869"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理事会在</w:t>
            </w:r>
            <w:r w:rsidRPr="000903EA">
              <w:rPr>
                <w:lang w:val="zh-CN" w:eastAsia="zh-CN"/>
              </w:rPr>
              <w:t>2023</w:t>
            </w:r>
            <w:r w:rsidRPr="000903EA">
              <w:rPr>
                <w:lang w:val="zh-CN" w:eastAsia="zh-CN"/>
              </w:rPr>
              <w:t>年的增开会议期间，经国际电联大多数成员国同意，决定（第</w:t>
            </w:r>
            <w:r w:rsidRPr="000903EA">
              <w:rPr>
                <w:lang w:val="zh-CN" w:eastAsia="zh-CN"/>
              </w:rPr>
              <w:t>636</w:t>
            </w:r>
            <w:r w:rsidRPr="000903EA">
              <w:rPr>
                <w:lang w:val="zh-CN" w:eastAsia="zh-CN"/>
              </w:rPr>
              <w:t>号决定）将于</w:t>
            </w:r>
            <w:r w:rsidRPr="000903EA">
              <w:rPr>
                <w:lang w:val="zh-CN" w:eastAsia="zh-CN"/>
              </w:rPr>
              <w:t>2026</w:t>
            </w:r>
            <w:r w:rsidRPr="000903EA">
              <w:rPr>
                <w:lang w:val="zh-CN" w:eastAsia="zh-CN"/>
              </w:rPr>
              <w:t>年</w:t>
            </w:r>
            <w:r w:rsidRPr="000903EA">
              <w:rPr>
                <w:lang w:val="zh-CN" w:eastAsia="zh-CN"/>
              </w:rPr>
              <w:t>11</w:t>
            </w:r>
            <w:r w:rsidRPr="000903EA">
              <w:rPr>
                <w:lang w:val="zh-CN" w:eastAsia="zh-CN"/>
              </w:rPr>
              <w:t>月</w:t>
            </w:r>
            <w:r w:rsidRPr="000903EA">
              <w:rPr>
                <w:lang w:val="zh-CN" w:eastAsia="zh-CN"/>
              </w:rPr>
              <w:t>9</w:t>
            </w:r>
            <w:r w:rsidRPr="000903EA">
              <w:rPr>
                <w:lang w:val="zh-CN" w:eastAsia="zh-CN"/>
              </w:rPr>
              <w:t>日（星期一）至</w:t>
            </w:r>
            <w:r w:rsidRPr="000903EA">
              <w:rPr>
                <w:lang w:val="zh-CN" w:eastAsia="zh-CN"/>
              </w:rPr>
              <w:t>11</w:t>
            </w:r>
            <w:r w:rsidRPr="000903EA">
              <w:rPr>
                <w:lang w:val="zh-CN" w:eastAsia="zh-CN"/>
              </w:rPr>
              <w:t>月</w:t>
            </w:r>
            <w:r w:rsidRPr="000903EA">
              <w:rPr>
                <w:lang w:val="zh-CN" w:eastAsia="zh-CN"/>
              </w:rPr>
              <w:t>27</w:t>
            </w:r>
            <w:r w:rsidRPr="000903EA">
              <w:rPr>
                <w:lang w:val="zh-CN" w:eastAsia="zh-CN"/>
              </w:rPr>
              <w:t>日（星期五）在卡塔尔多哈举办即将召开的国际电联全权代表大会（</w:t>
            </w:r>
            <w:r w:rsidRPr="000903EA">
              <w:rPr>
                <w:lang w:val="zh-CN" w:eastAsia="zh-CN"/>
              </w:rPr>
              <w:t>PP-26</w:t>
            </w:r>
            <w:r w:rsidRPr="000903EA">
              <w:rPr>
                <w:lang w:val="zh-CN" w:eastAsia="zh-CN"/>
              </w:rPr>
              <w:t>），为期三周。</w:t>
            </w:r>
          </w:p>
          <w:p w14:paraId="05B72F98" w14:textId="7C374F5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全权代表大会须每四年召开一次。《组织法》第</w:t>
            </w:r>
            <w:r w:rsidRPr="000903EA">
              <w:rPr>
                <w:lang w:val="zh-CN" w:eastAsia="zh-CN"/>
              </w:rPr>
              <w:t>8</w:t>
            </w:r>
            <w:r w:rsidRPr="000903EA">
              <w:rPr>
                <w:lang w:val="zh-CN" w:eastAsia="zh-CN"/>
              </w:rPr>
              <w:t>条</w:t>
            </w:r>
            <w:r w:rsidR="006C7C2F">
              <w:rPr>
                <w:rFonts w:hint="eastAsia"/>
                <w:lang w:val="zh-CN" w:eastAsia="zh-CN"/>
              </w:rPr>
              <w:t>对</w:t>
            </w:r>
            <w:r w:rsidRPr="000903EA">
              <w:rPr>
                <w:lang w:val="zh-CN" w:eastAsia="zh-CN"/>
              </w:rPr>
              <w:t>议程</w:t>
            </w:r>
            <w:r w:rsidR="006C7C2F">
              <w:rPr>
                <w:rFonts w:hint="eastAsia"/>
                <w:lang w:val="zh-CN" w:eastAsia="zh-CN"/>
              </w:rPr>
              <w:t>做出</w:t>
            </w:r>
            <w:r w:rsidR="006C7C2F" w:rsidRPr="000903EA">
              <w:rPr>
                <w:lang w:val="zh-CN" w:eastAsia="zh-CN"/>
              </w:rPr>
              <w:t>规定</w:t>
            </w:r>
            <w:r w:rsidRPr="000903EA">
              <w:rPr>
                <w:lang w:val="zh-CN" w:eastAsia="zh-CN"/>
              </w:rPr>
              <w:t>。</w:t>
            </w:r>
          </w:p>
          <w:p w14:paraId="5FA99FFA"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成员国可请求变更大会或全会的确切地点和</w:t>
            </w:r>
            <w:r w:rsidRPr="000903EA">
              <w:rPr>
                <w:lang w:val="zh-CN" w:eastAsia="zh-CN"/>
              </w:rPr>
              <w:t>/</w:t>
            </w:r>
            <w:r w:rsidRPr="000903EA">
              <w:rPr>
                <w:lang w:val="zh-CN" w:eastAsia="zh-CN"/>
              </w:rPr>
              <w:t>或日期，或者由理事会提出此类变更建议；此类变更须获得多数成员国的支持（依据《公约》第</w:t>
            </w:r>
            <w:r w:rsidRPr="000903EA">
              <w:rPr>
                <w:lang w:val="zh-CN" w:eastAsia="zh-CN"/>
              </w:rPr>
              <w:t>47</w:t>
            </w:r>
            <w:r w:rsidRPr="000903EA">
              <w:rPr>
                <w:lang w:val="zh-CN" w:eastAsia="zh-CN"/>
              </w:rPr>
              <w:t>款）。</w:t>
            </w:r>
          </w:p>
        </w:tc>
        <w:tc>
          <w:tcPr>
            <w:tcW w:w="884" w:type="pct"/>
            <w:vAlign w:val="center"/>
            <w:hideMark/>
          </w:tcPr>
          <w:p w14:paraId="096B17C9"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《组织法》第</w:t>
            </w:r>
            <w:r w:rsidRPr="000903EA">
              <w:rPr>
                <w:lang w:val="zh-CN" w:eastAsia="zh-CN"/>
              </w:rPr>
              <w:t>8</w:t>
            </w:r>
            <w:r w:rsidRPr="000903EA">
              <w:rPr>
                <w:lang w:val="zh-CN" w:eastAsia="zh-CN"/>
              </w:rPr>
              <w:t>条</w:t>
            </w:r>
          </w:p>
          <w:p w14:paraId="6C7C24F3"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《公约》第</w:t>
            </w:r>
            <w:r w:rsidRPr="000903EA">
              <w:rPr>
                <w:lang w:val="zh-CN" w:eastAsia="zh-CN"/>
              </w:rPr>
              <w:t>47</w:t>
            </w:r>
            <w:r w:rsidRPr="000903EA">
              <w:rPr>
                <w:lang w:val="zh-CN" w:eastAsia="zh-CN"/>
              </w:rPr>
              <w:t>款</w:t>
            </w:r>
          </w:p>
          <w:p w14:paraId="71A2818D"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《国际电联大会、全会和会议的总规则》（</w:t>
            </w:r>
            <w:r w:rsidRPr="000903EA">
              <w:rPr>
                <w:lang w:val="zh-CN" w:eastAsia="zh-CN"/>
              </w:rPr>
              <w:t>GR</w:t>
            </w:r>
            <w:r w:rsidRPr="000903EA">
              <w:rPr>
                <w:lang w:val="zh-CN" w:eastAsia="zh-CN"/>
              </w:rPr>
              <w:t>）第</w:t>
            </w:r>
            <w:r w:rsidRPr="000903EA">
              <w:rPr>
                <w:lang w:val="zh-CN" w:eastAsia="zh-CN"/>
              </w:rPr>
              <w:t>7</w:t>
            </w:r>
            <w:r w:rsidRPr="000903EA">
              <w:rPr>
                <w:lang w:val="zh-CN" w:eastAsia="zh-CN"/>
              </w:rPr>
              <w:t>条</w:t>
            </w:r>
          </w:p>
          <w:p w14:paraId="0250E10F"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与所有成员国就日期</w:t>
            </w:r>
            <w:r w:rsidRPr="000903EA">
              <w:rPr>
                <w:lang w:val="zh-CN" w:eastAsia="zh-CN"/>
              </w:rPr>
              <w:t>/</w:t>
            </w:r>
            <w:r w:rsidRPr="000903EA">
              <w:rPr>
                <w:lang w:val="zh-CN" w:eastAsia="zh-CN"/>
              </w:rPr>
              <w:t>地点变更进行磋商：通常为</w:t>
            </w:r>
            <w:r w:rsidRPr="000903EA">
              <w:rPr>
                <w:lang w:val="zh-CN" w:eastAsia="zh-CN"/>
              </w:rPr>
              <w:t>2</w:t>
            </w:r>
            <w:r w:rsidRPr="000903EA">
              <w:rPr>
                <w:lang w:val="zh-CN" w:eastAsia="zh-CN"/>
              </w:rPr>
              <w:t>至</w:t>
            </w:r>
            <w:r w:rsidRPr="000903EA">
              <w:rPr>
                <w:lang w:val="zh-CN" w:eastAsia="zh-CN"/>
              </w:rPr>
              <w:t>3</w:t>
            </w:r>
            <w:r w:rsidRPr="000903EA">
              <w:rPr>
                <w:lang w:val="zh-CN" w:eastAsia="zh-CN"/>
              </w:rPr>
              <w:t>周。</w:t>
            </w:r>
          </w:p>
        </w:tc>
      </w:tr>
      <w:tr w:rsidR="000903EA" w:rsidRPr="000903EA" w14:paraId="6F075648"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0BC68431" w14:textId="77777777" w:rsidR="000903EA" w:rsidRPr="000903EA" w:rsidRDefault="000903EA" w:rsidP="000903EA">
            <w:pPr>
              <w:rPr>
                <w:lang w:val="en-US" w:eastAsia="zh-CN"/>
              </w:rPr>
            </w:pPr>
            <w:r w:rsidRPr="000903EA">
              <w:rPr>
                <w:lang w:val="zh-CN" w:eastAsia="zh-CN"/>
              </w:rPr>
              <w:t>在日内瓦举办大会</w:t>
            </w:r>
          </w:p>
        </w:tc>
        <w:tc>
          <w:tcPr>
            <w:tcW w:w="2941" w:type="pct"/>
            <w:vAlign w:val="center"/>
          </w:tcPr>
          <w:p w14:paraId="59CA0D36" w14:textId="788EA78C"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如果在没有邀请国政府的情况下举办大会或全会，</w:t>
            </w:r>
            <w:r w:rsidR="006C7C2F">
              <w:rPr>
                <w:rFonts w:hint="eastAsia"/>
                <w:lang w:val="zh-CN" w:eastAsia="zh-CN"/>
              </w:rPr>
              <w:t>则</w:t>
            </w:r>
            <w:r w:rsidRPr="000903EA">
              <w:rPr>
                <w:lang w:val="zh-CN" w:eastAsia="zh-CN"/>
              </w:rPr>
              <w:t>秘书长须经与瑞士联邦政府协商同意后，在国际电联所在地举办并组织大会或全会。</w:t>
            </w:r>
          </w:p>
        </w:tc>
        <w:tc>
          <w:tcPr>
            <w:tcW w:w="884" w:type="pct"/>
            <w:vAlign w:val="center"/>
          </w:tcPr>
          <w:p w14:paraId="3769C069"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GR 6</w:t>
            </w:r>
          </w:p>
        </w:tc>
      </w:tr>
      <w:tr w:rsidR="000903EA" w:rsidRPr="000903EA" w14:paraId="0D7A16B1"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hideMark/>
          </w:tcPr>
          <w:p w14:paraId="0785F5B5" w14:textId="562B855E" w:rsidR="000903EA" w:rsidRPr="000903EA" w:rsidRDefault="000903EA" w:rsidP="000903EA">
            <w:pPr>
              <w:rPr>
                <w:lang w:val="en-US" w:eastAsia="zh-CN"/>
              </w:rPr>
            </w:pPr>
            <w:r w:rsidRPr="000903EA">
              <w:rPr>
                <w:lang w:val="zh-CN" w:eastAsia="zh-CN"/>
              </w:rPr>
              <w:t>全权代表大会和虚拟</w:t>
            </w:r>
            <w:r w:rsidR="00115050">
              <w:rPr>
                <w:lang w:val="zh-CN" w:eastAsia="zh-CN"/>
              </w:rPr>
              <w:br/>
            </w:r>
            <w:r w:rsidRPr="000903EA">
              <w:rPr>
                <w:lang w:val="zh-CN" w:eastAsia="zh-CN"/>
              </w:rPr>
              <w:t>参会的形式</w:t>
            </w:r>
          </w:p>
        </w:tc>
        <w:tc>
          <w:tcPr>
            <w:tcW w:w="2941" w:type="pct"/>
            <w:vAlign w:val="center"/>
            <w:hideMark/>
          </w:tcPr>
          <w:p w14:paraId="392FC372"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全权代表大会是可远程参会的实体会议；国际电联规则未提供远程或信函投票选项。</w:t>
            </w:r>
          </w:p>
        </w:tc>
        <w:tc>
          <w:tcPr>
            <w:tcW w:w="884" w:type="pct"/>
            <w:vAlign w:val="center"/>
            <w:hideMark/>
          </w:tcPr>
          <w:p w14:paraId="7869CA12"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PP</w:t>
            </w:r>
            <w:r w:rsidRPr="000903EA">
              <w:rPr>
                <w:lang w:val="zh-CN" w:eastAsia="zh-CN"/>
              </w:rPr>
              <w:t>第</w:t>
            </w:r>
            <w:r w:rsidRPr="000903EA">
              <w:rPr>
                <w:lang w:val="zh-CN" w:eastAsia="zh-CN"/>
              </w:rPr>
              <w:t>167</w:t>
            </w:r>
            <w:r w:rsidRPr="000903EA">
              <w:rPr>
                <w:lang w:val="zh-CN" w:eastAsia="zh-CN"/>
              </w:rPr>
              <w:t>号决议</w:t>
            </w:r>
          </w:p>
        </w:tc>
      </w:tr>
      <w:tr w:rsidR="000903EA" w:rsidRPr="000903EA" w14:paraId="13179F9E"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1FC54B69" w14:textId="51F274F9" w:rsidR="000903EA" w:rsidRPr="000903EA" w:rsidRDefault="000903EA" w:rsidP="000903EA">
            <w:pPr>
              <w:rPr>
                <w:lang w:val="en-US" w:eastAsia="zh-CN"/>
              </w:rPr>
            </w:pPr>
            <w:r w:rsidRPr="000903EA">
              <w:rPr>
                <w:lang w:val="zh-CN" w:eastAsia="zh-CN"/>
              </w:rPr>
              <w:t>提名候选人的截止日期</w:t>
            </w:r>
            <w:r w:rsidR="0087446C">
              <w:rPr>
                <w:lang w:val="zh-CN" w:eastAsia="zh-CN"/>
              </w:rPr>
              <w:br/>
            </w:r>
            <w:r w:rsidRPr="000903EA">
              <w:rPr>
                <w:lang w:val="zh-CN" w:eastAsia="zh-CN"/>
              </w:rPr>
              <w:t>（选任官员、无线电规则</w:t>
            </w:r>
            <w:r w:rsidR="0087446C">
              <w:rPr>
                <w:lang w:val="zh-CN" w:eastAsia="zh-CN"/>
              </w:rPr>
              <w:br/>
            </w:r>
            <w:r w:rsidRPr="000903EA">
              <w:rPr>
                <w:lang w:val="zh-CN" w:eastAsia="zh-CN"/>
              </w:rPr>
              <w:t>委员会委员、理事会）</w:t>
            </w:r>
          </w:p>
        </w:tc>
        <w:tc>
          <w:tcPr>
            <w:tcW w:w="2941" w:type="pct"/>
            <w:vAlign w:val="center"/>
          </w:tcPr>
          <w:p w14:paraId="6EEABD14"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截止日期与大会日期挂钩。如果大会日期发生变化，则提名候选人的相关截止日期将延长，以便与新的日期保持一致。</w:t>
            </w:r>
          </w:p>
          <w:p w14:paraId="3E64A279" w14:textId="13BEABFC" w:rsidR="000903EA" w:rsidRPr="000903EA" w:rsidRDefault="0087446C"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6C7C2F">
              <w:rPr>
                <w:lang w:val="en-US" w:eastAsia="zh-CN"/>
              </w:rPr>
              <w:t>•</w:t>
            </w:r>
            <w:r w:rsidRPr="006C7C2F">
              <w:rPr>
                <w:lang w:val="en-US" w:eastAsia="zh-CN"/>
              </w:rPr>
              <w:tab/>
            </w:r>
            <w:r w:rsidR="000903EA" w:rsidRPr="000903EA">
              <w:rPr>
                <w:lang w:val="zh-CN" w:eastAsia="zh-CN"/>
              </w:rPr>
              <w:t>目前</w:t>
            </w:r>
            <w:r w:rsidR="000903EA" w:rsidRPr="006C7C2F">
              <w:rPr>
                <w:lang w:val="en-US" w:eastAsia="zh-CN"/>
              </w:rPr>
              <w:t>，</w:t>
            </w:r>
            <w:r w:rsidR="000903EA" w:rsidRPr="000903EA">
              <w:rPr>
                <w:lang w:val="zh-CN" w:eastAsia="zh-CN"/>
              </w:rPr>
              <w:t>候选人资料必须在大会召开前的</w:t>
            </w:r>
            <w:r w:rsidR="000903EA" w:rsidRPr="006C7C2F">
              <w:rPr>
                <w:u w:val="single"/>
                <w:lang w:val="zh-CN" w:eastAsia="zh-CN"/>
              </w:rPr>
              <w:t>第</w:t>
            </w:r>
            <w:r w:rsidR="000903EA" w:rsidRPr="006C7C2F">
              <w:rPr>
                <w:u w:val="single"/>
                <w:lang w:val="en-US" w:eastAsia="zh-CN"/>
              </w:rPr>
              <w:t>28</w:t>
            </w:r>
            <w:r w:rsidR="000903EA" w:rsidRPr="006C7C2F">
              <w:rPr>
                <w:u w:val="single"/>
                <w:lang w:val="zh-CN" w:eastAsia="zh-CN"/>
              </w:rPr>
              <w:t>天</w:t>
            </w:r>
            <w:r w:rsidR="000903EA" w:rsidRPr="006C7C2F">
              <w:rPr>
                <w:lang w:val="en-US" w:eastAsia="zh-CN"/>
              </w:rPr>
              <w:t>23:59</w:t>
            </w:r>
            <w:r w:rsidR="000903EA" w:rsidRPr="000903EA">
              <w:rPr>
                <w:lang w:val="zh-CN" w:eastAsia="zh-CN"/>
              </w:rPr>
              <w:t>时</w:t>
            </w:r>
            <w:r w:rsidR="000903EA" w:rsidRPr="006C7C2F">
              <w:rPr>
                <w:lang w:val="en-US" w:eastAsia="zh-CN"/>
              </w:rPr>
              <w:t>（</w:t>
            </w:r>
            <w:r w:rsidR="000903EA" w:rsidRPr="000903EA">
              <w:rPr>
                <w:lang w:val="zh-CN" w:eastAsia="zh-CN"/>
              </w:rPr>
              <w:t>日内瓦时间</w:t>
            </w:r>
            <w:r w:rsidR="000903EA" w:rsidRPr="006C7C2F">
              <w:rPr>
                <w:lang w:val="en-US" w:eastAsia="zh-CN"/>
              </w:rPr>
              <w:t>），</w:t>
            </w:r>
            <w:r w:rsidR="000903EA" w:rsidRPr="000903EA">
              <w:rPr>
                <w:lang w:val="zh-CN" w:eastAsia="zh-CN"/>
              </w:rPr>
              <w:t>即不迟于</w:t>
            </w:r>
            <w:r w:rsidR="000903EA" w:rsidRPr="006C7C2F">
              <w:rPr>
                <w:lang w:val="en-US" w:eastAsia="zh-CN"/>
              </w:rPr>
              <w:t>2026</w:t>
            </w:r>
            <w:r w:rsidR="000903EA" w:rsidRPr="000903EA">
              <w:rPr>
                <w:lang w:val="zh-CN" w:eastAsia="zh-CN"/>
              </w:rPr>
              <w:t>年</w:t>
            </w:r>
            <w:r w:rsidR="000903EA" w:rsidRPr="006C7C2F">
              <w:rPr>
                <w:lang w:val="en-US" w:eastAsia="zh-CN"/>
              </w:rPr>
              <w:t>10</w:t>
            </w:r>
            <w:r w:rsidR="000903EA" w:rsidRPr="000903EA">
              <w:rPr>
                <w:lang w:val="zh-CN" w:eastAsia="zh-CN"/>
              </w:rPr>
              <w:t>月</w:t>
            </w:r>
            <w:r w:rsidR="000903EA" w:rsidRPr="006C7C2F">
              <w:rPr>
                <w:lang w:val="en-US" w:eastAsia="zh-CN"/>
              </w:rPr>
              <w:t>12</w:t>
            </w:r>
            <w:r w:rsidR="000903EA" w:rsidRPr="000903EA">
              <w:rPr>
                <w:lang w:val="zh-CN" w:eastAsia="zh-CN"/>
              </w:rPr>
              <w:t>日</w:t>
            </w:r>
            <w:r w:rsidR="000903EA" w:rsidRPr="006C7C2F">
              <w:rPr>
                <w:lang w:val="en-US" w:eastAsia="zh-CN"/>
              </w:rPr>
              <w:t>（</w:t>
            </w:r>
            <w:r w:rsidR="000903EA" w:rsidRPr="000903EA">
              <w:rPr>
                <w:lang w:val="zh-CN" w:eastAsia="zh-CN"/>
              </w:rPr>
              <w:t>星期一</w:t>
            </w:r>
            <w:r w:rsidR="000903EA" w:rsidRPr="006C7C2F">
              <w:rPr>
                <w:lang w:val="en-US" w:eastAsia="zh-CN"/>
              </w:rPr>
              <w:t>）</w:t>
            </w:r>
            <w:r w:rsidR="000903EA" w:rsidRPr="006C7C2F">
              <w:rPr>
                <w:lang w:val="en-US" w:eastAsia="zh-CN"/>
              </w:rPr>
              <w:t>23:59</w:t>
            </w:r>
            <w:r w:rsidR="000903EA" w:rsidRPr="006C7C2F">
              <w:rPr>
                <w:lang w:val="en-US" w:eastAsia="zh-CN"/>
              </w:rPr>
              <w:t>（</w:t>
            </w:r>
            <w:r w:rsidR="000903EA" w:rsidRPr="000903EA">
              <w:rPr>
                <w:lang w:val="zh-CN" w:eastAsia="zh-CN"/>
              </w:rPr>
              <w:t>日内瓦时间</w:t>
            </w:r>
            <w:r w:rsidR="000903EA" w:rsidRPr="006C7C2F">
              <w:rPr>
                <w:lang w:val="en-US" w:eastAsia="zh-CN"/>
              </w:rPr>
              <w:t>）（</w:t>
            </w:r>
            <w:r w:rsidR="000903EA" w:rsidRPr="000903EA">
              <w:rPr>
                <w:lang w:val="zh-CN" w:eastAsia="zh-CN"/>
              </w:rPr>
              <w:t>参阅</w:t>
            </w:r>
            <w:r w:rsidR="000903EA" w:rsidRPr="006C7C2F">
              <w:rPr>
                <w:lang w:val="en-US" w:eastAsia="zh-CN"/>
              </w:rPr>
              <w:t>GR</w:t>
            </w:r>
            <w:r w:rsidR="000903EA" w:rsidRPr="000903EA">
              <w:rPr>
                <w:lang w:val="zh-CN" w:eastAsia="zh-CN"/>
              </w:rPr>
              <w:t>第</w:t>
            </w:r>
            <w:r w:rsidR="000903EA" w:rsidRPr="006C7C2F">
              <w:rPr>
                <w:lang w:val="en-US" w:eastAsia="zh-CN"/>
              </w:rPr>
              <w:t>170</w:t>
            </w:r>
            <w:r w:rsidR="000903EA" w:rsidRPr="000903EA">
              <w:rPr>
                <w:lang w:val="zh-CN" w:eastAsia="zh-CN"/>
              </w:rPr>
              <w:t>款</w:t>
            </w:r>
            <w:r w:rsidR="000903EA" w:rsidRPr="006C7C2F">
              <w:rPr>
                <w:lang w:val="en-US" w:eastAsia="zh-CN"/>
              </w:rPr>
              <w:t>）</w:t>
            </w:r>
            <w:r w:rsidR="000903EA" w:rsidRPr="000903EA">
              <w:rPr>
                <w:lang w:val="zh-CN" w:eastAsia="zh-CN"/>
              </w:rPr>
              <w:t>通过</w:t>
            </w:r>
            <w:hyperlink r:id="rId28" w:history="1">
              <w:r w:rsidR="000903EA" w:rsidRPr="006C7C2F">
                <w:rPr>
                  <w:rStyle w:val="Hyperlink"/>
                  <w:rFonts w:eastAsia="SimSun"/>
                  <w:noProof w:val="0"/>
                  <w:lang w:val="en-US" w:eastAsia="zh-CN"/>
                </w:rPr>
                <w:t>ppelections@itu.int</w:t>
              </w:r>
            </w:hyperlink>
            <w:r w:rsidR="000903EA" w:rsidRPr="000903EA">
              <w:rPr>
                <w:lang w:val="zh-CN" w:eastAsia="zh-CN"/>
              </w:rPr>
              <w:t>提交秘书长。</w:t>
            </w:r>
            <w:hyperlink r:id="rId29"/>
          </w:p>
          <w:p w14:paraId="35B9DFB0" w14:textId="703F93A7" w:rsidR="000903EA" w:rsidRPr="000903EA" w:rsidRDefault="0087446C"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如果大会推迟到</w:t>
            </w:r>
            <w:r w:rsidR="000903EA" w:rsidRPr="000903EA">
              <w:rPr>
                <w:lang w:val="zh-CN" w:eastAsia="zh-CN"/>
              </w:rPr>
              <w:t>2027</w:t>
            </w:r>
            <w:r w:rsidR="000903EA" w:rsidRPr="000903EA">
              <w:rPr>
                <w:lang w:val="zh-CN" w:eastAsia="zh-CN"/>
              </w:rPr>
              <w:t>年</w:t>
            </w:r>
            <w:r w:rsidR="000903EA" w:rsidRPr="000903EA">
              <w:rPr>
                <w:lang w:val="zh-CN" w:eastAsia="zh-CN"/>
              </w:rPr>
              <w:t>1</w:t>
            </w:r>
            <w:r w:rsidR="000903EA" w:rsidRPr="000903EA">
              <w:rPr>
                <w:lang w:val="zh-CN" w:eastAsia="zh-CN"/>
              </w:rPr>
              <w:t>月（假设日期为</w:t>
            </w:r>
            <w:r w:rsidR="000903EA" w:rsidRPr="000903EA">
              <w:rPr>
                <w:lang w:val="zh-CN" w:eastAsia="zh-CN"/>
              </w:rPr>
              <w:t>2027</w:t>
            </w:r>
            <w:r w:rsidR="000903EA" w:rsidRPr="000903EA">
              <w:rPr>
                <w:lang w:val="zh-CN" w:eastAsia="zh-CN"/>
              </w:rPr>
              <w:t>年</w:t>
            </w:r>
            <w:r w:rsidR="000903EA" w:rsidRPr="000903EA">
              <w:rPr>
                <w:lang w:val="zh-CN" w:eastAsia="zh-CN"/>
              </w:rPr>
              <w:t>1</w:t>
            </w:r>
            <w:r w:rsidR="000903EA" w:rsidRPr="000903EA">
              <w:rPr>
                <w:lang w:val="zh-CN" w:eastAsia="zh-CN"/>
              </w:rPr>
              <w:t>月</w:t>
            </w:r>
            <w:r w:rsidR="000903EA" w:rsidRPr="000903EA">
              <w:rPr>
                <w:lang w:val="zh-CN" w:eastAsia="zh-CN"/>
              </w:rPr>
              <w:t>11-29</w:t>
            </w:r>
            <w:r w:rsidR="000903EA" w:rsidRPr="000903EA">
              <w:rPr>
                <w:lang w:val="zh-CN" w:eastAsia="zh-CN"/>
              </w:rPr>
              <w:t>日），则新的截止日期将是</w:t>
            </w:r>
            <w:r w:rsidR="000903EA" w:rsidRPr="000903EA">
              <w:rPr>
                <w:lang w:val="zh-CN" w:eastAsia="zh-CN"/>
              </w:rPr>
              <w:t>2026</w:t>
            </w:r>
            <w:r w:rsidR="000903EA" w:rsidRPr="000903EA">
              <w:rPr>
                <w:lang w:val="zh-CN" w:eastAsia="zh-CN"/>
              </w:rPr>
              <w:t>年</w:t>
            </w:r>
            <w:r w:rsidR="000903EA" w:rsidRPr="000903EA">
              <w:rPr>
                <w:lang w:val="zh-CN" w:eastAsia="zh-CN"/>
              </w:rPr>
              <w:t>12</w:t>
            </w:r>
            <w:r w:rsidR="000903EA" w:rsidRPr="000903EA">
              <w:rPr>
                <w:lang w:val="zh-CN" w:eastAsia="zh-CN"/>
              </w:rPr>
              <w:t>月</w:t>
            </w:r>
            <w:r w:rsidR="000903EA" w:rsidRPr="000903EA">
              <w:rPr>
                <w:lang w:val="zh-CN" w:eastAsia="zh-CN"/>
              </w:rPr>
              <w:t>14</w:t>
            </w:r>
            <w:r w:rsidR="000903EA" w:rsidRPr="000903EA">
              <w:rPr>
                <w:lang w:val="zh-CN" w:eastAsia="zh-CN"/>
              </w:rPr>
              <w:t>日</w:t>
            </w:r>
            <w:r w:rsidR="000903EA" w:rsidRPr="000903EA">
              <w:rPr>
                <w:lang w:val="zh-CN" w:eastAsia="zh-CN"/>
              </w:rPr>
              <w:t>23:59</w:t>
            </w:r>
            <w:r w:rsidR="000903EA" w:rsidRPr="000903EA">
              <w:rPr>
                <w:lang w:val="zh-CN" w:eastAsia="zh-CN"/>
              </w:rPr>
              <w:t>（日内瓦时间）。</w:t>
            </w:r>
          </w:p>
        </w:tc>
        <w:tc>
          <w:tcPr>
            <w:tcW w:w="884" w:type="pct"/>
            <w:vAlign w:val="center"/>
          </w:tcPr>
          <w:p w14:paraId="36C733B6"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GR 170</w:t>
            </w:r>
          </w:p>
        </w:tc>
      </w:tr>
      <w:tr w:rsidR="000903EA" w:rsidRPr="000903EA" w14:paraId="397EFF73"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0C53235A" w14:textId="77777777" w:rsidR="000903EA" w:rsidRPr="000903EA" w:rsidRDefault="000903EA" w:rsidP="000903EA">
            <w:pPr>
              <w:rPr>
                <w:lang w:val="en-US" w:eastAsia="zh-CN"/>
              </w:rPr>
            </w:pPr>
            <w:r w:rsidRPr="000903EA">
              <w:rPr>
                <w:lang w:val="zh-CN" w:eastAsia="zh-CN"/>
              </w:rPr>
              <w:lastRenderedPageBreak/>
              <w:t>选任官员、无线电规则委员会委员和理事会的任期</w:t>
            </w:r>
          </w:p>
        </w:tc>
        <w:tc>
          <w:tcPr>
            <w:tcW w:w="2941" w:type="pct"/>
            <w:vAlign w:val="center"/>
          </w:tcPr>
          <w:p w14:paraId="6C7FFAF3" w14:textId="24B215BB" w:rsidR="000903EA" w:rsidRPr="000903EA" w:rsidRDefault="0087446C"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秘书长、副秘书长和各局主任须在全权代表大会确定的日期就职。他们通常须任职至下届全权代表大会所确定的日期为止。</w:t>
            </w:r>
          </w:p>
          <w:p w14:paraId="04CB3285" w14:textId="5EF85A8F" w:rsidR="000903EA" w:rsidRPr="000903EA" w:rsidRDefault="0087446C"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无线电规则委员会的委员须在全权代表大会所确定的日期就职。他们须任职至下届全权代表大会所确定的日期为止。</w:t>
            </w:r>
          </w:p>
          <w:p w14:paraId="025DBDB6" w14:textId="22299C24" w:rsidR="000903EA" w:rsidRPr="00FF535B" w:rsidRDefault="0087446C"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spacing w:val="-2"/>
                <w:lang w:val="en-US" w:eastAsia="zh-CN"/>
              </w:rPr>
            </w:pPr>
            <w:r w:rsidRPr="0087446C">
              <w:rPr>
                <w:lang w:val="zh-CN" w:eastAsia="zh-CN"/>
              </w:rPr>
              <w:t>•</w:t>
            </w:r>
            <w:r>
              <w:rPr>
                <w:lang w:val="zh-CN" w:eastAsia="zh-CN"/>
              </w:rPr>
              <w:tab/>
            </w:r>
            <w:r w:rsidR="000903EA" w:rsidRPr="00FF535B">
              <w:rPr>
                <w:spacing w:val="-2"/>
                <w:lang w:val="zh-CN" w:eastAsia="zh-CN"/>
              </w:rPr>
              <w:t>在理事会方面，入选理事会的</w:t>
            </w:r>
            <w:r w:rsidR="006C7C2F" w:rsidRPr="00FF535B">
              <w:rPr>
                <w:rFonts w:hint="eastAsia"/>
                <w:spacing w:val="-2"/>
                <w:lang w:val="zh-CN" w:eastAsia="zh-CN"/>
              </w:rPr>
              <w:t>理事</w:t>
            </w:r>
            <w:r w:rsidR="000903EA" w:rsidRPr="00FF535B">
              <w:rPr>
                <w:spacing w:val="-2"/>
                <w:lang w:val="zh-CN" w:eastAsia="zh-CN"/>
              </w:rPr>
              <w:t>国须任职至选举出新的理事</w:t>
            </w:r>
            <w:r w:rsidR="006C7C2F" w:rsidRPr="00FF535B">
              <w:rPr>
                <w:rFonts w:hint="eastAsia"/>
                <w:spacing w:val="-2"/>
                <w:lang w:val="zh-CN" w:eastAsia="zh-CN"/>
              </w:rPr>
              <w:t>国</w:t>
            </w:r>
            <w:r w:rsidR="000903EA" w:rsidRPr="00FF535B">
              <w:rPr>
                <w:spacing w:val="-2"/>
                <w:lang w:val="zh-CN" w:eastAsia="zh-CN"/>
              </w:rPr>
              <w:t>之日为止。</w:t>
            </w:r>
          </w:p>
          <w:p w14:paraId="614394BB"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因此，选任官员、无线电规则委员会委员和理事国目前的任期在下届全权代表大会召开之前将保持不变。</w:t>
            </w:r>
          </w:p>
        </w:tc>
        <w:tc>
          <w:tcPr>
            <w:tcW w:w="884" w:type="pct"/>
            <w:vAlign w:val="center"/>
          </w:tcPr>
          <w:p w14:paraId="78ADAAD1" w14:textId="4AE4C749"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《公约》第</w:t>
            </w:r>
            <w:r w:rsidRPr="000903EA">
              <w:rPr>
                <w:lang w:val="zh-CN" w:eastAsia="zh-CN"/>
              </w:rPr>
              <w:t>7</w:t>
            </w:r>
            <w:r w:rsidRPr="000903EA">
              <w:rPr>
                <w:lang w:val="zh-CN" w:eastAsia="zh-CN"/>
              </w:rPr>
              <w:t>、</w:t>
            </w:r>
            <w:r w:rsidRPr="000903EA">
              <w:rPr>
                <w:lang w:val="zh-CN" w:eastAsia="zh-CN"/>
              </w:rPr>
              <w:t>13</w:t>
            </w:r>
            <w:r w:rsidRPr="000903EA">
              <w:rPr>
                <w:lang w:val="zh-CN" w:eastAsia="zh-CN"/>
              </w:rPr>
              <w:t>、</w:t>
            </w:r>
            <w:r w:rsidR="00115050">
              <w:rPr>
                <w:lang w:val="zh-CN" w:eastAsia="zh-CN"/>
              </w:rPr>
              <w:br/>
            </w:r>
            <w:r w:rsidRPr="000903EA">
              <w:rPr>
                <w:lang w:val="zh-CN" w:eastAsia="zh-CN"/>
              </w:rPr>
              <w:t>20</w:t>
            </w:r>
            <w:r w:rsidRPr="000903EA">
              <w:rPr>
                <w:lang w:val="zh-CN" w:eastAsia="zh-CN"/>
              </w:rPr>
              <w:t>款</w:t>
            </w:r>
          </w:p>
        </w:tc>
      </w:tr>
      <w:tr w:rsidR="000903EA" w:rsidRPr="000903EA" w14:paraId="038E5690"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hideMark/>
          </w:tcPr>
          <w:p w14:paraId="581AAB6E" w14:textId="264DEA9B" w:rsidR="000903EA" w:rsidRPr="000903EA" w:rsidRDefault="000903EA" w:rsidP="000903EA">
            <w:pPr>
              <w:rPr>
                <w:lang w:val="en-US" w:eastAsia="zh-CN"/>
              </w:rPr>
            </w:pPr>
            <w:r w:rsidRPr="000903EA">
              <w:rPr>
                <w:lang w:val="zh-CN" w:eastAsia="zh-CN"/>
              </w:rPr>
              <w:t>向大会提交提案和报告的</w:t>
            </w:r>
            <w:r w:rsidR="005F589A">
              <w:rPr>
                <w:lang w:val="zh-CN" w:eastAsia="zh-CN"/>
              </w:rPr>
              <w:br/>
            </w:r>
            <w:r w:rsidRPr="000903EA">
              <w:rPr>
                <w:lang w:val="zh-CN" w:eastAsia="zh-CN"/>
              </w:rPr>
              <w:t>时限和条件</w:t>
            </w:r>
          </w:p>
        </w:tc>
        <w:tc>
          <w:tcPr>
            <w:tcW w:w="2941" w:type="pct"/>
            <w:vAlign w:val="center"/>
            <w:hideMark/>
          </w:tcPr>
          <w:p w14:paraId="122F6DD6" w14:textId="070BA830"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提交文件的截止日期与大会</w:t>
            </w:r>
            <w:r w:rsidR="00172FD9">
              <w:rPr>
                <w:rFonts w:hint="eastAsia"/>
                <w:lang w:val="zh-CN" w:eastAsia="zh-CN"/>
              </w:rPr>
              <w:t>举办</w:t>
            </w:r>
            <w:r w:rsidRPr="000903EA">
              <w:rPr>
                <w:lang w:val="zh-CN" w:eastAsia="zh-CN"/>
              </w:rPr>
              <w:t>日期挂钩。</w:t>
            </w:r>
          </w:p>
          <w:p w14:paraId="40955A2C" w14:textId="64B72F41" w:rsidR="000903EA" w:rsidRPr="000903EA" w:rsidRDefault="005F589A"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172FD9">
              <w:rPr>
                <w:rFonts w:ascii="STKaiti" w:eastAsia="STKaiti" w:hAnsi="STKaiti"/>
                <w:lang w:val="zh-CN" w:eastAsia="zh-CN"/>
              </w:rPr>
              <w:t>秘书处提交的文件：</w:t>
            </w:r>
            <w:r w:rsidR="000903EA" w:rsidRPr="000903EA">
              <w:rPr>
                <w:lang w:val="zh-CN" w:eastAsia="zh-CN"/>
              </w:rPr>
              <w:t>第</w:t>
            </w:r>
            <w:r w:rsidR="000903EA" w:rsidRPr="000903EA">
              <w:rPr>
                <w:lang w:val="zh-CN" w:eastAsia="zh-CN"/>
              </w:rPr>
              <w:t>165</w:t>
            </w:r>
            <w:r w:rsidR="000903EA" w:rsidRPr="000903EA">
              <w:rPr>
                <w:lang w:val="zh-CN" w:eastAsia="zh-CN"/>
              </w:rPr>
              <w:t>号决议针对国际电联秘书处的文件规定了严格的提交截止日期，即须在国际电联大会和全会（包括全权代表大会）开幕的</w:t>
            </w:r>
            <w:r w:rsidR="000903EA" w:rsidRPr="000903EA">
              <w:rPr>
                <w:u w:val="single"/>
                <w:lang w:val="zh-CN" w:eastAsia="zh-CN"/>
              </w:rPr>
              <w:t>35</w:t>
            </w:r>
            <w:r w:rsidR="000903EA" w:rsidRPr="000903EA">
              <w:rPr>
                <w:u w:val="single"/>
                <w:lang w:val="zh-CN" w:eastAsia="zh-CN"/>
              </w:rPr>
              <w:t>个日历日之前</w:t>
            </w:r>
            <w:r w:rsidR="000903EA" w:rsidRPr="000903EA">
              <w:rPr>
                <w:lang w:val="zh-CN" w:eastAsia="zh-CN"/>
              </w:rPr>
              <w:t>提交，以确保及时翻译并交由各代表团充分审议，目前对应的截止日期为</w:t>
            </w:r>
            <w:r w:rsidR="000903EA" w:rsidRPr="000903EA">
              <w:rPr>
                <w:lang w:val="zh-CN" w:eastAsia="zh-CN"/>
              </w:rPr>
              <w:t>2026</w:t>
            </w:r>
            <w:r w:rsidR="000903EA" w:rsidRPr="000903EA">
              <w:rPr>
                <w:lang w:val="zh-CN" w:eastAsia="zh-CN"/>
              </w:rPr>
              <w:t>年</w:t>
            </w:r>
            <w:r w:rsidR="000903EA" w:rsidRPr="000903EA">
              <w:rPr>
                <w:lang w:val="zh-CN" w:eastAsia="zh-CN"/>
              </w:rPr>
              <w:t>10</w:t>
            </w:r>
            <w:r w:rsidR="000903EA" w:rsidRPr="000903EA">
              <w:rPr>
                <w:lang w:val="zh-CN" w:eastAsia="zh-CN"/>
              </w:rPr>
              <w:t>月</w:t>
            </w:r>
            <w:r w:rsidR="000903EA" w:rsidRPr="000903EA">
              <w:rPr>
                <w:lang w:val="zh-CN" w:eastAsia="zh-CN"/>
              </w:rPr>
              <w:t>8</w:t>
            </w:r>
            <w:r w:rsidR="000903EA" w:rsidRPr="000903EA">
              <w:rPr>
                <w:lang w:val="zh-CN" w:eastAsia="zh-CN"/>
              </w:rPr>
              <w:t>日。</w:t>
            </w:r>
          </w:p>
          <w:p w14:paraId="3CB12300" w14:textId="43D5C9AD" w:rsidR="000903EA" w:rsidRPr="000903EA" w:rsidRDefault="005F589A" w:rsidP="0087446C">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172FD9">
              <w:rPr>
                <w:rFonts w:ascii="STKaiti" w:eastAsia="STKaiti" w:hAnsi="STKaiti"/>
                <w:lang w:val="zh-CN" w:eastAsia="zh-CN"/>
              </w:rPr>
              <w:t>成员国提交文稿：</w:t>
            </w:r>
            <w:r w:rsidR="000903EA" w:rsidRPr="000903EA">
              <w:rPr>
                <w:lang w:val="zh-CN" w:eastAsia="zh-CN"/>
              </w:rPr>
              <w:t>第</w:t>
            </w:r>
            <w:r w:rsidR="000903EA" w:rsidRPr="000903EA">
              <w:rPr>
                <w:lang w:val="zh-CN" w:eastAsia="zh-CN"/>
              </w:rPr>
              <w:t>165</w:t>
            </w:r>
            <w:r w:rsidR="000903EA" w:rsidRPr="000903EA">
              <w:rPr>
                <w:lang w:val="zh-CN" w:eastAsia="zh-CN"/>
              </w:rPr>
              <w:t>号决议规定了一个严格</w:t>
            </w:r>
            <w:r w:rsidR="00F8520A">
              <w:rPr>
                <w:rFonts w:hint="eastAsia"/>
                <w:lang w:val="zh-CN" w:eastAsia="zh-CN"/>
              </w:rPr>
              <w:t>的提交文稿</w:t>
            </w:r>
            <w:r w:rsidR="000903EA" w:rsidRPr="000903EA">
              <w:rPr>
                <w:lang w:val="zh-CN" w:eastAsia="zh-CN"/>
              </w:rPr>
              <w:t>截止日期，即须在国际电联各类大会和全会（包括全权代表大会）开幕的</w:t>
            </w:r>
            <w:r w:rsidR="000903EA" w:rsidRPr="000903EA">
              <w:rPr>
                <w:u w:val="single"/>
                <w:lang w:val="zh-CN" w:eastAsia="zh-CN"/>
              </w:rPr>
              <w:t>21</w:t>
            </w:r>
            <w:r w:rsidR="000903EA" w:rsidRPr="000903EA">
              <w:rPr>
                <w:u w:val="single"/>
                <w:lang w:val="zh-CN" w:eastAsia="zh-CN"/>
              </w:rPr>
              <w:t>个日历日之前</w:t>
            </w:r>
            <w:r w:rsidR="000903EA" w:rsidRPr="000903EA">
              <w:rPr>
                <w:lang w:val="zh-CN" w:eastAsia="zh-CN"/>
              </w:rPr>
              <w:t>提交文件，以确保能够及时完成翻译，并供各代表团进行充分审议。目前对应的截止日期为</w:t>
            </w:r>
            <w:r w:rsidR="000903EA" w:rsidRPr="000903EA">
              <w:rPr>
                <w:lang w:val="zh-CN" w:eastAsia="zh-CN"/>
              </w:rPr>
              <w:t>2026</w:t>
            </w:r>
            <w:r w:rsidR="000903EA" w:rsidRPr="000903EA">
              <w:rPr>
                <w:lang w:val="zh-CN" w:eastAsia="zh-CN"/>
              </w:rPr>
              <w:t>年</w:t>
            </w:r>
            <w:r w:rsidR="000903EA" w:rsidRPr="000903EA">
              <w:rPr>
                <w:lang w:val="zh-CN" w:eastAsia="zh-CN"/>
              </w:rPr>
              <w:t>10</w:t>
            </w:r>
            <w:r w:rsidR="000903EA" w:rsidRPr="000903EA">
              <w:rPr>
                <w:lang w:val="zh-CN" w:eastAsia="zh-CN"/>
              </w:rPr>
              <w:t>月</w:t>
            </w:r>
            <w:r w:rsidR="000903EA" w:rsidRPr="000903EA">
              <w:rPr>
                <w:lang w:val="zh-CN" w:eastAsia="zh-CN"/>
              </w:rPr>
              <w:t>19</w:t>
            </w:r>
            <w:r w:rsidR="000903EA" w:rsidRPr="000903EA">
              <w:rPr>
                <w:lang w:val="zh-CN" w:eastAsia="zh-CN"/>
              </w:rPr>
              <w:t>日。</w:t>
            </w:r>
          </w:p>
          <w:p w14:paraId="729888BE" w14:textId="77777777" w:rsidR="000903EA" w:rsidRPr="000903EA" w:rsidRDefault="000903EA" w:rsidP="005F589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如果全权代表大会的日期改为</w:t>
            </w:r>
            <w:r w:rsidRPr="000903EA">
              <w:rPr>
                <w:lang w:val="zh-CN" w:eastAsia="zh-CN"/>
              </w:rPr>
              <w:t>2027</w:t>
            </w:r>
            <w:r w:rsidRPr="000903EA">
              <w:rPr>
                <w:lang w:val="zh-CN" w:eastAsia="zh-CN"/>
              </w:rPr>
              <w:t>年</w:t>
            </w:r>
            <w:r w:rsidRPr="000903EA">
              <w:rPr>
                <w:lang w:val="zh-CN" w:eastAsia="zh-CN"/>
              </w:rPr>
              <w:t>1</w:t>
            </w:r>
            <w:r w:rsidRPr="000903EA">
              <w:rPr>
                <w:lang w:val="zh-CN" w:eastAsia="zh-CN"/>
              </w:rPr>
              <w:t>月</w:t>
            </w:r>
            <w:r w:rsidRPr="000903EA">
              <w:rPr>
                <w:lang w:val="zh-CN" w:eastAsia="zh-CN"/>
              </w:rPr>
              <w:t>11-29</w:t>
            </w:r>
            <w:r w:rsidRPr="000903EA">
              <w:rPr>
                <w:lang w:val="zh-CN" w:eastAsia="zh-CN"/>
              </w:rPr>
              <w:t>日，则截止日期将调整如下：</w:t>
            </w:r>
          </w:p>
          <w:p w14:paraId="60C2E7BE" w14:textId="7A8FF387" w:rsidR="000903EA" w:rsidRPr="00276352" w:rsidRDefault="005F589A" w:rsidP="005F589A">
            <w:pPr>
              <w:pStyle w:val="enumlev2"/>
              <w:ind w:hanging="774"/>
              <w:cnfStyle w:val="000000000000" w:firstRow="0" w:lastRow="0" w:firstColumn="0" w:lastColumn="0" w:oddVBand="0" w:evenVBand="0" w:oddHBand="0" w:evenHBand="0" w:firstRowFirstColumn="0" w:firstRowLastColumn="0" w:lastRowFirstColumn="0" w:lastRowLastColumn="0"/>
              <w:rPr>
                <w:rFonts w:ascii="STKaiti" w:eastAsia="STKaiti" w:hAnsi="STKaiti"/>
                <w:lang w:val="en-US" w:eastAsia="zh-CN"/>
              </w:rPr>
            </w:pPr>
            <w:r w:rsidRPr="005F589A">
              <w:rPr>
                <w:lang w:val="zh-CN" w:eastAsia="zh-CN"/>
              </w:rPr>
              <w:t>–</w:t>
            </w:r>
            <w:r>
              <w:rPr>
                <w:lang w:val="zh-CN" w:eastAsia="zh-CN"/>
              </w:rPr>
              <w:tab/>
            </w:r>
            <w:r w:rsidR="000903EA" w:rsidRPr="00172FD9">
              <w:rPr>
                <w:rFonts w:ascii="STKaiti" w:eastAsia="STKaiti" w:hAnsi="STKaiti"/>
                <w:lang w:val="zh-CN" w:eastAsia="zh-CN"/>
              </w:rPr>
              <w:t>秘书处提交的文件</w:t>
            </w:r>
            <w:r w:rsidR="000903EA" w:rsidRPr="00276352">
              <w:rPr>
                <w:rFonts w:ascii="STKaiti" w:eastAsia="STKaiti" w:hAnsi="STKaiti"/>
                <w:lang w:val="zh-CN" w:eastAsia="zh-CN"/>
              </w:rPr>
              <w:t>：</w:t>
            </w:r>
            <w:r w:rsidR="000903EA" w:rsidRPr="00115050">
              <w:rPr>
                <w:rFonts w:asciiTheme="minorHAnsi" w:eastAsia="STKaiti" w:hAnsiTheme="minorHAnsi" w:cstheme="minorHAnsi"/>
                <w:lang w:val="zh-CN" w:eastAsia="zh-CN"/>
              </w:rPr>
              <w:t>2026</w:t>
            </w:r>
            <w:r w:rsidR="000903EA" w:rsidRPr="00115050">
              <w:rPr>
                <w:rFonts w:asciiTheme="minorHAnsi" w:eastAsia="STKaiti" w:hAnsiTheme="minorHAnsi" w:cstheme="minorHAnsi"/>
                <w:lang w:val="zh-CN" w:eastAsia="zh-CN"/>
              </w:rPr>
              <w:t>年</w:t>
            </w:r>
            <w:r w:rsidR="000903EA" w:rsidRPr="00115050">
              <w:rPr>
                <w:rFonts w:asciiTheme="minorHAnsi" w:eastAsia="STKaiti" w:hAnsiTheme="minorHAnsi" w:cstheme="minorHAnsi"/>
                <w:lang w:val="zh-CN" w:eastAsia="zh-CN"/>
              </w:rPr>
              <w:t>12</w:t>
            </w:r>
            <w:r w:rsidR="000903EA" w:rsidRPr="00115050">
              <w:rPr>
                <w:rFonts w:asciiTheme="minorHAnsi" w:eastAsia="STKaiti" w:hAnsiTheme="minorHAnsi" w:cstheme="minorHAnsi"/>
                <w:lang w:val="zh-CN" w:eastAsia="zh-CN"/>
              </w:rPr>
              <w:t>月</w:t>
            </w:r>
            <w:r w:rsidR="000903EA" w:rsidRPr="00115050">
              <w:rPr>
                <w:rFonts w:asciiTheme="minorHAnsi" w:eastAsia="STKaiti" w:hAnsiTheme="minorHAnsi" w:cstheme="minorHAnsi"/>
                <w:lang w:val="zh-CN" w:eastAsia="zh-CN"/>
              </w:rPr>
              <w:t>7</w:t>
            </w:r>
            <w:r w:rsidR="000903EA" w:rsidRPr="00115050">
              <w:rPr>
                <w:rFonts w:asciiTheme="minorHAnsi" w:eastAsia="STKaiti" w:hAnsiTheme="minorHAnsi" w:cstheme="minorHAnsi"/>
                <w:lang w:val="zh-CN" w:eastAsia="zh-CN"/>
              </w:rPr>
              <w:t>日</w:t>
            </w:r>
          </w:p>
          <w:p w14:paraId="304154A4" w14:textId="40FB2B45" w:rsidR="000903EA" w:rsidRPr="000903EA" w:rsidRDefault="005F589A" w:rsidP="005F589A">
            <w:pPr>
              <w:pStyle w:val="enumlev2"/>
              <w:ind w:hanging="774"/>
              <w:cnfStyle w:val="000000000000" w:firstRow="0" w:lastRow="0" w:firstColumn="0" w:lastColumn="0" w:oddVBand="0" w:evenVBand="0" w:oddHBand="0" w:evenHBand="0" w:firstRowFirstColumn="0" w:firstRowLastColumn="0" w:lastRowFirstColumn="0" w:lastRowLastColumn="0"/>
              <w:rPr>
                <w:lang w:val="en-US" w:eastAsia="zh-CN"/>
              </w:rPr>
            </w:pPr>
            <w:r w:rsidRPr="00276352">
              <w:rPr>
                <w:rFonts w:ascii="STKaiti" w:eastAsia="STKaiti" w:hAnsi="STKaiti"/>
                <w:lang w:val="zh-CN" w:eastAsia="zh-CN"/>
              </w:rPr>
              <w:t>–</w:t>
            </w:r>
            <w:r w:rsidRPr="00276352">
              <w:rPr>
                <w:rFonts w:ascii="STKaiti" w:eastAsia="STKaiti" w:hAnsi="STKaiti"/>
                <w:lang w:val="zh-CN" w:eastAsia="zh-CN"/>
              </w:rPr>
              <w:tab/>
            </w:r>
            <w:r w:rsidR="000903EA" w:rsidRPr="00276352">
              <w:rPr>
                <w:rFonts w:ascii="STKaiti" w:eastAsia="STKaiti" w:hAnsi="STKaiti"/>
                <w:lang w:val="zh-CN" w:eastAsia="zh-CN"/>
              </w:rPr>
              <w:t>成员国提交</w:t>
            </w:r>
            <w:r w:rsidR="00C41EE2" w:rsidRPr="00276352">
              <w:rPr>
                <w:rFonts w:ascii="STKaiti" w:eastAsia="STKaiti" w:hAnsi="STKaiti" w:hint="eastAsia"/>
                <w:lang w:val="zh-CN" w:eastAsia="zh-CN"/>
              </w:rPr>
              <w:t>的</w:t>
            </w:r>
            <w:r w:rsidR="000903EA" w:rsidRPr="00276352">
              <w:rPr>
                <w:rFonts w:ascii="STKaiti" w:eastAsia="STKaiti" w:hAnsi="STKaiti"/>
                <w:lang w:val="zh-CN" w:eastAsia="zh-CN"/>
              </w:rPr>
              <w:t>文稿：</w:t>
            </w:r>
            <w:r w:rsidR="000903EA" w:rsidRPr="00115050">
              <w:rPr>
                <w:rFonts w:asciiTheme="minorHAnsi" w:eastAsia="STKaiti" w:hAnsiTheme="minorHAnsi" w:cstheme="minorHAnsi"/>
                <w:lang w:val="zh-CN" w:eastAsia="zh-CN"/>
              </w:rPr>
              <w:t>2026</w:t>
            </w:r>
            <w:r w:rsidR="000903EA" w:rsidRPr="00115050">
              <w:rPr>
                <w:rFonts w:asciiTheme="minorHAnsi" w:eastAsia="STKaiti" w:hAnsiTheme="minorHAnsi" w:cstheme="minorHAnsi"/>
                <w:lang w:val="zh-CN" w:eastAsia="zh-CN"/>
              </w:rPr>
              <w:t>年</w:t>
            </w:r>
            <w:r w:rsidR="000903EA" w:rsidRPr="00115050">
              <w:rPr>
                <w:rFonts w:asciiTheme="minorHAnsi" w:eastAsia="STKaiti" w:hAnsiTheme="minorHAnsi" w:cstheme="minorHAnsi"/>
                <w:lang w:val="zh-CN" w:eastAsia="zh-CN"/>
              </w:rPr>
              <w:t>12</w:t>
            </w:r>
            <w:r w:rsidR="000903EA" w:rsidRPr="00115050">
              <w:rPr>
                <w:rFonts w:asciiTheme="minorHAnsi" w:eastAsia="STKaiti" w:hAnsiTheme="minorHAnsi" w:cstheme="minorHAnsi"/>
                <w:lang w:val="zh-CN" w:eastAsia="zh-CN"/>
              </w:rPr>
              <w:t>月</w:t>
            </w:r>
            <w:r w:rsidR="000903EA" w:rsidRPr="00115050">
              <w:rPr>
                <w:rFonts w:asciiTheme="minorHAnsi" w:eastAsia="STKaiti" w:hAnsiTheme="minorHAnsi" w:cstheme="minorHAnsi"/>
                <w:lang w:val="zh-CN" w:eastAsia="zh-CN"/>
              </w:rPr>
              <w:t>21</w:t>
            </w:r>
            <w:r w:rsidR="000903EA" w:rsidRPr="00115050">
              <w:rPr>
                <w:rFonts w:asciiTheme="minorHAnsi" w:eastAsia="STKaiti" w:hAnsiTheme="minorHAnsi" w:cstheme="minorHAnsi"/>
                <w:lang w:val="zh-CN" w:eastAsia="zh-CN"/>
              </w:rPr>
              <w:t>日</w:t>
            </w:r>
          </w:p>
        </w:tc>
        <w:tc>
          <w:tcPr>
            <w:tcW w:w="884" w:type="pct"/>
            <w:vAlign w:val="center"/>
            <w:hideMark/>
          </w:tcPr>
          <w:p w14:paraId="5558F1A4"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PP</w:t>
            </w:r>
            <w:r w:rsidRPr="000903EA">
              <w:rPr>
                <w:lang w:val="zh-CN" w:eastAsia="zh-CN"/>
              </w:rPr>
              <w:t>第</w:t>
            </w:r>
            <w:r w:rsidRPr="000903EA">
              <w:rPr>
                <w:lang w:val="zh-CN" w:eastAsia="zh-CN"/>
              </w:rPr>
              <w:t>165</w:t>
            </w:r>
            <w:r w:rsidRPr="000903EA">
              <w:rPr>
                <w:lang w:val="zh-CN" w:eastAsia="zh-CN"/>
              </w:rPr>
              <w:t>号决议</w:t>
            </w:r>
          </w:p>
          <w:p w14:paraId="503B0727" w14:textId="7F6A4D52"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GR 40</w:t>
            </w:r>
            <w:r w:rsidRPr="000903EA">
              <w:rPr>
                <w:lang w:val="zh-CN" w:eastAsia="zh-CN"/>
              </w:rPr>
              <w:t>、</w:t>
            </w:r>
            <w:r w:rsidRPr="000903EA">
              <w:rPr>
                <w:lang w:val="zh-CN" w:eastAsia="zh-CN"/>
              </w:rPr>
              <w:t>GR 44</w:t>
            </w:r>
            <w:r w:rsidRPr="000903EA">
              <w:rPr>
                <w:lang w:val="zh-CN" w:eastAsia="zh-CN"/>
              </w:rPr>
              <w:t>、</w:t>
            </w:r>
            <w:r w:rsidR="00CE537B">
              <w:rPr>
                <w:lang w:val="zh-CN" w:eastAsia="zh-CN"/>
              </w:rPr>
              <w:br/>
            </w:r>
            <w:r w:rsidRPr="000903EA">
              <w:rPr>
                <w:lang w:val="zh-CN" w:eastAsia="zh-CN"/>
              </w:rPr>
              <w:t>GR 45</w:t>
            </w:r>
          </w:p>
        </w:tc>
      </w:tr>
      <w:tr w:rsidR="000903EA" w:rsidRPr="000903EA" w14:paraId="677ECC28"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069B7B4D" w14:textId="162DF51B" w:rsidR="000903EA" w:rsidRPr="000903EA" w:rsidRDefault="000903EA" w:rsidP="000903EA">
            <w:pPr>
              <w:rPr>
                <w:lang w:val="en-US" w:eastAsia="zh-CN"/>
              </w:rPr>
            </w:pPr>
            <w:r w:rsidRPr="000903EA">
              <w:rPr>
                <w:lang w:val="zh-CN" w:eastAsia="zh-CN"/>
              </w:rPr>
              <w:t>卡塔尔在大会迁至日内瓦</w:t>
            </w:r>
            <w:r w:rsidR="005F589A">
              <w:rPr>
                <w:lang w:val="zh-CN" w:eastAsia="zh-CN"/>
              </w:rPr>
              <w:br/>
            </w:r>
            <w:r w:rsidRPr="000903EA">
              <w:rPr>
                <w:lang w:val="zh-CN" w:eastAsia="zh-CN"/>
              </w:rPr>
              <w:t>举办情况下的作用</w:t>
            </w:r>
          </w:p>
        </w:tc>
        <w:tc>
          <w:tcPr>
            <w:tcW w:w="2941" w:type="pct"/>
            <w:vAlign w:val="center"/>
          </w:tcPr>
          <w:p w14:paraId="15D5FA2A"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根据本文件所述变更会址方案，卡塔尔仍可继续发挥重要作用，即在与东道国进一步协调并按照适用的法定程序办理的情况下，担任大会主席国。</w:t>
            </w:r>
          </w:p>
        </w:tc>
        <w:tc>
          <w:tcPr>
            <w:tcW w:w="884" w:type="pct"/>
            <w:vAlign w:val="center"/>
          </w:tcPr>
          <w:p w14:paraId="4CEAD1C8"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7528ACC4"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066B06F5" w14:textId="651C793B" w:rsidR="00CE537B" w:rsidRPr="00DC3D6C" w:rsidRDefault="000903EA" w:rsidP="00DC3D6C">
            <w:pPr>
              <w:rPr>
                <w:b w:val="0"/>
                <w:bCs w:val="0"/>
                <w:lang w:val="es-ES" w:eastAsia="zh-CN"/>
              </w:rPr>
            </w:pPr>
            <w:r w:rsidRPr="000903EA">
              <w:rPr>
                <w:lang w:val="zh-CN" w:eastAsia="zh-CN"/>
              </w:rPr>
              <w:t>跨区域筹备进程</w:t>
            </w:r>
          </w:p>
        </w:tc>
        <w:tc>
          <w:tcPr>
            <w:tcW w:w="2941" w:type="pct"/>
            <w:vAlign w:val="center"/>
          </w:tcPr>
          <w:p w14:paraId="52F6921C" w14:textId="35062AF7"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理事会同意组织</w:t>
            </w:r>
            <w:r w:rsidR="000903EA" w:rsidRPr="000903EA">
              <w:rPr>
                <w:lang w:val="zh-CN" w:eastAsia="zh-CN"/>
              </w:rPr>
              <w:t>4</w:t>
            </w:r>
            <w:r w:rsidR="000903EA" w:rsidRPr="000903EA">
              <w:rPr>
                <w:lang w:val="zh-CN" w:eastAsia="zh-CN"/>
              </w:rPr>
              <w:t>次跨区域筹备会议。其中两场会议已经举办。第三次会议</w:t>
            </w:r>
            <w:r w:rsidR="003D181B">
              <w:rPr>
                <w:rFonts w:hint="eastAsia"/>
                <w:lang w:val="zh-CN" w:eastAsia="zh-CN"/>
              </w:rPr>
              <w:t>拟在</w:t>
            </w:r>
            <w:r w:rsidR="000903EA" w:rsidRPr="000903EA">
              <w:rPr>
                <w:lang w:val="zh-CN" w:eastAsia="zh-CN"/>
              </w:rPr>
              <w:t>世界电信</w:t>
            </w:r>
            <w:r w:rsidR="000903EA" w:rsidRPr="000903EA">
              <w:rPr>
                <w:lang w:val="zh-CN" w:eastAsia="zh-CN"/>
              </w:rPr>
              <w:t>/</w:t>
            </w:r>
            <w:r w:rsidR="000903EA" w:rsidRPr="000903EA">
              <w:rPr>
                <w:lang w:val="zh-CN" w:eastAsia="zh-CN"/>
              </w:rPr>
              <w:t>信息通信技术政策论坛（</w:t>
            </w:r>
            <w:r w:rsidR="000903EA" w:rsidRPr="000903EA">
              <w:rPr>
                <w:lang w:val="zh-CN" w:eastAsia="zh-CN"/>
              </w:rPr>
              <w:t>WTPF</w:t>
            </w:r>
            <w:r w:rsidR="000903EA" w:rsidRPr="000903EA">
              <w:rPr>
                <w:lang w:val="zh-CN" w:eastAsia="zh-CN"/>
              </w:rPr>
              <w:t>）期间召开。</w:t>
            </w:r>
          </w:p>
          <w:p w14:paraId="58502359" w14:textId="5E0C068F"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如果全权代表大会的日期改为</w:t>
            </w:r>
            <w:r w:rsidR="000903EA" w:rsidRPr="000903EA">
              <w:rPr>
                <w:lang w:val="zh-CN" w:eastAsia="zh-CN"/>
              </w:rPr>
              <w:t>2027</w:t>
            </w:r>
            <w:r w:rsidR="000903EA" w:rsidRPr="000903EA">
              <w:rPr>
                <w:lang w:val="zh-CN" w:eastAsia="zh-CN"/>
              </w:rPr>
              <w:t>年</w:t>
            </w:r>
            <w:r w:rsidR="000903EA" w:rsidRPr="000903EA">
              <w:rPr>
                <w:lang w:val="zh-CN" w:eastAsia="zh-CN"/>
              </w:rPr>
              <w:t>1</w:t>
            </w:r>
            <w:r w:rsidR="000903EA" w:rsidRPr="000903EA">
              <w:rPr>
                <w:lang w:val="zh-CN" w:eastAsia="zh-CN"/>
              </w:rPr>
              <w:t>月</w:t>
            </w:r>
            <w:r w:rsidR="000903EA" w:rsidRPr="000903EA">
              <w:rPr>
                <w:lang w:val="zh-CN" w:eastAsia="zh-CN"/>
              </w:rPr>
              <w:t>11-29</w:t>
            </w:r>
            <w:r w:rsidR="000903EA" w:rsidRPr="000903EA">
              <w:rPr>
                <w:lang w:val="zh-CN" w:eastAsia="zh-CN"/>
              </w:rPr>
              <w:t>日，理事会可以同意推迟原定于</w:t>
            </w:r>
            <w:r w:rsidR="000903EA" w:rsidRPr="000903EA">
              <w:rPr>
                <w:lang w:val="zh-CN" w:eastAsia="zh-CN"/>
              </w:rPr>
              <w:t>2026</w:t>
            </w:r>
            <w:r w:rsidR="000903EA" w:rsidRPr="000903EA">
              <w:rPr>
                <w:lang w:val="zh-CN" w:eastAsia="zh-CN"/>
              </w:rPr>
              <w:t>年</w:t>
            </w:r>
            <w:r w:rsidR="000903EA" w:rsidRPr="000903EA">
              <w:rPr>
                <w:lang w:val="zh-CN" w:eastAsia="zh-CN"/>
              </w:rPr>
              <w:t>10</w:t>
            </w:r>
            <w:r w:rsidR="000903EA" w:rsidRPr="000903EA">
              <w:rPr>
                <w:lang w:val="zh-CN" w:eastAsia="zh-CN"/>
              </w:rPr>
              <w:t>月</w:t>
            </w:r>
            <w:r w:rsidR="000903EA" w:rsidRPr="000903EA">
              <w:rPr>
                <w:lang w:val="zh-CN" w:eastAsia="zh-CN"/>
              </w:rPr>
              <w:t>13-14</w:t>
            </w:r>
            <w:r w:rsidR="000903EA" w:rsidRPr="000903EA">
              <w:rPr>
                <w:lang w:val="zh-CN" w:eastAsia="zh-CN"/>
              </w:rPr>
              <w:t>日在沙特阿拉伯举行的第四次会议，或者在</w:t>
            </w:r>
            <w:r w:rsidR="000903EA" w:rsidRPr="000903EA">
              <w:rPr>
                <w:lang w:val="zh-CN" w:eastAsia="zh-CN"/>
              </w:rPr>
              <w:t>2026</w:t>
            </w:r>
            <w:r w:rsidR="000903EA" w:rsidRPr="000903EA">
              <w:rPr>
                <w:lang w:val="zh-CN" w:eastAsia="zh-CN"/>
              </w:rPr>
              <w:t>年</w:t>
            </w:r>
            <w:r w:rsidR="000903EA" w:rsidRPr="000903EA">
              <w:rPr>
                <w:lang w:val="zh-CN" w:eastAsia="zh-CN"/>
              </w:rPr>
              <w:t>12</w:t>
            </w:r>
            <w:r w:rsidR="000903EA" w:rsidRPr="000903EA">
              <w:rPr>
                <w:lang w:val="zh-CN" w:eastAsia="zh-CN"/>
              </w:rPr>
              <w:t>月</w:t>
            </w:r>
            <w:r w:rsidR="000903EA" w:rsidRPr="000903EA">
              <w:rPr>
                <w:lang w:val="zh-CN" w:eastAsia="zh-CN"/>
              </w:rPr>
              <w:t>14</w:t>
            </w:r>
            <w:r w:rsidR="000903EA" w:rsidRPr="000903EA">
              <w:rPr>
                <w:lang w:val="zh-CN" w:eastAsia="zh-CN"/>
              </w:rPr>
              <w:t>日候选</w:t>
            </w:r>
            <w:r w:rsidR="003D181B">
              <w:rPr>
                <w:rFonts w:hint="eastAsia"/>
                <w:lang w:val="zh-CN" w:eastAsia="zh-CN"/>
              </w:rPr>
              <w:t>人</w:t>
            </w:r>
            <w:r w:rsidR="000903EA" w:rsidRPr="000903EA">
              <w:rPr>
                <w:lang w:val="zh-CN" w:eastAsia="zh-CN"/>
              </w:rPr>
              <w:t>提名截止日期结束之后再组织一场会议（可以是虚拟会议）。</w:t>
            </w:r>
          </w:p>
        </w:tc>
        <w:tc>
          <w:tcPr>
            <w:tcW w:w="884" w:type="pct"/>
            <w:vAlign w:val="center"/>
          </w:tcPr>
          <w:p w14:paraId="1568EBBF"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22110DD1"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3478C5C1" w14:textId="77777777" w:rsidR="000903EA" w:rsidRPr="000903EA" w:rsidRDefault="000903EA" w:rsidP="000903EA">
            <w:pPr>
              <w:rPr>
                <w:lang w:val="en-US" w:eastAsia="zh-CN"/>
              </w:rPr>
            </w:pPr>
            <w:r w:rsidRPr="000903EA">
              <w:rPr>
                <w:lang w:val="zh-CN" w:eastAsia="zh-CN"/>
              </w:rPr>
              <w:lastRenderedPageBreak/>
              <w:t>最后一刻取消大会</w:t>
            </w:r>
          </w:p>
        </w:tc>
        <w:tc>
          <w:tcPr>
            <w:tcW w:w="2941" w:type="pct"/>
            <w:vAlign w:val="center"/>
          </w:tcPr>
          <w:p w14:paraId="18473BFB" w14:textId="69E965CC"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目前的东道国协议草案包括有关取消、推迟或变更</w:t>
            </w:r>
            <w:r w:rsidR="003D181B">
              <w:rPr>
                <w:rFonts w:hint="eastAsia"/>
                <w:lang w:val="zh-CN" w:eastAsia="zh-CN"/>
              </w:rPr>
              <w:t>大</w:t>
            </w:r>
            <w:r w:rsidR="000903EA" w:rsidRPr="000903EA">
              <w:rPr>
                <w:lang w:val="zh-CN" w:eastAsia="zh-CN"/>
              </w:rPr>
              <w:t>会</w:t>
            </w:r>
            <w:r w:rsidR="003D181B">
              <w:rPr>
                <w:rFonts w:hint="eastAsia"/>
                <w:lang w:val="zh-CN" w:eastAsia="zh-CN"/>
              </w:rPr>
              <w:t>会</w:t>
            </w:r>
            <w:r w:rsidR="000903EA" w:rsidRPr="000903EA">
              <w:rPr>
                <w:lang w:val="zh-CN" w:eastAsia="zh-CN"/>
              </w:rPr>
              <w:t>址的条款。国际电联提出如下措辞，</w:t>
            </w:r>
            <w:r w:rsidR="003D181B">
              <w:rPr>
                <w:rFonts w:hint="eastAsia"/>
                <w:lang w:val="zh-CN" w:eastAsia="zh-CN"/>
              </w:rPr>
              <w:t>即</w:t>
            </w:r>
            <w:r w:rsidR="000903EA" w:rsidRPr="000903EA">
              <w:rPr>
                <w:lang w:val="zh-CN" w:eastAsia="zh-CN"/>
              </w:rPr>
              <w:t>如秘书长认定由于地缘政治事态发展、地区局势不稳定、安全威胁、安全方面的考虑或其他相关情况，导致大会无法在多哈安全、稳妥地举行或无法继续在多哈举行，则秘书长可决定取消或推迟大会和</w:t>
            </w:r>
            <w:r w:rsidR="000903EA" w:rsidRPr="000903EA">
              <w:rPr>
                <w:lang w:val="zh-CN" w:eastAsia="zh-CN"/>
              </w:rPr>
              <w:t>/</w:t>
            </w:r>
            <w:r w:rsidR="000903EA" w:rsidRPr="000903EA">
              <w:rPr>
                <w:lang w:val="zh-CN" w:eastAsia="zh-CN"/>
              </w:rPr>
              <w:t>或变更大会举办地点。根据国际电联建议的措辞，做出上述决定不应导致国际电联就任何费用、支出、损失、损害赔偿、补偿或其他事项对东道国承担责任。</w:t>
            </w:r>
          </w:p>
        </w:tc>
        <w:tc>
          <w:tcPr>
            <w:tcW w:w="884" w:type="pct"/>
            <w:vAlign w:val="center"/>
          </w:tcPr>
          <w:p w14:paraId="7FD4CEDE"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0CE27AF0" w14:textId="77777777" w:rsidTr="00E64CFE">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034BC573" w14:textId="77777777" w:rsidR="000903EA" w:rsidRPr="000903EA" w:rsidRDefault="000903EA" w:rsidP="000903EA">
            <w:pPr>
              <w:rPr>
                <w:lang w:val="en-US" w:eastAsia="zh-CN"/>
              </w:rPr>
            </w:pPr>
            <w:r w:rsidRPr="000903EA">
              <w:rPr>
                <w:lang w:val="zh-CN" w:eastAsia="zh-CN"/>
              </w:rPr>
              <w:t>在全权代表大会转至日内瓦举办情况下的运作考虑</w:t>
            </w:r>
          </w:p>
        </w:tc>
      </w:tr>
      <w:tr w:rsidR="000903EA" w:rsidRPr="000903EA" w14:paraId="0BD7FF6D"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6792F878" w14:textId="3DE7D1CE" w:rsidR="000903EA" w:rsidRPr="000903EA" w:rsidRDefault="000903EA" w:rsidP="000903EA">
            <w:pPr>
              <w:rPr>
                <w:lang w:val="en-US" w:eastAsia="zh-CN"/>
              </w:rPr>
            </w:pPr>
            <w:r w:rsidRPr="000903EA">
              <w:rPr>
                <w:lang w:val="zh-CN" w:eastAsia="zh-CN"/>
              </w:rPr>
              <w:t>暂停筹备工作并将大会</w:t>
            </w:r>
            <w:r w:rsidR="00115050">
              <w:rPr>
                <w:lang w:val="zh-CN" w:eastAsia="zh-CN"/>
              </w:rPr>
              <w:br/>
            </w:r>
            <w:r w:rsidRPr="000903EA">
              <w:rPr>
                <w:lang w:val="zh-CN" w:eastAsia="zh-CN"/>
              </w:rPr>
              <w:t>迁至日内瓦</w:t>
            </w:r>
            <w:r w:rsidR="00493876">
              <w:rPr>
                <w:rFonts w:hint="eastAsia"/>
                <w:lang w:val="zh-CN" w:eastAsia="zh-CN"/>
              </w:rPr>
              <w:t>给</w:t>
            </w:r>
            <w:r w:rsidR="00493876" w:rsidRPr="000903EA">
              <w:rPr>
                <w:lang w:val="zh-CN" w:eastAsia="zh-CN"/>
              </w:rPr>
              <w:t>卡塔尔</w:t>
            </w:r>
            <w:r w:rsidR="00115050">
              <w:rPr>
                <w:lang w:val="zh-CN" w:eastAsia="zh-CN"/>
              </w:rPr>
              <w:br/>
            </w:r>
            <w:r w:rsidR="00493876">
              <w:rPr>
                <w:rFonts w:hint="eastAsia"/>
                <w:lang w:val="zh-CN" w:eastAsia="zh-CN"/>
              </w:rPr>
              <w:t>造成</w:t>
            </w:r>
            <w:r w:rsidRPr="000903EA">
              <w:rPr>
                <w:lang w:val="zh-CN" w:eastAsia="zh-CN"/>
              </w:rPr>
              <w:t>的影响</w:t>
            </w:r>
          </w:p>
        </w:tc>
        <w:tc>
          <w:tcPr>
            <w:tcW w:w="2941" w:type="pct"/>
            <w:vAlign w:val="center"/>
          </w:tcPr>
          <w:p w14:paraId="0C52F5AB" w14:textId="196283E6"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卡塔尔在包括会场规划、会务保障、后勤安排、交通运输、住宿协调、安保、礼宾、注册以及代表服务在内的，主要工作流程</w:t>
            </w:r>
            <w:r w:rsidR="00493876">
              <w:rPr>
                <w:rFonts w:hint="eastAsia"/>
                <w:lang w:val="zh-CN" w:eastAsia="zh-CN"/>
              </w:rPr>
              <w:t>的</w:t>
            </w:r>
            <w:r w:rsidR="000903EA" w:rsidRPr="000903EA">
              <w:rPr>
                <w:lang w:val="zh-CN" w:eastAsia="zh-CN"/>
              </w:rPr>
              <w:t>筹备方面</w:t>
            </w:r>
            <w:r w:rsidR="00493876" w:rsidRPr="00493876">
              <w:rPr>
                <w:lang w:val="zh-CN" w:eastAsia="zh-CN"/>
              </w:rPr>
              <w:t>已推进至较成熟阶</w:t>
            </w:r>
            <w:r w:rsidR="00493876" w:rsidRPr="00493876">
              <w:rPr>
                <w:rFonts w:hint="eastAsia"/>
                <w:lang w:val="zh-CN" w:eastAsia="zh-CN"/>
              </w:rPr>
              <w:t>段</w:t>
            </w:r>
            <w:r w:rsidR="000903EA" w:rsidRPr="000903EA">
              <w:rPr>
                <w:lang w:val="zh-CN" w:eastAsia="zh-CN"/>
              </w:rPr>
              <w:t>。</w:t>
            </w:r>
          </w:p>
          <w:p w14:paraId="65A762C2" w14:textId="72F4D478"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若干供应商和服务提供商已签订合同，同时部分货物、服务及业务运</w:t>
            </w:r>
            <w:r w:rsidR="00493876">
              <w:rPr>
                <w:rFonts w:hint="eastAsia"/>
                <w:lang w:val="zh-CN" w:eastAsia="zh-CN"/>
              </w:rPr>
              <w:t>作</w:t>
            </w:r>
            <w:r w:rsidR="000903EA" w:rsidRPr="000903EA">
              <w:rPr>
                <w:lang w:val="zh-CN" w:eastAsia="zh-CN"/>
              </w:rPr>
              <w:t>需求亦已完成采购或</w:t>
            </w:r>
            <w:r w:rsidR="00493876">
              <w:rPr>
                <w:rFonts w:hint="eastAsia"/>
                <w:lang w:val="zh-CN" w:eastAsia="zh-CN"/>
              </w:rPr>
              <w:t>做</w:t>
            </w:r>
            <w:r w:rsidR="000903EA" w:rsidRPr="000903EA">
              <w:rPr>
                <w:lang w:val="zh-CN" w:eastAsia="zh-CN"/>
              </w:rPr>
              <w:t>出采购承诺。</w:t>
            </w:r>
          </w:p>
          <w:p w14:paraId="61848ACF" w14:textId="42FC993A"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针对其中部分合同和采购承诺，相关款项已经支付且根据现有协议，未来还可能产生其他应付款项。</w:t>
            </w:r>
          </w:p>
          <w:p w14:paraId="34CE1B57" w14:textId="6F8F1A10"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因此，在现阶段暂停或取消筹备工作将对东道国产生直接财务影响，包括可能无法收回的支出、取消和终止费用、对供应商的责任，以及处理现有合同终止事宜所产生的费用。</w:t>
            </w:r>
          </w:p>
          <w:p w14:paraId="61FBA0E9" w14:textId="5B2925F0"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此外，</w:t>
            </w:r>
            <w:r w:rsidR="00493876" w:rsidRPr="000903EA">
              <w:rPr>
                <w:lang w:val="zh-CN" w:eastAsia="zh-CN"/>
              </w:rPr>
              <w:t>在大会迁址的情况下</w:t>
            </w:r>
            <w:r w:rsidR="00493876">
              <w:rPr>
                <w:rFonts w:hint="eastAsia"/>
                <w:lang w:val="zh-CN" w:eastAsia="zh-CN"/>
              </w:rPr>
              <w:t>，</w:t>
            </w:r>
            <w:r w:rsidR="000903EA" w:rsidRPr="000903EA">
              <w:rPr>
                <w:lang w:val="zh-CN" w:eastAsia="zh-CN"/>
              </w:rPr>
              <w:t>已专门为多哈大会采购的货物、设备、材料和服务，未必能够转作他用、重复利用或收回成本。</w:t>
            </w:r>
          </w:p>
          <w:p w14:paraId="0D58EF5A" w14:textId="5A265C58"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有关政府实体和国家机构亦已开展大量筹备工作，这其中包括负责安保、移民、海关、交通运输、医疗保障以及其他业务运作的利益攸关方。</w:t>
            </w:r>
          </w:p>
          <w:p w14:paraId="27E307F8" w14:textId="34E6AB6B"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在筹备工作</w:t>
            </w:r>
            <w:r w:rsidR="00493876" w:rsidRPr="00493876">
              <w:rPr>
                <w:lang w:val="zh-CN" w:eastAsia="zh-CN"/>
              </w:rPr>
              <w:t>已推进至较成熟阶</w:t>
            </w:r>
            <w:r w:rsidR="00493876" w:rsidRPr="00493876">
              <w:rPr>
                <w:rFonts w:hint="eastAsia"/>
                <w:lang w:val="zh-CN" w:eastAsia="zh-CN"/>
              </w:rPr>
              <w:t>段</w:t>
            </w:r>
            <w:r w:rsidR="000903EA" w:rsidRPr="000903EA">
              <w:rPr>
                <w:lang w:val="zh-CN" w:eastAsia="zh-CN"/>
              </w:rPr>
              <w:t>的情况下迁址</w:t>
            </w:r>
            <w:r w:rsidR="000903EA" w:rsidRPr="000903EA">
              <w:rPr>
                <w:lang w:val="en-US" w:eastAsia="zh-CN"/>
              </w:rPr>
              <w:t>，还将因需要在日内瓦重新制定各项安排而产生额外费用；与此同时，卡塔尔已经发生的合同和财务承诺仍需得到妥善处理。对于因大会迁至日内瓦而产生的任何费用，其分担方式及责任归属需由相关各方另行讨论确定。</w:t>
            </w:r>
          </w:p>
        </w:tc>
        <w:tc>
          <w:tcPr>
            <w:tcW w:w="884" w:type="pct"/>
            <w:vAlign w:val="center"/>
          </w:tcPr>
          <w:p w14:paraId="4BB57861"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7EA1014B"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786EB86F" w14:textId="77777777" w:rsidR="000903EA" w:rsidRPr="000903EA" w:rsidRDefault="000903EA" w:rsidP="00A15825">
            <w:pPr>
              <w:pageBreakBefore/>
              <w:rPr>
                <w:lang w:val="en-US" w:eastAsia="zh-CN"/>
              </w:rPr>
            </w:pPr>
            <w:r w:rsidRPr="000903EA">
              <w:rPr>
                <w:lang w:val="zh-CN" w:eastAsia="zh-CN"/>
              </w:rPr>
              <w:lastRenderedPageBreak/>
              <w:t>日内瓦的可用场地</w:t>
            </w:r>
          </w:p>
        </w:tc>
        <w:tc>
          <w:tcPr>
            <w:tcW w:w="2941" w:type="pct"/>
            <w:vAlign w:val="center"/>
          </w:tcPr>
          <w:p w14:paraId="4AA6713C" w14:textId="0EA27C24"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秘书处已研究了</w:t>
            </w:r>
            <w:r w:rsidR="000903EA" w:rsidRPr="000903EA">
              <w:rPr>
                <w:lang w:val="zh-CN" w:eastAsia="zh-CN"/>
              </w:rPr>
              <w:t>2026</w:t>
            </w:r>
            <w:r w:rsidR="000903EA" w:rsidRPr="000903EA">
              <w:rPr>
                <w:lang w:val="zh-CN" w:eastAsia="zh-CN"/>
              </w:rPr>
              <w:t>年及</w:t>
            </w:r>
            <w:r w:rsidR="000903EA" w:rsidRPr="000903EA">
              <w:rPr>
                <w:lang w:val="zh-CN" w:eastAsia="zh-CN"/>
              </w:rPr>
              <w:t>2027</w:t>
            </w:r>
            <w:r w:rsidR="000903EA" w:rsidRPr="000903EA">
              <w:rPr>
                <w:lang w:val="zh-CN" w:eastAsia="zh-CN"/>
              </w:rPr>
              <w:t>年初在日内瓦举办大会的所有可选方案。</w:t>
            </w:r>
            <w:r w:rsidR="000903EA" w:rsidRPr="000903EA">
              <w:rPr>
                <w:lang w:val="zh-CN" w:eastAsia="zh-CN"/>
              </w:rPr>
              <w:t>2026</w:t>
            </w:r>
            <w:r w:rsidR="000903EA" w:rsidRPr="000903EA">
              <w:rPr>
                <w:lang w:val="zh-CN" w:eastAsia="zh-CN"/>
              </w:rPr>
              <w:t>年，没有任何具备举办</w:t>
            </w:r>
            <w:r w:rsidR="000903EA" w:rsidRPr="000903EA">
              <w:rPr>
                <w:lang w:val="zh-CN" w:eastAsia="zh-CN"/>
              </w:rPr>
              <w:t>PP</w:t>
            </w:r>
            <w:r w:rsidR="000903EA" w:rsidRPr="000903EA">
              <w:rPr>
                <w:lang w:val="zh-CN" w:eastAsia="zh-CN"/>
              </w:rPr>
              <w:t>能力且能连续三周提供使用的场馆。最早可供使用的场地为</w:t>
            </w:r>
            <w:r w:rsidR="000903EA" w:rsidRPr="000903EA">
              <w:rPr>
                <w:lang w:val="zh-CN" w:eastAsia="zh-CN"/>
              </w:rPr>
              <w:t>2027</w:t>
            </w:r>
            <w:r w:rsidR="000903EA" w:rsidRPr="000903EA">
              <w:rPr>
                <w:lang w:val="zh-CN" w:eastAsia="zh-CN"/>
              </w:rPr>
              <w:t>年</w:t>
            </w:r>
            <w:r w:rsidR="000903EA" w:rsidRPr="000903EA">
              <w:rPr>
                <w:lang w:val="zh-CN" w:eastAsia="zh-CN"/>
              </w:rPr>
              <w:t>1</w:t>
            </w:r>
            <w:r w:rsidR="000903EA" w:rsidRPr="000903EA">
              <w:rPr>
                <w:lang w:val="zh-CN" w:eastAsia="zh-CN"/>
              </w:rPr>
              <w:t>月的</w:t>
            </w:r>
            <w:r w:rsidR="000903EA" w:rsidRPr="000903EA">
              <w:rPr>
                <w:lang w:val="zh-CN" w:eastAsia="zh-CN"/>
              </w:rPr>
              <w:t>CICG</w:t>
            </w:r>
            <w:r w:rsidR="000903EA" w:rsidRPr="000903EA">
              <w:rPr>
                <w:lang w:val="zh-CN" w:eastAsia="zh-CN"/>
              </w:rPr>
              <w:t>。秘书处已申请暂时预定</w:t>
            </w:r>
            <w:r w:rsidR="000903EA" w:rsidRPr="000903EA">
              <w:rPr>
                <w:lang w:val="zh-CN" w:eastAsia="zh-CN"/>
              </w:rPr>
              <w:t>2027</w:t>
            </w:r>
            <w:r w:rsidR="000903EA" w:rsidRPr="000903EA">
              <w:rPr>
                <w:lang w:val="zh-CN" w:eastAsia="zh-CN"/>
              </w:rPr>
              <w:t>年</w:t>
            </w:r>
            <w:r w:rsidR="000903EA" w:rsidRPr="000903EA">
              <w:rPr>
                <w:lang w:val="zh-CN" w:eastAsia="zh-CN"/>
              </w:rPr>
              <w:t>1</w:t>
            </w:r>
            <w:r w:rsidR="000903EA" w:rsidRPr="000903EA">
              <w:rPr>
                <w:lang w:val="zh-CN" w:eastAsia="zh-CN"/>
              </w:rPr>
              <w:t>月</w:t>
            </w:r>
            <w:r w:rsidR="000903EA" w:rsidRPr="000903EA">
              <w:rPr>
                <w:lang w:val="zh-CN" w:eastAsia="zh-CN"/>
              </w:rPr>
              <w:t>4</w:t>
            </w:r>
            <w:r w:rsidR="000903EA" w:rsidRPr="000903EA">
              <w:rPr>
                <w:lang w:val="zh-CN" w:eastAsia="zh-CN"/>
              </w:rPr>
              <w:t>日至</w:t>
            </w:r>
            <w:r w:rsidR="000903EA" w:rsidRPr="000903EA">
              <w:rPr>
                <w:lang w:val="zh-CN" w:eastAsia="zh-CN"/>
              </w:rPr>
              <w:t>29</w:t>
            </w:r>
            <w:r w:rsidR="000903EA" w:rsidRPr="000903EA">
              <w:rPr>
                <w:lang w:val="zh-CN" w:eastAsia="zh-CN"/>
              </w:rPr>
              <w:t>日，但前提条件是如果</w:t>
            </w:r>
            <w:r w:rsidR="000903EA" w:rsidRPr="000903EA">
              <w:rPr>
                <w:lang w:val="zh-CN" w:eastAsia="zh-CN"/>
              </w:rPr>
              <w:t>CICG</w:t>
            </w:r>
            <w:r w:rsidR="000903EA" w:rsidRPr="000903EA">
              <w:rPr>
                <w:lang w:val="zh-CN" w:eastAsia="zh-CN"/>
              </w:rPr>
              <w:t>收到其他场地使用申请，且国际电联还希望在该场地举办全权代表大会，则须在两天内签署场地使用合同。</w:t>
            </w:r>
          </w:p>
        </w:tc>
        <w:tc>
          <w:tcPr>
            <w:tcW w:w="884" w:type="pct"/>
            <w:vAlign w:val="center"/>
          </w:tcPr>
          <w:p w14:paraId="6E52EED3"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6F655868" w14:textId="77777777" w:rsidTr="00FF535B">
        <w:trPr>
          <w:trHeight w:val="300"/>
        </w:trPr>
        <w:tc>
          <w:tcPr>
            <w:cnfStyle w:val="001000000000" w:firstRow="0" w:lastRow="0" w:firstColumn="1" w:lastColumn="0" w:oddVBand="0" w:evenVBand="0" w:oddHBand="0" w:evenHBand="0" w:firstRowFirstColumn="0" w:firstRowLastColumn="0" w:lastRowFirstColumn="0" w:lastRowLastColumn="0"/>
            <w:tcW w:w="1175" w:type="pct"/>
            <w:vAlign w:val="center"/>
          </w:tcPr>
          <w:p w14:paraId="01BBA923" w14:textId="77777777" w:rsidR="000903EA" w:rsidRPr="000903EA" w:rsidRDefault="000903EA" w:rsidP="000903EA">
            <w:pPr>
              <w:rPr>
                <w:lang w:val="en-US" w:eastAsia="zh-CN"/>
              </w:rPr>
            </w:pPr>
            <w:r w:rsidRPr="000903EA">
              <w:rPr>
                <w:lang w:val="zh-CN" w:eastAsia="zh-CN"/>
              </w:rPr>
              <w:t>其他运作方面的考虑</w:t>
            </w:r>
          </w:p>
        </w:tc>
        <w:tc>
          <w:tcPr>
            <w:tcW w:w="2941" w:type="pct"/>
            <w:vAlign w:val="center"/>
          </w:tcPr>
          <w:p w14:paraId="1754662E" w14:textId="6162708C"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zh-CN" w:eastAsia="zh-CN"/>
              </w:rPr>
            </w:pPr>
            <w:r w:rsidRPr="0087446C">
              <w:rPr>
                <w:lang w:val="zh-CN" w:eastAsia="zh-CN"/>
              </w:rPr>
              <w:t>•</w:t>
            </w:r>
            <w:r>
              <w:rPr>
                <w:lang w:val="zh-CN" w:eastAsia="zh-CN"/>
              </w:rPr>
              <w:tab/>
            </w:r>
            <w:r w:rsidR="000903EA" w:rsidRPr="000903EA">
              <w:rPr>
                <w:lang w:val="zh-CN" w:eastAsia="zh-CN"/>
              </w:rPr>
              <w:t>东道国与会议场馆及其他主要供应商的合同安排已进入</w:t>
            </w:r>
            <w:r w:rsidR="00BE7D48" w:rsidRPr="00493876">
              <w:rPr>
                <w:lang w:val="zh-CN" w:eastAsia="zh-CN"/>
              </w:rPr>
              <w:t>较成熟阶</w:t>
            </w:r>
            <w:r w:rsidR="00BE7D48" w:rsidRPr="00493876">
              <w:rPr>
                <w:rFonts w:hint="eastAsia"/>
                <w:lang w:val="zh-CN" w:eastAsia="zh-CN"/>
              </w:rPr>
              <w:t>段</w:t>
            </w:r>
            <w:r w:rsidR="000903EA" w:rsidRPr="000903EA">
              <w:rPr>
                <w:lang w:val="zh-CN" w:eastAsia="zh-CN"/>
              </w:rPr>
              <w:t>，部分合同已经执行，一些采购工作已经完成或正在进行之中，且部分款项已经支付。因此，现阶段迁址将产生直接财务影响，包括可能无法收回支出、产生注销或终止费用及其它合同责任。</w:t>
            </w:r>
          </w:p>
          <w:p w14:paraId="1BE0AA9D" w14:textId="5573F3BC" w:rsidR="000903EA" w:rsidRPr="000903EA" w:rsidRDefault="005F589A" w:rsidP="005F589A">
            <w:pPr>
              <w:pStyle w:val="enumlev1"/>
              <w:tabs>
                <w:tab w:val="clear" w:pos="794"/>
                <w:tab w:val="left" w:pos="393"/>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如维持目前的会议日期安排，国际电联须在大会召开前三个月与口译员和简记员签订合同，即须于</w:t>
            </w:r>
            <w:r w:rsidR="00276352">
              <w:rPr>
                <w:rFonts w:hint="eastAsia"/>
                <w:lang w:val="zh-CN" w:eastAsia="zh-CN"/>
              </w:rPr>
              <w:t>在</w:t>
            </w:r>
            <w:r w:rsidR="000903EA" w:rsidRPr="000903EA">
              <w:rPr>
                <w:lang w:val="zh-CN" w:eastAsia="zh-CN"/>
              </w:rPr>
              <w:t>8</w:t>
            </w:r>
            <w:r w:rsidR="000903EA" w:rsidRPr="000903EA">
              <w:rPr>
                <w:lang w:val="zh-CN" w:eastAsia="zh-CN"/>
              </w:rPr>
              <w:t>月完成相关合同安排。</w:t>
            </w:r>
          </w:p>
        </w:tc>
        <w:tc>
          <w:tcPr>
            <w:tcW w:w="884" w:type="pct"/>
            <w:vAlign w:val="center"/>
          </w:tcPr>
          <w:p w14:paraId="14FE007C"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1F2F1D0F" w14:textId="77777777" w:rsidTr="00E64CFE">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1DFD72F0" w14:textId="77777777" w:rsidR="000903EA" w:rsidRPr="000903EA" w:rsidRDefault="000903EA" w:rsidP="000903EA">
            <w:pPr>
              <w:rPr>
                <w:lang w:val="en-US" w:eastAsia="zh-CN"/>
              </w:rPr>
            </w:pPr>
            <w:r w:rsidRPr="000903EA">
              <w:rPr>
                <w:lang w:val="zh-CN" w:eastAsia="zh-CN"/>
              </w:rPr>
              <w:t>全权代表大会迁至日内瓦举办情况下的财务考虑</w:t>
            </w:r>
          </w:p>
        </w:tc>
      </w:tr>
      <w:tr w:rsidR="000903EA" w:rsidRPr="000903EA" w14:paraId="08E88E5A"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6D7A80F1" w14:textId="6A7302FB" w:rsidR="000903EA" w:rsidRPr="000903EA" w:rsidRDefault="000903EA" w:rsidP="000903EA">
            <w:pPr>
              <w:rPr>
                <w:lang w:val="en-US" w:eastAsia="zh-CN"/>
              </w:rPr>
            </w:pPr>
            <w:r w:rsidRPr="000903EA">
              <w:rPr>
                <w:lang w:val="zh-CN" w:eastAsia="zh-CN"/>
              </w:rPr>
              <w:t>2026</w:t>
            </w:r>
            <w:r w:rsidRPr="000903EA">
              <w:rPr>
                <w:lang w:val="zh-CN" w:eastAsia="zh-CN"/>
              </w:rPr>
              <w:t>年正常预算下批准的</w:t>
            </w:r>
            <w:r w:rsidR="00A15825">
              <w:rPr>
                <w:lang w:val="zh-CN" w:eastAsia="zh-CN"/>
              </w:rPr>
              <w:br/>
            </w:r>
            <w:r w:rsidR="00276352">
              <w:rPr>
                <w:rFonts w:hint="eastAsia"/>
                <w:lang w:val="zh-CN" w:eastAsia="zh-CN"/>
              </w:rPr>
              <w:t>大会</w:t>
            </w:r>
            <w:r w:rsidRPr="000903EA">
              <w:rPr>
                <w:lang w:val="zh-CN" w:eastAsia="zh-CN"/>
              </w:rPr>
              <w:t>预算</w:t>
            </w:r>
          </w:p>
          <w:p w14:paraId="0FB19C1C" w14:textId="77777777" w:rsidR="000903EA" w:rsidRPr="000903EA" w:rsidRDefault="000903EA" w:rsidP="000903EA">
            <w:pPr>
              <w:rPr>
                <w:lang w:val="en-US" w:eastAsia="zh-CN"/>
              </w:rPr>
            </w:pPr>
            <w:r w:rsidRPr="000903EA">
              <w:rPr>
                <w:lang w:val="zh-CN" w:eastAsia="zh-CN"/>
              </w:rPr>
              <w:t>（理事会第</w:t>
            </w:r>
            <w:r w:rsidRPr="000903EA">
              <w:rPr>
                <w:lang w:val="zh-CN" w:eastAsia="zh-CN"/>
              </w:rPr>
              <w:t>1435</w:t>
            </w:r>
            <w:r w:rsidRPr="000903EA">
              <w:rPr>
                <w:lang w:val="zh-CN" w:eastAsia="zh-CN"/>
              </w:rPr>
              <w:t>号决议）</w:t>
            </w:r>
          </w:p>
        </w:tc>
        <w:tc>
          <w:tcPr>
            <w:tcW w:w="2941" w:type="pct"/>
            <w:vAlign w:val="center"/>
          </w:tcPr>
          <w:p w14:paraId="2BBE89B5" w14:textId="522C301B"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直接成本：</w:t>
            </w:r>
            <w:r w:rsidRPr="000903EA">
              <w:rPr>
                <w:b/>
                <w:bCs/>
                <w:lang w:val="zh-CN" w:eastAsia="zh-CN"/>
              </w:rPr>
              <w:t>1</w:t>
            </w:r>
            <w:r w:rsidR="0006525F">
              <w:rPr>
                <w:b/>
                <w:bCs/>
                <w:lang w:val="en-US" w:eastAsia="zh-CN"/>
              </w:rPr>
              <w:t> </w:t>
            </w:r>
            <w:r w:rsidRPr="000903EA">
              <w:rPr>
                <w:b/>
                <w:bCs/>
                <w:lang w:val="zh-CN" w:eastAsia="zh-CN"/>
              </w:rPr>
              <w:t>069</w:t>
            </w:r>
            <w:r w:rsidR="0006525F">
              <w:rPr>
                <w:b/>
                <w:bCs/>
                <w:lang w:val="en-US" w:eastAsia="zh-CN"/>
              </w:rPr>
              <w:t> </w:t>
            </w:r>
            <w:r w:rsidRPr="000903EA">
              <w:rPr>
                <w:b/>
                <w:bCs/>
                <w:lang w:val="zh-CN" w:eastAsia="zh-CN"/>
              </w:rPr>
              <w:t>000.00</w:t>
            </w:r>
            <w:r w:rsidRPr="000903EA">
              <w:rPr>
                <w:b/>
                <w:bCs/>
                <w:lang w:val="zh-CN" w:eastAsia="zh-CN"/>
              </w:rPr>
              <w:t>瑞郎</w:t>
            </w:r>
          </w:p>
          <w:p w14:paraId="47B5ACAF" w14:textId="37E75A5A"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间接成本（文本处理、文件制作）：</w:t>
            </w:r>
            <w:r w:rsidRPr="000903EA">
              <w:rPr>
                <w:b/>
                <w:bCs/>
                <w:lang w:val="zh-CN" w:eastAsia="zh-CN"/>
              </w:rPr>
              <w:t>2</w:t>
            </w:r>
            <w:r w:rsidR="0006525F">
              <w:rPr>
                <w:b/>
                <w:bCs/>
                <w:lang w:val="en-US" w:eastAsia="zh-CN"/>
              </w:rPr>
              <w:t> </w:t>
            </w:r>
            <w:r w:rsidRPr="000903EA">
              <w:rPr>
                <w:b/>
                <w:bCs/>
                <w:lang w:val="zh-CN" w:eastAsia="zh-CN"/>
              </w:rPr>
              <w:t>845</w:t>
            </w:r>
            <w:r w:rsidR="0006525F">
              <w:rPr>
                <w:b/>
                <w:bCs/>
                <w:lang w:val="en-US" w:eastAsia="zh-CN"/>
              </w:rPr>
              <w:t> </w:t>
            </w:r>
            <w:r w:rsidRPr="000903EA">
              <w:rPr>
                <w:b/>
                <w:bCs/>
                <w:lang w:val="zh-CN" w:eastAsia="zh-CN"/>
              </w:rPr>
              <w:t>000</w:t>
            </w:r>
            <w:r w:rsidR="00A15825">
              <w:rPr>
                <w:rFonts w:hint="eastAsia"/>
                <w:b/>
                <w:bCs/>
                <w:lang w:val="zh-CN" w:eastAsia="zh-CN"/>
              </w:rPr>
              <w:t>.</w:t>
            </w:r>
            <w:r w:rsidRPr="000903EA">
              <w:rPr>
                <w:b/>
                <w:bCs/>
                <w:lang w:val="zh-CN" w:eastAsia="zh-CN"/>
              </w:rPr>
              <w:t>00</w:t>
            </w:r>
            <w:r w:rsidRPr="000903EA">
              <w:rPr>
                <w:b/>
                <w:bCs/>
                <w:lang w:val="zh-CN" w:eastAsia="zh-CN"/>
              </w:rPr>
              <w:t>瑞郎</w:t>
            </w:r>
          </w:p>
        </w:tc>
        <w:tc>
          <w:tcPr>
            <w:tcW w:w="884" w:type="pct"/>
            <w:vAlign w:val="center"/>
          </w:tcPr>
          <w:p w14:paraId="1FAE9DCD"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69DFAEF2"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5CA9D41B" w14:textId="77777777" w:rsidR="000903EA" w:rsidRPr="000903EA" w:rsidRDefault="000903EA" w:rsidP="000903EA">
            <w:pPr>
              <w:rPr>
                <w:lang w:val="en-US" w:eastAsia="zh-CN"/>
              </w:rPr>
            </w:pPr>
            <w:r w:rsidRPr="000903EA">
              <w:rPr>
                <w:lang w:val="zh-CN" w:eastAsia="zh-CN"/>
              </w:rPr>
              <w:t>在日内瓦举办全权代表大会的额外费用</w:t>
            </w:r>
          </w:p>
        </w:tc>
        <w:tc>
          <w:tcPr>
            <w:tcW w:w="2941" w:type="pct"/>
            <w:vAlign w:val="center"/>
          </w:tcPr>
          <w:p w14:paraId="7A3AFF99" w14:textId="0490FCCE"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b/>
                <w:bCs/>
                <w:lang w:val="en-US" w:eastAsia="zh-CN"/>
              </w:rPr>
            </w:pPr>
            <w:r w:rsidRPr="000903EA">
              <w:rPr>
                <w:lang w:val="zh-CN" w:eastAsia="zh-CN"/>
              </w:rPr>
              <w:t>以下各项产生的额外费用估计为</w:t>
            </w:r>
            <w:r w:rsidRPr="000903EA">
              <w:rPr>
                <w:b/>
                <w:bCs/>
                <w:lang w:val="zh-CN" w:eastAsia="zh-CN"/>
              </w:rPr>
              <w:t>1</w:t>
            </w:r>
            <w:r w:rsidR="0006525F">
              <w:rPr>
                <w:b/>
                <w:bCs/>
                <w:lang w:val="en-US" w:eastAsia="zh-CN"/>
              </w:rPr>
              <w:t> </w:t>
            </w:r>
            <w:r w:rsidRPr="000903EA">
              <w:rPr>
                <w:b/>
                <w:bCs/>
                <w:lang w:val="zh-CN" w:eastAsia="zh-CN"/>
              </w:rPr>
              <w:t>510</w:t>
            </w:r>
            <w:r w:rsidR="0006525F">
              <w:rPr>
                <w:b/>
                <w:bCs/>
                <w:lang w:val="en-US" w:eastAsia="zh-CN"/>
              </w:rPr>
              <w:t> </w:t>
            </w:r>
            <w:r w:rsidRPr="000903EA">
              <w:rPr>
                <w:b/>
                <w:bCs/>
                <w:lang w:val="zh-CN" w:eastAsia="zh-CN"/>
              </w:rPr>
              <w:t>000</w:t>
            </w:r>
            <w:r w:rsidRPr="000903EA">
              <w:rPr>
                <w:b/>
                <w:bCs/>
                <w:lang w:val="zh-CN" w:eastAsia="zh-CN"/>
              </w:rPr>
              <w:t>瑞郎</w:t>
            </w:r>
            <w:r w:rsidRPr="000903EA">
              <w:rPr>
                <w:lang w:val="zh-CN" w:eastAsia="zh-CN"/>
              </w:rPr>
              <w:t>：</w:t>
            </w:r>
          </w:p>
          <w:p w14:paraId="446C9116" w14:textId="12400285"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信息技术和视听服务（</w:t>
            </w:r>
            <w:r w:rsidR="000903EA" w:rsidRPr="000903EA">
              <w:rPr>
                <w:lang w:val="zh-CN" w:eastAsia="zh-CN"/>
              </w:rPr>
              <w:t>IT &amp; AV</w:t>
            </w:r>
            <w:r w:rsidR="000903EA" w:rsidRPr="000903EA">
              <w:rPr>
                <w:lang w:val="zh-CN" w:eastAsia="zh-CN"/>
              </w:rPr>
              <w:t>）</w:t>
            </w:r>
            <w:r w:rsidR="000903EA" w:rsidRPr="000903EA">
              <w:rPr>
                <w:lang w:val="zh-CN" w:eastAsia="zh-CN"/>
              </w:rPr>
              <w:tab/>
              <w:t>725 000.00</w:t>
            </w:r>
          </w:p>
          <w:p w14:paraId="1406C041" w14:textId="3CAD69BB"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场地租赁、物流、引导服务人员</w:t>
            </w:r>
            <w:r w:rsidR="000903EA" w:rsidRPr="000903EA">
              <w:rPr>
                <w:lang w:val="zh-CN" w:eastAsia="zh-CN"/>
              </w:rPr>
              <w:tab/>
              <w:t>275 000.00</w:t>
            </w:r>
          </w:p>
          <w:p w14:paraId="620A271F" w14:textId="1794B269"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安全</w:t>
            </w:r>
            <w:r w:rsidR="000903EA" w:rsidRPr="000903EA">
              <w:rPr>
                <w:lang w:val="zh-CN" w:eastAsia="zh-CN"/>
              </w:rPr>
              <w:tab/>
              <w:t>386 000.00</w:t>
            </w:r>
          </w:p>
          <w:p w14:paraId="3A8BC23A" w14:textId="09546DED"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注册和胸牌制作</w:t>
            </w:r>
            <w:r w:rsidR="000903EA" w:rsidRPr="000903EA">
              <w:rPr>
                <w:lang w:val="zh-CN" w:eastAsia="zh-CN"/>
              </w:rPr>
              <w:tab/>
              <w:t>36 000.00</w:t>
            </w:r>
          </w:p>
          <w:p w14:paraId="1EA70F7A" w14:textId="0709E449"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宣传</w:t>
            </w:r>
            <w:r w:rsidR="000903EA" w:rsidRPr="000903EA">
              <w:rPr>
                <w:lang w:val="zh-CN" w:eastAsia="zh-CN"/>
              </w:rPr>
              <w:tab/>
              <w:t>68 000.00</w:t>
            </w:r>
          </w:p>
          <w:p w14:paraId="0A097E16" w14:textId="21876710" w:rsidR="000903EA" w:rsidRPr="000903EA" w:rsidRDefault="005F589A" w:rsidP="005F589A">
            <w:pPr>
              <w:pStyle w:val="enumlev1"/>
              <w:tabs>
                <w:tab w:val="clear" w:pos="794"/>
                <w:tab w:val="clear" w:pos="1191"/>
                <w:tab w:val="clear" w:pos="1588"/>
                <w:tab w:val="clear" w:pos="1985"/>
                <w:tab w:val="clear" w:pos="2608"/>
                <w:tab w:val="clear" w:pos="3345"/>
                <w:tab w:val="left" w:pos="393"/>
                <w:tab w:val="right" w:pos="5071"/>
              </w:tabs>
              <w:ind w:left="393" w:hanging="393"/>
              <w:cnfStyle w:val="000000000000" w:firstRow="0" w:lastRow="0" w:firstColumn="0" w:lastColumn="0" w:oddVBand="0" w:evenVBand="0" w:oddHBand="0" w:evenHBand="0" w:firstRowFirstColumn="0" w:firstRowLastColumn="0" w:lastRowFirstColumn="0" w:lastRowLastColumn="0"/>
              <w:rPr>
                <w:lang w:val="en-US" w:eastAsia="zh-CN"/>
              </w:rPr>
            </w:pPr>
            <w:r w:rsidRPr="0087446C">
              <w:rPr>
                <w:lang w:val="zh-CN" w:eastAsia="zh-CN"/>
              </w:rPr>
              <w:t>•</w:t>
            </w:r>
            <w:r>
              <w:rPr>
                <w:lang w:val="zh-CN" w:eastAsia="zh-CN"/>
              </w:rPr>
              <w:tab/>
            </w:r>
            <w:r w:rsidR="000903EA" w:rsidRPr="000903EA">
              <w:rPr>
                <w:lang w:val="zh-CN" w:eastAsia="zh-CN"/>
              </w:rPr>
              <w:t>礼宾</w:t>
            </w:r>
            <w:r w:rsidR="000903EA" w:rsidRPr="000903EA">
              <w:rPr>
                <w:lang w:val="zh-CN" w:eastAsia="zh-CN"/>
              </w:rPr>
              <w:tab/>
              <w:t>20 000.00</w:t>
            </w:r>
          </w:p>
          <w:p w14:paraId="2936BF67" w14:textId="77777777" w:rsidR="000903EA" w:rsidRPr="000903EA" w:rsidRDefault="000903EA" w:rsidP="005F589A">
            <w:pPr>
              <w:tabs>
                <w:tab w:val="clear" w:pos="794"/>
                <w:tab w:val="clear" w:pos="1191"/>
                <w:tab w:val="clear" w:pos="1588"/>
                <w:tab w:val="clear" w:pos="1985"/>
                <w:tab w:val="left" w:pos="3314"/>
                <w:tab w:val="right" w:pos="4220"/>
                <w:tab w:val="right" w:pos="5071"/>
              </w:tabs>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ab/>
            </w:r>
            <w:r w:rsidRPr="000903EA">
              <w:rPr>
                <w:lang w:val="zh-CN" w:eastAsia="zh-CN"/>
              </w:rPr>
              <w:t>合计</w:t>
            </w:r>
            <w:r w:rsidRPr="000903EA">
              <w:rPr>
                <w:lang w:val="zh-CN" w:eastAsia="zh-CN"/>
              </w:rPr>
              <w:t>1 510 000.00</w:t>
            </w:r>
          </w:p>
        </w:tc>
        <w:tc>
          <w:tcPr>
            <w:tcW w:w="884" w:type="pct"/>
            <w:vAlign w:val="center"/>
          </w:tcPr>
          <w:p w14:paraId="345988BE"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096D7F59"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45477685" w14:textId="77777777" w:rsidR="000903EA" w:rsidRPr="000903EA" w:rsidRDefault="000903EA" w:rsidP="00A15825">
            <w:pPr>
              <w:pageBreakBefore/>
              <w:rPr>
                <w:lang w:val="en-US" w:eastAsia="zh-CN"/>
              </w:rPr>
            </w:pPr>
            <w:r w:rsidRPr="000903EA">
              <w:rPr>
                <w:lang w:val="zh-CN" w:eastAsia="zh-CN"/>
              </w:rPr>
              <w:lastRenderedPageBreak/>
              <w:t>CICG</w:t>
            </w:r>
            <w:r w:rsidRPr="000903EA">
              <w:rPr>
                <w:lang w:val="zh-CN" w:eastAsia="zh-CN"/>
              </w:rPr>
              <w:t>的取消费</w:t>
            </w:r>
          </w:p>
        </w:tc>
        <w:tc>
          <w:tcPr>
            <w:tcW w:w="2941" w:type="pct"/>
            <w:vAlign w:val="center"/>
          </w:tcPr>
          <w:p w14:paraId="619AA8C7"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场地租赁费用已获折扣优惠。然而，该折扣不适用于取消费用。因此，一旦签署场地租赁合同，场地取消费用如下：</w:t>
            </w:r>
          </w:p>
          <w:p w14:paraId="0549B9AE" w14:textId="278BC54E" w:rsidR="000903EA" w:rsidRPr="000903EA" w:rsidRDefault="005F589A" w:rsidP="005F589A">
            <w:pPr>
              <w:ind w:left="360" w:hanging="335"/>
              <w:cnfStyle w:val="000000000000" w:firstRow="0" w:lastRow="0" w:firstColumn="0" w:lastColumn="0" w:oddVBand="0" w:evenVBand="0" w:oddHBand="0" w:evenHBand="0" w:firstRowFirstColumn="0" w:firstRowLastColumn="0" w:lastRowFirstColumn="0" w:lastRowLastColumn="0"/>
              <w:rPr>
                <w:lang w:val="en-US" w:eastAsia="zh-CN"/>
              </w:rPr>
            </w:pPr>
            <w:r>
              <w:rPr>
                <w:rFonts w:hint="eastAsia"/>
                <w:lang w:val="zh-CN" w:eastAsia="zh-CN"/>
              </w:rPr>
              <w:t>1</w:t>
            </w:r>
            <w:r>
              <w:rPr>
                <w:lang w:val="zh-CN" w:eastAsia="zh-CN"/>
              </w:rPr>
              <w:tab/>
            </w:r>
            <w:r w:rsidR="000903EA" w:rsidRPr="000903EA">
              <w:rPr>
                <w:lang w:val="zh-CN" w:eastAsia="zh-CN"/>
              </w:rPr>
              <w:t>如在活动举办前</w:t>
            </w:r>
            <w:r w:rsidR="000903EA" w:rsidRPr="000903EA">
              <w:rPr>
                <w:lang w:val="zh-CN" w:eastAsia="zh-CN"/>
              </w:rPr>
              <w:t>3</w:t>
            </w:r>
            <w:r w:rsidR="00115050">
              <w:rPr>
                <w:rFonts w:hint="eastAsia"/>
                <w:lang w:val="zh-CN" w:eastAsia="zh-CN"/>
              </w:rPr>
              <w:t>-</w:t>
            </w:r>
            <w:r w:rsidR="000903EA" w:rsidRPr="000903EA">
              <w:rPr>
                <w:lang w:val="zh-CN" w:eastAsia="zh-CN"/>
              </w:rPr>
              <w:t>6</w:t>
            </w:r>
            <w:r w:rsidR="000903EA" w:rsidRPr="000903EA">
              <w:rPr>
                <w:lang w:val="zh-CN" w:eastAsia="zh-CN"/>
              </w:rPr>
              <w:t>个月取消，须支付场地租赁总费用的</w:t>
            </w:r>
            <w:r w:rsidR="000903EA" w:rsidRPr="000903EA">
              <w:rPr>
                <w:lang w:val="zh-CN" w:eastAsia="zh-CN"/>
              </w:rPr>
              <w:t>50%</w:t>
            </w:r>
            <w:r w:rsidR="000903EA" w:rsidRPr="000903EA">
              <w:rPr>
                <w:lang w:val="zh-CN" w:eastAsia="zh-CN"/>
              </w:rPr>
              <w:t>（</w:t>
            </w:r>
            <w:r w:rsidR="000903EA" w:rsidRPr="000903EA">
              <w:rPr>
                <w:b/>
                <w:bCs/>
                <w:lang w:val="zh-CN" w:eastAsia="zh-CN"/>
              </w:rPr>
              <w:t>501</w:t>
            </w:r>
            <w:r w:rsidR="00A15825">
              <w:rPr>
                <w:b/>
                <w:bCs/>
                <w:lang w:val="en-US" w:eastAsia="zh-CN"/>
              </w:rPr>
              <w:t> </w:t>
            </w:r>
            <w:r w:rsidR="000903EA" w:rsidRPr="000903EA">
              <w:rPr>
                <w:b/>
                <w:bCs/>
                <w:lang w:val="zh-CN" w:eastAsia="zh-CN"/>
              </w:rPr>
              <w:t>975.00</w:t>
            </w:r>
            <w:r w:rsidR="000903EA" w:rsidRPr="000903EA">
              <w:rPr>
                <w:b/>
                <w:bCs/>
                <w:lang w:val="zh-CN" w:eastAsia="zh-CN"/>
              </w:rPr>
              <w:t>瑞郎</w:t>
            </w:r>
            <w:r w:rsidR="000903EA" w:rsidRPr="000903EA">
              <w:rPr>
                <w:lang w:val="zh-CN" w:eastAsia="zh-CN"/>
              </w:rPr>
              <w:t>）。</w:t>
            </w:r>
          </w:p>
          <w:p w14:paraId="78650473" w14:textId="4CCB6B80" w:rsidR="000903EA" w:rsidRPr="000903EA" w:rsidRDefault="005F589A" w:rsidP="005F589A">
            <w:pPr>
              <w:ind w:left="360" w:hanging="335"/>
              <w:cnfStyle w:val="000000000000" w:firstRow="0" w:lastRow="0" w:firstColumn="0" w:lastColumn="0" w:oddVBand="0" w:evenVBand="0" w:oddHBand="0" w:evenHBand="0" w:firstRowFirstColumn="0" w:firstRowLastColumn="0" w:lastRowFirstColumn="0" w:lastRowLastColumn="0"/>
              <w:rPr>
                <w:lang w:val="en-US" w:eastAsia="zh-CN"/>
              </w:rPr>
            </w:pPr>
            <w:r>
              <w:rPr>
                <w:rFonts w:hint="eastAsia"/>
                <w:lang w:val="zh-CN" w:eastAsia="zh-CN"/>
              </w:rPr>
              <w:t>2</w:t>
            </w:r>
            <w:r>
              <w:rPr>
                <w:lang w:val="zh-CN" w:eastAsia="zh-CN"/>
              </w:rPr>
              <w:tab/>
            </w:r>
            <w:r w:rsidR="000903EA" w:rsidRPr="000903EA">
              <w:rPr>
                <w:lang w:val="zh-CN" w:eastAsia="zh-CN"/>
              </w:rPr>
              <w:t>如在活动举办前</w:t>
            </w:r>
            <w:r w:rsidR="000903EA" w:rsidRPr="000903EA">
              <w:rPr>
                <w:lang w:val="zh-CN" w:eastAsia="zh-CN"/>
              </w:rPr>
              <w:t>0</w:t>
            </w:r>
            <w:r w:rsidR="00115050">
              <w:rPr>
                <w:rFonts w:hint="eastAsia"/>
                <w:lang w:val="zh-CN" w:eastAsia="zh-CN"/>
              </w:rPr>
              <w:t>-</w:t>
            </w:r>
            <w:r w:rsidR="000903EA" w:rsidRPr="000903EA">
              <w:rPr>
                <w:lang w:val="zh-CN" w:eastAsia="zh-CN"/>
              </w:rPr>
              <w:t>3</w:t>
            </w:r>
            <w:r w:rsidR="000903EA" w:rsidRPr="000903EA">
              <w:rPr>
                <w:lang w:val="zh-CN" w:eastAsia="zh-CN"/>
              </w:rPr>
              <w:t>个月取消，须支付场地租赁总费用的</w:t>
            </w:r>
            <w:r w:rsidR="000903EA" w:rsidRPr="000903EA">
              <w:rPr>
                <w:lang w:val="zh-CN" w:eastAsia="zh-CN"/>
              </w:rPr>
              <w:t>100%</w:t>
            </w:r>
            <w:r w:rsidR="000903EA" w:rsidRPr="000903EA">
              <w:rPr>
                <w:lang w:val="zh-CN" w:eastAsia="zh-CN"/>
              </w:rPr>
              <w:t>（</w:t>
            </w:r>
            <w:r w:rsidR="000903EA" w:rsidRPr="000903EA">
              <w:rPr>
                <w:b/>
                <w:bCs/>
                <w:lang w:val="zh-CN" w:eastAsia="zh-CN"/>
              </w:rPr>
              <w:t>1</w:t>
            </w:r>
            <w:r w:rsidR="00A15825">
              <w:rPr>
                <w:b/>
                <w:bCs/>
                <w:lang w:val="en-US" w:eastAsia="zh-CN"/>
              </w:rPr>
              <w:t> </w:t>
            </w:r>
            <w:r w:rsidR="000903EA" w:rsidRPr="000903EA">
              <w:rPr>
                <w:b/>
                <w:bCs/>
                <w:lang w:val="zh-CN" w:eastAsia="zh-CN"/>
              </w:rPr>
              <w:t>003</w:t>
            </w:r>
            <w:r w:rsidR="00A15825">
              <w:rPr>
                <w:b/>
                <w:bCs/>
                <w:lang w:val="en-US" w:eastAsia="zh-CN"/>
              </w:rPr>
              <w:t> </w:t>
            </w:r>
            <w:r w:rsidR="000903EA" w:rsidRPr="000903EA">
              <w:rPr>
                <w:b/>
                <w:bCs/>
                <w:lang w:val="zh-CN" w:eastAsia="zh-CN"/>
              </w:rPr>
              <w:t>950.00</w:t>
            </w:r>
            <w:r w:rsidR="000903EA" w:rsidRPr="000903EA">
              <w:rPr>
                <w:b/>
                <w:bCs/>
                <w:lang w:val="zh-CN" w:eastAsia="zh-CN"/>
              </w:rPr>
              <w:t>瑞郎</w:t>
            </w:r>
            <w:r w:rsidR="000903EA" w:rsidRPr="000903EA">
              <w:rPr>
                <w:lang w:val="zh-CN" w:eastAsia="zh-CN"/>
              </w:rPr>
              <w:t>）。</w:t>
            </w:r>
          </w:p>
        </w:tc>
        <w:tc>
          <w:tcPr>
            <w:tcW w:w="884" w:type="pct"/>
            <w:vAlign w:val="center"/>
          </w:tcPr>
          <w:p w14:paraId="5668B17A" w14:textId="2A19E0F2"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p>
        </w:tc>
      </w:tr>
      <w:tr w:rsidR="000903EA" w:rsidRPr="000903EA" w14:paraId="02746DC2" w14:textId="77777777" w:rsidTr="00FF535B">
        <w:tc>
          <w:tcPr>
            <w:cnfStyle w:val="001000000000" w:firstRow="0" w:lastRow="0" w:firstColumn="1" w:lastColumn="0" w:oddVBand="0" w:evenVBand="0" w:oddHBand="0" w:evenHBand="0" w:firstRowFirstColumn="0" w:firstRowLastColumn="0" w:lastRowFirstColumn="0" w:lastRowLastColumn="0"/>
            <w:tcW w:w="1175" w:type="pct"/>
            <w:vAlign w:val="center"/>
          </w:tcPr>
          <w:p w14:paraId="48BB2DA2" w14:textId="77777777" w:rsidR="000903EA" w:rsidRPr="000903EA" w:rsidRDefault="000903EA" w:rsidP="000903EA">
            <w:pPr>
              <w:rPr>
                <w:lang w:val="en-US" w:eastAsia="zh-CN"/>
              </w:rPr>
            </w:pPr>
            <w:r w:rsidRPr="000903EA">
              <w:rPr>
                <w:lang w:val="en-US" w:eastAsia="zh-CN"/>
              </w:rPr>
              <w:t>总体财务影响</w:t>
            </w:r>
          </w:p>
        </w:tc>
        <w:tc>
          <w:tcPr>
            <w:tcW w:w="2941" w:type="pct"/>
            <w:vAlign w:val="center"/>
          </w:tcPr>
          <w:p w14:paraId="4FD27173" w14:textId="7777777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2026</w:t>
            </w:r>
            <w:r w:rsidRPr="000903EA">
              <w:rPr>
                <w:lang w:val="zh-CN" w:eastAsia="zh-CN"/>
              </w:rPr>
              <w:t>年批准的全权代表大会预算可以结转到</w:t>
            </w:r>
            <w:r w:rsidRPr="000903EA">
              <w:rPr>
                <w:lang w:val="zh-CN" w:eastAsia="zh-CN"/>
              </w:rPr>
              <w:t>2027</w:t>
            </w:r>
            <w:r w:rsidRPr="000903EA">
              <w:rPr>
                <w:lang w:val="zh-CN" w:eastAsia="zh-CN"/>
              </w:rPr>
              <w:t>年。</w:t>
            </w:r>
          </w:p>
          <w:p w14:paraId="57571B33" w14:textId="71425136"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经理事会授权，如未获得自愿捐款以抵销该笔额外支出，则可动用储备金账目支付</w:t>
            </w:r>
            <w:r w:rsidRPr="000903EA">
              <w:rPr>
                <w:lang w:val="zh-CN" w:eastAsia="zh-CN"/>
              </w:rPr>
              <w:t>1</w:t>
            </w:r>
            <w:r w:rsidR="00A15825">
              <w:rPr>
                <w:lang w:val="en-US" w:eastAsia="zh-CN"/>
              </w:rPr>
              <w:t> </w:t>
            </w:r>
            <w:r w:rsidRPr="000903EA">
              <w:rPr>
                <w:lang w:val="zh-CN" w:eastAsia="zh-CN"/>
              </w:rPr>
              <w:t>510</w:t>
            </w:r>
            <w:r w:rsidR="00A15825">
              <w:rPr>
                <w:lang w:val="en-US" w:eastAsia="zh-CN"/>
              </w:rPr>
              <w:t> </w:t>
            </w:r>
            <w:r w:rsidRPr="000903EA">
              <w:rPr>
                <w:lang w:val="zh-CN" w:eastAsia="zh-CN"/>
              </w:rPr>
              <w:t>000</w:t>
            </w:r>
            <w:r w:rsidRPr="000903EA">
              <w:rPr>
                <w:lang w:val="zh-CN" w:eastAsia="zh-CN"/>
              </w:rPr>
              <w:t>瑞郎的额外开支。储备金账目目前的余额足以承担该项开支。</w:t>
            </w:r>
          </w:p>
        </w:tc>
        <w:tc>
          <w:tcPr>
            <w:tcW w:w="884" w:type="pct"/>
            <w:vAlign w:val="center"/>
          </w:tcPr>
          <w:p w14:paraId="43BB45E0" w14:textId="39D4A867" w:rsidR="000903EA" w:rsidRPr="000903EA" w:rsidRDefault="000903EA" w:rsidP="000903EA">
            <w:pPr>
              <w:cnfStyle w:val="000000000000" w:firstRow="0" w:lastRow="0" w:firstColumn="0" w:lastColumn="0" w:oddVBand="0" w:evenVBand="0" w:oddHBand="0" w:evenHBand="0" w:firstRowFirstColumn="0" w:firstRowLastColumn="0" w:lastRowFirstColumn="0" w:lastRowLastColumn="0"/>
              <w:rPr>
                <w:lang w:val="en-US" w:eastAsia="zh-CN"/>
              </w:rPr>
            </w:pPr>
            <w:r w:rsidRPr="000903EA">
              <w:rPr>
                <w:lang w:val="zh-CN" w:eastAsia="zh-CN"/>
              </w:rPr>
              <w:t>《财务规则和</w:t>
            </w:r>
            <w:r w:rsidR="0006525F">
              <w:rPr>
                <w:lang w:val="en-US" w:eastAsia="zh-CN"/>
              </w:rPr>
              <w:br/>
            </w:r>
            <w:r w:rsidRPr="000903EA">
              <w:rPr>
                <w:lang w:val="zh-CN" w:eastAsia="zh-CN"/>
              </w:rPr>
              <w:t>财务细则》</w:t>
            </w:r>
            <w:r w:rsidRPr="000903EA">
              <w:rPr>
                <w:lang w:val="en-US" w:eastAsia="zh-CN"/>
              </w:rPr>
              <w:t>12.4.a</w:t>
            </w:r>
          </w:p>
        </w:tc>
      </w:tr>
    </w:tbl>
    <w:p w14:paraId="47A3549D" w14:textId="77777777" w:rsidR="000903EA" w:rsidRPr="000903EA" w:rsidRDefault="000903EA" w:rsidP="000903EA">
      <w:pPr>
        <w:numPr>
          <w:ilvl w:val="0"/>
          <w:numId w:val="8"/>
        </w:numPr>
        <w:rPr>
          <w:b/>
          <w:bCs/>
          <w:lang w:val="en-US" w:eastAsia="zh-CN"/>
        </w:rPr>
        <w:sectPr w:rsidR="000903EA" w:rsidRPr="000903EA" w:rsidSect="000903EA">
          <w:headerReference w:type="even" r:id="rId30"/>
          <w:headerReference w:type="default" r:id="rId31"/>
          <w:footerReference w:type="default" r:id="rId32"/>
          <w:headerReference w:type="first" r:id="rId33"/>
          <w:footerReference w:type="first" r:id="rId34"/>
          <w:pgSz w:w="16834" w:h="11907" w:orient="landscape" w:code="9"/>
          <w:pgMar w:top="1134" w:right="1418" w:bottom="1134" w:left="1418" w:header="720" w:footer="567" w:gutter="0"/>
          <w:cols w:space="720"/>
          <w:titlePg/>
        </w:sectPr>
      </w:pPr>
    </w:p>
    <w:p w14:paraId="4871CB22" w14:textId="3064E79B" w:rsidR="000903EA" w:rsidRPr="000903EA" w:rsidRDefault="000903EA" w:rsidP="000903EA">
      <w:pPr>
        <w:pStyle w:val="Heading1"/>
        <w:rPr>
          <w:lang w:val="en-US" w:eastAsia="zh-CN"/>
        </w:rPr>
      </w:pPr>
      <w:r>
        <w:rPr>
          <w:rFonts w:hint="eastAsia"/>
          <w:lang w:val="zh-CN" w:eastAsia="zh-CN"/>
        </w:rPr>
        <w:lastRenderedPageBreak/>
        <w:t>5</w:t>
      </w:r>
      <w:r>
        <w:rPr>
          <w:lang w:val="zh-CN" w:eastAsia="zh-CN"/>
        </w:rPr>
        <w:tab/>
      </w:r>
      <w:r w:rsidRPr="000903EA">
        <w:rPr>
          <w:lang w:val="zh-CN" w:eastAsia="zh-CN"/>
        </w:rPr>
        <w:t>理事会需采取的行动</w:t>
      </w:r>
    </w:p>
    <w:p w14:paraId="508ABA42" w14:textId="77777777" w:rsidR="000903EA" w:rsidRPr="000903EA" w:rsidRDefault="000903EA" w:rsidP="000903EA">
      <w:pPr>
        <w:ind w:firstLineChars="200" w:firstLine="480"/>
        <w:rPr>
          <w:lang w:val="en-US" w:eastAsia="zh-CN"/>
        </w:rPr>
      </w:pPr>
      <w:r w:rsidRPr="000903EA">
        <w:rPr>
          <w:lang w:val="zh-CN" w:eastAsia="zh-CN"/>
        </w:rPr>
        <w:t>请理事会审议</w:t>
      </w:r>
      <w:r w:rsidRPr="000903EA">
        <w:rPr>
          <w:lang w:val="zh-CN" w:eastAsia="zh-CN"/>
        </w:rPr>
        <w:t>2026</w:t>
      </w:r>
      <w:r w:rsidRPr="000903EA">
        <w:rPr>
          <w:lang w:val="zh-CN" w:eastAsia="zh-CN"/>
        </w:rPr>
        <w:t>年全权代表大会是否应按照目前的计划继续在卡塔尔多哈举</w:t>
      </w:r>
      <w:r w:rsidRPr="000903EA">
        <w:rPr>
          <w:lang w:val="en-US" w:eastAsia="zh-CN"/>
        </w:rPr>
        <w:t>办</w:t>
      </w:r>
      <w:r w:rsidRPr="000903EA">
        <w:rPr>
          <w:lang w:val="zh-CN" w:eastAsia="zh-CN"/>
        </w:rPr>
        <w:t>。具体而言，</w:t>
      </w:r>
    </w:p>
    <w:p w14:paraId="751846D2" w14:textId="1FC77AC6" w:rsidR="000903EA" w:rsidRPr="000903EA" w:rsidRDefault="000903EA" w:rsidP="000903EA">
      <w:pPr>
        <w:pStyle w:val="enumlev1"/>
        <w:rPr>
          <w:b/>
          <w:bCs/>
          <w:lang w:val="en-US" w:eastAsia="zh-CN"/>
        </w:rPr>
      </w:pPr>
      <w:r w:rsidRPr="000903EA">
        <w:rPr>
          <w:rFonts w:hint="eastAsia"/>
          <w:b/>
          <w:bCs/>
          <w:lang w:val="zh-CN" w:eastAsia="zh-CN"/>
        </w:rPr>
        <w:t>A</w:t>
      </w:r>
      <w:r w:rsidRPr="000903EA">
        <w:rPr>
          <w:b/>
          <w:bCs/>
          <w:lang w:val="zh-CN" w:eastAsia="zh-CN"/>
        </w:rPr>
        <w:tab/>
      </w:r>
      <w:r w:rsidRPr="000903EA">
        <w:rPr>
          <w:b/>
          <w:bCs/>
          <w:lang w:val="zh-CN" w:eastAsia="zh-CN"/>
        </w:rPr>
        <w:t>如果理事会决定按计划在多哈举办</w:t>
      </w:r>
      <w:r w:rsidRPr="000903EA">
        <w:rPr>
          <w:b/>
          <w:bCs/>
          <w:lang w:val="zh-CN" w:eastAsia="zh-CN"/>
        </w:rPr>
        <w:t>PP-26</w:t>
      </w:r>
    </w:p>
    <w:p w14:paraId="3F61E61E" w14:textId="77777777" w:rsidR="000903EA" w:rsidRPr="000903EA" w:rsidRDefault="000903EA" w:rsidP="00CE537B">
      <w:pPr>
        <w:ind w:firstLineChars="326" w:firstLine="782"/>
        <w:rPr>
          <w:lang w:val="en-US" w:eastAsia="zh-CN"/>
        </w:rPr>
      </w:pPr>
      <w:r w:rsidRPr="000903EA">
        <w:rPr>
          <w:lang w:val="zh-CN" w:eastAsia="zh-CN"/>
        </w:rPr>
        <w:t>则请理事会：</w:t>
      </w:r>
    </w:p>
    <w:p w14:paraId="29C5E23E" w14:textId="50B71C93" w:rsidR="000903EA" w:rsidRPr="000903EA" w:rsidRDefault="000903EA" w:rsidP="00A15825">
      <w:pPr>
        <w:pStyle w:val="enumlev2"/>
        <w:rPr>
          <w:lang w:val="en-US" w:eastAsia="zh-CN"/>
        </w:rPr>
      </w:pPr>
      <w:r w:rsidRPr="000903EA">
        <w:rPr>
          <w:lang w:val="zh-CN" w:eastAsia="zh-CN"/>
        </w:rPr>
        <w:t>–</w:t>
      </w:r>
      <w:r>
        <w:rPr>
          <w:lang w:val="zh-CN" w:eastAsia="zh-CN"/>
        </w:rPr>
        <w:tab/>
      </w:r>
      <w:r w:rsidRPr="000903EA">
        <w:rPr>
          <w:lang w:val="zh-CN" w:eastAsia="zh-CN"/>
        </w:rPr>
        <w:t>责成秘书处继续为将于</w:t>
      </w:r>
      <w:r w:rsidRPr="000903EA">
        <w:rPr>
          <w:lang w:val="zh-CN" w:eastAsia="zh-CN"/>
        </w:rPr>
        <w:t>2026</w:t>
      </w:r>
      <w:r w:rsidRPr="000903EA">
        <w:rPr>
          <w:lang w:val="zh-CN" w:eastAsia="zh-CN"/>
        </w:rPr>
        <w:t>年</w:t>
      </w:r>
      <w:r w:rsidRPr="000903EA">
        <w:rPr>
          <w:lang w:val="zh-CN" w:eastAsia="zh-CN"/>
        </w:rPr>
        <w:t>11</w:t>
      </w:r>
      <w:r w:rsidRPr="000903EA">
        <w:rPr>
          <w:lang w:val="zh-CN" w:eastAsia="zh-CN"/>
        </w:rPr>
        <w:t>月</w:t>
      </w:r>
      <w:r w:rsidRPr="000903EA">
        <w:rPr>
          <w:lang w:val="zh-CN" w:eastAsia="zh-CN"/>
        </w:rPr>
        <w:t>9</w:t>
      </w:r>
      <w:r w:rsidRPr="000903EA">
        <w:rPr>
          <w:lang w:val="zh-CN" w:eastAsia="zh-CN"/>
        </w:rPr>
        <w:t>日（星期一）至</w:t>
      </w:r>
      <w:r w:rsidRPr="000903EA">
        <w:rPr>
          <w:lang w:val="zh-CN" w:eastAsia="zh-CN"/>
        </w:rPr>
        <w:t>11</w:t>
      </w:r>
      <w:r w:rsidRPr="000903EA">
        <w:rPr>
          <w:lang w:val="zh-CN" w:eastAsia="zh-CN"/>
        </w:rPr>
        <w:t>月</w:t>
      </w:r>
      <w:r w:rsidRPr="000903EA">
        <w:rPr>
          <w:lang w:val="zh-CN" w:eastAsia="zh-CN"/>
        </w:rPr>
        <w:t>27</w:t>
      </w:r>
      <w:r w:rsidRPr="000903EA">
        <w:rPr>
          <w:lang w:val="zh-CN" w:eastAsia="zh-CN"/>
        </w:rPr>
        <w:t>日（星期五）在卡塔尔多哈举办的全权代表大会开展筹备工作。</w:t>
      </w:r>
    </w:p>
    <w:p w14:paraId="27853A18" w14:textId="1822CEFE" w:rsidR="000903EA" w:rsidRPr="000903EA" w:rsidRDefault="000903EA" w:rsidP="00A15825">
      <w:pPr>
        <w:pStyle w:val="enumlev2"/>
        <w:rPr>
          <w:lang w:val="en-US" w:eastAsia="zh-CN"/>
        </w:rPr>
      </w:pPr>
      <w:r w:rsidRPr="000903EA">
        <w:rPr>
          <w:lang w:val="zh-CN" w:eastAsia="zh-CN"/>
        </w:rPr>
        <w:t>–</w:t>
      </w:r>
      <w:r>
        <w:rPr>
          <w:lang w:val="zh-CN" w:eastAsia="zh-CN"/>
        </w:rPr>
        <w:tab/>
      </w:r>
      <w:r w:rsidRPr="000903EA">
        <w:rPr>
          <w:lang w:val="zh-CN" w:eastAsia="zh-CN"/>
        </w:rPr>
        <w:t>授权秘书长在其认定由于事态发展，大会已无法继续在多哈以安全、可靠和有效的方式举办时，取消在卡塔尔举办大会。</w:t>
      </w:r>
    </w:p>
    <w:p w14:paraId="3D126ED4" w14:textId="0A6B934F" w:rsidR="000903EA" w:rsidRPr="000903EA" w:rsidRDefault="000903EA" w:rsidP="00A15825">
      <w:pPr>
        <w:pStyle w:val="enumlev2"/>
        <w:rPr>
          <w:lang w:val="en-US" w:eastAsia="zh-CN"/>
        </w:rPr>
      </w:pPr>
      <w:r w:rsidRPr="000903EA">
        <w:rPr>
          <w:lang w:val="zh-CN" w:eastAsia="zh-CN"/>
        </w:rPr>
        <w:t>–</w:t>
      </w:r>
      <w:r>
        <w:rPr>
          <w:lang w:val="zh-CN" w:eastAsia="zh-CN"/>
        </w:rPr>
        <w:tab/>
      </w:r>
      <w:r w:rsidRPr="000903EA">
        <w:rPr>
          <w:lang w:val="zh-CN" w:eastAsia="zh-CN"/>
        </w:rPr>
        <w:t>请秘书处与卡塔尔于</w:t>
      </w:r>
      <w:r w:rsidRPr="000903EA">
        <w:rPr>
          <w:lang w:val="zh-CN" w:eastAsia="zh-CN"/>
        </w:rPr>
        <w:t>2026</w:t>
      </w:r>
      <w:r w:rsidRPr="000903EA">
        <w:rPr>
          <w:lang w:val="zh-CN" w:eastAsia="zh-CN"/>
        </w:rPr>
        <w:t>年</w:t>
      </w:r>
      <w:r w:rsidRPr="000903EA">
        <w:rPr>
          <w:lang w:val="zh-CN" w:eastAsia="zh-CN"/>
        </w:rPr>
        <w:t>9</w:t>
      </w:r>
      <w:r w:rsidRPr="000903EA">
        <w:rPr>
          <w:lang w:val="zh-CN" w:eastAsia="zh-CN"/>
        </w:rPr>
        <w:t>月</w:t>
      </w:r>
      <w:r w:rsidRPr="000903EA">
        <w:rPr>
          <w:lang w:val="zh-CN" w:eastAsia="zh-CN"/>
        </w:rPr>
        <w:t>10</w:t>
      </w:r>
      <w:r w:rsidRPr="000903EA">
        <w:rPr>
          <w:lang w:val="zh-CN" w:eastAsia="zh-CN"/>
        </w:rPr>
        <w:t>日前完成《东道国协议》的谈判并签署该协议，</w:t>
      </w:r>
      <w:r w:rsidRPr="0039124E">
        <w:rPr>
          <w:lang w:val="zh-CN" w:eastAsia="zh-CN"/>
        </w:rPr>
        <w:t>其中应纳入相关条款，规定如秘书长认定由于事态发展，</w:t>
      </w:r>
      <w:r w:rsidRPr="000903EA">
        <w:rPr>
          <w:lang w:val="zh-CN" w:eastAsia="zh-CN"/>
        </w:rPr>
        <w:t>已无法在多哈安全、稳妥和有效地举办大会，则可取消大会且国际电联无需因此承担任何费用或责任。</w:t>
      </w:r>
    </w:p>
    <w:p w14:paraId="07329921" w14:textId="2A1C278B" w:rsidR="000903EA" w:rsidRPr="00115050" w:rsidRDefault="000903EA" w:rsidP="00A15825">
      <w:pPr>
        <w:pStyle w:val="enumlev2"/>
        <w:rPr>
          <w:spacing w:val="-2"/>
          <w:lang w:val="en-US" w:eastAsia="zh-CN"/>
        </w:rPr>
      </w:pPr>
      <w:r w:rsidRPr="000903EA">
        <w:rPr>
          <w:lang w:val="zh-CN" w:eastAsia="zh-CN"/>
        </w:rPr>
        <w:t>–</w:t>
      </w:r>
      <w:r>
        <w:rPr>
          <w:lang w:val="zh-CN" w:eastAsia="zh-CN"/>
        </w:rPr>
        <w:tab/>
      </w:r>
      <w:r w:rsidRPr="00115050">
        <w:rPr>
          <w:spacing w:val="-2"/>
          <w:lang w:val="zh-CN" w:eastAsia="zh-CN"/>
        </w:rPr>
        <w:t>考虑是否应保留应急计划</w:t>
      </w:r>
      <w:r w:rsidRPr="0039124E">
        <w:rPr>
          <w:spacing w:val="-2"/>
          <w:lang w:val="zh-CN" w:eastAsia="zh-CN"/>
        </w:rPr>
        <w:t>，以备秘书长</w:t>
      </w:r>
      <w:r w:rsidR="0039124E" w:rsidRPr="0039124E">
        <w:rPr>
          <w:rFonts w:hint="eastAsia"/>
          <w:spacing w:val="-2"/>
          <w:lang w:val="zh-CN" w:eastAsia="zh-CN"/>
        </w:rPr>
        <w:t>在</w:t>
      </w:r>
      <w:r w:rsidRPr="0039124E">
        <w:rPr>
          <w:spacing w:val="-2"/>
          <w:lang w:val="zh-CN" w:eastAsia="zh-CN"/>
        </w:rPr>
        <w:t>决定取消大会时启用</w:t>
      </w:r>
      <w:r w:rsidRPr="00115050">
        <w:rPr>
          <w:spacing w:val="-2"/>
          <w:lang w:val="zh-CN" w:eastAsia="zh-CN"/>
        </w:rPr>
        <w:t>。具体而言：</w:t>
      </w:r>
    </w:p>
    <w:p w14:paraId="3B293FDC" w14:textId="5EE29292" w:rsidR="000903EA" w:rsidRPr="000903EA" w:rsidRDefault="000903EA" w:rsidP="00A15825">
      <w:pPr>
        <w:pStyle w:val="enumlev3"/>
        <w:rPr>
          <w:lang w:val="en-US" w:eastAsia="zh-CN"/>
        </w:rPr>
      </w:pPr>
      <w:r w:rsidRPr="000903EA">
        <w:rPr>
          <w:lang w:val="zh-CN" w:eastAsia="zh-CN"/>
        </w:rPr>
        <w:t>i</w:t>
      </w:r>
      <w:r>
        <w:rPr>
          <w:rFonts w:hint="eastAsia"/>
          <w:lang w:val="zh-CN" w:eastAsia="zh-CN"/>
        </w:rPr>
        <w:t>)</w:t>
      </w:r>
      <w:r w:rsidRPr="000903EA">
        <w:rPr>
          <w:lang w:val="zh-CN" w:eastAsia="zh-CN"/>
        </w:rPr>
        <w:tab/>
      </w:r>
      <w:r w:rsidRPr="000903EA">
        <w:rPr>
          <w:lang w:val="zh-CN" w:eastAsia="zh-CN"/>
        </w:rPr>
        <w:t>如果保留应急计划，则请理事会：</w:t>
      </w:r>
    </w:p>
    <w:p w14:paraId="3883AF97" w14:textId="18972D86" w:rsidR="000903EA" w:rsidRPr="000903EA" w:rsidRDefault="000903EA" w:rsidP="00A15825">
      <w:pPr>
        <w:pStyle w:val="enumlev3"/>
        <w:tabs>
          <w:tab w:val="clear" w:pos="1588"/>
          <w:tab w:val="clear" w:pos="1985"/>
          <w:tab w:val="left" w:pos="2128"/>
        </w:tabs>
        <w:ind w:left="2114" w:hanging="532"/>
        <w:rPr>
          <w:lang w:val="en-US" w:eastAsia="zh-CN"/>
        </w:rPr>
      </w:pPr>
      <w:r w:rsidRPr="000903EA">
        <w:rPr>
          <w:lang w:val="zh-CN" w:eastAsia="zh-CN"/>
        </w:rPr>
        <w:t>(a)</w:t>
      </w:r>
      <w:r w:rsidRPr="000903EA">
        <w:rPr>
          <w:lang w:val="zh-CN" w:eastAsia="zh-CN"/>
        </w:rPr>
        <w:tab/>
      </w:r>
      <w:r w:rsidRPr="000903EA">
        <w:rPr>
          <w:lang w:val="zh-CN" w:eastAsia="zh-CN"/>
        </w:rPr>
        <w:t>批准动用国际电联储备金账目（除非能够找到其他资金来源），支付与确认预留</w:t>
      </w:r>
      <w:r w:rsidRPr="000903EA">
        <w:rPr>
          <w:lang w:val="zh-CN" w:eastAsia="zh-CN"/>
        </w:rPr>
        <w:t>2027</w:t>
      </w:r>
      <w:r w:rsidRPr="000903EA">
        <w:rPr>
          <w:lang w:val="zh-CN" w:eastAsia="zh-CN"/>
        </w:rPr>
        <w:t>年</w:t>
      </w:r>
      <w:r w:rsidRPr="000903EA">
        <w:rPr>
          <w:lang w:val="zh-CN" w:eastAsia="zh-CN"/>
        </w:rPr>
        <w:t>1</w:t>
      </w:r>
      <w:r w:rsidRPr="000903EA">
        <w:rPr>
          <w:lang w:val="zh-CN" w:eastAsia="zh-CN"/>
        </w:rPr>
        <w:t>月</w:t>
      </w:r>
      <w:r w:rsidRPr="000903EA">
        <w:rPr>
          <w:lang w:val="zh-CN" w:eastAsia="zh-CN"/>
        </w:rPr>
        <w:t>4</w:t>
      </w:r>
      <w:r w:rsidR="00A73ABA">
        <w:rPr>
          <w:lang w:val="en-US" w:eastAsia="zh-CN"/>
        </w:rPr>
        <w:t>-</w:t>
      </w:r>
      <w:r w:rsidRPr="000903EA">
        <w:rPr>
          <w:lang w:val="zh-CN" w:eastAsia="zh-CN"/>
        </w:rPr>
        <w:t>29</w:t>
      </w:r>
      <w:r w:rsidRPr="000903EA">
        <w:rPr>
          <w:lang w:val="zh-CN" w:eastAsia="zh-CN"/>
        </w:rPr>
        <w:t>日（此日期包括布置时间）</w:t>
      </w:r>
      <w:r w:rsidRPr="000903EA">
        <w:rPr>
          <w:lang w:val="zh-CN" w:eastAsia="zh-CN"/>
        </w:rPr>
        <w:t>CICG</w:t>
      </w:r>
      <w:r w:rsidRPr="000903EA">
        <w:rPr>
          <w:lang w:val="zh-CN" w:eastAsia="zh-CN"/>
        </w:rPr>
        <w:t>场地相关的取消费用，最高金额为</w:t>
      </w:r>
      <w:r w:rsidRPr="000903EA">
        <w:rPr>
          <w:b/>
          <w:bCs/>
          <w:lang w:val="en-US" w:eastAsia="zh-CN"/>
        </w:rPr>
        <w:t>1 003 950.00</w:t>
      </w:r>
      <w:r w:rsidRPr="000903EA">
        <w:rPr>
          <w:b/>
          <w:bCs/>
          <w:lang w:val="zh-CN" w:eastAsia="zh-CN"/>
        </w:rPr>
        <w:t>瑞郎</w:t>
      </w:r>
      <w:r w:rsidRPr="000903EA">
        <w:rPr>
          <w:lang w:val="zh-CN" w:eastAsia="zh-CN"/>
        </w:rPr>
        <w:t>。</w:t>
      </w:r>
    </w:p>
    <w:p w14:paraId="2EF41770" w14:textId="77777777" w:rsidR="000903EA" w:rsidRPr="000903EA" w:rsidRDefault="000903EA" w:rsidP="00A15825">
      <w:pPr>
        <w:pStyle w:val="enumlev3"/>
        <w:tabs>
          <w:tab w:val="clear" w:pos="1588"/>
          <w:tab w:val="clear" w:pos="1985"/>
          <w:tab w:val="left" w:pos="2128"/>
        </w:tabs>
        <w:ind w:left="2114" w:hanging="532"/>
        <w:rPr>
          <w:lang w:val="en-US" w:eastAsia="zh-CN"/>
        </w:rPr>
      </w:pPr>
      <w:r w:rsidRPr="000903EA">
        <w:rPr>
          <w:lang w:val="zh-CN" w:eastAsia="zh-CN"/>
        </w:rPr>
        <w:t>(b)</w:t>
      </w:r>
      <w:r w:rsidRPr="000903EA">
        <w:rPr>
          <w:lang w:val="zh-CN" w:eastAsia="zh-CN"/>
        </w:rPr>
        <w:tab/>
      </w:r>
      <w:r w:rsidRPr="000903EA">
        <w:rPr>
          <w:lang w:val="zh-CN" w:eastAsia="zh-CN"/>
        </w:rPr>
        <w:t>同意如果秘书长因安全局势恶化而取消在卡塔尔举办大会，</w:t>
      </w:r>
      <w:r w:rsidRPr="000903EA">
        <w:rPr>
          <w:lang w:val="zh-CN" w:eastAsia="zh-CN"/>
        </w:rPr>
        <w:t>PP</w:t>
      </w:r>
      <w:r w:rsidRPr="000903EA">
        <w:rPr>
          <w:lang w:val="zh-CN" w:eastAsia="zh-CN"/>
        </w:rPr>
        <w:t>将于</w:t>
      </w:r>
      <w:r w:rsidRPr="000903EA">
        <w:rPr>
          <w:lang w:val="zh-CN" w:eastAsia="zh-CN"/>
        </w:rPr>
        <w:t>2027</w:t>
      </w:r>
      <w:r w:rsidRPr="000903EA">
        <w:rPr>
          <w:lang w:val="zh-CN" w:eastAsia="zh-CN"/>
        </w:rPr>
        <w:t>年</w:t>
      </w:r>
      <w:r w:rsidRPr="000903EA">
        <w:rPr>
          <w:lang w:val="zh-CN" w:eastAsia="zh-CN"/>
        </w:rPr>
        <w:t>1</w:t>
      </w:r>
      <w:r w:rsidRPr="000903EA">
        <w:rPr>
          <w:lang w:val="zh-CN" w:eastAsia="zh-CN"/>
        </w:rPr>
        <w:t>月</w:t>
      </w:r>
      <w:r w:rsidRPr="000903EA">
        <w:rPr>
          <w:lang w:val="zh-CN" w:eastAsia="zh-CN"/>
        </w:rPr>
        <w:t>11</w:t>
      </w:r>
      <w:r w:rsidRPr="000903EA">
        <w:rPr>
          <w:lang w:val="zh-CN" w:eastAsia="zh-CN"/>
        </w:rPr>
        <w:t>日（星期一）至</w:t>
      </w:r>
      <w:r w:rsidRPr="000903EA">
        <w:rPr>
          <w:lang w:val="zh-CN" w:eastAsia="zh-CN"/>
        </w:rPr>
        <w:t>29</w:t>
      </w:r>
      <w:r w:rsidRPr="000903EA">
        <w:rPr>
          <w:lang w:val="zh-CN" w:eastAsia="zh-CN"/>
        </w:rPr>
        <w:t>日（星期五）在日内瓦举办，但前提是在为期两周磋商期间得到国际电联大多数成员国的支持。</w:t>
      </w:r>
    </w:p>
    <w:p w14:paraId="6533E686" w14:textId="12C8E61F" w:rsidR="000903EA" w:rsidRPr="000903EA" w:rsidRDefault="000903EA" w:rsidP="00A15825">
      <w:pPr>
        <w:pStyle w:val="enumlev2"/>
        <w:rPr>
          <w:lang w:val="en-US" w:eastAsia="zh-CN"/>
        </w:rPr>
      </w:pPr>
      <w:r w:rsidRPr="000903EA">
        <w:rPr>
          <w:lang w:val="zh-CN" w:eastAsia="zh-CN"/>
        </w:rPr>
        <w:t>–</w:t>
      </w:r>
      <w:r>
        <w:rPr>
          <w:lang w:val="zh-CN" w:eastAsia="zh-CN"/>
        </w:rPr>
        <w:tab/>
      </w:r>
      <w:r w:rsidRPr="000903EA">
        <w:rPr>
          <w:lang w:val="zh-CN" w:eastAsia="zh-CN"/>
        </w:rPr>
        <w:t>或</w:t>
      </w:r>
    </w:p>
    <w:p w14:paraId="131F7D6C" w14:textId="151DA01C" w:rsidR="000903EA" w:rsidRPr="000903EA" w:rsidRDefault="000903EA" w:rsidP="00A15825">
      <w:pPr>
        <w:pStyle w:val="enumlev3"/>
        <w:rPr>
          <w:lang w:val="zh-CN" w:eastAsia="zh-CN"/>
        </w:rPr>
      </w:pPr>
      <w:r w:rsidRPr="000903EA">
        <w:rPr>
          <w:lang w:val="zh-CN" w:eastAsia="zh-CN"/>
        </w:rPr>
        <w:t>ii</w:t>
      </w:r>
      <w:r>
        <w:rPr>
          <w:rFonts w:hint="eastAsia"/>
          <w:lang w:val="zh-CN" w:eastAsia="zh-CN"/>
        </w:rPr>
        <w:t>)</w:t>
      </w:r>
      <w:r w:rsidRPr="000903EA">
        <w:rPr>
          <w:lang w:val="zh-CN" w:eastAsia="zh-CN"/>
        </w:rPr>
        <w:tab/>
      </w:r>
      <w:r w:rsidRPr="000903EA">
        <w:rPr>
          <w:lang w:val="zh-CN" w:eastAsia="zh-CN"/>
        </w:rPr>
        <w:t>如不保留应急计划且秘书长决定取消在卡塔尔举办大会，则请理事会：</w:t>
      </w:r>
    </w:p>
    <w:p w14:paraId="3A1B4A70" w14:textId="234B5B47" w:rsidR="000903EA" w:rsidRPr="000903EA" w:rsidRDefault="000903EA" w:rsidP="00A15825">
      <w:pPr>
        <w:pStyle w:val="enumlev3"/>
        <w:tabs>
          <w:tab w:val="clear" w:pos="1588"/>
          <w:tab w:val="clear" w:pos="1985"/>
        </w:tabs>
        <w:ind w:left="1582" w:firstLine="0"/>
        <w:rPr>
          <w:lang w:val="zh-CN" w:eastAsia="zh-CN"/>
        </w:rPr>
      </w:pPr>
      <w:r w:rsidRPr="000903EA">
        <w:rPr>
          <w:lang w:val="zh-CN" w:eastAsia="zh-CN"/>
        </w:rPr>
        <w:t>要求理事会主席召集理事会非常会议，审议并决定下一步安排。若该非常会议决定采用新的举办日期和地点，则有关决定须通过磋商获得国际电联成员国多数支持。</w:t>
      </w:r>
    </w:p>
    <w:p w14:paraId="544554A1" w14:textId="0428DEFD" w:rsidR="000903EA" w:rsidRPr="000903EA" w:rsidRDefault="000903EA" w:rsidP="000903EA">
      <w:pPr>
        <w:pStyle w:val="enumlev1"/>
        <w:rPr>
          <w:b/>
          <w:bCs/>
          <w:lang w:val="zh-CN" w:eastAsia="zh-CN"/>
        </w:rPr>
      </w:pPr>
      <w:r>
        <w:rPr>
          <w:rFonts w:hint="eastAsia"/>
          <w:b/>
          <w:bCs/>
          <w:lang w:val="zh-CN" w:eastAsia="zh-CN"/>
        </w:rPr>
        <w:t>B</w:t>
      </w:r>
      <w:r>
        <w:rPr>
          <w:b/>
          <w:bCs/>
          <w:lang w:val="zh-CN" w:eastAsia="zh-CN"/>
        </w:rPr>
        <w:tab/>
      </w:r>
      <w:r w:rsidRPr="000903EA">
        <w:rPr>
          <w:b/>
          <w:bCs/>
          <w:lang w:val="zh-CN" w:eastAsia="zh-CN"/>
        </w:rPr>
        <w:t>如果理事会决定不在多哈举办</w:t>
      </w:r>
      <w:r w:rsidRPr="000903EA">
        <w:rPr>
          <w:b/>
          <w:bCs/>
          <w:lang w:val="zh-CN" w:eastAsia="zh-CN"/>
        </w:rPr>
        <w:t>PP-26</w:t>
      </w:r>
      <w:bookmarkStart w:id="7" w:name="OpenAt"/>
      <w:bookmarkEnd w:id="7"/>
    </w:p>
    <w:p w14:paraId="372EA166" w14:textId="56098034" w:rsidR="000903EA" w:rsidRPr="000903EA" w:rsidRDefault="000903EA" w:rsidP="00CE537B">
      <w:pPr>
        <w:pStyle w:val="enumlev1"/>
        <w:ind w:hanging="10"/>
        <w:rPr>
          <w:lang w:val="en-US" w:eastAsia="zh-CN"/>
        </w:rPr>
      </w:pPr>
      <w:r w:rsidRPr="000903EA">
        <w:rPr>
          <w:lang w:val="en-US" w:eastAsia="zh-CN"/>
        </w:rPr>
        <w:t>则请理事会决定是否将国际电联</w:t>
      </w:r>
      <w:r w:rsidRPr="000903EA">
        <w:rPr>
          <w:lang w:val="en-US" w:eastAsia="zh-CN"/>
        </w:rPr>
        <w:t>2026</w:t>
      </w:r>
      <w:r w:rsidRPr="000903EA">
        <w:rPr>
          <w:lang w:val="en-US" w:eastAsia="zh-CN"/>
        </w:rPr>
        <w:t>年全权代表大会迁至日内</w:t>
      </w:r>
      <w:r w:rsidR="00276352">
        <w:rPr>
          <w:rFonts w:hint="eastAsia"/>
          <w:lang w:val="en-US" w:eastAsia="zh-CN"/>
        </w:rPr>
        <w:t>瓦</w:t>
      </w:r>
      <w:r w:rsidRPr="000903EA">
        <w:rPr>
          <w:lang w:val="en-US" w:eastAsia="zh-CN"/>
        </w:rPr>
        <w:t>，并于</w:t>
      </w:r>
      <w:r w:rsidRPr="000903EA">
        <w:rPr>
          <w:lang w:val="en-US" w:eastAsia="zh-CN"/>
        </w:rPr>
        <w:t>2027</w:t>
      </w:r>
      <w:r w:rsidRPr="000903EA">
        <w:rPr>
          <w:lang w:val="en-US" w:eastAsia="zh-CN"/>
        </w:rPr>
        <w:t>年</w:t>
      </w:r>
      <w:r w:rsidRPr="000903EA">
        <w:rPr>
          <w:lang w:val="en-US" w:eastAsia="zh-CN"/>
        </w:rPr>
        <w:t>1</w:t>
      </w:r>
      <w:r w:rsidRPr="000903EA">
        <w:rPr>
          <w:lang w:val="en-US" w:eastAsia="zh-CN"/>
        </w:rPr>
        <w:t>月</w:t>
      </w:r>
      <w:r w:rsidRPr="000903EA">
        <w:rPr>
          <w:lang w:val="en-US" w:eastAsia="zh-CN"/>
        </w:rPr>
        <w:t>11</w:t>
      </w:r>
      <w:r w:rsidRPr="000903EA">
        <w:rPr>
          <w:lang w:val="en-US" w:eastAsia="zh-CN"/>
        </w:rPr>
        <w:t>日（星期一）至</w:t>
      </w:r>
      <w:r w:rsidRPr="000903EA">
        <w:rPr>
          <w:lang w:val="en-US" w:eastAsia="zh-CN"/>
        </w:rPr>
        <w:t>1</w:t>
      </w:r>
      <w:r w:rsidRPr="000903EA">
        <w:rPr>
          <w:lang w:val="en-US" w:eastAsia="zh-CN"/>
        </w:rPr>
        <w:t>月</w:t>
      </w:r>
      <w:r w:rsidRPr="000903EA">
        <w:rPr>
          <w:lang w:val="en-US" w:eastAsia="zh-CN"/>
        </w:rPr>
        <w:t>29</w:t>
      </w:r>
      <w:r w:rsidRPr="000903EA">
        <w:rPr>
          <w:lang w:val="en-US" w:eastAsia="zh-CN"/>
        </w:rPr>
        <w:t>日（星期五）期间举办。如做出上述决定，则请理事会授权秘书长在无自愿捐款或自愿捐款不足以抵销该笔额外支出的情况下，动用储备金账目支付最高不超过</w:t>
      </w:r>
      <w:r w:rsidRPr="000903EA">
        <w:rPr>
          <w:b/>
          <w:bCs/>
          <w:lang w:val="en-US" w:eastAsia="zh-CN"/>
        </w:rPr>
        <w:t>1</w:t>
      </w:r>
      <w:r w:rsidR="00A15825">
        <w:rPr>
          <w:b/>
          <w:bCs/>
          <w:lang w:val="en-US" w:eastAsia="zh-CN"/>
        </w:rPr>
        <w:t> </w:t>
      </w:r>
      <w:r w:rsidRPr="000903EA">
        <w:rPr>
          <w:b/>
          <w:bCs/>
          <w:lang w:val="en-US" w:eastAsia="zh-CN"/>
        </w:rPr>
        <w:t>510</w:t>
      </w:r>
      <w:r w:rsidR="00A15825">
        <w:rPr>
          <w:b/>
          <w:bCs/>
          <w:lang w:val="en-US" w:eastAsia="zh-CN"/>
        </w:rPr>
        <w:t> </w:t>
      </w:r>
      <w:r w:rsidRPr="000903EA">
        <w:rPr>
          <w:b/>
          <w:bCs/>
          <w:lang w:val="en-US" w:eastAsia="zh-CN"/>
        </w:rPr>
        <w:t>000</w:t>
      </w:r>
      <w:r w:rsidRPr="000903EA">
        <w:rPr>
          <w:b/>
          <w:bCs/>
          <w:lang w:val="en-US" w:eastAsia="zh-CN"/>
        </w:rPr>
        <w:t>瑞郎</w:t>
      </w:r>
      <w:r w:rsidRPr="000903EA">
        <w:rPr>
          <w:lang w:val="en-US" w:eastAsia="zh-CN"/>
        </w:rPr>
        <w:t>的额外开支。</w:t>
      </w:r>
    </w:p>
    <w:p w14:paraId="12F289F1" w14:textId="77777777" w:rsidR="000903EA" w:rsidRPr="000903EA" w:rsidRDefault="000903EA" w:rsidP="00CE537B">
      <w:pPr>
        <w:pStyle w:val="enumlev1"/>
        <w:ind w:hanging="10"/>
        <w:rPr>
          <w:lang w:val="en-US" w:eastAsia="zh-CN"/>
        </w:rPr>
      </w:pPr>
      <w:r w:rsidRPr="000903EA">
        <w:rPr>
          <w:lang w:val="en-US" w:eastAsia="zh-CN"/>
        </w:rPr>
        <w:t>根据</w:t>
      </w:r>
      <w:r w:rsidRPr="000903EA">
        <w:rPr>
          <w:lang w:val="zh-CN" w:eastAsia="zh-CN"/>
        </w:rPr>
        <w:t>《财务规则和财务细则》</w:t>
      </w:r>
      <w:r w:rsidRPr="000903EA">
        <w:rPr>
          <w:lang w:val="en-US" w:eastAsia="zh-CN"/>
        </w:rPr>
        <w:t>第</w:t>
      </w:r>
      <w:r w:rsidRPr="000903EA">
        <w:rPr>
          <w:lang w:val="en-US" w:eastAsia="zh-CN"/>
        </w:rPr>
        <w:t>12.4.a)</w:t>
      </w:r>
      <w:r w:rsidRPr="000903EA">
        <w:rPr>
          <w:lang w:val="en-US" w:eastAsia="zh-CN"/>
        </w:rPr>
        <w:t>款，已在</w:t>
      </w:r>
      <w:r w:rsidRPr="000903EA">
        <w:rPr>
          <w:lang w:val="en-US" w:eastAsia="zh-CN"/>
        </w:rPr>
        <w:t>2026</w:t>
      </w:r>
      <w:r w:rsidRPr="000903EA">
        <w:rPr>
          <w:lang w:val="en-US" w:eastAsia="zh-CN"/>
        </w:rPr>
        <w:t>年正常预算项下批准的全权代表大会预算可结转至</w:t>
      </w:r>
      <w:r w:rsidRPr="000903EA">
        <w:rPr>
          <w:lang w:val="en-US" w:eastAsia="zh-CN"/>
        </w:rPr>
        <w:t>2027</w:t>
      </w:r>
      <w:r w:rsidRPr="000903EA">
        <w:rPr>
          <w:lang w:val="en-US" w:eastAsia="zh-CN"/>
        </w:rPr>
        <w:t>年。</w:t>
      </w:r>
    </w:p>
    <w:p w14:paraId="64A3F6B5" w14:textId="77777777" w:rsidR="000903EA" w:rsidRPr="000903EA" w:rsidRDefault="000903EA" w:rsidP="00CE537B">
      <w:pPr>
        <w:pStyle w:val="enumlev1"/>
        <w:ind w:hanging="10"/>
        <w:rPr>
          <w:lang w:val="en-US" w:eastAsia="zh-CN"/>
        </w:rPr>
      </w:pPr>
      <w:r w:rsidRPr="000903EA">
        <w:rPr>
          <w:lang w:val="en-US" w:eastAsia="zh-CN"/>
        </w:rPr>
        <w:t>如理事会通过上述决定，则将开展为期两周、截至</w:t>
      </w:r>
      <w:r w:rsidRPr="000903EA">
        <w:rPr>
          <w:lang w:val="en-US" w:eastAsia="zh-CN"/>
        </w:rPr>
        <w:t>9</w:t>
      </w:r>
      <w:r w:rsidRPr="000903EA">
        <w:rPr>
          <w:lang w:val="en-US" w:eastAsia="zh-CN"/>
        </w:rPr>
        <w:t>月</w:t>
      </w:r>
      <w:r w:rsidRPr="000903EA">
        <w:rPr>
          <w:lang w:val="en-US" w:eastAsia="zh-CN"/>
        </w:rPr>
        <w:t>15</w:t>
      </w:r>
      <w:r w:rsidRPr="000903EA">
        <w:rPr>
          <w:lang w:val="en-US" w:eastAsia="zh-CN"/>
        </w:rPr>
        <w:t>日的成员国磋商，以确定理事会关于变更全权代表大会会期及举办地点的决定是否获得多数国际电联成员国的支持。</w:t>
      </w:r>
    </w:p>
    <w:p w14:paraId="03ED41C9" w14:textId="77777777" w:rsidR="00E323D0" w:rsidRPr="00E323D0" w:rsidRDefault="00E323D0" w:rsidP="00115050">
      <w:pPr>
        <w:jc w:val="center"/>
      </w:pPr>
      <w:r>
        <w:t>______________</w:t>
      </w:r>
    </w:p>
    <w:sectPr w:rsidR="00E323D0" w:rsidRPr="00E323D0" w:rsidSect="000903EA">
      <w:footerReference w:type="default" r:id="rId35"/>
      <w:headerReference w:type="first" r:id="rId36"/>
      <w:footerReference w:type="first" r:id="rId37"/>
      <w:pgSz w:w="11907" w:h="16834"/>
      <w:pgMar w:top="1418" w:right="1418" w:bottom="1418" w:left="1418"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3750A" w14:textId="77777777" w:rsidR="00540CC9" w:rsidRDefault="00540CC9">
      <w:r>
        <w:separator/>
      </w:r>
    </w:p>
  </w:endnote>
  <w:endnote w:type="continuationSeparator" w:id="0">
    <w:p w14:paraId="2114D0AE" w14:textId="77777777" w:rsidR="00540CC9" w:rsidRDefault="0054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18243E02" w14:textId="77777777" w:rsidTr="00E31DCE">
      <w:trPr>
        <w:jc w:val="center"/>
      </w:trPr>
      <w:tc>
        <w:tcPr>
          <w:tcW w:w="1803" w:type="dxa"/>
          <w:vAlign w:val="center"/>
        </w:tcPr>
        <w:p w14:paraId="07F8EB29" w14:textId="4901E214" w:rsidR="00E24D59" w:rsidRPr="00402B2C" w:rsidRDefault="00A13406" w:rsidP="00E24D59">
          <w:pPr>
            <w:pStyle w:val="Header"/>
            <w:jc w:val="left"/>
            <w:rPr>
              <w:rFonts w:eastAsiaTheme="minorEastAsia"/>
              <w:noProof/>
              <w:color w:val="808080" w:themeColor="background1" w:themeShade="80"/>
              <w:lang w:eastAsia="zh-CN"/>
            </w:rPr>
          </w:pPr>
          <w:r w:rsidRPr="00A13406">
            <w:rPr>
              <w:noProof/>
              <w:color w:val="808080" w:themeColor="background1" w:themeShade="80"/>
            </w:rPr>
            <w:t>gDoc</w:t>
          </w:r>
          <w:r w:rsidR="00402B2C">
            <w:rPr>
              <w:rFonts w:eastAsiaTheme="minorEastAsia" w:hint="eastAsia"/>
              <w:noProof/>
              <w:color w:val="808080" w:themeColor="background1" w:themeShade="80"/>
              <w:lang w:eastAsia="zh-CN"/>
            </w:rPr>
            <w:t>2602066</w:t>
          </w:r>
        </w:p>
      </w:tc>
      <w:tc>
        <w:tcPr>
          <w:tcW w:w="8261" w:type="dxa"/>
        </w:tcPr>
        <w:p w14:paraId="73622B4E" w14:textId="194B5B42"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A13406">
            <w:rPr>
              <w:bCs/>
              <w:color w:val="808080" w:themeColor="background1" w:themeShade="80"/>
            </w:rPr>
            <w:t>/</w:t>
          </w:r>
          <w:r w:rsidR="00402B2C">
            <w:rPr>
              <w:rFonts w:eastAsiaTheme="minorEastAsia" w:hint="eastAsia"/>
              <w:bCs/>
              <w:color w:val="808080" w:themeColor="background1" w:themeShade="80"/>
              <w:lang w:eastAsia="zh-CN"/>
            </w:rPr>
            <w:t>2</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416B9124"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351CB530" w14:textId="77777777" w:rsidTr="00E31DCE">
      <w:trPr>
        <w:jc w:val="center"/>
      </w:trPr>
      <w:tc>
        <w:tcPr>
          <w:tcW w:w="1803" w:type="dxa"/>
          <w:vAlign w:val="center"/>
        </w:tcPr>
        <w:p w14:paraId="69E45979"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7849750F" w14:textId="1FB33518"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3F086E">
            <w:rPr>
              <w:bCs/>
              <w:color w:val="808080" w:themeColor="background1" w:themeShade="80"/>
            </w:rPr>
            <w:t>/</w:t>
          </w:r>
          <w:r w:rsidR="00402B2C">
            <w:rPr>
              <w:rFonts w:eastAsiaTheme="minorEastAsia" w:hint="eastAsia"/>
              <w:bCs/>
              <w:color w:val="808080" w:themeColor="background1" w:themeShade="80"/>
              <w:lang w:eastAsia="zh-CN"/>
            </w:rPr>
            <w:t>2</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295FCC47" w14:textId="77777777" w:rsidR="00AC516F" w:rsidRPr="00E24D59" w:rsidRDefault="00AC516F" w:rsidP="00E24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2231"/>
    </w:tblGrid>
    <w:tr w:rsidR="00402B2C" w:rsidRPr="00784011" w14:paraId="1F7C3761" w14:textId="77777777" w:rsidTr="00E64CFE">
      <w:trPr>
        <w:jc w:val="center"/>
      </w:trPr>
      <w:tc>
        <w:tcPr>
          <w:tcW w:w="1803" w:type="dxa"/>
          <w:vAlign w:val="center"/>
        </w:tcPr>
        <w:p w14:paraId="785D70BC" w14:textId="77777777" w:rsidR="00402B2C" w:rsidRDefault="00402B2C" w:rsidP="00402B2C">
          <w:pPr>
            <w:pStyle w:val="Header"/>
            <w:jc w:val="left"/>
          </w:pPr>
          <w:r w:rsidRPr="00A13406">
            <w:rPr>
              <w:noProof/>
              <w:color w:val="808080" w:themeColor="background1" w:themeShade="80"/>
            </w:rPr>
            <w:t>gDoc</w:t>
          </w:r>
          <w:r>
            <w:rPr>
              <w:rFonts w:eastAsiaTheme="minorEastAsia" w:hint="eastAsia"/>
              <w:noProof/>
              <w:color w:val="808080" w:themeColor="background1" w:themeShade="80"/>
              <w:lang w:eastAsia="zh-CN"/>
            </w:rPr>
            <w:t>2602066</w:t>
          </w:r>
        </w:p>
      </w:tc>
      <w:tc>
        <w:tcPr>
          <w:tcW w:w="12231" w:type="dxa"/>
        </w:tcPr>
        <w:p w14:paraId="33BAC74A" w14:textId="77777777" w:rsidR="00402B2C" w:rsidRPr="00E06FD5" w:rsidRDefault="00402B2C" w:rsidP="00402B2C">
          <w:pPr>
            <w:pStyle w:val="Header"/>
            <w:tabs>
              <w:tab w:val="left" w:pos="10144"/>
              <w:tab w:val="right" w:pos="12015"/>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rFonts w:eastAsiaTheme="minorEastAsia" w:hint="eastAsia"/>
              <w:bCs/>
              <w:lang w:eastAsia="zh-CN"/>
            </w:rPr>
            <w:t>C</w:t>
          </w:r>
          <w:r>
            <w:rPr>
              <w:bCs/>
            </w:rPr>
            <w:tab/>
          </w:r>
          <w:r>
            <w:fldChar w:fldCharType="begin"/>
          </w:r>
          <w:r>
            <w:instrText>PAGE</w:instrText>
          </w:r>
          <w:r>
            <w:fldChar w:fldCharType="separate"/>
          </w:r>
          <w:r>
            <w:t>1</w:t>
          </w:r>
          <w:r>
            <w:fldChar w:fldCharType="end"/>
          </w:r>
        </w:p>
      </w:tc>
    </w:tr>
  </w:tbl>
  <w:p w14:paraId="3A27AA2C" w14:textId="77777777" w:rsidR="00402B2C" w:rsidRPr="00E24D59" w:rsidRDefault="00402B2C" w:rsidP="00E24D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2231"/>
    </w:tblGrid>
    <w:tr w:rsidR="000903EA" w:rsidRPr="00784011" w14:paraId="34607200" w14:textId="77777777" w:rsidTr="00402B2C">
      <w:trPr>
        <w:jc w:val="center"/>
      </w:trPr>
      <w:tc>
        <w:tcPr>
          <w:tcW w:w="1803" w:type="dxa"/>
          <w:vAlign w:val="center"/>
        </w:tcPr>
        <w:p w14:paraId="5A89EB32" w14:textId="1CAE8B8F" w:rsidR="000903EA" w:rsidRDefault="00402B2C" w:rsidP="00B04EFE">
          <w:pPr>
            <w:pStyle w:val="Header"/>
            <w:jc w:val="left"/>
          </w:pPr>
          <w:r w:rsidRPr="00A13406">
            <w:rPr>
              <w:noProof/>
              <w:color w:val="808080" w:themeColor="background1" w:themeShade="80"/>
            </w:rPr>
            <w:t>gDoc</w:t>
          </w:r>
          <w:r>
            <w:rPr>
              <w:rFonts w:eastAsiaTheme="minorEastAsia" w:hint="eastAsia"/>
              <w:noProof/>
              <w:color w:val="808080" w:themeColor="background1" w:themeShade="80"/>
              <w:lang w:eastAsia="zh-CN"/>
            </w:rPr>
            <w:t>2602066</w:t>
          </w:r>
        </w:p>
      </w:tc>
      <w:tc>
        <w:tcPr>
          <w:tcW w:w="12231" w:type="dxa"/>
        </w:tcPr>
        <w:p w14:paraId="7810B799" w14:textId="7D177FCA" w:rsidR="000903EA" w:rsidRPr="00E06FD5" w:rsidRDefault="000903EA" w:rsidP="00402B2C">
          <w:pPr>
            <w:pStyle w:val="Header"/>
            <w:tabs>
              <w:tab w:val="left" w:pos="10144"/>
              <w:tab w:val="right" w:pos="12015"/>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sidR="00402B2C">
            <w:rPr>
              <w:rFonts w:eastAsiaTheme="minorEastAsia" w:hint="eastAsia"/>
              <w:bCs/>
              <w:lang w:eastAsia="zh-CN"/>
            </w:rPr>
            <w:t>C</w:t>
          </w:r>
          <w:r>
            <w:rPr>
              <w:bCs/>
            </w:rPr>
            <w:tab/>
          </w:r>
          <w:r>
            <w:fldChar w:fldCharType="begin"/>
          </w:r>
          <w:r>
            <w:instrText>PAGE</w:instrText>
          </w:r>
          <w:r>
            <w:fldChar w:fldCharType="separate"/>
          </w:r>
          <w:r>
            <w:t>1</w:t>
          </w:r>
          <w:r>
            <w:fldChar w:fldCharType="end"/>
          </w:r>
        </w:p>
      </w:tc>
    </w:tr>
  </w:tbl>
  <w:p w14:paraId="730248EE" w14:textId="77777777" w:rsidR="000903EA" w:rsidRPr="00623AE3" w:rsidRDefault="000903EA" w:rsidP="00BE3587">
    <w:pPr>
      <w:pStyle w:val="Header"/>
      <w:tabs>
        <w:tab w:val="left" w:pos="8080"/>
        <w:tab w:val="right" w:pos="9072"/>
      </w:tabs>
      <w:jc w:val="left"/>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402B2C" w:rsidRPr="00784011" w14:paraId="7E87B891" w14:textId="77777777" w:rsidTr="00E64CFE">
      <w:trPr>
        <w:jc w:val="center"/>
      </w:trPr>
      <w:tc>
        <w:tcPr>
          <w:tcW w:w="1803" w:type="dxa"/>
          <w:vAlign w:val="center"/>
        </w:tcPr>
        <w:p w14:paraId="50EEBCE3" w14:textId="77777777" w:rsidR="00402B2C" w:rsidRDefault="00402B2C" w:rsidP="00402B2C">
          <w:pPr>
            <w:pStyle w:val="Header"/>
            <w:jc w:val="left"/>
          </w:pPr>
          <w:r w:rsidRPr="00A13406">
            <w:rPr>
              <w:noProof/>
              <w:color w:val="808080" w:themeColor="background1" w:themeShade="80"/>
            </w:rPr>
            <w:t>gDoc</w:t>
          </w:r>
          <w:r>
            <w:rPr>
              <w:rFonts w:eastAsiaTheme="minorEastAsia" w:hint="eastAsia"/>
              <w:noProof/>
              <w:color w:val="808080" w:themeColor="background1" w:themeShade="80"/>
              <w:lang w:eastAsia="zh-CN"/>
            </w:rPr>
            <w:t>2602066</w:t>
          </w:r>
        </w:p>
      </w:tc>
      <w:tc>
        <w:tcPr>
          <w:tcW w:w="8261" w:type="dxa"/>
        </w:tcPr>
        <w:p w14:paraId="71D11E63" w14:textId="77777777" w:rsidR="00402B2C" w:rsidRPr="00E06FD5" w:rsidRDefault="00402B2C" w:rsidP="00402B2C">
          <w:pPr>
            <w:pStyle w:val="Header"/>
            <w:tabs>
              <w:tab w:val="left" w:pos="6164"/>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rFonts w:eastAsiaTheme="minorEastAsia" w:hint="eastAsia"/>
              <w:bCs/>
              <w:lang w:eastAsia="zh-CN"/>
            </w:rPr>
            <w:t>c</w:t>
          </w:r>
          <w:r>
            <w:rPr>
              <w:bCs/>
            </w:rPr>
            <w:tab/>
          </w:r>
          <w:r>
            <w:fldChar w:fldCharType="begin"/>
          </w:r>
          <w:r>
            <w:instrText>PAGE</w:instrText>
          </w:r>
          <w:r>
            <w:fldChar w:fldCharType="separate"/>
          </w:r>
          <w:r>
            <w:t>1</w:t>
          </w:r>
          <w:r>
            <w:fldChar w:fldCharType="end"/>
          </w:r>
        </w:p>
      </w:tc>
    </w:tr>
  </w:tbl>
  <w:p w14:paraId="0837A5E7" w14:textId="77777777" w:rsidR="00402B2C" w:rsidRPr="00E24D59" w:rsidRDefault="00402B2C" w:rsidP="00E24D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402B2C" w:rsidRPr="00784011" w14:paraId="521318D0" w14:textId="77777777" w:rsidTr="00EA5A8A">
      <w:trPr>
        <w:jc w:val="center"/>
      </w:trPr>
      <w:tc>
        <w:tcPr>
          <w:tcW w:w="1803" w:type="dxa"/>
          <w:vAlign w:val="center"/>
        </w:tcPr>
        <w:p w14:paraId="315416EA" w14:textId="3FA83364" w:rsidR="00402B2C" w:rsidRDefault="00402B2C" w:rsidP="00B04EFE">
          <w:pPr>
            <w:pStyle w:val="Header"/>
            <w:jc w:val="left"/>
          </w:pPr>
          <w:r w:rsidRPr="00A13406">
            <w:rPr>
              <w:noProof/>
              <w:color w:val="808080" w:themeColor="background1" w:themeShade="80"/>
            </w:rPr>
            <w:t>gDoc</w:t>
          </w:r>
          <w:r>
            <w:rPr>
              <w:rFonts w:eastAsiaTheme="minorEastAsia" w:hint="eastAsia"/>
              <w:noProof/>
              <w:color w:val="808080" w:themeColor="background1" w:themeShade="80"/>
              <w:lang w:eastAsia="zh-CN"/>
            </w:rPr>
            <w:t>2602066</w:t>
          </w:r>
        </w:p>
      </w:tc>
      <w:tc>
        <w:tcPr>
          <w:tcW w:w="8261" w:type="dxa"/>
        </w:tcPr>
        <w:p w14:paraId="01FFEC26" w14:textId="06549A89" w:rsidR="00402B2C" w:rsidRPr="00E06FD5" w:rsidRDefault="00402B2C" w:rsidP="00B04EFE">
          <w:pPr>
            <w:pStyle w:val="Header"/>
            <w:tabs>
              <w:tab w:val="left" w:pos="6164"/>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sidR="00CE537B">
            <w:rPr>
              <w:rFonts w:eastAsiaTheme="minorEastAsia" w:hint="eastAsia"/>
              <w:bCs/>
              <w:lang w:eastAsia="zh-CN"/>
            </w:rPr>
            <w:t>C</w:t>
          </w:r>
          <w:r>
            <w:rPr>
              <w:bCs/>
            </w:rPr>
            <w:tab/>
          </w:r>
          <w:r>
            <w:fldChar w:fldCharType="begin"/>
          </w:r>
          <w:r>
            <w:instrText>PAGE</w:instrText>
          </w:r>
          <w:r>
            <w:fldChar w:fldCharType="separate"/>
          </w:r>
          <w:r>
            <w:t>1</w:t>
          </w:r>
          <w:r>
            <w:fldChar w:fldCharType="end"/>
          </w:r>
        </w:p>
      </w:tc>
    </w:tr>
  </w:tbl>
  <w:p w14:paraId="41ABC772" w14:textId="77777777" w:rsidR="00402B2C" w:rsidRPr="00623AE3" w:rsidRDefault="00402B2C" w:rsidP="00BE3587">
    <w:pPr>
      <w:pStyle w:val="Header"/>
      <w:tabs>
        <w:tab w:val="left" w:pos="8080"/>
        <w:tab w:val="right" w:pos="9072"/>
      </w:tabs>
      <w:jc w:val="lef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58241" w14:textId="77777777" w:rsidR="00540CC9" w:rsidRDefault="00540CC9">
      <w:r>
        <w:t>____________________</w:t>
      </w:r>
    </w:p>
  </w:footnote>
  <w:footnote w:type="continuationSeparator" w:id="0">
    <w:p w14:paraId="1D5C9F43" w14:textId="77777777" w:rsidR="00540CC9" w:rsidRDefault="00540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DA72" w14:textId="78BF6E69" w:rsidR="00E24D59" w:rsidRPr="00602842" w:rsidRDefault="00B22554" w:rsidP="00B22554">
    <w:pPr>
      <w:pStyle w:val="Header"/>
      <w:jc w:val="left"/>
    </w:pPr>
    <w:r>
      <w:rPr>
        <w:noProof/>
      </w:rPr>
      <w:drawing>
        <wp:inline distT="0" distB="0" distL="0" distR="0" wp14:anchorId="62FBA828" wp14:editId="7E4F0025">
          <wp:extent cx="2868720" cy="864000"/>
          <wp:effectExtent l="0" t="0" r="8255" b="0"/>
          <wp:docPr id="40990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02304" name="Picture 409902304"/>
                  <pic:cNvPicPr/>
                </pic:nvPicPr>
                <pic:blipFill>
                  <a:blip r:embed="rId1">
                    <a:extLst>
                      <a:ext uri="{28A0092B-C50C-407E-A947-70E740481C1C}">
                        <a14:useLocalDpi xmlns:a14="http://schemas.microsoft.com/office/drawing/2010/main" val="0"/>
                      </a:ext>
                    </a:extLst>
                  </a:blip>
                  <a:stretch>
                    <a:fillRect/>
                  </a:stretch>
                </pic:blipFill>
                <pic:spPr>
                  <a:xfrm>
                    <a:off x="0" y="0"/>
                    <a:ext cx="2868720" cy="86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408B" w14:textId="69E2A570" w:rsidR="000903EA" w:rsidRDefault="000903EA">
    <w:pPr>
      <w:pStyle w:val="Header"/>
    </w:pPr>
    <w:r>
      <w:rPr>
        <w:noProof/>
      </w:rPr>
      <mc:AlternateContent>
        <mc:Choice Requires="wps">
          <w:drawing>
            <wp:anchor distT="0" distB="0" distL="114300" distR="114300" simplePos="0" relativeHeight="251659264" behindDoc="1" locked="0" layoutInCell="0" allowOverlap="1" wp14:anchorId="5FF1DA29" wp14:editId="28B2AEA5">
              <wp:simplePos x="0" y="0"/>
              <wp:positionH relativeFrom="margin">
                <wp:align>center</wp:align>
              </wp:positionH>
              <wp:positionV relativeFrom="margin">
                <wp:align>center</wp:align>
              </wp:positionV>
              <wp:extent cx="6496685" cy="1623695"/>
              <wp:effectExtent l="0" t="1752600" r="0" b="1595755"/>
              <wp:wrapNone/>
              <wp:docPr id="792133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6685" cy="1623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F4C1F0" w14:textId="77777777" w:rsidR="000903EA" w:rsidRDefault="000903EA" w:rsidP="000903EA">
                          <w:pPr>
                            <w:jc w:val="center"/>
                            <w:rPr>
                              <w:rFonts w:eastAsia="Calibri" w:cs="Calibri"/>
                              <w:color w:val="C0C0C0"/>
                              <w:sz w:val="2"/>
                              <w:szCs w:val="2"/>
                              <w14:textFill>
                                <w14:solidFill>
                                  <w14:srgbClr w14:val="C0C0C0">
                                    <w14:alpha w14:val="50000"/>
                                  </w14:srgbClr>
                                </w14:solidFill>
                              </w14:textFill>
                            </w:rPr>
                          </w:pPr>
                          <w:r>
                            <w:rPr>
                              <w:rFonts w:eastAsia="Calibri" w:cs="Calibri"/>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F1DA29" id="_x0000_t202" coordsize="21600,21600" o:spt="202" path="m,l,21600r21600,l21600,xe">
              <v:stroke joinstyle="miter"/>
              <v:path gradientshapeok="t" o:connecttype="rect"/>
            </v:shapetype>
            <v:shape id="Text Box 4" o:spid="_x0000_s1026" type="#_x0000_t202" style="position:absolute;left:0;text-align:left;margin-left:0;margin-top:0;width:511.55pt;height:127.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" o:allowincell="f" filled="f" stroked="f">
              <v:stroke joinstyle="round"/>
              <o:lock v:ext="edit" shapetype="t"/>
              <v:textbox style="mso-fit-shape-to-text:t">
                <w:txbxContent>
                  <w:p w14:paraId="32F4C1F0" w14:textId="77777777" w:rsidR="000903EA" w:rsidRDefault="000903EA" w:rsidP="000903EA">
                    <w:pPr>
                      <w:jc w:val="center"/>
                      <w:rPr>
                        <w:rFonts w:eastAsia="Calibri" w:cs="Calibri"/>
                        <w:color w:val="C0C0C0"/>
                        <w:sz w:val="2"/>
                        <w:szCs w:val="2"/>
                        <w14:textFill>
                          <w14:solidFill>
                            <w14:srgbClr w14:val="C0C0C0">
                              <w14:alpha w14:val="50000"/>
                            </w14:srgbClr>
                          </w14:solidFill>
                        </w14:textFill>
                      </w:rPr>
                    </w:pPr>
                    <w:r>
                      <w:rPr>
                        <w:rFonts w:eastAsia="Calibri" w:cs="Calibri"/>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E36A" w14:textId="77777777" w:rsidR="000903EA" w:rsidRDefault="000903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3F0A" w14:textId="77777777" w:rsidR="000903EA" w:rsidRPr="00E073A2" w:rsidRDefault="000903EA" w:rsidP="0BFCFF00">
    <w:pPr>
      <w:pStyle w:val="Header"/>
      <w:jc w:val="left"/>
      <w:rPr>
        <w:rFonts w:ascii="Arial" w:hAnsi="Arial" w:cs="Arial"/>
        <w:b/>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B552" w14:textId="7A463A2E" w:rsidR="000903EA" w:rsidRPr="000903EA" w:rsidRDefault="000903EA" w:rsidP="00090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hint="default"/>
      </w:rPr>
    </w:lvl>
    <w:lvl w:ilvl="8" w:tplc="6C020550">
      <w:start w:val="1"/>
      <w:numFmt w:val="bullet"/>
      <w:lvlText w:val=""/>
      <w:lvlJc w:val="left"/>
      <w:pPr>
        <w:ind w:left="6840" w:hanging="360"/>
      </w:pPr>
      <w:rPr>
        <w:rFonts w:ascii="Wingdings" w:hAnsi="Wingdings" w:hint="default"/>
      </w:rPr>
    </w:lvl>
  </w:abstractNum>
  <w:abstractNum w:abstractNumId="2"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hint="default"/>
      </w:rPr>
    </w:lvl>
    <w:lvl w:ilvl="8" w:tplc="65DACE06">
      <w:start w:val="1"/>
      <w:numFmt w:val="bullet"/>
      <w:lvlText w:val=""/>
      <w:lvlJc w:val="left"/>
      <w:pPr>
        <w:ind w:left="6687" w:hanging="360"/>
      </w:pPr>
      <w:rPr>
        <w:rFonts w:ascii="Wingdings" w:hAnsi="Wingdings" w:hint="default"/>
      </w:rPr>
    </w:lvl>
  </w:abstractNum>
  <w:abstractNum w:abstractNumId="3" w15:restartNumberingAfterBreak="0">
    <w:nsid w:val="1CE41E08"/>
    <w:multiLevelType w:val="hybridMultilevel"/>
    <w:tmpl w:val="C818F7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8" w15:restartNumberingAfterBreak="0">
    <w:nsid w:val="43BC3BBE"/>
    <w:multiLevelType w:val="multilevel"/>
    <w:tmpl w:val="A3EE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hint="default"/>
      </w:rPr>
    </w:lvl>
    <w:lvl w:ilvl="8" w:tplc="420A025A">
      <w:start w:val="1"/>
      <w:numFmt w:val="bullet"/>
      <w:lvlText w:val=""/>
      <w:lvlJc w:val="left"/>
      <w:pPr>
        <w:ind w:left="6120" w:hanging="360"/>
      </w:pPr>
      <w:rPr>
        <w:rFonts w:ascii="Wingdings" w:hAnsi="Wingdings" w:hint="default"/>
      </w:rPr>
    </w:lvl>
  </w:abstractNum>
  <w:abstractNum w:abstractNumId="10"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3B42C3"/>
    <w:multiLevelType w:val="hybridMultilevel"/>
    <w:tmpl w:val="CF7449E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hint="default"/>
      </w:rPr>
    </w:lvl>
    <w:lvl w:ilvl="8" w:tplc="52304AF2">
      <w:start w:val="1"/>
      <w:numFmt w:val="bullet"/>
      <w:lvlText w:val=""/>
      <w:lvlJc w:val="left"/>
      <w:pPr>
        <w:ind w:left="6480" w:hanging="360"/>
      </w:pPr>
      <w:rPr>
        <w:rFonts w:ascii="Wingdings" w:hAnsi="Wingdings" w:hint="default"/>
      </w:rPr>
    </w:lvl>
  </w:abstractNum>
  <w:abstractNum w:abstractNumId="14"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hint="default"/>
      </w:rPr>
    </w:lvl>
    <w:lvl w:ilvl="8" w:tplc="4AD8D734">
      <w:start w:val="1"/>
      <w:numFmt w:val="bullet"/>
      <w:lvlText w:val=""/>
      <w:lvlJc w:val="left"/>
      <w:pPr>
        <w:ind w:left="6480" w:hanging="360"/>
      </w:pPr>
      <w:rPr>
        <w:rFonts w:ascii="Wingdings" w:hAnsi="Wingdings" w:hint="default"/>
      </w:rPr>
    </w:lvl>
  </w:abstractNum>
  <w:abstractNum w:abstractNumId="15"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1AA5630"/>
    <w:multiLevelType w:val="hybridMultilevel"/>
    <w:tmpl w:val="930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5"/>
  </w:num>
  <w:num w:numId="3" w16cid:durableId="371539808">
    <w:abstractNumId w:val="6"/>
  </w:num>
  <w:num w:numId="4" w16cid:durableId="1525828948">
    <w:abstractNumId w:val="15"/>
  </w:num>
  <w:num w:numId="5" w16cid:durableId="2033219779">
    <w:abstractNumId w:val="19"/>
  </w:num>
  <w:num w:numId="6" w16cid:durableId="349645790">
    <w:abstractNumId w:val="17"/>
  </w:num>
  <w:num w:numId="7" w16cid:durableId="1451586466">
    <w:abstractNumId w:val="4"/>
  </w:num>
  <w:num w:numId="8" w16cid:durableId="328406870">
    <w:abstractNumId w:val="11"/>
    <w:lvlOverride w:ilvl="0">
      <w:lvl w:ilvl="0" w:tplc="FFFFFFFF">
        <w:start w:val="1"/>
        <w:numFmt w:val="decimal"/>
        <w:lvlText w:val="%1."/>
        <w:lvlJc w:val="left"/>
        <w:pPr>
          <w:ind w:left="360" w:hanging="360"/>
        </w:pPr>
      </w:lvl>
    </w:lvlOverride>
  </w:num>
  <w:num w:numId="9" w16cid:durableId="1067075684">
    <w:abstractNumId w:val="18"/>
    <w:lvlOverride w:ilvl="0">
      <w:lvl w:ilvl="0" w:tplc="08090001">
        <w:start w:val="1"/>
        <w:numFmt w:val="bullet"/>
        <w:lvlText w:val=""/>
        <w:lvlJc w:val="left"/>
        <w:pPr>
          <w:ind w:left="720" w:hanging="360"/>
        </w:pPr>
        <w:rPr>
          <w:rFonts w:ascii="Symbol" w:hAnsi="Symbol" w:hint="default"/>
        </w:rPr>
      </w:lvl>
    </w:lvlOverride>
  </w:num>
  <w:num w:numId="10" w16cid:durableId="1982928826">
    <w:abstractNumId w:val="2"/>
    <w:lvlOverride w:ilvl="0">
      <w:lvl w:ilvl="0" w:tplc="87F0863C">
        <w:start w:val="1"/>
        <w:numFmt w:val="bullet"/>
        <w:lvlText w:val=""/>
        <w:lvlJc w:val="left"/>
        <w:pPr>
          <w:ind w:left="927" w:hanging="360"/>
        </w:pPr>
        <w:rPr>
          <w:rFonts w:ascii="Symbol" w:hAnsi="Symbol" w:hint="default"/>
        </w:rPr>
      </w:lvl>
    </w:lvlOverride>
  </w:num>
  <w:num w:numId="11" w16cid:durableId="1039743278">
    <w:abstractNumId w:val="10"/>
    <w:lvlOverride w:ilvl="0">
      <w:lvl w:ilvl="0" w:tplc="08090001">
        <w:start w:val="1"/>
        <w:numFmt w:val="bullet"/>
        <w:lvlText w:val=""/>
        <w:lvlJc w:val="left"/>
        <w:pPr>
          <w:ind w:left="360" w:hanging="360"/>
        </w:pPr>
        <w:rPr>
          <w:rFonts w:ascii="Symbol" w:hAnsi="Symbol" w:hint="default"/>
        </w:rPr>
      </w:lvl>
    </w:lvlOverride>
  </w:num>
  <w:num w:numId="12" w16cid:durableId="2136023216">
    <w:abstractNumId w:val="7"/>
    <w:lvlOverride w:ilvl="0">
      <w:lvl w:ilvl="0" w:tplc="16F632F0">
        <w:start w:val="3"/>
        <w:numFmt w:val="bullet"/>
        <w:lvlText w:val="-"/>
        <w:lvlJc w:val="left"/>
        <w:pPr>
          <w:ind w:left="1647" w:hanging="360"/>
        </w:pPr>
        <w:rPr>
          <w:rFonts w:ascii="Calibri" w:eastAsia="Times New Roman" w:hAnsi="Calibri" w:cs="Calibri" w:hint="default"/>
        </w:rPr>
      </w:lvl>
    </w:lvlOverride>
  </w:num>
  <w:num w:numId="13" w16cid:durableId="684864352">
    <w:abstractNumId w:val="1"/>
    <w:lvlOverride w:ilvl="0">
      <w:lvl w:ilvl="0" w:tplc="C838CA9E">
        <w:start w:val="1"/>
        <w:numFmt w:val="bullet"/>
        <w:lvlText w:val=""/>
        <w:lvlJc w:val="left"/>
        <w:pPr>
          <w:ind w:left="1080" w:hanging="360"/>
        </w:pPr>
        <w:rPr>
          <w:rFonts w:ascii="Symbol" w:hAnsi="Symbol" w:hint="default"/>
        </w:rPr>
      </w:lvl>
    </w:lvlOverride>
  </w:num>
  <w:num w:numId="14" w16cid:durableId="367529493">
    <w:abstractNumId w:val="9"/>
    <w:lvlOverride w:ilvl="0">
      <w:lvl w:ilvl="0" w:tplc="F8D252A0">
        <w:start w:val="1"/>
        <w:numFmt w:val="bullet"/>
        <w:lvlText w:val=""/>
        <w:lvlJc w:val="left"/>
        <w:pPr>
          <w:ind w:left="360" w:hanging="360"/>
        </w:pPr>
        <w:rPr>
          <w:rFonts w:ascii="Symbol" w:hAnsi="Symbol" w:hint="default"/>
        </w:rPr>
      </w:lvl>
    </w:lvlOverride>
  </w:num>
  <w:num w:numId="15" w16cid:durableId="985356572">
    <w:abstractNumId w:val="8"/>
    <w:lvlOverride w:ilvl="0">
      <w:lvl w:ilvl="0">
        <w:start w:val="1"/>
        <w:numFmt w:val="decimal"/>
        <w:lvlText w:val="%1."/>
        <w:lvlJc w:val="left"/>
        <w:pPr>
          <w:tabs>
            <w:tab w:val="num" w:pos="720"/>
          </w:tabs>
          <w:ind w:left="720" w:hanging="360"/>
        </w:pPr>
      </w:lvl>
    </w:lvlOverride>
  </w:num>
  <w:num w:numId="16" w16cid:durableId="1404179163">
    <w:abstractNumId w:val="16"/>
    <w:lvlOverride w:ilvl="0">
      <w:lvl w:ilvl="0" w:tplc="08090001">
        <w:start w:val="1"/>
        <w:numFmt w:val="bullet"/>
        <w:lvlText w:val=""/>
        <w:lvlJc w:val="left"/>
        <w:pPr>
          <w:ind w:left="1080" w:hanging="360"/>
        </w:pPr>
        <w:rPr>
          <w:rFonts w:ascii="Symbol" w:hAnsi="Symbol" w:hint="default"/>
        </w:rPr>
      </w:lvl>
    </w:lvlOverride>
  </w:num>
  <w:num w:numId="17" w16cid:durableId="1294753743">
    <w:abstractNumId w:val="12"/>
    <w:lvlOverride w:ilvl="0">
      <w:lvl w:ilvl="0" w:tplc="08090001">
        <w:start w:val="1"/>
        <w:numFmt w:val="bullet"/>
        <w:lvlText w:val=""/>
        <w:lvlJc w:val="left"/>
        <w:pPr>
          <w:ind w:left="720" w:hanging="360"/>
        </w:pPr>
        <w:rPr>
          <w:rFonts w:ascii="Symbol" w:hAnsi="Symbol" w:hint="default"/>
        </w:rPr>
      </w:lvl>
    </w:lvlOverride>
  </w:num>
  <w:num w:numId="18" w16cid:durableId="1757896105">
    <w:abstractNumId w:val="14"/>
    <w:lvlOverride w:ilvl="0">
      <w:lvl w:ilvl="0" w:tplc="12C2D98C">
        <w:start w:val="1"/>
        <w:numFmt w:val="bullet"/>
        <w:lvlText w:val="-"/>
        <w:lvlJc w:val="left"/>
        <w:pPr>
          <w:ind w:left="720" w:hanging="360"/>
        </w:pPr>
        <w:rPr>
          <w:rFonts w:ascii="Aptos" w:hAnsi="Aptos" w:hint="default"/>
        </w:rPr>
      </w:lvl>
    </w:lvlOverride>
  </w:num>
  <w:num w:numId="19" w16cid:durableId="1561746224">
    <w:abstractNumId w:val="13"/>
    <w:lvlOverride w:ilvl="0">
      <w:lvl w:ilvl="0" w:tplc="4FA4D67E">
        <w:start w:val="1"/>
        <w:numFmt w:val="bullet"/>
        <w:lvlText w:val="-"/>
        <w:lvlJc w:val="left"/>
        <w:pPr>
          <w:ind w:left="720" w:hanging="360"/>
        </w:pPr>
        <w:rPr>
          <w:rFonts w:ascii="Aptos" w:hAnsi="Aptos" w:hint="default"/>
        </w:rPr>
      </w:lvl>
    </w:lvlOverride>
  </w:num>
  <w:num w:numId="20" w16cid:durableId="552541278">
    <w:abstractNumId w:val="3"/>
    <w:lvlOverride w:ilvl="0">
      <w:lvl w:ilvl="0" w:tplc="08090015">
        <w:start w:val="1"/>
        <w:numFmt w:val="upperLetter"/>
        <w:lvlText w:val="%1."/>
        <w:lvlJc w:val="left"/>
        <w:pPr>
          <w:ind w:left="720" w:hanging="360"/>
        </w:pPr>
        <w:rPr>
          <w:rFonts w:hint="default"/>
        </w:rPr>
      </w:lvl>
    </w:lvlOverride>
  </w:num>
  <w:num w:numId="21" w16cid:durableId="1484155828">
    <w:abstractNumId w:val="2"/>
  </w:num>
  <w:num w:numId="22" w16cid:durableId="552928259">
    <w:abstractNumId w:val="7"/>
  </w:num>
  <w:num w:numId="23" w16cid:durableId="362678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8F"/>
    <w:rsid w:val="00001B77"/>
    <w:rsid w:val="0000517A"/>
    <w:rsid w:val="0000538F"/>
    <w:rsid w:val="0001696F"/>
    <w:rsid w:val="00031E72"/>
    <w:rsid w:val="000404D2"/>
    <w:rsid w:val="000646BD"/>
    <w:rsid w:val="0006525F"/>
    <w:rsid w:val="000853C0"/>
    <w:rsid w:val="000903EA"/>
    <w:rsid w:val="00093DD9"/>
    <w:rsid w:val="0009409E"/>
    <w:rsid w:val="000A1C21"/>
    <w:rsid w:val="000C0BC5"/>
    <w:rsid w:val="000D11D7"/>
    <w:rsid w:val="000D15EA"/>
    <w:rsid w:val="000D7012"/>
    <w:rsid w:val="000F0B8F"/>
    <w:rsid w:val="00100D84"/>
    <w:rsid w:val="001124BC"/>
    <w:rsid w:val="00115050"/>
    <w:rsid w:val="00124C9D"/>
    <w:rsid w:val="001305DE"/>
    <w:rsid w:val="0015333E"/>
    <w:rsid w:val="00157773"/>
    <w:rsid w:val="00170DAE"/>
    <w:rsid w:val="00172FD9"/>
    <w:rsid w:val="0018251A"/>
    <w:rsid w:val="00190272"/>
    <w:rsid w:val="00193244"/>
    <w:rsid w:val="00195C6C"/>
    <w:rsid w:val="00195FED"/>
    <w:rsid w:val="001A16ED"/>
    <w:rsid w:val="001A4BD6"/>
    <w:rsid w:val="001B28C8"/>
    <w:rsid w:val="001B6E2B"/>
    <w:rsid w:val="001D5A18"/>
    <w:rsid w:val="00215132"/>
    <w:rsid w:val="00220C45"/>
    <w:rsid w:val="00224449"/>
    <w:rsid w:val="00230A93"/>
    <w:rsid w:val="00276352"/>
    <w:rsid w:val="00277DEA"/>
    <w:rsid w:val="00280EB8"/>
    <w:rsid w:val="002916B4"/>
    <w:rsid w:val="002A1D39"/>
    <w:rsid w:val="002A6670"/>
    <w:rsid w:val="002C0E59"/>
    <w:rsid w:val="002C3F32"/>
    <w:rsid w:val="00303502"/>
    <w:rsid w:val="00325C25"/>
    <w:rsid w:val="00336C07"/>
    <w:rsid w:val="00354D71"/>
    <w:rsid w:val="00372C8F"/>
    <w:rsid w:val="00380ECE"/>
    <w:rsid w:val="0039124E"/>
    <w:rsid w:val="00393DDF"/>
    <w:rsid w:val="00397F55"/>
    <w:rsid w:val="003B4454"/>
    <w:rsid w:val="003C2E37"/>
    <w:rsid w:val="003D181B"/>
    <w:rsid w:val="003F086E"/>
    <w:rsid w:val="003F1415"/>
    <w:rsid w:val="0040144C"/>
    <w:rsid w:val="00402B2C"/>
    <w:rsid w:val="00403EB7"/>
    <w:rsid w:val="004178E6"/>
    <w:rsid w:val="00430BF0"/>
    <w:rsid w:val="00465C35"/>
    <w:rsid w:val="004672E6"/>
    <w:rsid w:val="00474ED1"/>
    <w:rsid w:val="00477D57"/>
    <w:rsid w:val="004801B0"/>
    <w:rsid w:val="00491BA9"/>
    <w:rsid w:val="00493085"/>
    <w:rsid w:val="00493876"/>
    <w:rsid w:val="004A36EC"/>
    <w:rsid w:val="004D163F"/>
    <w:rsid w:val="004E4BFF"/>
    <w:rsid w:val="004F2598"/>
    <w:rsid w:val="005403F7"/>
    <w:rsid w:val="00540632"/>
    <w:rsid w:val="00540CC9"/>
    <w:rsid w:val="00541CF4"/>
    <w:rsid w:val="005451E8"/>
    <w:rsid w:val="005507F2"/>
    <w:rsid w:val="00555C29"/>
    <w:rsid w:val="005759CC"/>
    <w:rsid w:val="00576C08"/>
    <w:rsid w:val="005A72E1"/>
    <w:rsid w:val="005C6632"/>
    <w:rsid w:val="005D1C9E"/>
    <w:rsid w:val="005F589A"/>
    <w:rsid w:val="00602842"/>
    <w:rsid w:val="00630DD5"/>
    <w:rsid w:val="00637584"/>
    <w:rsid w:val="00654257"/>
    <w:rsid w:val="0065435A"/>
    <w:rsid w:val="006617C4"/>
    <w:rsid w:val="00670D8A"/>
    <w:rsid w:val="006816E4"/>
    <w:rsid w:val="006A2DD3"/>
    <w:rsid w:val="006A5113"/>
    <w:rsid w:val="006A5AF8"/>
    <w:rsid w:val="006C36CD"/>
    <w:rsid w:val="006C7C2F"/>
    <w:rsid w:val="006D21E3"/>
    <w:rsid w:val="00700D1F"/>
    <w:rsid w:val="007205CB"/>
    <w:rsid w:val="0072138B"/>
    <w:rsid w:val="00726073"/>
    <w:rsid w:val="00734FE8"/>
    <w:rsid w:val="007360CE"/>
    <w:rsid w:val="007361F5"/>
    <w:rsid w:val="00754F49"/>
    <w:rsid w:val="0077110E"/>
    <w:rsid w:val="00772315"/>
    <w:rsid w:val="00775157"/>
    <w:rsid w:val="007813AE"/>
    <w:rsid w:val="007A37DB"/>
    <w:rsid w:val="007E189D"/>
    <w:rsid w:val="007F0210"/>
    <w:rsid w:val="00806E3F"/>
    <w:rsid w:val="00811259"/>
    <w:rsid w:val="00813AA2"/>
    <w:rsid w:val="008173A3"/>
    <w:rsid w:val="008418F5"/>
    <w:rsid w:val="0084546D"/>
    <w:rsid w:val="008522E5"/>
    <w:rsid w:val="0086059C"/>
    <w:rsid w:val="00864589"/>
    <w:rsid w:val="0087446C"/>
    <w:rsid w:val="00874C82"/>
    <w:rsid w:val="00890AFB"/>
    <w:rsid w:val="00890FC4"/>
    <w:rsid w:val="00895905"/>
    <w:rsid w:val="008F64AD"/>
    <w:rsid w:val="00911230"/>
    <w:rsid w:val="00911867"/>
    <w:rsid w:val="009164A9"/>
    <w:rsid w:val="009258CB"/>
    <w:rsid w:val="0093362E"/>
    <w:rsid w:val="00944563"/>
    <w:rsid w:val="00953160"/>
    <w:rsid w:val="009625D8"/>
    <w:rsid w:val="00965306"/>
    <w:rsid w:val="00983878"/>
    <w:rsid w:val="0098459B"/>
    <w:rsid w:val="00997185"/>
    <w:rsid w:val="009A3456"/>
    <w:rsid w:val="009A76A8"/>
    <w:rsid w:val="009C2458"/>
    <w:rsid w:val="009C4A7B"/>
    <w:rsid w:val="009C6123"/>
    <w:rsid w:val="009F1E3E"/>
    <w:rsid w:val="009F7314"/>
    <w:rsid w:val="00A01F4F"/>
    <w:rsid w:val="00A109AF"/>
    <w:rsid w:val="00A1213C"/>
    <w:rsid w:val="00A13406"/>
    <w:rsid w:val="00A15825"/>
    <w:rsid w:val="00A272FF"/>
    <w:rsid w:val="00A5354B"/>
    <w:rsid w:val="00A71B57"/>
    <w:rsid w:val="00A73ABA"/>
    <w:rsid w:val="00A83048"/>
    <w:rsid w:val="00AA2E08"/>
    <w:rsid w:val="00AB42C1"/>
    <w:rsid w:val="00AC516F"/>
    <w:rsid w:val="00AE195F"/>
    <w:rsid w:val="00AE2926"/>
    <w:rsid w:val="00B0184B"/>
    <w:rsid w:val="00B035CD"/>
    <w:rsid w:val="00B0769D"/>
    <w:rsid w:val="00B217F8"/>
    <w:rsid w:val="00B22554"/>
    <w:rsid w:val="00B326AA"/>
    <w:rsid w:val="00B332EA"/>
    <w:rsid w:val="00B40A53"/>
    <w:rsid w:val="00B45365"/>
    <w:rsid w:val="00B46A65"/>
    <w:rsid w:val="00B60184"/>
    <w:rsid w:val="00B62D20"/>
    <w:rsid w:val="00B81E75"/>
    <w:rsid w:val="00B91673"/>
    <w:rsid w:val="00B93453"/>
    <w:rsid w:val="00B9445B"/>
    <w:rsid w:val="00BD0954"/>
    <w:rsid w:val="00BD1A5A"/>
    <w:rsid w:val="00BD7A9B"/>
    <w:rsid w:val="00BD7BE1"/>
    <w:rsid w:val="00BE7D48"/>
    <w:rsid w:val="00BF416B"/>
    <w:rsid w:val="00C24DAC"/>
    <w:rsid w:val="00C41EE2"/>
    <w:rsid w:val="00C45EB2"/>
    <w:rsid w:val="00C63BAC"/>
    <w:rsid w:val="00C64E4E"/>
    <w:rsid w:val="00C66E64"/>
    <w:rsid w:val="00C761A0"/>
    <w:rsid w:val="00C85F7E"/>
    <w:rsid w:val="00C90D53"/>
    <w:rsid w:val="00CA0B2E"/>
    <w:rsid w:val="00CA260A"/>
    <w:rsid w:val="00CA6EF7"/>
    <w:rsid w:val="00CC53CC"/>
    <w:rsid w:val="00CD47F0"/>
    <w:rsid w:val="00CD5566"/>
    <w:rsid w:val="00CD64D7"/>
    <w:rsid w:val="00CE537B"/>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3D6C"/>
    <w:rsid w:val="00DC6427"/>
    <w:rsid w:val="00DD62F5"/>
    <w:rsid w:val="00DD66A1"/>
    <w:rsid w:val="00DE196D"/>
    <w:rsid w:val="00DF6B49"/>
    <w:rsid w:val="00E067C5"/>
    <w:rsid w:val="00E1615A"/>
    <w:rsid w:val="00E24D59"/>
    <w:rsid w:val="00E265BF"/>
    <w:rsid w:val="00E323D0"/>
    <w:rsid w:val="00E34C96"/>
    <w:rsid w:val="00E378D8"/>
    <w:rsid w:val="00E43A12"/>
    <w:rsid w:val="00E67C67"/>
    <w:rsid w:val="00E77476"/>
    <w:rsid w:val="00E8228B"/>
    <w:rsid w:val="00EE5706"/>
    <w:rsid w:val="00EF373D"/>
    <w:rsid w:val="00F11595"/>
    <w:rsid w:val="00F13BC9"/>
    <w:rsid w:val="00F32FB2"/>
    <w:rsid w:val="00F357B2"/>
    <w:rsid w:val="00F36556"/>
    <w:rsid w:val="00F6736A"/>
    <w:rsid w:val="00F705DF"/>
    <w:rsid w:val="00F70622"/>
    <w:rsid w:val="00F8520A"/>
    <w:rsid w:val="00F85624"/>
    <w:rsid w:val="00F87C05"/>
    <w:rsid w:val="00F93191"/>
    <w:rsid w:val="00F93A17"/>
    <w:rsid w:val="00FA2AF6"/>
    <w:rsid w:val="00FB073D"/>
    <w:rsid w:val="00FB771F"/>
    <w:rsid w:val="00FC5386"/>
    <w:rsid w:val="00FF53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52513"/>
  <w15:docId w15:val="{2E064F08-6A21-452C-8F8A-B3FB0C60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DC3D6C"/>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table" w:styleId="GridTable1Light-Accent1">
    <w:name w:val="Grid Table 1 Light Accent 1"/>
    <w:basedOn w:val="TableNormal"/>
    <w:uiPriority w:val="46"/>
    <w:rsid w:val="000903E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SG-CIR-0044/en" TargetMode="External"/><Relationship Id="rId18" Type="http://schemas.openxmlformats.org/officeDocument/2006/relationships/hyperlink" Target="https://www.itu.int/md/S24-CL-C-0113/en"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https://www.itu.int/md/S25-SG-CIR-0047/en"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itu.int/md/S23-C23ADD-C-0004/en" TargetMode="External"/><Relationship Id="rId17" Type="http://schemas.openxmlformats.org/officeDocument/2006/relationships/hyperlink" Target="https://www.itu.int/md/S24-CL-INF-0013/en" TargetMode="External"/><Relationship Id="rId25" Type="http://schemas.openxmlformats.org/officeDocument/2006/relationships/footer" Target="footer1.xm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md/S24-CL-C-0086/en" TargetMode="External"/><Relationship Id="rId20" Type="http://schemas.openxmlformats.org/officeDocument/2006/relationships/hyperlink" Target="https://www.itu.int/md/S25-CL-C-0004/en" TargetMode="External"/><Relationship Id="rId29" Type="http://schemas.openxmlformats.org/officeDocument/2006/relationships/hyperlink" Target="mailto:ppelections@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3-CL-C-0107/en" TargetMode="External"/><Relationship Id="rId24" Type="http://schemas.openxmlformats.org/officeDocument/2006/relationships/hyperlink" Target="https://www.itu.int/md/S26-CL-C-0120/en" TargetMode="External"/><Relationship Id="rId32" Type="http://schemas.openxmlformats.org/officeDocument/2006/relationships/footer" Target="footer3.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itu.int/md/S24-CL-C-0004/en" TargetMode="External"/><Relationship Id="rId23" Type="http://schemas.openxmlformats.org/officeDocument/2006/relationships/hyperlink" Target="https://www.itu.int/md/S26-CL-C-0004/en" TargetMode="External"/><Relationship Id="rId28" Type="http://schemas.openxmlformats.org/officeDocument/2006/relationships/hyperlink" Target="file:///C:\Users\he\Documents\Assignedwork\2026\08\ppelections@itu.int" TargetMode="External"/><Relationship Id="rId36" Type="http://schemas.openxmlformats.org/officeDocument/2006/relationships/header" Target="header5.xml"/><Relationship Id="rId10" Type="http://schemas.openxmlformats.org/officeDocument/2006/relationships/hyperlink" Target="https://www.itu.int/md/S23-CL-C-0084/en" TargetMode="External"/><Relationship Id="rId19" Type="http://schemas.openxmlformats.org/officeDocument/2006/relationships/hyperlink" Target="https://www.itu.int/md/S24-SG-CIR-0011/en"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tu.int/en/council/Documents/basic-texts-2023/RES-077-C.pdf" TargetMode="External"/><Relationship Id="rId14" Type="http://schemas.openxmlformats.org/officeDocument/2006/relationships/hyperlink" Target="https://www.itu.int/md/S23-SG-CIR-0053/en" TargetMode="External"/><Relationship Id="rId22" Type="http://schemas.openxmlformats.org/officeDocument/2006/relationships/hyperlink" Target="https://www.itu.int/md/S25-SG-CIR-0048/en" TargetMode="External"/><Relationship Id="rId27" Type="http://schemas.openxmlformats.org/officeDocument/2006/relationships/footer" Target="footer2.xml"/><Relationship Id="rId30" Type="http://schemas.openxmlformats.org/officeDocument/2006/relationships/header" Target="header2.xml"/><Relationship Id="rId35" Type="http://schemas.openxmlformats.org/officeDocument/2006/relationships/footer" Target="footer5.xml"/><Relationship Id="rId8" Type="http://schemas.openxmlformats.org/officeDocument/2006/relationships/hyperlink" Target="https://www.itu.int/en/council/Documents/basic-texts/Convention-C.pdf"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7733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for the 2026 Plenipotentiary Conference</dc:title>
  <dc:subject>Extraordinary session of the ITU Council 2026</dc:subject>
  <cp:keywords>C26-EXT; C26; C2026; Council 2026; PP26</cp:keywords>
  <dc:description/>
  <cp:lastPrinted>2015-02-24T13:23:00Z</cp:lastPrinted>
  <dcterms:created xsi:type="dcterms:W3CDTF">2026-08-19T13:52:00Z</dcterms:created>
  <dcterms:modified xsi:type="dcterms:W3CDTF">2026-08-19T14:24:00Z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