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404E01DF" w14:textId="77777777" w:rsidTr="00AD3606">
        <w:trPr>
          <w:cantSplit/>
          <w:trHeight w:val="23"/>
        </w:trPr>
        <w:tc>
          <w:tcPr>
            <w:tcW w:w="3969" w:type="dxa"/>
            <w:vMerge w:val="restart"/>
            <w:tcMar>
              <w:left w:w="0" w:type="dxa"/>
            </w:tcMar>
          </w:tcPr>
          <w:p w14:paraId="25616A9F"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54417B3" w14:textId="5E05FFE7"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proofErr w:type="spellStart"/>
            <w:r w:rsidR="00A34013">
              <w:rPr>
                <w:b/>
                <w:lang w:val="fr-CH"/>
              </w:rPr>
              <w:t>IEG</w:t>
            </w:r>
            <w:proofErr w:type="spellEnd"/>
            <w:r w:rsidR="00A34013">
              <w:rPr>
                <w:b/>
                <w:lang w:val="fr-CH"/>
              </w:rPr>
              <w:t>-WTPF-26</w:t>
            </w:r>
            <w:r w:rsidR="00524E9C">
              <w:rPr>
                <w:b/>
                <w:lang w:val="fr-CH"/>
              </w:rPr>
              <w:t>-</w:t>
            </w:r>
            <w:r w:rsidR="00612123">
              <w:rPr>
                <w:b/>
                <w:lang w:val="fr-CH"/>
              </w:rPr>
              <w:t>2</w:t>
            </w:r>
            <w:r w:rsidR="00F66A26">
              <w:rPr>
                <w:b/>
                <w:lang w:val="fr-FR"/>
              </w:rPr>
              <w:t>/</w:t>
            </w:r>
            <w:r w:rsidR="00971A09">
              <w:rPr>
                <w:b/>
                <w:lang w:val="fr-FR"/>
              </w:rPr>
              <w:t>4</w:t>
            </w:r>
          </w:p>
        </w:tc>
      </w:tr>
      <w:tr w:rsidR="00AD3606" w:rsidRPr="00147C54" w14:paraId="69F9C2B6" w14:textId="77777777" w:rsidTr="00AD3606">
        <w:trPr>
          <w:cantSplit/>
        </w:trPr>
        <w:tc>
          <w:tcPr>
            <w:tcW w:w="3969" w:type="dxa"/>
            <w:vMerge/>
          </w:tcPr>
          <w:p w14:paraId="0BAAABAB"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2D8888ED" w14:textId="4DAB3805" w:rsidR="00AD3606" w:rsidRPr="00147C54" w:rsidRDefault="00971A09" w:rsidP="00AD3606">
            <w:pPr>
              <w:tabs>
                <w:tab w:val="left" w:pos="851"/>
              </w:tabs>
              <w:spacing w:before="0"/>
              <w:jc w:val="right"/>
              <w:rPr>
                <w:b/>
              </w:rPr>
            </w:pPr>
            <w:r>
              <w:rPr>
                <w:b/>
              </w:rPr>
              <w:t>13 January 2025</w:t>
            </w:r>
          </w:p>
        </w:tc>
      </w:tr>
      <w:tr w:rsidR="00AD3606" w:rsidRPr="00147C54" w14:paraId="61B02091" w14:textId="77777777" w:rsidTr="00AD3606">
        <w:trPr>
          <w:cantSplit/>
          <w:trHeight w:val="23"/>
        </w:trPr>
        <w:tc>
          <w:tcPr>
            <w:tcW w:w="3969" w:type="dxa"/>
            <w:vMerge/>
          </w:tcPr>
          <w:p w14:paraId="2DAFBF6C"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4A4F5D03"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5F3E160A" w14:textId="77777777" w:rsidTr="00AD3606">
        <w:trPr>
          <w:cantSplit/>
          <w:trHeight w:val="23"/>
        </w:trPr>
        <w:tc>
          <w:tcPr>
            <w:tcW w:w="3969" w:type="dxa"/>
          </w:tcPr>
          <w:p w14:paraId="3CDE4AC5" w14:textId="77777777" w:rsidR="00472BAD" w:rsidRPr="00147C54" w:rsidRDefault="00472BAD" w:rsidP="00AD3606">
            <w:pPr>
              <w:tabs>
                <w:tab w:val="left" w:pos="851"/>
              </w:tabs>
              <w:spacing w:line="240" w:lineRule="atLeast"/>
              <w:rPr>
                <w:b/>
              </w:rPr>
            </w:pPr>
          </w:p>
        </w:tc>
        <w:tc>
          <w:tcPr>
            <w:tcW w:w="5245" w:type="dxa"/>
          </w:tcPr>
          <w:p w14:paraId="36E73737" w14:textId="77777777" w:rsidR="00472BAD" w:rsidRPr="00147C54" w:rsidRDefault="00472BAD" w:rsidP="00AD3606">
            <w:pPr>
              <w:tabs>
                <w:tab w:val="left" w:pos="851"/>
              </w:tabs>
              <w:spacing w:before="0" w:line="240" w:lineRule="atLeast"/>
              <w:jc w:val="right"/>
              <w:rPr>
                <w:b/>
              </w:rPr>
            </w:pPr>
          </w:p>
        </w:tc>
      </w:tr>
      <w:tr w:rsidR="00AD3606" w:rsidRPr="00147C54" w14:paraId="1BF8270F" w14:textId="77777777" w:rsidTr="00AD3606">
        <w:trPr>
          <w:cantSplit/>
        </w:trPr>
        <w:tc>
          <w:tcPr>
            <w:tcW w:w="9214" w:type="dxa"/>
            <w:gridSpan w:val="2"/>
            <w:tcMar>
              <w:left w:w="0" w:type="dxa"/>
            </w:tcMar>
          </w:tcPr>
          <w:p w14:paraId="6BE06E66" w14:textId="1DC2DFA7" w:rsidR="00AD3606" w:rsidRPr="00147C54" w:rsidRDefault="00A64E46" w:rsidP="00E4728B">
            <w:pPr>
              <w:pStyle w:val="Source"/>
              <w:framePr w:hSpace="0" w:wrap="auto" w:vAnchor="margin" w:hAnchor="text" w:xAlign="left" w:yAlign="inline"/>
            </w:pPr>
            <w:bookmarkStart w:id="8" w:name="dsource" w:colFirst="0" w:colLast="0"/>
            <w:bookmarkEnd w:id="7"/>
            <w:r w:rsidRPr="009D024E">
              <w:t xml:space="preserve">Contribution </w:t>
            </w:r>
            <w:r>
              <w:t>by</w:t>
            </w:r>
            <w:r w:rsidRPr="00842B11">
              <w:t xml:space="preserve"> </w:t>
            </w:r>
            <w:r w:rsidR="0031337B">
              <w:rPr>
                <w:rFonts w:asciiTheme="minorHAnsi" w:hAnsiTheme="minorHAnsi" w:cstheme="minorHAnsi"/>
              </w:rPr>
              <w:t xml:space="preserve">Saudi Arabia </w:t>
            </w:r>
            <w:r w:rsidR="0031337B">
              <w:t>(Kingdom of)</w:t>
            </w:r>
            <w:r w:rsidR="00E6218A">
              <w:t xml:space="preserve"> and Egypt (Arab Republic of)</w:t>
            </w:r>
          </w:p>
        </w:tc>
      </w:tr>
      <w:tr w:rsidR="00AD3606" w:rsidRPr="00147C54" w14:paraId="6BD85702" w14:textId="77777777" w:rsidTr="00AD3606">
        <w:trPr>
          <w:cantSplit/>
        </w:trPr>
        <w:tc>
          <w:tcPr>
            <w:tcW w:w="9214" w:type="dxa"/>
            <w:gridSpan w:val="2"/>
            <w:tcMar>
              <w:left w:w="0" w:type="dxa"/>
            </w:tcMar>
          </w:tcPr>
          <w:p w14:paraId="19FF226C" w14:textId="73ADEB88" w:rsidR="00AD3606" w:rsidRPr="00147C54" w:rsidRDefault="00971A09" w:rsidP="00E4728B">
            <w:pPr>
              <w:pStyle w:val="Subtitle"/>
              <w:framePr w:hSpace="0" w:wrap="auto" w:xAlign="left" w:yAlign="inline"/>
            </w:pPr>
            <w:bookmarkStart w:id="9" w:name="dtitle1" w:colFirst="0" w:colLast="0"/>
            <w:bookmarkEnd w:id="8"/>
            <w:r>
              <w:rPr>
                <w:rFonts w:eastAsia="SimSun"/>
                <w:spacing w:val="-2"/>
                <w:lang w:val="en-US" w:eastAsia="zh-CN"/>
              </w:rPr>
              <w:t xml:space="preserve">COMMENTS ON THE </w:t>
            </w:r>
            <w:r>
              <w:rPr>
                <w:spacing w:val="-2"/>
                <w:lang w:val="en-US" w:eastAsia="zh-CN"/>
              </w:rPr>
              <w:t>SECOND</w:t>
            </w:r>
            <w:r>
              <w:rPr>
                <w:spacing w:val="-2"/>
                <w:szCs w:val="24"/>
                <w:lang w:val="en-US"/>
              </w:rPr>
              <w:t xml:space="preserve"> </w:t>
            </w:r>
            <w:r>
              <w:rPr>
                <w:spacing w:val="-2"/>
                <w:szCs w:val="24"/>
                <w:lang w:val="en-US" w:eastAsia="zh-CN"/>
              </w:rPr>
              <w:t>D</w:t>
            </w:r>
            <w:r>
              <w:rPr>
                <w:spacing w:val="-2"/>
                <w:szCs w:val="24"/>
                <w:lang w:val="en-US"/>
              </w:rPr>
              <w:t xml:space="preserve">RAFT </w:t>
            </w:r>
            <w:r w:rsidR="007F1D5D" w:rsidRPr="007F1D5D">
              <w:rPr>
                <w:spacing w:val="-2"/>
                <w:szCs w:val="24"/>
                <w:lang w:val="en-US"/>
              </w:rPr>
              <w:t xml:space="preserve">REPORT </w:t>
            </w:r>
            <w:r>
              <w:rPr>
                <w:spacing w:val="-2"/>
                <w:szCs w:val="24"/>
              </w:rPr>
              <w:t>BY THE</w:t>
            </w:r>
            <w:r>
              <w:rPr>
                <w:spacing w:val="-2"/>
                <w:szCs w:val="24"/>
                <w:lang w:val="en-US" w:eastAsia="zh-CN"/>
              </w:rPr>
              <w:t xml:space="preserve"> ITU</w:t>
            </w:r>
            <w:r>
              <w:rPr>
                <w:spacing w:val="-2"/>
                <w:szCs w:val="24"/>
              </w:rPr>
              <w:t xml:space="preserve"> </w:t>
            </w:r>
            <w:r w:rsidR="0035004C">
              <w:rPr>
                <w:spacing w:val="-2"/>
                <w:szCs w:val="24"/>
              </w:rPr>
              <w:t>SECRETARY</w:t>
            </w:r>
            <w:r w:rsidR="0035004C">
              <w:rPr>
                <w:spacing w:val="-2"/>
                <w:szCs w:val="24"/>
              </w:rPr>
              <w:noBreakHyphen/>
              <w:t>GENERAL</w:t>
            </w:r>
            <w:r>
              <w:rPr>
                <w:spacing w:val="-2"/>
                <w:szCs w:val="24"/>
              </w:rPr>
              <w:t xml:space="preserve"> FOR WTPF-26</w:t>
            </w:r>
          </w:p>
        </w:tc>
      </w:tr>
      <w:tr w:rsidR="00AD3606" w:rsidRPr="00147C54" w14:paraId="3F48A648" w14:textId="77777777" w:rsidTr="00AD3606">
        <w:trPr>
          <w:cantSplit/>
        </w:trPr>
        <w:tc>
          <w:tcPr>
            <w:tcW w:w="9214" w:type="dxa"/>
            <w:gridSpan w:val="2"/>
            <w:tcBorders>
              <w:top w:val="single" w:sz="4" w:space="0" w:color="auto"/>
              <w:bottom w:val="single" w:sz="4" w:space="0" w:color="auto"/>
            </w:tcBorders>
            <w:tcMar>
              <w:left w:w="0" w:type="dxa"/>
            </w:tcMar>
          </w:tcPr>
          <w:p w14:paraId="658ED665" w14:textId="77777777" w:rsidR="00AD3606" w:rsidRPr="00147C54" w:rsidRDefault="00F16BAB" w:rsidP="00F16BAB">
            <w:pPr>
              <w:spacing w:before="160"/>
              <w:rPr>
                <w:b/>
                <w:bCs/>
                <w:sz w:val="26"/>
                <w:szCs w:val="26"/>
              </w:rPr>
            </w:pPr>
            <w:r w:rsidRPr="00147C54">
              <w:rPr>
                <w:b/>
                <w:bCs/>
                <w:sz w:val="26"/>
                <w:szCs w:val="26"/>
              </w:rPr>
              <w:t>Purpose</w:t>
            </w:r>
          </w:p>
          <w:p w14:paraId="6FC72D6F" w14:textId="3F87BFF7" w:rsidR="0031337B" w:rsidRDefault="0031337B" w:rsidP="0031337B">
            <w:pPr>
              <w:spacing w:before="160" w:line="256" w:lineRule="auto"/>
              <w:jc w:val="both"/>
            </w:pPr>
            <w:r>
              <w:t>This contribution to the ITU Secretary-General’s report for WTPF-26 highlights the importance of addressing environmental risks, such as space debris, within the "Space Connectivity" sub</w:t>
            </w:r>
            <w:r w:rsidR="009821EB">
              <w:noBreakHyphen/>
            </w:r>
            <w:r>
              <w:t>theme. Space debris presents significant challenges to the sustainability and reliability of space operations, including collision risks, increased costs, and reduced operational efficiency. The proposal suggests including a policy question to explore the impact of these risks and innovative solutions for mitigation, emphasizing WTPF as a key platform for discussing related policies and regulations.</w:t>
            </w:r>
          </w:p>
          <w:p w14:paraId="787B7232" w14:textId="77777777" w:rsidR="00AD3606" w:rsidRPr="00147C54" w:rsidRDefault="00AD3606" w:rsidP="00F16BAB">
            <w:pPr>
              <w:spacing w:before="160"/>
              <w:rPr>
                <w:b/>
                <w:bCs/>
                <w:sz w:val="26"/>
                <w:szCs w:val="26"/>
              </w:rPr>
            </w:pPr>
            <w:r w:rsidRPr="00147C54">
              <w:rPr>
                <w:b/>
                <w:bCs/>
                <w:sz w:val="26"/>
                <w:szCs w:val="26"/>
              </w:rPr>
              <w:t>Action required</w:t>
            </w:r>
          </w:p>
          <w:p w14:paraId="4370AFED" w14:textId="77777777" w:rsidR="0031337B" w:rsidRDefault="0031337B" w:rsidP="0031337B">
            <w:pPr>
              <w:spacing w:before="160" w:line="256" w:lineRule="auto"/>
              <w:rPr>
                <w:rFonts w:asciiTheme="minorHAnsi" w:hAnsiTheme="minorHAnsi" w:cstheme="minorHAnsi"/>
                <w:b/>
                <w:bCs/>
                <w:szCs w:val="24"/>
              </w:rPr>
            </w:pPr>
            <w:r>
              <w:rPr>
                <w:rFonts w:asciiTheme="minorHAnsi" w:hAnsiTheme="minorHAnsi" w:cstheme="minorHAnsi"/>
              </w:rPr>
              <w:t xml:space="preserve">The Informal Expert Group on WTPF-26 is invited to </w:t>
            </w:r>
            <w:r>
              <w:rPr>
                <w:rFonts w:asciiTheme="minorHAnsi" w:hAnsiTheme="minorHAnsi" w:cstheme="minorHAnsi"/>
                <w:b/>
                <w:bCs/>
              </w:rPr>
              <w:t>consider</w:t>
            </w:r>
            <w:r>
              <w:rPr>
                <w:rFonts w:asciiTheme="minorHAnsi" w:hAnsiTheme="minorHAnsi" w:cstheme="minorHAnsi"/>
              </w:rPr>
              <w:t xml:space="preserve"> this document.</w:t>
            </w:r>
          </w:p>
          <w:p w14:paraId="4257DDEF" w14:textId="77777777" w:rsidR="00AD3606" w:rsidRPr="00CD3C91" w:rsidRDefault="00CD3C91" w:rsidP="00CD3C91">
            <w:r>
              <w:t>_______________</w:t>
            </w:r>
          </w:p>
          <w:p w14:paraId="6D96941E" w14:textId="77777777" w:rsidR="00AD3606" w:rsidRDefault="00AD3606" w:rsidP="0031337B">
            <w:pPr>
              <w:spacing w:before="160"/>
              <w:rPr>
                <w:i/>
                <w:iCs/>
                <w:sz w:val="26"/>
                <w:szCs w:val="26"/>
              </w:rPr>
            </w:pPr>
            <w:r w:rsidRPr="00147C54">
              <w:rPr>
                <w:b/>
                <w:bCs/>
                <w:sz w:val="26"/>
                <w:szCs w:val="26"/>
              </w:rPr>
              <w:t>References</w:t>
            </w:r>
            <w:r w:rsidR="00301AEE">
              <w:rPr>
                <w:b/>
                <w:bCs/>
                <w:sz w:val="26"/>
                <w:szCs w:val="26"/>
              </w:rPr>
              <w:t xml:space="preserve"> </w:t>
            </w:r>
          </w:p>
          <w:p w14:paraId="0F941725" w14:textId="2DF9E823" w:rsidR="0031337B" w:rsidRPr="00971A09" w:rsidRDefault="0031337B" w:rsidP="00971A09">
            <w:pPr>
              <w:spacing w:before="160" w:after="120"/>
              <w:rPr>
                <w:rFonts w:ascii="Arial" w:hAnsi="Arial" w:cs="Arial"/>
                <w:i/>
                <w:iCs/>
                <w:color w:val="444444"/>
                <w:sz w:val="22"/>
                <w:szCs w:val="22"/>
                <w:bdr w:val="none" w:sz="0" w:space="0" w:color="auto" w:frame="1"/>
                <w:shd w:val="clear" w:color="auto" w:fill="FFFFFF"/>
              </w:rPr>
            </w:pPr>
            <w:hyperlink r:id="rId12" w:history="1">
              <w:r w:rsidRPr="00971A09">
                <w:rPr>
                  <w:rStyle w:val="Hyperlink"/>
                  <w:i/>
                  <w:iCs/>
                  <w:sz w:val="22"/>
                  <w:szCs w:val="22"/>
                </w:rPr>
                <w:t>Second draft Report by the ITU Secretary-General for WTPF-26</w:t>
              </w:r>
            </w:hyperlink>
          </w:p>
        </w:tc>
      </w:tr>
    </w:tbl>
    <w:p w14:paraId="611FE8B4"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202F2559"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27FA33A8" w14:textId="3C90F4A7" w:rsidR="00C304EA" w:rsidRPr="00C304EA" w:rsidRDefault="00C304EA" w:rsidP="007F1D5D">
      <w:pPr>
        <w:pStyle w:val="Headingb"/>
      </w:pPr>
      <w:r w:rsidRPr="00C304EA">
        <w:lastRenderedPageBreak/>
        <w:t>Introduction</w:t>
      </w:r>
    </w:p>
    <w:p w14:paraId="449C6E2D" w14:textId="77777777" w:rsidR="00C304EA" w:rsidRPr="00C304EA" w:rsidRDefault="00C304EA" w:rsidP="007F1D5D">
      <w:pPr>
        <w:jc w:val="both"/>
      </w:pPr>
      <w:r w:rsidRPr="00C304EA">
        <w:t>We extend our appreciation to the Secretary-General for the report. The proposed addition is designed to encourage comprehensive discussions among policymakers and stakeholders, addressing both emerging opportunities and pressing challenges. This contribution, submitted in response to the second draft of the ITU Secretary-General's report for WTPF-26, seeks to refine the policy questions under the sub-theme of 'Space Connectivity,' ensuring they align with current global priorities and challenges.</w:t>
      </w:r>
    </w:p>
    <w:p w14:paraId="403B8C64" w14:textId="20068688" w:rsidR="00C304EA" w:rsidRPr="00C304EA" w:rsidRDefault="00C304EA" w:rsidP="007F1D5D">
      <w:pPr>
        <w:pStyle w:val="Headingb"/>
      </w:pPr>
      <w:r w:rsidRPr="00C304EA">
        <w:t>Discussion</w:t>
      </w:r>
    </w:p>
    <w:p w14:paraId="47859C37" w14:textId="7F499FD3" w:rsidR="00C304EA" w:rsidRPr="00C304EA" w:rsidRDefault="00C304EA" w:rsidP="007F1D5D">
      <w:pPr>
        <w:jc w:val="both"/>
      </w:pPr>
      <w:r w:rsidRPr="00C304EA">
        <w:t>The questions presented in the second draft effectively cover critical aspects of space connectivity but would benefit from the addition of a question that addresses the challenge of environmental risks, in particular space debris, that affect the improvement of space connectivity around the world.</w:t>
      </w:r>
    </w:p>
    <w:p w14:paraId="6BC6B32F" w14:textId="77777777" w:rsidR="00C304EA" w:rsidRPr="00C304EA" w:rsidRDefault="00C304EA" w:rsidP="007F1D5D">
      <w:pPr>
        <w:jc w:val="both"/>
      </w:pPr>
      <w:r w:rsidRPr="00C304EA">
        <w:t>Space debris significantly impacts space connectivity in several critical ways:</w:t>
      </w:r>
    </w:p>
    <w:p w14:paraId="40D4FDAC" w14:textId="74CB1E9F" w:rsidR="00C304EA" w:rsidRPr="007F1D5D" w:rsidRDefault="007F1D5D" w:rsidP="007F1D5D">
      <w:pPr>
        <w:pStyle w:val="enumlev1"/>
        <w:jc w:val="both"/>
      </w:pPr>
      <w:r>
        <w:t>–</w:t>
      </w:r>
      <w:r>
        <w:tab/>
      </w:r>
      <w:r w:rsidR="00C304EA" w:rsidRPr="007F1D5D">
        <w:t>Space debris poses a significant collision threat to operational satellites, which are the backbone of space-based connectivity.</w:t>
      </w:r>
    </w:p>
    <w:p w14:paraId="46148308" w14:textId="45006E77" w:rsidR="00C304EA" w:rsidRPr="007F1D5D" w:rsidRDefault="007F1D5D" w:rsidP="007F1D5D">
      <w:pPr>
        <w:pStyle w:val="enumlev1"/>
        <w:jc w:val="both"/>
      </w:pPr>
      <w:r>
        <w:t>–</w:t>
      </w:r>
      <w:r>
        <w:tab/>
      </w:r>
      <w:r w:rsidR="00C304EA" w:rsidRPr="007F1D5D">
        <w:t>Satellites often need to perform avoidance manoeuvres to evade debris, consuming fuel and shortening their operational lifespans.</w:t>
      </w:r>
    </w:p>
    <w:p w14:paraId="1BF391B1" w14:textId="761945C9" w:rsidR="00C304EA" w:rsidRPr="007F1D5D" w:rsidRDefault="007F1D5D" w:rsidP="007F1D5D">
      <w:pPr>
        <w:pStyle w:val="enumlev1"/>
        <w:jc w:val="both"/>
      </w:pPr>
      <w:r>
        <w:t>–</w:t>
      </w:r>
      <w:r>
        <w:tab/>
      </w:r>
      <w:r w:rsidR="00C304EA" w:rsidRPr="007F1D5D">
        <w:t>The growing density of debris in low Earth orbit (LEO) makes it harder and riskier to launch new satellites.</w:t>
      </w:r>
    </w:p>
    <w:p w14:paraId="6A28E739" w14:textId="5ECE4439" w:rsidR="00C304EA" w:rsidRPr="007F1D5D" w:rsidRDefault="007F1D5D" w:rsidP="007F1D5D">
      <w:pPr>
        <w:pStyle w:val="enumlev1"/>
        <w:jc w:val="both"/>
      </w:pPr>
      <w:r>
        <w:t>–</w:t>
      </w:r>
      <w:r>
        <w:tab/>
      </w:r>
      <w:r w:rsidR="00C304EA" w:rsidRPr="007F1D5D">
        <w:t>Operators face higher costs for satellite design monitoring systems, and collision-avoidance technologies.</w:t>
      </w:r>
    </w:p>
    <w:p w14:paraId="3E3B7130" w14:textId="5422616F" w:rsidR="00C304EA" w:rsidRPr="007F1D5D" w:rsidRDefault="007F1D5D" w:rsidP="007F1D5D">
      <w:pPr>
        <w:pStyle w:val="enumlev1"/>
        <w:jc w:val="both"/>
      </w:pPr>
      <w:r>
        <w:t>–</w:t>
      </w:r>
      <w:r>
        <w:tab/>
      </w:r>
      <w:r w:rsidR="00C304EA" w:rsidRPr="007F1D5D">
        <w:t>With the rise of mega-constellations, the risk of debris increases exponentially.</w:t>
      </w:r>
    </w:p>
    <w:p w14:paraId="09722578" w14:textId="576ED999" w:rsidR="00C304EA" w:rsidRPr="007F1D5D" w:rsidRDefault="007F1D5D" w:rsidP="007F1D5D">
      <w:pPr>
        <w:pStyle w:val="enumlev1"/>
        <w:jc w:val="both"/>
      </w:pPr>
      <w:r>
        <w:t>–</w:t>
      </w:r>
      <w:r>
        <w:tab/>
      </w:r>
      <w:r w:rsidR="00C304EA" w:rsidRPr="007F1D5D">
        <w:t>Debris can interfere with or block the line-of-sight communication between satellites and ground stations, leading to intermittent signal disruptions.</w:t>
      </w:r>
    </w:p>
    <w:p w14:paraId="7B1416B3" w14:textId="15B7AB0B" w:rsidR="00C304EA" w:rsidRPr="007F1D5D" w:rsidRDefault="007F1D5D" w:rsidP="007F1D5D">
      <w:pPr>
        <w:pStyle w:val="enumlev1"/>
        <w:jc w:val="both"/>
      </w:pPr>
      <w:r>
        <w:t>–</w:t>
      </w:r>
      <w:r>
        <w:tab/>
      </w:r>
      <w:r w:rsidR="00C304EA" w:rsidRPr="007F1D5D">
        <w:t>Space debris reduces the reliability and resilience of satellite networks, which are crucial during emergencies or natural disasters when terrestrial networks fail.</w:t>
      </w:r>
    </w:p>
    <w:p w14:paraId="4CB7D460" w14:textId="551E5264" w:rsidR="00C304EA" w:rsidRPr="00C304EA" w:rsidRDefault="00C304EA" w:rsidP="007F1D5D">
      <w:pPr>
        <w:jc w:val="both"/>
        <w:rPr>
          <w:rtl/>
        </w:rPr>
      </w:pPr>
      <w:r w:rsidRPr="00C304EA">
        <w:t>WTPF</w:t>
      </w:r>
      <w:r>
        <w:t>-26</w:t>
      </w:r>
      <w:r w:rsidRPr="00C304EA">
        <w:t xml:space="preserve"> is a great forum for discussing Regulations and Policies of mitigating space debris.</w:t>
      </w:r>
    </w:p>
    <w:p w14:paraId="435B50C0" w14:textId="3563DD68" w:rsidR="00C304EA" w:rsidRPr="00C304EA" w:rsidRDefault="00C304EA" w:rsidP="007F1D5D">
      <w:pPr>
        <w:pStyle w:val="Headingb"/>
      </w:pPr>
      <w:r w:rsidRPr="00C304EA">
        <w:t>Proposal</w:t>
      </w:r>
    </w:p>
    <w:p w14:paraId="2135A27B" w14:textId="77777777" w:rsidR="00C304EA" w:rsidRPr="00C304EA" w:rsidRDefault="00C304EA" w:rsidP="007F1D5D">
      <w:pPr>
        <w:jc w:val="both"/>
      </w:pPr>
      <w:r w:rsidRPr="00C304EA">
        <w:t>The following addition are proposed to enhance the policy questions under the theme Space Connectivity:</w:t>
      </w:r>
    </w:p>
    <w:p w14:paraId="21A6FC29" w14:textId="644A5D6C" w:rsidR="00C304EA" w:rsidRDefault="007F1D5D" w:rsidP="007F1D5D">
      <w:pPr>
        <w:pStyle w:val="enumlev1"/>
        <w:jc w:val="both"/>
        <w:rPr>
          <w:sz w:val="28"/>
          <w:szCs w:val="28"/>
        </w:rPr>
      </w:pPr>
      <w:r>
        <w:tab/>
      </w:r>
      <w:r w:rsidR="00C304EA" w:rsidRPr="00C304EA">
        <w:t>Q/</w:t>
      </w:r>
      <w:r>
        <w:tab/>
      </w:r>
      <w:r w:rsidR="00C304EA" w:rsidRPr="00C304EA">
        <w:t>How can environmental risks, like space debris, impact the sustainability of space operations? and what innovative approaches are being considered to mitigate these challenges</w:t>
      </w:r>
      <w:r w:rsidR="00C304EA" w:rsidRPr="00C304EA">
        <w:rPr>
          <w:sz w:val="28"/>
          <w:szCs w:val="28"/>
        </w:rPr>
        <w:t>?</w:t>
      </w:r>
    </w:p>
    <w:p w14:paraId="0AE48377" w14:textId="77777777" w:rsidR="007F1D5D" w:rsidRDefault="007F1D5D" w:rsidP="009821EB"/>
    <w:p w14:paraId="21D007C6" w14:textId="2F83CC73" w:rsidR="009821EB" w:rsidRPr="00C304EA" w:rsidRDefault="009821EB" w:rsidP="009821EB">
      <w:pPr>
        <w:jc w:val="center"/>
      </w:pPr>
      <w:r>
        <w:t>______________</w:t>
      </w:r>
    </w:p>
    <w:sectPr w:rsidR="009821EB" w:rsidRPr="00C304EA"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0A212" w14:textId="77777777" w:rsidR="00360190" w:rsidRDefault="00360190">
      <w:r>
        <w:separator/>
      </w:r>
    </w:p>
  </w:endnote>
  <w:endnote w:type="continuationSeparator" w:id="0">
    <w:p w14:paraId="56D0D2AA" w14:textId="77777777" w:rsidR="00360190" w:rsidRDefault="0036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1C490F06" w14:textId="77777777" w:rsidTr="0042469C">
      <w:trPr>
        <w:jc w:val="center"/>
      </w:trPr>
      <w:tc>
        <w:tcPr>
          <w:tcW w:w="1803" w:type="dxa"/>
          <w:vAlign w:val="center"/>
        </w:tcPr>
        <w:p w14:paraId="65130B49" w14:textId="77777777" w:rsidR="00EE49E8" w:rsidRDefault="00EE49E8" w:rsidP="00EE49E8">
          <w:pPr>
            <w:pStyle w:val="Header"/>
            <w:jc w:val="left"/>
            <w:rPr>
              <w:noProof/>
            </w:rPr>
          </w:pPr>
        </w:p>
      </w:tc>
      <w:tc>
        <w:tcPr>
          <w:tcW w:w="8261" w:type="dxa"/>
        </w:tcPr>
        <w:p w14:paraId="26A4D340" w14:textId="72BF3A7D" w:rsidR="00EE49E8" w:rsidRPr="00877BF2" w:rsidRDefault="00EE49E8" w:rsidP="00A34013">
          <w:pPr>
            <w:pStyle w:val="Header"/>
            <w:tabs>
              <w:tab w:val="left" w:pos="6167"/>
              <w:tab w:val="right" w:pos="8505"/>
              <w:tab w:val="right" w:pos="9639"/>
            </w:tabs>
            <w:jc w:val="left"/>
            <w:rPr>
              <w:rFonts w:ascii="Arial" w:hAnsi="Arial" w:cs="Arial"/>
              <w:b/>
              <w:bCs/>
              <w:szCs w:val="18"/>
              <w:lang w:val="es-ES"/>
            </w:rPr>
          </w:pPr>
          <w:r w:rsidRPr="005C13D4">
            <w:rPr>
              <w:bCs/>
              <w:lang w:val="fr-CH"/>
            </w:rPr>
            <w:tab/>
          </w:r>
          <w:proofErr w:type="spellStart"/>
          <w:r w:rsidR="00A34013">
            <w:rPr>
              <w:bCs/>
              <w:lang w:val="es-ES"/>
            </w:rPr>
            <w:t>IEG</w:t>
          </w:r>
          <w:proofErr w:type="spellEnd"/>
          <w:r w:rsidR="00A34013">
            <w:rPr>
              <w:bCs/>
              <w:lang w:val="es-ES"/>
            </w:rPr>
            <w:t>-WTPF-26</w:t>
          </w:r>
          <w:r w:rsidR="00A34013" w:rsidRPr="00870C17">
            <w:rPr>
              <w:bCs/>
              <w:lang w:val="es-ES"/>
            </w:rPr>
            <w:t>-</w:t>
          </w:r>
          <w:r w:rsidR="00A34013">
            <w:rPr>
              <w:bCs/>
              <w:lang w:val="es-ES"/>
            </w:rPr>
            <w:t>2/</w:t>
          </w:r>
          <w:r w:rsidR="007F1D5D">
            <w:rPr>
              <w:bCs/>
              <w:lang w:val="es-ES"/>
            </w:rPr>
            <w:t>4</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39D22BAD"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460AC8A1" w14:textId="77777777" w:rsidTr="00A52C84">
      <w:trPr>
        <w:jc w:val="center"/>
      </w:trPr>
      <w:tc>
        <w:tcPr>
          <w:tcW w:w="3107" w:type="dxa"/>
          <w:vAlign w:val="center"/>
        </w:tcPr>
        <w:p w14:paraId="7E283949" w14:textId="77777777" w:rsidR="00EE49E8" w:rsidRPr="0025570E" w:rsidRDefault="0025570E" w:rsidP="00EE49E8">
          <w:pPr>
            <w:pStyle w:val="Header"/>
            <w:jc w:val="left"/>
            <w:rPr>
              <w:noProof/>
              <w:u w:val="single"/>
            </w:rPr>
          </w:pPr>
          <w:hyperlink r:id="rId1" w:history="1">
            <w:r w:rsidRPr="0025570E">
              <w:rPr>
                <w:rStyle w:val="Hyperlink"/>
              </w:rPr>
              <w:t>https://</w:t>
            </w:r>
            <w:proofErr w:type="spellStart"/>
            <w:r w:rsidRPr="0025570E">
              <w:rPr>
                <w:rStyle w:val="Hyperlink"/>
              </w:rPr>
              <w:t>council.itu.int</w:t>
            </w:r>
            <w:proofErr w:type="spellEnd"/>
            <w:r w:rsidRPr="0025570E">
              <w:rPr>
                <w:rStyle w:val="Hyperlink"/>
              </w:rPr>
              <w:t>/working-groups</w:t>
            </w:r>
          </w:hyperlink>
        </w:p>
      </w:tc>
      <w:tc>
        <w:tcPr>
          <w:tcW w:w="6957" w:type="dxa"/>
        </w:tcPr>
        <w:p w14:paraId="682A9E60" w14:textId="6A9408E6" w:rsidR="00EE49E8" w:rsidRPr="000F6AB8" w:rsidRDefault="00EE49E8" w:rsidP="00A34013">
          <w:pPr>
            <w:pStyle w:val="Header"/>
            <w:tabs>
              <w:tab w:val="left" w:pos="4866"/>
              <w:tab w:val="right" w:pos="8505"/>
              <w:tab w:val="right" w:pos="9639"/>
            </w:tabs>
            <w:jc w:val="left"/>
            <w:rPr>
              <w:rFonts w:ascii="Arial" w:hAnsi="Arial" w:cs="Arial"/>
              <w:b/>
              <w:bCs/>
              <w:szCs w:val="18"/>
              <w:lang w:val="es-ES"/>
            </w:rPr>
          </w:pPr>
          <w:r>
            <w:rPr>
              <w:bCs/>
            </w:rPr>
            <w:tab/>
          </w:r>
          <w:proofErr w:type="spellStart"/>
          <w:r w:rsidR="00A34013">
            <w:rPr>
              <w:bCs/>
              <w:lang w:val="es-ES"/>
            </w:rPr>
            <w:t>IEG</w:t>
          </w:r>
          <w:proofErr w:type="spellEnd"/>
          <w:r w:rsidR="00A34013">
            <w:rPr>
              <w:bCs/>
              <w:lang w:val="es-ES"/>
            </w:rPr>
            <w:t>-WTPF-26</w:t>
          </w:r>
          <w:r w:rsidR="00F73B2C" w:rsidRPr="00870C17">
            <w:rPr>
              <w:bCs/>
              <w:lang w:val="es-ES"/>
            </w:rPr>
            <w:t>-</w:t>
          </w:r>
          <w:r w:rsidR="00B82C1B">
            <w:rPr>
              <w:bCs/>
              <w:lang w:val="es-ES"/>
            </w:rPr>
            <w:t>2</w:t>
          </w:r>
          <w:r w:rsidR="00205D4E">
            <w:rPr>
              <w:bCs/>
              <w:lang w:val="es-ES"/>
            </w:rPr>
            <w:t>/</w:t>
          </w:r>
          <w:r w:rsidR="007F1D5D">
            <w:rPr>
              <w:bCs/>
              <w:lang w:val="es-ES"/>
            </w:rPr>
            <w:t>4</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6BF96B7"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612F5" w14:textId="77777777" w:rsidR="00360190" w:rsidRDefault="00360190">
      <w:r>
        <w:t>____________________</w:t>
      </w:r>
    </w:p>
  </w:footnote>
  <w:footnote w:type="continuationSeparator" w:id="0">
    <w:p w14:paraId="1A16B3BD" w14:textId="77777777" w:rsidR="00360190" w:rsidRDefault="00360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7A758498" w14:textId="77777777" w:rsidTr="00F74694">
      <w:trPr>
        <w:trHeight w:val="1304"/>
        <w:jc w:val="center"/>
      </w:trPr>
      <w:tc>
        <w:tcPr>
          <w:tcW w:w="6546" w:type="dxa"/>
        </w:tcPr>
        <w:bookmarkStart w:id="11" w:name="_Hlk133422111"/>
        <w:p w14:paraId="5E4FC383" w14:textId="77777777" w:rsidR="00AD3606" w:rsidRPr="009621F8" w:rsidRDefault="00F30365"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0AC477D1" wp14:editId="2E353B15">
                    <wp:simplePos x="0" y="0"/>
                    <wp:positionH relativeFrom="column">
                      <wp:posOffset>1426740</wp:posOffset>
                    </wp:positionH>
                    <wp:positionV relativeFrom="paragraph">
                      <wp:posOffset>6985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899AA01" w14:textId="77777777" w:rsidR="00130599" w:rsidRDefault="009E5C0E" w:rsidP="00F30365">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sidR="00B82C1B">
                                  <w:rPr>
                                    <w:sz w:val="20"/>
                                  </w:rPr>
                                  <w:t xml:space="preserve">Second </w:t>
                                </w:r>
                                <w:r w:rsidR="00727C44" w:rsidRPr="00130599">
                                  <w:rPr>
                                    <w:sz w:val="20"/>
                                  </w:rPr>
                                  <w:t xml:space="preserve">meeting </w:t>
                                </w:r>
                                <w:r w:rsidR="00727C44">
                                  <w:rPr>
                                    <w:sz w:val="20"/>
                                  </w:rPr>
                                  <w:t xml:space="preserve">– From </w:t>
                                </w:r>
                                <w:r>
                                  <w:rPr>
                                    <w:sz w:val="20"/>
                                  </w:rPr>
                                  <w:t>13</w:t>
                                </w:r>
                                <w:r w:rsidR="00727C44">
                                  <w:rPr>
                                    <w:sz w:val="20"/>
                                  </w:rPr>
                                  <w:t xml:space="preserve"> to </w:t>
                                </w:r>
                                <w:r>
                                  <w:rPr>
                                    <w:sz w:val="20"/>
                                  </w:rPr>
                                  <w:t xml:space="preserve">14 </w:t>
                                </w:r>
                                <w:r w:rsidR="00727C44">
                                  <w:rPr>
                                    <w:sz w:val="20"/>
                                  </w:rPr>
                                  <w:t>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AC477D1" id="_x0000_t202" coordsize="21600,21600" o:spt="202" path="m,l,21600r21600,l21600,xe">
                    <v:stroke joinstyle="miter"/>
                    <v:path gradientshapeok="t" o:connecttype="rect"/>
                  </v:shapetype>
                  <v:shape id="Text Box 2" o:spid="_x0000_s1026" type="#_x0000_t202" style="position:absolute;margin-left:112.35pt;margin-top:.5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" fillcolor="white [3212]" stroked="f">
                    <v:textbox style="mso-fit-shape-to-text:t" inset="1mm">
                      <w:txbxContent>
                        <w:p w14:paraId="1899AA01" w14:textId="77777777" w:rsidR="00130599" w:rsidRDefault="009E5C0E" w:rsidP="00F30365">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sidR="00B82C1B">
                            <w:rPr>
                              <w:sz w:val="20"/>
                            </w:rPr>
                            <w:t xml:space="preserve">Second </w:t>
                          </w:r>
                          <w:r w:rsidR="00727C44" w:rsidRPr="00130599">
                            <w:rPr>
                              <w:sz w:val="20"/>
                            </w:rPr>
                            <w:t xml:space="preserve">meeting </w:t>
                          </w:r>
                          <w:r w:rsidR="00727C44">
                            <w:rPr>
                              <w:sz w:val="20"/>
                            </w:rPr>
                            <w:t xml:space="preserve">– From </w:t>
                          </w:r>
                          <w:r>
                            <w:rPr>
                              <w:sz w:val="20"/>
                            </w:rPr>
                            <w:t>13</w:t>
                          </w:r>
                          <w:r w:rsidR="00727C44">
                            <w:rPr>
                              <w:sz w:val="20"/>
                            </w:rPr>
                            <w:t xml:space="preserve"> to </w:t>
                          </w:r>
                          <w:r>
                            <w:rPr>
                              <w:sz w:val="20"/>
                            </w:rPr>
                            <w:t xml:space="preserve">14 </w:t>
                          </w:r>
                          <w:r w:rsidR="00727C44">
                            <w:rPr>
                              <w:sz w:val="20"/>
                            </w:rPr>
                            <w:t>February 2025</w:t>
                          </w:r>
                        </w:p>
                      </w:txbxContent>
                    </v:textbox>
                  </v:shape>
                </w:pict>
              </mc:Fallback>
            </mc:AlternateContent>
          </w:r>
          <w:r>
            <w:rPr>
              <w:rFonts w:ascii="Arial" w:hAnsi="Arial" w:cs="Arial"/>
              <w:b/>
              <w:bCs/>
              <w:noProof/>
              <w:color w:val="009CD6"/>
              <w:sz w:val="36"/>
              <w:szCs w:val="36"/>
            </w:rPr>
            <w:drawing>
              <wp:inline distT="0" distB="0" distL="0" distR="0" wp14:anchorId="4B286A46" wp14:editId="6881CA81">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50C6ED4" w14:textId="77777777" w:rsidR="00AD3606" w:rsidRDefault="00AD3606" w:rsidP="00AD3606">
          <w:pPr>
            <w:pStyle w:val="Header"/>
            <w:jc w:val="right"/>
            <w:rPr>
              <w:rFonts w:ascii="Arial" w:hAnsi="Arial" w:cs="Arial"/>
              <w:b/>
              <w:bCs/>
              <w:color w:val="009CD6"/>
              <w:szCs w:val="18"/>
            </w:rPr>
          </w:pPr>
        </w:p>
        <w:p w14:paraId="3904869E" w14:textId="77777777" w:rsidR="00AD3606" w:rsidRDefault="00AD3606" w:rsidP="00AD3606">
          <w:pPr>
            <w:pStyle w:val="Header"/>
            <w:jc w:val="right"/>
            <w:rPr>
              <w:rFonts w:ascii="Arial" w:hAnsi="Arial" w:cs="Arial"/>
              <w:b/>
              <w:bCs/>
              <w:color w:val="009CD6"/>
              <w:szCs w:val="18"/>
            </w:rPr>
          </w:pPr>
        </w:p>
        <w:p w14:paraId="7DAD3FCD"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96CB56E"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642B737" wp14:editId="587B9896">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B3DFD"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81B5736"/>
    <w:multiLevelType w:val="hybridMultilevel"/>
    <w:tmpl w:val="898054FA"/>
    <w:lvl w:ilvl="0" w:tplc="A35451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386120">
    <w:abstractNumId w:val="0"/>
  </w:num>
  <w:num w:numId="2" w16cid:durableId="980385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7B"/>
    <w:rsid w:val="00003A6D"/>
    <w:rsid w:val="000041A9"/>
    <w:rsid w:val="00004C8C"/>
    <w:rsid w:val="00006DB2"/>
    <w:rsid w:val="000120E4"/>
    <w:rsid w:val="000210D4"/>
    <w:rsid w:val="000525A1"/>
    <w:rsid w:val="00063016"/>
    <w:rsid w:val="00066795"/>
    <w:rsid w:val="00076AF6"/>
    <w:rsid w:val="00085CF2"/>
    <w:rsid w:val="000A1525"/>
    <w:rsid w:val="000B1705"/>
    <w:rsid w:val="000D75B2"/>
    <w:rsid w:val="000F6AB8"/>
    <w:rsid w:val="001121F5"/>
    <w:rsid w:val="00130599"/>
    <w:rsid w:val="00131E18"/>
    <w:rsid w:val="001400DC"/>
    <w:rsid w:val="00140CE1"/>
    <w:rsid w:val="00147C54"/>
    <w:rsid w:val="0016259B"/>
    <w:rsid w:val="0017539C"/>
    <w:rsid w:val="00175AC2"/>
    <w:rsid w:val="0017609F"/>
    <w:rsid w:val="0017625E"/>
    <w:rsid w:val="001A7D1D"/>
    <w:rsid w:val="001B0595"/>
    <w:rsid w:val="001B51DD"/>
    <w:rsid w:val="001C628E"/>
    <w:rsid w:val="001D62DF"/>
    <w:rsid w:val="001E0F7B"/>
    <w:rsid w:val="001E0FBE"/>
    <w:rsid w:val="001E5FE7"/>
    <w:rsid w:val="00202BAF"/>
    <w:rsid w:val="00205D4E"/>
    <w:rsid w:val="002119FD"/>
    <w:rsid w:val="002130E0"/>
    <w:rsid w:val="00227AAB"/>
    <w:rsid w:val="002430CE"/>
    <w:rsid w:val="00244F7F"/>
    <w:rsid w:val="0025570E"/>
    <w:rsid w:val="002608B7"/>
    <w:rsid w:val="00264425"/>
    <w:rsid w:val="00265875"/>
    <w:rsid w:val="0027303B"/>
    <w:rsid w:val="0028109B"/>
    <w:rsid w:val="00287DE7"/>
    <w:rsid w:val="002A2188"/>
    <w:rsid w:val="002B1F58"/>
    <w:rsid w:val="002C1C7A"/>
    <w:rsid w:val="002C54E2"/>
    <w:rsid w:val="002E0AC3"/>
    <w:rsid w:val="002F2D06"/>
    <w:rsid w:val="0030160F"/>
    <w:rsid w:val="00301AEE"/>
    <w:rsid w:val="0031337B"/>
    <w:rsid w:val="003145DF"/>
    <w:rsid w:val="00320223"/>
    <w:rsid w:val="00322D0D"/>
    <w:rsid w:val="0035004C"/>
    <w:rsid w:val="003546AA"/>
    <w:rsid w:val="00360190"/>
    <w:rsid w:val="00361465"/>
    <w:rsid w:val="003877F5"/>
    <w:rsid w:val="003942D4"/>
    <w:rsid w:val="0039514F"/>
    <w:rsid w:val="003958A8"/>
    <w:rsid w:val="003B29C2"/>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544D9"/>
    <w:rsid w:val="00472BAD"/>
    <w:rsid w:val="00484009"/>
    <w:rsid w:val="00490E72"/>
    <w:rsid w:val="00491157"/>
    <w:rsid w:val="004921C8"/>
    <w:rsid w:val="00495B0B"/>
    <w:rsid w:val="004A1B8B"/>
    <w:rsid w:val="004B51C8"/>
    <w:rsid w:val="004D1851"/>
    <w:rsid w:val="004D599D"/>
    <w:rsid w:val="004E06D1"/>
    <w:rsid w:val="004E2EA5"/>
    <w:rsid w:val="004E3AEB"/>
    <w:rsid w:val="00500CA4"/>
    <w:rsid w:val="0050223C"/>
    <w:rsid w:val="005170FD"/>
    <w:rsid w:val="005243FF"/>
    <w:rsid w:val="00524E9C"/>
    <w:rsid w:val="005270E4"/>
    <w:rsid w:val="005311D6"/>
    <w:rsid w:val="00536422"/>
    <w:rsid w:val="0054526E"/>
    <w:rsid w:val="005536C2"/>
    <w:rsid w:val="00564FBC"/>
    <w:rsid w:val="005800BC"/>
    <w:rsid w:val="00582442"/>
    <w:rsid w:val="005A335D"/>
    <w:rsid w:val="005B0869"/>
    <w:rsid w:val="005C13D4"/>
    <w:rsid w:val="005E2BD5"/>
    <w:rsid w:val="005E4F47"/>
    <w:rsid w:val="005F3269"/>
    <w:rsid w:val="005F7BEB"/>
    <w:rsid w:val="00612123"/>
    <w:rsid w:val="00615961"/>
    <w:rsid w:val="00623AE3"/>
    <w:rsid w:val="006261F4"/>
    <w:rsid w:val="0064737F"/>
    <w:rsid w:val="006535F1"/>
    <w:rsid w:val="0065557D"/>
    <w:rsid w:val="00660D50"/>
    <w:rsid w:val="00662984"/>
    <w:rsid w:val="00663050"/>
    <w:rsid w:val="006716BB"/>
    <w:rsid w:val="006973C8"/>
    <w:rsid w:val="006A4862"/>
    <w:rsid w:val="006B1859"/>
    <w:rsid w:val="006B6680"/>
    <w:rsid w:val="006B6DCC"/>
    <w:rsid w:val="007006E2"/>
    <w:rsid w:val="00701C70"/>
    <w:rsid w:val="00702DEF"/>
    <w:rsid w:val="00706861"/>
    <w:rsid w:val="00715596"/>
    <w:rsid w:val="007247CF"/>
    <w:rsid w:val="00726B8C"/>
    <w:rsid w:val="00727C44"/>
    <w:rsid w:val="0075051B"/>
    <w:rsid w:val="0077110E"/>
    <w:rsid w:val="00775655"/>
    <w:rsid w:val="007849D5"/>
    <w:rsid w:val="00793188"/>
    <w:rsid w:val="00794D34"/>
    <w:rsid w:val="007F1D5D"/>
    <w:rsid w:val="00806E3C"/>
    <w:rsid w:val="00813E5E"/>
    <w:rsid w:val="00816C2C"/>
    <w:rsid w:val="0083581B"/>
    <w:rsid w:val="00860EED"/>
    <w:rsid w:val="00863874"/>
    <w:rsid w:val="00864AFF"/>
    <w:rsid w:val="00865925"/>
    <w:rsid w:val="00870C17"/>
    <w:rsid w:val="00872B5C"/>
    <w:rsid w:val="00877BF2"/>
    <w:rsid w:val="00884F3A"/>
    <w:rsid w:val="00891503"/>
    <w:rsid w:val="008A2F06"/>
    <w:rsid w:val="008B4A6A"/>
    <w:rsid w:val="008C7E27"/>
    <w:rsid w:val="008F3822"/>
    <w:rsid w:val="008F7448"/>
    <w:rsid w:val="0090147A"/>
    <w:rsid w:val="0090389B"/>
    <w:rsid w:val="009173EF"/>
    <w:rsid w:val="00932906"/>
    <w:rsid w:val="00961860"/>
    <w:rsid w:val="00961B0B"/>
    <w:rsid w:val="00962D33"/>
    <w:rsid w:val="00971A09"/>
    <w:rsid w:val="009821EB"/>
    <w:rsid w:val="00995519"/>
    <w:rsid w:val="009B38C3"/>
    <w:rsid w:val="009B44BD"/>
    <w:rsid w:val="009E17BD"/>
    <w:rsid w:val="009E485A"/>
    <w:rsid w:val="009E5C0E"/>
    <w:rsid w:val="00A04CEC"/>
    <w:rsid w:val="00A27F92"/>
    <w:rsid w:val="00A32257"/>
    <w:rsid w:val="00A34013"/>
    <w:rsid w:val="00A36D20"/>
    <w:rsid w:val="00A43C03"/>
    <w:rsid w:val="00A46CD0"/>
    <w:rsid w:val="00A514A4"/>
    <w:rsid w:val="00A52C84"/>
    <w:rsid w:val="00A55622"/>
    <w:rsid w:val="00A64E46"/>
    <w:rsid w:val="00A73795"/>
    <w:rsid w:val="00A83502"/>
    <w:rsid w:val="00AD15B3"/>
    <w:rsid w:val="00AD3606"/>
    <w:rsid w:val="00AD4A3D"/>
    <w:rsid w:val="00AD6E4E"/>
    <w:rsid w:val="00AF6E49"/>
    <w:rsid w:val="00B04A67"/>
    <w:rsid w:val="00B0583C"/>
    <w:rsid w:val="00B248BC"/>
    <w:rsid w:val="00B358B2"/>
    <w:rsid w:val="00B40A81"/>
    <w:rsid w:val="00B44910"/>
    <w:rsid w:val="00B72267"/>
    <w:rsid w:val="00B73DD1"/>
    <w:rsid w:val="00B76EB6"/>
    <w:rsid w:val="00B7737B"/>
    <w:rsid w:val="00B824C8"/>
    <w:rsid w:val="00B82C1B"/>
    <w:rsid w:val="00B849D3"/>
    <w:rsid w:val="00B84B9D"/>
    <w:rsid w:val="00BA3A51"/>
    <w:rsid w:val="00BA5421"/>
    <w:rsid w:val="00BC251A"/>
    <w:rsid w:val="00BD032B"/>
    <w:rsid w:val="00BD0614"/>
    <w:rsid w:val="00BD094B"/>
    <w:rsid w:val="00BE2640"/>
    <w:rsid w:val="00BE5491"/>
    <w:rsid w:val="00C01189"/>
    <w:rsid w:val="00C304EA"/>
    <w:rsid w:val="00C374DE"/>
    <w:rsid w:val="00C47AD4"/>
    <w:rsid w:val="00C52D81"/>
    <w:rsid w:val="00C55198"/>
    <w:rsid w:val="00C725C6"/>
    <w:rsid w:val="00C922C7"/>
    <w:rsid w:val="00CA6393"/>
    <w:rsid w:val="00CB18FF"/>
    <w:rsid w:val="00CB24AA"/>
    <w:rsid w:val="00CD0C08"/>
    <w:rsid w:val="00CD3C91"/>
    <w:rsid w:val="00CE03FB"/>
    <w:rsid w:val="00CE3088"/>
    <w:rsid w:val="00CE433C"/>
    <w:rsid w:val="00CF0161"/>
    <w:rsid w:val="00CF33F3"/>
    <w:rsid w:val="00D06183"/>
    <w:rsid w:val="00D143DF"/>
    <w:rsid w:val="00D22C42"/>
    <w:rsid w:val="00D45669"/>
    <w:rsid w:val="00D464CC"/>
    <w:rsid w:val="00D522F6"/>
    <w:rsid w:val="00D65041"/>
    <w:rsid w:val="00D67039"/>
    <w:rsid w:val="00D7511D"/>
    <w:rsid w:val="00D86E6C"/>
    <w:rsid w:val="00D87AD6"/>
    <w:rsid w:val="00DB00D5"/>
    <w:rsid w:val="00DB1936"/>
    <w:rsid w:val="00DB384B"/>
    <w:rsid w:val="00DF0189"/>
    <w:rsid w:val="00E06FD5"/>
    <w:rsid w:val="00E107B2"/>
    <w:rsid w:val="00E10E80"/>
    <w:rsid w:val="00E124F0"/>
    <w:rsid w:val="00E21FBE"/>
    <w:rsid w:val="00E227F3"/>
    <w:rsid w:val="00E4728B"/>
    <w:rsid w:val="00E545C6"/>
    <w:rsid w:val="00E60F04"/>
    <w:rsid w:val="00E6218A"/>
    <w:rsid w:val="00E63EFF"/>
    <w:rsid w:val="00E65B24"/>
    <w:rsid w:val="00E854E4"/>
    <w:rsid w:val="00E85B67"/>
    <w:rsid w:val="00E86DBF"/>
    <w:rsid w:val="00EA2E93"/>
    <w:rsid w:val="00EB0D6F"/>
    <w:rsid w:val="00EB2232"/>
    <w:rsid w:val="00EC5337"/>
    <w:rsid w:val="00EC7C07"/>
    <w:rsid w:val="00EE49E8"/>
    <w:rsid w:val="00F02787"/>
    <w:rsid w:val="00F10B59"/>
    <w:rsid w:val="00F16BAB"/>
    <w:rsid w:val="00F2150A"/>
    <w:rsid w:val="00F231D8"/>
    <w:rsid w:val="00F30365"/>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133936"/>
  <w15:docId w15:val="{62413543-9C4D-4924-8DEC-882B0F6B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7511D"/>
    <w:rPr>
      <w:color w:val="666666"/>
    </w:rPr>
  </w:style>
  <w:style w:type="character" w:styleId="Strong">
    <w:name w:val="Strong"/>
    <w:basedOn w:val="DefaultParagraphFont"/>
    <w:uiPriority w:val="22"/>
    <w:qFormat/>
    <w:rsid w:val="0031337B"/>
    <w:rPr>
      <w:b/>
      <w:bCs/>
    </w:rPr>
  </w:style>
  <w:style w:type="paragraph" w:styleId="ListParagraph">
    <w:name w:val="List Paragraph"/>
    <w:basedOn w:val="Normal"/>
    <w:uiPriority w:val="34"/>
    <w:qFormat/>
    <w:rsid w:val="00C304EA"/>
    <w:pPr>
      <w:ind w:left="720"/>
      <w:contextualSpacing/>
      <w:textAlignment w:val="auto"/>
    </w:pPr>
  </w:style>
  <w:style w:type="paragraph" w:customStyle="1" w:styleId="Reasons">
    <w:name w:val="Reasons"/>
    <w:basedOn w:val="Normal"/>
    <w:qFormat/>
    <w:rsid w:val="009821EB"/>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tu.int/md/S24-WTPF26PREP-R-0002/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anazi\Downloads\IEG-WTPF26-TEMPLATE-EXT-contri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titus xmlns="http://schemas.titus.com/TitusProperties/">
  <TitusGUID xmlns="">0be65f35-bb62-4572-a807-471e609b5279</TitusGUID>
  <TitusMetadata xmlns="">eyJucyI6Imh0dHA6XC9cL3d3dy50aXR1cy5jb21cL25zXC9tZWxpc3NhIiwicHJvcHMiOlt7Im4iOiJDTEFTU0lGSUNBVElPTiIsInZhbHMiOlt7InZhbHVlIjoiVElUVVNfSU5URVJOQUwifV19XX0=</TitusMetadata>
</titus>
</file>

<file path=customXml/itemProps1.xml><?xml version="1.0" encoding="utf-8"?>
<ds:datastoreItem xmlns:ds="http://schemas.openxmlformats.org/officeDocument/2006/customXml" ds:itemID="{4319E47B-3963-4DD4-8A15-940FB596B2C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1999498-0423-4FE1-89A7-346FC144DDCB}">
  <ds:schemaRefs>
    <ds:schemaRef ds:uri="http://schemas.microsoft.com/sharepoint/v3/contenttype/forms"/>
  </ds:schemaRefs>
</ds:datastoreItem>
</file>

<file path=customXml/itemProps3.xml><?xml version="1.0" encoding="utf-8"?>
<ds:datastoreItem xmlns:ds="http://schemas.openxmlformats.org/officeDocument/2006/customXml" ds:itemID="{73C3E2D7-7551-4AAD-88F1-BD72CABA4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5.xml><?xml version="1.0" encoding="utf-8"?>
<ds:datastoreItem xmlns:ds="http://schemas.openxmlformats.org/officeDocument/2006/customXml" ds:itemID="{592F46B7-1E24-4B1B-86D7-C578460C622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IEG-WTPF26-TEMPLATE-EXT-contrib.dotx</Template>
  <TotalTime>1</TotalTime>
  <Pages>2</Pages>
  <Words>430</Words>
  <Characters>2825</Characters>
  <Application>Microsoft Office Word</Application>
  <DocSecurity>0</DocSecurity>
  <Lines>64</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on the second draft Report by the ITU Secretary-General for WTPF-26</dc:title>
  <dc:subject>ITU Informal groups of experts on WTPF-26</dc:subject>
  <dc:creator>De La Rosa Trivino, Maria Dolores</dc:creator>
  <cp:keywords>IEG2-WTPF-26</cp:keywords>
  <dc:description/>
  <cp:lastModifiedBy>LRT</cp:lastModifiedBy>
  <cp:revision>3</cp:revision>
  <dcterms:created xsi:type="dcterms:W3CDTF">2025-02-03T11:06:00Z</dcterms:created>
  <dcterms:modified xsi:type="dcterms:W3CDTF">2025-02-03T11:07:00Z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y fmtid="{D5CDD505-2E9C-101B-9397-08002B2CF9AE}" pid="3" name="TitusGUID">
    <vt:lpwstr>0be65f35-bb62-4572-a807-471e609b5279</vt:lpwstr>
  </property>
  <property fmtid="{D5CDD505-2E9C-101B-9397-08002B2CF9AE}" pid="4" name="OriginatingUser">
    <vt:lpwstr>raanazi</vt:lpwstr>
  </property>
  <property fmtid="{D5CDD505-2E9C-101B-9397-08002B2CF9AE}" pid="5" name="CLASSIFICATION">
    <vt:lpwstr>TITUS_INTERNAL</vt:lpwstr>
  </property>
  <property fmtid="{D5CDD505-2E9C-101B-9397-08002B2CF9AE}" pid="6" name="GrammarlyDocumentId">
    <vt:lpwstr>0f214c5f8e29c091c9221fad5271e6320193481c11d379df111b45aedd55a584</vt:lpwstr>
  </property>
</Properties>
</file>