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301AEE" w14:paraId="3603FD08" w14:textId="77777777" w:rsidTr="00AD3606">
        <w:trPr>
          <w:cantSplit/>
          <w:trHeight w:val="23"/>
        </w:trPr>
        <w:tc>
          <w:tcPr>
            <w:tcW w:w="3969" w:type="dxa"/>
            <w:vMerge w:val="restart"/>
            <w:tcMar>
              <w:left w:w="0" w:type="dxa"/>
            </w:tcMar>
          </w:tcPr>
          <w:p w14:paraId="27FD40EA"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39B0283A" w14:textId="14337CA4" w:rsidR="00AD3606" w:rsidRPr="00301AEE" w:rsidRDefault="00AD3606" w:rsidP="00472BAD">
            <w:pPr>
              <w:tabs>
                <w:tab w:val="left" w:pos="851"/>
              </w:tabs>
              <w:spacing w:before="0" w:line="240" w:lineRule="atLeast"/>
              <w:jc w:val="right"/>
              <w:rPr>
                <w:b/>
                <w:lang w:val="fr-FR"/>
              </w:rPr>
            </w:pPr>
            <w:r w:rsidRPr="00301AEE">
              <w:rPr>
                <w:b/>
                <w:lang w:val="fr-FR"/>
              </w:rPr>
              <w:t>Document C</w:t>
            </w:r>
            <w:r w:rsidR="00A52C84" w:rsidRPr="00301AEE">
              <w:rPr>
                <w:b/>
                <w:lang w:val="fr-FR"/>
              </w:rPr>
              <w:t>WG-</w:t>
            </w:r>
            <w:r w:rsidR="00131E18">
              <w:rPr>
                <w:b/>
                <w:lang w:val="fr-FR"/>
              </w:rPr>
              <w:t>Internet</w:t>
            </w:r>
            <w:r w:rsidR="00A52C84" w:rsidRPr="00301AEE">
              <w:rPr>
                <w:b/>
                <w:lang w:val="fr-FR"/>
              </w:rPr>
              <w:t>-</w:t>
            </w:r>
            <w:r w:rsidR="00E731C4">
              <w:rPr>
                <w:b/>
                <w:lang w:val="fr-FR"/>
              </w:rPr>
              <w:t>22</w:t>
            </w:r>
            <w:r w:rsidR="00D86E6C">
              <w:rPr>
                <w:b/>
                <w:lang w:val="fr-FR"/>
              </w:rPr>
              <w:t>/</w:t>
            </w:r>
            <w:r w:rsidR="005B06E2">
              <w:rPr>
                <w:b/>
                <w:lang w:val="fr-FR"/>
              </w:rPr>
              <w:t>4</w:t>
            </w:r>
          </w:p>
        </w:tc>
      </w:tr>
      <w:tr w:rsidR="00AD3606" w:rsidRPr="00147C54" w14:paraId="520726F1" w14:textId="77777777" w:rsidTr="00AD3606">
        <w:trPr>
          <w:cantSplit/>
        </w:trPr>
        <w:tc>
          <w:tcPr>
            <w:tcW w:w="3969" w:type="dxa"/>
            <w:vMerge/>
          </w:tcPr>
          <w:p w14:paraId="520EEC14"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2183A2BE" w14:textId="3C8B5D66" w:rsidR="00AD3606" w:rsidRPr="00147C54" w:rsidRDefault="005B06E2" w:rsidP="00AD3606">
            <w:pPr>
              <w:tabs>
                <w:tab w:val="left" w:pos="851"/>
              </w:tabs>
              <w:spacing w:before="0"/>
              <w:jc w:val="right"/>
              <w:rPr>
                <w:b/>
              </w:rPr>
            </w:pPr>
            <w:r>
              <w:rPr>
                <w:b/>
              </w:rPr>
              <w:t>3 September 2025</w:t>
            </w:r>
          </w:p>
        </w:tc>
      </w:tr>
      <w:tr w:rsidR="00AD3606" w:rsidRPr="00147C54" w14:paraId="5CF8040C" w14:textId="77777777" w:rsidTr="00AD3606">
        <w:trPr>
          <w:cantSplit/>
          <w:trHeight w:val="23"/>
        </w:trPr>
        <w:tc>
          <w:tcPr>
            <w:tcW w:w="3969" w:type="dxa"/>
            <w:vMerge/>
          </w:tcPr>
          <w:p w14:paraId="776DD62C"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4BBE4208"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78FC4E07" w14:textId="77777777" w:rsidTr="00AD3606">
        <w:trPr>
          <w:cantSplit/>
          <w:trHeight w:val="23"/>
        </w:trPr>
        <w:tc>
          <w:tcPr>
            <w:tcW w:w="3969" w:type="dxa"/>
          </w:tcPr>
          <w:p w14:paraId="31C023B7" w14:textId="77777777" w:rsidR="00472BAD" w:rsidRPr="00147C54" w:rsidRDefault="00472BAD" w:rsidP="00AD3606">
            <w:pPr>
              <w:tabs>
                <w:tab w:val="left" w:pos="851"/>
              </w:tabs>
              <w:spacing w:line="240" w:lineRule="atLeast"/>
              <w:rPr>
                <w:b/>
              </w:rPr>
            </w:pPr>
          </w:p>
        </w:tc>
        <w:tc>
          <w:tcPr>
            <w:tcW w:w="5245" w:type="dxa"/>
          </w:tcPr>
          <w:p w14:paraId="3326F7C7" w14:textId="77777777" w:rsidR="00472BAD" w:rsidRPr="00147C54" w:rsidRDefault="00472BAD" w:rsidP="00AD3606">
            <w:pPr>
              <w:tabs>
                <w:tab w:val="left" w:pos="851"/>
              </w:tabs>
              <w:spacing w:before="0" w:line="240" w:lineRule="atLeast"/>
              <w:jc w:val="right"/>
              <w:rPr>
                <w:b/>
              </w:rPr>
            </w:pPr>
          </w:p>
        </w:tc>
      </w:tr>
      <w:tr w:rsidR="00AD3606" w:rsidRPr="00147C54" w14:paraId="7A5F0F45" w14:textId="77777777" w:rsidTr="00AD3606">
        <w:trPr>
          <w:cantSplit/>
        </w:trPr>
        <w:tc>
          <w:tcPr>
            <w:tcW w:w="9214" w:type="dxa"/>
            <w:gridSpan w:val="2"/>
            <w:tcMar>
              <w:left w:w="0" w:type="dxa"/>
            </w:tcMar>
          </w:tcPr>
          <w:p w14:paraId="024A605A" w14:textId="4B529636" w:rsidR="00AD3606" w:rsidRPr="00147C54" w:rsidRDefault="00D67039" w:rsidP="00B4019C">
            <w:pPr>
              <w:pStyle w:val="Source"/>
              <w:framePr w:hSpace="0" w:wrap="auto" w:vAnchor="margin" w:hAnchor="text" w:xAlign="left" w:yAlign="inline"/>
            </w:pPr>
            <w:bookmarkStart w:id="8" w:name="dsource" w:colFirst="0" w:colLast="0"/>
            <w:bookmarkEnd w:id="7"/>
            <w:r w:rsidRPr="00F9339E">
              <w:t xml:space="preserve">Contribution </w:t>
            </w:r>
            <w:r>
              <w:t>by</w:t>
            </w:r>
            <w:r w:rsidR="00B4019C">
              <w:t xml:space="preserve"> </w:t>
            </w:r>
            <w:r w:rsidR="00B4019C" w:rsidRPr="00B4019C">
              <w:t>the Russian Federation</w:t>
            </w:r>
          </w:p>
        </w:tc>
      </w:tr>
      <w:tr w:rsidR="00AD3606" w:rsidRPr="00147C54" w14:paraId="5AEFDBCF" w14:textId="77777777" w:rsidTr="00AD3606">
        <w:trPr>
          <w:cantSplit/>
        </w:trPr>
        <w:tc>
          <w:tcPr>
            <w:tcW w:w="9214" w:type="dxa"/>
            <w:gridSpan w:val="2"/>
            <w:tcMar>
              <w:left w:w="0" w:type="dxa"/>
            </w:tcMar>
          </w:tcPr>
          <w:p w14:paraId="2BD9BB36" w14:textId="70A86BBB" w:rsidR="00AD3606" w:rsidRPr="00147C54" w:rsidRDefault="00CC045E" w:rsidP="0021703F">
            <w:pPr>
              <w:pStyle w:val="Subtitle"/>
              <w:framePr w:hSpace="0" w:wrap="auto" w:xAlign="left" w:yAlign="inline"/>
            </w:pPr>
            <w:bookmarkStart w:id="9" w:name="dtitle1" w:colFirst="0" w:colLast="0"/>
            <w:bookmarkEnd w:id="8"/>
            <w:r>
              <w:rPr>
                <w:lang w:val="en-US"/>
              </w:rPr>
              <w:t>PROPOSAL</w:t>
            </w:r>
            <w:r w:rsidR="003D3A39" w:rsidRPr="003D3A39">
              <w:rPr>
                <w:lang w:val="en-US"/>
              </w:rPr>
              <w:t xml:space="preserve"> </w:t>
            </w:r>
            <w:r w:rsidR="003D3A39" w:rsidRPr="004F5CF8">
              <w:rPr>
                <w:lang w:val="en-US"/>
              </w:rPr>
              <w:t xml:space="preserve">TO IMPROVE </w:t>
            </w:r>
            <w:r w:rsidR="0021703F">
              <w:rPr>
                <w:lang w:val="en-US"/>
              </w:rPr>
              <w:t xml:space="preserve">WORK OF </w:t>
            </w:r>
            <w:r w:rsidR="0021703F" w:rsidRPr="003D3A39">
              <w:t>COUNCIL WORKING GROUP ON INTERNATIONAL INTERNET-RELATED PUBLIC POLICY ISSUES</w:t>
            </w:r>
          </w:p>
        </w:tc>
      </w:tr>
      <w:tr w:rsidR="00AD3606" w:rsidRPr="00147C54" w14:paraId="5179DE7C" w14:textId="77777777" w:rsidTr="00AD3606">
        <w:trPr>
          <w:cantSplit/>
        </w:trPr>
        <w:tc>
          <w:tcPr>
            <w:tcW w:w="9214" w:type="dxa"/>
            <w:gridSpan w:val="2"/>
            <w:tcBorders>
              <w:top w:val="single" w:sz="4" w:space="0" w:color="auto"/>
              <w:bottom w:val="single" w:sz="4" w:space="0" w:color="auto"/>
            </w:tcBorders>
            <w:tcMar>
              <w:left w:w="0" w:type="dxa"/>
            </w:tcMar>
          </w:tcPr>
          <w:p w14:paraId="3ED08232" w14:textId="77777777" w:rsidR="00AD3606" w:rsidRPr="00147C54" w:rsidRDefault="00F16BAB" w:rsidP="00F16BAB">
            <w:pPr>
              <w:spacing w:before="160"/>
              <w:rPr>
                <w:b/>
                <w:bCs/>
                <w:sz w:val="26"/>
                <w:szCs w:val="26"/>
              </w:rPr>
            </w:pPr>
            <w:r w:rsidRPr="00147C54">
              <w:rPr>
                <w:b/>
                <w:bCs/>
                <w:sz w:val="26"/>
                <w:szCs w:val="26"/>
              </w:rPr>
              <w:t>Purpose</w:t>
            </w:r>
          </w:p>
          <w:p w14:paraId="73CD20C7" w14:textId="064C9652" w:rsidR="003D3A39" w:rsidRDefault="003D3A39" w:rsidP="00E32BFB">
            <w:pPr>
              <w:spacing w:before="160"/>
              <w:jc w:val="both"/>
            </w:pPr>
            <w:r w:rsidRPr="003D3A39">
              <w:t xml:space="preserve">The purpose of this contribution is to facilitate discussions within the Council Working Group on International Internet-related Public Policy Issues (CWG-Internet) regarding </w:t>
            </w:r>
            <w:r>
              <w:t xml:space="preserve">international </w:t>
            </w:r>
            <w:r w:rsidRPr="003D3A39">
              <w:t>Internet governance. It aims to address challenges concerning the reliability and stability of the global Internet, while gat</w:t>
            </w:r>
            <w:r>
              <w:t>hering feedback, considerations</w:t>
            </w:r>
            <w:r w:rsidRPr="003D3A39">
              <w:t xml:space="preserve"> and proposals from Member States on how to overcome these issues</w:t>
            </w:r>
            <w:r>
              <w:t>, and prepare recommendations for Council 2026</w:t>
            </w:r>
            <w:r w:rsidRPr="003D3A39">
              <w:t>.</w:t>
            </w:r>
          </w:p>
          <w:p w14:paraId="342B9951" w14:textId="1F6F6696" w:rsidR="00AD3606" w:rsidRPr="00147C54" w:rsidRDefault="00AD3606" w:rsidP="00F16BAB">
            <w:pPr>
              <w:spacing w:before="160"/>
              <w:rPr>
                <w:b/>
                <w:bCs/>
                <w:sz w:val="26"/>
                <w:szCs w:val="26"/>
              </w:rPr>
            </w:pPr>
            <w:r w:rsidRPr="00147C54">
              <w:rPr>
                <w:b/>
                <w:bCs/>
                <w:sz w:val="26"/>
                <w:szCs w:val="26"/>
              </w:rPr>
              <w:t>Action required</w:t>
            </w:r>
          </w:p>
          <w:p w14:paraId="07A57858" w14:textId="36A10F45" w:rsidR="0025570E" w:rsidRPr="00564E9F" w:rsidRDefault="00D67039" w:rsidP="00E32BFB">
            <w:pPr>
              <w:spacing w:before="160"/>
              <w:jc w:val="both"/>
            </w:pPr>
            <w:r w:rsidRPr="00564E9F">
              <w:t xml:space="preserve">The Council Working Group on international Internet-related public policy issues is invited to </w:t>
            </w:r>
            <w:r w:rsidRPr="005B06E2">
              <w:rPr>
                <w:b/>
              </w:rPr>
              <w:t>consider</w:t>
            </w:r>
            <w:r w:rsidRPr="00564E9F">
              <w:t xml:space="preserve"> this document.</w:t>
            </w:r>
          </w:p>
          <w:p w14:paraId="7206791E" w14:textId="77777777" w:rsidR="00AD3606" w:rsidRPr="00CD3C91" w:rsidRDefault="00CD3C91" w:rsidP="00CD3C91">
            <w:r>
              <w:t>_______________</w:t>
            </w:r>
          </w:p>
          <w:p w14:paraId="7D617A17" w14:textId="534B661F" w:rsidR="00AD3606" w:rsidRPr="00147C54" w:rsidRDefault="00AD3606" w:rsidP="00F16BAB">
            <w:pPr>
              <w:spacing w:before="160"/>
              <w:rPr>
                <w:b/>
                <w:bCs/>
                <w:sz w:val="26"/>
                <w:szCs w:val="26"/>
              </w:rPr>
            </w:pPr>
            <w:r w:rsidRPr="00147C54">
              <w:rPr>
                <w:b/>
                <w:bCs/>
                <w:sz w:val="26"/>
                <w:szCs w:val="26"/>
              </w:rPr>
              <w:t>References</w:t>
            </w:r>
          </w:p>
          <w:p w14:paraId="1F95D0D9" w14:textId="6B2DF7C6" w:rsidR="00AD3606" w:rsidRPr="00CD3C91" w:rsidRDefault="00564E9F" w:rsidP="00F16BAB">
            <w:pPr>
              <w:spacing w:after="160"/>
              <w:rPr>
                <w:i/>
                <w:iCs/>
                <w:sz w:val="22"/>
                <w:szCs w:val="22"/>
              </w:rPr>
            </w:pPr>
            <w:hyperlink r:id="rId11" w:history="1">
              <w:r w:rsidRPr="00564E9F">
                <w:rPr>
                  <w:rStyle w:val="Hyperlink"/>
                  <w:i/>
                  <w:iCs/>
                  <w:sz w:val="22"/>
                  <w:szCs w:val="22"/>
                </w:rPr>
                <w:t>Resolution 1305 (Modified 2019)</w:t>
              </w:r>
            </w:hyperlink>
          </w:p>
        </w:tc>
      </w:tr>
    </w:tbl>
    <w:p w14:paraId="4B592A17"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36B0958A"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0"/>
    <w:p w14:paraId="1D3AD510" w14:textId="77777777" w:rsidR="00273286" w:rsidRPr="00FE57AB" w:rsidRDefault="00273286" w:rsidP="00273286">
      <w:pPr>
        <w:spacing w:before="160"/>
        <w:rPr>
          <w:b/>
          <w:bCs/>
          <w:lang w:val="en-US"/>
        </w:rPr>
      </w:pPr>
      <w:r w:rsidRPr="00577FBE">
        <w:rPr>
          <w:b/>
          <w:bCs/>
        </w:rPr>
        <w:lastRenderedPageBreak/>
        <w:t>I</w:t>
      </w:r>
      <w:r w:rsidRPr="00FE57AB">
        <w:rPr>
          <w:b/>
          <w:bCs/>
          <w:lang w:val="en-US"/>
        </w:rPr>
        <w:tab/>
      </w:r>
      <w:r w:rsidRPr="00577FBE">
        <w:rPr>
          <w:b/>
          <w:bCs/>
        </w:rPr>
        <w:t>Introduction</w:t>
      </w:r>
    </w:p>
    <w:p w14:paraId="7C5A27EE" w14:textId="683911D9" w:rsidR="00273286" w:rsidRPr="00F92825" w:rsidRDefault="00F92825" w:rsidP="00E32BFB">
      <w:pPr>
        <w:spacing w:before="160"/>
        <w:jc w:val="both"/>
        <w:rPr>
          <w:lang w:val="en-US"/>
        </w:rPr>
      </w:pPr>
      <w:r w:rsidRPr="00F92825">
        <w:rPr>
          <w:lang w:val="en-US"/>
        </w:rPr>
        <w:t>The processes of Internet governance and public digital policy now, more than ever, require unprecedented coordination and collaboration among various stakeholders. The number of challenges and threats in the field of Internet governance continues to grow. In the era of incredible digitalization, unresolved issues of Internet governance can become very destructive and lead to global cataclysms, calling into the question national security on the one hand, and the integrity of the global network on the other</w:t>
      </w:r>
      <w:r w:rsidR="00273286" w:rsidRPr="00F92825">
        <w:rPr>
          <w:lang w:val="en-US"/>
        </w:rPr>
        <w:t xml:space="preserve">. </w:t>
      </w:r>
    </w:p>
    <w:p w14:paraId="0095D83B" w14:textId="3BACA162" w:rsidR="00F92825" w:rsidRDefault="00F92825" w:rsidP="00E32BFB">
      <w:pPr>
        <w:spacing w:before="160"/>
        <w:jc w:val="both"/>
        <w:rPr>
          <w:lang w:val="en-US"/>
        </w:rPr>
      </w:pPr>
      <w:r w:rsidRPr="00F92825">
        <w:rPr>
          <w:lang w:val="en-US"/>
        </w:rPr>
        <w:t xml:space="preserve">Unfortunately, over the past 20 years, the "appropriate roles" of many stakeholders, primarily </w:t>
      </w:r>
      <w:r w:rsidR="004C0FCE">
        <w:rPr>
          <w:lang w:val="en-US"/>
        </w:rPr>
        <w:t>States</w:t>
      </w:r>
      <w:r w:rsidRPr="00F92825">
        <w:rPr>
          <w:lang w:val="en-US"/>
        </w:rPr>
        <w:t xml:space="preserve">, have not been defined in accordance with the Tunis Agenda for the Information Society. This is a critical omission, as national administrations are now the key “actors” in the Internet governance process, where they themselves define the scope of rights, responsibilities and duties within the multistakeholder </w:t>
      </w:r>
      <w:r w:rsidR="006158DD">
        <w:rPr>
          <w:rStyle w:val="anegp0gi0b9av8jahpyh"/>
        </w:rPr>
        <w:t>environment</w:t>
      </w:r>
      <w:r w:rsidRPr="00F92825">
        <w:rPr>
          <w:lang w:val="en-US"/>
        </w:rPr>
        <w:t>. At the same time, the role of States has been artificially reduced</w:t>
      </w:r>
      <w:r w:rsidR="006158DD" w:rsidRPr="006158DD">
        <w:rPr>
          <w:lang w:val="en-US"/>
        </w:rPr>
        <w:t xml:space="preserve"> </w:t>
      </w:r>
      <w:r w:rsidR="006158DD">
        <w:rPr>
          <w:lang w:val="en-US"/>
        </w:rPr>
        <w:t xml:space="preserve">in </w:t>
      </w:r>
      <w:r w:rsidR="006158DD" w:rsidRPr="00F92825">
        <w:rPr>
          <w:lang w:val="en-US"/>
        </w:rPr>
        <w:t>multistakeholder</w:t>
      </w:r>
      <w:r w:rsidR="006158DD">
        <w:rPr>
          <w:lang w:val="en-US"/>
        </w:rPr>
        <w:t xml:space="preserve"> model</w:t>
      </w:r>
      <w:r w:rsidRPr="00F92825">
        <w:rPr>
          <w:lang w:val="en-US"/>
        </w:rPr>
        <w:t>, there are no practical mechanisms for their participation in Internet governance at the international level, and work on the internationalization of the Internet governance system is carried out.</w:t>
      </w:r>
    </w:p>
    <w:p w14:paraId="196F78DD" w14:textId="78FC9C12" w:rsidR="00F92825" w:rsidRDefault="00F92825" w:rsidP="00E32BFB">
      <w:pPr>
        <w:spacing w:before="160"/>
        <w:jc w:val="both"/>
      </w:pPr>
      <w:r w:rsidRPr="00F92825">
        <w:rPr>
          <w:lang w:val="en-US"/>
        </w:rPr>
        <w:t xml:space="preserve">The global critical infrastructure management system should be equitable, neutral, and immune to geopolitical challenges. Today's Internet governance system does not meet these requirements. </w:t>
      </w:r>
      <w:r w:rsidR="00161FAB">
        <w:rPr>
          <w:lang w:val="en-US"/>
        </w:rPr>
        <w:t xml:space="preserve">The </w:t>
      </w:r>
      <w:r>
        <w:t xml:space="preserve">Russian Federation consistently advocates for the internationalization of Internet governance, which includes the establishment of multilateral cooperation, </w:t>
      </w:r>
      <w:r w:rsidR="00127BC4">
        <w:t>the equal participation of all S</w:t>
      </w:r>
      <w:r>
        <w:t>tates along with other stakeholders in the process of global network governance, without artificially creating any "border lines" that consolidate one's privileged status.</w:t>
      </w:r>
    </w:p>
    <w:p w14:paraId="4610F626" w14:textId="571F27EA" w:rsidR="00AE272A" w:rsidRPr="002D5F99" w:rsidRDefault="00F92825" w:rsidP="00E32BFB">
      <w:pPr>
        <w:spacing w:before="160"/>
        <w:jc w:val="both"/>
        <w:rPr>
          <w:lang w:val="en-US"/>
        </w:rPr>
      </w:pPr>
      <w:r>
        <w:t>In this regard, we would like to emphasize the relevance of the principle contained in the Tunis Agenda, according to which all stakeholders</w:t>
      </w:r>
      <w:r w:rsidR="007F4FCE" w:rsidRPr="007F4FCE">
        <w:rPr>
          <w:lang w:val="en-US"/>
        </w:rPr>
        <w:t xml:space="preserve">, </w:t>
      </w:r>
      <w:r w:rsidR="007F4FCE">
        <w:rPr>
          <w:rStyle w:val="anegp0gi0b9av8jahpyh"/>
        </w:rPr>
        <w:t>including</w:t>
      </w:r>
      <w:r w:rsidR="007F4FCE">
        <w:t xml:space="preserve"> </w:t>
      </w:r>
      <w:r w:rsidR="007F4FCE">
        <w:rPr>
          <w:rStyle w:val="anegp0gi0b9av8jahpyh"/>
        </w:rPr>
        <w:t>States</w:t>
      </w:r>
      <w:r w:rsidR="007F4FCE" w:rsidRPr="007F4FCE">
        <w:rPr>
          <w:rStyle w:val="anegp0gi0b9av8jahpyh"/>
          <w:lang w:val="en-US"/>
        </w:rPr>
        <w:t>,</w:t>
      </w:r>
      <w:r>
        <w:t xml:space="preserve"> on an equal basis should play their role and perform their functions in addressing international public policy issues related to the Internet. </w:t>
      </w:r>
      <w:r w:rsidR="00DC10D5" w:rsidRPr="00DC10D5">
        <w:rPr>
          <w:rStyle w:val="anegp0gi0b9av8jahpyh"/>
        </w:rPr>
        <w:t xml:space="preserve">Today, States lack a political platform that takes decisions </w:t>
      </w:r>
      <w:r w:rsidR="00DC10D5">
        <w:rPr>
          <w:rStyle w:val="anegp0gi0b9av8jahpyh"/>
        </w:rPr>
        <w:t>and</w:t>
      </w:r>
      <w:r w:rsidR="00DC10D5">
        <w:t xml:space="preserve"> </w:t>
      </w:r>
      <w:r w:rsidR="00DC10D5">
        <w:rPr>
          <w:rStyle w:val="anegp0gi0b9av8jahpyh"/>
        </w:rPr>
        <w:t>implementation</w:t>
      </w:r>
      <w:r w:rsidR="00DC10D5">
        <w:t xml:space="preserve"> of </w:t>
      </w:r>
      <w:r w:rsidR="00DC10D5">
        <w:rPr>
          <w:rStyle w:val="anegp0gi0b9av8jahpyh"/>
        </w:rPr>
        <w:t>necessary</w:t>
      </w:r>
      <w:r w:rsidR="00DC10D5">
        <w:t xml:space="preserve"> </w:t>
      </w:r>
      <w:r w:rsidR="00DC10D5">
        <w:rPr>
          <w:rStyle w:val="anegp0gi0b9av8jahpyh"/>
        </w:rPr>
        <w:t xml:space="preserve">actions </w:t>
      </w:r>
      <w:r w:rsidR="00DC10D5" w:rsidRPr="00DC10D5">
        <w:rPr>
          <w:rStyle w:val="anegp0gi0b9av8jahpyh"/>
        </w:rPr>
        <w:t>related to Internet governance on international level</w:t>
      </w:r>
      <w:r w:rsidR="00AE272A">
        <w:rPr>
          <w:rStyle w:val="anegp0gi0b9av8jahpyh"/>
        </w:rPr>
        <w:t>.</w:t>
      </w:r>
      <w:r w:rsidR="00AE272A">
        <w:t xml:space="preserve"> </w:t>
      </w:r>
      <w:r w:rsidR="002D5F99" w:rsidRPr="002D5F99">
        <w:t>Internet Governance Forum</w:t>
      </w:r>
      <w:r w:rsidR="002D5F99" w:rsidRPr="002D5F99">
        <w:rPr>
          <w:lang w:val="en-US"/>
        </w:rPr>
        <w:t xml:space="preserve"> (</w:t>
      </w:r>
      <w:r w:rsidR="002D5F99">
        <w:rPr>
          <w:lang w:val="en-US"/>
        </w:rPr>
        <w:t>IGF)</w:t>
      </w:r>
      <w:r w:rsidR="00AE272A">
        <w:t xml:space="preserve"> </w:t>
      </w:r>
      <w:r w:rsidR="00AE272A">
        <w:rPr>
          <w:rStyle w:val="anegp0gi0b9av8jahpyh"/>
        </w:rPr>
        <w:t>is</w:t>
      </w:r>
      <w:r w:rsidR="00AE272A">
        <w:t xml:space="preserve"> </w:t>
      </w:r>
      <w:r w:rsidR="00AE272A">
        <w:rPr>
          <w:rStyle w:val="anegp0gi0b9av8jahpyh"/>
        </w:rPr>
        <w:t>a</w:t>
      </w:r>
      <w:r w:rsidR="00AE272A">
        <w:t xml:space="preserve"> </w:t>
      </w:r>
      <w:r w:rsidR="00AE272A">
        <w:rPr>
          <w:rStyle w:val="anegp0gi0b9av8jahpyh"/>
        </w:rPr>
        <w:t>discussion</w:t>
      </w:r>
      <w:r w:rsidR="00AE272A">
        <w:t xml:space="preserve"> </w:t>
      </w:r>
      <w:r w:rsidR="00AE272A">
        <w:rPr>
          <w:rStyle w:val="anegp0gi0b9av8jahpyh"/>
        </w:rPr>
        <w:t>platform</w:t>
      </w:r>
      <w:r w:rsidR="00AE272A">
        <w:t xml:space="preserve"> </w:t>
      </w:r>
      <w:r w:rsidR="00AE272A">
        <w:rPr>
          <w:rStyle w:val="anegp0gi0b9av8jahpyh"/>
        </w:rPr>
        <w:t>for</w:t>
      </w:r>
      <w:r w:rsidR="00AE272A">
        <w:t xml:space="preserve"> a </w:t>
      </w:r>
      <w:r w:rsidR="00AE272A">
        <w:rPr>
          <w:rStyle w:val="anegp0gi0b9av8jahpyh"/>
        </w:rPr>
        <w:t>wide</w:t>
      </w:r>
      <w:r w:rsidR="00AE272A">
        <w:t xml:space="preserve"> </w:t>
      </w:r>
      <w:r w:rsidR="00AE272A">
        <w:rPr>
          <w:rStyle w:val="anegp0gi0b9av8jahpyh"/>
        </w:rPr>
        <w:t>range</w:t>
      </w:r>
      <w:r w:rsidR="00AE272A">
        <w:t xml:space="preserve"> of </w:t>
      </w:r>
      <w:r w:rsidR="00AE272A">
        <w:rPr>
          <w:rStyle w:val="anegp0gi0b9av8jahpyh"/>
        </w:rPr>
        <w:t>participants</w:t>
      </w:r>
      <w:r w:rsidR="00AE272A">
        <w:t xml:space="preserve">, </w:t>
      </w:r>
      <w:r w:rsidR="00AE272A">
        <w:rPr>
          <w:rStyle w:val="anegp0gi0b9av8jahpyh"/>
        </w:rPr>
        <w:t>with</w:t>
      </w:r>
      <w:r w:rsidR="00AE272A">
        <w:t xml:space="preserve"> the </w:t>
      </w:r>
      <w:r w:rsidR="00AE272A">
        <w:rPr>
          <w:rStyle w:val="anegp0gi0b9av8jahpyh"/>
        </w:rPr>
        <w:t>agenda</w:t>
      </w:r>
      <w:r w:rsidR="00AE272A">
        <w:t xml:space="preserve"> of </w:t>
      </w:r>
      <w:r w:rsidR="00AE272A">
        <w:rPr>
          <w:rStyle w:val="anegp0gi0b9av8jahpyh"/>
        </w:rPr>
        <w:t>each</w:t>
      </w:r>
      <w:r w:rsidR="00AE272A">
        <w:t xml:space="preserve"> </w:t>
      </w:r>
      <w:r w:rsidR="00AE272A">
        <w:rPr>
          <w:rStyle w:val="anegp0gi0b9av8jahpyh"/>
        </w:rPr>
        <w:t>forum</w:t>
      </w:r>
      <w:r w:rsidR="00AE272A">
        <w:t xml:space="preserve"> being </w:t>
      </w:r>
      <w:r w:rsidR="00AE272A">
        <w:rPr>
          <w:rStyle w:val="anegp0gi0b9av8jahpyh"/>
        </w:rPr>
        <w:t>determined</w:t>
      </w:r>
      <w:r w:rsidR="00AE272A">
        <w:t xml:space="preserve"> </w:t>
      </w:r>
      <w:r w:rsidR="00AE272A">
        <w:rPr>
          <w:rStyle w:val="anegp0gi0b9av8jahpyh"/>
        </w:rPr>
        <w:t>annually</w:t>
      </w:r>
      <w:r w:rsidR="00AE272A">
        <w:t xml:space="preserve"> </w:t>
      </w:r>
      <w:r w:rsidR="00AE272A">
        <w:rPr>
          <w:rStyle w:val="anegp0gi0b9av8jahpyh"/>
        </w:rPr>
        <w:t>and</w:t>
      </w:r>
      <w:r w:rsidR="00AE272A">
        <w:t xml:space="preserve"> </w:t>
      </w:r>
      <w:r w:rsidR="00AE272A">
        <w:rPr>
          <w:rStyle w:val="anegp0gi0b9av8jahpyh"/>
        </w:rPr>
        <w:t>changing</w:t>
      </w:r>
      <w:r w:rsidR="00AE272A">
        <w:t xml:space="preserve"> </w:t>
      </w:r>
      <w:r w:rsidR="00AE272A">
        <w:rPr>
          <w:rStyle w:val="anegp0gi0b9av8jahpyh"/>
        </w:rPr>
        <w:t>from</w:t>
      </w:r>
      <w:r w:rsidR="00AE272A">
        <w:t xml:space="preserve"> </w:t>
      </w:r>
      <w:r w:rsidR="00AE272A">
        <w:rPr>
          <w:rStyle w:val="anegp0gi0b9av8jahpyh"/>
        </w:rPr>
        <w:t>event</w:t>
      </w:r>
      <w:r w:rsidR="00AE272A">
        <w:t xml:space="preserve"> </w:t>
      </w:r>
      <w:r w:rsidR="00AE272A">
        <w:rPr>
          <w:rStyle w:val="anegp0gi0b9av8jahpyh"/>
        </w:rPr>
        <w:t>to</w:t>
      </w:r>
      <w:r w:rsidR="00AE272A">
        <w:t xml:space="preserve"> </w:t>
      </w:r>
      <w:r w:rsidR="00AE272A">
        <w:rPr>
          <w:rStyle w:val="anegp0gi0b9av8jahpyh"/>
        </w:rPr>
        <w:t>event</w:t>
      </w:r>
      <w:r w:rsidR="002D5F99" w:rsidRPr="002D5F99">
        <w:rPr>
          <w:rStyle w:val="anegp0gi0b9av8jahpyh"/>
          <w:lang w:val="en-US"/>
        </w:rPr>
        <w:t xml:space="preserve"> without focusing on public policy issues</w:t>
      </w:r>
      <w:r w:rsidR="00AE272A">
        <w:rPr>
          <w:rStyle w:val="anegp0gi0b9av8jahpyh"/>
        </w:rPr>
        <w:t>.</w:t>
      </w:r>
      <w:r w:rsidR="00AE272A">
        <w:t xml:space="preserve"> The </w:t>
      </w:r>
      <w:r w:rsidR="002D5F99" w:rsidRPr="002D5F99">
        <w:rPr>
          <w:rStyle w:val="anegp0gi0b9av8jahpyh"/>
        </w:rPr>
        <w:t>Governmental Advisory Committee (GAC)</w:t>
      </w:r>
      <w:r w:rsidR="00AE272A">
        <w:t xml:space="preserve"> </w:t>
      </w:r>
      <w:r w:rsidR="00AE272A">
        <w:rPr>
          <w:rStyle w:val="anegp0gi0b9av8jahpyh"/>
        </w:rPr>
        <w:t>that</w:t>
      </w:r>
      <w:r w:rsidR="00AE272A">
        <w:t xml:space="preserve"> </w:t>
      </w:r>
      <w:r w:rsidR="00AE272A">
        <w:rPr>
          <w:rStyle w:val="anegp0gi0b9av8jahpyh"/>
        </w:rPr>
        <w:t>participates</w:t>
      </w:r>
      <w:r w:rsidR="00AE272A">
        <w:t xml:space="preserve"> </w:t>
      </w:r>
      <w:r w:rsidR="00AE272A">
        <w:rPr>
          <w:rStyle w:val="anegp0gi0b9av8jahpyh"/>
        </w:rPr>
        <w:t>in</w:t>
      </w:r>
      <w:r w:rsidR="00AE272A">
        <w:t xml:space="preserve"> the </w:t>
      </w:r>
      <w:r w:rsidR="00AE272A">
        <w:rPr>
          <w:rStyle w:val="anegp0gi0b9av8jahpyh"/>
        </w:rPr>
        <w:t>work</w:t>
      </w:r>
      <w:r w:rsidR="00AE272A">
        <w:t xml:space="preserve"> of </w:t>
      </w:r>
      <w:r w:rsidR="00AE272A">
        <w:rPr>
          <w:rStyle w:val="anegp0gi0b9av8jahpyh"/>
        </w:rPr>
        <w:t>ICANN</w:t>
      </w:r>
      <w:r w:rsidR="00AE272A">
        <w:t xml:space="preserve"> is </w:t>
      </w:r>
      <w:r w:rsidR="00AE272A">
        <w:rPr>
          <w:rStyle w:val="anegp0gi0b9av8jahpyh"/>
        </w:rPr>
        <w:t>limited</w:t>
      </w:r>
      <w:r w:rsidR="00AE272A">
        <w:t xml:space="preserve"> to </w:t>
      </w:r>
      <w:r w:rsidR="00AE272A">
        <w:rPr>
          <w:rStyle w:val="anegp0gi0b9av8jahpyh"/>
        </w:rPr>
        <w:t>matters</w:t>
      </w:r>
      <w:r w:rsidR="00AE272A">
        <w:t xml:space="preserve"> </w:t>
      </w:r>
      <w:r w:rsidR="00AE272A">
        <w:rPr>
          <w:rStyle w:val="anegp0gi0b9av8jahpyh"/>
        </w:rPr>
        <w:t>strictly</w:t>
      </w:r>
      <w:r w:rsidR="00AE272A">
        <w:t xml:space="preserve"> </w:t>
      </w:r>
      <w:r w:rsidR="00AE272A">
        <w:rPr>
          <w:rStyle w:val="anegp0gi0b9av8jahpyh"/>
        </w:rPr>
        <w:t>related</w:t>
      </w:r>
      <w:r w:rsidR="00AE272A">
        <w:t xml:space="preserve"> </w:t>
      </w:r>
      <w:r w:rsidR="00AE272A">
        <w:rPr>
          <w:rStyle w:val="anegp0gi0b9av8jahpyh"/>
        </w:rPr>
        <w:t>to</w:t>
      </w:r>
      <w:r w:rsidR="00AE272A">
        <w:t xml:space="preserve"> </w:t>
      </w:r>
      <w:r w:rsidR="00AE272A">
        <w:rPr>
          <w:rStyle w:val="anegp0gi0b9av8jahpyh"/>
        </w:rPr>
        <w:t>ICANN</w:t>
      </w:r>
      <w:r w:rsidR="00AE272A">
        <w:t xml:space="preserve">'s </w:t>
      </w:r>
      <w:r w:rsidR="00AE272A">
        <w:rPr>
          <w:rStyle w:val="anegp0gi0b9av8jahpyh"/>
        </w:rPr>
        <w:t>operational</w:t>
      </w:r>
      <w:r w:rsidR="00AE272A">
        <w:t xml:space="preserve"> </w:t>
      </w:r>
      <w:r w:rsidR="00AE272A">
        <w:rPr>
          <w:rStyle w:val="anegp0gi0b9av8jahpyh"/>
        </w:rPr>
        <w:t>activities</w:t>
      </w:r>
      <w:r w:rsidR="002D5F99" w:rsidRPr="002D5F99">
        <w:rPr>
          <w:rStyle w:val="anegp0gi0b9av8jahpyh"/>
          <w:lang w:val="en-US"/>
        </w:rPr>
        <w:t>.</w:t>
      </w:r>
    </w:p>
    <w:p w14:paraId="2EBDFC49" w14:textId="344E66F6" w:rsidR="002D5F99" w:rsidRDefault="00AE272A" w:rsidP="00E32BFB">
      <w:pPr>
        <w:spacing w:after="120" w:line="276" w:lineRule="auto"/>
        <w:jc w:val="both"/>
        <w:rPr>
          <w:rFonts w:eastAsia="Calibri"/>
          <w:lang w:val="en-US"/>
        </w:rPr>
      </w:pPr>
      <w:r w:rsidRPr="00C57774">
        <w:rPr>
          <w:rFonts w:eastAsia="Calibri"/>
          <w:lang w:val="en-US"/>
        </w:rPr>
        <w:t xml:space="preserve">CWG-Internet is required to </w:t>
      </w:r>
      <w:r w:rsidR="002D5F99" w:rsidRPr="00C57774">
        <w:rPr>
          <w:rFonts w:eastAsia="Calibri"/>
          <w:lang w:val="en-US"/>
        </w:rPr>
        <w:t>identify</w:t>
      </w:r>
      <w:r w:rsidR="002D5F99" w:rsidRPr="002D5F99">
        <w:rPr>
          <w:rFonts w:eastAsia="Calibri"/>
          <w:lang w:val="en-US"/>
        </w:rPr>
        <w:t>,</w:t>
      </w:r>
      <w:r w:rsidRPr="00C57774">
        <w:rPr>
          <w:rFonts w:eastAsia="Calibri"/>
          <w:lang w:val="en-US"/>
        </w:rPr>
        <w:t xml:space="preserve"> study and develop matters related to international Internet-related public policy issues</w:t>
      </w:r>
      <w:r w:rsidRPr="004F5CF8">
        <w:rPr>
          <w:rFonts w:eastAsia="Calibri"/>
          <w:lang w:val="en-US"/>
        </w:rPr>
        <w:t xml:space="preserve">. </w:t>
      </w:r>
      <w:r w:rsidRPr="00A10E78">
        <w:rPr>
          <w:rFonts w:eastAsia="Calibri"/>
          <w:lang w:val="en-US"/>
        </w:rPr>
        <w:t xml:space="preserve">Resolution 1305 of the ITU Council specifies the issues of public policy for CWG-Internet, contains </w:t>
      </w:r>
      <w:r w:rsidR="002D5F99">
        <w:rPr>
          <w:rFonts w:eastAsia="Calibri"/>
          <w:lang w:val="en-US"/>
        </w:rPr>
        <w:t>relevant</w:t>
      </w:r>
      <w:r w:rsidRPr="00A10E78">
        <w:rPr>
          <w:rFonts w:eastAsia="Calibri"/>
          <w:lang w:val="en-US"/>
        </w:rPr>
        <w:t xml:space="preserve"> issue</w:t>
      </w:r>
      <w:r w:rsidR="002D5F99">
        <w:rPr>
          <w:rFonts w:eastAsia="Calibri"/>
          <w:lang w:val="en-US"/>
        </w:rPr>
        <w:t>s, for example:</w:t>
      </w:r>
    </w:p>
    <w:p w14:paraId="4FCB4836" w14:textId="6FB26535" w:rsidR="002D5F99" w:rsidRDefault="00414851" w:rsidP="00E32BFB">
      <w:pPr>
        <w:pStyle w:val="ListParagraph"/>
        <w:numPr>
          <w:ilvl w:val="0"/>
          <w:numId w:val="3"/>
        </w:numPr>
        <w:spacing w:after="120" w:line="276" w:lineRule="auto"/>
        <w:jc w:val="both"/>
        <w:rPr>
          <w:rFonts w:eastAsia="Calibri"/>
          <w:lang w:val="en-US"/>
        </w:rPr>
      </w:pPr>
      <w:r>
        <w:rPr>
          <w:rFonts w:eastAsia="Calibri"/>
          <w:lang w:val="en-US"/>
        </w:rPr>
        <w:t xml:space="preserve"> </w:t>
      </w:r>
      <w:r w:rsidR="00AE272A" w:rsidRPr="002D5F99">
        <w:rPr>
          <w:rFonts w:eastAsia="Calibri"/>
          <w:lang w:val="en-US"/>
        </w:rPr>
        <w:t>The security, safety, continuity, sustainability and robustness of the Internet</w:t>
      </w:r>
      <w:r w:rsidR="002D5F99">
        <w:rPr>
          <w:rFonts w:eastAsia="Calibri"/>
          <w:lang w:val="en-US"/>
        </w:rPr>
        <w:t>;</w:t>
      </w:r>
    </w:p>
    <w:p w14:paraId="35A14027" w14:textId="365AF95F" w:rsidR="002D5F99" w:rsidRDefault="00414851" w:rsidP="005B06E2">
      <w:pPr>
        <w:pStyle w:val="ListParagraph"/>
        <w:numPr>
          <w:ilvl w:val="0"/>
          <w:numId w:val="3"/>
        </w:numPr>
        <w:tabs>
          <w:tab w:val="clear" w:pos="567"/>
        </w:tabs>
        <w:spacing w:after="120" w:line="276" w:lineRule="auto"/>
        <w:ind w:left="567" w:hanging="147"/>
        <w:jc w:val="both"/>
        <w:rPr>
          <w:rFonts w:eastAsia="Calibri"/>
          <w:lang w:val="en-US"/>
        </w:rPr>
      </w:pPr>
      <w:r>
        <w:rPr>
          <w:rFonts w:eastAsia="Calibri"/>
          <w:lang w:val="en-US"/>
        </w:rPr>
        <w:t xml:space="preserve"> </w:t>
      </w:r>
      <w:r w:rsidR="002D5F99" w:rsidRPr="002D5F99">
        <w:rPr>
          <w:rFonts w:eastAsia="Calibri"/>
          <w:lang w:val="en-US"/>
        </w:rPr>
        <w:t>International public policy issues pertaining to the Internet and the management of</w:t>
      </w:r>
      <w:r w:rsidR="005B06E2">
        <w:rPr>
          <w:rFonts w:eastAsia="Calibri"/>
          <w:lang w:val="en-US"/>
        </w:rPr>
        <w:br/>
        <w:t xml:space="preserve"> </w:t>
      </w:r>
      <w:r w:rsidR="002D5F99" w:rsidRPr="002D5F99">
        <w:rPr>
          <w:rFonts w:eastAsia="Calibri"/>
          <w:lang w:val="en-US"/>
        </w:rPr>
        <w:t xml:space="preserve">Internet resources, including domain names and </w:t>
      </w:r>
      <w:proofErr w:type="gramStart"/>
      <w:r w:rsidR="002D5F99" w:rsidRPr="002D5F99">
        <w:rPr>
          <w:rFonts w:eastAsia="Calibri"/>
          <w:lang w:val="en-US"/>
        </w:rPr>
        <w:t>addresses</w:t>
      </w:r>
      <w:r>
        <w:rPr>
          <w:rFonts w:eastAsia="Calibri"/>
          <w:lang w:val="en-US"/>
        </w:rPr>
        <w:t>;</w:t>
      </w:r>
      <w:proofErr w:type="gramEnd"/>
    </w:p>
    <w:p w14:paraId="00D1A3FF" w14:textId="6B0020A7" w:rsidR="002D5F99" w:rsidRDefault="00414851" w:rsidP="00E32BFB">
      <w:pPr>
        <w:pStyle w:val="ListParagraph"/>
        <w:numPr>
          <w:ilvl w:val="0"/>
          <w:numId w:val="3"/>
        </w:numPr>
        <w:spacing w:after="120" w:line="276" w:lineRule="auto"/>
        <w:jc w:val="both"/>
        <w:rPr>
          <w:rFonts w:eastAsia="Calibri"/>
          <w:lang w:val="en-US"/>
        </w:rPr>
      </w:pPr>
      <w:r>
        <w:rPr>
          <w:rFonts w:eastAsia="Calibri"/>
          <w:lang w:val="en-US"/>
        </w:rPr>
        <w:t xml:space="preserve"> </w:t>
      </w:r>
      <w:r w:rsidR="002D5F99" w:rsidRPr="00414851">
        <w:rPr>
          <w:rFonts w:eastAsia="Calibri"/>
          <w:lang w:val="en-US"/>
        </w:rPr>
        <w:t>Issues pertaining to the use and misuse of the Internet</w:t>
      </w:r>
      <w:r w:rsidR="006158DD">
        <w:rPr>
          <w:rFonts w:eastAsia="Calibri"/>
          <w:lang w:val="en-US"/>
        </w:rPr>
        <w:t>;</w:t>
      </w:r>
    </w:p>
    <w:p w14:paraId="76B3B088" w14:textId="5D1A24FD" w:rsidR="006158DD" w:rsidRPr="002D5F99" w:rsidRDefault="006158DD" w:rsidP="00E32BFB">
      <w:pPr>
        <w:pStyle w:val="ListParagraph"/>
        <w:numPr>
          <w:ilvl w:val="0"/>
          <w:numId w:val="3"/>
        </w:numPr>
        <w:spacing w:after="120" w:line="276" w:lineRule="auto"/>
        <w:jc w:val="both"/>
        <w:rPr>
          <w:rFonts w:eastAsia="Calibri"/>
          <w:lang w:val="en-US"/>
        </w:rPr>
      </w:pPr>
      <w:r>
        <w:rPr>
          <w:rFonts w:eastAsia="Calibri"/>
          <w:lang w:val="en-US"/>
        </w:rPr>
        <w:t xml:space="preserve"> … </w:t>
      </w:r>
    </w:p>
    <w:p w14:paraId="0BB67885" w14:textId="4F09DD71" w:rsidR="00AE272A" w:rsidRDefault="00AE272A" w:rsidP="00E32BFB">
      <w:pPr>
        <w:spacing w:after="120" w:line="276" w:lineRule="auto"/>
        <w:jc w:val="both"/>
        <w:rPr>
          <w:rFonts w:eastAsia="Calibri"/>
          <w:lang w:val="en-US"/>
        </w:rPr>
      </w:pPr>
      <w:r w:rsidRPr="004F5CF8">
        <w:rPr>
          <w:rFonts w:eastAsia="Calibri"/>
          <w:lang w:val="en-US"/>
        </w:rPr>
        <w:t xml:space="preserve">Given this, CWG-Internet stands as the suitable political and intergovernmental platform for addressing international public policy issues concerning the Internet. It offers a forum for the </w:t>
      </w:r>
      <w:r w:rsidRPr="004F5CF8">
        <w:rPr>
          <w:rFonts w:eastAsia="Calibri"/>
          <w:lang w:val="en-US"/>
        </w:rPr>
        <w:lastRenderedPageBreak/>
        <w:t>exchange of</w:t>
      </w:r>
      <w:r w:rsidR="006158DD">
        <w:rPr>
          <w:rFonts w:eastAsia="Calibri"/>
          <w:lang w:val="en-US"/>
        </w:rPr>
        <w:t xml:space="preserve"> States`</w:t>
      </w:r>
      <w:r w:rsidRPr="004F5CF8">
        <w:rPr>
          <w:rFonts w:eastAsia="Calibri"/>
          <w:lang w:val="en-US"/>
        </w:rPr>
        <w:t xml:space="preserve"> opinions, best practices, and preparation for work on other specialized platforms, ensuring the international community can work collectively on these challenges.</w:t>
      </w:r>
    </w:p>
    <w:p w14:paraId="063D1BEE" w14:textId="77777777" w:rsidR="00420FA3" w:rsidRDefault="00127BC4" w:rsidP="00E32BFB">
      <w:pPr>
        <w:spacing w:after="120" w:line="276" w:lineRule="auto"/>
        <w:jc w:val="both"/>
        <w:rPr>
          <w:lang w:val="en-US"/>
        </w:rPr>
      </w:pPr>
      <w:r>
        <w:rPr>
          <w:rStyle w:val="anegp0gi0b9av8jahpyh"/>
        </w:rPr>
        <w:t>Unfortunately</w:t>
      </w:r>
      <w:r>
        <w:t xml:space="preserve">, </w:t>
      </w:r>
      <w:r w:rsidR="00C24A52">
        <w:rPr>
          <w:rStyle w:val="anegp0gi0b9av8jahpyh"/>
        </w:rPr>
        <w:t>n</w:t>
      </w:r>
      <w:r>
        <w:rPr>
          <w:rStyle w:val="anegp0gi0b9av8jahpyh"/>
        </w:rPr>
        <w:t>o</w:t>
      </w:r>
      <w:r>
        <w:t xml:space="preserve"> </w:t>
      </w:r>
      <w:r>
        <w:rPr>
          <w:rStyle w:val="anegp0gi0b9av8jahpyh"/>
        </w:rPr>
        <w:t>recommendations</w:t>
      </w:r>
      <w:r>
        <w:t xml:space="preserve"> </w:t>
      </w:r>
      <w:r w:rsidR="00CC045E">
        <w:t xml:space="preserve">to the ITU </w:t>
      </w:r>
      <w:r w:rsidR="00CC045E">
        <w:rPr>
          <w:rStyle w:val="anegp0gi0b9av8jahpyh"/>
        </w:rPr>
        <w:t>Council,</w:t>
      </w:r>
      <w:r w:rsidR="00CC045E">
        <w:t xml:space="preserve"> </w:t>
      </w:r>
      <w:r w:rsidR="00CC045E">
        <w:rPr>
          <w:rStyle w:val="anegp0gi0b9av8jahpyh"/>
        </w:rPr>
        <w:t>no</w:t>
      </w:r>
      <w:r w:rsidR="00CC045E">
        <w:t xml:space="preserve"> </w:t>
      </w:r>
      <w:r w:rsidR="00CC045E">
        <w:rPr>
          <w:rStyle w:val="anegp0gi0b9av8jahpyh"/>
        </w:rPr>
        <w:t>practical</w:t>
      </w:r>
      <w:r w:rsidR="00CC045E">
        <w:t xml:space="preserve"> </w:t>
      </w:r>
      <w:r w:rsidR="00CC045E">
        <w:rPr>
          <w:rStyle w:val="anegp0gi0b9av8jahpyh"/>
        </w:rPr>
        <w:t>policy</w:t>
      </w:r>
      <w:r w:rsidR="00CC045E">
        <w:t xml:space="preserve"> </w:t>
      </w:r>
      <w:r w:rsidR="00CC045E">
        <w:rPr>
          <w:rStyle w:val="anegp0gi0b9av8jahpyh"/>
        </w:rPr>
        <w:t>recommendations</w:t>
      </w:r>
      <w:r w:rsidR="00CC045E">
        <w:t xml:space="preserve"> to </w:t>
      </w:r>
      <w:r w:rsidR="00CC045E">
        <w:rPr>
          <w:rStyle w:val="anegp0gi0b9av8jahpyh"/>
        </w:rPr>
        <w:t>Member</w:t>
      </w:r>
      <w:r w:rsidR="00CC045E">
        <w:t xml:space="preserve"> </w:t>
      </w:r>
      <w:r w:rsidR="00CC045E">
        <w:rPr>
          <w:rStyle w:val="anegp0gi0b9av8jahpyh"/>
        </w:rPr>
        <w:t>States</w:t>
      </w:r>
      <w:r w:rsidR="00CC045E">
        <w:t xml:space="preserve"> </w:t>
      </w:r>
      <w:r>
        <w:t xml:space="preserve">have </w:t>
      </w:r>
      <w:r>
        <w:rPr>
          <w:rStyle w:val="anegp0gi0b9av8jahpyh"/>
        </w:rPr>
        <w:t>been</w:t>
      </w:r>
      <w:r>
        <w:t xml:space="preserve"> </w:t>
      </w:r>
      <w:r w:rsidR="004C0764">
        <w:rPr>
          <w:rStyle w:val="anegp0gi0b9av8jahpyh"/>
        </w:rPr>
        <w:t>mak</w:t>
      </w:r>
      <w:r>
        <w:rPr>
          <w:rStyle w:val="anegp0gi0b9av8jahpyh"/>
        </w:rPr>
        <w:t>e</w:t>
      </w:r>
      <w:r>
        <w:t xml:space="preserve"> in </w:t>
      </w:r>
      <w:r>
        <w:rPr>
          <w:rStyle w:val="anegp0gi0b9av8jahpyh"/>
        </w:rPr>
        <w:t>the</w:t>
      </w:r>
      <w:r>
        <w:t xml:space="preserve"> </w:t>
      </w:r>
      <w:r>
        <w:rPr>
          <w:rStyle w:val="anegp0gi0b9av8jahpyh"/>
        </w:rPr>
        <w:t>last</w:t>
      </w:r>
      <w:r>
        <w:t xml:space="preserve"> </w:t>
      </w:r>
      <w:r>
        <w:rPr>
          <w:rStyle w:val="anegp0gi0b9av8jahpyh"/>
        </w:rPr>
        <w:t>10</w:t>
      </w:r>
      <w:r>
        <w:t xml:space="preserve"> </w:t>
      </w:r>
      <w:r>
        <w:rPr>
          <w:rStyle w:val="anegp0gi0b9av8jahpyh"/>
        </w:rPr>
        <w:t>years.</w:t>
      </w:r>
      <w:r>
        <w:t xml:space="preserve"> </w:t>
      </w:r>
      <w:r w:rsidR="0021703F">
        <w:rPr>
          <w:rStyle w:val="anegp0gi0b9av8jahpyh"/>
        </w:rPr>
        <w:t>At</w:t>
      </w:r>
      <w:r w:rsidR="0021703F">
        <w:t xml:space="preserve"> </w:t>
      </w:r>
      <w:r w:rsidR="0021703F">
        <w:rPr>
          <w:rStyle w:val="anegp0gi0b9av8jahpyh"/>
        </w:rPr>
        <w:t>the</w:t>
      </w:r>
      <w:r w:rsidR="0021703F">
        <w:t xml:space="preserve"> same </w:t>
      </w:r>
      <w:r w:rsidR="00A114AC">
        <w:t>time,</w:t>
      </w:r>
      <w:r w:rsidR="0021703F">
        <w:t xml:space="preserve"> </w:t>
      </w:r>
      <w:r w:rsidR="0021703F">
        <w:rPr>
          <w:rStyle w:val="anegp0gi0b9av8jahpyh"/>
        </w:rPr>
        <w:t>the</w:t>
      </w:r>
      <w:r w:rsidR="0021703F">
        <w:t xml:space="preserve"> </w:t>
      </w:r>
      <w:r w:rsidR="0021703F">
        <w:rPr>
          <w:rStyle w:val="anegp0gi0b9av8jahpyh"/>
        </w:rPr>
        <w:t>CWG-Internet</w:t>
      </w:r>
      <w:r w:rsidR="0021703F">
        <w:t xml:space="preserve"> does not have a </w:t>
      </w:r>
      <w:r w:rsidR="0021703F">
        <w:rPr>
          <w:rStyle w:val="anegp0gi0b9av8jahpyh"/>
        </w:rPr>
        <w:t>work</w:t>
      </w:r>
      <w:r w:rsidR="0021703F">
        <w:t xml:space="preserve"> </w:t>
      </w:r>
      <w:r w:rsidR="0021703F">
        <w:rPr>
          <w:rStyle w:val="anegp0gi0b9av8jahpyh"/>
        </w:rPr>
        <w:t>plan, and</w:t>
      </w:r>
      <w:r w:rsidR="0021703F">
        <w:t xml:space="preserve"> </w:t>
      </w:r>
      <w:r w:rsidR="0021703F">
        <w:rPr>
          <w:rStyle w:val="anegp0gi0b9av8jahpyh"/>
        </w:rPr>
        <w:t>its</w:t>
      </w:r>
      <w:r w:rsidR="0021703F">
        <w:t xml:space="preserve"> </w:t>
      </w:r>
      <w:r w:rsidR="0021703F">
        <w:rPr>
          <w:rStyle w:val="anegp0gi0b9av8jahpyh"/>
        </w:rPr>
        <w:t>meetings</w:t>
      </w:r>
      <w:r w:rsidR="0021703F">
        <w:t xml:space="preserve"> are </w:t>
      </w:r>
      <w:r w:rsidR="0021703F">
        <w:rPr>
          <w:rStyle w:val="anegp0gi0b9av8jahpyh"/>
        </w:rPr>
        <w:t>limited</w:t>
      </w:r>
      <w:r w:rsidR="0021703F">
        <w:t xml:space="preserve"> </w:t>
      </w:r>
      <w:r w:rsidR="0021703F">
        <w:rPr>
          <w:rStyle w:val="anegp0gi0b9av8jahpyh"/>
        </w:rPr>
        <w:t>solely</w:t>
      </w:r>
      <w:r w:rsidR="0021703F">
        <w:t xml:space="preserve"> </w:t>
      </w:r>
      <w:r w:rsidR="0021703F">
        <w:rPr>
          <w:rStyle w:val="anegp0gi0b9av8jahpyh"/>
        </w:rPr>
        <w:t>to</w:t>
      </w:r>
      <w:r w:rsidR="0021703F">
        <w:t xml:space="preserve"> </w:t>
      </w:r>
      <w:r w:rsidR="0021703F">
        <w:rPr>
          <w:rStyle w:val="anegp0gi0b9av8jahpyh"/>
        </w:rPr>
        <w:t>approving</w:t>
      </w:r>
      <w:r w:rsidR="0021703F">
        <w:t xml:space="preserve"> the </w:t>
      </w:r>
      <w:r w:rsidR="0021703F">
        <w:rPr>
          <w:rStyle w:val="anegp0gi0b9av8jahpyh"/>
        </w:rPr>
        <w:t>topics</w:t>
      </w:r>
      <w:r w:rsidR="0021703F">
        <w:t xml:space="preserve"> of </w:t>
      </w:r>
      <w:r w:rsidR="0021703F">
        <w:rPr>
          <w:rStyle w:val="anegp0gi0b9av8jahpyh"/>
        </w:rPr>
        <w:t>open</w:t>
      </w:r>
      <w:r w:rsidR="0021703F">
        <w:t xml:space="preserve"> </w:t>
      </w:r>
      <w:r w:rsidR="0021703F">
        <w:rPr>
          <w:rStyle w:val="anegp0gi0b9av8jahpyh"/>
        </w:rPr>
        <w:t>consultations</w:t>
      </w:r>
      <w:r w:rsidR="0021703F">
        <w:t>.</w:t>
      </w:r>
      <w:r w:rsidR="00751226" w:rsidRPr="00751226">
        <w:rPr>
          <w:lang w:val="en-US"/>
        </w:rPr>
        <w:t xml:space="preserve"> </w:t>
      </w:r>
    </w:p>
    <w:p w14:paraId="20577898" w14:textId="6CEBA27D" w:rsidR="0036643F" w:rsidRDefault="00751226" w:rsidP="00E32BFB">
      <w:pPr>
        <w:spacing w:after="120" w:line="276" w:lineRule="auto"/>
        <w:jc w:val="both"/>
        <w:rPr>
          <w:rStyle w:val="anegp0gi0b9av8jahpyh"/>
        </w:rPr>
      </w:pPr>
      <w:r>
        <w:rPr>
          <w:rFonts w:eastAsia="Calibri"/>
          <w:lang w:val="en-US"/>
        </w:rPr>
        <w:t>The Russian Federation proposes</w:t>
      </w:r>
      <w:r w:rsidRPr="00751226">
        <w:rPr>
          <w:rFonts w:eastAsia="Calibri"/>
          <w:lang w:val="en-US"/>
        </w:rPr>
        <w:t xml:space="preserve"> </w:t>
      </w:r>
      <w:r w:rsidR="0036643F">
        <w:t xml:space="preserve">to </w:t>
      </w:r>
      <w:r>
        <w:rPr>
          <w:rStyle w:val="anegp0gi0b9av8jahpyh"/>
        </w:rPr>
        <w:t xml:space="preserve">prepare </w:t>
      </w:r>
      <w:r w:rsidR="0036643F">
        <w:t>roadmap</w:t>
      </w:r>
      <w:r>
        <w:t>/work plan</w:t>
      </w:r>
      <w:r w:rsidR="0036643F">
        <w:t xml:space="preserve"> </w:t>
      </w:r>
      <w:r w:rsidR="0036643F">
        <w:rPr>
          <w:rStyle w:val="anegp0gi0b9av8jahpyh"/>
        </w:rPr>
        <w:t>for</w:t>
      </w:r>
      <w:r w:rsidR="0036643F">
        <w:t xml:space="preserve"> the </w:t>
      </w:r>
      <w:r>
        <w:rPr>
          <w:rStyle w:val="anegp0gi0b9av8jahpyh"/>
        </w:rPr>
        <w:t>CWG-Internet</w:t>
      </w:r>
      <w:r w:rsidR="0036643F">
        <w:t xml:space="preserve"> </w:t>
      </w:r>
      <w:r w:rsidR="0036643F">
        <w:rPr>
          <w:rStyle w:val="anegp0gi0b9av8jahpyh"/>
        </w:rPr>
        <w:t>and</w:t>
      </w:r>
      <w:r w:rsidR="0036643F">
        <w:t xml:space="preserve"> </w:t>
      </w:r>
      <w:r w:rsidR="0036643F">
        <w:rPr>
          <w:rStyle w:val="anegp0gi0b9av8jahpyh"/>
        </w:rPr>
        <w:t>formulate</w:t>
      </w:r>
      <w:r w:rsidR="0036643F">
        <w:t xml:space="preserve"> a </w:t>
      </w:r>
      <w:r w:rsidR="0036643F">
        <w:rPr>
          <w:rStyle w:val="anegp0gi0b9av8jahpyh"/>
        </w:rPr>
        <w:t>thematic</w:t>
      </w:r>
      <w:r w:rsidR="0036643F">
        <w:t xml:space="preserve"> </w:t>
      </w:r>
      <w:r w:rsidR="0036643F">
        <w:rPr>
          <w:rStyle w:val="anegp0gi0b9av8jahpyh"/>
        </w:rPr>
        <w:t>issue</w:t>
      </w:r>
      <w:r w:rsidR="0036643F">
        <w:t xml:space="preserve"> </w:t>
      </w:r>
      <w:r w:rsidR="0036643F">
        <w:rPr>
          <w:rStyle w:val="anegp0gi0b9av8jahpyh"/>
        </w:rPr>
        <w:t>on</w:t>
      </w:r>
      <w:r w:rsidR="0036643F">
        <w:t xml:space="preserve"> </w:t>
      </w:r>
      <w:r w:rsidRPr="00751226">
        <w:rPr>
          <w:rStyle w:val="anegp0gi0b9av8jahpyh"/>
        </w:rPr>
        <w:t xml:space="preserve">international internet-related public policy issues </w:t>
      </w:r>
      <w:r w:rsidR="0036643F">
        <w:rPr>
          <w:rStyle w:val="anegp0gi0b9av8jahpyh"/>
        </w:rPr>
        <w:t>for</w:t>
      </w:r>
      <w:r w:rsidR="0036643F">
        <w:t xml:space="preserve"> </w:t>
      </w:r>
      <w:r w:rsidR="0036643F">
        <w:rPr>
          <w:rStyle w:val="anegp0gi0b9av8jahpyh"/>
        </w:rPr>
        <w:t>each</w:t>
      </w:r>
      <w:r w:rsidR="0036643F">
        <w:t xml:space="preserve"> </w:t>
      </w:r>
      <w:r w:rsidR="0036643F">
        <w:rPr>
          <w:rStyle w:val="anegp0gi0b9av8jahpyh"/>
        </w:rPr>
        <w:t>of</w:t>
      </w:r>
      <w:r w:rsidR="0036643F">
        <w:t xml:space="preserve"> the </w:t>
      </w:r>
      <w:r w:rsidR="0036643F">
        <w:rPr>
          <w:rStyle w:val="anegp0gi0b9av8jahpyh"/>
        </w:rPr>
        <w:t>sessions</w:t>
      </w:r>
      <w:r w:rsidR="0036643F">
        <w:t xml:space="preserve"> for </w:t>
      </w:r>
      <w:r w:rsidR="0036643F">
        <w:rPr>
          <w:rStyle w:val="anegp0gi0b9av8jahpyh"/>
        </w:rPr>
        <w:t>the</w:t>
      </w:r>
      <w:r w:rsidR="0036643F">
        <w:t xml:space="preserve"> </w:t>
      </w:r>
      <w:r w:rsidR="0036643F">
        <w:rPr>
          <w:rStyle w:val="anegp0gi0b9av8jahpyh"/>
        </w:rPr>
        <w:t>next</w:t>
      </w:r>
      <w:r w:rsidR="0036643F">
        <w:t xml:space="preserve"> </w:t>
      </w:r>
      <w:r w:rsidR="0036643F">
        <w:rPr>
          <w:rStyle w:val="anegp0gi0b9av8jahpyh"/>
        </w:rPr>
        <w:t>four</w:t>
      </w:r>
      <w:r w:rsidR="0036643F">
        <w:t xml:space="preserve"> </w:t>
      </w:r>
      <w:r w:rsidR="0036643F">
        <w:rPr>
          <w:rStyle w:val="anegp0gi0b9av8jahpyh"/>
        </w:rPr>
        <w:t>years</w:t>
      </w:r>
      <w:r>
        <w:rPr>
          <w:rStyle w:val="anegp0gi0b9av8jahpyh"/>
        </w:rPr>
        <w:t xml:space="preserve"> (starting</w:t>
      </w:r>
      <w:r>
        <w:t xml:space="preserve"> </w:t>
      </w:r>
      <w:r>
        <w:rPr>
          <w:rStyle w:val="anegp0gi0b9av8jahpyh"/>
        </w:rPr>
        <w:t>from</w:t>
      </w:r>
      <w:r>
        <w:t xml:space="preserve"> the </w:t>
      </w:r>
      <w:r>
        <w:rPr>
          <w:rStyle w:val="anegp0gi0b9av8jahpyh"/>
        </w:rPr>
        <w:t>Plenipotentiary</w:t>
      </w:r>
      <w:r>
        <w:t xml:space="preserve"> </w:t>
      </w:r>
      <w:r>
        <w:rPr>
          <w:rStyle w:val="anegp0gi0b9av8jahpyh"/>
        </w:rPr>
        <w:t>Conference 2026)</w:t>
      </w:r>
      <w:r w:rsidR="0036643F">
        <w:rPr>
          <w:rStyle w:val="anegp0gi0b9av8jahpyh"/>
        </w:rPr>
        <w:t>.</w:t>
      </w:r>
      <w:r w:rsidR="0036643F">
        <w:t xml:space="preserve"> </w:t>
      </w:r>
      <w:r w:rsidR="0036643F">
        <w:rPr>
          <w:rStyle w:val="anegp0gi0b9av8jahpyh"/>
        </w:rPr>
        <w:t>For</w:t>
      </w:r>
      <w:r w:rsidR="0036643F">
        <w:t xml:space="preserve"> </w:t>
      </w:r>
      <w:r w:rsidR="0036643F">
        <w:rPr>
          <w:rStyle w:val="anegp0gi0b9av8jahpyh"/>
        </w:rPr>
        <w:t>each</w:t>
      </w:r>
      <w:r w:rsidR="0036643F">
        <w:t xml:space="preserve"> </w:t>
      </w:r>
      <w:r w:rsidR="0036643F">
        <w:rPr>
          <w:rStyle w:val="anegp0gi0b9av8jahpyh"/>
        </w:rPr>
        <w:t>of</w:t>
      </w:r>
      <w:r w:rsidR="0036643F">
        <w:t xml:space="preserve"> </w:t>
      </w:r>
      <w:r w:rsidR="0036643F">
        <w:rPr>
          <w:rStyle w:val="anegp0gi0b9av8jahpyh"/>
        </w:rPr>
        <w:t>these</w:t>
      </w:r>
      <w:r w:rsidR="0036643F">
        <w:t xml:space="preserve"> </w:t>
      </w:r>
      <w:r w:rsidR="0036643F">
        <w:rPr>
          <w:rStyle w:val="anegp0gi0b9av8jahpyh"/>
        </w:rPr>
        <w:t>issues</w:t>
      </w:r>
      <w:r w:rsidR="0036643F">
        <w:t xml:space="preserve">, </w:t>
      </w:r>
      <w:r>
        <w:rPr>
          <w:rStyle w:val="anegp0gi0b9av8jahpyh"/>
        </w:rPr>
        <w:t>CW</w:t>
      </w:r>
      <w:r w:rsidR="0036643F">
        <w:rPr>
          <w:rStyle w:val="anegp0gi0b9av8jahpyh"/>
        </w:rPr>
        <w:t>G-Internet</w:t>
      </w:r>
      <w:r w:rsidR="0036643F">
        <w:t xml:space="preserve"> </w:t>
      </w:r>
      <w:r>
        <w:rPr>
          <w:rStyle w:val="anegp0gi0b9av8jahpyh"/>
        </w:rPr>
        <w:t>should</w:t>
      </w:r>
      <w:r w:rsidR="0036643F">
        <w:t xml:space="preserve"> </w:t>
      </w:r>
      <w:r w:rsidR="0036643F">
        <w:rPr>
          <w:rStyle w:val="anegp0gi0b9av8jahpyh"/>
        </w:rPr>
        <w:t>provide</w:t>
      </w:r>
      <w:r w:rsidR="0036643F">
        <w:t xml:space="preserve"> </w:t>
      </w:r>
      <w:r w:rsidR="0036643F">
        <w:rPr>
          <w:rStyle w:val="anegp0gi0b9av8jahpyh"/>
        </w:rPr>
        <w:t>recommendation</w:t>
      </w:r>
      <w:r>
        <w:rPr>
          <w:rStyle w:val="anegp0gi0b9av8jahpyh"/>
        </w:rPr>
        <w:t>s or any other output</w:t>
      </w:r>
      <w:r w:rsidR="0036643F">
        <w:rPr>
          <w:rStyle w:val="anegp0gi0b9av8jahpyh"/>
        </w:rPr>
        <w:t>.</w:t>
      </w:r>
      <w:r w:rsidR="0036643F">
        <w:t xml:space="preserve"> </w:t>
      </w:r>
      <w:r w:rsidR="0036643F">
        <w:rPr>
          <w:rStyle w:val="anegp0gi0b9av8jahpyh"/>
        </w:rPr>
        <w:t>This</w:t>
      </w:r>
      <w:r w:rsidR="0036643F">
        <w:t xml:space="preserve"> </w:t>
      </w:r>
      <w:r w:rsidR="0036643F">
        <w:rPr>
          <w:rStyle w:val="anegp0gi0b9av8jahpyh"/>
        </w:rPr>
        <w:t>thematic</w:t>
      </w:r>
      <w:r w:rsidR="0036643F">
        <w:t xml:space="preserve"> </w:t>
      </w:r>
      <w:r w:rsidR="0036643F">
        <w:rPr>
          <w:rStyle w:val="anegp0gi0b9av8jahpyh"/>
        </w:rPr>
        <w:t>issue</w:t>
      </w:r>
      <w:r w:rsidR="0036643F">
        <w:t xml:space="preserve"> will </w:t>
      </w:r>
      <w:r w:rsidR="0036643F">
        <w:rPr>
          <w:rStyle w:val="anegp0gi0b9av8jahpyh"/>
        </w:rPr>
        <w:t>not</w:t>
      </w:r>
      <w:r w:rsidR="0036643F">
        <w:t xml:space="preserve"> </w:t>
      </w:r>
      <w:r w:rsidR="0036643F">
        <w:rPr>
          <w:rStyle w:val="anegp0gi0b9av8jahpyh"/>
        </w:rPr>
        <w:t>limit</w:t>
      </w:r>
      <w:r w:rsidR="0036643F">
        <w:t xml:space="preserve"> the </w:t>
      </w:r>
      <w:r w:rsidR="006158DD">
        <w:rPr>
          <w:rStyle w:val="anegp0gi0b9av8jahpyh"/>
        </w:rPr>
        <w:t>CW</w:t>
      </w:r>
      <w:r w:rsidR="0036643F">
        <w:rPr>
          <w:rStyle w:val="anegp0gi0b9av8jahpyh"/>
        </w:rPr>
        <w:t>G-Internet</w:t>
      </w:r>
      <w:r w:rsidR="0036643F">
        <w:t xml:space="preserve"> </w:t>
      </w:r>
      <w:r w:rsidR="0036643F">
        <w:rPr>
          <w:rStyle w:val="anegp0gi0b9av8jahpyh"/>
        </w:rPr>
        <w:t>in</w:t>
      </w:r>
      <w:r w:rsidR="0036643F">
        <w:t xml:space="preserve"> </w:t>
      </w:r>
      <w:r w:rsidR="0036643F">
        <w:rPr>
          <w:rStyle w:val="anegp0gi0b9av8jahpyh"/>
        </w:rPr>
        <w:t>considering</w:t>
      </w:r>
      <w:r w:rsidR="0036643F">
        <w:t xml:space="preserve"> </w:t>
      </w:r>
      <w:r w:rsidR="0036643F">
        <w:rPr>
          <w:rStyle w:val="anegp0gi0b9av8jahpyh"/>
        </w:rPr>
        <w:t>other</w:t>
      </w:r>
      <w:r w:rsidR="0036643F">
        <w:t xml:space="preserve"> </w:t>
      </w:r>
      <w:r w:rsidR="0036643F">
        <w:rPr>
          <w:rStyle w:val="anegp0gi0b9av8jahpyh"/>
        </w:rPr>
        <w:t>topics</w:t>
      </w:r>
      <w:r w:rsidR="0036643F">
        <w:t xml:space="preserve"> </w:t>
      </w:r>
      <w:r w:rsidR="0036643F">
        <w:rPr>
          <w:rStyle w:val="anegp0gi0b9av8jahpyh"/>
        </w:rPr>
        <w:t>and</w:t>
      </w:r>
      <w:r w:rsidR="0036643F">
        <w:t xml:space="preserve"> </w:t>
      </w:r>
      <w:r w:rsidR="0036643F">
        <w:rPr>
          <w:rStyle w:val="anegp0gi0b9av8jahpyh"/>
        </w:rPr>
        <w:t>aspects,</w:t>
      </w:r>
      <w:r w:rsidR="0036643F">
        <w:t xml:space="preserve"> </w:t>
      </w:r>
      <w:r w:rsidR="0036643F">
        <w:rPr>
          <w:rStyle w:val="anegp0gi0b9av8jahpyh"/>
        </w:rPr>
        <w:t>but</w:t>
      </w:r>
      <w:r w:rsidR="0036643F">
        <w:t xml:space="preserve"> will </w:t>
      </w:r>
      <w:r w:rsidR="0036643F">
        <w:rPr>
          <w:rStyle w:val="anegp0gi0b9av8jahpyh"/>
        </w:rPr>
        <w:t>serve</w:t>
      </w:r>
      <w:r w:rsidR="0036643F">
        <w:t xml:space="preserve"> </w:t>
      </w:r>
      <w:r w:rsidR="0036643F">
        <w:rPr>
          <w:rStyle w:val="anegp0gi0b9av8jahpyh"/>
        </w:rPr>
        <w:t>to</w:t>
      </w:r>
      <w:r w:rsidR="0036643F">
        <w:t xml:space="preserve"> ensure that the </w:t>
      </w:r>
      <w:r w:rsidR="0036643F">
        <w:rPr>
          <w:rStyle w:val="anegp0gi0b9av8jahpyh"/>
        </w:rPr>
        <w:t>working</w:t>
      </w:r>
      <w:r w:rsidR="0036643F">
        <w:t xml:space="preserve"> </w:t>
      </w:r>
      <w:r w:rsidR="0036643F">
        <w:rPr>
          <w:rStyle w:val="anegp0gi0b9av8jahpyh"/>
        </w:rPr>
        <w:t>group</w:t>
      </w:r>
      <w:r w:rsidR="0036643F">
        <w:t xml:space="preserve"> </w:t>
      </w:r>
      <w:r w:rsidR="0036643F">
        <w:rPr>
          <w:rStyle w:val="anegp0gi0b9av8jahpyh"/>
        </w:rPr>
        <w:t>finally</w:t>
      </w:r>
      <w:r w:rsidR="0036643F">
        <w:t xml:space="preserve"> </w:t>
      </w:r>
      <w:r w:rsidR="0036643F">
        <w:rPr>
          <w:rStyle w:val="anegp0gi0b9av8jahpyh"/>
        </w:rPr>
        <w:t>begins</w:t>
      </w:r>
      <w:r w:rsidR="0036643F">
        <w:t xml:space="preserve"> to </w:t>
      </w:r>
      <w:r w:rsidR="0036643F">
        <w:rPr>
          <w:rStyle w:val="anegp0gi0b9av8jahpyh"/>
        </w:rPr>
        <w:t>produce</w:t>
      </w:r>
      <w:r w:rsidR="0036643F">
        <w:t xml:space="preserve"> </w:t>
      </w:r>
      <w:r w:rsidR="0036643F">
        <w:rPr>
          <w:rStyle w:val="anegp0gi0b9av8jahpyh"/>
        </w:rPr>
        <w:t>practical</w:t>
      </w:r>
      <w:r w:rsidR="0036643F">
        <w:t xml:space="preserve"> </w:t>
      </w:r>
      <w:r w:rsidR="0036643F">
        <w:rPr>
          <w:rStyle w:val="anegp0gi0b9av8jahpyh"/>
        </w:rPr>
        <w:t>results.</w:t>
      </w:r>
      <w:r w:rsidR="0036643F">
        <w:t xml:space="preserve"> </w:t>
      </w:r>
      <w:r w:rsidR="0036643F">
        <w:rPr>
          <w:rStyle w:val="anegp0gi0b9av8jahpyh"/>
        </w:rPr>
        <w:t>For</w:t>
      </w:r>
      <w:r w:rsidR="0036643F">
        <w:t xml:space="preserve"> </w:t>
      </w:r>
      <w:r w:rsidR="0036643F">
        <w:rPr>
          <w:rStyle w:val="anegp0gi0b9av8jahpyh"/>
        </w:rPr>
        <w:t>this</w:t>
      </w:r>
      <w:r w:rsidR="00420FA3">
        <w:rPr>
          <w:rStyle w:val="anegp0gi0b9av8jahpyh"/>
        </w:rPr>
        <w:t xml:space="preserve"> </w:t>
      </w:r>
      <w:r w:rsidR="006158DD">
        <w:rPr>
          <w:rStyle w:val="anegp0gi0b9av8jahpyh"/>
        </w:rPr>
        <w:t>t</w:t>
      </w:r>
      <w:r w:rsidR="00420FA3" w:rsidRPr="00420FA3">
        <w:rPr>
          <w:rStyle w:val="anegp0gi0b9av8jahpyh"/>
        </w:rPr>
        <w:t xml:space="preserve">he Russian Federation proposes to conduct a discussion on the challenges in the Internet governance model during the </w:t>
      </w:r>
      <w:proofErr w:type="gramStart"/>
      <w:r w:rsidR="00420FA3" w:rsidRPr="00420FA3">
        <w:rPr>
          <w:rStyle w:val="anegp0gi0b9av8jahpyh"/>
        </w:rPr>
        <w:t>22th</w:t>
      </w:r>
      <w:proofErr w:type="gramEnd"/>
      <w:r w:rsidR="00420FA3" w:rsidRPr="00420FA3">
        <w:rPr>
          <w:rStyle w:val="anegp0gi0b9av8jahpyh"/>
        </w:rPr>
        <w:t xml:space="preserve"> and </w:t>
      </w:r>
      <w:proofErr w:type="gramStart"/>
      <w:r w:rsidR="00420FA3" w:rsidRPr="00420FA3">
        <w:rPr>
          <w:rStyle w:val="anegp0gi0b9av8jahpyh"/>
        </w:rPr>
        <w:t>23th</w:t>
      </w:r>
      <w:proofErr w:type="gramEnd"/>
      <w:r w:rsidR="00420FA3" w:rsidRPr="00420FA3">
        <w:rPr>
          <w:rStyle w:val="anegp0gi0b9av8jahpyh"/>
        </w:rPr>
        <w:t xml:space="preserve"> meeting GWG-Internet. This includes analysing risks and threats related to the Internet governance, as well as assessing the challenges to the reliability and stability of the global Internet.</w:t>
      </w:r>
    </w:p>
    <w:p w14:paraId="1DE81F0E" w14:textId="77777777" w:rsidR="00420FA3" w:rsidRDefault="00420FA3" w:rsidP="00420FA3">
      <w:pPr>
        <w:spacing w:after="120" w:line="276" w:lineRule="auto"/>
        <w:jc w:val="both"/>
        <w:rPr>
          <w:rFonts w:eastAsia="Calibri"/>
          <w:lang w:val="en-US"/>
        </w:rPr>
      </w:pPr>
      <w:r w:rsidRPr="004F5CF8">
        <w:rPr>
          <w:rFonts w:eastAsia="Calibri"/>
          <w:lang w:val="en-US"/>
        </w:rPr>
        <w:t xml:space="preserve">Member States </w:t>
      </w:r>
      <w:r>
        <w:rPr>
          <w:rFonts w:eastAsia="Calibri"/>
          <w:lang w:val="en-US"/>
        </w:rPr>
        <w:t>will provide</w:t>
      </w:r>
      <w:r w:rsidRPr="004F5CF8">
        <w:rPr>
          <w:rFonts w:eastAsia="Calibri"/>
          <w:lang w:val="en-US"/>
        </w:rPr>
        <w:t xml:space="preserve"> their perspectives on the </w:t>
      </w:r>
      <w:r>
        <w:rPr>
          <w:rFonts w:eastAsia="Calibri"/>
          <w:lang w:val="en-US"/>
        </w:rPr>
        <w:t>gaps in States</w:t>
      </w:r>
      <w:r>
        <w:rPr>
          <w:rFonts w:ascii="Arial" w:hAnsi="Arial" w:cs="Arial"/>
          <w:color w:val="001D35"/>
          <w:sz w:val="27"/>
          <w:szCs w:val="27"/>
          <w:shd w:val="clear" w:color="auto" w:fill="FFFFFF"/>
        </w:rPr>
        <w:t>'</w:t>
      </w:r>
      <w:r>
        <w:rPr>
          <w:rFonts w:eastAsia="Calibri"/>
          <w:lang w:val="en-US"/>
        </w:rPr>
        <w:t xml:space="preserve"> </w:t>
      </w:r>
      <w:r>
        <w:rPr>
          <w:rStyle w:val="anegp0gi0b9av8jahpyh"/>
        </w:rPr>
        <w:t>engagement</w:t>
      </w:r>
      <w:r>
        <w:rPr>
          <w:rFonts w:eastAsia="Calibri"/>
          <w:lang w:val="en-US"/>
        </w:rPr>
        <w:t xml:space="preserve"> in the </w:t>
      </w:r>
      <w:r w:rsidRPr="004F5CF8">
        <w:rPr>
          <w:rFonts w:eastAsia="Calibri"/>
          <w:lang w:val="en-US"/>
        </w:rPr>
        <w:t>current Internet governance model.</w:t>
      </w:r>
      <w:r>
        <w:rPr>
          <w:rFonts w:eastAsia="Calibri"/>
          <w:lang w:val="en-US"/>
        </w:rPr>
        <w:t xml:space="preserve"> </w:t>
      </w:r>
      <w:r w:rsidRPr="00E8118C">
        <w:rPr>
          <w:rFonts w:eastAsia="Calibri"/>
          <w:lang w:val="en-US"/>
        </w:rPr>
        <w:t xml:space="preserve">Member States </w:t>
      </w:r>
      <w:r>
        <w:rPr>
          <w:rFonts w:eastAsia="Calibri"/>
          <w:lang w:val="en-US"/>
        </w:rPr>
        <w:t>may</w:t>
      </w:r>
      <w:r w:rsidRPr="00E8118C">
        <w:rPr>
          <w:rFonts w:eastAsia="Calibri"/>
          <w:lang w:val="en-US"/>
        </w:rPr>
        <w:t xml:space="preserve"> also share their insights on potential solutions for overcoming existing challenges, mitigating risks to the operation of critical infrastructure systems, and offer proposals for organizing an international Internet governance system.</w:t>
      </w:r>
    </w:p>
    <w:p w14:paraId="7A68307C" w14:textId="77777777" w:rsidR="00273286" w:rsidRDefault="00273286" w:rsidP="00E32BFB">
      <w:pPr>
        <w:tabs>
          <w:tab w:val="clear" w:pos="567"/>
          <w:tab w:val="clear" w:pos="1134"/>
          <w:tab w:val="clear" w:pos="1701"/>
          <w:tab w:val="clear" w:pos="2268"/>
          <w:tab w:val="clear" w:pos="2835"/>
        </w:tabs>
        <w:overflowPunct/>
        <w:spacing w:before="0"/>
        <w:jc w:val="both"/>
        <w:textAlignment w:val="auto"/>
        <w:rPr>
          <w:rFonts w:ascii="Calibri-Light" w:hAnsi="Calibri-Light" w:cs="Calibri-Light"/>
          <w:sz w:val="22"/>
          <w:szCs w:val="22"/>
          <w:lang w:val="en-US" w:eastAsia="zh-CN"/>
        </w:rPr>
      </w:pPr>
    </w:p>
    <w:p w14:paraId="0A18EE66" w14:textId="77777777" w:rsidR="00273286" w:rsidRPr="004E71A1" w:rsidRDefault="00273286" w:rsidP="00273286">
      <w:pPr>
        <w:pStyle w:val="Signature"/>
        <w:tabs>
          <w:tab w:val="left" w:pos="708"/>
        </w:tabs>
        <w:spacing w:before="160"/>
        <w:jc w:val="both"/>
        <w:rPr>
          <w:b/>
          <w:lang w:val="en-US"/>
        </w:rPr>
      </w:pPr>
      <w:r w:rsidRPr="00577FBE">
        <w:rPr>
          <w:b/>
        </w:rPr>
        <w:t>II</w:t>
      </w:r>
      <w:r w:rsidRPr="004E71A1">
        <w:rPr>
          <w:b/>
          <w:lang w:val="en-US"/>
        </w:rPr>
        <w:tab/>
      </w:r>
      <w:r w:rsidRPr="00577FBE">
        <w:rPr>
          <w:b/>
        </w:rPr>
        <w:t>Proposals</w:t>
      </w:r>
    </w:p>
    <w:p w14:paraId="2FD23D68" w14:textId="19751AD6" w:rsidR="003A5DD4" w:rsidRPr="004F5CF8" w:rsidRDefault="00E8118C" w:rsidP="003A5DD4">
      <w:pPr>
        <w:numPr>
          <w:ilvl w:val="0"/>
          <w:numId w:val="4"/>
        </w:numPr>
        <w:tabs>
          <w:tab w:val="clear" w:pos="360"/>
          <w:tab w:val="num" w:pos="720"/>
        </w:tabs>
        <w:spacing w:after="120" w:line="276" w:lineRule="auto"/>
        <w:jc w:val="both"/>
        <w:rPr>
          <w:rFonts w:eastAsia="Calibri"/>
          <w:lang w:val="en-US"/>
        </w:rPr>
      </w:pPr>
      <w:r>
        <w:rPr>
          <w:rFonts w:eastAsia="Calibri"/>
          <w:lang w:val="en-US"/>
        </w:rPr>
        <w:t>The Russian Federation proposes to</w:t>
      </w:r>
      <w:r w:rsidR="003A5DD4">
        <w:rPr>
          <w:rFonts w:eastAsia="Calibri"/>
          <w:lang w:val="en-US"/>
        </w:rPr>
        <w:t xml:space="preserve"> conduct a discussion on </w:t>
      </w:r>
      <w:r>
        <w:rPr>
          <w:rFonts w:eastAsia="Calibri"/>
          <w:lang w:val="en-US"/>
        </w:rPr>
        <w:t>the</w:t>
      </w:r>
      <w:r w:rsidR="003A5DD4" w:rsidRPr="004F5CF8">
        <w:rPr>
          <w:rFonts w:eastAsia="Calibri"/>
          <w:lang w:val="en-US"/>
        </w:rPr>
        <w:t xml:space="preserve"> </w:t>
      </w:r>
      <w:r w:rsidR="003A5DD4">
        <w:rPr>
          <w:rFonts w:eastAsia="Calibri"/>
          <w:lang w:val="en-US"/>
        </w:rPr>
        <w:t>challenges</w:t>
      </w:r>
      <w:r w:rsidR="001C514D">
        <w:rPr>
          <w:rFonts w:eastAsia="Calibri"/>
          <w:lang w:val="en-US"/>
        </w:rPr>
        <w:t xml:space="preserve"> in the</w:t>
      </w:r>
      <w:r w:rsidR="003A5DD4">
        <w:rPr>
          <w:rFonts w:eastAsia="Calibri"/>
          <w:lang w:val="en-US"/>
        </w:rPr>
        <w:t xml:space="preserve"> </w:t>
      </w:r>
      <w:r w:rsidR="003A5DD4" w:rsidRPr="004F5CF8">
        <w:rPr>
          <w:rFonts w:eastAsia="Calibri"/>
          <w:lang w:val="en-US"/>
        </w:rPr>
        <w:t>Internet governance model</w:t>
      </w:r>
      <w:r w:rsidRPr="00E8118C">
        <w:rPr>
          <w:rFonts w:eastAsia="Calibri"/>
          <w:lang w:val="en-US"/>
        </w:rPr>
        <w:t xml:space="preserve"> </w:t>
      </w:r>
      <w:r>
        <w:rPr>
          <w:rFonts w:eastAsia="Calibri"/>
          <w:lang w:val="en-US"/>
        </w:rPr>
        <w:t xml:space="preserve">during </w:t>
      </w:r>
      <w:bookmarkStart w:id="11" w:name="_Hlk207377899"/>
      <w:bookmarkStart w:id="12" w:name="_Hlk207293099"/>
      <w:r>
        <w:rPr>
          <w:rFonts w:eastAsia="Calibri"/>
          <w:lang w:val="en-US"/>
        </w:rPr>
        <w:t>the 22</w:t>
      </w:r>
      <w:r w:rsidRPr="0035062C">
        <w:rPr>
          <w:rFonts w:eastAsia="Calibri"/>
          <w:vertAlign w:val="superscript"/>
          <w:lang w:val="en-US"/>
        </w:rPr>
        <w:t>th</w:t>
      </w:r>
      <w:r w:rsidR="00EF2283">
        <w:rPr>
          <w:rFonts w:eastAsia="Calibri"/>
          <w:lang w:val="en-US"/>
        </w:rPr>
        <w:t xml:space="preserve"> and 23</w:t>
      </w:r>
      <w:r w:rsidR="00EF2283" w:rsidRPr="0035062C">
        <w:rPr>
          <w:rFonts w:eastAsia="Calibri"/>
          <w:vertAlign w:val="superscript"/>
          <w:lang w:val="en-US"/>
        </w:rPr>
        <w:t>th</w:t>
      </w:r>
      <w:r w:rsidR="00EF2283" w:rsidRPr="004F5CF8">
        <w:rPr>
          <w:rFonts w:eastAsia="Calibri"/>
          <w:lang w:val="en-US"/>
        </w:rPr>
        <w:t xml:space="preserve"> </w:t>
      </w:r>
      <w:bookmarkEnd w:id="11"/>
      <w:r w:rsidRPr="004F5CF8">
        <w:rPr>
          <w:rFonts w:eastAsia="Calibri"/>
          <w:lang w:val="en-US"/>
        </w:rPr>
        <w:t xml:space="preserve">meeting </w:t>
      </w:r>
      <w:r w:rsidR="001364A5">
        <w:rPr>
          <w:rFonts w:eastAsia="Calibri"/>
          <w:lang w:val="en-US"/>
        </w:rPr>
        <w:t>C</w:t>
      </w:r>
      <w:r>
        <w:rPr>
          <w:rFonts w:eastAsia="Calibri"/>
          <w:lang w:val="en-US"/>
        </w:rPr>
        <w:t>WG-Internet</w:t>
      </w:r>
      <w:bookmarkEnd w:id="12"/>
      <w:r w:rsidR="003A5DD4" w:rsidRPr="004F5CF8">
        <w:rPr>
          <w:rFonts w:eastAsia="Calibri"/>
          <w:lang w:val="en-US"/>
        </w:rPr>
        <w:t xml:space="preserve">. </w:t>
      </w:r>
    </w:p>
    <w:p w14:paraId="4030EFAB" w14:textId="04DAE386" w:rsidR="00127BC4" w:rsidRPr="00EF2283" w:rsidRDefault="00847E9E" w:rsidP="00312B00">
      <w:pPr>
        <w:numPr>
          <w:ilvl w:val="0"/>
          <w:numId w:val="4"/>
        </w:numPr>
        <w:tabs>
          <w:tab w:val="clear" w:pos="360"/>
          <w:tab w:val="num" w:pos="720"/>
        </w:tabs>
        <w:spacing w:after="120" w:line="276" w:lineRule="auto"/>
        <w:jc w:val="both"/>
        <w:rPr>
          <w:rFonts w:eastAsia="Calibri"/>
          <w:lang w:val="en-US"/>
        </w:rPr>
      </w:pPr>
      <w:r>
        <w:rPr>
          <w:rFonts w:eastAsia="Calibri"/>
          <w:lang w:val="en-US"/>
        </w:rPr>
        <w:t xml:space="preserve">The Russian Federation proposes to </w:t>
      </w:r>
      <w:r>
        <w:rPr>
          <w:lang w:val="en-AU"/>
        </w:rPr>
        <w:t xml:space="preserve">summarize </w:t>
      </w:r>
      <w:r w:rsidR="00312B00" w:rsidRPr="00EF2283">
        <w:rPr>
          <w:lang w:val="en-AU"/>
        </w:rPr>
        <w:t>considerations, comments, and views presented</w:t>
      </w:r>
      <w:r w:rsidR="00312B00" w:rsidRPr="00EF2283">
        <w:t xml:space="preserve"> </w:t>
      </w:r>
      <w:r w:rsidR="00312B00" w:rsidRPr="00EF2283">
        <w:rPr>
          <w:lang w:val="en-AU"/>
        </w:rPr>
        <w:t>during</w:t>
      </w:r>
      <w:r w:rsidR="00A35EA7" w:rsidRPr="00A35EA7">
        <w:rPr>
          <w:lang w:val="en-US"/>
        </w:rPr>
        <w:t xml:space="preserve"> </w:t>
      </w:r>
      <w:r w:rsidR="00A35EA7">
        <w:rPr>
          <w:rFonts w:eastAsia="Calibri"/>
          <w:lang w:val="en-US"/>
        </w:rPr>
        <w:t>the 22</w:t>
      </w:r>
      <w:r w:rsidR="00A35EA7" w:rsidRPr="0035062C">
        <w:rPr>
          <w:rFonts w:eastAsia="Calibri"/>
          <w:vertAlign w:val="superscript"/>
          <w:lang w:val="en-US"/>
        </w:rPr>
        <w:t>th</w:t>
      </w:r>
      <w:r w:rsidR="00A35EA7">
        <w:rPr>
          <w:rFonts w:eastAsia="Calibri"/>
          <w:lang w:val="en-US"/>
        </w:rPr>
        <w:t xml:space="preserve"> and 23</w:t>
      </w:r>
      <w:r w:rsidR="00A35EA7" w:rsidRPr="0035062C">
        <w:rPr>
          <w:rFonts w:eastAsia="Calibri"/>
          <w:vertAlign w:val="superscript"/>
          <w:lang w:val="en-US"/>
        </w:rPr>
        <w:t>th</w:t>
      </w:r>
      <w:r w:rsidR="00A35EA7" w:rsidRPr="004F5CF8">
        <w:rPr>
          <w:rFonts w:eastAsia="Calibri"/>
          <w:lang w:val="en-US"/>
        </w:rPr>
        <w:t xml:space="preserve"> </w:t>
      </w:r>
      <w:r w:rsidR="00312B00" w:rsidRPr="00EF2283">
        <w:rPr>
          <w:lang w:val="en-AU"/>
        </w:rPr>
        <w:t>meeting GWG-Internet and prepare recommendations</w:t>
      </w:r>
      <w:r w:rsidR="00312B00" w:rsidRPr="00EF2283">
        <w:t xml:space="preserve"> </w:t>
      </w:r>
      <w:r w:rsidR="00312B00" w:rsidRPr="00EF2283">
        <w:rPr>
          <w:lang w:val="en-AU"/>
        </w:rPr>
        <w:t>for ITU Council 2026 to</w:t>
      </w:r>
      <w:r w:rsidR="00312B00" w:rsidRPr="00EF2283">
        <w:rPr>
          <w:lang w:val="en-US"/>
        </w:rPr>
        <w:t xml:space="preserve"> develop CWG-Internet </w:t>
      </w:r>
      <w:r>
        <w:rPr>
          <w:lang w:val="en-US"/>
        </w:rPr>
        <w:t>roadmap/</w:t>
      </w:r>
      <w:r w:rsidR="00312B00" w:rsidRPr="00EF2283">
        <w:rPr>
          <w:lang w:val="en-US"/>
        </w:rPr>
        <w:t>work plan for the next period of 2026-2030.</w:t>
      </w:r>
      <w:r w:rsidR="00312B00" w:rsidRPr="00EF2283">
        <w:t xml:space="preserve"> </w:t>
      </w:r>
      <w:r w:rsidR="00312B00" w:rsidRPr="00EF2283">
        <w:rPr>
          <w:lang w:val="en-US"/>
        </w:rPr>
        <w:t xml:space="preserve">Such plan will include both the definition of the key topics </w:t>
      </w:r>
      <w:r w:rsidR="001364A5">
        <w:rPr>
          <w:lang w:val="en-US"/>
        </w:rPr>
        <w:t xml:space="preserve">for each session </w:t>
      </w:r>
      <w:r w:rsidR="00312B00" w:rsidRPr="00EF2283">
        <w:rPr>
          <w:lang w:val="en-US"/>
        </w:rPr>
        <w:t>and explicit final outputs on each of</w:t>
      </w:r>
      <w:r w:rsidR="00C9430F" w:rsidRPr="00C9430F">
        <w:rPr>
          <w:lang w:val="en-US"/>
        </w:rPr>
        <w:t xml:space="preserve"> </w:t>
      </w:r>
      <w:r w:rsidR="00C9430F">
        <w:rPr>
          <w:lang w:val="en-US"/>
        </w:rPr>
        <w:t>the</w:t>
      </w:r>
      <w:r w:rsidR="00312B00" w:rsidRPr="00EF2283">
        <w:rPr>
          <w:lang w:val="en-US"/>
        </w:rPr>
        <w:t xml:space="preserve"> </w:t>
      </w:r>
      <w:r w:rsidR="001364A5">
        <w:rPr>
          <w:rFonts w:eastAsia="Calibri"/>
          <w:lang w:val="en-US"/>
        </w:rPr>
        <w:t>CWG-Internet</w:t>
      </w:r>
      <w:r w:rsidR="001364A5">
        <w:rPr>
          <w:lang w:val="en-US"/>
        </w:rPr>
        <w:t xml:space="preserve"> session</w:t>
      </w:r>
      <w:r w:rsidR="00312B00" w:rsidRPr="00EF2283">
        <w:rPr>
          <w:lang w:val="en-US"/>
        </w:rPr>
        <w:t>.</w:t>
      </w:r>
    </w:p>
    <w:p w14:paraId="637A2733" w14:textId="49CD154C" w:rsidR="00E731C4" w:rsidRPr="00C4710F" w:rsidRDefault="00E731C4" w:rsidP="00E731C4">
      <w:pPr>
        <w:jc w:val="center"/>
      </w:pPr>
      <w:r w:rsidRPr="00FC213A">
        <w:t>______________</w:t>
      </w:r>
    </w:p>
    <w:sectPr w:rsidR="00E731C4" w:rsidRPr="00C4710F" w:rsidSect="00AD3606">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D77F9" w14:textId="77777777" w:rsidR="00164D05" w:rsidRDefault="00164D05">
      <w:r>
        <w:separator/>
      </w:r>
    </w:p>
  </w:endnote>
  <w:endnote w:type="continuationSeparator" w:id="0">
    <w:p w14:paraId="548BB9AE" w14:textId="77777777" w:rsidR="00164D05" w:rsidRDefault="00164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Light">
    <w:altName w:val="Calibri"/>
    <w:panose1 w:val="00000000000000000000"/>
    <w:charset w:val="00"/>
    <w:family w:val="auto"/>
    <w:notTrueType/>
    <w:pitch w:val="default"/>
    <w:sig w:usb0="00000003" w:usb1="00000000" w:usb2="00000000" w:usb3="00000000" w:csb0="0000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7BF2" w14:paraId="4DDA5866" w14:textId="77777777" w:rsidTr="0042469C">
      <w:trPr>
        <w:jc w:val="center"/>
      </w:trPr>
      <w:tc>
        <w:tcPr>
          <w:tcW w:w="1803" w:type="dxa"/>
          <w:vAlign w:val="center"/>
        </w:tcPr>
        <w:p w14:paraId="503F97AB" w14:textId="77777777" w:rsidR="00EE49E8" w:rsidRDefault="00EE49E8" w:rsidP="00EE49E8">
          <w:pPr>
            <w:pStyle w:val="Header"/>
            <w:jc w:val="left"/>
            <w:rPr>
              <w:noProof/>
            </w:rPr>
          </w:pPr>
        </w:p>
      </w:tc>
      <w:tc>
        <w:tcPr>
          <w:tcW w:w="8261" w:type="dxa"/>
        </w:tcPr>
        <w:p w14:paraId="32AA6465" w14:textId="223F63B5" w:rsidR="00EE49E8" w:rsidRPr="00877BF2" w:rsidRDefault="00EE49E8" w:rsidP="000041A9">
          <w:pPr>
            <w:pStyle w:val="Header"/>
            <w:tabs>
              <w:tab w:val="left" w:pos="6025"/>
              <w:tab w:val="right" w:pos="8505"/>
              <w:tab w:val="right" w:pos="9639"/>
            </w:tabs>
            <w:jc w:val="left"/>
            <w:rPr>
              <w:rFonts w:ascii="Arial" w:hAnsi="Arial" w:cs="Arial"/>
              <w:b/>
              <w:bCs/>
              <w:szCs w:val="18"/>
              <w:lang w:val="es-ES"/>
            </w:rPr>
          </w:pPr>
          <w:r w:rsidRPr="005C13D4">
            <w:rPr>
              <w:bCs/>
              <w:lang w:val="fr-CH"/>
            </w:rPr>
            <w:tab/>
          </w:r>
          <w:r w:rsidR="00A52C84" w:rsidRPr="00877BF2">
            <w:rPr>
              <w:bCs/>
              <w:lang w:val="es-ES"/>
            </w:rPr>
            <w:t>CWG-</w:t>
          </w:r>
          <w:r w:rsidR="00131E18">
            <w:rPr>
              <w:bCs/>
              <w:lang w:val="es-ES"/>
            </w:rPr>
            <w:t>Internet</w:t>
          </w:r>
          <w:r w:rsidR="00131E18" w:rsidRPr="000F6AB8">
            <w:rPr>
              <w:bCs/>
              <w:lang w:val="es-ES"/>
            </w:rPr>
            <w:t>-</w:t>
          </w:r>
          <w:r w:rsidR="00125FC1">
            <w:rPr>
              <w:bCs/>
              <w:lang w:val="es-ES"/>
            </w:rPr>
            <w:t>22</w:t>
          </w:r>
          <w:r w:rsidR="00131E18" w:rsidRPr="000F6AB8">
            <w:rPr>
              <w:bCs/>
              <w:lang w:val="es-ES"/>
            </w:rPr>
            <w:t>/</w:t>
          </w:r>
          <w:r w:rsidR="005B06E2">
            <w:rPr>
              <w:bCs/>
              <w:lang w:val="es-ES"/>
            </w:rPr>
            <w:t>4</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00DC10D5">
            <w:rPr>
              <w:noProof/>
              <w:lang w:val="es-ES"/>
            </w:rPr>
            <w:t>3</w:t>
          </w:r>
          <w:r>
            <w:rPr>
              <w:noProof/>
            </w:rPr>
            <w:fldChar w:fldCharType="end"/>
          </w:r>
        </w:p>
      </w:tc>
    </w:tr>
  </w:tbl>
  <w:p w14:paraId="4C7E1580"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5AEE869B" w14:textId="77777777" w:rsidTr="00A52C84">
      <w:trPr>
        <w:jc w:val="center"/>
      </w:trPr>
      <w:tc>
        <w:tcPr>
          <w:tcW w:w="3107" w:type="dxa"/>
          <w:vAlign w:val="center"/>
        </w:tcPr>
        <w:p w14:paraId="226EEC44" w14:textId="77777777" w:rsidR="00EE49E8" w:rsidRPr="007D5C30" w:rsidRDefault="0025570E" w:rsidP="00EE49E8">
          <w:pPr>
            <w:pStyle w:val="Header"/>
            <w:jc w:val="left"/>
            <w:rPr>
              <w:noProof/>
            </w:rPr>
          </w:pPr>
          <w:hyperlink r:id="rId1" w:history="1">
            <w:r w:rsidRPr="007D5C30">
              <w:rPr>
                <w:rStyle w:val="Hyperlink"/>
                <w:u w:val="none"/>
              </w:rPr>
              <w:t>https://council.itu.int/working-groups</w:t>
            </w:r>
          </w:hyperlink>
        </w:p>
      </w:tc>
      <w:tc>
        <w:tcPr>
          <w:tcW w:w="6957" w:type="dxa"/>
        </w:tcPr>
        <w:p w14:paraId="146AA953" w14:textId="0467DD7C" w:rsidR="00EE49E8" w:rsidRPr="000F6AB8" w:rsidRDefault="00EE49E8" w:rsidP="000041A9">
          <w:pPr>
            <w:pStyle w:val="Header"/>
            <w:tabs>
              <w:tab w:val="left" w:pos="4724"/>
              <w:tab w:val="right" w:pos="8505"/>
              <w:tab w:val="right" w:pos="9639"/>
            </w:tabs>
            <w:jc w:val="left"/>
            <w:rPr>
              <w:rFonts w:ascii="Arial" w:hAnsi="Arial" w:cs="Arial"/>
              <w:b/>
              <w:bCs/>
              <w:szCs w:val="18"/>
              <w:lang w:val="es-ES"/>
            </w:rPr>
          </w:pPr>
          <w:r>
            <w:rPr>
              <w:bCs/>
            </w:rPr>
            <w:tab/>
          </w:r>
          <w:r w:rsidRPr="000F6AB8">
            <w:rPr>
              <w:bCs/>
              <w:lang w:val="es-ES"/>
            </w:rPr>
            <w:t>C</w:t>
          </w:r>
          <w:r w:rsidR="00A52C84" w:rsidRPr="000F6AB8">
            <w:rPr>
              <w:bCs/>
              <w:lang w:val="es-ES"/>
            </w:rPr>
            <w:t>WG-</w:t>
          </w:r>
          <w:r w:rsidR="00131E18">
            <w:rPr>
              <w:bCs/>
              <w:lang w:val="es-ES"/>
            </w:rPr>
            <w:t>Internet</w:t>
          </w:r>
          <w:r w:rsidR="00A52C84" w:rsidRPr="000F6AB8">
            <w:rPr>
              <w:bCs/>
              <w:lang w:val="es-ES"/>
            </w:rPr>
            <w:t>-</w:t>
          </w:r>
          <w:r w:rsidR="00125FC1">
            <w:rPr>
              <w:bCs/>
              <w:lang w:val="es-ES"/>
            </w:rPr>
            <w:t>22</w:t>
          </w:r>
          <w:r w:rsidRPr="000F6AB8">
            <w:rPr>
              <w:bCs/>
              <w:lang w:val="es-ES"/>
            </w:rPr>
            <w:t>/</w:t>
          </w:r>
          <w:r w:rsidR="005B06E2">
            <w:rPr>
              <w:bCs/>
              <w:lang w:val="es-ES"/>
            </w:rPr>
            <w:t>4</w:t>
          </w:r>
          <w:r w:rsidRPr="000F6AB8">
            <w:rPr>
              <w:bCs/>
              <w:lang w:val="es-ES"/>
            </w:rPr>
            <w:t>-E</w:t>
          </w:r>
          <w:r w:rsidRPr="000F6AB8">
            <w:rPr>
              <w:bCs/>
              <w:lang w:val="es-ES"/>
            </w:rPr>
            <w:tab/>
          </w:r>
          <w:r>
            <w:fldChar w:fldCharType="begin"/>
          </w:r>
          <w:r w:rsidRPr="000F6AB8">
            <w:rPr>
              <w:lang w:val="es-ES"/>
            </w:rPr>
            <w:instrText>PAGE</w:instrText>
          </w:r>
          <w:r>
            <w:fldChar w:fldCharType="separate"/>
          </w:r>
          <w:r w:rsidR="00DC10D5">
            <w:rPr>
              <w:noProof/>
              <w:lang w:val="es-ES"/>
            </w:rPr>
            <w:t>1</w:t>
          </w:r>
          <w:r>
            <w:rPr>
              <w:noProof/>
            </w:rPr>
            <w:fldChar w:fldCharType="end"/>
          </w:r>
        </w:p>
      </w:tc>
    </w:tr>
  </w:tbl>
  <w:p w14:paraId="0BAEBDA8"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3C673" w14:textId="77777777" w:rsidR="00164D05" w:rsidRDefault="00164D05">
      <w:r>
        <w:t>____________________</w:t>
      </w:r>
    </w:p>
  </w:footnote>
  <w:footnote w:type="continuationSeparator" w:id="0">
    <w:p w14:paraId="365DEE20" w14:textId="77777777" w:rsidR="00164D05" w:rsidRDefault="00164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7120AD7C" w14:textId="77777777" w:rsidTr="00F74694">
      <w:trPr>
        <w:trHeight w:val="1304"/>
        <w:jc w:val="center"/>
      </w:trPr>
      <w:tc>
        <w:tcPr>
          <w:tcW w:w="6546" w:type="dxa"/>
        </w:tcPr>
        <w:p w14:paraId="04BFF38D" w14:textId="77777777" w:rsidR="00AD3606" w:rsidRPr="009621F8" w:rsidRDefault="007D5C30" w:rsidP="00130599">
          <w:pPr>
            <w:pStyle w:val="Header"/>
            <w:jc w:val="left"/>
            <w:rPr>
              <w:rFonts w:ascii="Arial" w:hAnsi="Arial" w:cs="Arial"/>
              <w:b/>
              <w:bCs/>
              <w:color w:val="009CD6"/>
              <w:sz w:val="36"/>
              <w:szCs w:val="36"/>
            </w:rPr>
          </w:pPr>
          <w:bookmarkStart w:id="13" w:name="_Hlk133422111"/>
          <w:r w:rsidRPr="00130599">
            <w:rPr>
              <w:rFonts w:ascii="Arial" w:hAnsi="Arial" w:cs="Arial"/>
              <w:b/>
              <w:bCs/>
              <w:noProof/>
              <w:color w:val="009CD6"/>
              <w:szCs w:val="18"/>
              <w:lang w:val="ru-RU" w:eastAsia="ru-RU"/>
            </w:rPr>
            <mc:AlternateContent>
              <mc:Choice Requires="wps">
                <w:drawing>
                  <wp:anchor distT="0" distB="0" distL="114300" distR="114300" simplePos="0" relativeHeight="251662336" behindDoc="0" locked="0" layoutInCell="1" allowOverlap="1" wp14:anchorId="1FB3EA2E" wp14:editId="542B9F95">
                    <wp:simplePos x="0" y="0"/>
                    <wp:positionH relativeFrom="column">
                      <wp:posOffset>1431234</wp:posOffset>
                    </wp:positionH>
                    <wp:positionV relativeFrom="paragraph">
                      <wp:posOffset>5080</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857C4B5" w14:textId="675BB8B8" w:rsidR="00130599" w:rsidRDefault="00877BF2" w:rsidP="000120E4">
                                <w:pPr>
                                  <w:spacing w:before="0"/>
                                </w:pPr>
                                <w:r w:rsidRPr="00F74694">
                                  <w:rPr>
                                    <w:b/>
                                    <w:bCs/>
                                    <w:szCs w:val="24"/>
                                  </w:rPr>
                                  <w:t xml:space="preserve">Council Working Group </w:t>
                                </w:r>
                                <w:r w:rsidRPr="00F74694">
                                  <w:rPr>
                                    <w:b/>
                                    <w:bCs/>
                                    <w:szCs w:val="24"/>
                                  </w:rPr>
                                  <w:br/>
                                  <w:t xml:space="preserve">on </w:t>
                                </w:r>
                                <w:r>
                                  <w:rPr>
                                    <w:b/>
                                    <w:bCs/>
                                    <w:szCs w:val="24"/>
                                  </w:rPr>
                                  <w:t>international Internet-related public policy issues</w:t>
                                </w:r>
                                <w:r>
                                  <w:br/>
                                </w:r>
                                <w:r>
                                  <w:rPr>
                                    <w:sz w:val="20"/>
                                  </w:rPr>
                                  <w:t>Twenty-</w:t>
                                </w:r>
                                <w:r w:rsidR="00125FC1" w:rsidRPr="0028241E">
                                  <w:rPr>
                                    <w:sz w:val="20"/>
                                  </w:rPr>
                                  <w:t>second</w:t>
                                </w:r>
                                <w:r w:rsidRPr="0028241E">
                                  <w:rPr>
                                    <w:sz w:val="20"/>
                                  </w:rPr>
                                  <w:t xml:space="preserve"> meeting – From 1</w:t>
                                </w:r>
                                <w:r w:rsidR="0028241E" w:rsidRPr="0028241E">
                                  <w:rPr>
                                    <w:sz w:val="20"/>
                                  </w:rPr>
                                  <w:t>5</w:t>
                                </w:r>
                                <w:r w:rsidRPr="0028241E">
                                  <w:rPr>
                                    <w:sz w:val="20"/>
                                  </w:rPr>
                                  <w:t xml:space="preserve"> to </w:t>
                                </w:r>
                                <w:r w:rsidR="0028241E" w:rsidRPr="0028241E">
                                  <w:rPr>
                                    <w:sz w:val="20"/>
                                  </w:rPr>
                                  <w:t>16</w:t>
                                </w:r>
                                <w:r w:rsidRPr="0028241E">
                                  <w:rPr>
                                    <w:sz w:val="20"/>
                                  </w:rPr>
                                  <w:t xml:space="preserve"> (a.m</w:t>
                                </w:r>
                                <w:r w:rsidR="007849D5" w:rsidRPr="0028241E">
                                  <w:rPr>
                                    <w:sz w:val="20"/>
                                  </w:rPr>
                                  <w:t>.</w:t>
                                </w:r>
                                <w:r w:rsidRPr="0028241E">
                                  <w:rPr>
                                    <w:sz w:val="20"/>
                                  </w:rPr>
                                  <w:t xml:space="preserve">) </w:t>
                                </w:r>
                                <w:r w:rsidR="0028241E" w:rsidRPr="0028241E">
                                  <w:rPr>
                                    <w:sz w:val="20"/>
                                  </w:rPr>
                                  <w:t>September</w:t>
                                </w:r>
                                <w:r w:rsidRPr="0028241E">
                                  <w:rPr>
                                    <w:sz w:val="20"/>
                                  </w:rPr>
                                  <w:t xml:space="preserve">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FB3EA2E" id="_x0000_t202" coordsize="21600,21600" o:spt="202" path="m,l,21600r21600,l21600,xe">
                    <v:stroke joinstyle="miter"/>
                    <v:path gradientshapeok="t" o:connecttype="rect"/>
                  </v:shapetype>
                  <v:shape id="Text Box 2" o:spid="_x0000_s1026" type="#_x0000_t202" style="position:absolute;margin-left:112.7pt;margin-top:.4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" fillcolor="white [3212]" stroked="f">
                    <v:textbox style="mso-fit-shape-to-text:t" inset="1mm">
                      <w:txbxContent>
                        <w:p w14:paraId="2857C4B5" w14:textId="675BB8B8" w:rsidR="00130599" w:rsidRDefault="00877BF2" w:rsidP="000120E4">
                          <w:pPr>
                            <w:spacing w:before="0"/>
                          </w:pPr>
                          <w:r w:rsidRPr="00F74694">
                            <w:rPr>
                              <w:b/>
                              <w:bCs/>
                              <w:szCs w:val="24"/>
                            </w:rPr>
                            <w:t xml:space="preserve">Council Working Group </w:t>
                          </w:r>
                          <w:r w:rsidRPr="00F74694">
                            <w:rPr>
                              <w:b/>
                              <w:bCs/>
                              <w:szCs w:val="24"/>
                            </w:rPr>
                            <w:br/>
                            <w:t xml:space="preserve">on </w:t>
                          </w:r>
                          <w:r>
                            <w:rPr>
                              <w:b/>
                              <w:bCs/>
                              <w:szCs w:val="24"/>
                            </w:rPr>
                            <w:t>international Internet-related public policy issues</w:t>
                          </w:r>
                          <w:r>
                            <w:br/>
                          </w:r>
                          <w:r>
                            <w:rPr>
                              <w:sz w:val="20"/>
                            </w:rPr>
                            <w:t>Twenty-</w:t>
                          </w:r>
                          <w:r w:rsidR="00125FC1" w:rsidRPr="0028241E">
                            <w:rPr>
                              <w:sz w:val="20"/>
                            </w:rPr>
                            <w:t>second</w:t>
                          </w:r>
                          <w:r w:rsidRPr="0028241E">
                            <w:rPr>
                              <w:sz w:val="20"/>
                            </w:rPr>
                            <w:t xml:space="preserve"> meeting – From 1</w:t>
                          </w:r>
                          <w:r w:rsidR="0028241E" w:rsidRPr="0028241E">
                            <w:rPr>
                              <w:sz w:val="20"/>
                            </w:rPr>
                            <w:t>5</w:t>
                          </w:r>
                          <w:r w:rsidRPr="0028241E">
                            <w:rPr>
                              <w:sz w:val="20"/>
                            </w:rPr>
                            <w:t xml:space="preserve"> to </w:t>
                          </w:r>
                          <w:r w:rsidR="0028241E" w:rsidRPr="0028241E">
                            <w:rPr>
                              <w:sz w:val="20"/>
                            </w:rPr>
                            <w:t>16</w:t>
                          </w:r>
                          <w:r w:rsidRPr="0028241E">
                            <w:rPr>
                              <w:sz w:val="20"/>
                            </w:rPr>
                            <w:t xml:space="preserve"> (a.m</w:t>
                          </w:r>
                          <w:r w:rsidR="007849D5" w:rsidRPr="0028241E">
                            <w:rPr>
                              <w:sz w:val="20"/>
                            </w:rPr>
                            <w:t>.</w:t>
                          </w:r>
                          <w:r w:rsidRPr="0028241E">
                            <w:rPr>
                              <w:sz w:val="20"/>
                            </w:rPr>
                            <w:t xml:space="preserve">) </w:t>
                          </w:r>
                          <w:r w:rsidR="0028241E" w:rsidRPr="0028241E">
                            <w:rPr>
                              <w:sz w:val="20"/>
                            </w:rPr>
                            <w:t>September</w:t>
                          </w:r>
                          <w:r w:rsidRPr="0028241E">
                            <w:rPr>
                              <w:sz w:val="20"/>
                            </w:rPr>
                            <w:t xml:space="preserve"> 2025</w:t>
                          </w:r>
                        </w:p>
                      </w:txbxContent>
                    </v:textbox>
                  </v:shape>
                </w:pict>
              </mc:Fallback>
            </mc:AlternateContent>
          </w:r>
          <w:r>
            <w:rPr>
              <w:rFonts w:ascii="Arial" w:hAnsi="Arial" w:cs="Arial"/>
              <w:b/>
              <w:bCs/>
              <w:noProof/>
              <w:color w:val="009CD6"/>
              <w:sz w:val="36"/>
              <w:szCs w:val="36"/>
              <w:lang w:val="ru-RU" w:eastAsia="ru-RU"/>
            </w:rPr>
            <w:drawing>
              <wp:inline distT="0" distB="0" distL="0" distR="0" wp14:anchorId="2895EBCD" wp14:editId="1A83D4B1">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52EF1B79" w14:textId="77777777" w:rsidR="00AD3606" w:rsidRDefault="00AD3606" w:rsidP="00AD3606">
          <w:pPr>
            <w:pStyle w:val="Header"/>
            <w:jc w:val="right"/>
            <w:rPr>
              <w:rFonts w:ascii="Arial" w:hAnsi="Arial" w:cs="Arial"/>
              <w:b/>
              <w:bCs/>
              <w:color w:val="009CD6"/>
              <w:szCs w:val="18"/>
            </w:rPr>
          </w:pPr>
        </w:p>
        <w:p w14:paraId="39FDD416" w14:textId="77777777" w:rsidR="00AD3606" w:rsidRDefault="00AD3606" w:rsidP="00AD3606">
          <w:pPr>
            <w:pStyle w:val="Header"/>
            <w:jc w:val="right"/>
            <w:rPr>
              <w:rFonts w:ascii="Arial" w:hAnsi="Arial" w:cs="Arial"/>
              <w:b/>
              <w:bCs/>
              <w:color w:val="009CD6"/>
              <w:szCs w:val="18"/>
            </w:rPr>
          </w:pPr>
        </w:p>
        <w:p w14:paraId="59BE35BE"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3"/>
  <w:p w14:paraId="0DAC6ABB" w14:textId="77777777" w:rsidR="00AD3606" w:rsidRDefault="00DB00D5">
    <w:pPr>
      <w:pStyle w:val="Header"/>
    </w:pPr>
    <w:r w:rsidRPr="00802C2C">
      <w:rPr>
        <w:rFonts w:ascii="Avenir Nxt2 W1G Medium" w:eastAsia="Avenir Nxt2 W1G Medium" w:hAnsi="Avenir Nxt2 W1G Medium" w:cs="Avenir Nxt2 W1G Medium"/>
        <w:noProof/>
        <w:lang w:val="ru-RU" w:eastAsia="ru-RU"/>
      </w:rPr>
      <mc:AlternateContent>
        <mc:Choice Requires="wps">
          <w:drawing>
            <wp:anchor distT="0" distB="0" distL="114300" distR="114300" simplePos="0" relativeHeight="251659264" behindDoc="0" locked="0" layoutInCell="1" allowOverlap="1" wp14:anchorId="4E834D23" wp14:editId="1E331275">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55339"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7C0038D"/>
    <w:multiLevelType w:val="multilevel"/>
    <w:tmpl w:val="F0E8742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3F2074BE"/>
    <w:multiLevelType w:val="hybridMultilevel"/>
    <w:tmpl w:val="F5929F64"/>
    <w:lvl w:ilvl="0" w:tplc="A48AC036">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708444C2"/>
    <w:multiLevelType w:val="hybridMultilevel"/>
    <w:tmpl w:val="2736942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16cid:durableId="832988587">
    <w:abstractNumId w:val="0"/>
  </w:num>
  <w:num w:numId="2" w16cid:durableId="1243028851">
    <w:abstractNumId w:val="3"/>
  </w:num>
  <w:num w:numId="3" w16cid:durableId="1995137890">
    <w:abstractNumId w:val="2"/>
  </w:num>
  <w:num w:numId="4" w16cid:durableId="1647320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D05"/>
    <w:rsid w:val="000041A9"/>
    <w:rsid w:val="00004C8C"/>
    <w:rsid w:val="000120E4"/>
    <w:rsid w:val="000210D4"/>
    <w:rsid w:val="00063016"/>
    <w:rsid w:val="00066795"/>
    <w:rsid w:val="00076AF6"/>
    <w:rsid w:val="00085CF2"/>
    <w:rsid w:val="000B1705"/>
    <w:rsid w:val="000D75B2"/>
    <w:rsid w:val="000F6AB8"/>
    <w:rsid w:val="001121F5"/>
    <w:rsid w:val="00125FC1"/>
    <w:rsid w:val="00127BC4"/>
    <w:rsid w:val="00130599"/>
    <w:rsid w:val="00131E18"/>
    <w:rsid w:val="001364A5"/>
    <w:rsid w:val="001400DC"/>
    <w:rsid w:val="00140CE1"/>
    <w:rsid w:val="00147C54"/>
    <w:rsid w:val="00161FAB"/>
    <w:rsid w:val="00164D05"/>
    <w:rsid w:val="0017539C"/>
    <w:rsid w:val="00175AC2"/>
    <w:rsid w:val="0017609F"/>
    <w:rsid w:val="001A7D1D"/>
    <w:rsid w:val="001B51DD"/>
    <w:rsid w:val="001C514D"/>
    <w:rsid w:val="001C628E"/>
    <w:rsid w:val="001E0F7B"/>
    <w:rsid w:val="001E0FBE"/>
    <w:rsid w:val="001E5FE7"/>
    <w:rsid w:val="002119FD"/>
    <w:rsid w:val="002130E0"/>
    <w:rsid w:val="0021703F"/>
    <w:rsid w:val="00244F7F"/>
    <w:rsid w:val="0025570E"/>
    <w:rsid w:val="002608B7"/>
    <w:rsid w:val="00264425"/>
    <w:rsid w:val="00265875"/>
    <w:rsid w:val="0027303B"/>
    <w:rsid w:val="00273286"/>
    <w:rsid w:val="0028109B"/>
    <w:rsid w:val="0028241E"/>
    <w:rsid w:val="002A2188"/>
    <w:rsid w:val="002B1F58"/>
    <w:rsid w:val="002C1C7A"/>
    <w:rsid w:val="002C54E2"/>
    <w:rsid w:val="002D5F99"/>
    <w:rsid w:val="002E0AC3"/>
    <w:rsid w:val="0030160F"/>
    <w:rsid w:val="00301AEE"/>
    <w:rsid w:val="00312B00"/>
    <w:rsid w:val="003145DF"/>
    <w:rsid w:val="00320223"/>
    <w:rsid w:val="00322D0D"/>
    <w:rsid w:val="00361465"/>
    <w:rsid w:val="0036643F"/>
    <w:rsid w:val="003877F5"/>
    <w:rsid w:val="003942D4"/>
    <w:rsid w:val="0039514F"/>
    <w:rsid w:val="003958A8"/>
    <w:rsid w:val="003A5DD4"/>
    <w:rsid w:val="003B29C2"/>
    <w:rsid w:val="003C20CA"/>
    <w:rsid w:val="003C2533"/>
    <w:rsid w:val="003D3A39"/>
    <w:rsid w:val="003D5A7F"/>
    <w:rsid w:val="003D635C"/>
    <w:rsid w:val="004016E2"/>
    <w:rsid w:val="00401704"/>
    <w:rsid w:val="0040435A"/>
    <w:rsid w:val="00414851"/>
    <w:rsid w:val="00416A24"/>
    <w:rsid w:val="0042059E"/>
    <w:rsid w:val="00420FA3"/>
    <w:rsid w:val="00431D9E"/>
    <w:rsid w:val="00433CE8"/>
    <w:rsid w:val="00434A5C"/>
    <w:rsid w:val="004544D9"/>
    <w:rsid w:val="00472BAD"/>
    <w:rsid w:val="00484009"/>
    <w:rsid w:val="00490079"/>
    <w:rsid w:val="00490E72"/>
    <w:rsid w:val="00491157"/>
    <w:rsid w:val="004921C8"/>
    <w:rsid w:val="00495B0B"/>
    <w:rsid w:val="004A1B8B"/>
    <w:rsid w:val="004C0764"/>
    <w:rsid w:val="004C0FCE"/>
    <w:rsid w:val="004D1851"/>
    <w:rsid w:val="004D599D"/>
    <w:rsid w:val="004E2EA5"/>
    <w:rsid w:val="004E3AEB"/>
    <w:rsid w:val="0050223C"/>
    <w:rsid w:val="00507750"/>
    <w:rsid w:val="005243FF"/>
    <w:rsid w:val="005311D6"/>
    <w:rsid w:val="00536422"/>
    <w:rsid w:val="00564E9F"/>
    <w:rsid w:val="00564FBC"/>
    <w:rsid w:val="005800BC"/>
    <w:rsid w:val="00582442"/>
    <w:rsid w:val="005A335D"/>
    <w:rsid w:val="005B06E2"/>
    <w:rsid w:val="005C13D4"/>
    <w:rsid w:val="005C77C0"/>
    <w:rsid w:val="005E2BD5"/>
    <w:rsid w:val="005F3269"/>
    <w:rsid w:val="006158DD"/>
    <w:rsid w:val="00615961"/>
    <w:rsid w:val="00623AE3"/>
    <w:rsid w:val="006261F4"/>
    <w:rsid w:val="0064737F"/>
    <w:rsid w:val="006535F1"/>
    <w:rsid w:val="0065557D"/>
    <w:rsid w:val="00660D50"/>
    <w:rsid w:val="00662984"/>
    <w:rsid w:val="006716BB"/>
    <w:rsid w:val="006973C8"/>
    <w:rsid w:val="006A4862"/>
    <w:rsid w:val="006B1859"/>
    <w:rsid w:val="006B6680"/>
    <w:rsid w:val="006B6DCC"/>
    <w:rsid w:val="006D387C"/>
    <w:rsid w:val="00701C70"/>
    <w:rsid w:val="00702DEF"/>
    <w:rsid w:val="00706861"/>
    <w:rsid w:val="00726B8C"/>
    <w:rsid w:val="0075051B"/>
    <w:rsid w:val="00751226"/>
    <w:rsid w:val="0077110E"/>
    <w:rsid w:val="00775655"/>
    <w:rsid w:val="007849D5"/>
    <w:rsid w:val="00793188"/>
    <w:rsid w:val="00794D34"/>
    <w:rsid w:val="007D5C30"/>
    <w:rsid w:val="007F4FCE"/>
    <w:rsid w:val="00806E3C"/>
    <w:rsid w:val="00813E5E"/>
    <w:rsid w:val="00816C2C"/>
    <w:rsid w:val="0083581B"/>
    <w:rsid w:val="00847E9E"/>
    <w:rsid w:val="00860EED"/>
    <w:rsid w:val="00863874"/>
    <w:rsid w:val="00864AFF"/>
    <w:rsid w:val="00865925"/>
    <w:rsid w:val="00877BF2"/>
    <w:rsid w:val="00891503"/>
    <w:rsid w:val="008A2F06"/>
    <w:rsid w:val="008B4A6A"/>
    <w:rsid w:val="008C7E27"/>
    <w:rsid w:val="008D11F6"/>
    <w:rsid w:val="008F3822"/>
    <w:rsid w:val="008F7448"/>
    <w:rsid w:val="0090147A"/>
    <w:rsid w:val="0090389B"/>
    <w:rsid w:val="009173EF"/>
    <w:rsid w:val="00932906"/>
    <w:rsid w:val="00961860"/>
    <w:rsid w:val="00961B0B"/>
    <w:rsid w:val="00962D33"/>
    <w:rsid w:val="009B38C3"/>
    <w:rsid w:val="009E17BD"/>
    <w:rsid w:val="009E485A"/>
    <w:rsid w:val="00A04CEC"/>
    <w:rsid w:val="00A114AC"/>
    <w:rsid w:val="00A27F92"/>
    <w:rsid w:val="00A32257"/>
    <w:rsid w:val="00A35EA7"/>
    <w:rsid w:val="00A36D20"/>
    <w:rsid w:val="00A43C03"/>
    <w:rsid w:val="00A46CD0"/>
    <w:rsid w:val="00A514A4"/>
    <w:rsid w:val="00A52C84"/>
    <w:rsid w:val="00A55622"/>
    <w:rsid w:val="00A75456"/>
    <w:rsid w:val="00A83502"/>
    <w:rsid w:val="00A85542"/>
    <w:rsid w:val="00AA695C"/>
    <w:rsid w:val="00AD15B3"/>
    <w:rsid w:val="00AD3606"/>
    <w:rsid w:val="00AD3C32"/>
    <w:rsid w:val="00AD4A3D"/>
    <w:rsid w:val="00AE272A"/>
    <w:rsid w:val="00AF6E49"/>
    <w:rsid w:val="00B04A67"/>
    <w:rsid w:val="00B0583C"/>
    <w:rsid w:val="00B248BC"/>
    <w:rsid w:val="00B358B2"/>
    <w:rsid w:val="00B4019C"/>
    <w:rsid w:val="00B40A81"/>
    <w:rsid w:val="00B44910"/>
    <w:rsid w:val="00B72267"/>
    <w:rsid w:val="00B73DD1"/>
    <w:rsid w:val="00B76EB6"/>
    <w:rsid w:val="00B7737B"/>
    <w:rsid w:val="00B824C8"/>
    <w:rsid w:val="00B849D3"/>
    <w:rsid w:val="00B84B9D"/>
    <w:rsid w:val="00BA3A51"/>
    <w:rsid w:val="00BC251A"/>
    <w:rsid w:val="00BD032B"/>
    <w:rsid w:val="00BD094B"/>
    <w:rsid w:val="00BE2640"/>
    <w:rsid w:val="00C01189"/>
    <w:rsid w:val="00C24A52"/>
    <w:rsid w:val="00C374DE"/>
    <w:rsid w:val="00C4710F"/>
    <w:rsid w:val="00C47AD4"/>
    <w:rsid w:val="00C52D81"/>
    <w:rsid w:val="00C55198"/>
    <w:rsid w:val="00C71C4C"/>
    <w:rsid w:val="00C725C6"/>
    <w:rsid w:val="00C922C7"/>
    <w:rsid w:val="00C9430F"/>
    <w:rsid w:val="00C94A57"/>
    <w:rsid w:val="00CA6393"/>
    <w:rsid w:val="00CB18FF"/>
    <w:rsid w:val="00CB24AA"/>
    <w:rsid w:val="00CC045E"/>
    <w:rsid w:val="00CD0C08"/>
    <w:rsid w:val="00CD3C91"/>
    <w:rsid w:val="00CE03FB"/>
    <w:rsid w:val="00CE433C"/>
    <w:rsid w:val="00CF0161"/>
    <w:rsid w:val="00CF33F3"/>
    <w:rsid w:val="00D06183"/>
    <w:rsid w:val="00D22C42"/>
    <w:rsid w:val="00D34B35"/>
    <w:rsid w:val="00D45669"/>
    <w:rsid w:val="00D464CC"/>
    <w:rsid w:val="00D522F6"/>
    <w:rsid w:val="00D65041"/>
    <w:rsid w:val="00D67039"/>
    <w:rsid w:val="00D86E6C"/>
    <w:rsid w:val="00DB00D5"/>
    <w:rsid w:val="00DB1936"/>
    <w:rsid w:val="00DB384B"/>
    <w:rsid w:val="00DC10D5"/>
    <w:rsid w:val="00DF0189"/>
    <w:rsid w:val="00E06FD5"/>
    <w:rsid w:val="00E10E80"/>
    <w:rsid w:val="00E124F0"/>
    <w:rsid w:val="00E227F3"/>
    <w:rsid w:val="00E32BFB"/>
    <w:rsid w:val="00E4728B"/>
    <w:rsid w:val="00E545C6"/>
    <w:rsid w:val="00E60F04"/>
    <w:rsid w:val="00E63EFF"/>
    <w:rsid w:val="00E65B24"/>
    <w:rsid w:val="00E731C4"/>
    <w:rsid w:val="00E8118C"/>
    <w:rsid w:val="00E854E4"/>
    <w:rsid w:val="00E86DBF"/>
    <w:rsid w:val="00E96547"/>
    <w:rsid w:val="00EB0D6F"/>
    <w:rsid w:val="00EB2232"/>
    <w:rsid w:val="00EC5337"/>
    <w:rsid w:val="00EE49E8"/>
    <w:rsid w:val="00EF2283"/>
    <w:rsid w:val="00F10B59"/>
    <w:rsid w:val="00F16BAB"/>
    <w:rsid w:val="00F2150A"/>
    <w:rsid w:val="00F231D8"/>
    <w:rsid w:val="00F273E5"/>
    <w:rsid w:val="00F44C00"/>
    <w:rsid w:val="00F45D2C"/>
    <w:rsid w:val="00F46C5F"/>
    <w:rsid w:val="00F632C0"/>
    <w:rsid w:val="00F678C7"/>
    <w:rsid w:val="00F74694"/>
    <w:rsid w:val="00F86596"/>
    <w:rsid w:val="00F92825"/>
    <w:rsid w:val="00F93FD4"/>
    <w:rsid w:val="00F94A63"/>
    <w:rsid w:val="00FA1C28"/>
    <w:rsid w:val="00FB1279"/>
    <w:rsid w:val="00FB6B76"/>
    <w:rsid w:val="00FB7596"/>
    <w:rsid w:val="00FC213A"/>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6A058"/>
  <w15:docId w15:val="{94AAF3CB-3254-4ED1-98D3-2B29B700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customStyle="1" w:styleId="1">
    <w:name w:val="Неразрешенное упоминание1"/>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490079"/>
    <w:rPr>
      <w:color w:val="666666"/>
    </w:rPr>
  </w:style>
  <w:style w:type="paragraph" w:customStyle="1" w:styleId="Reasons">
    <w:name w:val="Reasons"/>
    <w:basedOn w:val="Normal"/>
    <w:qFormat/>
    <w:rsid w:val="00E731C4"/>
  </w:style>
  <w:style w:type="paragraph" w:styleId="Signature">
    <w:name w:val="Signature"/>
    <w:basedOn w:val="Normal"/>
    <w:link w:val="SignatureChar"/>
    <w:semiHidden/>
    <w:unhideWhenUsed/>
    <w:rsid w:val="00273286"/>
    <w:pPr>
      <w:tabs>
        <w:tab w:val="clear" w:pos="567"/>
        <w:tab w:val="clear" w:pos="1134"/>
        <w:tab w:val="clear" w:pos="1701"/>
        <w:tab w:val="clear" w:pos="2268"/>
        <w:tab w:val="clear" w:pos="2835"/>
        <w:tab w:val="center" w:pos="6804"/>
      </w:tabs>
      <w:spacing w:before="720"/>
      <w:textAlignment w:val="auto"/>
    </w:pPr>
  </w:style>
  <w:style w:type="character" w:customStyle="1" w:styleId="SignatureChar">
    <w:name w:val="Signature Char"/>
    <w:basedOn w:val="DefaultParagraphFont"/>
    <w:link w:val="Signature"/>
    <w:semiHidden/>
    <w:rsid w:val="00273286"/>
    <w:rPr>
      <w:rFonts w:ascii="Calibri" w:hAnsi="Calibri"/>
      <w:sz w:val="24"/>
      <w:lang w:val="en-GB" w:eastAsia="en-US"/>
    </w:rPr>
  </w:style>
  <w:style w:type="character" w:customStyle="1" w:styleId="anegp0gi0b9av8jahpyh">
    <w:name w:val="anegp0gi0b9av8jahpyh"/>
    <w:basedOn w:val="DefaultParagraphFont"/>
    <w:rsid w:val="00273286"/>
  </w:style>
  <w:style w:type="character" w:customStyle="1" w:styleId="ezkurwreuab5ozgtqnkl">
    <w:name w:val="ezkurwreuab5ozgtqnkl"/>
    <w:basedOn w:val="DefaultParagraphFont"/>
    <w:rsid w:val="00F92825"/>
  </w:style>
  <w:style w:type="paragraph" w:styleId="ListParagraph">
    <w:name w:val="List Paragraph"/>
    <w:basedOn w:val="Normal"/>
    <w:uiPriority w:val="34"/>
    <w:qFormat/>
    <w:rsid w:val="002D5F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19-CL-C-0136/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4" ma:contentTypeDescription="Create a new document." ma:contentTypeScope="" ma:versionID="1fd4cf0dcf1c335fa3625c517989e04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4DF1B5E-9BCF-4B7E-9F17-F940E7B12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6D5B4B-6F20-4290-93E1-5A5DF4E450C1}">
  <ds:schemaRefs>
    <ds:schemaRef ds:uri="http://schemas.microsoft.com/sharepoint/v3/contenttype/forms"/>
  </ds:schemaRefs>
</ds:datastoreItem>
</file>

<file path=customXml/itemProps3.xml><?xml version="1.0" encoding="utf-8"?>
<ds:datastoreItem xmlns:ds="http://schemas.openxmlformats.org/officeDocument/2006/customXml" ds:itemID="{6A852319-F84B-4645-B355-CBAFDB5FA1DF}">
  <ds:schemaRefs>
    <ds:schemaRef ds:uri="http://schemas.openxmlformats.org/officeDocument/2006/bibliography"/>
  </ds:schemaRefs>
</ds:datastoreItem>
</file>

<file path=customXml/itemProps4.xml><?xml version="1.0" encoding="utf-8"?>
<ds:datastoreItem xmlns:ds="http://schemas.openxmlformats.org/officeDocument/2006/customXml" ds:itemID="{FD3F8986-C4F9-42DE-9947-DBFC4C1A5A1A}">
  <ds:schemaRefs>
    <ds:schemaRef ds:uri="http://www.w3.org/XML/1998/namespace"/>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schemas.microsoft.com/sharepoint/v3"/>
    <ds:schemaRef ds:uri="http://purl.org/dc/terms/"/>
    <ds:schemaRef ds:uri="http://schemas.microsoft.com/office/infopath/2007/PartnerControls"/>
    <ds:schemaRef ds:uri="1aaea1ea-72e4-4374-b05e-72e2f16fb7a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934</Words>
  <Characters>5688</Characters>
  <Application>Microsoft Office Word</Application>
  <DocSecurity>4</DocSecurity>
  <Lines>47</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6609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the Russian Federation - Proposal to improve the work of the Council Working Group on international Internet-related public policy issues</dc:title>
  <dc:subject>ITU Council Working Group on international Internet-related public policy issues</dc:subject>
  <dc:creator>GBS</dc:creator>
  <cp:keywords>CWG-Internet</cp:keywords>
  <dc:description/>
  <cp:lastModifiedBy>GBS</cp:lastModifiedBy>
  <cp:revision>2</cp:revision>
  <dcterms:created xsi:type="dcterms:W3CDTF">2025-09-04T13:24:00Z</dcterms:created>
  <dcterms:modified xsi:type="dcterms:W3CDTF">2025-09-04T13:24:00Z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ef846b23a84ca3055cd6a17e886dee436cf344007eba0054ac2679e639a90cf2</vt:lpwstr>
  </property>
  <property fmtid="{D5CDD505-2E9C-101B-9397-08002B2CF9AE}" pid="3" name="ContentTypeId">
    <vt:lpwstr>0x0101001E46BE2403204D4E844191C3480CD35B</vt:lpwstr>
  </property>
</Properties>
</file>