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761AE09A"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1A413F">
              <w:rPr>
                <w:b/>
                <w:lang w:val="fr-FR"/>
              </w:rPr>
              <w:t>5</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2E64C17E" w:rsidR="00AD3606" w:rsidRPr="00147C54" w:rsidRDefault="001A413F" w:rsidP="00AD3606">
            <w:pPr>
              <w:tabs>
                <w:tab w:val="left" w:pos="851"/>
              </w:tabs>
              <w:spacing w:before="0"/>
              <w:jc w:val="right"/>
              <w:rPr>
                <w:b/>
              </w:rPr>
            </w:pPr>
            <w:r>
              <w:rPr>
                <w:b/>
              </w:rPr>
              <w:t>27 August 2025</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00AD3606">
        <w:trPr>
          <w:cantSplit/>
        </w:trPr>
        <w:tc>
          <w:tcPr>
            <w:tcW w:w="9214" w:type="dxa"/>
            <w:gridSpan w:val="2"/>
            <w:tcMar>
              <w:left w:w="0" w:type="dxa"/>
            </w:tcMar>
          </w:tcPr>
          <w:p w14:paraId="4B7C3A9B" w14:textId="48B8C382" w:rsidR="00AD3606" w:rsidRPr="00147C54" w:rsidRDefault="00663050"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B60E3B">
              <w:t xml:space="preserve">the </w:t>
            </w:r>
            <w:r w:rsidR="006C05CE">
              <w:t>Russian Federation</w:t>
            </w:r>
            <w:r w:rsidR="00043094">
              <w:t xml:space="preserve">, </w:t>
            </w:r>
            <w:r w:rsidR="00043094" w:rsidRPr="00043094">
              <w:t>Belarus (Republic of)</w:t>
            </w:r>
            <w:r w:rsidR="00043094">
              <w:t xml:space="preserve">, and the </w:t>
            </w:r>
            <w:r w:rsidR="00043094" w:rsidRPr="00043094">
              <w:t>Kyrgyz Republic</w:t>
            </w:r>
          </w:p>
        </w:tc>
      </w:tr>
      <w:tr w:rsidR="00AD3606" w:rsidRPr="00147C54" w14:paraId="60BC365E" w14:textId="77777777" w:rsidTr="00AD3606">
        <w:trPr>
          <w:cantSplit/>
        </w:trPr>
        <w:tc>
          <w:tcPr>
            <w:tcW w:w="9214" w:type="dxa"/>
            <w:gridSpan w:val="2"/>
            <w:tcMar>
              <w:left w:w="0" w:type="dxa"/>
            </w:tcMar>
          </w:tcPr>
          <w:p w14:paraId="16053483" w14:textId="4A8EFDA5" w:rsidR="00AD3606" w:rsidRPr="001750D1" w:rsidRDefault="001A413F" w:rsidP="00E4728B">
            <w:pPr>
              <w:pStyle w:val="Subtitle"/>
              <w:framePr w:hSpace="0" w:wrap="auto" w:xAlign="left" w:yAlign="inline"/>
              <w:rPr>
                <w:lang w:val="en-US"/>
              </w:rPr>
            </w:pPr>
            <w:bookmarkStart w:id="9" w:name="dtitle1" w:colFirst="0" w:colLast="0"/>
            <w:bookmarkEnd w:id="8"/>
            <w:r>
              <w:rPr>
                <w:lang w:val="en-US"/>
              </w:rPr>
              <w:t>FUTURE ITRS</w:t>
            </w:r>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F16BAB">
            <w:pPr>
              <w:spacing w:before="160"/>
              <w:rPr>
                <w:b/>
                <w:bCs/>
                <w:sz w:val="26"/>
                <w:szCs w:val="26"/>
              </w:rPr>
            </w:pPr>
            <w:r w:rsidRPr="00147C54">
              <w:rPr>
                <w:b/>
                <w:bCs/>
                <w:sz w:val="26"/>
                <w:szCs w:val="26"/>
              </w:rPr>
              <w:t>Purpose</w:t>
            </w:r>
          </w:p>
          <w:p w14:paraId="26870429" w14:textId="2FED7A43" w:rsidR="00AD3606" w:rsidRPr="00F30D3B" w:rsidRDefault="001750D1" w:rsidP="00AD51CC">
            <w:pPr>
              <w:jc w:val="both"/>
            </w:pPr>
            <w:r w:rsidRPr="00F30D3B">
              <w:rPr>
                <w:lang w:val="en-US"/>
              </w:rPr>
              <w:t>To specify possible items for inclusion into future ITRs</w:t>
            </w:r>
            <w:r w:rsidRPr="001750D1">
              <w:rPr>
                <w:lang w:val="en-US"/>
              </w:rPr>
              <w:t xml:space="preserve">. </w:t>
            </w:r>
            <w:r>
              <w:rPr>
                <w:lang w:val="en-US"/>
              </w:rPr>
              <w:t xml:space="preserve">It </w:t>
            </w:r>
            <w:r w:rsidR="00F30D3B">
              <w:rPr>
                <w:lang w:val="en-US"/>
              </w:rPr>
              <w:t>includes</w:t>
            </w:r>
            <w:r>
              <w:rPr>
                <w:lang w:val="en-US"/>
              </w:rPr>
              <w:t xml:space="preserve"> but not limited Artificial intelligence, </w:t>
            </w:r>
            <w:r w:rsidR="00262584">
              <w:t>n</w:t>
            </w:r>
            <w:r w:rsidR="00403609" w:rsidRPr="00403609">
              <w:t>on-geostationary satellite constellations</w:t>
            </w:r>
            <w:r w:rsidR="00403609" w:rsidRPr="00F30D3B">
              <w:t xml:space="preserve">, </w:t>
            </w:r>
            <w:r w:rsidR="0054112E">
              <w:t>public telephone</w:t>
            </w:r>
            <w:r w:rsidR="006A599F">
              <w:t xml:space="preserve"> and </w:t>
            </w:r>
            <w:r w:rsidR="006A599F">
              <w:rPr>
                <w:lang w:val="en-US"/>
              </w:rPr>
              <w:t xml:space="preserve">OTT applications and services, Telecommunication/ICT security, </w:t>
            </w:r>
            <w:r w:rsidR="00F30D3B" w:rsidRPr="00F30D3B">
              <w:t>Non-discriminatory access to international telecommunications/ICT services</w:t>
            </w:r>
            <w:r w:rsidR="006A599F">
              <w:t>.</w:t>
            </w:r>
          </w:p>
          <w:p w14:paraId="24B759A2" w14:textId="77777777" w:rsidR="00AD3606" w:rsidRPr="00147C54" w:rsidRDefault="00AD3606" w:rsidP="00AD51CC">
            <w:pPr>
              <w:spacing w:before="160"/>
              <w:jc w:val="both"/>
              <w:rPr>
                <w:b/>
                <w:bCs/>
                <w:sz w:val="26"/>
                <w:szCs w:val="26"/>
              </w:rPr>
            </w:pPr>
            <w:r w:rsidRPr="00147C54">
              <w:rPr>
                <w:b/>
                <w:bCs/>
                <w:sz w:val="26"/>
                <w:szCs w:val="26"/>
              </w:rPr>
              <w:t>Action required</w:t>
            </w:r>
          </w:p>
          <w:p w14:paraId="28F6734B" w14:textId="37E1A73A" w:rsidR="00663050" w:rsidRPr="00BE2B37" w:rsidRDefault="00663050" w:rsidP="00AD51CC">
            <w:pPr>
              <w:spacing w:before="160"/>
              <w:jc w:val="both"/>
            </w:pPr>
            <w:r w:rsidRPr="00F7413F">
              <w:t xml:space="preserve">The Expert Group on the International Telecommunication Regulations is invited to </w:t>
            </w:r>
            <w:r w:rsidRPr="001A413F">
              <w:rPr>
                <w:b/>
                <w:bCs/>
              </w:rPr>
              <w:t>consider</w:t>
            </w:r>
            <w:r w:rsidRPr="00BE2B37">
              <w:t xml:space="preserve"> </w:t>
            </w:r>
            <w:r w:rsidRPr="00F7413F">
              <w:t>this document.</w:t>
            </w:r>
          </w:p>
          <w:p w14:paraId="1248C992" w14:textId="079B9528" w:rsidR="00AD3606" w:rsidRPr="00E85B67" w:rsidRDefault="00AD3606" w:rsidP="00F16BAB">
            <w:pPr>
              <w:spacing w:after="160"/>
              <w:rPr>
                <w:i/>
                <w:iCs/>
                <w:sz w:val="22"/>
                <w:szCs w:val="22"/>
              </w:rPr>
            </w:pPr>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1A74E38" w14:textId="2D0031DD" w:rsidR="003570BC" w:rsidRPr="003570BC" w:rsidRDefault="00E03A19" w:rsidP="001A413F">
      <w:pPr>
        <w:spacing w:after="240"/>
        <w:rPr>
          <w:lang w:val="en-US"/>
        </w:rPr>
      </w:pPr>
      <w:r>
        <w:rPr>
          <w:lang w:val="en-US"/>
        </w:rPr>
        <w:lastRenderedPageBreak/>
        <w:t>T</w:t>
      </w:r>
      <w:r w:rsidR="002D6A3A">
        <w:rPr>
          <w:lang w:val="en-US"/>
        </w:rPr>
        <w:t xml:space="preserve">he Russian Federation appreciates the opportunity to share its views on the future of ITRs and </w:t>
      </w:r>
      <w:r w:rsidR="003570BC" w:rsidRPr="003570BC">
        <w:rPr>
          <w:lang w:val="en-US"/>
        </w:rPr>
        <w:t>proposes to include into the future ITRs following items:</w:t>
      </w:r>
    </w:p>
    <w:p w14:paraId="22A3B24B" w14:textId="464FC3EF" w:rsidR="003570BC" w:rsidRPr="003570BC" w:rsidRDefault="003570BC" w:rsidP="003570BC">
      <w:pPr>
        <w:pStyle w:val="ListParagraph"/>
        <w:numPr>
          <w:ilvl w:val="0"/>
          <w:numId w:val="2"/>
        </w:numPr>
        <w:rPr>
          <w:lang w:val="en-US"/>
        </w:rPr>
      </w:pPr>
      <w:r w:rsidRPr="003570BC">
        <w:rPr>
          <w:lang w:val="en-US"/>
        </w:rPr>
        <w:t xml:space="preserve">Artificial intelligence, </w:t>
      </w:r>
    </w:p>
    <w:p w14:paraId="0CC2DB1F" w14:textId="77777777" w:rsidR="003570BC" w:rsidRPr="003570BC" w:rsidRDefault="003570BC" w:rsidP="003570BC">
      <w:pPr>
        <w:pStyle w:val="ListParagraph"/>
        <w:numPr>
          <w:ilvl w:val="0"/>
          <w:numId w:val="2"/>
        </w:numPr>
        <w:rPr>
          <w:lang w:val="en-US"/>
        </w:rPr>
      </w:pPr>
      <w:bookmarkStart w:id="11" w:name="_Hlk207119810"/>
      <w:r w:rsidRPr="003570BC">
        <w:rPr>
          <w:lang w:val="en-US"/>
        </w:rPr>
        <w:t>Non-geostationary satellite constellations</w:t>
      </w:r>
      <w:bookmarkEnd w:id="11"/>
      <w:r w:rsidRPr="003570BC">
        <w:rPr>
          <w:lang w:val="en-US"/>
        </w:rPr>
        <w:t xml:space="preserve">, </w:t>
      </w:r>
    </w:p>
    <w:p w14:paraId="4C270D52" w14:textId="77777777" w:rsidR="003570BC" w:rsidRDefault="003570BC" w:rsidP="003570BC">
      <w:pPr>
        <w:pStyle w:val="ListParagraph"/>
        <w:numPr>
          <w:ilvl w:val="0"/>
          <w:numId w:val="2"/>
        </w:numPr>
        <w:rPr>
          <w:lang w:val="en-US"/>
        </w:rPr>
      </w:pPr>
      <w:r w:rsidRPr="003570BC">
        <w:rPr>
          <w:lang w:val="en-US"/>
        </w:rPr>
        <w:t xml:space="preserve">Public telephone and </w:t>
      </w:r>
      <w:r>
        <w:rPr>
          <w:lang w:val="en-US"/>
        </w:rPr>
        <w:t xml:space="preserve">OTT applications and services, </w:t>
      </w:r>
    </w:p>
    <w:p w14:paraId="2EE6C634" w14:textId="23473D10" w:rsidR="00262584" w:rsidRPr="00262584" w:rsidRDefault="00262584" w:rsidP="00262584">
      <w:pPr>
        <w:pStyle w:val="ListParagraph"/>
        <w:numPr>
          <w:ilvl w:val="0"/>
          <w:numId w:val="2"/>
        </w:numPr>
        <w:rPr>
          <w:lang w:val="en-US"/>
        </w:rPr>
      </w:pPr>
      <w:bookmarkStart w:id="12" w:name="_Hlk207120041"/>
      <w:r w:rsidRPr="003570BC">
        <w:rPr>
          <w:lang w:val="en-US"/>
        </w:rPr>
        <w:t>Non-discriminatory access to international telecommunications/ICT services</w:t>
      </w:r>
    </w:p>
    <w:p w14:paraId="6BD38A78" w14:textId="67CB3124" w:rsidR="00262584" w:rsidRDefault="00262584" w:rsidP="00262584">
      <w:pPr>
        <w:pStyle w:val="ListParagraph"/>
        <w:numPr>
          <w:ilvl w:val="0"/>
          <w:numId w:val="2"/>
        </w:numPr>
        <w:rPr>
          <w:lang w:val="en-US"/>
        </w:rPr>
      </w:pPr>
      <w:bookmarkStart w:id="13" w:name="_Hlk207120130"/>
      <w:bookmarkEnd w:id="12"/>
      <w:r>
        <w:rPr>
          <w:lang w:val="en-US"/>
        </w:rPr>
        <w:t>Telecommunication/ICT security</w:t>
      </w:r>
    </w:p>
    <w:bookmarkEnd w:id="13"/>
    <w:p w14:paraId="72446735" w14:textId="091B75F8" w:rsidR="00500CA4" w:rsidRDefault="003570BC" w:rsidP="001A413F">
      <w:pPr>
        <w:spacing w:before="240"/>
        <w:rPr>
          <w:b/>
          <w:bCs/>
          <w:i/>
          <w:iCs/>
        </w:rPr>
      </w:pPr>
      <w:r w:rsidRPr="003570BC">
        <w:rPr>
          <w:b/>
          <w:bCs/>
          <w:i/>
          <w:iCs/>
        </w:rPr>
        <w:t>Proposal</w:t>
      </w:r>
    </w:p>
    <w:p w14:paraId="12CD2D7D" w14:textId="2D5F1F05" w:rsidR="002D6A3A" w:rsidRPr="00EE4F04" w:rsidRDefault="002D6A3A" w:rsidP="002D6A3A">
      <w:pPr>
        <w:jc w:val="both"/>
        <w:rPr>
          <w:lang w:val="en-US"/>
        </w:rPr>
      </w:pPr>
      <w:r w:rsidRPr="002D6A3A">
        <w:rPr>
          <w:lang w:val="en-US"/>
        </w:rPr>
        <w:t>The Russian Federation</w:t>
      </w:r>
      <w:r w:rsidR="00D74422">
        <w:rPr>
          <w:lang w:val="en-US"/>
        </w:rPr>
        <w:t xml:space="preserve"> strongly</w:t>
      </w:r>
      <w:r w:rsidRPr="002D6A3A">
        <w:rPr>
          <w:lang w:val="en-US"/>
        </w:rPr>
        <w:t xml:space="preserve"> believes that without a timely update</w:t>
      </w:r>
      <w:r>
        <w:rPr>
          <w:lang w:val="en-US"/>
        </w:rPr>
        <w:t xml:space="preserve"> ITRs</w:t>
      </w:r>
      <w:r w:rsidRPr="002D6A3A">
        <w:rPr>
          <w:lang w:val="en-US"/>
        </w:rPr>
        <w:t xml:space="preserve"> the i</w:t>
      </w:r>
      <w:r w:rsidR="00D74422">
        <w:rPr>
          <w:lang w:val="en-US"/>
        </w:rPr>
        <w:t>mplementation</w:t>
      </w:r>
      <w:r w:rsidRPr="002D6A3A">
        <w:rPr>
          <w:lang w:val="en-US"/>
        </w:rPr>
        <w:t xml:space="preserve"> of new telecommunications/ICT services and technologies will develop in an uncertain and unsafe manner, driven only by market laws, often without taking into account the non-financial components of new services and technologies, including issues of security of the services themselves, users and their communities, and </w:t>
      </w:r>
      <w:r>
        <w:rPr>
          <w:lang w:val="en-US"/>
        </w:rPr>
        <w:t>S</w:t>
      </w:r>
      <w:r w:rsidRPr="002D6A3A">
        <w:rPr>
          <w:lang w:val="en-US"/>
        </w:rPr>
        <w:t xml:space="preserve">tates as a whole. </w:t>
      </w:r>
      <w:r>
        <w:rPr>
          <w:lang w:val="en-US"/>
        </w:rPr>
        <w:t>Therefore</w:t>
      </w:r>
      <w:r w:rsidR="00D74422">
        <w:rPr>
          <w:lang w:val="en-US"/>
        </w:rPr>
        <w:t>,</w:t>
      </w:r>
      <w:r w:rsidRPr="002D6A3A">
        <w:rPr>
          <w:lang w:val="en-US"/>
        </w:rPr>
        <w:t xml:space="preserve"> the </w:t>
      </w:r>
      <w:r>
        <w:rPr>
          <w:lang w:val="en-US"/>
        </w:rPr>
        <w:t>implementation</w:t>
      </w:r>
      <w:r w:rsidRPr="002D6A3A">
        <w:rPr>
          <w:lang w:val="en-US"/>
        </w:rPr>
        <w:t xml:space="preserve"> of the most </w:t>
      </w:r>
      <w:r w:rsidR="00262584">
        <w:rPr>
          <w:lang w:val="en-US"/>
        </w:rPr>
        <w:t>demanded</w:t>
      </w:r>
      <w:r w:rsidRPr="002D6A3A">
        <w:rPr>
          <w:lang w:val="en-US"/>
        </w:rPr>
        <w:t xml:space="preserve"> services and technologies in the </w:t>
      </w:r>
      <w:r>
        <w:rPr>
          <w:lang w:val="en-US"/>
        </w:rPr>
        <w:t>ITRs</w:t>
      </w:r>
      <w:r w:rsidRPr="002D6A3A">
        <w:rPr>
          <w:lang w:val="en-US"/>
        </w:rPr>
        <w:t xml:space="preserve"> can resolve many issues in the shortest possible time, which would otherwise be resolved over years or decades only by market laws or by the laws of individual countries. These include the following current areas of telecommunications/ICT development.</w:t>
      </w:r>
    </w:p>
    <w:p w14:paraId="0D9DBD63" w14:textId="5E744F01" w:rsidR="00C90872" w:rsidRPr="00262584" w:rsidRDefault="00262584" w:rsidP="001A413F">
      <w:pPr>
        <w:pStyle w:val="Reasons"/>
        <w:numPr>
          <w:ilvl w:val="0"/>
          <w:numId w:val="3"/>
        </w:numPr>
        <w:tabs>
          <w:tab w:val="clear" w:pos="567"/>
        </w:tabs>
        <w:ind w:hanging="720"/>
        <w:jc w:val="both"/>
        <w:rPr>
          <w:lang w:val="en-US"/>
        </w:rPr>
      </w:pPr>
      <w:r>
        <w:rPr>
          <w:b/>
          <w:bCs/>
          <w:lang w:val="en-US"/>
        </w:rPr>
        <w:t>Artificial</w:t>
      </w:r>
      <w:r w:rsidRPr="00262584">
        <w:rPr>
          <w:b/>
          <w:bCs/>
          <w:lang w:val="en-US"/>
        </w:rPr>
        <w:t xml:space="preserve"> </w:t>
      </w:r>
      <w:r>
        <w:rPr>
          <w:b/>
          <w:bCs/>
          <w:lang w:val="en-US"/>
        </w:rPr>
        <w:t>intelligence</w:t>
      </w:r>
      <w:r w:rsidR="001A413F">
        <w:rPr>
          <w:b/>
          <w:bCs/>
          <w:lang w:val="en-US"/>
        </w:rPr>
        <w:t>:</w:t>
      </w:r>
      <w:r w:rsidR="00C90872" w:rsidRPr="00262584">
        <w:rPr>
          <w:lang w:val="en-US"/>
        </w:rPr>
        <w:t xml:space="preserve"> </w:t>
      </w:r>
      <w:r w:rsidRPr="00262584">
        <w:rPr>
          <w:lang w:val="en-US"/>
        </w:rPr>
        <w:t xml:space="preserve">Despite significant advances in </w:t>
      </w:r>
      <w:r>
        <w:rPr>
          <w:lang w:val="en-US"/>
        </w:rPr>
        <w:t>AI</w:t>
      </w:r>
      <w:r w:rsidRPr="00262584">
        <w:rPr>
          <w:lang w:val="en-US"/>
        </w:rPr>
        <w:t>, the work of various platforms, open or paid, is not reliable today. However, such work results are often published and used without due verification, including without notifications that platforms and/or services of A</w:t>
      </w:r>
      <w:r>
        <w:rPr>
          <w:lang w:val="en-US"/>
        </w:rPr>
        <w:t>I</w:t>
      </w:r>
      <w:r w:rsidRPr="00262584">
        <w:rPr>
          <w:lang w:val="en-US"/>
        </w:rPr>
        <w:t xml:space="preserve"> participated in the creation of the result. One of the options for mandatory use of </w:t>
      </w:r>
      <w:r>
        <w:rPr>
          <w:lang w:val="en-US"/>
        </w:rPr>
        <w:t>AI</w:t>
      </w:r>
      <w:r w:rsidRPr="00262584">
        <w:rPr>
          <w:lang w:val="en-US"/>
        </w:rPr>
        <w:t xml:space="preserve"> may be the development of principles for labeling such solutions in the </w:t>
      </w:r>
      <w:r>
        <w:rPr>
          <w:lang w:val="en-US"/>
        </w:rPr>
        <w:t>ITRs.</w:t>
      </w:r>
    </w:p>
    <w:p w14:paraId="77A51FB3" w14:textId="2F07C4BD" w:rsidR="00262584" w:rsidRPr="001A413F" w:rsidRDefault="00262584" w:rsidP="001A413F">
      <w:pPr>
        <w:pStyle w:val="Reasons"/>
        <w:numPr>
          <w:ilvl w:val="0"/>
          <w:numId w:val="3"/>
        </w:numPr>
        <w:tabs>
          <w:tab w:val="clear" w:pos="567"/>
        </w:tabs>
        <w:ind w:hanging="720"/>
        <w:jc w:val="both"/>
        <w:rPr>
          <w:lang w:val="en-US"/>
        </w:rPr>
      </w:pPr>
      <w:r w:rsidRPr="00262584">
        <w:rPr>
          <w:b/>
          <w:bCs/>
          <w:lang w:val="en-US"/>
        </w:rPr>
        <w:t>Non-geostationary satellite constellations</w:t>
      </w:r>
      <w:r w:rsidR="001A413F">
        <w:rPr>
          <w:b/>
          <w:bCs/>
          <w:lang w:val="en-US"/>
        </w:rPr>
        <w:t>:</w:t>
      </w:r>
      <w:r w:rsidRPr="00262584">
        <w:rPr>
          <w:lang w:val="en-US"/>
        </w:rPr>
        <w:t xml:space="preserve"> </w:t>
      </w:r>
      <w:bookmarkStart w:id="14" w:name="_Hlk207120505"/>
      <w:r w:rsidRPr="001A413F">
        <w:rPr>
          <w:lang w:val="en-US"/>
        </w:rPr>
        <w:t xml:space="preserve">Today, the development of such services is growing exponentially. The </w:t>
      </w:r>
      <w:r w:rsidR="00332055" w:rsidRPr="001A413F">
        <w:rPr>
          <w:lang w:val="en-US"/>
        </w:rPr>
        <w:t>IT</w:t>
      </w:r>
      <w:r w:rsidR="00EE4F04" w:rsidRPr="001A413F">
        <w:rPr>
          <w:lang w:val="en-US"/>
        </w:rPr>
        <w:t>R</w:t>
      </w:r>
      <w:r w:rsidR="00332055" w:rsidRPr="001A413F">
        <w:rPr>
          <w:lang w:val="en-US"/>
        </w:rPr>
        <w:t>s</w:t>
      </w:r>
      <w:r w:rsidRPr="001A413F">
        <w:rPr>
          <w:lang w:val="en-US"/>
        </w:rPr>
        <w:t xml:space="preserve"> should l</w:t>
      </w:r>
      <w:r w:rsidR="00332055" w:rsidRPr="001A413F">
        <w:rPr>
          <w:lang w:val="en-US"/>
        </w:rPr>
        <w:t>egislate</w:t>
      </w:r>
      <w:r w:rsidRPr="001A413F">
        <w:rPr>
          <w:lang w:val="en-US"/>
        </w:rPr>
        <w:t xml:space="preserve"> the need to respect the sovereignty of ITU </w:t>
      </w:r>
      <w:r w:rsidR="00332055" w:rsidRPr="001A413F">
        <w:rPr>
          <w:lang w:val="en-US"/>
        </w:rPr>
        <w:t>M</w:t>
      </w:r>
      <w:r w:rsidRPr="001A413F">
        <w:rPr>
          <w:lang w:val="en-US"/>
        </w:rPr>
        <w:t xml:space="preserve">ember </w:t>
      </w:r>
      <w:r w:rsidR="00332055" w:rsidRPr="001A413F">
        <w:rPr>
          <w:lang w:val="en-US"/>
        </w:rPr>
        <w:t>States</w:t>
      </w:r>
      <w:r w:rsidRPr="001A413F">
        <w:rPr>
          <w:lang w:val="en-US"/>
        </w:rPr>
        <w:t xml:space="preserve"> and their national legislation when providing services on their territory, despite the fact that space has no national borders and territories.</w:t>
      </w:r>
    </w:p>
    <w:bookmarkEnd w:id="14"/>
    <w:p w14:paraId="20CF53AD" w14:textId="5813454D" w:rsidR="00332055" w:rsidRPr="00332055" w:rsidRDefault="00262584" w:rsidP="001A413F">
      <w:pPr>
        <w:pStyle w:val="Reasons"/>
        <w:numPr>
          <w:ilvl w:val="0"/>
          <w:numId w:val="3"/>
        </w:numPr>
        <w:tabs>
          <w:tab w:val="clear" w:pos="567"/>
        </w:tabs>
        <w:ind w:hanging="720"/>
        <w:jc w:val="both"/>
        <w:rPr>
          <w:lang w:val="en-US"/>
        </w:rPr>
      </w:pPr>
      <w:r>
        <w:rPr>
          <w:b/>
          <w:bCs/>
          <w:lang w:val="en-US"/>
        </w:rPr>
        <w:t>Public</w:t>
      </w:r>
      <w:r w:rsidRPr="00332055">
        <w:rPr>
          <w:b/>
          <w:bCs/>
          <w:lang w:val="en-US"/>
        </w:rPr>
        <w:t xml:space="preserve"> </w:t>
      </w:r>
      <w:r>
        <w:rPr>
          <w:b/>
          <w:bCs/>
          <w:lang w:val="en-US"/>
        </w:rPr>
        <w:t>telephone</w:t>
      </w:r>
      <w:r w:rsidRPr="00332055">
        <w:rPr>
          <w:b/>
          <w:bCs/>
          <w:lang w:val="en-US"/>
        </w:rPr>
        <w:t xml:space="preserve"> </w:t>
      </w:r>
      <w:r>
        <w:rPr>
          <w:b/>
          <w:bCs/>
          <w:lang w:val="en-US"/>
        </w:rPr>
        <w:t>and</w:t>
      </w:r>
      <w:r w:rsidRPr="00332055">
        <w:rPr>
          <w:b/>
          <w:bCs/>
          <w:lang w:val="en-US"/>
        </w:rPr>
        <w:t xml:space="preserve"> </w:t>
      </w:r>
      <w:r>
        <w:rPr>
          <w:b/>
          <w:bCs/>
          <w:lang w:val="en-US"/>
        </w:rPr>
        <w:t>OTT</w:t>
      </w:r>
      <w:r w:rsidRPr="00332055">
        <w:rPr>
          <w:b/>
          <w:bCs/>
          <w:lang w:val="en-US"/>
        </w:rPr>
        <w:t xml:space="preserve"> </w:t>
      </w:r>
      <w:r>
        <w:rPr>
          <w:b/>
          <w:bCs/>
          <w:lang w:val="en-US"/>
        </w:rPr>
        <w:t>applications</w:t>
      </w:r>
      <w:r w:rsidRPr="00332055">
        <w:rPr>
          <w:b/>
          <w:bCs/>
          <w:lang w:val="en-US"/>
        </w:rPr>
        <w:t xml:space="preserve"> </w:t>
      </w:r>
      <w:r>
        <w:rPr>
          <w:b/>
          <w:bCs/>
          <w:lang w:val="en-US"/>
        </w:rPr>
        <w:t>and</w:t>
      </w:r>
      <w:r w:rsidRPr="00332055">
        <w:rPr>
          <w:b/>
          <w:bCs/>
          <w:lang w:val="en-US"/>
        </w:rPr>
        <w:t xml:space="preserve"> </w:t>
      </w:r>
      <w:r>
        <w:rPr>
          <w:b/>
          <w:bCs/>
          <w:lang w:val="en-US"/>
        </w:rPr>
        <w:t>services</w:t>
      </w:r>
      <w:r w:rsidR="001A413F">
        <w:rPr>
          <w:b/>
          <w:bCs/>
          <w:lang w:val="en-US"/>
        </w:rPr>
        <w:t>:</w:t>
      </w:r>
      <w:r w:rsidR="00936D07" w:rsidRPr="00332055">
        <w:rPr>
          <w:lang w:val="en-US"/>
        </w:rPr>
        <w:t xml:space="preserve"> </w:t>
      </w:r>
      <w:r w:rsidR="00332055">
        <w:rPr>
          <w:lang w:val="en-US"/>
        </w:rPr>
        <w:t>The IT</w:t>
      </w:r>
      <w:r w:rsidR="00EE4F04">
        <w:rPr>
          <w:lang w:val="en-US"/>
        </w:rPr>
        <w:t>R</w:t>
      </w:r>
      <w:r w:rsidR="00332055">
        <w:rPr>
          <w:lang w:val="en-US"/>
        </w:rPr>
        <w:t>s should provide</w:t>
      </w:r>
      <w:r w:rsidR="00332055" w:rsidRPr="00332055">
        <w:t xml:space="preserve"> </w:t>
      </w:r>
      <w:r w:rsidR="00332055" w:rsidRPr="00332055">
        <w:rPr>
          <w:lang w:val="en-US"/>
        </w:rPr>
        <w:t xml:space="preserve">for the capabilities and requirements for verification of the calling subscriber both on telephone networks (e.g. using STIR/SHAKEN technologies) and on OTT services and applications, including in the event of their possible </w:t>
      </w:r>
      <w:r w:rsidR="00EE4F04">
        <w:rPr>
          <w:lang w:val="en-US"/>
        </w:rPr>
        <w:t>interconnections</w:t>
      </w:r>
      <w:r w:rsidR="00332055" w:rsidRPr="00332055">
        <w:rPr>
          <w:lang w:val="en-US"/>
        </w:rPr>
        <w:t>. The presence or absence of such verification must be transparently displayed when establishing a connection (call) before the start of the service provision. The decision to receive a connection/service from an unverified subscriber</w:t>
      </w:r>
      <w:r w:rsidR="00B76A1A" w:rsidRPr="00B76A1A">
        <w:rPr>
          <w:lang w:val="en-US"/>
        </w:rPr>
        <w:t xml:space="preserve"> </w:t>
      </w:r>
      <w:r w:rsidR="00B76A1A">
        <w:rPr>
          <w:lang w:val="en-US"/>
        </w:rPr>
        <w:t>should lie on the shoulders of the user</w:t>
      </w:r>
      <w:r w:rsidR="00332055" w:rsidRPr="00332055">
        <w:rPr>
          <w:lang w:val="en-US"/>
        </w:rPr>
        <w:t xml:space="preserve"> who has such knowledge.</w:t>
      </w:r>
    </w:p>
    <w:p w14:paraId="21EB528D" w14:textId="6CF1AB10" w:rsidR="00706548" w:rsidRPr="00485B43" w:rsidRDefault="00262584" w:rsidP="001A413F">
      <w:pPr>
        <w:pStyle w:val="Reasons"/>
        <w:numPr>
          <w:ilvl w:val="0"/>
          <w:numId w:val="3"/>
        </w:numPr>
        <w:tabs>
          <w:tab w:val="clear" w:pos="567"/>
        </w:tabs>
        <w:ind w:hanging="720"/>
        <w:jc w:val="both"/>
        <w:rPr>
          <w:lang w:val="en-US"/>
        </w:rPr>
      </w:pPr>
      <w:r>
        <w:rPr>
          <w:b/>
          <w:bCs/>
          <w:lang w:val="en-US"/>
        </w:rPr>
        <w:t>Non</w:t>
      </w:r>
      <w:r w:rsidRPr="00485B43">
        <w:rPr>
          <w:b/>
          <w:bCs/>
          <w:lang w:val="en-US"/>
        </w:rPr>
        <w:t>-</w:t>
      </w:r>
      <w:r>
        <w:rPr>
          <w:b/>
          <w:bCs/>
          <w:lang w:val="en-US"/>
        </w:rPr>
        <w:t>discriminatory</w:t>
      </w:r>
      <w:r w:rsidRPr="00485B43">
        <w:rPr>
          <w:b/>
          <w:bCs/>
          <w:lang w:val="en-US"/>
        </w:rPr>
        <w:t xml:space="preserve"> </w:t>
      </w:r>
      <w:r>
        <w:rPr>
          <w:b/>
          <w:bCs/>
          <w:lang w:val="en-US"/>
        </w:rPr>
        <w:t>access</w:t>
      </w:r>
      <w:r w:rsidRPr="00485B43">
        <w:rPr>
          <w:b/>
          <w:bCs/>
          <w:lang w:val="en-US"/>
        </w:rPr>
        <w:t xml:space="preserve"> </w:t>
      </w:r>
      <w:r>
        <w:rPr>
          <w:b/>
          <w:bCs/>
          <w:lang w:val="en-US"/>
        </w:rPr>
        <w:t>to</w:t>
      </w:r>
      <w:r w:rsidRPr="00485B43">
        <w:rPr>
          <w:b/>
          <w:bCs/>
          <w:lang w:val="en-US"/>
        </w:rPr>
        <w:t xml:space="preserve"> </w:t>
      </w:r>
      <w:r>
        <w:rPr>
          <w:b/>
          <w:bCs/>
          <w:lang w:val="en-US"/>
        </w:rPr>
        <w:t>international</w:t>
      </w:r>
      <w:r w:rsidRPr="00485B43">
        <w:rPr>
          <w:b/>
          <w:bCs/>
          <w:lang w:val="en-US"/>
        </w:rPr>
        <w:t xml:space="preserve"> </w:t>
      </w:r>
      <w:r>
        <w:rPr>
          <w:b/>
          <w:bCs/>
          <w:lang w:val="en-US"/>
        </w:rPr>
        <w:t>telecommunications</w:t>
      </w:r>
      <w:r w:rsidRPr="00485B43">
        <w:rPr>
          <w:b/>
          <w:bCs/>
          <w:lang w:val="en-US"/>
        </w:rPr>
        <w:t>/</w:t>
      </w:r>
      <w:r>
        <w:rPr>
          <w:b/>
          <w:bCs/>
          <w:lang w:val="en-US"/>
        </w:rPr>
        <w:t>ICT</w:t>
      </w:r>
      <w:r w:rsidRPr="00485B43">
        <w:rPr>
          <w:b/>
          <w:bCs/>
          <w:lang w:val="en-US"/>
        </w:rPr>
        <w:t xml:space="preserve"> </w:t>
      </w:r>
      <w:r>
        <w:rPr>
          <w:b/>
          <w:bCs/>
          <w:lang w:val="en-US"/>
        </w:rPr>
        <w:t>services</w:t>
      </w:r>
      <w:r w:rsidR="001A413F">
        <w:rPr>
          <w:lang w:val="en-US"/>
        </w:rPr>
        <w:t>:</w:t>
      </w:r>
      <w:r w:rsidR="00485B43" w:rsidRPr="00485B43">
        <w:rPr>
          <w:lang w:val="en-US"/>
        </w:rPr>
        <w:t xml:space="preserve"> International telecommunication/ICT services should be provided on a non-discriminatory basis, </w:t>
      </w:r>
      <w:proofErr w:type="gramStart"/>
      <w:r w:rsidR="00485B43" w:rsidRPr="00485B43">
        <w:rPr>
          <w:lang w:val="en-US"/>
        </w:rPr>
        <w:t>taking into account</w:t>
      </w:r>
      <w:proofErr w:type="gramEnd"/>
      <w:r w:rsidR="00485B43" w:rsidRPr="00485B43">
        <w:rPr>
          <w:lang w:val="en-US"/>
        </w:rPr>
        <w:t xml:space="preserve"> Resolution 217 A (III) of the UN General Assembly of 10 December 1948 – the Universal Declaration of Human Rights.</w:t>
      </w:r>
    </w:p>
    <w:p w14:paraId="453854E3" w14:textId="3DEDF412" w:rsidR="00A514A4" w:rsidRPr="001A413F" w:rsidRDefault="00262584" w:rsidP="001A413F">
      <w:pPr>
        <w:pStyle w:val="Reasons"/>
        <w:numPr>
          <w:ilvl w:val="0"/>
          <w:numId w:val="3"/>
        </w:numPr>
        <w:tabs>
          <w:tab w:val="clear" w:pos="567"/>
        </w:tabs>
        <w:ind w:hanging="720"/>
        <w:jc w:val="both"/>
        <w:rPr>
          <w:lang w:val="en-US"/>
        </w:rPr>
      </w:pPr>
      <w:r>
        <w:rPr>
          <w:b/>
          <w:bCs/>
          <w:lang w:val="en-US"/>
        </w:rPr>
        <w:t>Telecommunication</w:t>
      </w:r>
      <w:r w:rsidRPr="00485B43">
        <w:rPr>
          <w:b/>
          <w:bCs/>
          <w:lang w:val="en-US"/>
        </w:rPr>
        <w:t>/</w:t>
      </w:r>
      <w:r>
        <w:rPr>
          <w:b/>
          <w:bCs/>
          <w:lang w:val="en-US"/>
        </w:rPr>
        <w:t>ICT</w:t>
      </w:r>
      <w:r w:rsidRPr="00485B43">
        <w:rPr>
          <w:b/>
          <w:bCs/>
          <w:lang w:val="en-US"/>
        </w:rPr>
        <w:t xml:space="preserve"> </w:t>
      </w:r>
      <w:r>
        <w:rPr>
          <w:b/>
          <w:bCs/>
          <w:lang w:val="en-US"/>
        </w:rPr>
        <w:t>security</w:t>
      </w:r>
      <w:r w:rsidR="001A413F">
        <w:rPr>
          <w:b/>
          <w:bCs/>
          <w:lang w:val="en-US"/>
        </w:rPr>
        <w:t>:</w:t>
      </w:r>
      <w:r w:rsidR="00936D07" w:rsidRPr="00485B43">
        <w:rPr>
          <w:b/>
          <w:bCs/>
          <w:lang w:val="en-US"/>
        </w:rPr>
        <w:t xml:space="preserve"> </w:t>
      </w:r>
      <w:r w:rsidR="00EE4F04" w:rsidRPr="00EE4F04">
        <w:t>All the above-mentioned issue</w:t>
      </w:r>
      <w:r w:rsidR="00EE4F04" w:rsidRPr="00EE4F04">
        <w:rPr>
          <w:lang w:val="en-US"/>
        </w:rPr>
        <w:t xml:space="preserve">s </w:t>
      </w:r>
      <w:r w:rsidR="00EE4F04" w:rsidRPr="00EE4F04">
        <w:t>also relate to the security of telecommunications/ICT services and applications, users, their personal data, privacy, quality and reliability of services provided by their suppliers</w:t>
      </w:r>
      <w:r w:rsidR="00EE4F04" w:rsidRPr="00EE4F04">
        <w:rPr>
          <w:b/>
          <w:bCs/>
        </w:rPr>
        <w:t>.</w:t>
      </w:r>
    </w:p>
    <w:p w14:paraId="19B4859A" w14:textId="106E750F" w:rsidR="001A413F" w:rsidRPr="001A413F" w:rsidRDefault="001A413F" w:rsidP="001A413F">
      <w:pPr>
        <w:pStyle w:val="Reasons"/>
        <w:tabs>
          <w:tab w:val="clear" w:pos="567"/>
        </w:tabs>
        <w:jc w:val="center"/>
        <w:rPr>
          <w:lang w:val="en-US"/>
        </w:rPr>
      </w:pPr>
      <w:r w:rsidRPr="001A413F">
        <w:t>_____________________</w:t>
      </w:r>
    </w:p>
    <w:sectPr w:rsidR="001A413F" w:rsidRPr="001A413F"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5F4" w14:textId="77777777" w:rsidR="00BB1F09" w:rsidRDefault="00BB1F09">
      <w:r>
        <w:separator/>
      </w:r>
    </w:p>
  </w:endnote>
  <w:endnote w:type="continuationSeparator" w:id="0">
    <w:p w14:paraId="1089C5CF" w14:textId="77777777" w:rsidR="00BB1F09" w:rsidRDefault="00BB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721C1A4" w14:textId="77777777" w:rsidTr="0042469C">
      <w:trPr>
        <w:jc w:val="center"/>
      </w:trPr>
      <w:tc>
        <w:tcPr>
          <w:tcW w:w="1803" w:type="dxa"/>
          <w:vAlign w:val="center"/>
        </w:tcPr>
        <w:p w14:paraId="796323F7" w14:textId="77777777" w:rsidR="00EE49E8" w:rsidRDefault="00EE49E8" w:rsidP="00EE49E8">
          <w:pPr>
            <w:pStyle w:val="Header"/>
            <w:jc w:val="left"/>
            <w:rPr>
              <w:noProof/>
            </w:rPr>
          </w:pPr>
        </w:p>
      </w:tc>
      <w:tc>
        <w:tcPr>
          <w:tcW w:w="8261" w:type="dxa"/>
        </w:tcPr>
        <w:p w14:paraId="6B67C5F2" w14:textId="28266ECE"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w:t>
          </w:r>
          <w:r w:rsidR="00690A5B">
            <w:rPr>
              <w:bCs/>
            </w:rPr>
            <w:t>5</w:t>
          </w:r>
          <w:r w:rsidR="00F73B2C">
            <w:rPr>
              <w:bCs/>
              <w:lang w:val="es-ES"/>
            </w:rPr>
            <w:t>/</w:t>
          </w:r>
          <w:r w:rsidR="001A413F">
            <w:rPr>
              <w:bCs/>
              <w:lang w:val="es-ES"/>
            </w:rPr>
            <w:t>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B60E3B">
            <w:rPr>
              <w:noProof/>
              <w:lang w:val="es-ES"/>
            </w:rPr>
            <w:t>2</w:t>
          </w:r>
          <w:r>
            <w:rPr>
              <w:noProof/>
            </w:rPr>
            <w:fldChar w:fldCharType="end"/>
          </w:r>
        </w:p>
      </w:tc>
    </w:tr>
  </w:tbl>
  <w:p w14:paraId="350E534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29207A61"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70A165D" w14:textId="577D2680"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001A413F">
            <w:rPr>
              <w:bCs/>
              <w:lang w:val="es-ES"/>
            </w:rPr>
            <w:t>5</w:t>
          </w:r>
          <w:r w:rsidRPr="000F6AB8">
            <w:rPr>
              <w:bCs/>
              <w:lang w:val="es-ES"/>
            </w:rPr>
            <w:t>-E</w:t>
          </w:r>
          <w:r w:rsidRPr="000F6AB8">
            <w:rPr>
              <w:bCs/>
              <w:lang w:val="es-ES"/>
            </w:rPr>
            <w:tab/>
          </w:r>
          <w:r>
            <w:fldChar w:fldCharType="begin"/>
          </w:r>
          <w:r w:rsidRPr="000F6AB8">
            <w:rPr>
              <w:lang w:val="es-ES"/>
            </w:rPr>
            <w:instrText>PAGE</w:instrText>
          </w:r>
          <w:r>
            <w:fldChar w:fldCharType="separate"/>
          </w:r>
          <w:r w:rsidR="00B60E3B">
            <w:rPr>
              <w:noProof/>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2958" w14:textId="77777777" w:rsidR="00BB1F09" w:rsidRDefault="00BB1F09">
      <w:r>
        <w:t>____________________</w:t>
      </w:r>
    </w:p>
  </w:footnote>
  <w:footnote w:type="continuationSeparator" w:id="0">
    <w:p w14:paraId="11CA2792" w14:textId="77777777" w:rsidR="00BB1F09" w:rsidRDefault="00BB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bookmarkStart w:id="15" w:name="_Hlk133422111"/>
        <w:p w14:paraId="70D5ED7A" w14:textId="77777777" w:rsidR="00E04331" w:rsidRPr="009621F8" w:rsidRDefault="00E04331" w:rsidP="00E04331">
          <w:pPr>
            <w:pStyle w:val="Header"/>
            <w:jc w:val="left"/>
            <w:rPr>
              <w:rFonts w:ascii="Arial" w:hAnsi="Arial" w:cs="Arial"/>
              <w:b/>
              <w:bCs/>
              <w:color w:val="009CD6"/>
              <w:sz w:val="36"/>
              <w:szCs w:val="36"/>
            </w:rP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D2DE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6F5195"/>
    <w:multiLevelType w:val="hybridMultilevel"/>
    <w:tmpl w:val="ED743DD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7B4731E7"/>
    <w:multiLevelType w:val="hybridMultilevel"/>
    <w:tmpl w:val="55D08A8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837963847">
    <w:abstractNumId w:val="0"/>
  </w:num>
  <w:num w:numId="2" w16cid:durableId="603459281">
    <w:abstractNumId w:val="2"/>
  </w:num>
  <w:num w:numId="3" w16cid:durableId="136212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AC"/>
    <w:rsid w:val="000041A9"/>
    <w:rsid w:val="00004C8C"/>
    <w:rsid w:val="000120E4"/>
    <w:rsid w:val="000210D4"/>
    <w:rsid w:val="00043094"/>
    <w:rsid w:val="00046146"/>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50D1"/>
    <w:rsid w:val="0017539C"/>
    <w:rsid w:val="00175AC2"/>
    <w:rsid w:val="0017609F"/>
    <w:rsid w:val="001A413F"/>
    <w:rsid w:val="001A7D1D"/>
    <w:rsid w:val="001B0595"/>
    <w:rsid w:val="001B51DD"/>
    <w:rsid w:val="001C628E"/>
    <w:rsid w:val="001E0F7B"/>
    <w:rsid w:val="001E0FBE"/>
    <w:rsid w:val="001E5FE7"/>
    <w:rsid w:val="001F2EAC"/>
    <w:rsid w:val="00203ACF"/>
    <w:rsid w:val="00205D4E"/>
    <w:rsid w:val="002119FD"/>
    <w:rsid w:val="002130E0"/>
    <w:rsid w:val="00227AAB"/>
    <w:rsid w:val="00244F7F"/>
    <w:rsid w:val="0025570E"/>
    <w:rsid w:val="002608B7"/>
    <w:rsid w:val="00262584"/>
    <w:rsid w:val="00264425"/>
    <w:rsid w:val="00265875"/>
    <w:rsid w:val="0027303B"/>
    <w:rsid w:val="0028109B"/>
    <w:rsid w:val="002A2188"/>
    <w:rsid w:val="002B1F58"/>
    <w:rsid w:val="002C1C7A"/>
    <w:rsid w:val="002C54E2"/>
    <w:rsid w:val="002D6A3A"/>
    <w:rsid w:val="002E0AC3"/>
    <w:rsid w:val="002F2D06"/>
    <w:rsid w:val="0030160F"/>
    <w:rsid w:val="00301AEE"/>
    <w:rsid w:val="003145DF"/>
    <w:rsid w:val="00320223"/>
    <w:rsid w:val="00322D0D"/>
    <w:rsid w:val="00332055"/>
    <w:rsid w:val="003570BC"/>
    <w:rsid w:val="00361465"/>
    <w:rsid w:val="003877F5"/>
    <w:rsid w:val="003942D4"/>
    <w:rsid w:val="0039514F"/>
    <w:rsid w:val="003958A8"/>
    <w:rsid w:val="003B29C2"/>
    <w:rsid w:val="003C20CA"/>
    <w:rsid w:val="003C2533"/>
    <w:rsid w:val="003D3601"/>
    <w:rsid w:val="003D5A7F"/>
    <w:rsid w:val="003D635C"/>
    <w:rsid w:val="003D71D8"/>
    <w:rsid w:val="004016E2"/>
    <w:rsid w:val="00403609"/>
    <w:rsid w:val="0040435A"/>
    <w:rsid w:val="00416A24"/>
    <w:rsid w:val="0042059E"/>
    <w:rsid w:val="00431D9E"/>
    <w:rsid w:val="00433CE8"/>
    <w:rsid w:val="00434A5C"/>
    <w:rsid w:val="004544D9"/>
    <w:rsid w:val="00472BAD"/>
    <w:rsid w:val="00484009"/>
    <w:rsid w:val="00485B43"/>
    <w:rsid w:val="00490E72"/>
    <w:rsid w:val="00491157"/>
    <w:rsid w:val="004921C8"/>
    <w:rsid w:val="00495B0B"/>
    <w:rsid w:val="004A1B8B"/>
    <w:rsid w:val="004D1851"/>
    <w:rsid w:val="004D599D"/>
    <w:rsid w:val="004E06D1"/>
    <w:rsid w:val="004E2EA5"/>
    <w:rsid w:val="004E3AEB"/>
    <w:rsid w:val="00500CA4"/>
    <w:rsid w:val="0050223C"/>
    <w:rsid w:val="0050704E"/>
    <w:rsid w:val="00507750"/>
    <w:rsid w:val="005170FD"/>
    <w:rsid w:val="005243FF"/>
    <w:rsid w:val="005311D6"/>
    <w:rsid w:val="00536422"/>
    <w:rsid w:val="0054112E"/>
    <w:rsid w:val="0054526E"/>
    <w:rsid w:val="005536C2"/>
    <w:rsid w:val="00564FBC"/>
    <w:rsid w:val="005800BC"/>
    <w:rsid w:val="00582442"/>
    <w:rsid w:val="005A335D"/>
    <w:rsid w:val="005B0869"/>
    <w:rsid w:val="005C13D4"/>
    <w:rsid w:val="005C77C0"/>
    <w:rsid w:val="005E2BD5"/>
    <w:rsid w:val="005E4F47"/>
    <w:rsid w:val="005F3269"/>
    <w:rsid w:val="00601575"/>
    <w:rsid w:val="00612AEB"/>
    <w:rsid w:val="00615961"/>
    <w:rsid w:val="00621672"/>
    <w:rsid w:val="00623AE3"/>
    <w:rsid w:val="006261F4"/>
    <w:rsid w:val="0064737F"/>
    <w:rsid w:val="006535F1"/>
    <w:rsid w:val="0065557D"/>
    <w:rsid w:val="00660D50"/>
    <w:rsid w:val="00662984"/>
    <w:rsid w:val="00663050"/>
    <w:rsid w:val="006716BB"/>
    <w:rsid w:val="00690A5B"/>
    <w:rsid w:val="006973C8"/>
    <w:rsid w:val="006A4862"/>
    <w:rsid w:val="006A599F"/>
    <w:rsid w:val="006B1859"/>
    <w:rsid w:val="006B6680"/>
    <w:rsid w:val="006B6DCC"/>
    <w:rsid w:val="006C05CE"/>
    <w:rsid w:val="00701C70"/>
    <w:rsid w:val="00702DEF"/>
    <w:rsid w:val="00706548"/>
    <w:rsid w:val="007067EC"/>
    <w:rsid w:val="00706861"/>
    <w:rsid w:val="007247CF"/>
    <w:rsid w:val="00726B8C"/>
    <w:rsid w:val="0075051B"/>
    <w:rsid w:val="0077110E"/>
    <w:rsid w:val="00775655"/>
    <w:rsid w:val="007849D5"/>
    <w:rsid w:val="00793188"/>
    <w:rsid w:val="00794D34"/>
    <w:rsid w:val="007F1005"/>
    <w:rsid w:val="008019F3"/>
    <w:rsid w:val="00806E3C"/>
    <w:rsid w:val="00813E5E"/>
    <w:rsid w:val="00816C2C"/>
    <w:rsid w:val="0083581B"/>
    <w:rsid w:val="00860EED"/>
    <w:rsid w:val="00863874"/>
    <w:rsid w:val="00864AFF"/>
    <w:rsid w:val="00865925"/>
    <w:rsid w:val="00877BF2"/>
    <w:rsid w:val="00891503"/>
    <w:rsid w:val="008A2F06"/>
    <w:rsid w:val="008B4A6A"/>
    <w:rsid w:val="008C7E27"/>
    <w:rsid w:val="008F3822"/>
    <w:rsid w:val="008F7448"/>
    <w:rsid w:val="0090147A"/>
    <w:rsid w:val="0090389B"/>
    <w:rsid w:val="00913F0C"/>
    <w:rsid w:val="009173EF"/>
    <w:rsid w:val="00932906"/>
    <w:rsid w:val="00936D07"/>
    <w:rsid w:val="00961860"/>
    <w:rsid w:val="00961B0B"/>
    <w:rsid w:val="00962D33"/>
    <w:rsid w:val="009B38C3"/>
    <w:rsid w:val="009D46C7"/>
    <w:rsid w:val="009E17BD"/>
    <w:rsid w:val="009E485A"/>
    <w:rsid w:val="009F5A49"/>
    <w:rsid w:val="00A04CEC"/>
    <w:rsid w:val="00A27F92"/>
    <w:rsid w:val="00A32257"/>
    <w:rsid w:val="00A36D20"/>
    <w:rsid w:val="00A43C03"/>
    <w:rsid w:val="00A46CD0"/>
    <w:rsid w:val="00A514A4"/>
    <w:rsid w:val="00A52C84"/>
    <w:rsid w:val="00A55622"/>
    <w:rsid w:val="00A83502"/>
    <w:rsid w:val="00AD15B3"/>
    <w:rsid w:val="00AD3606"/>
    <w:rsid w:val="00AD4A3D"/>
    <w:rsid w:val="00AD51CC"/>
    <w:rsid w:val="00AF1977"/>
    <w:rsid w:val="00AF6E49"/>
    <w:rsid w:val="00B04A67"/>
    <w:rsid w:val="00B0583C"/>
    <w:rsid w:val="00B248BC"/>
    <w:rsid w:val="00B358B2"/>
    <w:rsid w:val="00B40A81"/>
    <w:rsid w:val="00B44910"/>
    <w:rsid w:val="00B60E3B"/>
    <w:rsid w:val="00B61DCE"/>
    <w:rsid w:val="00B72267"/>
    <w:rsid w:val="00B73DD1"/>
    <w:rsid w:val="00B76A1A"/>
    <w:rsid w:val="00B76EB6"/>
    <w:rsid w:val="00B7737B"/>
    <w:rsid w:val="00B824C8"/>
    <w:rsid w:val="00B849D3"/>
    <w:rsid w:val="00B84B9D"/>
    <w:rsid w:val="00BA3A51"/>
    <w:rsid w:val="00BB1374"/>
    <w:rsid w:val="00BB1F09"/>
    <w:rsid w:val="00BC251A"/>
    <w:rsid w:val="00BD032B"/>
    <w:rsid w:val="00BD094B"/>
    <w:rsid w:val="00BE2640"/>
    <w:rsid w:val="00BE2B37"/>
    <w:rsid w:val="00C01189"/>
    <w:rsid w:val="00C0581A"/>
    <w:rsid w:val="00C063E4"/>
    <w:rsid w:val="00C374DE"/>
    <w:rsid w:val="00C44ADE"/>
    <w:rsid w:val="00C47AD4"/>
    <w:rsid w:val="00C52D81"/>
    <w:rsid w:val="00C55198"/>
    <w:rsid w:val="00C55BF7"/>
    <w:rsid w:val="00C725C6"/>
    <w:rsid w:val="00C77F68"/>
    <w:rsid w:val="00C80BCF"/>
    <w:rsid w:val="00C81B52"/>
    <w:rsid w:val="00C90872"/>
    <w:rsid w:val="00C922C7"/>
    <w:rsid w:val="00C95DAE"/>
    <w:rsid w:val="00CA6393"/>
    <w:rsid w:val="00CB18FF"/>
    <w:rsid w:val="00CB24AA"/>
    <w:rsid w:val="00CD0C08"/>
    <w:rsid w:val="00CD3C91"/>
    <w:rsid w:val="00CE03FB"/>
    <w:rsid w:val="00CE433C"/>
    <w:rsid w:val="00CF0161"/>
    <w:rsid w:val="00CF08C4"/>
    <w:rsid w:val="00CF33F3"/>
    <w:rsid w:val="00D06183"/>
    <w:rsid w:val="00D22C42"/>
    <w:rsid w:val="00D45669"/>
    <w:rsid w:val="00D464CC"/>
    <w:rsid w:val="00D522F6"/>
    <w:rsid w:val="00D65041"/>
    <w:rsid w:val="00D67039"/>
    <w:rsid w:val="00D74422"/>
    <w:rsid w:val="00D86E6C"/>
    <w:rsid w:val="00DB00D5"/>
    <w:rsid w:val="00DB1936"/>
    <w:rsid w:val="00DB384B"/>
    <w:rsid w:val="00DF0189"/>
    <w:rsid w:val="00E03A19"/>
    <w:rsid w:val="00E04331"/>
    <w:rsid w:val="00E06FD5"/>
    <w:rsid w:val="00E10E80"/>
    <w:rsid w:val="00E124F0"/>
    <w:rsid w:val="00E22290"/>
    <w:rsid w:val="00E227F3"/>
    <w:rsid w:val="00E22A1B"/>
    <w:rsid w:val="00E4728B"/>
    <w:rsid w:val="00E545C6"/>
    <w:rsid w:val="00E60F04"/>
    <w:rsid w:val="00E63943"/>
    <w:rsid w:val="00E63EFF"/>
    <w:rsid w:val="00E65B24"/>
    <w:rsid w:val="00E854E4"/>
    <w:rsid w:val="00E85B67"/>
    <w:rsid w:val="00E86DBF"/>
    <w:rsid w:val="00EB0D6F"/>
    <w:rsid w:val="00EB2232"/>
    <w:rsid w:val="00EB3336"/>
    <w:rsid w:val="00EC5337"/>
    <w:rsid w:val="00EC7C07"/>
    <w:rsid w:val="00EE49E8"/>
    <w:rsid w:val="00EE4F04"/>
    <w:rsid w:val="00F10B59"/>
    <w:rsid w:val="00F16BAB"/>
    <w:rsid w:val="00F2150A"/>
    <w:rsid w:val="00F231D8"/>
    <w:rsid w:val="00F30D3B"/>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paragraph" w:styleId="ListParagraph">
    <w:name w:val="List Paragraph"/>
    <w:basedOn w:val="Normal"/>
    <w:uiPriority w:val="34"/>
    <w:qFormat/>
    <w:rsid w:val="00357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F8836-709F-49B6-BB9D-5DF44E38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3076C-61FA-45EB-874D-BAE6DE983BA6}">
  <ds:schemaRefs>
    <ds:schemaRef ds:uri="http://purl.org/dc/dcmitype/"/>
    <ds:schemaRef ds:uri="http://schemas.microsoft.com/sharepoint/v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1aaea1ea-72e4-4374-b05e-72e2f16fb7ae"/>
    <ds:schemaRef ds:uri="http://www.w3.org/XML/1998/namespace"/>
  </ds:schemaRefs>
</ds:datastoreItem>
</file>

<file path=customXml/itemProps3.xml><?xml version="1.0" encoding="utf-8"?>
<ds:datastoreItem xmlns:ds="http://schemas.openxmlformats.org/officeDocument/2006/customXml" ds:itemID="{5B12BD0A-10CE-4285-B595-E36AA894DAB9}">
  <ds:schemaRefs>
    <ds:schemaRef ds:uri="http://schemas.openxmlformats.org/officeDocument/2006/bibliography"/>
  </ds:schemaRefs>
</ds:datastoreItem>
</file>

<file path=customXml/itemProps4.xml><?xml version="1.0" encoding="utf-8"?>
<ds:datastoreItem xmlns:ds="http://schemas.openxmlformats.org/officeDocument/2006/customXml" ds:itemID="{BA5E3FBE-0BA2-45CA-9A5E-870C47331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3740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Future ITRs</dc:title>
  <dc:subject>ITU Expert Group on ITRs</dc:subject>
  <dc:creator>GBS</dc:creator>
  <cp:keywords>EG-ITRs</cp:keywords>
  <dc:description/>
  <cp:lastModifiedBy>GBS</cp:lastModifiedBy>
  <cp:revision>2</cp:revision>
  <dcterms:created xsi:type="dcterms:W3CDTF">2025-09-16T13:28:00Z</dcterms:created>
  <dcterms:modified xsi:type="dcterms:W3CDTF">2025-09-16T13:28:00Z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cd48eee453f674bc903590a1a2c229099ee633913d2bb2dc1e8b4f037247fa54</vt:lpwstr>
  </property>
  <property fmtid="{D5CDD505-2E9C-101B-9397-08002B2CF9AE}" pid="3" name="ContentTypeId">
    <vt:lpwstr>0x0101001E46BE2403204D4E844191C3480CD35B</vt:lpwstr>
  </property>
</Properties>
</file>