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E174B" w14:paraId="5193C20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A909FE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2F163F1" w14:textId="1E4ABD54" w:rsidR="00AD3606" w:rsidRPr="006E174B" w:rsidRDefault="006E174B" w:rsidP="002B12E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E174B">
              <w:rPr>
                <w:b/>
              </w:rPr>
              <w:t xml:space="preserve">Revision </w:t>
            </w:r>
            <w:r w:rsidR="006B38DE">
              <w:rPr>
                <w:b/>
              </w:rPr>
              <w:t>3</w:t>
            </w:r>
            <w:r w:rsidR="002B12EC" w:rsidRPr="006E174B">
              <w:rPr>
                <w:b/>
              </w:rPr>
              <w:t xml:space="preserve"> </w:t>
            </w:r>
            <w:r w:rsidRPr="006E174B">
              <w:rPr>
                <w:b/>
              </w:rPr>
              <w:t>to</w:t>
            </w:r>
            <w:r w:rsidRPr="006E174B">
              <w:rPr>
                <w:b/>
              </w:rPr>
              <w:br/>
            </w:r>
            <w:r w:rsidR="00E85B67" w:rsidRPr="006E174B">
              <w:rPr>
                <w:b/>
              </w:rPr>
              <w:t>Document EG-</w:t>
            </w:r>
            <w:r w:rsidR="00524E9C" w:rsidRPr="006E174B">
              <w:rPr>
                <w:b/>
              </w:rPr>
              <w:t>DEC482-3</w:t>
            </w:r>
            <w:r w:rsidR="00F66A26" w:rsidRPr="006E174B">
              <w:rPr>
                <w:b/>
              </w:rPr>
              <w:t>/</w:t>
            </w:r>
            <w:r w:rsidR="00B454AF" w:rsidRPr="006E174B">
              <w:rPr>
                <w:b/>
              </w:rPr>
              <w:t>1</w:t>
            </w:r>
          </w:p>
        </w:tc>
      </w:tr>
      <w:tr w:rsidR="00AD3606" w:rsidRPr="00147C54" w14:paraId="0C418B85" w14:textId="77777777" w:rsidTr="00AD3606">
        <w:trPr>
          <w:cantSplit/>
        </w:trPr>
        <w:tc>
          <w:tcPr>
            <w:tcW w:w="3969" w:type="dxa"/>
            <w:vMerge/>
          </w:tcPr>
          <w:p w14:paraId="2C879090" w14:textId="77777777" w:rsidR="00AD3606" w:rsidRPr="006E17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7C1AE1D" w14:textId="5B953F1D" w:rsidR="00AD3606" w:rsidRPr="00147C54" w:rsidRDefault="006B38D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6360A4">
              <w:rPr>
                <w:b/>
              </w:rPr>
              <w:t xml:space="preserve"> </w:t>
            </w:r>
            <w:r w:rsidR="00D7280A">
              <w:rPr>
                <w:rFonts w:hint="eastAsia"/>
                <w:b/>
                <w:lang w:eastAsia="zh-CN"/>
              </w:rPr>
              <w:t>February</w:t>
            </w:r>
            <w:r w:rsidR="006E174B">
              <w:rPr>
                <w:b/>
              </w:rPr>
              <w:t xml:space="preserve"> 2025</w:t>
            </w:r>
          </w:p>
        </w:tc>
      </w:tr>
      <w:tr w:rsidR="00AD3606" w:rsidRPr="00147C54" w14:paraId="3EEE34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49921FE5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5DE5EF9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9E84210" w14:textId="77777777" w:rsidTr="00AD3606">
        <w:trPr>
          <w:cantSplit/>
          <w:trHeight w:val="23"/>
        </w:trPr>
        <w:tc>
          <w:tcPr>
            <w:tcW w:w="3969" w:type="dxa"/>
          </w:tcPr>
          <w:p w14:paraId="5363B522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328A90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1E3B2A38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eastAsia="SimSun" w:cs="Calibri"/>
          <w:bCs/>
          <w:sz w:val="28"/>
          <w:szCs w:val="28"/>
        </w:rPr>
      </w:pPr>
      <w:r w:rsidRPr="00DB0D42">
        <w:rPr>
          <w:rFonts w:eastAsia="SimSun" w:cs="Calibri"/>
          <w:bCs/>
          <w:sz w:val="28"/>
          <w:szCs w:val="28"/>
        </w:rPr>
        <w:t>DRAFT AGENDA</w:t>
      </w:r>
    </w:p>
    <w:p w14:paraId="5ECF67FB" w14:textId="77777777" w:rsidR="00B454AF" w:rsidRPr="00DB0D42" w:rsidRDefault="00B454AF" w:rsidP="00B454A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eastAsia="SimSun" w:cs="Calibri"/>
          <w:b/>
          <w:sz w:val="28"/>
          <w:szCs w:val="28"/>
        </w:rPr>
      </w:pPr>
      <w:r>
        <w:rPr>
          <w:rFonts w:eastAsia="SimSun" w:cs="Calibri"/>
          <w:b/>
          <w:sz w:val="28"/>
          <w:szCs w:val="28"/>
        </w:rPr>
        <w:t>EXPERT</w:t>
      </w:r>
      <w:r w:rsidRPr="00DB0D42">
        <w:rPr>
          <w:rFonts w:eastAsia="SimSun" w:cs="Calibri"/>
          <w:b/>
          <w:sz w:val="28"/>
          <w:szCs w:val="28"/>
        </w:rPr>
        <w:t xml:space="preserve"> GROUP ON </w:t>
      </w:r>
      <w:r>
        <w:rPr>
          <w:rFonts w:eastAsia="SimSun" w:cs="Calibri"/>
          <w:b/>
          <w:sz w:val="28"/>
          <w:szCs w:val="28"/>
        </w:rPr>
        <w:t>DECISION 482</w:t>
      </w:r>
    </w:p>
    <w:p w14:paraId="55D4E684" w14:textId="77777777" w:rsidR="00B454AF" w:rsidRPr="00DB0D42" w:rsidRDefault="00B454AF" w:rsidP="00EE1A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0"/>
        <w:jc w:val="center"/>
        <w:rPr>
          <w:rFonts w:eastAsia="SimSun" w:cs="Calibri"/>
        </w:rPr>
      </w:pPr>
      <w:r w:rsidRPr="00B96933">
        <w:rPr>
          <w:rFonts w:eastAsia="SimSun" w:cs="Calibri"/>
          <w:bCs/>
        </w:rPr>
        <w:t xml:space="preserve">Monday, </w:t>
      </w:r>
      <w:r w:rsidR="00A3063C" w:rsidRPr="00B96933">
        <w:rPr>
          <w:rFonts w:eastAsia="SimSun" w:cs="Calibri"/>
          <w:bCs/>
        </w:rPr>
        <w:t>10</w:t>
      </w:r>
      <w:r w:rsidRPr="00B96933">
        <w:rPr>
          <w:rFonts w:eastAsia="SimSun" w:cs="Calibri"/>
          <w:bCs/>
        </w:rPr>
        <w:t xml:space="preserve"> </w:t>
      </w:r>
      <w:r w:rsidR="00A3063C" w:rsidRPr="00B96933">
        <w:rPr>
          <w:rFonts w:eastAsia="SimSun" w:cs="Calibri"/>
          <w:bCs/>
        </w:rPr>
        <w:t xml:space="preserve">February </w:t>
      </w:r>
      <w:r w:rsidRPr="00B96933">
        <w:rPr>
          <w:rFonts w:eastAsia="SimSun" w:cs="Calibri"/>
          <w:bCs/>
        </w:rPr>
        <w:t>202</w:t>
      </w:r>
      <w:r w:rsidR="00A3063C" w:rsidRPr="00B96933">
        <w:rPr>
          <w:rFonts w:eastAsia="SimSun" w:cs="Calibri"/>
          <w:bCs/>
        </w:rPr>
        <w:t>5</w:t>
      </w:r>
      <w:r w:rsidRPr="00B96933">
        <w:rPr>
          <w:rFonts w:eastAsia="SimSun" w:cs="Calibri"/>
          <w:bCs/>
        </w:rPr>
        <w:t xml:space="preserve">, </w:t>
      </w:r>
      <w:r w:rsidRPr="00B96933">
        <w:rPr>
          <w:rFonts w:eastAsia="SimSun" w:cs="Calibri"/>
        </w:rPr>
        <w:t>0930 – 1230 and 1430 – 1730 hours</w:t>
      </w:r>
      <w:r w:rsidR="00EE1AB0" w:rsidRPr="00B96933">
        <w:rPr>
          <w:rFonts w:eastAsia="SimSun" w:cs="Calibri"/>
        </w:rPr>
        <w:br/>
        <w:t>and</w:t>
      </w:r>
      <w:r w:rsidR="00EE1AB0" w:rsidRPr="00B96933">
        <w:rPr>
          <w:rFonts w:eastAsia="SimSun" w:cs="Calibri"/>
        </w:rPr>
        <w:br/>
      </w:r>
      <w:r w:rsidRPr="00B96933">
        <w:rPr>
          <w:rFonts w:eastAsia="SimSun" w:cs="Calibri"/>
          <w:bCs/>
        </w:rPr>
        <w:t xml:space="preserve">Tuesday, </w:t>
      </w:r>
      <w:r w:rsidR="00A3063C" w:rsidRPr="00B96933">
        <w:rPr>
          <w:rFonts w:eastAsia="SimSun" w:cs="Calibri"/>
          <w:bCs/>
        </w:rPr>
        <w:t>11</w:t>
      </w:r>
      <w:r w:rsidRPr="00B96933">
        <w:rPr>
          <w:rFonts w:eastAsia="SimSun" w:cs="Calibri"/>
          <w:bCs/>
        </w:rPr>
        <w:t xml:space="preserve"> </w:t>
      </w:r>
      <w:r w:rsidR="00A3063C" w:rsidRPr="00B96933">
        <w:rPr>
          <w:rFonts w:eastAsia="SimSun" w:cs="Calibri"/>
          <w:bCs/>
        </w:rPr>
        <w:t xml:space="preserve">February </w:t>
      </w:r>
      <w:r w:rsidRPr="00B96933">
        <w:rPr>
          <w:rFonts w:eastAsia="SimSun" w:cs="Calibri"/>
          <w:bCs/>
        </w:rPr>
        <w:t>202</w:t>
      </w:r>
      <w:r w:rsidR="00A3063C" w:rsidRPr="00B96933">
        <w:rPr>
          <w:rFonts w:eastAsia="SimSun" w:cs="Calibri"/>
          <w:bCs/>
        </w:rPr>
        <w:t>5</w:t>
      </w:r>
      <w:r w:rsidRPr="00B96933">
        <w:rPr>
          <w:rFonts w:eastAsia="SimSun" w:cs="Calibri"/>
          <w:bCs/>
        </w:rPr>
        <w:t xml:space="preserve">, </w:t>
      </w:r>
      <w:r w:rsidRPr="00B96933">
        <w:rPr>
          <w:rFonts w:eastAsia="SimSun" w:cs="Calibri"/>
        </w:rPr>
        <w:t>0930 – 1230 and 1430 – 1730 hours</w:t>
      </w:r>
    </w:p>
    <w:p w14:paraId="639C4A17" w14:textId="77777777" w:rsidR="00B454AF" w:rsidRDefault="00B454AF" w:rsidP="0015627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720" w:line="259" w:lineRule="auto"/>
        <w:jc w:val="center"/>
        <w:textAlignment w:val="auto"/>
        <w:rPr>
          <w:rFonts w:eastAsia="Calibri"/>
          <w:b/>
          <w:kern w:val="2"/>
          <w:szCs w:val="24"/>
          <w14:ligatures w14:val="standardContextual"/>
        </w:rPr>
      </w:pPr>
      <w:r w:rsidRPr="00DB0D42">
        <w:rPr>
          <w:rFonts w:eastAsia="Calibri"/>
          <w:b/>
          <w:kern w:val="2"/>
          <w:szCs w:val="24"/>
          <w14:ligatures w14:val="standardContextual"/>
        </w:rPr>
        <w:t xml:space="preserve">Room </w:t>
      </w:r>
      <w:r w:rsidR="00E07DE0">
        <w:rPr>
          <w:rFonts w:eastAsia="Calibri"/>
          <w:b/>
          <w:kern w:val="2"/>
          <w:szCs w:val="24"/>
          <w14:ligatures w14:val="standardContextual"/>
        </w:rPr>
        <w:t>A</w:t>
      </w:r>
      <w:r w:rsidRPr="00DB0D42">
        <w:rPr>
          <w:rFonts w:eastAsia="Calibri"/>
          <w:b/>
          <w:kern w:val="2"/>
          <w:szCs w:val="24"/>
          <w14:ligatures w14:val="standardContextual"/>
        </w:rPr>
        <w:t>, ITU Headquarters, Geneva</w:t>
      </w: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852"/>
        <w:gridCol w:w="7081"/>
        <w:gridCol w:w="1985"/>
      </w:tblGrid>
      <w:tr w:rsidR="00B454AF" w:rsidRPr="00DB0D42" w14:paraId="47794AF2" w14:textId="77777777" w:rsidTr="006360A4">
        <w:trPr>
          <w:cantSplit/>
          <w:jc w:val="center"/>
        </w:trPr>
        <w:tc>
          <w:tcPr>
            <w:tcW w:w="852" w:type="dxa"/>
          </w:tcPr>
          <w:p w14:paraId="7DD34305" w14:textId="77777777" w:rsidR="00B454AF" w:rsidRPr="005235E7" w:rsidRDefault="00B454AF" w:rsidP="00F865FE">
            <w:pPr>
              <w:pStyle w:val="Tablehead"/>
            </w:pPr>
            <w:r w:rsidRPr="005235E7">
              <w:t>Item</w:t>
            </w:r>
          </w:p>
        </w:tc>
        <w:tc>
          <w:tcPr>
            <w:tcW w:w="7081" w:type="dxa"/>
          </w:tcPr>
          <w:p w14:paraId="2CBF21E3" w14:textId="77777777" w:rsidR="00B454AF" w:rsidRPr="00DB0D42" w:rsidRDefault="00B454AF" w:rsidP="00F865FE">
            <w:pPr>
              <w:pStyle w:val="Tablehead"/>
            </w:pPr>
          </w:p>
        </w:tc>
        <w:tc>
          <w:tcPr>
            <w:tcW w:w="1985" w:type="dxa"/>
          </w:tcPr>
          <w:p w14:paraId="3B83B9BD" w14:textId="77777777" w:rsidR="00B454AF" w:rsidRPr="00DB0D42" w:rsidRDefault="00B454AF" w:rsidP="00F865FE">
            <w:pPr>
              <w:pStyle w:val="Tablehead"/>
            </w:pPr>
            <w:r w:rsidRPr="00DB0D42">
              <w:t>Documents</w:t>
            </w:r>
          </w:p>
        </w:tc>
      </w:tr>
      <w:tr w:rsidR="00B454AF" w:rsidRPr="00DB0D42" w14:paraId="758A2E21" w14:textId="77777777" w:rsidTr="006360A4">
        <w:trPr>
          <w:cantSplit/>
          <w:jc w:val="center"/>
        </w:trPr>
        <w:tc>
          <w:tcPr>
            <w:tcW w:w="852" w:type="dxa"/>
          </w:tcPr>
          <w:p w14:paraId="133D041A" w14:textId="77777777" w:rsidR="00B454AF" w:rsidRPr="005235E7" w:rsidRDefault="00B454AF" w:rsidP="00F865FE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1</w:t>
            </w:r>
          </w:p>
        </w:tc>
        <w:tc>
          <w:tcPr>
            <w:tcW w:w="7081" w:type="dxa"/>
          </w:tcPr>
          <w:p w14:paraId="26D31949" w14:textId="77777777" w:rsidR="00B454AF" w:rsidRPr="00DB0D42" w:rsidRDefault="00B454AF" w:rsidP="00F865FE">
            <w:pPr>
              <w:pStyle w:val="Tabletext"/>
            </w:pPr>
            <w:r>
              <w:rPr>
                <w:bCs/>
              </w:rPr>
              <w:t>Opening</w:t>
            </w:r>
            <w:r w:rsidRPr="00DE6A2E">
              <w:rPr>
                <w:bCs/>
              </w:rPr>
              <w:t xml:space="preserve"> remarks</w:t>
            </w:r>
          </w:p>
        </w:tc>
        <w:tc>
          <w:tcPr>
            <w:tcW w:w="1985" w:type="dxa"/>
          </w:tcPr>
          <w:p w14:paraId="0B7DD612" w14:textId="77777777" w:rsidR="00B454AF" w:rsidRPr="00DB0D42" w:rsidRDefault="00B454AF" w:rsidP="00F865FE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B454AF" w:rsidRPr="00DB0D42" w14:paraId="7A314EAA" w14:textId="77777777" w:rsidTr="006360A4">
        <w:trPr>
          <w:cantSplit/>
          <w:jc w:val="center"/>
        </w:trPr>
        <w:tc>
          <w:tcPr>
            <w:tcW w:w="852" w:type="dxa"/>
          </w:tcPr>
          <w:p w14:paraId="51188DAA" w14:textId="77777777" w:rsidR="00B454AF" w:rsidRPr="005235E7" w:rsidRDefault="00B454AF" w:rsidP="00F865FE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2</w:t>
            </w:r>
          </w:p>
        </w:tc>
        <w:tc>
          <w:tcPr>
            <w:tcW w:w="7081" w:type="dxa"/>
          </w:tcPr>
          <w:p w14:paraId="35FF9F54" w14:textId="77777777" w:rsidR="00B454AF" w:rsidRPr="00DB0D42" w:rsidRDefault="00B454AF" w:rsidP="00F865FE">
            <w:pPr>
              <w:pStyle w:val="Tabletext"/>
            </w:pPr>
            <w:r w:rsidRPr="00DE6A2E">
              <w:rPr>
                <w:bCs/>
                <w:lang w:val="en-US"/>
              </w:rPr>
              <w:t>Adoption of the Agenda</w:t>
            </w:r>
          </w:p>
        </w:tc>
        <w:tc>
          <w:tcPr>
            <w:tcW w:w="1985" w:type="dxa"/>
          </w:tcPr>
          <w:p w14:paraId="2A903AED" w14:textId="19A830D2" w:rsidR="00B454AF" w:rsidRPr="006B38DE" w:rsidRDefault="00B454AF" w:rsidP="006B38DE">
            <w:pPr>
              <w:pStyle w:val="Tabletex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B38DE">
              <w:rPr>
                <w:bCs/>
                <w:sz w:val="20"/>
                <w:szCs w:val="20"/>
              </w:rPr>
              <w:t>EG-DEC482-</w:t>
            </w:r>
            <w:r w:rsidR="00A3063C" w:rsidRPr="006B38DE">
              <w:rPr>
                <w:bCs/>
                <w:sz w:val="20"/>
                <w:szCs w:val="20"/>
              </w:rPr>
              <w:t>3</w:t>
            </w:r>
            <w:r w:rsidRPr="006B38DE">
              <w:rPr>
                <w:bCs/>
                <w:sz w:val="20"/>
                <w:szCs w:val="20"/>
              </w:rPr>
              <w:t>/1</w:t>
            </w:r>
            <w:r w:rsidR="00F74990" w:rsidRPr="006B38DE">
              <w:rPr>
                <w:bCs/>
                <w:sz w:val="20"/>
                <w:szCs w:val="20"/>
              </w:rPr>
              <w:t>(</w:t>
            </w:r>
            <w:proofErr w:type="spellStart"/>
            <w:r w:rsidR="00F74990" w:rsidRPr="006B38DE">
              <w:rPr>
                <w:bCs/>
                <w:sz w:val="20"/>
                <w:szCs w:val="20"/>
              </w:rPr>
              <w:t>Rev.</w:t>
            </w:r>
            <w:r w:rsidR="006B38DE" w:rsidRPr="006B38DE">
              <w:rPr>
                <w:bCs/>
                <w:sz w:val="20"/>
                <w:szCs w:val="20"/>
              </w:rPr>
              <w:t>3</w:t>
            </w:r>
            <w:proofErr w:type="spellEnd"/>
            <w:r w:rsidR="00F74990" w:rsidRPr="006B38DE">
              <w:rPr>
                <w:bCs/>
                <w:sz w:val="20"/>
                <w:szCs w:val="20"/>
              </w:rPr>
              <w:t>)</w:t>
            </w:r>
          </w:p>
        </w:tc>
      </w:tr>
      <w:tr w:rsidR="00697728" w:rsidRPr="00DB0D42" w14:paraId="1A518D96" w14:textId="77777777" w:rsidTr="006360A4">
        <w:trPr>
          <w:cantSplit/>
          <w:jc w:val="center"/>
        </w:trPr>
        <w:tc>
          <w:tcPr>
            <w:tcW w:w="852" w:type="dxa"/>
          </w:tcPr>
          <w:p w14:paraId="50A3D548" w14:textId="77777777" w:rsidR="00697728" w:rsidRPr="005235E7" w:rsidRDefault="00697728" w:rsidP="00697728">
            <w:pPr>
              <w:pStyle w:val="Tabletext"/>
              <w:jc w:val="center"/>
              <w:rPr>
                <w:b/>
              </w:rPr>
            </w:pPr>
            <w:r w:rsidRPr="005235E7">
              <w:rPr>
                <w:b/>
              </w:rPr>
              <w:t>3</w:t>
            </w:r>
          </w:p>
        </w:tc>
        <w:tc>
          <w:tcPr>
            <w:tcW w:w="7081" w:type="dxa"/>
          </w:tcPr>
          <w:p w14:paraId="3839F902" w14:textId="4E28E099" w:rsidR="00697728" w:rsidRPr="00DB0D42" w:rsidRDefault="00697728" w:rsidP="00697728">
            <w:pPr>
              <w:pStyle w:val="Tabletext"/>
            </w:pPr>
            <w:r>
              <w:t>Report of the second meeting of EG-DEC482</w:t>
            </w:r>
          </w:p>
        </w:tc>
        <w:tc>
          <w:tcPr>
            <w:tcW w:w="1985" w:type="dxa"/>
          </w:tcPr>
          <w:p w14:paraId="23129101" w14:textId="73D8D7FD" w:rsidR="00697728" w:rsidRPr="00DB0D42" w:rsidRDefault="00697728" w:rsidP="00697728">
            <w:pPr>
              <w:pStyle w:val="Tabletext"/>
              <w:jc w:val="center"/>
            </w:pPr>
            <w:hyperlink r:id="rId11" w:history="1">
              <w:r w:rsidRPr="00463FEC">
                <w:rPr>
                  <w:rStyle w:val="Hyperlink"/>
                  <w:bCs/>
                </w:rPr>
                <w:t>EG-DEC482-</w:t>
              </w:r>
              <w:r>
                <w:rPr>
                  <w:rStyle w:val="Hyperlink"/>
                  <w:bCs/>
                </w:rPr>
                <w:t>2</w:t>
              </w:r>
              <w:r w:rsidRPr="00463FEC">
                <w:rPr>
                  <w:rStyle w:val="Hyperlink"/>
                  <w:bCs/>
                </w:rPr>
                <w:t>/4</w:t>
              </w:r>
            </w:hyperlink>
          </w:p>
        </w:tc>
      </w:tr>
      <w:tr w:rsidR="00697728" w:rsidRPr="00DB0D42" w14:paraId="42CA13A6" w14:textId="77777777" w:rsidTr="006360A4">
        <w:trPr>
          <w:cantSplit/>
          <w:jc w:val="center"/>
        </w:trPr>
        <w:tc>
          <w:tcPr>
            <w:tcW w:w="852" w:type="dxa"/>
          </w:tcPr>
          <w:p w14:paraId="4AF133B4" w14:textId="684F9314" w:rsidR="00697728" w:rsidRPr="005235E7" w:rsidRDefault="002B12EC" w:rsidP="00697728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4</w:t>
            </w:r>
          </w:p>
        </w:tc>
        <w:tc>
          <w:tcPr>
            <w:tcW w:w="7081" w:type="dxa"/>
          </w:tcPr>
          <w:p w14:paraId="22595104" w14:textId="506047BF" w:rsidR="00697728" w:rsidRPr="005235E7" w:rsidRDefault="006E174B" w:rsidP="00753523">
            <w:pPr>
              <w:pStyle w:val="Tabletext"/>
              <w:ind w:right="-57"/>
              <w:rPr>
                <w:rFonts w:eastAsiaTheme="minorEastAsia"/>
                <w:lang w:eastAsia="zh-CN"/>
              </w:rPr>
            </w:pPr>
            <w:r w:rsidRPr="006E174B">
              <w:rPr>
                <w:lang w:val="en-US"/>
              </w:rPr>
              <w:t xml:space="preserve">Additional data and information on </w:t>
            </w:r>
            <w:r w:rsidR="00753523">
              <w:rPr>
                <w:lang w:val="en-US"/>
              </w:rPr>
              <w:t xml:space="preserve">the </w:t>
            </w:r>
            <w:r w:rsidRPr="006E174B">
              <w:rPr>
                <w:lang w:val="en-US"/>
              </w:rPr>
              <w:t xml:space="preserve">processing of </w:t>
            </w:r>
            <w:r w:rsidR="00F74990" w:rsidRPr="006E174B">
              <w:rPr>
                <w:lang w:val="en-US"/>
              </w:rPr>
              <w:t>satellite network filings</w:t>
            </w:r>
          </w:p>
        </w:tc>
        <w:tc>
          <w:tcPr>
            <w:tcW w:w="1985" w:type="dxa"/>
          </w:tcPr>
          <w:p w14:paraId="5785CB03" w14:textId="3C45391B" w:rsidR="00697728" w:rsidRPr="006B38DE" w:rsidRDefault="006E174B" w:rsidP="006B38DE">
            <w:pPr>
              <w:pStyle w:val="Tabletext"/>
              <w:ind w:left="-57" w:right="-57"/>
              <w:jc w:val="center"/>
              <w:rPr>
                <w:rFonts w:asciiTheme="minorHAnsi" w:eastAsiaTheme="minorEastAsia" w:hAnsiTheme="minorHAnsi"/>
                <w:sz w:val="20"/>
                <w:szCs w:val="20"/>
                <w:lang w:val="de-CH" w:eastAsia="zh-CN"/>
              </w:rPr>
            </w:pPr>
            <w:hyperlink r:id="rId12" w:history="1">
              <w:r w:rsidRPr="006B38DE">
                <w:rPr>
                  <w:rStyle w:val="Hyperlink"/>
                  <w:rFonts w:asciiTheme="minorHAnsi" w:eastAsiaTheme="minorEastAsia" w:hAnsiTheme="minorHAnsi"/>
                  <w:sz w:val="20"/>
                  <w:szCs w:val="20"/>
                  <w:lang w:val="de-CH" w:eastAsia="zh-CN"/>
                </w:rPr>
                <w:t>EG-DEC482-3/</w:t>
              </w:r>
              <w:r w:rsidR="003E2A0D" w:rsidRPr="006B38DE">
                <w:rPr>
                  <w:rStyle w:val="Hyperlink"/>
                  <w:rFonts w:asciiTheme="minorHAnsi" w:eastAsiaTheme="minorEastAsia" w:hAnsiTheme="minorHAnsi"/>
                  <w:sz w:val="20"/>
                  <w:szCs w:val="20"/>
                  <w:lang w:val="de-CH" w:eastAsia="zh-CN"/>
                </w:rPr>
                <w:t>2</w:t>
              </w:r>
              <w:r w:rsidR="003E2A0D" w:rsidRPr="006B38DE">
                <w:rPr>
                  <w:rStyle w:val="Hyperlink"/>
                  <w:rFonts w:asciiTheme="minorHAnsi" w:hAnsiTheme="minorHAnsi"/>
                  <w:sz w:val="20"/>
                  <w:szCs w:val="20"/>
                  <w:lang w:val="de-CH"/>
                </w:rPr>
                <w:t>(Rev.1)</w:t>
              </w:r>
            </w:hyperlink>
          </w:p>
        </w:tc>
      </w:tr>
      <w:tr w:rsidR="00697728" w:rsidRPr="00DB0D42" w14:paraId="610A0B2A" w14:textId="77777777" w:rsidTr="006360A4">
        <w:trPr>
          <w:cantSplit/>
          <w:jc w:val="center"/>
        </w:trPr>
        <w:tc>
          <w:tcPr>
            <w:tcW w:w="852" w:type="dxa"/>
          </w:tcPr>
          <w:p w14:paraId="32041AA0" w14:textId="4FCA6737" w:rsidR="00697728" w:rsidRDefault="002B12EC" w:rsidP="00697728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5</w:t>
            </w:r>
          </w:p>
        </w:tc>
        <w:tc>
          <w:tcPr>
            <w:tcW w:w="7081" w:type="dxa"/>
          </w:tcPr>
          <w:p w14:paraId="627E4716" w14:textId="2B07DC59" w:rsidR="00697728" w:rsidRPr="005235E7" w:rsidRDefault="006E174B" w:rsidP="00697728">
            <w:pPr>
              <w:pStyle w:val="Tabletext"/>
              <w:rPr>
                <w:rFonts w:eastAsiaTheme="minorEastAsia"/>
                <w:lang w:eastAsia="zh-CN"/>
              </w:rPr>
            </w:pPr>
            <w:r w:rsidRPr="006E174B">
              <w:t>Comprehensive review and possible revisions to Decision 482</w:t>
            </w:r>
          </w:p>
        </w:tc>
        <w:tc>
          <w:tcPr>
            <w:tcW w:w="1985" w:type="dxa"/>
          </w:tcPr>
          <w:p w14:paraId="217A0477" w14:textId="5CD9F676" w:rsidR="00697728" w:rsidRPr="00066199" w:rsidRDefault="006E174B" w:rsidP="00697728">
            <w:pPr>
              <w:pStyle w:val="Tabletext"/>
              <w:jc w:val="center"/>
              <w:rPr>
                <w:bCs/>
              </w:rPr>
            </w:pPr>
            <w:hyperlink r:id="rId13" w:history="1">
              <w:r w:rsidRPr="006E174B">
                <w:rPr>
                  <w:rStyle w:val="Hyperlink"/>
                  <w:bCs/>
                </w:rPr>
                <w:t>EG-DEC482-3/3</w:t>
              </w:r>
            </w:hyperlink>
          </w:p>
        </w:tc>
      </w:tr>
      <w:tr w:rsidR="002B12EC" w:rsidRPr="00012F73" w14:paraId="1BA4E971" w14:textId="77777777" w:rsidTr="006360A4">
        <w:trPr>
          <w:cantSplit/>
          <w:jc w:val="center"/>
        </w:trPr>
        <w:tc>
          <w:tcPr>
            <w:tcW w:w="852" w:type="dxa"/>
          </w:tcPr>
          <w:p w14:paraId="36451508" w14:textId="11AC0F94" w:rsidR="002B12EC" w:rsidRDefault="002B12EC" w:rsidP="002B12EC">
            <w:pPr>
              <w:pStyle w:val="Tabletext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6</w:t>
            </w:r>
          </w:p>
        </w:tc>
        <w:tc>
          <w:tcPr>
            <w:tcW w:w="7081" w:type="dxa"/>
          </w:tcPr>
          <w:p w14:paraId="13449CE4" w14:textId="266F8813" w:rsidR="002B12EC" w:rsidRPr="006E174B" w:rsidRDefault="002B12EC" w:rsidP="002B12EC">
            <w:pPr>
              <w:pStyle w:val="Tabletext"/>
            </w:pPr>
            <w:r>
              <w:rPr>
                <w:rFonts w:eastAsiaTheme="minorEastAsia"/>
                <w:lang w:eastAsia="zh-CN"/>
              </w:rPr>
              <w:t>Introduction of input documents</w:t>
            </w:r>
          </w:p>
        </w:tc>
        <w:tc>
          <w:tcPr>
            <w:tcW w:w="1985" w:type="dxa"/>
          </w:tcPr>
          <w:p w14:paraId="4A438728" w14:textId="1AD15CF3" w:rsidR="00012F73" w:rsidRPr="00012F73" w:rsidRDefault="002B12EC" w:rsidP="006B38DE">
            <w:pPr>
              <w:pStyle w:val="Tabletext"/>
              <w:jc w:val="center"/>
              <w:rPr>
                <w:rFonts w:eastAsiaTheme="minorEastAsia"/>
                <w:lang w:val="de-DE" w:eastAsia="zh-CN"/>
              </w:rPr>
            </w:pPr>
            <w:hyperlink r:id="rId14" w:history="1">
              <w:r w:rsidRPr="00012F73">
                <w:rPr>
                  <w:rStyle w:val="Hyperlink"/>
                  <w:bCs/>
                  <w:lang w:val="de-DE"/>
                </w:rPr>
                <w:t>EG-DEC482-3/4</w:t>
              </w:r>
            </w:hyperlink>
            <w:r w:rsidRPr="00012F73">
              <w:rPr>
                <w:rFonts w:eastAsiaTheme="minorEastAsia" w:hint="eastAsia"/>
                <w:lang w:val="de-DE" w:eastAsia="zh-CN"/>
              </w:rPr>
              <w:t>,</w:t>
            </w:r>
            <w:r w:rsidRPr="00012F73">
              <w:rPr>
                <w:rFonts w:eastAsiaTheme="minorEastAsia"/>
                <w:lang w:val="de-DE" w:eastAsia="zh-CN"/>
              </w:rPr>
              <w:t xml:space="preserve"> </w:t>
            </w:r>
            <w:hyperlink r:id="rId15" w:history="1">
              <w:r w:rsidRPr="00012F73">
                <w:rPr>
                  <w:rStyle w:val="Hyperlink"/>
                  <w:bCs/>
                  <w:lang w:val="de-DE"/>
                </w:rPr>
                <w:t>EG-DEC482-3/5</w:t>
              </w:r>
            </w:hyperlink>
            <w:r w:rsidRPr="00012F73">
              <w:rPr>
                <w:rFonts w:eastAsiaTheme="minorEastAsia" w:hint="eastAsia"/>
                <w:lang w:val="de-DE" w:eastAsia="zh-CN"/>
              </w:rPr>
              <w:t>,</w:t>
            </w:r>
            <w:r w:rsidRPr="00012F73">
              <w:rPr>
                <w:rFonts w:eastAsiaTheme="minorEastAsia"/>
                <w:lang w:val="de-DE" w:eastAsia="zh-CN"/>
              </w:rPr>
              <w:t xml:space="preserve"> </w:t>
            </w:r>
            <w:hyperlink r:id="rId16" w:history="1">
              <w:r w:rsidRPr="00012F73">
                <w:rPr>
                  <w:rStyle w:val="Hyperlink"/>
                  <w:bCs/>
                  <w:lang w:val="de-DE"/>
                </w:rPr>
                <w:t>EG-DEC482-3/6</w:t>
              </w:r>
            </w:hyperlink>
            <w:r w:rsidRPr="00012F73">
              <w:rPr>
                <w:rFonts w:eastAsiaTheme="minorEastAsia" w:hint="eastAsia"/>
                <w:lang w:val="de-DE" w:eastAsia="zh-CN"/>
              </w:rPr>
              <w:t>,</w:t>
            </w:r>
            <w:r w:rsidRPr="00012F73">
              <w:rPr>
                <w:rFonts w:eastAsiaTheme="minorEastAsia"/>
                <w:lang w:val="de-DE" w:eastAsia="zh-CN"/>
              </w:rPr>
              <w:t xml:space="preserve"> </w:t>
            </w:r>
            <w:hyperlink r:id="rId17" w:history="1">
              <w:r w:rsidRPr="00012F73">
                <w:rPr>
                  <w:rStyle w:val="Hyperlink"/>
                  <w:bCs/>
                  <w:lang w:val="de-DE"/>
                </w:rPr>
                <w:t>EG-DEC482-3/7</w:t>
              </w:r>
            </w:hyperlink>
            <w:r w:rsidRPr="00012F73">
              <w:rPr>
                <w:rFonts w:eastAsiaTheme="minorEastAsia" w:hint="eastAsia"/>
                <w:lang w:val="de-DE" w:eastAsia="zh-CN"/>
              </w:rPr>
              <w:t>,</w:t>
            </w:r>
            <w:r w:rsidRPr="00012F73">
              <w:rPr>
                <w:rFonts w:eastAsiaTheme="minorEastAsia"/>
                <w:lang w:val="de-DE" w:eastAsia="zh-CN"/>
              </w:rPr>
              <w:t xml:space="preserve"> </w:t>
            </w:r>
            <w:hyperlink r:id="rId18" w:history="1">
              <w:r w:rsidRPr="00012F73">
                <w:rPr>
                  <w:rStyle w:val="Hyperlink"/>
                  <w:bCs/>
                  <w:lang w:val="de-DE"/>
                </w:rPr>
                <w:t>EG-DEC482-3/8</w:t>
              </w:r>
            </w:hyperlink>
            <w:r w:rsidRPr="00012F73">
              <w:rPr>
                <w:rFonts w:eastAsiaTheme="minorEastAsia" w:hint="eastAsia"/>
                <w:lang w:val="de-DE" w:eastAsia="zh-CN"/>
              </w:rPr>
              <w:t>,</w:t>
            </w:r>
            <w:r w:rsidRPr="00012F73">
              <w:rPr>
                <w:rFonts w:eastAsiaTheme="minorEastAsia"/>
                <w:lang w:val="de-DE" w:eastAsia="zh-CN"/>
              </w:rPr>
              <w:t xml:space="preserve"> </w:t>
            </w:r>
            <w:hyperlink r:id="rId19" w:history="1">
              <w:r w:rsidRPr="006B38DE">
                <w:rPr>
                  <w:rStyle w:val="Hyperlink"/>
                  <w:bCs/>
                  <w:lang w:val="de-DE"/>
                </w:rPr>
                <w:t>EG-DEC482-3/9</w:t>
              </w:r>
            </w:hyperlink>
            <w:r w:rsidR="006B38DE">
              <w:rPr>
                <w:bCs/>
                <w:lang w:val="de-DE"/>
              </w:rPr>
              <w:t>,</w:t>
            </w:r>
            <w:r w:rsidR="006B38DE">
              <w:rPr>
                <w:bCs/>
                <w:lang w:val="de-DE"/>
              </w:rPr>
              <w:br/>
            </w:r>
            <w:hyperlink r:id="rId20" w:history="1">
              <w:r w:rsidR="00012F73" w:rsidRPr="006B38DE">
                <w:rPr>
                  <w:rStyle w:val="Hyperlink"/>
                  <w:bCs/>
                  <w:lang w:val="de-DE"/>
                </w:rPr>
                <w:t>EG-DEC482-3/10</w:t>
              </w:r>
            </w:hyperlink>
          </w:p>
        </w:tc>
      </w:tr>
      <w:tr w:rsidR="002B12EC" w:rsidRPr="00DB0D42" w14:paraId="2716DBF9" w14:textId="77777777" w:rsidTr="006360A4">
        <w:trPr>
          <w:cantSplit/>
          <w:jc w:val="center"/>
        </w:trPr>
        <w:tc>
          <w:tcPr>
            <w:tcW w:w="852" w:type="dxa"/>
          </w:tcPr>
          <w:p w14:paraId="25B14D26" w14:textId="10DE48EE" w:rsidR="002B12EC" w:rsidRPr="006360A4" w:rsidRDefault="002B12EC" w:rsidP="00697728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7</w:t>
            </w:r>
          </w:p>
        </w:tc>
        <w:tc>
          <w:tcPr>
            <w:tcW w:w="7081" w:type="dxa"/>
          </w:tcPr>
          <w:p w14:paraId="1DE96361" w14:textId="6CE7A087" w:rsidR="002B12EC" w:rsidRPr="006E174B" w:rsidRDefault="002B12EC" w:rsidP="00697728">
            <w:pPr>
              <w:pStyle w:val="Tabletext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 xml:space="preserve">iscussion on </w:t>
            </w:r>
            <w:r w:rsidR="006B38DE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>development of the preliminary final report</w:t>
            </w:r>
          </w:p>
        </w:tc>
        <w:tc>
          <w:tcPr>
            <w:tcW w:w="1985" w:type="dxa"/>
          </w:tcPr>
          <w:p w14:paraId="1D963909" w14:textId="6F42ED3A" w:rsidR="002B12EC" w:rsidRDefault="002B12EC" w:rsidP="00697728">
            <w:pPr>
              <w:pStyle w:val="Tabletext"/>
              <w:jc w:val="center"/>
            </w:pPr>
            <w:r w:rsidRPr="00B93E7F">
              <w:rPr>
                <w:bCs/>
              </w:rPr>
              <w:t>–</w:t>
            </w:r>
          </w:p>
        </w:tc>
      </w:tr>
      <w:tr w:rsidR="002B12EC" w:rsidRPr="00DB0D42" w14:paraId="1EED391B" w14:textId="77777777" w:rsidTr="006360A4">
        <w:trPr>
          <w:cantSplit/>
          <w:jc w:val="center"/>
        </w:trPr>
        <w:tc>
          <w:tcPr>
            <w:tcW w:w="852" w:type="dxa"/>
          </w:tcPr>
          <w:p w14:paraId="679CFE98" w14:textId="0DB483F3" w:rsidR="002B12EC" w:rsidRPr="006360A4" w:rsidRDefault="002B12EC" w:rsidP="00697728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8</w:t>
            </w:r>
          </w:p>
        </w:tc>
        <w:tc>
          <w:tcPr>
            <w:tcW w:w="7081" w:type="dxa"/>
          </w:tcPr>
          <w:p w14:paraId="0CE00389" w14:textId="623A9908" w:rsidR="002B12EC" w:rsidRPr="006360A4" w:rsidRDefault="002B12EC" w:rsidP="00697728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 xml:space="preserve">iscussion on </w:t>
            </w:r>
            <w:r w:rsidRPr="006E174B">
              <w:t>possible revisions to Decision 482</w:t>
            </w:r>
          </w:p>
        </w:tc>
        <w:tc>
          <w:tcPr>
            <w:tcW w:w="1985" w:type="dxa"/>
          </w:tcPr>
          <w:p w14:paraId="08F44AFB" w14:textId="74294B84" w:rsidR="002B12EC" w:rsidRPr="006360A4" w:rsidRDefault="002B12EC" w:rsidP="00697728">
            <w:pPr>
              <w:pStyle w:val="Tabletext"/>
              <w:jc w:val="center"/>
              <w:rPr>
                <w:rFonts w:eastAsiaTheme="minorEastAsia"/>
                <w:lang w:eastAsia="zh-CN"/>
              </w:rPr>
            </w:pPr>
            <w:r w:rsidRPr="00B93E7F">
              <w:rPr>
                <w:bCs/>
              </w:rPr>
              <w:t>–</w:t>
            </w:r>
          </w:p>
        </w:tc>
      </w:tr>
      <w:tr w:rsidR="00697728" w:rsidRPr="00DB0D42" w14:paraId="530F2169" w14:textId="77777777" w:rsidTr="006360A4">
        <w:trPr>
          <w:cantSplit/>
          <w:jc w:val="center"/>
        </w:trPr>
        <w:tc>
          <w:tcPr>
            <w:tcW w:w="852" w:type="dxa"/>
          </w:tcPr>
          <w:p w14:paraId="468ACFAF" w14:textId="22E699F9" w:rsidR="00697728" w:rsidRDefault="002B12EC" w:rsidP="00697728">
            <w:pPr>
              <w:pStyle w:val="Tabletext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9</w:t>
            </w:r>
          </w:p>
        </w:tc>
        <w:tc>
          <w:tcPr>
            <w:tcW w:w="7081" w:type="dxa"/>
          </w:tcPr>
          <w:p w14:paraId="564E4583" w14:textId="2FBA6EBA" w:rsidR="00697728" w:rsidRPr="005235E7" w:rsidRDefault="00697728" w:rsidP="00697728">
            <w:pPr>
              <w:pStyle w:val="Tabletext"/>
              <w:rPr>
                <w:rFonts w:eastAsiaTheme="minorEastAsia"/>
                <w:lang w:eastAsia="zh-CN"/>
              </w:rPr>
            </w:pPr>
            <w:r w:rsidRPr="00F11529">
              <w:t>Date(s) of next meeting(s)</w:t>
            </w:r>
          </w:p>
        </w:tc>
        <w:tc>
          <w:tcPr>
            <w:tcW w:w="1985" w:type="dxa"/>
          </w:tcPr>
          <w:p w14:paraId="13CDA3BC" w14:textId="1E368F44" w:rsidR="00697728" w:rsidRPr="00066199" w:rsidRDefault="00697728" w:rsidP="00697728">
            <w:pPr>
              <w:pStyle w:val="Tabletext"/>
              <w:jc w:val="center"/>
              <w:rPr>
                <w:bCs/>
              </w:rPr>
            </w:pPr>
            <w:r w:rsidRPr="00B93E7F">
              <w:rPr>
                <w:bCs/>
              </w:rPr>
              <w:t>–</w:t>
            </w:r>
          </w:p>
        </w:tc>
      </w:tr>
      <w:tr w:rsidR="00B454AF" w:rsidRPr="00DB0D42" w14:paraId="618B7502" w14:textId="77777777" w:rsidTr="006360A4">
        <w:trPr>
          <w:cantSplit/>
          <w:jc w:val="center"/>
        </w:trPr>
        <w:tc>
          <w:tcPr>
            <w:tcW w:w="852" w:type="dxa"/>
          </w:tcPr>
          <w:p w14:paraId="5D608DD0" w14:textId="03ADBC01" w:rsidR="00B454AF" w:rsidRPr="005235E7" w:rsidRDefault="002B12EC" w:rsidP="00F865FE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1" w:type="dxa"/>
          </w:tcPr>
          <w:p w14:paraId="5C2D3B7A" w14:textId="77777777" w:rsidR="00B454AF" w:rsidRPr="00AD7F61" w:rsidRDefault="00B454AF" w:rsidP="00F865FE">
            <w:pPr>
              <w:pStyle w:val="Tabletext"/>
            </w:pPr>
            <w:r w:rsidRPr="00F11529">
              <w:t>Any other business</w:t>
            </w:r>
          </w:p>
        </w:tc>
        <w:tc>
          <w:tcPr>
            <w:tcW w:w="1985" w:type="dxa"/>
          </w:tcPr>
          <w:p w14:paraId="4E4FAC22" w14:textId="77777777" w:rsidR="00B454AF" w:rsidRPr="00AD7F61" w:rsidRDefault="00B454AF" w:rsidP="00F865FE">
            <w:pPr>
              <w:pStyle w:val="Tabletext"/>
              <w:jc w:val="center"/>
              <w:rPr>
                <w:bCs/>
              </w:rPr>
            </w:pPr>
            <w:r w:rsidRPr="00B93E7F">
              <w:rPr>
                <w:bCs/>
              </w:rPr>
              <w:t>–</w:t>
            </w:r>
          </w:p>
        </w:tc>
      </w:tr>
    </w:tbl>
    <w:p w14:paraId="3E14B3B4" w14:textId="77777777" w:rsidR="00EE1AB0" w:rsidRDefault="00B454AF" w:rsidP="00B454AF">
      <w:pPr>
        <w:pStyle w:val="Signature"/>
      </w:pPr>
      <w:r>
        <w:tab/>
        <w:t>Fenhong CHENG</w:t>
      </w:r>
      <w:r>
        <w:br/>
      </w:r>
      <w:r>
        <w:tab/>
        <w:t>Chair</w:t>
      </w:r>
    </w:p>
    <w:sectPr w:rsidR="00EE1AB0" w:rsidSect="00AD3606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020B" w14:textId="77777777" w:rsidR="005C326A" w:rsidRDefault="005C326A">
      <w:r>
        <w:separator/>
      </w:r>
    </w:p>
  </w:endnote>
  <w:endnote w:type="continuationSeparator" w:id="0">
    <w:p w14:paraId="77B1C1BD" w14:textId="77777777" w:rsidR="005C326A" w:rsidRDefault="005C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4635BA0E" w14:textId="77777777" w:rsidTr="0042469C">
      <w:trPr>
        <w:jc w:val="center"/>
      </w:trPr>
      <w:tc>
        <w:tcPr>
          <w:tcW w:w="1803" w:type="dxa"/>
          <w:vAlign w:val="center"/>
        </w:tcPr>
        <w:p w14:paraId="57EA7B9D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9950D8D" w14:textId="77777777" w:rsidR="00EE49E8" w:rsidRPr="00877BF2" w:rsidRDefault="00EE49E8" w:rsidP="00524E9C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524E9C">
            <w:rPr>
              <w:bCs/>
            </w:rPr>
            <w:t>3</w:t>
          </w:r>
          <w:r w:rsidR="00F73B2C">
            <w:rPr>
              <w:bCs/>
              <w:lang w:val="es-ES"/>
            </w:rPr>
            <w:t>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62F9124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C55752" w14:textId="77777777" w:rsidTr="00A52C84">
      <w:trPr>
        <w:jc w:val="center"/>
      </w:trPr>
      <w:tc>
        <w:tcPr>
          <w:tcW w:w="3107" w:type="dxa"/>
          <w:vAlign w:val="center"/>
        </w:tcPr>
        <w:p w14:paraId="3C2125E4" w14:textId="77777777" w:rsidR="00EE49E8" w:rsidRPr="00A3063C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A3063C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5EB7730B" w14:textId="46AE0575" w:rsidR="00EE49E8" w:rsidRPr="000F6AB8" w:rsidRDefault="00EE49E8" w:rsidP="006E174B">
          <w:pPr>
            <w:pStyle w:val="Header"/>
            <w:tabs>
              <w:tab w:val="left" w:pos="458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</w:t>
          </w:r>
          <w:r w:rsidR="00524E9C">
            <w:rPr>
              <w:bCs/>
            </w:rPr>
            <w:t>DEC482</w:t>
          </w:r>
          <w:r w:rsidR="00F73B2C">
            <w:rPr>
              <w:bCs/>
            </w:rPr>
            <w:t>-</w:t>
          </w:r>
          <w:r w:rsidR="00524E9C">
            <w:rPr>
              <w:bCs/>
            </w:rPr>
            <w:t>3</w:t>
          </w:r>
          <w:r w:rsidR="00205D4E">
            <w:rPr>
              <w:bCs/>
              <w:lang w:val="es-ES"/>
            </w:rPr>
            <w:t>/</w:t>
          </w:r>
          <w:r w:rsidR="00B454AF">
            <w:rPr>
              <w:bCs/>
              <w:lang w:val="es-ES"/>
            </w:rPr>
            <w:t>1</w:t>
          </w:r>
          <w:r w:rsidR="006E174B">
            <w:rPr>
              <w:bCs/>
              <w:lang w:val="es-ES"/>
            </w:rPr>
            <w:t>(</w:t>
          </w:r>
          <w:proofErr w:type="spellStart"/>
          <w:r w:rsidR="006E174B">
            <w:rPr>
              <w:bCs/>
              <w:lang w:val="es-ES"/>
            </w:rPr>
            <w:t>Rev.</w:t>
          </w:r>
          <w:r w:rsidR="006B38DE">
            <w:rPr>
              <w:bCs/>
              <w:lang w:val="es-ES"/>
            </w:rPr>
            <w:t>3</w:t>
          </w:r>
          <w:proofErr w:type="spellEnd"/>
          <w:r w:rsidR="006E174B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="00F3289D">
            <w:rPr>
              <w:noProof/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3B3B4F7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B244" w14:textId="77777777" w:rsidR="005C326A" w:rsidRDefault="005C326A">
      <w:r>
        <w:t>____________________</w:t>
      </w:r>
    </w:p>
  </w:footnote>
  <w:footnote w:type="continuationSeparator" w:id="0">
    <w:p w14:paraId="20AD5B0A" w14:textId="77777777" w:rsidR="005C326A" w:rsidRDefault="005C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615BAF" w:rsidRPr="00784011" w14:paraId="6CE79107" w14:textId="77777777" w:rsidTr="002F314B">
      <w:trPr>
        <w:trHeight w:val="1304"/>
        <w:jc w:val="center"/>
      </w:trPr>
      <w:tc>
        <w:tcPr>
          <w:tcW w:w="6546" w:type="dxa"/>
        </w:tcPr>
        <w:p w14:paraId="313BA8B9" w14:textId="77777777" w:rsidR="00615BAF" w:rsidRPr="009621F8" w:rsidRDefault="00615BAF" w:rsidP="00615BA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en-US" w:eastAsia="zh-CN"/>
            </w:rPr>
            <w:drawing>
              <wp:inline distT="0" distB="0" distL="0" distR="0" wp14:anchorId="275A9AA4" wp14:editId="59EB5719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8C4A04A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4623FB" w14:textId="77777777" w:rsidR="00615BAF" w:rsidRDefault="00615BAF" w:rsidP="00615BA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FDF19A4" w14:textId="77777777" w:rsidR="00615BAF" w:rsidRPr="00784011" w:rsidRDefault="00615BAF" w:rsidP="00615BA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0C565251" w14:textId="080839CD" w:rsidR="00AD3606" w:rsidRPr="00615BAF" w:rsidRDefault="00615BAF" w:rsidP="00615BA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94BE6" wp14:editId="2C618D06">
              <wp:simplePos x="0" y="0"/>
              <wp:positionH relativeFrom="column">
                <wp:posOffset>1201525</wp:posOffset>
              </wp:positionH>
              <wp:positionV relativeFrom="paragraph">
                <wp:posOffset>-829945</wp:posOffset>
              </wp:positionV>
              <wp:extent cx="3999230" cy="471170"/>
              <wp:effectExtent l="0" t="0" r="127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A8F63" w14:textId="77777777" w:rsidR="00615BAF" w:rsidRDefault="00615BAF" w:rsidP="00615BAF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Decision 482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Third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>
                            <w:rPr>
                              <w:sz w:val="20"/>
                            </w:rPr>
                            <w:t>– From 10 to 11 February 2025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4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6pt;margin-top:-65.35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" fillcolor="white [3212]" stroked="f">
              <v:textbox style="mso-fit-shape-to-text:t" inset="1mm">
                <w:txbxContent>
                  <w:p w14:paraId="545A8F63" w14:textId="77777777" w:rsidR="00615BAF" w:rsidRDefault="00615BAF" w:rsidP="00615BAF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Group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  <w:t xml:space="preserve">on </w:t>
                    </w:r>
                    <w:r>
                      <w:rPr>
                        <w:b/>
                        <w:bCs/>
                        <w:szCs w:val="24"/>
                      </w:rPr>
                      <w:t>Decision 482</w:t>
                    </w:r>
                    <w:r>
                      <w:br/>
                    </w:r>
                    <w:r>
                      <w:rPr>
                        <w:sz w:val="20"/>
                      </w:rPr>
                      <w:t xml:space="preserve">Third </w:t>
                    </w:r>
                    <w:r w:rsidRPr="00130599">
                      <w:rPr>
                        <w:sz w:val="20"/>
                      </w:rPr>
                      <w:t xml:space="preserve">meeting </w:t>
                    </w:r>
                    <w:r>
                      <w:rPr>
                        <w:sz w:val="20"/>
                      </w:rPr>
                      <w:t>– From 10 to 11 February 2025</w:t>
                    </w:r>
                  </w:p>
                </w:txbxContent>
              </v:textbox>
            </v:shape>
          </w:pict>
        </mc:Fallback>
      </mc:AlternateContent>
    </w:r>
    <w:r w:rsidRPr="00802C2C">
      <w:rPr>
        <w:rFonts w:ascii="Avenir Nxt2 W1G Medium" w:eastAsia="Avenir Nxt2 W1G Medium" w:hAnsi="Avenir Nxt2 W1G Medium" w:cs="Avenir Nxt2 W1G Medium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BEA2F" wp14:editId="0803E01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381F3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10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F0"/>
    <w:rsid w:val="00003A6D"/>
    <w:rsid w:val="000041A9"/>
    <w:rsid w:val="00004C8C"/>
    <w:rsid w:val="000120E4"/>
    <w:rsid w:val="00012F73"/>
    <w:rsid w:val="000210D4"/>
    <w:rsid w:val="000525A1"/>
    <w:rsid w:val="00063016"/>
    <w:rsid w:val="00066795"/>
    <w:rsid w:val="00076AF6"/>
    <w:rsid w:val="00085CF2"/>
    <w:rsid w:val="00092581"/>
    <w:rsid w:val="000A1525"/>
    <w:rsid w:val="000B1705"/>
    <w:rsid w:val="000C0856"/>
    <w:rsid w:val="000D75B2"/>
    <w:rsid w:val="000F6AB8"/>
    <w:rsid w:val="001121F5"/>
    <w:rsid w:val="001142BD"/>
    <w:rsid w:val="00130599"/>
    <w:rsid w:val="00131E18"/>
    <w:rsid w:val="001400DC"/>
    <w:rsid w:val="00140CE1"/>
    <w:rsid w:val="00147C54"/>
    <w:rsid w:val="0015627B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4109"/>
    <w:rsid w:val="001E5FE7"/>
    <w:rsid w:val="001F0DC3"/>
    <w:rsid w:val="00205D4E"/>
    <w:rsid w:val="002119FD"/>
    <w:rsid w:val="002130E0"/>
    <w:rsid w:val="00227AAB"/>
    <w:rsid w:val="0023724F"/>
    <w:rsid w:val="00244F7F"/>
    <w:rsid w:val="0025570E"/>
    <w:rsid w:val="002608B7"/>
    <w:rsid w:val="00264425"/>
    <w:rsid w:val="00265875"/>
    <w:rsid w:val="0027303B"/>
    <w:rsid w:val="0028109B"/>
    <w:rsid w:val="002A2188"/>
    <w:rsid w:val="002B12EC"/>
    <w:rsid w:val="002B1F58"/>
    <w:rsid w:val="002C1C7A"/>
    <w:rsid w:val="002C54E2"/>
    <w:rsid w:val="002D3769"/>
    <w:rsid w:val="002E0AC3"/>
    <w:rsid w:val="002E58B8"/>
    <w:rsid w:val="002F2D06"/>
    <w:rsid w:val="0030160F"/>
    <w:rsid w:val="00301AEE"/>
    <w:rsid w:val="003145DF"/>
    <w:rsid w:val="00320223"/>
    <w:rsid w:val="00322D0D"/>
    <w:rsid w:val="00330828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3E2A0D"/>
    <w:rsid w:val="004016E2"/>
    <w:rsid w:val="004042A3"/>
    <w:rsid w:val="0040435A"/>
    <w:rsid w:val="00416A24"/>
    <w:rsid w:val="00417D0A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378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170FD"/>
    <w:rsid w:val="005243FF"/>
    <w:rsid w:val="00524E9C"/>
    <w:rsid w:val="005311D6"/>
    <w:rsid w:val="00536422"/>
    <w:rsid w:val="0054526E"/>
    <w:rsid w:val="005536C2"/>
    <w:rsid w:val="00564FBC"/>
    <w:rsid w:val="00565A40"/>
    <w:rsid w:val="005800BC"/>
    <w:rsid w:val="00582442"/>
    <w:rsid w:val="00593A3E"/>
    <w:rsid w:val="005A335D"/>
    <w:rsid w:val="005B0869"/>
    <w:rsid w:val="005C13D4"/>
    <w:rsid w:val="005C326A"/>
    <w:rsid w:val="005E2BD5"/>
    <w:rsid w:val="005E4F47"/>
    <w:rsid w:val="005F3269"/>
    <w:rsid w:val="00603CEB"/>
    <w:rsid w:val="00615961"/>
    <w:rsid w:val="00615BAF"/>
    <w:rsid w:val="006238E0"/>
    <w:rsid w:val="00623AE3"/>
    <w:rsid w:val="006261F4"/>
    <w:rsid w:val="006360A4"/>
    <w:rsid w:val="0064737F"/>
    <w:rsid w:val="0065119C"/>
    <w:rsid w:val="006535F1"/>
    <w:rsid w:val="0065557D"/>
    <w:rsid w:val="00660D50"/>
    <w:rsid w:val="00662984"/>
    <w:rsid w:val="00663050"/>
    <w:rsid w:val="006716BB"/>
    <w:rsid w:val="006973C8"/>
    <w:rsid w:val="00697728"/>
    <w:rsid w:val="006A4862"/>
    <w:rsid w:val="006B1859"/>
    <w:rsid w:val="006B38DE"/>
    <w:rsid w:val="006B6680"/>
    <w:rsid w:val="006B6DCC"/>
    <w:rsid w:val="006E174B"/>
    <w:rsid w:val="00701C70"/>
    <w:rsid w:val="00702DEF"/>
    <w:rsid w:val="007056BA"/>
    <w:rsid w:val="00706861"/>
    <w:rsid w:val="007247CF"/>
    <w:rsid w:val="00726B8C"/>
    <w:rsid w:val="00727C44"/>
    <w:rsid w:val="0075051B"/>
    <w:rsid w:val="00753523"/>
    <w:rsid w:val="007710FF"/>
    <w:rsid w:val="0077110E"/>
    <w:rsid w:val="00775655"/>
    <w:rsid w:val="007849D5"/>
    <w:rsid w:val="00793188"/>
    <w:rsid w:val="00794D34"/>
    <w:rsid w:val="007A4077"/>
    <w:rsid w:val="007D13BF"/>
    <w:rsid w:val="00806E3C"/>
    <w:rsid w:val="00813E5E"/>
    <w:rsid w:val="00816C2C"/>
    <w:rsid w:val="0083581B"/>
    <w:rsid w:val="00860EED"/>
    <w:rsid w:val="00863874"/>
    <w:rsid w:val="00863CCA"/>
    <w:rsid w:val="00864AFF"/>
    <w:rsid w:val="00865925"/>
    <w:rsid w:val="00877BF2"/>
    <w:rsid w:val="00884F3A"/>
    <w:rsid w:val="00891503"/>
    <w:rsid w:val="008A2F06"/>
    <w:rsid w:val="008B4A6A"/>
    <w:rsid w:val="008C7E27"/>
    <w:rsid w:val="008E4BF0"/>
    <w:rsid w:val="008F3822"/>
    <w:rsid w:val="008F7448"/>
    <w:rsid w:val="0090147A"/>
    <w:rsid w:val="0090389B"/>
    <w:rsid w:val="00910596"/>
    <w:rsid w:val="009173EF"/>
    <w:rsid w:val="00932906"/>
    <w:rsid w:val="00950CE6"/>
    <w:rsid w:val="00961860"/>
    <w:rsid w:val="00961B0B"/>
    <w:rsid w:val="00962D33"/>
    <w:rsid w:val="009B2EAD"/>
    <w:rsid w:val="009B38C3"/>
    <w:rsid w:val="009E17BD"/>
    <w:rsid w:val="009E485A"/>
    <w:rsid w:val="009E7B42"/>
    <w:rsid w:val="00A04CEC"/>
    <w:rsid w:val="00A24BA1"/>
    <w:rsid w:val="00A27F92"/>
    <w:rsid w:val="00A3063C"/>
    <w:rsid w:val="00A32257"/>
    <w:rsid w:val="00A36D20"/>
    <w:rsid w:val="00A43C03"/>
    <w:rsid w:val="00A46CD0"/>
    <w:rsid w:val="00A514A4"/>
    <w:rsid w:val="00A52C84"/>
    <w:rsid w:val="00A55622"/>
    <w:rsid w:val="00A83502"/>
    <w:rsid w:val="00A934FF"/>
    <w:rsid w:val="00A97478"/>
    <w:rsid w:val="00AD15B3"/>
    <w:rsid w:val="00AD3606"/>
    <w:rsid w:val="00AD4A3D"/>
    <w:rsid w:val="00AE799F"/>
    <w:rsid w:val="00AF6E49"/>
    <w:rsid w:val="00B04A67"/>
    <w:rsid w:val="00B0583C"/>
    <w:rsid w:val="00B248BC"/>
    <w:rsid w:val="00B358B2"/>
    <w:rsid w:val="00B40A81"/>
    <w:rsid w:val="00B41829"/>
    <w:rsid w:val="00B44910"/>
    <w:rsid w:val="00B454AF"/>
    <w:rsid w:val="00B72267"/>
    <w:rsid w:val="00B73DD1"/>
    <w:rsid w:val="00B76EB6"/>
    <w:rsid w:val="00B7737B"/>
    <w:rsid w:val="00B824C8"/>
    <w:rsid w:val="00B849D3"/>
    <w:rsid w:val="00B84B9D"/>
    <w:rsid w:val="00B96933"/>
    <w:rsid w:val="00BA3A51"/>
    <w:rsid w:val="00BA79D8"/>
    <w:rsid w:val="00BB43F8"/>
    <w:rsid w:val="00BC251A"/>
    <w:rsid w:val="00BD032B"/>
    <w:rsid w:val="00BD094B"/>
    <w:rsid w:val="00BD7204"/>
    <w:rsid w:val="00BE2640"/>
    <w:rsid w:val="00C01189"/>
    <w:rsid w:val="00C374DE"/>
    <w:rsid w:val="00C47AD4"/>
    <w:rsid w:val="00C52D81"/>
    <w:rsid w:val="00C55198"/>
    <w:rsid w:val="00C725C6"/>
    <w:rsid w:val="00C87C63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7280A"/>
    <w:rsid w:val="00D85CFF"/>
    <w:rsid w:val="00D86E6C"/>
    <w:rsid w:val="00DB00D5"/>
    <w:rsid w:val="00DB1936"/>
    <w:rsid w:val="00DB384B"/>
    <w:rsid w:val="00DF0189"/>
    <w:rsid w:val="00E03FA7"/>
    <w:rsid w:val="00E06FD5"/>
    <w:rsid w:val="00E07DE0"/>
    <w:rsid w:val="00E10E80"/>
    <w:rsid w:val="00E124F0"/>
    <w:rsid w:val="00E227F3"/>
    <w:rsid w:val="00E4728B"/>
    <w:rsid w:val="00E528F0"/>
    <w:rsid w:val="00E545C6"/>
    <w:rsid w:val="00E60F04"/>
    <w:rsid w:val="00E6275F"/>
    <w:rsid w:val="00E63EFF"/>
    <w:rsid w:val="00E65B24"/>
    <w:rsid w:val="00E854E4"/>
    <w:rsid w:val="00E85B67"/>
    <w:rsid w:val="00E86DBF"/>
    <w:rsid w:val="00EB0D6F"/>
    <w:rsid w:val="00EB2232"/>
    <w:rsid w:val="00EC5337"/>
    <w:rsid w:val="00EC7C07"/>
    <w:rsid w:val="00EE1AB0"/>
    <w:rsid w:val="00EE49E8"/>
    <w:rsid w:val="00F10B59"/>
    <w:rsid w:val="00F16BAB"/>
    <w:rsid w:val="00F2150A"/>
    <w:rsid w:val="00F231D8"/>
    <w:rsid w:val="00F3289D"/>
    <w:rsid w:val="00F44C00"/>
    <w:rsid w:val="00F45D2C"/>
    <w:rsid w:val="00F46C5F"/>
    <w:rsid w:val="00F632C0"/>
    <w:rsid w:val="00F66A26"/>
    <w:rsid w:val="00F73B2C"/>
    <w:rsid w:val="00F74694"/>
    <w:rsid w:val="00F74990"/>
    <w:rsid w:val="00F765AC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E22579"/>
  <w15:docId w15:val="{ED867C93-99B5-431C-B8D2-C7FE69AE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B454A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454AF"/>
    <w:rPr>
      <w:rFonts w:ascii="Calibri" w:eastAsiaTheme="minorEastAsia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EE1AB0"/>
    <w:rPr>
      <w:color w:val="666666"/>
    </w:rPr>
  </w:style>
  <w:style w:type="paragraph" w:styleId="Revision">
    <w:name w:val="Revision"/>
    <w:hidden/>
    <w:uiPriority w:val="99"/>
    <w:semiHidden/>
    <w:rsid w:val="0065119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EG3DEC482-C-0003/en" TargetMode="External"/><Relationship Id="rId18" Type="http://schemas.openxmlformats.org/officeDocument/2006/relationships/hyperlink" Target="https://www.itu.int/md/S25-EG3DEC482-C-0008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EG3DEC482-C-0002/en" TargetMode="External"/><Relationship Id="rId17" Type="http://schemas.openxmlformats.org/officeDocument/2006/relationships/hyperlink" Target="https://www.itu.int/md/S25-EG3DEC482-C-0007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EG3DEC482-C-0006/en" TargetMode="External"/><Relationship Id="rId20" Type="http://schemas.openxmlformats.org/officeDocument/2006/relationships/hyperlink" Target="https://www.itu.int/md/S25-EG3DEC482-C-0010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EG1DEC482-C-0004/e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EG3DEC482-C-0005/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EG3DEC482-C-0009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EG3DEC482-C-0004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4" ma:contentTypeDescription="Crear nuevo documento." ma:contentTypeScope="" ma:versionID="86752cabc1c175781f3aab67724efd61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ee2e05595c528ff06f2307f2ad7cdf72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6BCCD-D0C8-45FC-92F8-099DA2FFB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775DC-5035-48DD-B8D4-6140025A1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9C1EC-216C-4164-B51B-02DA0EAC1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6FEE3-43E9-4130-9D4A-D6B8E7181D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1432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1493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Expert Group on Decision 482</dc:subject>
  <dc:creator>LRT</dc:creator>
  <cp:keywords>EG-DEC482</cp:keywords>
  <dc:description/>
  <cp:lastModifiedBy>LRT</cp:lastModifiedBy>
  <cp:revision>4</cp:revision>
  <dcterms:created xsi:type="dcterms:W3CDTF">2025-02-10T10:15:00Z</dcterms:created>
  <dcterms:modified xsi:type="dcterms:W3CDTF">2025-02-10T10:17:00Z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f081efe67e61c711c578407ee5c084e41899edfb3b178f61a86728cea26e3c07</vt:lpwstr>
  </property>
  <property fmtid="{D5CDD505-2E9C-101B-9397-08002B2CF9AE}" pid="3" name="ContentTypeId">
    <vt:lpwstr>0x01010096B2CC4DF5F10149B2E37F08EDC3AC3A</vt:lpwstr>
  </property>
</Properties>
</file>