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1272E" w14:paraId="0E2E68D0" w14:textId="77777777" w:rsidTr="00AD3606">
        <w:trPr>
          <w:cantSplit/>
          <w:trHeight w:val="23"/>
        </w:trPr>
        <w:tc>
          <w:tcPr>
            <w:tcW w:w="3969" w:type="dxa"/>
            <w:vMerge w:val="restart"/>
            <w:tcMar>
              <w:left w:w="0" w:type="dxa"/>
            </w:tcMar>
          </w:tcPr>
          <w:p w14:paraId="688D3289"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BD8908F" w14:textId="762B4085"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w:t>
            </w:r>
            <w:r w:rsidR="00A52102">
              <w:rPr>
                <w:b/>
                <w:lang w:val="fr-FR"/>
              </w:rPr>
              <w:t>43</w:t>
            </w:r>
            <w:r w:rsidR="002F2D06">
              <w:rPr>
                <w:b/>
                <w:lang w:val="fr-FR"/>
              </w:rPr>
              <w:t>/</w:t>
            </w:r>
            <w:r w:rsidR="001A33F2">
              <w:rPr>
                <w:b/>
                <w:lang w:val="fr-FR"/>
              </w:rPr>
              <w:t>20</w:t>
            </w:r>
          </w:p>
        </w:tc>
      </w:tr>
      <w:tr w:rsidR="00AD3606" w:rsidRPr="00147C54" w14:paraId="0341936A" w14:textId="77777777" w:rsidTr="00AD3606">
        <w:trPr>
          <w:cantSplit/>
        </w:trPr>
        <w:tc>
          <w:tcPr>
            <w:tcW w:w="3969" w:type="dxa"/>
            <w:vMerge/>
          </w:tcPr>
          <w:p w14:paraId="2577A32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BA8307" w14:textId="520CA8A1" w:rsidR="00AD3606" w:rsidRPr="00147C54" w:rsidRDefault="00737E1E" w:rsidP="00AD3606">
            <w:pPr>
              <w:tabs>
                <w:tab w:val="left" w:pos="851"/>
              </w:tabs>
              <w:spacing w:before="0"/>
              <w:jc w:val="right"/>
              <w:rPr>
                <w:b/>
              </w:rPr>
            </w:pPr>
            <w:r>
              <w:rPr>
                <w:b/>
              </w:rPr>
              <w:t>10 September 2025</w:t>
            </w:r>
          </w:p>
        </w:tc>
      </w:tr>
      <w:tr w:rsidR="00AD3606" w:rsidRPr="00147C54" w14:paraId="3819DB03" w14:textId="77777777" w:rsidTr="00AD3606">
        <w:trPr>
          <w:cantSplit/>
          <w:trHeight w:val="23"/>
        </w:trPr>
        <w:tc>
          <w:tcPr>
            <w:tcW w:w="3969" w:type="dxa"/>
            <w:vMerge/>
          </w:tcPr>
          <w:p w14:paraId="05C1045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8CFD48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BFD13A7" w14:textId="77777777" w:rsidTr="00AD3606">
        <w:trPr>
          <w:cantSplit/>
          <w:trHeight w:val="23"/>
        </w:trPr>
        <w:tc>
          <w:tcPr>
            <w:tcW w:w="3969" w:type="dxa"/>
          </w:tcPr>
          <w:p w14:paraId="52F3DCAD" w14:textId="77777777" w:rsidR="00472BAD" w:rsidRPr="00147C54" w:rsidRDefault="00472BAD" w:rsidP="00AD3606">
            <w:pPr>
              <w:tabs>
                <w:tab w:val="left" w:pos="851"/>
              </w:tabs>
              <w:spacing w:line="240" w:lineRule="atLeast"/>
              <w:rPr>
                <w:b/>
              </w:rPr>
            </w:pPr>
          </w:p>
        </w:tc>
        <w:tc>
          <w:tcPr>
            <w:tcW w:w="5245" w:type="dxa"/>
          </w:tcPr>
          <w:p w14:paraId="7065C9D6" w14:textId="77777777" w:rsidR="00472BAD" w:rsidRPr="00147C54" w:rsidRDefault="00472BAD" w:rsidP="00AD3606">
            <w:pPr>
              <w:tabs>
                <w:tab w:val="left" w:pos="851"/>
              </w:tabs>
              <w:spacing w:before="0" w:line="240" w:lineRule="atLeast"/>
              <w:jc w:val="right"/>
              <w:rPr>
                <w:b/>
              </w:rPr>
            </w:pPr>
          </w:p>
        </w:tc>
      </w:tr>
      <w:tr w:rsidR="004B3B08" w:rsidRPr="00147C54" w14:paraId="7DF2E78F" w14:textId="77777777" w:rsidTr="00AD3606">
        <w:trPr>
          <w:cantSplit/>
        </w:trPr>
        <w:tc>
          <w:tcPr>
            <w:tcW w:w="9214" w:type="dxa"/>
            <w:gridSpan w:val="2"/>
            <w:tcMar>
              <w:left w:w="0" w:type="dxa"/>
            </w:tcMar>
          </w:tcPr>
          <w:p w14:paraId="06E7995B" w14:textId="68987734" w:rsidR="004B3B08" w:rsidRPr="00147C54" w:rsidRDefault="004B3B08" w:rsidP="004B3B08">
            <w:pPr>
              <w:pStyle w:val="Source"/>
              <w:framePr w:hSpace="0" w:wrap="auto" w:vAnchor="margin" w:hAnchor="text" w:xAlign="left" w:yAlign="inline"/>
            </w:pPr>
            <w:bookmarkStart w:id="8" w:name="dsource" w:colFirst="0" w:colLast="0"/>
            <w:bookmarkEnd w:id="7"/>
            <w:r>
              <w:t>Chair, Council Working Group on WSIS&amp;SDG</w:t>
            </w:r>
          </w:p>
        </w:tc>
      </w:tr>
      <w:tr w:rsidR="004B3B08" w:rsidRPr="00147C54" w14:paraId="2516B450" w14:textId="77777777" w:rsidTr="00AD3606">
        <w:trPr>
          <w:cantSplit/>
        </w:trPr>
        <w:tc>
          <w:tcPr>
            <w:tcW w:w="9214" w:type="dxa"/>
            <w:gridSpan w:val="2"/>
            <w:tcMar>
              <w:left w:w="0" w:type="dxa"/>
            </w:tcMar>
          </w:tcPr>
          <w:p w14:paraId="6AAA5F4B" w14:textId="1F729BE1" w:rsidR="004B3B08" w:rsidRPr="00147C54" w:rsidRDefault="004B3B08" w:rsidP="004B3B08">
            <w:pPr>
              <w:pStyle w:val="Subtitle"/>
              <w:framePr w:hSpace="0" w:wrap="auto" w:xAlign="left" w:yAlign="inline"/>
            </w:pPr>
            <w:bookmarkStart w:id="9" w:name="dtitle1" w:colFirst="0" w:colLast="0"/>
            <w:bookmarkEnd w:id="8"/>
            <w:r>
              <w:t>SUMMARY OF THE 43</w:t>
            </w:r>
            <w:r>
              <w:rPr>
                <w:vertAlign w:val="superscript"/>
              </w:rPr>
              <w:t>rd</w:t>
            </w:r>
            <w:r>
              <w:t xml:space="preserve"> MEETING</w:t>
            </w:r>
          </w:p>
        </w:tc>
      </w:tr>
      <w:tr w:rsidR="004B3B08" w:rsidRPr="00147C54" w14:paraId="1499164D" w14:textId="77777777" w:rsidTr="00AD3606">
        <w:trPr>
          <w:cantSplit/>
        </w:trPr>
        <w:tc>
          <w:tcPr>
            <w:tcW w:w="9214" w:type="dxa"/>
            <w:gridSpan w:val="2"/>
            <w:tcBorders>
              <w:top w:val="single" w:sz="4" w:space="0" w:color="auto"/>
              <w:bottom w:val="single" w:sz="4" w:space="0" w:color="auto"/>
            </w:tcBorders>
            <w:tcMar>
              <w:left w:w="0" w:type="dxa"/>
            </w:tcMar>
          </w:tcPr>
          <w:p w14:paraId="73102266" w14:textId="77777777" w:rsidR="004B3B08" w:rsidRPr="00147C54" w:rsidRDefault="004B3B08" w:rsidP="004B3B08">
            <w:pPr>
              <w:spacing w:before="160"/>
              <w:rPr>
                <w:b/>
                <w:bCs/>
                <w:sz w:val="26"/>
                <w:szCs w:val="26"/>
              </w:rPr>
            </w:pPr>
            <w:r w:rsidRPr="00147C54">
              <w:rPr>
                <w:b/>
                <w:bCs/>
                <w:sz w:val="26"/>
                <w:szCs w:val="26"/>
              </w:rPr>
              <w:t>Purpose</w:t>
            </w:r>
          </w:p>
          <w:p w14:paraId="4D048BE1" w14:textId="31EDDCC6" w:rsidR="004B3B08" w:rsidRPr="00EC1FAC" w:rsidRDefault="00EC1FAC" w:rsidP="00EC1FAC">
            <w:pPr>
              <w:spacing w:before="160"/>
              <w:rPr>
                <w:szCs w:val="24"/>
              </w:rPr>
            </w:pPr>
            <w:r w:rsidRPr="00361F15">
              <w:rPr>
                <w:szCs w:val="24"/>
              </w:rPr>
              <w:t>This report highlights the main outcomes of the 4</w:t>
            </w:r>
            <w:r>
              <w:rPr>
                <w:szCs w:val="24"/>
              </w:rPr>
              <w:t>3</w:t>
            </w:r>
            <w:r>
              <w:rPr>
                <w:szCs w:val="24"/>
                <w:vertAlign w:val="superscript"/>
              </w:rPr>
              <w:t xml:space="preserve">rd </w:t>
            </w:r>
            <w:r w:rsidRPr="00361F15">
              <w:rPr>
                <w:szCs w:val="24"/>
              </w:rPr>
              <w:t xml:space="preserve"> meeting of the Council Working Group on WSIS&amp;SDG held on </w:t>
            </w:r>
            <w:r>
              <w:rPr>
                <w:szCs w:val="24"/>
              </w:rPr>
              <w:t>9-10 September 2025</w:t>
            </w:r>
            <w:r w:rsidRPr="00361F15">
              <w:rPr>
                <w:szCs w:val="24"/>
              </w:rPr>
              <w:t xml:space="preserve"> in line with </w:t>
            </w:r>
            <w:hyperlink r:id="rId11" w:history="1">
              <w:r w:rsidRPr="00361F15">
                <w:rPr>
                  <w:rStyle w:val="Hyperlink"/>
                  <w:szCs w:val="24"/>
                </w:rPr>
                <w:t>140 (Rev. Bucharest, 2022)</w:t>
              </w:r>
            </w:hyperlink>
            <w:r w:rsidRPr="00361F15">
              <w:rPr>
                <w:szCs w:val="24"/>
                <w:u w:val="single"/>
              </w:rPr>
              <w:t>,</w:t>
            </w:r>
            <w:r w:rsidRPr="00361F15">
              <w:rPr>
                <w:szCs w:val="24"/>
              </w:rPr>
              <w:t xml:space="preserve"> and </w:t>
            </w:r>
            <w:r w:rsidRPr="00361F15">
              <w:rPr>
                <w:szCs w:val="24"/>
                <w:lang w:val="en-US"/>
              </w:rPr>
              <w:t>Council Resolutions:</w:t>
            </w:r>
            <w:r w:rsidRPr="00361F15">
              <w:rPr>
                <w:szCs w:val="24"/>
              </w:rPr>
              <w:t xml:space="preserve"> </w:t>
            </w:r>
            <w:hyperlink r:id="rId12" w:history="1">
              <w:r w:rsidRPr="00361F15">
                <w:rPr>
                  <w:rStyle w:val="Hyperlink"/>
                  <w:szCs w:val="24"/>
                </w:rPr>
                <w:t>1332 (Modified 2024)</w:t>
              </w:r>
            </w:hyperlink>
            <w:r w:rsidRPr="00361F15">
              <w:rPr>
                <w:szCs w:val="24"/>
                <w:u w:val="single"/>
              </w:rPr>
              <w:t>,</w:t>
            </w:r>
            <w:r w:rsidRPr="00361F15">
              <w:rPr>
                <w:szCs w:val="24"/>
              </w:rPr>
              <w:t xml:space="preserve"> and </w:t>
            </w:r>
            <w:hyperlink r:id="rId13" w:history="1">
              <w:r w:rsidRPr="00361F15">
                <w:rPr>
                  <w:rStyle w:val="Hyperlink"/>
                  <w:szCs w:val="24"/>
                </w:rPr>
                <w:t>1334 (Modified 2023)</w:t>
              </w:r>
            </w:hyperlink>
            <w:r w:rsidRPr="00361F15">
              <w:rPr>
                <w:szCs w:val="24"/>
              </w:rPr>
              <w:t>.</w:t>
            </w:r>
          </w:p>
          <w:p w14:paraId="346582BD" w14:textId="77777777" w:rsidR="0030115B" w:rsidRDefault="0030115B" w:rsidP="004B3B08">
            <w:pPr>
              <w:spacing w:before="160"/>
              <w:rPr>
                <w:b/>
                <w:bCs/>
                <w:sz w:val="26"/>
                <w:szCs w:val="26"/>
              </w:rPr>
            </w:pPr>
          </w:p>
          <w:p w14:paraId="42771513" w14:textId="36C4BBCD" w:rsidR="004B3B08" w:rsidRPr="00147C54" w:rsidRDefault="004B3B08" w:rsidP="004B3B08">
            <w:pPr>
              <w:spacing w:before="160"/>
              <w:rPr>
                <w:b/>
                <w:bCs/>
                <w:sz w:val="26"/>
                <w:szCs w:val="26"/>
              </w:rPr>
            </w:pPr>
            <w:r w:rsidRPr="00147C54">
              <w:rPr>
                <w:b/>
                <w:bCs/>
                <w:sz w:val="26"/>
                <w:szCs w:val="26"/>
              </w:rPr>
              <w:t>Action required</w:t>
            </w:r>
          </w:p>
          <w:p w14:paraId="6D7047AD" w14:textId="5BA12CE4" w:rsidR="004B3B08" w:rsidRPr="0030115B" w:rsidRDefault="004B3B08" w:rsidP="0030115B">
            <w:pPr>
              <w:spacing w:before="160"/>
              <w:rPr>
                <w:b/>
              </w:rPr>
            </w:pPr>
            <w:r>
              <w:t>The Council Working Group on WSIS and the SDGs is invited to</w:t>
            </w:r>
            <w:r w:rsidR="0030115B">
              <w:t xml:space="preserve"> </w:t>
            </w:r>
            <w:r w:rsidR="0030115B" w:rsidRPr="5DD4F139">
              <w:rPr>
                <w:b/>
              </w:rPr>
              <w:t>consider</w:t>
            </w:r>
            <w:r w:rsidR="0030115B">
              <w:t xml:space="preserve"> and </w:t>
            </w:r>
            <w:r w:rsidR="0030115B" w:rsidRPr="5DD4F139">
              <w:rPr>
                <w:b/>
              </w:rPr>
              <w:t>approve</w:t>
            </w:r>
            <w:r w:rsidR="0030115B">
              <w:t xml:space="preserve"> the report.</w:t>
            </w:r>
          </w:p>
          <w:p w14:paraId="077AA685" w14:textId="77777777" w:rsidR="004B3B08" w:rsidRPr="00CD3C91" w:rsidRDefault="004B3B08" w:rsidP="004B3B08">
            <w:r>
              <w:t>_______________</w:t>
            </w:r>
          </w:p>
          <w:p w14:paraId="0752FABC" w14:textId="77777777" w:rsidR="004B3B08" w:rsidRPr="00147C54" w:rsidRDefault="004B3B08" w:rsidP="004B3B08">
            <w:pPr>
              <w:spacing w:before="160"/>
              <w:rPr>
                <w:b/>
                <w:bCs/>
                <w:sz w:val="26"/>
                <w:szCs w:val="26"/>
              </w:rPr>
            </w:pPr>
            <w:r w:rsidRPr="00147C54">
              <w:rPr>
                <w:b/>
                <w:bCs/>
                <w:sz w:val="26"/>
                <w:szCs w:val="26"/>
              </w:rPr>
              <w:t>References</w:t>
            </w:r>
            <w:r>
              <w:rPr>
                <w:b/>
                <w:bCs/>
                <w:sz w:val="26"/>
                <w:szCs w:val="26"/>
              </w:rPr>
              <w:t xml:space="preserve"> </w:t>
            </w:r>
          </w:p>
          <w:p w14:paraId="1569BD8A" w14:textId="65CCD92A" w:rsidR="00B916BB" w:rsidRPr="0009569D" w:rsidRDefault="004B3B08" w:rsidP="004B3B08">
            <w:pPr>
              <w:spacing w:after="160"/>
              <w:rPr>
                <w:i/>
                <w:iCs/>
                <w:sz w:val="22"/>
                <w:szCs w:val="22"/>
              </w:rPr>
            </w:pPr>
            <w:hyperlink r:id="rId14" w:history="1">
              <w:r w:rsidRPr="0009569D">
                <w:rPr>
                  <w:rStyle w:val="Hyperlink"/>
                  <w:i/>
                  <w:iCs/>
                  <w:sz w:val="22"/>
                  <w:szCs w:val="22"/>
                </w:rPr>
                <w:t>CWG-WSIS&amp;SDG website</w:t>
              </w:r>
            </w:hyperlink>
            <w:r w:rsidRPr="0009569D">
              <w:rPr>
                <w:i/>
                <w:iCs/>
                <w:sz w:val="22"/>
                <w:szCs w:val="22"/>
              </w:rPr>
              <w:t>;</w:t>
            </w:r>
            <w:r w:rsidR="006356AF" w:rsidRPr="00361F15">
              <w:rPr>
                <w:i/>
                <w:iCs/>
                <w:sz w:val="22"/>
                <w:szCs w:val="22"/>
              </w:rPr>
              <w:t xml:space="preserve"> UNGA Resolutions</w:t>
            </w:r>
            <w:r w:rsidR="006356AF" w:rsidRPr="00361F15">
              <w:rPr>
                <w:sz w:val="22"/>
                <w:szCs w:val="22"/>
              </w:rPr>
              <w:t xml:space="preserve"> </w:t>
            </w:r>
            <w:hyperlink r:id="rId15" w:history="1">
              <w:r w:rsidR="006356AF" w:rsidRPr="00361F15">
                <w:rPr>
                  <w:rStyle w:val="Hyperlink"/>
                  <w:i/>
                  <w:iCs/>
                  <w:sz w:val="22"/>
                  <w:szCs w:val="22"/>
                </w:rPr>
                <w:t>A/RES/70/125</w:t>
              </w:r>
            </w:hyperlink>
            <w:r w:rsidR="006356AF" w:rsidRPr="00361F15">
              <w:rPr>
                <w:i/>
                <w:iCs/>
                <w:sz w:val="22"/>
                <w:szCs w:val="22"/>
                <w:u w:val="single"/>
              </w:rPr>
              <w:t>,</w:t>
            </w:r>
            <w:r w:rsidR="006356AF" w:rsidRPr="00361F15">
              <w:rPr>
                <w:i/>
                <w:iCs/>
                <w:sz w:val="22"/>
                <w:szCs w:val="22"/>
              </w:rPr>
              <w:t xml:space="preserve"> </w:t>
            </w:r>
            <w:hyperlink r:id="rId16" w:history="1">
              <w:r w:rsidR="006356AF" w:rsidRPr="00361F15">
                <w:rPr>
                  <w:rStyle w:val="Hyperlink"/>
                  <w:i/>
                  <w:iCs/>
                  <w:sz w:val="22"/>
                  <w:szCs w:val="22"/>
                </w:rPr>
                <w:t>A/RES/70/1</w:t>
              </w:r>
            </w:hyperlink>
            <w:r w:rsidR="006356AF" w:rsidRPr="00361F15">
              <w:rPr>
                <w:i/>
                <w:iCs/>
                <w:sz w:val="22"/>
                <w:szCs w:val="22"/>
              </w:rPr>
              <w:t xml:space="preserve">, </w:t>
            </w:r>
            <w:hyperlink r:id="rId17" w:tgtFrame="_blank" w:history="1">
              <w:r w:rsidR="006356AF" w:rsidRPr="00361F15">
                <w:rPr>
                  <w:rStyle w:val="Hyperlink"/>
                  <w:i/>
                  <w:iCs/>
                  <w:sz w:val="22"/>
                  <w:szCs w:val="22"/>
                </w:rPr>
                <w:t>A/RES/77/150</w:t>
              </w:r>
            </w:hyperlink>
            <w:r w:rsidR="006356AF" w:rsidRPr="00361F15">
              <w:rPr>
                <w:i/>
                <w:iCs/>
                <w:sz w:val="22"/>
                <w:szCs w:val="22"/>
              </w:rPr>
              <w:t xml:space="preserve">, </w:t>
            </w:r>
            <w:hyperlink r:id="rId18" w:history="1">
              <w:r w:rsidR="006356AF" w:rsidRPr="00361F15">
                <w:rPr>
                  <w:rStyle w:val="Hyperlink"/>
                  <w:i/>
                  <w:iCs/>
                  <w:sz w:val="22"/>
                  <w:szCs w:val="22"/>
                </w:rPr>
                <w:t>A/71/212</w:t>
              </w:r>
            </w:hyperlink>
            <w:r w:rsidR="006356AF" w:rsidRPr="00361F15">
              <w:rPr>
                <w:i/>
                <w:iCs/>
                <w:sz w:val="22"/>
                <w:szCs w:val="22"/>
                <w:u w:val="single"/>
              </w:rPr>
              <w:t>,</w:t>
            </w:r>
            <w:r w:rsidR="006356AF" w:rsidRPr="00361F15">
              <w:rPr>
                <w:i/>
                <w:iCs/>
                <w:sz w:val="22"/>
                <w:szCs w:val="22"/>
              </w:rPr>
              <w:t xml:space="preserve"> </w:t>
            </w:r>
            <w:hyperlink r:id="rId19" w:history="1">
              <w:r w:rsidR="006356AF" w:rsidRPr="00361F15">
                <w:rPr>
                  <w:rStyle w:val="Hyperlink"/>
                  <w:i/>
                  <w:iCs/>
                  <w:sz w:val="22"/>
                  <w:szCs w:val="22"/>
                </w:rPr>
                <w:t>A/70/299</w:t>
              </w:r>
            </w:hyperlink>
            <w:r w:rsidR="006356AF" w:rsidRPr="00361F15">
              <w:rPr>
                <w:i/>
                <w:iCs/>
                <w:sz w:val="22"/>
                <w:szCs w:val="22"/>
              </w:rPr>
              <w:t xml:space="preserve">, </w:t>
            </w:r>
            <w:hyperlink r:id="rId20" w:history="1">
              <w:r w:rsidR="006356AF" w:rsidRPr="00361F15">
                <w:rPr>
                  <w:rStyle w:val="Hyperlink"/>
                  <w:i/>
                  <w:iCs/>
                  <w:sz w:val="22"/>
                  <w:szCs w:val="22"/>
                  <w:lang w:val="en-US"/>
                </w:rPr>
                <w:t>A/70/684</w:t>
              </w:r>
            </w:hyperlink>
            <w:r w:rsidR="006356AF" w:rsidRPr="00361F15">
              <w:rPr>
                <w:i/>
                <w:iCs/>
                <w:sz w:val="22"/>
                <w:szCs w:val="22"/>
              </w:rPr>
              <w:t xml:space="preserve">, </w:t>
            </w:r>
            <w:hyperlink r:id="rId21" w:history="1">
              <w:r w:rsidR="006356AF" w:rsidRPr="00361F15">
                <w:rPr>
                  <w:rStyle w:val="Hyperlink"/>
                  <w:i/>
                  <w:iCs/>
                  <w:sz w:val="22"/>
                  <w:szCs w:val="22"/>
                </w:rPr>
                <w:t>A/RES/73/218</w:t>
              </w:r>
            </w:hyperlink>
            <w:r w:rsidR="006356AF" w:rsidRPr="00361F15">
              <w:rPr>
                <w:i/>
                <w:iCs/>
                <w:sz w:val="22"/>
                <w:szCs w:val="22"/>
              </w:rPr>
              <w:t xml:space="preserve">; UN ECOSOC </w:t>
            </w:r>
            <w:hyperlink r:id="rId22" w:history="1">
              <w:r w:rsidR="006356AF" w:rsidRPr="00361F15">
                <w:rPr>
                  <w:rStyle w:val="Hyperlink"/>
                  <w:i/>
                  <w:iCs/>
                  <w:sz w:val="22"/>
                  <w:szCs w:val="22"/>
                </w:rPr>
                <w:t>Resolution E/RES/2023/3</w:t>
              </w:r>
            </w:hyperlink>
            <w:r w:rsidR="006356AF" w:rsidRPr="00361F15">
              <w:rPr>
                <w:i/>
                <w:iCs/>
                <w:sz w:val="22"/>
                <w:szCs w:val="22"/>
              </w:rPr>
              <w:t xml:space="preserve">; Resolutions </w:t>
            </w:r>
            <w:hyperlink r:id="rId23" w:history="1">
              <w:r w:rsidR="006356AF" w:rsidRPr="00361F15">
                <w:rPr>
                  <w:rStyle w:val="Hyperlink"/>
                  <w:i/>
                  <w:iCs/>
                  <w:sz w:val="22"/>
                  <w:szCs w:val="22"/>
                </w:rPr>
                <w:t>140 (Rev. Bucharest, 2022)</w:t>
              </w:r>
            </w:hyperlink>
            <w:r w:rsidR="006356AF" w:rsidRPr="00361F15">
              <w:rPr>
                <w:i/>
                <w:iCs/>
                <w:sz w:val="22"/>
                <w:szCs w:val="22"/>
              </w:rPr>
              <w:t xml:space="preserve">, </w:t>
            </w:r>
            <w:hyperlink r:id="rId24" w:history="1">
              <w:r w:rsidR="006356AF" w:rsidRPr="00361F15">
                <w:rPr>
                  <w:rStyle w:val="Hyperlink"/>
                  <w:i/>
                  <w:iCs/>
                  <w:sz w:val="22"/>
                  <w:szCs w:val="22"/>
                </w:rPr>
                <w:t>172 (Rev. Guadalajara, 2010)</w:t>
              </w:r>
            </w:hyperlink>
            <w:r w:rsidR="006356AF" w:rsidRPr="00361F15">
              <w:rPr>
                <w:i/>
                <w:iCs/>
                <w:sz w:val="22"/>
                <w:szCs w:val="22"/>
                <w:u w:val="single"/>
              </w:rPr>
              <w:t>,</w:t>
            </w:r>
            <w:r w:rsidR="006356AF" w:rsidRPr="00361F15">
              <w:rPr>
                <w:i/>
                <w:iCs/>
                <w:sz w:val="22"/>
                <w:szCs w:val="22"/>
              </w:rPr>
              <w:t xml:space="preserve"> </w:t>
            </w:r>
            <w:hyperlink r:id="rId25" w:history="1">
              <w:r w:rsidR="006356AF" w:rsidRPr="00361F15">
                <w:rPr>
                  <w:rStyle w:val="Hyperlink"/>
                  <w:i/>
                  <w:iCs/>
                  <w:sz w:val="22"/>
                  <w:szCs w:val="22"/>
                  <w:lang w:val="en-US"/>
                </w:rPr>
                <w:t>Resolution 71 (Rev. Bucharest 2022)</w:t>
              </w:r>
            </w:hyperlink>
            <w:r w:rsidR="006356AF" w:rsidRPr="00361F15">
              <w:rPr>
                <w:i/>
                <w:iCs/>
                <w:sz w:val="22"/>
                <w:szCs w:val="22"/>
              </w:rPr>
              <w:t xml:space="preserve"> of the Plenipotentiary Conference; </w:t>
            </w:r>
            <w:r w:rsidR="006356AF" w:rsidRPr="00361F15">
              <w:rPr>
                <w:i/>
                <w:iCs/>
                <w:sz w:val="22"/>
                <w:szCs w:val="22"/>
                <w:lang w:val="en-US"/>
              </w:rPr>
              <w:t>Council Resolutions</w:t>
            </w:r>
            <w:r w:rsidR="006356AF" w:rsidRPr="00361F15">
              <w:rPr>
                <w:i/>
                <w:iCs/>
                <w:sz w:val="22"/>
                <w:szCs w:val="22"/>
              </w:rPr>
              <w:t xml:space="preserve"> </w:t>
            </w:r>
            <w:hyperlink r:id="rId26" w:history="1">
              <w:r w:rsidR="006356AF" w:rsidRPr="00361F15">
                <w:rPr>
                  <w:rStyle w:val="Hyperlink"/>
                  <w:i/>
                  <w:iCs/>
                  <w:sz w:val="22"/>
                  <w:szCs w:val="22"/>
                </w:rPr>
                <w:t>1332 (Modified 2024)</w:t>
              </w:r>
            </w:hyperlink>
            <w:r w:rsidR="006356AF" w:rsidRPr="00361F15">
              <w:rPr>
                <w:i/>
                <w:iCs/>
                <w:sz w:val="22"/>
                <w:szCs w:val="22"/>
              </w:rPr>
              <w:t xml:space="preserve">, </w:t>
            </w:r>
            <w:hyperlink r:id="rId27" w:history="1">
              <w:r w:rsidR="006356AF" w:rsidRPr="00361F15">
                <w:rPr>
                  <w:rStyle w:val="Hyperlink"/>
                  <w:i/>
                  <w:iCs/>
                  <w:sz w:val="22"/>
                  <w:szCs w:val="22"/>
                </w:rPr>
                <w:t>1334 (Modified 2023)</w:t>
              </w:r>
            </w:hyperlink>
            <w:r w:rsidR="006356AF" w:rsidRPr="00361F15">
              <w:rPr>
                <w:i/>
                <w:iCs/>
                <w:sz w:val="22"/>
                <w:szCs w:val="22"/>
              </w:rPr>
              <w:t xml:space="preserve">; WTDC Resolutions </w:t>
            </w:r>
            <w:hyperlink r:id="rId28" w:history="1">
              <w:r w:rsidR="006356AF" w:rsidRPr="00361F15">
                <w:rPr>
                  <w:rStyle w:val="Hyperlink"/>
                  <w:i/>
                  <w:iCs/>
                  <w:sz w:val="22"/>
                  <w:szCs w:val="22"/>
                </w:rPr>
                <w:t>30 (Rev. Kigali, 2022)</w:t>
              </w:r>
            </w:hyperlink>
            <w:r w:rsidR="006356AF" w:rsidRPr="00361F15">
              <w:rPr>
                <w:i/>
                <w:iCs/>
                <w:sz w:val="22"/>
                <w:szCs w:val="22"/>
                <w:u w:val="single"/>
              </w:rPr>
              <w:t>; WTSA Resolutions</w:t>
            </w:r>
            <w:r w:rsidR="006356AF" w:rsidRPr="00361F15">
              <w:rPr>
                <w:i/>
                <w:iCs/>
                <w:sz w:val="22"/>
                <w:szCs w:val="22"/>
              </w:rPr>
              <w:t xml:space="preserve"> </w:t>
            </w:r>
            <w:hyperlink r:id="rId29" w:history="1">
              <w:r w:rsidR="006356AF" w:rsidRPr="00361F15">
                <w:rPr>
                  <w:rStyle w:val="Hyperlink"/>
                  <w:i/>
                  <w:iCs/>
                  <w:sz w:val="22"/>
                  <w:szCs w:val="22"/>
                </w:rPr>
                <w:t>75 (Rev. Geneva, 2022)</w:t>
              </w:r>
            </w:hyperlink>
            <w:r w:rsidR="006356AF" w:rsidRPr="00361F15">
              <w:rPr>
                <w:i/>
                <w:iCs/>
                <w:sz w:val="22"/>
                <w:szCs w:val="22"/>
                <w:lang w:val="en-US"/>
              </w:rPr>
              <w:t xml:space="preserve">; WRC Resolutions </w:t>
            </w:r>
            <w:hyperlink r:id="rId30" w:history="1">
              <w:r w:rsidR="006356AF" w:rsidRPr="00361F15">
                <w:rPr>
                  <w:rStyle w:val="Hyperlink"/>
                  <w:i/>
                  <w:iCs/>
                  <w:sz w:val="22"/>
                  <w:szCs w:val="22"/>
                  <w:lang w:val="en-US"/>
                </w:rPr>
                <w:t>61-2 (Modified 2019)</w:t>
              </w:r>
            </w:hyperlink>
            <w:r w:rsidR="006356AF" w:rsidRPr="00361F15">
              <w:rPr>
                <w:i/>
                <w:iCs/>
                <w:sz w:val="22"/>
                <w:szCs w:val="22"/>
                <w:lang w:val="en-US"/>
              </w:rPr>
              <w:t xml:space="preserve">; Reports of the CWG WSIS&amp;SDG meeting </w:t>
            </w:r>
            <w:hyperlink r:id="rId31" w:history="1">
              <w:r w:rsidR="006356AF" w:rsidRPr="00361F15">
                <w:rPr>
                  <w:rStyle w:val="Hyperlink"/>
                  <w:i/>
                  <w:iCs/>
                  <w:sz w:val="22"/>
                  <w:szCs w:val="22"/>
                </w:rPr>
                <w:t>40</w:t>
              </w:r>
              <w:r w:rsidR="006356AF" w:rsidRPr="00361F15">
                <w:rPr>
                  <w:rStyle w:val="Hyperlink"/>
                  <w:i/>
                  <w:iCs/>
                  <w:sz w:val="22"/>
                  <w:szCs w:val="22"/>
                  <w:vertAlign w:val="superscript"/>
                </w:rPr>
                <w:t>th</w:t>
              </w:r>
            </w:hyperlink>
            <w:r w:rsidR="006356AF" w:rsidRPr="00361F15">
              <w:rPr>
                <w:i/>
                <w:iCs/>
                <w:sz w:val="22"/>
                <w:szCs w:val="22"/>
                <w:lang w:val="en-US"/>
              </w:rPr>
              <w:t xml:space="preserve">; </w:t>
            </w:r>
            <w:hyperlink r:id="rId32" w:history="1">
              <w:r w:rsidR="006356AF" w:rsidRPr="00361F15">
                <w:rPr>
                  <w:rStyle w:val="Hyperlink"/>
                  <w:i/>
                  <w:iCs/>
                  <w:sz w:val="22"/>
                  <w:szCs w:val="22"/>
                </w:rPr>
                <w:t>Final report on the outcomes of the CWG-WSIS&amp;SDG 39th and 40th Meetings</w:t>
              </w:r>
            </w:hyperlink>
            <w:r w:rsidR="006356AF" w:rsidRPr="00361F15">
              <w:rPr>
                <w:i/>
                <w:iCs/>
                <w:sz w:val="22"/>
                <w:szCs w:val="22"/>
              </w:rPr>
              <w:t xml:space="preserve">; </w:t>
            </w:r>
            <w:hyperlink r:id="rId33" w:history="1">
              <w:r w:rsidR="00CB2461" w:rsidRPr="00475D15">
                <w:rPr>
                  <w:rStyle w:val="Hyperlink"/>
                  <w:i/>
                  <w:iCs/>
                  <w:sz w:val="22"/>
                  <w:szCs w:val="22"/>
                </w:rPr>
                <w:t>CWG-WSIS&amp;SDG 41st and 42nd Meetings</w:t>
              </w:r>
            </w:hyperlink>
            <w:r w:rsidR="00CB2461">
              <w:rPr>
                <w:i/>
                <w:iCs/>
                <w:sz w:val="22"/>
                <w:szCs w:val="22"/>
              </w:rPr>
              <w:t xml:space="preserve">; </w:t>
            </w:r>
            <w:hyperlink r:id="rId34" w:history="1">
              <w:r w:rsidR="006356AF" w:rsidRPr="00361F15">
                <w:rPr>
                  <w:rStyle w:val="Hyperlink"/>
                  <w:i/>
                  <w:iCs/>
                  <w:sz w:val="22"/>
                  <w:szCs w:val="22"/>
                  <w:lang w:val="en-US"/>
                </w:rPr>
                <w:t>Report on the Outcomes of the CWG-WSIS&amp;SDG Meetings held since PP-18</w:t>
              </w:r>
            </w:hyperlink>
            <w:r w:rsidR="006356AF" w:rsidRPr="00361F15">
              <w:rPr>
                <w:i/>
                <w:iCs/>
                <w:sz w:val="22"/>
                <w:szCs w:val="22"/>
                <w:lang w:val="en-US"/>
              </w:rPr>
              <w:t xml:space="preserve">; </w:t>
            </w:r>
            <w:hyperlink r:id="rId35" w:history="1">
              <w:r w:rsidR="006356AF" w:rsidRPr="00361F15">
                <w:rPr>
                  <w:rStyle w:val="Hyperlink"/>
                  <w:i/>
                  <w:iCs/>
                  <w:sz w:val="22"/>
                  <w:szCs w:val="22"/>
                  <w:lang w:val="en-US"/>
                </w:rPr>
                <w:t>Report on the Outcomes of the CWG-WSIS&amp;SDG Meetings held since Council 21</w:t>
              </w:r>
            </w:hyperlink>
            <w:r w:rsidR="006356AF" w:rsidRPr="00361F15">
              <w:rPr>
                <w:i/>
                <w:iCs/>
                <w:sz w:val="22"/>
                <w:szCs w:val="22"/>
                <w:lang w:val="en-US"/>
              </w:rPr>
              <w:t xml:space="preserve">; </w:t>
            </w:r>
            <w:hyperlink r:id="rId36" w:tgtFrame="_blank" w:history="1">
              <w:r w:rsidR="006356AF" w:rsidRPr="00361F15">
                <w:rPr>
                  <w:rStyle w:val="Hyperlink"/>
                  <w:i/>
                  <w:iCs/>
                  <w:sz w:val="22"/>
                  <w:szCs w:val="22"/>
                </w:rPr>
                <w:t>WSIS+10 Statement on the Implementation of the WSIS Outcomes</w:t>
              </w:r>
            </w:hyperlink>
            <w:r w:rsidR="006356AF" w:rsidRPr="00361F15">
              <w:rPr>
                <w:i/>
                <w:iCs/>
                <w:sz w:val="22"/>
                <w:szCs w:val="22"/>
              </w:rPr>
              <w:t xml:space="preserve">; </w:t>
            </w:r>
            <w:hyperlink r:id="rId37" w:anchor="page=21" w:tgtFrame="_blank" w:history="1">
              <w:r w:rsidR="006356AF" w:rsidRPr="00361F15">
                <w:rPr>
                  <w:rStyle w:val="Hyperlink"/>
                  <w:i/>
                  <w:iCs/>
                  <w:sz w:val="22"/>
                  <w:szCs w:val="22"/>
                </w:rPr>
                <w:t>WSIS+10 Vision for WSIS beyond 2015</w:t>
              </w:r>
            </w:hyperlink>
            <w:r w:rsidR="006356AF" w:rsidRPr="00361F15">
              <w:rPr>
                <w:i/>
                <w:iCs/>
                <w:sz w:val="22"/>
                <w:szCs w:val="22"/>
              </w:rPr>
              <w:t xml:space="preserve">; </w:t>
            </w:r>
            <w:hyperlink r:id="rId38" w:tgtFrame="_blank" w:history="1">
              <w:r w:rsidR="006356AF" w:rsidRPr="00361F15">
                <w:rPr>
                  <w:rStyle w:val="Hyperlink"/>
                  <w:i/>
                  <w:iCs/>
                  <w:sz w:val="22"/>
                  <w:szCs w:val="22"/>
                </w:rPr>
                <w:t>Final WSIS Targets Review</w:t>
              </w:r>
            </w:hyperlink>
            <w:r w:rsidR="006356AF" w:rsidRPr="00361F15">
              <w:rPr>
                <w:i/>
                <w:iCs/>
                <w:sz w:val="22"/>
                <w:szCs w:val="22"/>
              </w:rPr>
              <w:t xml:space="preserve">; </w:t>
            </w:r>
            <w:hyperlink r:id="rId39" w:tgtFrame="_blank" w:history="1">
              <w:r w:rsidR="006356AF" w:rsidRPr="00361F15">
                <w:rPr>
                  <w:rStyle w:val="Hyperlink"/>
                  <w:i/>
                  <w:iCs/>
                  <w:sz w:val="22"/>
                  <w:szCs w:val="22"/>
                </w:rPr>
                <w:t>WSIS+10 Report</w:t>
              </w:r>
              <w:r w:rsidR="006356AF" w:rsidRPr="00361F15">
                <w:rPr>
                  <w:rStyle w:val="Hyperlink"/>
                  <w:i/>
                  <w:iCs/>
                  <w:color w:val="auto"/>
                  <w:sz w:val="22"/>
                  <w:szCs w:val="22"/>
                  <w:u w:val="none"/>
                </w:rPr>
                <w:t>;</w:t>
              </w:r>
              <w:r w:rsidR="006356AF" w:rsidRPr="00361F15">
                <w:rPr>
                  <w:rStyle w:val="Hyperlink"/>
                  <w:i/>
                  <w:iCs/>
                  <w:sz w:val="22"/>
                  <w:szCs w:val="22"/>
                </w:rPr>
                <w:t xml:space="preserve"> ITU’s Ten Year Contribution to the WSIS Implementation and Follow-up (2005-2014)</w:t>
              </w:r>
              <w:r w:rsidR="006356AF" w:rsidRPr="00361F15">
                <w:rPr>
                  <w:rStyle w:val="Hyperlink"/>
                  <w:i/>
                  <w:iCs/>
                  <w:color w:val="auto"/>
                  <w:sz w:val="22"/>
                  <w:szCs w:val="22"/>
                  <w:u w:val="none"/>
                </w:rPr>
                <w:t>;</w:t>
              </w:r>
              <w:r w:rsidR="006356AF" w:rsidRPr="00361F15">
                <w:rPr>
                  <w:rStyle w:val="Hyperlink"/>
                  <w:i/>
                  <w:iCs/>
                  <w:sz w:val="22"/>
                  <w:szCs w:val="22"/>
                </w:rPr>
                <w:t xml:space="preserve"> </w:t>
              </w:r>
            </w:hyperlink>
            <w:hyperlink r:id="rId40" w:history="1">
              <w:r w:rsidR="006356AF" w:rsidRPr="00361F15">
                <w:rPr>
                  <w:rStyle w:val="Hyperlink"/>
                  <w:bCs/>
                  <w:i/>
                  <w:iCs/>
                  <w:sz w:val="22"/>
                  <w:szCs w:val="22"/>
                </w:rPr>
                <w:t>Roadmap for ITU’s Activities to Help Achieve the 2030 Agenda for Sustainable Development</w:t>
              </w:r>
            </w:hyperlink>
            <w:r w:rsidR="006356AF" w:rsidRPr="00361F15">
              <w:rPr>
                <w:bCs/>
                <w:i/>
                <w:iCs/>
                <w:sz w:val="22"/>
                <w:szCs w:val="22"/>
              </w:rPr>
              <w:t>;</w:t>
            </w:r>
            <w:r w:rsidR="006356AF" w:rsidRPr="00361F15">
              <w:rPr>
                <w:i/>
                <w:iCs/>
                <w:sz w:val="22"/>
                <w:szCs w:val="22"/>
                <w:lang w:val="en-US"/>
              </w:rPr>
              <w:t xml:space="preserve"> </w:t>
            </w:r>
            <w:bookmarkStart w:id="10" w:name="_Hlk132417791"/>
            <w:r w:rsidR="006356AF" w:rsidRPr="00361F15">
              <w:rPr>
                <w:i/>
                <w:iCs/>
                <w:sz w:val="22"/>
                <w:szCs w:val="22"/>
                <w:u w:val="single"/>
                <w:lang w:val="en-US"/>
              </w:rPr>
              <w:fldChar w:fldCharType="begin"/>
            </w:r>
            <w:r w:rsidR="006356AF" w:rsidRPr="00361F15">
              <w:rPr>
                <w:i/>
                <w:iCs/>
                <w:sz w:val="22"/>
                <w:szCs w:val="22"/>
                <w:u w:val="single"/>
                <w:lang w:val="en-US"/>
              </w:rPr>
              <w:instrText xml:space="preserve"> HYPERLINK "https://www.itu.int/dms_pub/itu-s/md/22/cl/c/S22-CL-C-0059!!MSW-E.docx" </w:instrText>
            </w:r>
            <w:r w:rsidR="006356AF" w:rsidRPr="00361F15">
              <w:rPr>
                <w:i/>
                <w:iCs/>
                <w:sz w:val="22"/>
                <w:szCs w:val="22"/>
                <w:u w:val="single"/>
                <w:lang w:val="en-US"/>
              </w:rPr>
            </w:r>
            <w:r w:rsidR="006356AF" w:rsidRPr="00361F15">
              <w:rPr>
                <w:i/>
                <w:iCs/>
                <w:sz w:val="22"/>
                <w:szCs w:val="22"/>
                <w:u w:val="single"/>
                <w:lang w:val="en-US"/>
              </w:rPr>
              <w:fldChar w:fldCharType="separate"/>
            </w:r>
            <w:r w:rsidR="006356AF" w:rsidRPr="00361F15">
              <w:rPr>
                <w:rStyle w:val="Hyperlink"/>
                <w:i/>
                <w:iCs/>
                <w:sz w:val="22"/>
                <w:szCs w:val="22"/>
                <w:lang w:val="en-US"/>
              </w:rPr>
              <w:t>World Summit on the Information Society (WSIS)+20: WSIS beyond 2025 - WSIS+20 Roadmap</w:t>
            </w:r>
            <w:r w:rsidR="006356AF" w:rsidRPr="00361F15">
              <w:rPr>
                <w:rStyle w:val="Hyperlink"/>
                <w:i/>
                <w:iCs/>
                <w:color w:val="auto"/>
                <w:sz w:val="22"/>
                <w:szCs w:val="22"/>
                <w:u w:val="none"/>
                <w:lang w:val="en-US"/>
              </w:rPr>
              <w:t>;</w:t>
            </w:r>
            <w:r w:rsidR="006356AF" w:rsidRPr="00361F15">
              <w:rPr>
                <w:sz w:val="22"/>
                <w:szCs w:val="22"/>
              </w:rPr>
              <w:fldChar w:fldCharType="end"/>
            </w:r>
            <w:bookmarkEnd w:id="10"/>
            <w:r w:rsidR="006356AF" w:rsidRPr="00361F15">
              <w:rPr>
                <w:i/>
                <w:iCs/>
                <w:sz w:val="22"/>
                <w:szCs w:val="22"/>
              </w:rPr>
              <w:t xml:space="preserve"> </w:t>
            </w:r>
            <w:hyperlink r:id="rId41" w:history="1">
              <w:r w:rsidR="006356AF" w:rsidRPr="00361F15">
                <w:rPr>
                  <w:rStyle w:val="Hyperlink"/>
                  <w:i/>
                  <w:iCs/>
                  <w:sz w:val="22"/>
                  <w:szCs w:val="22"/>
                </w:rPr>
                <w:t>Draft WSIS+20 Report: ITU's Twenty Years Contribution to the Implementation of and Follow-Up to the WSIS Outcomes and Its Role in Achieving the SDGs</w:t>
              </w:r>
            </w:hyperlink>
            <w:r w:rsidR="006356AF" w:rsidRPr="00361F15">
              <w:rPr>
                <w:i/>
                <w:iCs/>
                <w:sz w:val="22"/>
                <w:szCs w:val="22"/>
                <w:u w:val="single"/>
              </w:rPr>
              <w:t xml:space="preserve">; </w:t>
            </w:r>
            <w:hyperlink r:id="rId42" w:history="1">
              <w:r w:rsidR="006356AF" w:rsidRPr="00361F15">
                <w:rPr>
                  <w:rStyle w:val="Hyperlink"/>
                  <w:i/>
                  <w:iCs/>
                  <w:sz w:val="22"/>
                  <w:szCs w:val="22"/>
                </w:rPr>
                <w:t>Summit of the Future Outcome Documents</w:t>
              </w:r>
            </w:hyperlink>
            <w:r w:rsidR="002E7700">
              <w:rPr>
                <w:i/>
                <w:iCs/>
                <w:sz w:val="22"/>
                <w:szCs w:val="22"/>
              </w:rPr>
              <w:t xml:space="preserve">; </w:t>
            </w:r>
            <w:hyperlink r:id="rId43" w:history="1">
              <w:r w:rsidR="00E72179" w:rsidRPr="000F7D44">
                <w:rPr>
                  <w:rStyle w:val="Hyperlink"/>
                  <w:i/>
                  <w:iCs/>
                  <w:sz w:val="22"/>
                  <w:szCs w:val="22"/>
                </w:rPr>
                <w:t>Commission on Science and Technology for Development Report on the twenty-eighth session (7–11 April 2025)</w:t>
              </w:r>
            </w:hyperlink>
            <w:r w:rsidR="000F7D44">
              <w:rPr>
                <w:i/>
                <w:iCs/>
                <w:sz w:val="22"/>
                <w:szCs w:val="22"/>
              </w:rPr>
              <w:t xml:space="preserve">; </w:t>
            </w:r>
            <w:r w:rsidR="00961E16">
              <w:t xml:space="preserve"> </w:t>
            </w:r>
            <w:hyperlink r:id="rId44" w:history="1">
              <w:r w:rsidR="00961E16" w:rsidRPr="00F92CBE">
                <w:rPr>
                  <w:rStyle w:val="Hyperlink"/>
                  <w:i/>
                  <w:iCs/>
                  <w:sz w:val="22"/>
                  <w:szCs w:val="22"/>
                </w:rPr>
                <w:t>Zero Draft of the WSIS+20 Outcome Document</w:t>
              </w:r>
            </w:hyperlink>
            <w:r w:rsidR="00B916BB">
              <w:rPr>
                <w:i/>
                <w:iCs/>
                <w:sz w:val="22"/>
                <w:szCs w:val="22"/>
              </w:rPr>
              <w:t>.</w:t>
            </w:r>
          </w:p>
        </w:tc>
      </w:tr>
    </w:tbl>
    <w:p w14:paraId="4FF9402B"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281F944E"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26EA7599" w14:textId="3F192776" w:rsidR="004B5581" w:rsidRPr="00361F15" w:rsidRDefault="004B5581" w:rsidP="004B5581">
      <w:pPr>
        <w:numPr>
          <w:ilvl w:val="0"/>
          <w:numId w:val="2"/>
        </w:numPr>
        <w:tabs>
          <w:tab w:val="clear" w:pos="567"/>
          <w:tab w:val="clear" w:pos="1134"/>
          <w:tab w:val="clear" w:pos="1701"/>
          <w:tab w:val="clear" w:pos="2268"/>
          <w:tab w:val="clear" w:pos="2835"/>
        </w:tabs>
        <w:overflowPunct/>
        <w:autoSpaceDE/>
        <w:autoSpaceDN/>
        <w:adjustRightInd/>
        <w:spacing w:after="120"/>
        <w:ind w:left="540" w:hanging="540"/>
        <w:textAlignment w:val="auto"/>
        <w:rPr>
          <w:rFonts w:asciiTheme="minorHAnsi" w:eastAsia="Calibri" w:hAnsiTheme="minorHAnsi" w:cstheme="minorHAnsi"/>
          <w:szCs w:val="24"/>
          <w:lang w:eastAsia="en-GB"/>
        </w:rPr>
      </w:pPr>
      <w:r w:rsidRPr="00361F15">
        <w:rPr>
          <w:rFonts w:asciiTheme="minorHAnsi" w:eastAsia="Calibri" w:hAnsiTheme="minorHAnsi" w:cstheme="minorHAnsi"/>
          <w:b/>
          <w:szCs w:val="24"/>
          <w:lang w:eastAsia="en-GB"/>
        </w:rPr>
        <w:lastRenderedPageBreak/>
        <w:t>Introduction</w:t>
      </w:r>
    </w:p>
    <w:p w14:paraId="0BAE3505" w14:textId="67166548" w:rsidR="004B5581" w:rsidRPr="00361F15" w:rsidRDefault="004B5581" w:rsidP="004B5581">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eastAsia="en-GB"/>
        </w:rPr>
      </w:pPr>
      <w:r w:rsidRPr="00361F15">
        <w:rPr>
          <w:rFonts w:asciiTheme="minorHAnsi" w:eastAsia="Calibri" w:hAnsiTheme="minorHAnsi" w:cstheme="minorHAnsi"/>
          <w:szCs w:val="24"/>
          <w:lang w:eastAsia="en-GB"/>
        </w:rPr>
        <w:t xml:space="preserve">The ITU Council Working Group on WSIS&amp;SDG (CWG-WSIS&amp;SDG) held its </w:t>
      </w:r>
      <w:r>
        <w:rPr>
          <w:rFonts w:asciiTheme="minorHAnsi" w:eastAsia="Calibri" w:hAnsiTheme="minorHAnsi" w:cstheme="minorHAnsi"/>
          <w:szCs w:val="24"/>
          <w:lang w:eastAsia="en-GB"/>
        </w:rPr>
        <w:t>43</w:t>
      </w:r>
      <w:r w:rsidRPr="004B5581">
        <w:rPr>
          <w:rFonts w:asciiTheme="minorHAnsi" w:eastAsia="Calibri" w:hAnsiTheme="minorHAnsi" w:cstheme="minorHAnsi"/>
          <w:szCs w:val="24"/>
          <w:vertAlign w:val="superscript"/>
          <w:lang w:eastAsia="en-GB"/>
        </w:rPr>
        <w:t>rd</w:t>
      </w:r>
      <w:r>
        <w:rPr>
          <w:rFonts w:asciiTheme="minorHAnsi" w:eastAsia="Calibri" w:hAnsiTheme="minorHAnsi" w:cstheme="minorHAnsi"/>
          <w:szCs w:val="24"/>
          <w:lang w:eastAsia="en-GB"/>
        </w:rPr>
        <w:t xml:space="preserve"> </w:t>
      </w:r>
      <w:r w:rsidRPr="00361F15">
        <w:rPr>
          <w:rFonts w:asciiTheme="minorHAnsi" w:eastAsia="Calibri" w:hAnsiTheme="minorHAnsi" w:cstheme="minorHAnsi"/>
          <w:szCs w:val="24"/>
          <w:lang w:eastAsia="en-GB"/>
        </w:rPr>
        <w:t xml:space="preserve">meeting on </w:t>
      </w:r>
      <w:r>
        <w:rPr>
          <w:rFonts w:asciiTheme="minorHAnsi" w:eastAsia="Calibri" w:hAnsiTheme="minorHAnsi" w:cstheme="minorHAnsi"/>
          <w:szCs w:val="24"/>
          <w:lang w:eastAsia="en-GB"/>
        </w:rPr>
        <w:t>9-10 September 2025</w:t>
      </w:r>
      <w:r w:rsidRPr="00361F15">
        <w:rPr>
          <w:rFonts w:asciiTheme="minorHAnsi" w:eastAsia="Calibri" w:hAnsiTheme="minorHAnsi" w:cstheme="minorHAnsi"/>
          <w:szCs w:val="24"/>
          <w:lang w:eastAsia="en-GB"/>
        </w:rPr>
        <w:t xml:space="preserve">. The work of the CWG-WSIS&amp;SDG is conducted </w:t>
      </w:r>
      <w:r w:rsidR="00EE719F">
        <w:rPr>
          <w:rFonts w:asciiTheme="minorHAnsi" w:eastAsia="Calibri" w:hAnsiTheme="minorHAnsi" w:cstheme="minorHAnsi"/>
          <w:szCs w:val="24"/>
          <w:lang w:eastAsia="en-GB"/>
        </w:rPr>
        <w:t xml:space="preserve">under the mandates of ITU </w:t>
      </w:r>
      <w:hyperlink r:id="rId45" w:history="1">
        <w:r w:rsidR="00EE719F" w:rsidRPr="00EE719F">
          <w:rPr>
            <w:rStyle w:val="Hyperlink"/>
            <w:rFonts w:asciiTheme="minorHAnsi" w:eastAsia="Calibri" w:hAnsiTheme="minorHAnsi" w:cstheme="minorHAnsi"/>
            <w:szCs w:val="24"/>
            <w:lang w:eastAsia="en-GB"/>
          </w:rPr>
          <w:t>PP Resolution</w:t>
        </w:r>
        <w:r w:rsidRPr="00EE719F">
          <w:rPr>
            <w:rStyle w:val="Hyperlink"/>
            <w:rFonts w:asciiTheme="minorHAnsi" w:eastAsia="Calibri" w:hAnsiTheme="minorHAnsi" w:cstheme="minorHAnsi"/>
            <w:szCs w:val="24"/>
            <w:lang w:eastAsia="en-GB"/>
          </w:rPr>
          <w:t xml:space="preserve"> </w:t>
        </w:r>
        <w:r w:rsidRPr="00EE719F">
          <w:rPr>
            <w:rStyle w:val="Hyperlink"/>
            <w:rFonts w:asciiTheme="minorHAnsi" w:eastAsia="SimSun" w:hAnsiTheme="minorHAnsi" w:cstheme="minorHAnsi"/>
            <w:szCs w:val="24"/>
          </w:rPr>
          <w:t>140 (Rev. Bucharest, 2022)</w:t>
        </w:r>
      </w:hyperlink>
      <w:r w:rsidRPr="00361F15">
        <w:rPr>
          <w:rFonts w:asciiTheme="minorHAnsi" w:eastAsia="SimSun" w:hAnsiTheme="minorHAnsi" w:cstheme="minorHAnsi"/>
          <w:szCs w:val="24"/>
          <w:u w:val="single"/>
        </w:rPr>
        <w:t>,</w:t>
      </w:r>
      <w:r w:rsidRPr="00361F15">
        <w:rPr>
          <w:rFonts w:asciiTheme="minorHAnsi" w:eastAsia="SimSun" w:hAnsiTheme="minorHAnsi" w:cstheme="minorHAnsi"/>
          <w:szCs w:val="24"/>
        </w:rPr>
        <w:t xml:space="preserve"> and </w:t>
      </w:r>
      <w:r w:rsidRPr="00361F15">
        <w:rPr>
          <w:rFonts w:asciiTheme="minorHAnsi" w:eastAsia="SimSun" w:hAnsiTheme="minorHAnsi" w:cstheme="minorHAnsi"/>
          <w:szCs w:val="24"/>
          <w:lang w:val="en-US"/>
        </w:rPr>
        <w:t>Council Resolutions:</w:t>
      </w:r>
      <w:r w:rsidRPr="00361F15">
        <w:rPr>
          <w:rFonts w:asciiTheme="minorHAnsi" w:eastAsia="SimSun" w:hAnsiTheme="minorHAnsi" w:cstheme="minorHAnsi"/>
          <w:szCs w:val="24"/>
        </w:rPr>
        <w:t xml:space="preserve"> </w:t>
      </w:r>
      <w:hyperlink r:id="rId46" w:history="1">
        <w:r w:rsidRPr="00361F15">
          <w:rPr>
            <w:rFonts w:asciiTheme="minorHAnsi" w:eastAsia="SimSun" w:hAnsiTheme="minorHAnsi" w:cstheme="minorHAnsi"/>
            <w:color w:val="0563C1"/>
            <w:szCs w:val="24"/>
            <w:u w:val="single"/>
          </w:rPr>
          <w:t>1332 (Modified 2024)</w:t>
        </w:r>
      </w:hyperlink>
      <w:r w:rsidRPr="00361F15">
        <w:rPr>
          <w:rFonts w:asciiTheme="minorHAnsi" w:eastAsia="SimSun" w:hAnsiTheme="minorHAnsi" w:cstheme="minorHAnsi"/>
          <w:szCs w:val="24"/>
        </w:rPr>
        <w:t>,</w:t>
      </w:r>
      <w:r w:rsidR="00155354">
        <w:rPr>
          <w:rFonts w:asciiTheme="minorHAnsi" w:eastAsia="SimSun" w:hAnsiTheme="minorHAnsi" w:cstheme="minorHAnsi"/>
          <w:szCs w:val="24"/>
        </w:rPr>
        <w:t xml:space="preserve"> </w:t>
      </w:r>
      <w:r w:rsidRPr="00361F15">
        <w:rPr>
          <w:rFonts w:asciiTheme="minorHAnsi" w:eastAsia="SimSun" w:hAnsiTheme="minorHAnsi" w:cstheme="minorHAnsi"/>
          <w:szCs w:val="24"/>
        </w:rPr>
        <w:t xml:space="preserve">and </w:t>
      </w:r>
      <w:hyperlink r:id="rId47" w:history="1">
        <w:r w:rsidRPr="00361F15">
          <w:rPr>
            <w:rFonts w:asciiTheme="minorHAnsi" w:eastAsia="SimSun" w:hAnsiTheme="minorHAnsi" w:cstheme="minorHAnsi"/>
            <w:color w:val="0563C1"/>
            <w:szCs w:val="24"/>
            <w:u w:val="single"/>
          </w:rPr>
          <w:t>1334 (Modified 2023)</w:t>
        </w:r>
      </w:hyperlink>
      <w:r w:rsidRPr="00361F15">
        <w:rPr>
          <w:rFonts w:asciiTheme="minorHAnsi" w:eastAsia="Calibri" w:hAnsiTheme="minorHAnsi" w:cstheme="minorHAnsi"/>
          <w:szCs w:val="24"/>
          <w:lang w:eastAsia="en-GB"/>
        </w:rPr>
        <w:t xml:space="preserve">, including the Terms of Reference of the CWG-WSIS&amp;SDG </w:t>
      </w:r>
      <w:r w:rsidR="00BC12DB">
        <w:rPr>
          <w:rFonts w:asciiTheme="minorHAnsi" w:eastAsia="Calibri" w:hAnsiTheme="minorHAnsi" w:cstheme="minorHAnsi"/>
          <w:szCs w:val="24"/>
          <w:lang w:eastAsia="en-GB"/>
        </w:rPr>
        <w:t>annexed to</w:t>
      </w:r>
      <w:r w:rsidRPr="00361F15">
        <w:rPr>
          <w:rFonts w:asciiTheme="minorHAnsi" w:eastAsia="Calibri" w:hAnsiTheme="minorHAnsi" w:cstheme="minorHAnsi"/>
          <w:szCs w:val="24"/>
          <w:lang w:eastAsia="en-GB"/>
        </w:rPr>
        <w:t xml:space="preserve"> Resolution 1332.</w:t>
      </w:r>
    </w:p>
    <w:p w14:paraId="0F6251B8" w14:textId="564B1CAE" w:rsidR="00D62A9E" w:rsidRDefault="004B5581" w:rsidP="000C611E">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eastAsia="en-GB"/>
        </w:rPr>
      </w:pPr>
      <w:r w:rsidRPr="00361F15">
        <w:rPr>
          <w:rFonts w:asciiTheme="minorHAnsi" w:eastAsia="Calibri" w:hAnsiTheme="minorHAnsi" w:cstheme="minorHAnsi"/>
          <w:szCs w:val="24"/>
          <w:lang w:eastAsia="en-GB"/>
        </w:rPr>
        <w:t xml:space="preserve">The meeting was attended physically and virtually by more than </w:t>
      </w:r>
      <w:r w:rsidR="00085172">
        <w:rPr>
          <w:rFonts w:asciiTheme="minorHAnsi" w:eastAsia="Calibri" w:hAnsiTheme="minorHAnsi" w:cstheme="minorHAnsi"/>
          <w:szCs w:val="24"/>
          <w:lang w:eastAsia="en-GB"/>
        </w:rPr>
        <w:t>7</w:t>
      </w:r>
      <w:r w:rsidR="00403ED1">
        <w:rPr>
          <w:rFonts w:asciiTheme="minorHAnsi" w:eastAsia="Calibri" w:hAnsiTheme="minorHAnsi" w:cstheme="minorHAnsi"/>
          <w:szCs w:val="24"/>
          <w:lang w:eastAsia="en-GB"/>
        </w:rPr>
        <w:t>0</w:t>
      </w:r>
      <w:r w:rsidRPr="00361F15">
        <w:rPr>
          <w:rFonts w:asciiTheme="minorHAnsi" w:eastAsia="Calibri" w:hAnsiTheme="minorHAnsi" w:cstheme="minorHAnsi"/>
          <w:szCs w:val="24"/>
          <w:lang w:eastAsia="en-GB"/>
        </w:rPr>
        <w:t xml:space="preserve"> delegates, </w:t>
      </w:r>
      <w:r w:rsidRPr="006F462E">
        <w:rPr>
          <w:rFonts w:asciiTheme="minorHAnsi" w:eastAsia="Calibri" w:hAnsiTheme="minorHAnsi" w:cstheme="minorHAnsi"/>
          <w:szCs w:val="24"/>
          <w:lang w:eastAsia="en-GB"/>
        </w:rPr>
        <w:t xml:space="preserve">representing ITU Member States and Sector Members. The meeting considered </w:t>
      </w:r>
      <w:r w:rsidR="00FF667A" w:rsidRPr="006F462E">
        <w:rPr>
          <w:rFonts w:asciiTheme="minorHAnsi" w:eastAsia="Calibri" w:hAnsiTheme="minorHAnsi" w:cstheme="minorHAnsi"/>
          <w:szCs w:val="24"/>
          <w:lang w:eastAsia="en-GB"/>
        </w:rPr>
        <w:t>19</w:t>
      </w:r>
      <w:r w:rsidRPr="006F462E">
        <w:rPr>
          <w:rFonts w:asciiTheme="minorHAnsi" w:eastAsia="Calibri" w:hAnsiTheme="minorHAnsi" w:cstheme="minorHAnsi"/>
          <w:szCs w:val="24"/>
          <w:lang w:eastAsia="en-GB"/>
        </w:rPr>
        <w:t xml:space="preserve"> documents and </w:t>
      </w:r>
      <w:r w:rsidR="00FF667A" w:rsidRPr="006F462E">
        <w:rPr>
          <w:rFonts w:asciiTheme="minorHAnsi" w:eastAsia="Calibri" w:hAnsiTheme="minorHAnsi" w:cstheme="minorHAnsi"/>
          <w:szCs w:val="24"/>
          <w:lang w:eastAsia="en-GB"/>
        </w:rPr>
        <w:t>4</w:t>
      </w:r>
      <w:r w:rsidRPr="006F462E">
        <w:rPr>
          <w:rFonts w:asciiTheme="minorHAnsi" w:eastAsia="Calibri" w:hAnsiTheme="minorHAnsi" w:cstheme="minorHAnsi"/>
          <w:szCs w:val="24"/>
          <w:lang w:eastAsia="en-GB"/>
        </w:rPr>
        <w:t xml:space="preserve"> information</w:t>
      </w:r>
      <w:r w:rsidRPr="00361F15">
        <w:rPr>
          <w:rFonts w:asciiTheme="minorHAnsi" w:eastAsia="Calibri" w:hAnsiTheme="minorHAnsi" w:cstheme="minorHAnsi"/>
          <w:szCs w:val="24"/>
          <w:lang w:eastAsia="en-GB"/>
        </w:rPr>
        <w:t xml:space="preserve"> documents. Mr</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Tomas Lamanauskas, Deputy Secretary-General, delivered welcoming remarks at the meeting. The meeting was chaired by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Cynthia Lesufi (South Africa). Vice-Chairs,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Renata Santoyo (Brazil),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Mina </w:t>
      </w:r>
      <w:proofErr w:type="spellStart"/>
      <w:r w:rsidRPr="00361F15">
        <w:rPr>
          <w:rFonts w:asciiTheme="minorHAnsi" w:eastAsia="Calibri" w:hAnsiTheme="minorHAnsi" w:cstheme="minorHAnsi"/>
          <w:szCs w:val="24"/>
          <w:lang w:eastAsia="en-GB"/>
        </w:rPr>
        <w:t>Seonmin</w:t>
      </w:r>
      <w:proofErr w:type="spellEnd"/>
      <w:r w:rsidRPr="00361F15">
        <w:rPr>
          <w:rFonts w:asciiTheme="minorHAnsi" w:eastAsia="Calibri" w:hAnsiTheme="minorHAnsi" w:cstheme="minorHAnsi"/>
          <w:szCs w:val="24"/>
          <w:lang w:eastAsia="en-GB"/>
        </w:rPr>
        <w:t xml:space="preserve"> Jun (Korea (Rep. of)), Ms</w:t>
      </w:r>
      <w:r w:rsidR="006F462E">
        <w:rPr>
          <w:rFonts w:asciiTheme="minorHAnsi" w:eastAsia="Calibri" w:hAnsiTheme="minorHAnsi" w:cstheme="minorHAnsi"/>
          <w:szCs w:val="24"/>
          <w:lang w:eastAsia="en-GB"/>
        </w:rPr>
        <w:t>.</w:t>
      </w:r>
      <w:r>
        <w:rPr>
          <w:rFonts w:asciiTheme="minorHAnsi" w:eastAsia="Calibri" w:hAnsiTheme="minorHAnsi" w:cstheme="minorHAnsi"/>
          <w:szCs w:val="24"/>
          <w:lang w:eastAsia="en-GB"/>
        </w:rPr>
        <w:t> </w:t>
      </w:r>
      <w:r w:rsidRPr="00361F15">
        <w:rPr>
          <w:rFonts w:asciiTheme="minorHAnsi" w:eastAsia="Calibri" w:hAnsiTheme="minorHAnsi" w:cstheme="minorHAnsi"/>
          <w:szCs w:val="24"/>
          <w:lang w:eastAsia="en-GB"/>
        </w:rPr>
        <w:t>Janet Umutesi (Rwanda, remote), and Ms</w:t>
      </w:r>
      <w:r w:rsidR="006F462E">
        <w:rPr>
          <w:rFonts w:asciiTheme="minorHAnsi" w:eastAsia="Calibri" w:hAnsiTheme="minorHAnsi" w:cstheme="minorHAnsi"/>
          <w:szCs w:val="24"/>
          <w:lang w:eastAsia="en-GB"/>
        </w:rPr>
        <w:t>.</w:t>
      </w:r>
      <w:r w:rsidRPr="00361F15">
        <w:rPr>
          <w:rFonts w:asciiTheme="minorHAnsi" w:eastAsia="Calibri" w:hAnsiTheme="minorHAnsi" w:cstheme="minorHAnsi"/>
          <w:szCs w:val="24"/>
          <w:lang w:eastAsia="en-GB"/>
        </w:rPr>
        <w:t xml:space="preserve"> Susanna Mattsson (Sweden), were present.</w:t>
      </w:r>
      <w:r w:rsidR="00FF667A">
        <w:rPr>
          <w:rFonts w:asciiTheme="minorHAnsi" w:eastAsia="Calibri" w:hAnsiTheme="minorHAnsi" w:cstheme="minorHAnsi"/>
          <w:szCs w:val="24"/>
          <w:lang w:eastAsia="en-GB"/>
        </w:rPr>
        <w:t xml:space="preserve"> </w:t>
      </w:r>
    </w:p>
    <w:p w14:paraId="579B7E2E" w14:textId="77777777" w:rsidR="000C611E" w:rsidRPr="000C611E" w:rsidRDefault="000C611E" w:rsidP="000C611E">
      <w:pPr>
        <w:tabs>
          <w:tab w:val="clear" w:pos="567"/>
          <w:tab w:val="clear" w:pos="1134"/>
          <w:tab w:val="clear" w:pos="1701"/>
          <w:tab w:val="clear" w:pos="2268"/>
          <w:tab w:val="clear" w:pos="2835"/>
        </w:tabs>
        <w:overflowPunct/>
        <w:autoSpaceDE/>
        <w:autoSpaceDN/>
        <w:adjustRightInd/>
        <w:spacing w:after="120"/>
        <w:ind w:left="792"/>
        <w:jc w:val="both"/>
        <w:textAlignment w:val="auto"/>
        <w:rPr>
          <w:rFonts w:asciiTheme="minorHAnsi" w:eastAsia="Calibri" w:hAnsiTheme="minorHAnsi" w:cstheme="minorHAnsi"/>
          <w:szCs w:val="24"/>
          <w:lang w:eastAsia="en-GB"/>
        </w:rPr>
      </w:pPr>
    </w:p>
    <w:p w14:paraId="50982D20" w14:textId="77777777" w:rsidR="00D62A9E" w:rsidRPr="00361F15" w:rsidRDefault="00D62A9E" w:rsidP="00D62A9E">
      <w:pPr>
        <w:numPr>
          <w:ilvl w:val="0"/>
          <w:numId w:val="2"/>
        </w:numPr>
        <w:tabs>
          <w:tab w:val="clear" w:pos="567"/>
          <w:tab w:val="clear" w:pos="1134"/>
          <w:tab w:val="clear" w:pos="1701"/>
          <w:tab w:val="clear" w:pos="2268"/>
          <w:tab w:val="clear" w:pos="2835"/>
        </w:tabs>
        <w:overflowPunct/>
        <w:autoSpaceDE/>
        <w:autoSpaceDN/>
        <w:adjustRightInd/>
        <w:spacing w:after="120"/>
        <w:ind w:left="540" w:hanging="540"/>
        <w:textAlignment w:val="auto"/>
        <w:rPr>
          <w:rFonts w:asciiTheme="minorHAnsi" w:eastAsia="Calibri" w:hAnsiTheme="minorHAnsi" w:cstheme="minorHAnsi"/>
          <w:szCs w:val="24"/>
          <w:lang w:eastAsia="en-GB"/>
        </w:rPr>
      </w:pPr>
      <w:r w:rsidRPr="00361F15">
        <w:rPr>
          <w:rFonts w:asciiTheme="minorHAnsi" w:eastAsia="Calibri" w:hAnsiTheme="minorHAnsi" w:cstheme="minorHAnsi"/>
          <w:b/>
          <w:szCs w:val="24"/>
          <w:lang w:eastAsia="en-GB"/>
        </w:rPr>
        <w:t>Opening Remarks</w:t>
      </w:r>
    </w:p>
    <w:p w14:paraId="79080EF2" w14:textId="0152DEFC" w:rsidR="00D62A9E" w:rsidRDefault="00D62A9E" w:rsidP="00D62A9E">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rPr>
      </w:pPr>
      <w:r w:rsidRPr="00361F15">
        <w:rPr>
          <w:rFonts w:asciiTheme="minorHAnsi" w:eastAsia="Calibri" w:hAnsiTheme="minorHAnsi" w:cstheme="minorHAnsi"/>
          <w:szCs w:val="24"/>
        </w:rPr>
        <w:t>Mr</w:t>
      </w:r>
      <w:r w:rsidR="006F462E">
        <w:rPr>
          <w:rFonts w:asciiTheme="minorHAnsi" w:eastAsia="Calibri" w:hAnsiTheme="minorHAnsi" w:cstheme="minorHAnsi"/>
          <w:szCs w:val="24"/>
        </w:rPr>
        <w:t>.</w:t>
      </w:r>
      <w:r w:rsidRPr="00361F15">
        <w:rPr>
          <w:rFonts w:asciiTheme="minorHAnsi" w:eastAsia="Calibri" w:hAnsiTheme="minorHAnsi" w:cstheme="minorHAnsi"/>
          <w:szCs w:val="24"/>
        </w:rPr>
        <w:t xml:space="preserve"> Tomas Lamanauskas, ITU Deputy Secretary-General, emphasized ITU’s crucial role in the WSIS process, the WSIS+20 Review, and global digital governance. </w:t>
      </w:r>
    </w:p>
    <w:p w14:paraId="7CC4CFC0" w14:textId="0B68B48C" w:rsidR="00DF07F6" w:rsidRPr="00DF07F6" w:rsidRDefault="00DF07F6" w:rsidP="002E2E85">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DF07F6">
        <w:t xml:space="preserve">He thanked the </w:t>
      </w:r>
      <w:r w:rsidR="008904A4">
        <w:t>Chair, Vice-Chairs, and the g</w:t>
      </w:r>
      <w:r w:rsidRPr="00DF07F6">
        <w:t xml:space="preserve">roup for </w:t>
      </w:r>
      <w:r w:rsidR="00921400">
        <w:t xml:space="preserve">their commitment towards the work of the group. </w:t>
      </w:r>
    </w:p>
    <w:p w14:paraId="7B2BDFAE" w14:textId="687E8997" w:rsidR="00B36CD9" w:rsidRPr="00027C38" w:rsidRDefault="008B64B0" w:rsidP="00027C38">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8B64B0">
        <w:rPr>
          <w:rFonts w:asciiTheme="minorHAnsi" w:eastAsia="Calibri" w:hAnsiTheme="minorHAnsi" w:cstheme="minorHAnsi"/>
          <w:szCs w:val="24"/>
        </w:rPr>
        <w:t xml:space="preserve">The Deputy Secretary-General expressed appreciation to the Swiss Confederation for co-hosting the WSIS+20 High-Level Event </w:t>
      </w:r>
      <w:r w:rsidR="00FD60E6">
        <w:rPr>
          <w:rFonts w:asciiTheme="minorHAnsi" w:eastAsia="Calibri" w:hAnsiTheme="minorHAnsi" w:cstheme="minorHAnsi"/>
          <w:szCs w:val="24"/>
        </w:rPr>
        <w:t xml:space="preserve">2025 </w:t>
      </w:r>
      <w:r w:rsidRPr="008B64B0">
        <w:rPr>
          <w:rFonts w:asciiTheme="minorHAnsi" w:eastAsia="Calibri" w:hAnsiTheme="minorHAnsi" w:cstheme="minorHAnsi"/>
          <w:szCs w:val="24"/>
        </w:rPr>
        <w:t>(7–11 July 2025), describing it as both a significant milestone and a valuable opportunity to reflect on progress and chart the path forward. He also commended South Africa’s leadership as Chair, which helped guide strategic discussions and shape a forward-looking Chair’s Summary, emphasizing the shared vision for a digital future that is inclusive, connected, and resilient.</w:t>
      </w:r>
    </w:p>
    <w:p w14:paraId="54B24597" w14:textId="7C087DF6" w:rsidR="006A373C" w:rsidRDefault="006A373C" w:rsidP="0047577E">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6A373C">
        <w:rPr>
          <w:rFonts w:asciiTheme="minorHAnsi" w:eastAsia="Calibri" w:hAnsiTheme="minorHAnsi" w:cstheme="minorHAnsi"/>
          <w:szCs w:val="24"/>
          <w:lang w:eastAsia="en-GB"/>
        </w:rPr>
        <w:t>The DSG also highlighted the WSIS Prizes</w:t>
      </w:r>
      <w:r>
        <w:rPr>
          <w:rFonts w:asciiTheme="minorHAnsi" w:eastAsia="Calibri" w:hAnsiTheme="minorHAnsi" w:cstheme="minorHAnsi"/>
          <w:szCs w:val="24"/>
          <w:lang w:eastAsia="en-GB"/>
        </w:rPr>
        <w:t xml:space="preserve"> 2025</w:t>
      </w:r>
      <w:r w:rsidRPr="006A373C">
        <w:rPr>
          <w:rFonts w:asciiTheme="minorHAnsi" w:eastAsia="Calibri" w:hAnsiTheme="minorHAnsi" w:cstheme="minorHAnsi"/>
          <w:szCs w:val="24"/>
          <w:lang w:eastAsia="en-GB"/>
        </w:rPr>
        <w:t>, congratulating all winners and champions</w:t>
      </w:r>
      <w:r>
        <w:rPr>
          <w:rFonts w:asciiTheme="minorHAnsi" w:eastAsia="Calibri" w:hAnsiTheme="minorHAnsi" w:cstheme="minorHAnsi"/>
          <w:szCs w:val="24"/>
          <w:lang w:eastAsia="en-GB"/>
        </w:rPr>
        <w:t>,</w:t>
      </w:r>
      <w:r w:rsidRPr="006A373C">
        <w:rPr>
          <w:rFonts w:asciiTheme="minorHAnsi" w:eastAsia="Calibri" w:hAnsiTheme="minorHAnsi" w:cstheme="minorHAnsi"/>
          <w:szCs w:val="24"/>
          <w:lang w:eastAsia="en-GB"/>
        </w:rPr>
        <w:t xml:space="preserve"> and emphasizing how the projects demonstrate tangible, on-the-ground impact and reflect what WSIS is truly about.</w:t>
      </w:r>
    </w:p>
    <w:p w14:paraId="0C566A7C" w14:textId="29198FE6" w:rsidR="001B4B8A" w:rsidRPr="007C5125" w:rsidRDefault="00EA0CD4" w:rsidP="0047577E">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Pr>
          <w:rFonts w:asciiTheme="minorHAnsi" w:eastAsia="Calibri" w:hAnsiTheme="minorHAnsi" w:cstheme="minorHAnsi"/>
          <w:szCs w:val="24"/>
          <w:lang w:eastAsia="en-GB"/>
        </w:rPr>
        <w:t>He</w:t>
      </w:r>
      <w:r w:rsidR="001B4B8A">
        <w:rPr>
          <w:rFonts w:asciiTheme="minorHAnsi" w:eastAsia="Calibri" w:hAnsiTheme="minorHAnsi" w:cstheme="minorHAnsi"/>
          <w:szCs w:val="24"/>
          <w:lang w:eastAsia="en-GB"/>
        </w:rPr>
        <w:t xml:space="preserve"> </w:t>
      </w:r>
      <w:r w:rsidR="001B4B8A" w:rsidRPr="001B4B8A">
        <w:rPr>
          <w:rFonts w:asciiTheme="minorHAnsi" w:eastAsia="Calibri" w:hAnsiTheme="minorHAnsi" w:cstheme="minorHAnsi"/>
          <w:szCs w:val="24"/>
          <w:lang w:eastAsia="en-GB"/>
        </w:rPr>
        <w:t>welcome</w:t>
      </w:r>
      <w:r w:rsidR="001B4B8A">
        <w:rPr>
          <w:rFonts w:asciiTheme="minorHAnsi" w:eastAsia="Calibri" w:hAnsiTheme="minorHAnsi" w:cstheme="minorHAnsi"/>
          <w:szCs w:val="24"/>
          <w:lang w:eastAsia="en-GB"/>
        </w:rPr>
        <w:t>d</w:t>
      </w:r>
      <w:r w:rsidR="001B4B8A" w:rsidRPr="001B4B8A">
        <w:rPr>
          <w:rFonts w:asciiTheme="minorHAnsi" w:eastAsia="Calibri" w:hAnsiTheme="minorHAnsi" w:cstheme="minorHAnsi"/>
          <w:szCs w:val="24"/>
          <w:lang w:eastAsia="en-GB"/>
        </w:rPr>
        <w:t xml:space="preserve"> the release of the Zero Draft of the WSIS+20 outcome document, which </w:t>
      </w:r>
      <w:r w:rsidR="001B4B8A" w:rsidRPr="007C5125">
        <w:rPr>
          <w:rFonts w:asciiTheme="minorHAnsi" w:eastAsia="Calibri" w:hAnsiTheme="minorHAnsi" w:cstheme="minorHAnsi"/>
          <w:szCs w:val="24"/>
          <w:lang w:eastAsia="en-GB"/>
        </w:rPr>
        <w:t>is a critical juncture in the preparatory process, and encouraged all stakeholders to actively engage and provide their written inputs by 26 September, in line with the roadmap set by the Co-Facilitators.</w:t>
      </w:r>
    </w:p>
    <w:p w14:paraId="17D1D847" w14:textId="7992AD0B" w:rsidR="00D62A9E" w:rsidRPr="007C5125" w:rsidRDefault="007C5125" w:rsidP="00D62A9E">
      <w:pPr>
        <w:numPr>
          <w:ilvl w:val="1"/>
          <w:numId w:val="2"/>
        </w:numPr>
        <w:tabs>
          <w:tab w:val="clear" w:pos="567"/>
          <w:tab w:val="clear" w:pos="1134"/>
          <w:tab w:val="clear" w:pos="1701"/>
          <w:tab w:val="clear" w:pos="2268"/>
          <w:tab w:val="clear" w:pos="2835"/>
        </w:tabs>
        <w:overflowPunct/>
        <w:autoSpaceDE/>
        <w:autoSpaceDN/>
        <w:adjustRightInd/>
        <w:spacing w:before="0" w:after="120"/>
        <w:jc w:val="both"/>
        <w:textAlignment w:val="auto"/>
        <w:rPr>
          <w:rFonts w:asciiTheme="minorHAnsi" w:eastAsia="Calibri" w:hAnsiTheme="minorHAnsi" w:cstheme="minorHAnsi"/>
          <w:szCs w:val="24"/>
          <w:lang w:eastAsia="en-GB"/>
        </w:rPr>
      </w:pPr>
      <w:r w:rsidRPr="007C5125">
        <w:rPr>
          <w:rFonts w:asciiTheme="minorHAnsi" w:eastAsia="Calibri" w:hAnsiTheme="minorHAnsi" w:cstheme="minorHAnsi"/>
          <w:szCs w:val="24"/>
        </w:rPr>
        <w:t xml:space="preserve">The Chair thanked the Deputy Secretary-General for his continued commitment, acknowledged the </w:t>
      </w:r>
      <w:r w:rsidR="00857B2C">
        <w:rPr>
          <w:rFonts w:asciiTheme="minorHAnsi" w:eastAsia="Calibri" w:hAnsiTheme="minorHAnsi" w:cstheme="minorHAnsi"/>
          <w:szCs w:val="24"/>
        </w:rPr>
        <w:t>Secretariat</w:t>
      </w:r>
      <w:r w:rsidRPr="007C5125">
        <w:rPr>
          <w:rFonts w:asciiTheme="minorHAnsi" w:eastAsia="Calibri" w:hAnsiTheme="minorHAnsi" w:cstheme="minorHAnsi"/>
          <w:szCs w:val="24"/>
        </w:rPr>
        <w:t xml:space="preserve"> and Group members for their contributions, and emphasized the importance of collaboration and consensus in the work ahead.</w:t>
      </w:r>
    </w:p>
    <w:p w14:paraId="144C5CFE" w14:textId="77777777" w:rsidR="00D62A9E" w:rsidRDefault="00D62A9E" w:rsidP="00E238F5">
      <w:pPr>
        <w:tabs>
          <w:tab w:val="clear" w:pos="567"/>
          <w:tab w:val="clear" w:pos="1134"/>
          <w:tab w:val="clear" w:pos="1701"/>
          <w:tab w:val="clear" w:pos="2268"/>
          <w:tab w:val="clear" w:pos="2835"/>
        </w:tabs>
        <w:overflowPunct/>
        <w:autoSpaceDE/>
        <w:autoSpaceDN/>
        <w:adjustRightInd/>
        <w:spacing w:after="120"/>
        <w:ind w:left="360"/>
        <w:jc w:val="both"/>
        <w:textAlignment w:val="auto"/>
        <w:rPr>
          <w:rFonts w:asciiTheme="minorHAnsi" w:eastAsia="Calibri" w:hAnsiTheme="minorHAnsi" w:cstheme="minorHAnsi"/>
          <w:szCs w:val="24"/>
          <w:lang w:eastAsia="en-GB"/>
        </w:rPr>
      </w:pPr>
    </w:p>
    <w:p w14:paraId="5FE03341" w14:textId="561F854A" w:rsidR="000267DB" w:rsidRPr="004C09E8" w:rsidRDefault="000267DB" w:rsidP="000267DB">
      <w:pPr>
        <w:numPr>
          <w:ilvl w:val="0"/>
          <w:numId w:val="2"/>
        </w:numPr>
        <w:tabs>
          <w:tab w:val="clear" w:pos="567"/>
          <w:tab w:val="clear" w:pos="1134"/>
          <w:tab w:val="clear" w:pos="1701"/>
          <w:tab w:val="clear" w:pos="2268"/>
          <w:tab w:val="clear" w:pos="2835"/>
        </w:tabs>
        <w:overflowPunct/>
        <w:autoSpaceDE/>
        <w:autoSpaceDN/>
        <w:adjustRightInd/>
        <w:spacing w:after="120"/>
        <w:ind w:left="540" w:hanging="540"/>
        <w:textAlignment w:val="auto"/>
        <w:rPr>
          <w:rFonts w:asciiTheme="minorHAnsi" w:eastAsia="Calibri" w:hAnsiTheme="minorHAnsi" w:cstheme="minorHAnsi"/>
          <w:szCs w:val="24"/>
          <w:lang w:eastAsia="en-GB"/>
        </w:rPr>
      </w:pPr>
      <w:r>
        <w:rPr>
          <w:rFonts w:asciiTheme="minorHAnsi" w:eastAsia="Calibri" w:hAnsiTheme="minorHAnsi" w:cstheme="minorHAnsi"/>
          <w:b/>
          <w:szCs w:val="24"/>
          <w:lang w:eastAsia="en-GB"/>
        </w:rPr>
        <w:t>Adoption of the Agenda</w:t>
      </w:r>
    </w:p>
    <w:p w14:paraId="6048A1C6" w14:textId="1A4E2DE2" w:rsidR="004C09E8" w:rsidRDefault="004C09E8" w:rsidP="00AD5CFD">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eastAsia="en-GB"/>
        </w:rPr>
      </w:pPr>
      <w:r w:rsidRPr="00361F15">
        <w:rPr>
          <w:rFonts w:asciiTheme="minorHAnsi" w:eastAsia="Calibri" w:hAnsiTheme="minorHAnsi" w:cstheme="minorHAnsi"/>
          <w:szCs w:val="24"/>
          <w:lang w:eastAsia="en-GB"/>
        </w:rPr>
        <w:t xml:space="preserve">The agenda reflecting the distribution of the documents was adopted. </w:t>
      </w:r>
    </w:p>
    <w:p w14:paraId="76674959" w14:textId="77777777" w:rsidR="000C611E" w:rsidRPr="00AD5CFD" w:rsidRDefault="000C611E" w:rsidP="000C611E">
      <w:pPr>
        <w:tabs>
          <w:tab w:val="clear" w:pos="567"/>
          <w:tab w:val="clear" w:pos="1134"/>
          <w:tab w:val="clear" w:pos="1701"/>
          <w:tab w:val="clear" w:pos="2268"/>
          <w:tab w:val="clear" w:pos="2835"/>
        </w:tabs>
        <w:overflowPunct/>
        <w:autoSpaceDE/>
        <w:autoSpaceDN/>
        <w:adjustRightInd/>
        <w:spacing w:after="120"/>
        <w:ind w:left="792"/>
        <w:jc w:val="both"/>
        <w:textAlignment w:val="auto"/>
        <w:rPr>
          <w:rFonts w:asciiTheme="minorHAnsi" w:eastAsia="Calibri" w:hAnsiTheme="minorHAnsi" w:cstheme="minorHAnsi"/>
          <w:szCs w:val="24"/>
          <w:lang w:eastAsia="en-GB"/>
        </w:rPr>
      </w:pPr>
    </w:p>
    <w:p w14:paraId="2BDFF6B0" w14:textId="4A077E73" w:rsidR="0060187D" w:rsidRPr="00A54267" w:rsidRDefault="0060187D" w:rsidP="00A54267">
      <w:pPr>
        <w:numPr>
          <w:ilvl w:val="0"/>
          <w:numId w:val="2"/>
        </w:numPr>
        <w:tabs>
          <w:tab w:val="clear" w:pos="567"/>
          <w:tab w:val="clear" w:pos="1134"/>
          <w:tab w:val="clear" w:pos="1701"/>
          <w:tab w:val="clear" w:pos="2268"/>
          <w:tab w:val="clear" w:pos="2835"/>
        </w:tabs>
        <w:overflowPunct/>
        <w:autoSpaceDE/>
        <w:autoSpaceDN/>
        <w:adjustRightInd/>
        <w:spacing w:after="120"/>
        <w:ind w:left="540" w:hanging="540"/>
        <w:jc w:val="both"/>
        <w:textAlignment w:val="auto"/>
        <w:rPr>
          <w:rFonts w:asciiTheme="minorHAnsi" w:eastAsia="Calibri" w:hAnsiTheme="minorHAnsi" w:cstheme="minorHAnsi"/>
          <w:b/>
          <w:bCs/>
          <w:szCs w:val="24"/>
          <w:lang w:eastAsia="en-GB"/>
        </w:rPr>
      </w:pPr>
      <w:r w:rsidRPr="0060187D">
        <w:rPr>
          <w:rFonts w:cs="Calibri"/>
          <w:b/>
          <w:bCs/>
          <w:szCs w:val="24"/>
        </w:rPr>
        <w:lastRenderedPageBreak/>
        <w:t>ITU’s activities related to the WSIS process and the 2030 Agenda for Sustainable Development (implementation of ITU PP Resolution 140, Council Resolutions 1332 and 1334)</w:t>
      </w:r>
    </w:p>
    <w:p w14:paraId="455F7ECE" w14:textId="7B906C50" w:rsidR="00A54267" w:rsidRPr="003A573E" w:rsidRDefault="00A54267"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A54267">
        <w:rPr>
          <w:rFonts w:cs="Calibri"/>
          <w:b/>
          <w:bCs/>
          <w:szCs w:val="24"/>
        </w:rPr>
        <w:t>Comprehensive report detailing the activities, actions, and engagements that the Union is undertaking in the context of the WSIS implementation and 2030 Agenda, including: the WSIS Forum, WSIS Action Lines Roadmaps, Partnership on Measuring ICT for Development, World Telecommunication and Information Society Day 2025, Giga, Partner2Connect</w:t>
      </w:r>
    </w:p>
    <w:p w14:paraId="6E404D37" w14:textId="77777777" w:rsidR="00EB0DFF" w:rsidRPr="001A33F2" w:rsidRDefault="003A573E" w:rsidP="00EB0DFF">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361F15">
        <w:rPr>
          <w:rFonts w:asciiTheme="minorHAnsi" w:eastAsia="Calibri" w:hAnsiTheme="minorHAnsi" w:cstheme="minorHAnsi"/>
          <w:bCs/>
          <w:color w:val="000000"/>
          <w:szCs w:val="24"/>
          <w:lang w:eastAsia="en-GB"/>
        </w:rPr>
        <w:t xml:space="preserve">The </w:t>
      </w:r>
      <w:r w:rsidR="00857B2C">
        <w:rPr>
          <w:rFonts w:asciiTheme="minorHAnsi" w:eastAsia="Calibri" w:hAnsiTheme="minorHAnsi" w:cstheme="minorHAnsi"/>
          <w:bCs/>
          <w:color w:val="000000"/>
          <w:szCs w:val="24"/>
          <w:lang w:eastAsia="en-GB"/>
        </w:rPr>
        <w:t>Secretariat</w:t>
      </w:r>
      <w:r w:rsidRPr="00361F15">
        <w:rPr>
          <w:rFonts w:asciiTheme="minorHAnsi" w:eastAsia="Calibri" w:hAnsiTheme="minorHAnsi" w:cstheme="minorHAnsi"/>
          <w:bCs/>
          <w:color w:val="000000"/>
          <w:szCs w:val="24"/>
          <w:lang w:eastAsia="en-GB"/>
        </w:rPr>
        <w:t xml:space="preserve"> presented the document </w:t>
      </w:r>
      <w:hyperlink r:id="rId48" w:history="1">
        <w:r w:rsidR="00D24DBE" w:rsidRPr="005379D2">
          <w:rPr>
            <w:rStyle w:val="Hyperlink"/>
            <w:rFonts w:eastAsia="Calibri" w:cs="Calibri"/>
            <w:szCs w:val="24"/>
          </w:rPr>
          <w:t>CWG-WSIS&amp;SDG-43/2</w:t>
        </w:r>
      </w:hyperlink>
      <w:r>
        <w:rPr>
          <w:rStyle w:val="Hyperlink"/>
          <w:rFonts w:eastAsia="Calibri"/>
          <w:szCs w:val="24"/>
        </w:rPr>
        <w:t xml:space="preserve"> </w:t>
      </w:r>
      <w:r w:rsidRPr="00361F15">
        <w:rPr>
          <w:rFonts w:asciiTheme="minorHAnsi" w:eastAsia="Calibri" w:hAnsiTheme="minorHAnsi" w:cstheme="minorHAnsi"/>
          <w:bCs/>
          <w:color w:val="000000"/>
          <w:szCs w:val="24"/>
          <w:lang w:eastAsia="en-GB"/>
        </w:rPr>
        <w:t xml:space="preserve">and provided information on the activities, actions, and engagements that the Union is undertaking in the context of the implementation of the World Summit on the Information Society and the 2030 Agenda for Sustainable Development, as well as in their follow-up and review </w:t>
      </w:r>
      <w:r w:rsidRPr="001A33F2">
        <w:rPr>
          <w:rFonts w:asciiTheme="minorHAnsi" w:eastAsia="Calibri" w:hAnsiTheme="minorHAnsi" w:cstheme="minorHAnsi"/>
          <w:bCs/>
          <w:szCs w:val="24"/>
          <w:lang w:eastAsia="en-GB"/>
        </w:rPr>
        <w:t xml:space="preserve">processes. </w:t>
      </w:r>
    </w:p>
    <w:p w14:paraId="13532058" w14:textId="0D5AF09F" w:rsidR="008C32A3" w:rsidRPr="001A33F2" w:rsidRDefault="008C32A3" w:rsidP="008C32A3">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001A33F2">
        <w:t>The group noted the document with appreciation.</w:t>
      </w:r>
    </w:p>
    <w:p w14:paraId="544F5737" w14:textId="2841B7CE" w:rsidR="00EB0DFF" w:rsidRPr="001A33F2" w:rsidRDefault="00835582" w:rsidP="00EB0DFF">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1A33F2">
        <w:rPr>
          <w:rFonts w:cstheme="minorHAnsi"/>
        </w:rPr>
        <w:t>The group acknowledged all the activities, actions undertaken by Union to implement WSIS and 2030 Agenda</w:t>
      </w:r>
      <w:r w:rsidR="00816BCE" w:rsidRPr="001A33F2">
        <w:rPr>
          <w:rFonts w:cstheme="minorHAnsi"/>
        </w:rPr>
        <w:t xml:space="preserve">, </w:t>
      </w:r>
      <w:r w:rsidR="00816BCE" w:rsidRPr="001A33F2">
        <w:rPr>
          <w:rFonts w:asciiTheme="minorHAnsi" w:eastAsia="Calibri" w:hAnsiTheme="minorHAnsi" w:cstheme="minorHAnsi"/>
          <w:bCs/>
          <w:szCs w:val="24"/>
          <w:lang w:eastAsia="en-GB"/>
        </w:rPr>
        <w:t>highlighting the crucial role of WSIS Action Lines in advancing the SDGs.</w:t>
      </w:r>
    </w:p>
    <w:p w14:paraId="0435DBCD" w14:textId="02D1B5D2" w:rsidR="00835582" w:rsidRPr="001A33F2" w:rsidRDefault="00835582" w:rsidP="00EB0DFF">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1A33F2">
        <w:rPr>
          <w:rFonts w:cstheme="minorHAnsi"/>
        </w:rPr>
        <w:t>The group noted ITU’s active engagement and efforts towards the WSIS+20 Overall Review process, including close collaboration with UN agencies involved an all stakeholders</w:t>
      </w:r>
      <w:r w:rsidR="00EB0DFF" w:rsidRPr="001A33F2">
        <w:rPr>
          <w:rFonts w:cstheme="minorHAnsi"/>
        </w:rPr>
        <w:t>.</w:t>
      </w:r>
    </w:p>
    <w:p w14:paraId="71D044D8" w14:textId="77244CE0" w:rsidR="00033FB7" w:rsidRPr="001A33F2" w:rsidRDefault="00033FB7" w:rsidP="00033FB7">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szCs w:val="24"/>
          <w:u w:val="single"/>
        </w:rPr>
      </w:pPr>
      <w:r w:rsidRPr="001A33F2">
        <w:rPr>
          <w:rFonts w:asciiTheme="minorHAnsi" w:eastAsia="Calibri" w:hAnsiTheme="minorHAnsi" w:cstheme="minorHAnsi"/>
          <w:szCs w:val="24"/>
          <w:lang w:eastAsia="en-GB"/>
        </w:rPr>
        <w:t>The group was encouraged to contribute to the WSIS Fund in trust.</w:t>
      </w:r>
    </w:p>
    <w:p w14:paraId="1670641E" w14:textId="70D37ADE" w:rsidR="00F5481A" w:rsidRPr="00294564" w:rsidRDefault="00294564" w:rsidP="00294564">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szCs w:val="24"/>
          <w:lang w:eastAsia="en-GB"/>
        </w:rPr>
      </w:pPr>
      <w:r w:rsidRPr="001A33F2">
        <w:rPr>
          <w:rFonts w:asciiTheme="minorHAnsi" w:eastAsia="Calibri" w:hAnsiTheme="minorHAnsi" w:cstheme="minorHAnsi"/>
          <w:bCs/>
          <w:szCs w:val="24"/>
          <w:lang w:eastAsia="en-GB"/>
        </w:rPr>
        <w:t xml:space="preserve">The group noted the success of the P2C annual meeting, commended efforts to strengthen the linkages between WSIS Action Lines and the Partner2Connect pledging platform, acknowledged new pledges </w:t>
      </w:r>
      <w:r w:rsidRPr="00294564">
        <w:rPr>
          <w:rFonts w:asciiTheme="minorHAnsi" w:eastAsia="Calibri" w:hAnsiTheme="minorHAnsi" w:cstheme="minorHAnsi"/>
          <w:bCs/>
          <w:color w:val="000000"/>
          <w:szCs w:val="24"/>
          <w:lang w:eastAsia="en-GB"/>
        </w:rPr>
        <w:t xml:space="preserve">submitted by the WSIS community, and encouraged continued mobilization of pledges for the P2C platform. The </w:t>
      </w:r>
      <w:r w:rsidR="001A33F2">
        <w:rPr>
          <w:rFonts w:asciiTheme="minorHAnsi" w:eastAsia="Calibri" w:hAnsiTheme="minorHAnsi" w:cstheme="minorHAnsi"/>
          <w:bCs/>
          <w:color w:val="000000"/>
          <w:szCs w:val="24"/>
          <w:lang w:eastAsia="en-GB"/>
        </w:rPr>
        <w:t>group</w:t>
      </w:r>
      <w:r w:rsidRPr="00294564">
        <w:rPr>
          <w:rFonts w:asciiTheme="minorHAnsi" w:eastAsia="Calibri" w:hAnsiTheme="minorHAnsi" w:cstheme="minorHAnsi"/>
          <w:bCs/>
          <w:color w:val="000000"/>
          <w:szCs w:val="24"/>
          <w:lang w:eastAsia="en-GB"/>
        </w:rPr>
        <w:t xml:space="preserve"> took note of the active collaboration between WSIS and P2C communities, also through organizing sessions at annual WSIS Forum and P2C events.</w:t>
      </w:r>
    </w:p>
    <w:p w14:paraId="70F0A17E" w14:textId="6AA44CE0" w:rsidR="0011272E" w:rsidRPr="004A2A67" w:rsidRDefault="00033FB7" w:rsidP="008E337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033FB7">
        <w:rPr>
          <w:rFonts w:asciiTheme="minorHAnsi" w:eastAsia="Calibri" w:hAnsiTheme="minorHAnsi" w:cstheme="minorHAnsi"/>
          <w:bCs/>
          <w:color w:val="000000"/>
          <w:szCs w:val="24"/>
          <w:lang w:eastAsia="en-GB"/>
        </w:rPr>
        <w:t xml:space="preserve">The </w:t>
      </w:r>
      <w:r w:rsidR="0011272E">
        <w:rPr>
          <w:rFonts w:asciiTheme="minorHAnsi" w:eastAsia="Calibri" w:hAnsiTheme="minorHAnsi" w:cstheme="minorHAnsi"/>
          <w:bCs/>
          <w:color w:val="000000"/>
          <w:szCs w:val="24"/>
          <w:lang w:eastAsia="en-GB"/>
        </w:rPr>
        <w:t xml:space="preserve">group </w:t>
      </w:r>
      <w:r w:rsidR="0011272E" w:rsidRPr="0011272E">
        <w:rPr>
          <w:rFonts w:asciiTheme="minorHAnsi" w:eastAsia="Calibri" w:hAnsiTheme="minorHAnsi" w:cstheme="minorHAnsi"/>
          <w:bCs/>
          <w:color w:val="000000"/>
          <w:lang w:eastAsia="en-GB"/>
        </w:rPr>
        <w:t xml:space="preserve">noted that ITU continues its role on the Steering Committee of the Partnership on Measuring ICT for Development. At </w:t>
      </w:r>
      <w:r w:rsidR="00435146">
        <w:rPr>
          <w:rFonts w:asciiTheme="minorHAnsi" w:eastAsia="Calibri" w:hAnsiTheme="minorHAnsi" w:cstheme="minorHAnsi"/>
          <w:bCs/>
          <w:color w:val="000000"/>
          <w:lang w:eastAsia="en-GB"/>
        </w:rPr>
        <w:t>the WSIS+20 High-Level Event 2025</w:t>
      </w:r>
      <w:r w:rsidR="0011272E" w:rsidRPr="0011272E">
        <w:rPr>
          <w:rFonts w:asciiTheme="minorHAnsi" w:eastAsia="Calibri" w:hAnsiTheme="minorHAnsi" w:cstheme="minorHAnsi"/>
          <w:bCs/>
          <w:color w:val="000000"/>
          <w:lang w:eastAsia="en-GB"/>
        </w:rPr>
        <w:t>, the Partnership presented progress on mapping core ICT indicators to the WSIS Action Lines, Global Digital Compact, and</w:t>
      </w:r>
      <w:r w:rsidR="008E3375">
        <w:rPr>
          <w:rFonts w:asciiTheme="minorHAnsi" w:eastAsia="Calibri" w:hAnsiTheme="minorHAnsi" w:cstheme="minorHAnsi"/>
          <w:bCs/>
          <w:color w:val="000000"/>
          <w:lang w:eastAsia="en-GB"/>
        </w:rPr>
        <w:t xml:space="preserve"> </w:t>
      </w:r>
      <w:r w:rsidR="008E3375" w:rsidRPr="008E3375">
        <w:rPr>
          <w:rFonts w:asciiTheme="minorHAnsi" w:eastAsia="Calibri" w:hAnsiTheme="minorHAnsi" w:cstheme="minorHAnsi"/>
          <w:bCs/>
          <w:color w:val="000000"/>
          <w:lang w:eastAsia="en-GB"/>
        </w:rPr>
        <w:t>the Universal and Meaningful Connectivity (UMC)</w:t>
      </w:r>
      <w:r w:rsidR="0011272E" w:rsidRPr="0011272E">
        <w:rPr>
          <w:rFonts w:asciiTheme="minorHAnsi" w:eastAsia="Calibri" w:hAnsiTheme="minorHAnsi" w:cstheme="minorHAnsi"/>
          <w:bCs/>
          <w:color w:val="000000"/>
          <w:lang w:eastAsia="en-GB"/>
        </w:rPr>
        <w:t xml:space="preserve"> framework to identify data gaps.</w:t>
      </w:r>
      <w:r w:rsidR="008E3375">
        <w:rPr>
          <w:rFonts w:asciiTheme="minorHAnsi" w:eastAsia="Calibri" w:hAnsiTheme="minorHAnsi" w:cstheme="minorHAnsi"/>
          <w:bCs/>
          <w:color w:val="000000"/>
          <w:lang w:eastAsia="en-GB"/>
        </w:rPr>
        <w:t xml:space="preserve"> </w:t>
      </w:r>
      <w:r w:rsidR="0011272E" w:rsidRPr="0011272E">
        <w:rPr>
          <w:rFonts w:asciiTheme="minorHAnsi" w:eastAsia="Calibri" w:hAnsiTheme="minorHAnsi" w:cstheme="minorHAnsi"/>
          <w:bCs/>
          <w:color w:val="000000"/>
          <w:szCs w:val="24"/>
          <w:lang w:eastAsia="en-GB"/>
        </w:rPr>
        <w:t xml:space="preserve">The WSIS+20 zero draft called for a review of ICT statistics and tasked the Partnership with reporting progress to CSTD in 2026 and 2027. ITU will contribute its own assessment and host core indicator data on the ITU </w:t>
      </w:r>
      <w:proofErr w:type="spellStart"/>
      <w:r w:rsidR="0011272E" w:rsidRPr="0011272E">
        <w:rPr>
          <w:rFonts w:asciiTheme="minorHAnsi" w:eastAsia="Calibri" w:hAnsiTheme="minorHAnsi" w:cstheme="minorHAnsi"/>
          <w:bCs/>
          <w:color w:val="000000"/>
          <w:szCs w:val="24"/>
          <w:lang w:eastAsia="en-GB"/>
        </w:rPr>
        <w:t>DataHub</w:t>
      </w:r>
      <w:proofErr w:type="spellEnd"/>
      <w:r w:rsidR="0011272E" w:rsidRPr="0011272E">
        <w:rPr>
          <w:rFonts w:asciiTheme="minorHAnsi" w:eastAsia="Calibri" w:hAnsiTheme="minorHAnsi" w:cstheme="minorHAnsi"/>
          <w:bCs/>
          <w:color w:val="000000"/>
          <w:szCs w:val="24"/>
          <w:lang w:eastAsia="en-GB"/>
        </w:rPr>
        <w:t>. Findings will also be reported to the UN Statistical Commission in March 2026 to inform national statistics offices.</w:t>
      </w:r>
    </w:p>
    <w:p w14:paraId="13ED7996" w14:textId="31032682" w:rsidR="004A2A67" w:rsidRPr="003F3358" w:rsidRDefault="004A2A67" w:rsidP="008E337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Pr>
          <w:rFonts w:asciiTheme="minorHAnsi" w:eastAsia="Calibri" w:hAnsiTheme="minorHAnsi" w:cstheme="minorHAnsi"/>
          <w:bCs/>
          <w:color w:val="000000"/>
          <w:szCs w:val="24"/>
          <w:lang w:eastAsia="en-GB"/>
        </w:rPr>
        <w:t xml:space="preserve">The group acknowledged the efforts of the Partnership in assessing </w:t>
      </w:r>
      <w:r w:rsidR="00300AE4" w:rsidRPr="00300AE4">
        <w:rPr>
          <w:rFonts w:asciiTheme="minorHAnsi" w:eastAsia="Calibri" w:hAnsiTheme="minorHAnsi" w:cstheme="minorHAnsi"/>
          <w:bCs/>
          <w:color w:val="000000"/>
          <w:szCs w:val="24"/>
          <w:lang w:eastAsia="en-GB"/>
        </w:rPr>
        <w:t xml:space="preserve">where the indicators are lacking and needed for </w:t>
      </w:r>
      <w:r w:rsidR="00D17982">
        <w:rPr>
          <w:rFonts w:asciiTheme="minorHAnsi" w:eastAsia="Calibri" w:hAnsiTheme="minorHAnsi" w:cstheme="minorHAnsi"/>
          <w:bCs/>
          <w:color w:val="000000"/>
          <w:szCs w:val="24"/>
          <w:lang w:eastAsia="en-GB"/>
        </w:rPr>
        <w:t>monitoring</w:t>
      </w:r>
      <w:r w:rsidR="00300AE4" w:rsidRPr="00300AE4">
        <w:rPr>
          <w:rFonts w:asciiTheme="minorHAnsi" w:eastAsia="Calibri" w:hAnsiTheme="minorHAnsi" w:cstheme="minorHAnsi"/>
          <w:bCs/>
          <w:color w:val="000000"/>
          <w:szCs w:val="24"/>
          <w:lang w:eastAsia="en-GB"/>
        </w:rPr>
        <w:t xml:space="preserve"> the</w:t>
      </w:r>
      <w:r w:rsidR="009F4327">
        <w:rPr>
          <w:rFonts w:asciiTheme="minorHAnsi" w:eastAsia="Calibri" w:hAnsiTheme="minorHAnsi" w:cstheme="minorHAnsi"/>
          <w:bCs/>
          <w:color w:val="000000"/>
          <w:szCs w:val="24"/>
          <w:lang w:eastAsia="en-GB"/>
        </w:rPr>
        <w:t xml:space="preserve"> progress of the implementation of</w:t>
      </w:r>
      <w:r w:rsidR="00300AE4" w:rsidRPr="00300AE4">
        <w:rPr>
          <w:rFonts w:asciiTheme="minorHAnsi" w:eastAsia="Calibri" w:hAnsiTheme="minorHAnsi" w:cstheme="minorHAnsi"/>
          <w:bCs/>
          <w:color w:val="000000"/>
          <w:szCs w:val="24"/>
          <w:lang w:eastAsia="en-GB"/>
        </w:rPr>
        <w:t xml:space="preserve"> WSIS Action Lines</w:t>
      </w:r>
      <w:r w:rsidR="00300AE4">
        <w:rPr>
          <w:rFonts w:asciiTheme="minorHAnsi" w:eastAsia="Calibri" w:hAnsiTheme="minorHAnsi" w:cstheme="minorHAnsi"/>
          <w:bCs/>
          <w:color w:val="000000"/>
          <w:szCs w:val="24"/>
          <w:lang w:eastAsia="en-GB"/>
        </w:rPr>
        <w:t>.</w:t>
      </w:r>
    </w:p>
    <w:p w14:paraId="2E56B4C3" w14:textId="621AF834" w:rsidR="003F3358" w:rsidRDefault="003F3358" w:rsidP="008E337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3F3358">
        <w:rPr>
          <w:rFonts w:asciiTheme="minorHAnsi" w:eastAsia="Calibri" w:hAnsiTheme="minorHAnsi" w:cstheme="minorHAnsi"/>
          <w:bCs/>
          <w:color w:val="000000"/>
          <w:lang w:eastAsia="en-GB"/>
        </w:rPr>
        <w:lastRenderedPageBreak/>
        <w:t xml:space="preserve">The group </w:t>
      </w:r>
      <w:r w:rsidR="009033AE">
        <w:rPr>
          <w:rFonts w:asciiTheme="minorHAnsi" w:eastAsia="Calibri" w:hAnsiTheme="minorHAnsi" w:cstheme="minorHAnsi"/>
          <w:bCs/>
          <w:color w:val="000000"/>
          <w:lang w:eastAsia="en-GB"/>
        </w:rPr>
        <w:t>appreciated the celebration of the</w:t>
      </w:r>
      <w:r w:rsidRPr="003F3358">
        <w:rPr>
          <w:rFonts w:asciiTheme="minorHAnsi" w:eastAsia="Calibri" w:hAnsiTheme="minorHAnsi" w:cstheme="minorHAnsi"/>
          <w:bCs/>
          <w:color w:val="000000"/>
          <w:lang w:eastAsia="en-GB"/>
        </w:rPr>
        <w:t xml:space="preserve"> World Telecommunication and Information Society Day (WTISD)</w:t>
      </w:r>
      <w:r w:rsidR="006243C6" w:rsidRPr="006243C6">
        <w:rPr>
          <w:rFonts w:asciiTheme="minorHAnsi" w:eastAsia="Calibri" w:hAnsiTheme="minorHAnsi" w:cstheme="minorHAnsi"/>
          <w:bCs/>
          <w:color w:val="000000"/>
          <w:lang w:eastAsia="en-GB"/>
        </w:rPr>
        <w:t xml:space="preserve"> </w:t>
      </w:r>
      <w:r w:rsidR="006243C6" w:rsidRPr="003F3358">
        <w:rPr>
          <w:rFonts w:asciiTheme="minorHAnsi" w:eastAsia="Calibri" w:hAnsiTheme="minorHAnsi" w:cstheme="minorHAnsi"/>
          <w:bCs/>
          <w:color w:val="000000"/>
          <w:lang w:eastAsia="en-GB"/>
        </w:rPr>
        <w:t>202</w:t>
      </w:r>
      <w:r w:rsidR="00FC6FDB">
        <w:rPr>
          <w:rFonts w:asciiTheme="minorHAnsi" w:eastAsia="Calibri" w:hAnsiTheme="minorHAnsi" w:cstheme="minorHAnsi"/>
          <w:bCs/>
          <w:color w:val="000000"/>
          <w:lang w:eastAsia="en-GB"/>
        </w:rPr>
        <w:t>5</w:t>
      </w:r>
      <w:r w:rsidR="00C80A70">
        <w:rPr>
          <w:rFonts w:asciiTheme="minorHAnsi" w:eastAsia="Calibri" w:hAnsiTheme="minorHAnsi" w:cstheme="minorHAnsi"/>
          <w:bCs/>
          <w:color w:val="000000"/>
          <w:lang w:eastAsia="en-GB"/>
        </w:rPr>
        <w:t xml:space="preserve"> </w:t>
      </w:r>
      <w:r w:rsidR="009033AE">
        <w:rPr>
          <w:rFonts w:asciiTheme="minorHAnsi" w:eastAsia="Calibri" w:hAnsiTheme="minorHAnsi" w:cstheme="minorHAnsi"/>
          <w:bCs/>
          <w:color w:val="000000"/>
          <w:lang w:eastAsia="en-GB"/>
        </w:rPr>
        <w:t xml:space="preserve">on </w:t>
      </w:r>
      <w:r w:rsidR="008E21A2" w:rsidRPr="008E21A2">
        <w:rPr>
          <w:rFonts w:asciiTheme="minorHAnsi" w:eastAsia="Calibri" w:hAnsiTheme="minorHAnsi" w:cstheme="minorHAnsi"/>
          <w:bCs/>
          <w:color w:val="000000"/>
          <w:lang w:eastAsia="en-GB"/>
        </w:rPr>
        <w:t>17 May 2025</w:t>
      </w:r>
      <w:r w:rsidR="008E21A2">
        <w:rPr>
          <w:rFonts w:asciiTheme="minorHAnsi" w:eastAsia="Calibri" w:hAnsiTheme="minorHAnsi" w:cstheme="minorHAnsi"/>
          <w:bCs/>
          <w:color w:val="000000"/>
          <w:lang w:eastAsia="en-GB"/>
        </w:rPr>
        <w:t xml:space="preserve"> </w:t>
      </w:r>
      <w:r w:rsidRPr="003F3358">
        <w:rPr>
          <w:rFonts w:asciiTheme="minorHAnsi" w:eastAsia="Calibri" w:hAnsiTheme="minorHAnsi" w:cstheme="minorHAnsi"/>
          <w:bCs/>
          <w:color w:val="000000"/>
          <w:lang w:eastAsia="en-GB"/>
        </w:rPr>
        <w:t xml:space="preserve">under the theme </w:t>
      </w:r>
      <w:r w:rsidR="008E21A2">
        <w:rPr>
          <w:rFonts w:asciiTheme="minorHAnsi" w:eastAsia="Calibri" w:hAnsiTheme="minorHAnsi" w:cstheme="minorHAnsi"/>
          <w:bCs/>
          <w:color w:val="000000"/>
          <w:lang w:eastAsia="en-GB"/>
        </w:rPr>
        <w:t xml:space="preserve">of </w:t>
      </w:r>
      <w:r w:rsidRPr="003F3358">
        <w:rPr>
          <w:rFonts w:asciiTheme="minorHAnsi" w:eastAsia="Calibri" w:hAnsiTheme="minorHAnsi" w:cstheme="minorHAnsi"/>
          <w:bCs/>
          <w:color w:val="000000"/>
          <w:lang w:eastAsia="en-GB"/>
        </w:rPr>
        <w:t>“Gender Equality in Digital Transformation”</w:t>
      </w:r>
      <w:r w:rsidR="008E21A2">
        <w:rPr>
          <w:rFonts w:asciiTheme="minorHAnsi" w:eastAsia="Calibri" w:hAnsiTheme="minorHAnsi" w:cstheme="minorHAnsi"/>
          <w:bCs/>
          <w:color w:val="000000"/>
          <w:lang w:eastAsia="en-GB"/>
        </w:rPr>
        <w:t>.</w:t>
      </w:r>
    </w:p>
    <w:p w14:paraId="12949E66" w14:textId="77777777" w:rsidR="00B36715" w:rsidRDefault="00CA42AA" w:rsidP="00B3671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CA42AA">
        <w:rPr>
          <w:rFonts w:asciiTheme="minorHAnsi" w:eastAsia="Calibri" w:hAnsiTheme="minorHAnsi" w:cstheme="minorHAnsi"/>
          <w:bCs/>
          <w:color w:val="000000"/>
          <w:lang w:eastAsia="en-GB"/>
        </w:rPr>
        <w:t xml:space="preserve">The group acknowledged the contributions of Member States and </w:t>
      </w:r>
      <w:proofErr w:type="gramStart"/>
      <w:r w:rsidRPr="00CA42AA">
        <w:rPr>
          <w:rFonts w:asciiTheme="minorHAnsi" w:eastAsia="Calibri" w:hAnsiTheme="minorHAnsi" w:cstheme="minorHAnsi"/>
          <w:bCs/>
          <w:color w:val="000000"/>
          <w:lang w:eastAsia="en-GB"/>
        </w:rPr>
        <w:t>partners, and</w:t>
      </w:r>
      <w:proofErr w:type="gramEnd"/>
      <w:r w:rsidRPr="00CA42AA">
        <w:rPr>
          <w:rFonts w:asciiTheme="minorHAnsi" w:eastAsia="Calibri" w:hAnsiTheme="minorHAnsi" w:cstheme="minorHAnsi"/>
          <w:bCs/>
          <w:color w:val="000000"/>
          <w:lang w:eastAsia="en-GB"/>
        </w:rPr>
        <w:t xml:space="preserve"> encouraged continued engagement with the ITU160 campaign throughout the year.</w:t>
      </w:r>
    </w:p>
    <w:p w14:paraId="55B75330" w14:textId="77F1CEBA" w:rsidR="005A52E6" w:rsidRPr="005F53ED" w:rsidRDefault="00033FB7" w:rsidP="00B36715">
      <w:pPr>
        <w:numPr>
          <w:ilvl w:val="2"/>
          <w:numId w:val="2"/>
        </w:numPr>
        <w:tabs>
          <w:tab w:val="clear" w:pos="567"/>
          <w:tab w:val="clear" w:pos="1134"/>
          <w:tab w:val="clear" w:pos="1701"/>
          <w:tab w:val="clear" w:pos="2268"/>
          <w:tab w:val="clear" w:pos="2835"/>
        </w:tabs>
        <w:overflowPunct/>
        <w:autoSpaceDE/>
        <w:autoSpaceDN/>
        <w:adjustRightInd/>
        <w:spacing w:before="240" w:after="120"/>
        <w:ind w:left="1418" w:hanging="698"/>
        <w:jc w:val="both"/>
        <w:textAlignment w:val="auto"/>
        <w:rPr>
          <w:rFonts w:asciiTheme="minorHAnsi" w:eastAsia="Calibri" w:hAnsiTheme="minorHAnsi" w:cstheme="minorHAnsi"/>
          <w:bCs/>
          <w:color w:val="000000"/>
          <w:lang w:eastAsia="en-GB"/>
        </w:rPr>
      </w:pPr>
      <w:r w:rsidRPr="005F53ED">
        <w:rPr>
          <w:rFonts w:asciiTheme="minorHAnsi" w:eastAsia="Calibri" w:hAnsiTheme="minorHAnsi" w:cstheme="minorHAnsi"/>
          <w:bCs/>
          <w:color w:val="000000"/>
          <w:szCs w:val="24"/>
          <w:lang w:eastAsia="en-GB"/>
        </w:rPr>
        <w:t>The group noted the progress made by Giga and recognized the synergies between Giga and WSIS, particularly with WSIS Action Lines C2 (Infrastructure), C4 (Capacity Building), and C7 (e-Learning), as well as the direct connection to WSIS Target 2, which aims to connect universities, colleges, secondary schools, and primary schools with ICTs.</w:t>
      </w:r>
    </w:p>
    <w:p w14:paraId="6E0F7129" w14:textId="4E6055A7" w:rsidR="001F7E38" w:rsidRDefault="001F7E38"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1F7E38">
        <w:rPr>
          <w:rFonts w:asciiTheme="minorHAnsi" w:eastAsia="Calibri" w:hAnsiTheme="minorHAnsi" w:cstheme="minorHAnsi"/>
          <w:b/>
          <w:bCs/>
          <w:szCs w:val="24"/>
          <w:lang w:eastAsia="en-GB"/>
        </w:rPr>
        <w:t>WSIS Stocktaking 2025</w:t>
      </w:r>
    </w:p>
    <w:p w14:paraId="1BD5002C" w14:textId="1BD21531" w:rsidR="00872F3B" w:rsidRDefault="005D4448" w:rsidP="00872F3B">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536227">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002914DA" w:rsidRPr="00536227">
        <w:rPr>
          <w:rFonts w:asciiTheme="minorHAnsi" w:eastAsia="Calibri" w:hAnsiTheme="minorHAnsi" w:cstheme="minorHAnsi"/>
          <w:szCs w:val="24"/>
          <w:lang w:eastAsia="en-GB"/>
        </w:rPr>
        <w:t xml:space="preserve"> presented the document </w:t>
      </w:r>
      <w:hyperlink r:id="rId49" w:history="1">
        <w:r w:rsidR="00020AFD" w:rsidRPr="00536227">
          <w:rPr>
            <w:rStyle w:val="Hyperlink"/>
            <w:rFonts w:eastAsia="Calibri" w:cs="Calibri"/>
            <w:szCs w:val="24"/>
          </w:rPr>
          <w:t>CWG-WSIS&amp;SDG-43/3</w:t>
        </w:r>
      </w:hyperlink>
      <w:r w:rsidR="00B74CE7" w:rsidRPr="00536227">
        <w:t xml:space="preserve"> </w:t>
      </w:r>
      <w:r w:rsidR="004F09F0" w:rsidRPr="00536227">
        <w:t xml:space="preserve">and provided information on </w:t>
      </w:r>
      <w:r w:rsidR="00766EE2" w:rsidRPr="00536227">
        <w:t>updates</w:t>
      </w:r>
      <w:r w:rsidR="00B74CE7" w:rsidRPr="00536227">
        <w:t xml:space="preserve"> of WSIS Stocktaking 2025</w:t>
      </w:r>
      <w:r w:rsidR="00DF3678" w:rsidRPr="00536227">
        <w:t>.</w:t>
      </w:r>
    </w:p>
    <w:p w14:paraId="01308FF5" w14:textId="1B77BCD5" w:rsidR="00781047" w:rsidRPr="00A04EC2" w:rsidRDefault="00DB2E8E" w:rsidP="00DF68B4">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DB2E8E">
        <w:t>The group took note of the document and highlighted the ITU’s mandate of maintaining the WSIS Stocktaking Database as a unique global platform for collecting information and annual reporting on ICT-related initiatives and projects</w:t>
      </w:r>
      <w:r>
        <w:t>.</w:t>
      </w:r>
    </w:p>
    <w:p w14:paraId="65001C42" w14:textId="35E06831" w:rsidR="009C03A1" w:rsidRPr="009755C7" w:rsidRDefault="00B521C9" w:rsidP="009755C7">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A04EC2">
        <w:rPr>
          <w:rFonts w:cstheme="minorHAnsi"/>
          <w:szCs w:val="24"/>
        </w:rPr>
        <w:t>The group appreciated the</w:t>
      </w:r>
      <w:r w:rsidR="00C3378D" w:rsidRPr="00A04EC2">
        <w:rPr>
          <w:rFonts w:cstheme="minorHAnsi"/>
          <w:szCs w:val="24"/>
        </w:rPr>
        <w:t xml:space="preserve"> work of the ITU in </w:t>
      </w:r>
      <w:r w:rsidR="00941F0D">
        <w:rPr>
          <w:rFonts w:cstheme="minorHAnsi"/>
          <w:szCs w:val="24"/>
        </w:rPr>
        <w:t>preparing</w:t>
      </w:r>
      <w:r w:rsidR="00C3378D" w:rsidRPr="00A04EC2">
        <w:rPr>
          <w:rFonts w:cstheme="minorHAnsi"/>
          <w:szCs w:val="24"/>
        </w:rPr>
        <w:t xml:space="preserve"> and publishing the</w:t>
      </w:r>
      <w:r w:rsidRPr="00A04EC2">
        <w:rPr>
          <w:rFonts w:cstheme="minorHAnsi"/>
          <w:szCs w:val="24"/>
        </w:rPr>
        <w:t xml:space="preserve"> annual </w:t>
      </w:r>
      <w:hyperlink r:id="rId50" w:tgtFrame="_blank" w:tooltip="https://www.itu.int/net4/wsis/forum/2025/files/outcomes/draft/wsisstocktaking2025globalreport__draft.pdf" w:history="1">
        <w:r w:rsidR="001E2BD2" w:rsidRPr="00A04EC2">
          <w:rPr>
            <w:rStyle w:val="Hyperlink"/>
            <w:rFonts w:cstheme="minorHAnsi"/>
            <w:szCs w:val="24"/>
          </w:rPr>
          <w:t>WSIS Stocktaking Global Report 2025</w:t>
        </w:r>
      </w:hyperlink>
      <w:r w:rsidR="001E2BD2" w:rsidRPr="001E2BD2">
        <w:t>, the </w:t>
      </w:r>
      <w:hyperlink r:id="rId51" w:tgtFrame="_blank" w:tooltip="https://www.itu.int/net4/wsis/forum/2025/files/outcomes/draft/wsisstocktakingplus20report__draft.pdf" w:history="1">
        <w:r w:rsidR="001E2BD2" w:rsidRPr="00A04EC2">
          <w:rPr>
            <w:rStyle w:val="Hyperlink"/>
            <w:rFonts w:cstheme="minorHAnsi"/>
            <w:szCs w:val="24"/>
          </w:rPr>
          <w:t>WSIS Stocktaking+20 Report</w:t>
        </w:r>
      </w:hyperlink>
      <w:r w:rsidR="001E2BD2" w:rsidRPr="001E2BD2">
        <w:t>, and the </w:t>
      </w:r>
      <w:hyperlink r:id="rId52" w:tgtFrame="_blank" w:tooltip="https://www.itu.int/net4/wsis/forum/2025/files/outcomes/draft/wsisstocktakingsuccessstories2025report.pdf" w:history="1">
        <w:r w:rsidR="001E2BD2" w:rsidRPr="00A04EC2">
          <w:rPr>
            <w:rStyle w:val="Hyperlink"/>
            <w:rFonts w:cstheme="minorHAnsi"/>
            <w:szCs w:val="24"/>
          </w:rPr>
          <w:t>WSIS Stocktaking: Success Stories 2025</w:t>
        </w:r>
      </w:hyperlink>
      <w:r w:rsidR="009755C7">
        <w:t xml:space="preserve">, </w:t>
      </w:r>
      <w:r w:rsidR="00B411E7">
        <w:t>the regional reports</w:t>
      </w:r>
      <w:r w:rsidR="00E46424">
        <w:t xml:space="preserve">, </w:t>
      </w:r>
      <w:r w:rsidR="00B411E7">
        <w:t>and the WSIS Photo contest 2025.</w:t>
      </w:r>
    </w:p>
    <w:p w14:paraId="0F27DED6" w14:textId="46A39BB1" w:rsidR="003D16CD" w:rsidRPr="003D16CD" w:rsidRDefault="009C03A1"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3D16CD">
        <w:t>In addition, the group appreciated the Secretariat’s efforts towards linking the WSIS Stocktaking database with the G</w:t>
      </w:r>
      <w:r w:rsidR="005C771E">
        <w:t>lobal Digital Compact (G</w:t>
      </w:r>
      <w:r w:rsidRPr="003D16CD">
        <w:t>DC</w:t>
      </w:r>
      <w:r w:rsidR="005C771E">
        <w:t>)</w:t>
      </w:r>
      <w:r w:rsidRPr="003D16CD">
        <w:t xml:space="preserve"> objectives. </w:t>
      </w:r>
    </w:p>
    <w:p w14:paraId="4DD6D8FB" w14:textId="77777777" w:rsidR="003D16CD" w:rsidRPr="003D16CD" w:rsidRDefault="003D16CD"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3D16CD">
        <w:rPr>
          <w:rFonts w:cstheme="minorHAnsi"/>
          <w:szCs w:val="24"/>
        </w:rPr>
        <w:t>The group reaffirmed the importance of the WSIS Stocktaking process, which serves as a global repository of ICT-related projects and initiatives aligned with the WSIS Action Lines and the SDGs, highlighting the contributions towards GDC implementation.</w:t>
      </w:r>
    </w:p>
    <w:p w14:paraId="37CF6AE1" w14:textId="721D657F" w:rsidR="003D16CD" w:rsidRPr="003D16CD" w:rsidRDefault="003D16CD"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rsidRPr="003D16CD">
        <w:rPr>
          <w:rFonts w:eastAsia="Calibri" w:cstheme="minorHAnsi"/>
          <w:szCs w:val="24"/>
        </w:rPr>
        <w:t>The group c</w:t>
      </w:r>
      <w:r w:rsidRPr="003D16CD">
        <w:rPr>
          <w:rFonts w:cstheme="minorHAnsi"/>
          <w:szCs w:val="24"/>
        </w:rPr>
        <w:t>all</w:t>
      </w:r>
      <w:r w:rsidRPr="003D16CD">
        <w:rPr>
          <w:rFonts w:eastAsia="Calibri" w:cstheme="minorHAnsi"/>
          <w:szCs w:val="24"/>
        </w:rPr>
        <w:t>ed</w:t>
      </w:r>
      <w:r w:rsidRPr="003D16CD">
        <w:rPr>
          <w:rFonts w:cstheme="minorHAnsi"/>
          <w:szCs w:val="24"/>
        </w:rPr>
        <w:t xml:space="preserve"> for the enhancement of the WSIS Stocktaking process, including the development of improved tools for data analysis and impact measurement to support evidence-based digital policy-making</w:t>
      </w:r>
      <w:r w:rsidRPr="003D16CD">
        <w:rPr>
          <w:rFonts w:eastAsia="Calibri" w:cstheme="minorHAnsi"/>
          <w:szCs w:val="24"/>
        </w:rPr>
        <w:t>.</w:t>
      </w:r>
    </w:p>
    <w:p w14:paraId="779C1E62" w14:textId="44923386" w:rsidR="009917CC" w:rsidRPr="003D16CD" w:rsidRDefault="003D16CD" w:rsidP="003D16CD">
      <w:pPr>
        <w:numPr>
          <w:ilvl w:val="2"/>
          <w:numId w:val="2"/>
        </w:numPr>
        <w:tabs>
          <w:tab w:val="clear" w:pos="567"/>
          <w:tab w:val="clear" w:pos="1134"/>
          <w:tab w:val="clear" w:pos="1701"/>
          <w:tab w:val="clear" w:pos="2268"/>
          <w:tab w:val="clear" w:pos="2835"/>
        </w:tabs>
        <w:overflowPunct/>
        <w:autoSpaceDE/>
        <w:autoSpaceDN/>
        <w:adjustRightInd/>
        <w:spacing w:after="120"/>
        <w:ind w:left="1418" w:hanging="709"/>
        <w:jc w:val="both"/>
        <w:textAlignment w:val="auto"/>
        <w:rPr>
          <w:rFonts w:asciiTheme="minorHAnsi" w:eastAsia="Calibri" w:hAnsiTheme="minorHAnsi" w:cstheme="minorHAnsi"/>
          <w:b/>
          <w:bCs/>
          <w:szCs w:val="24"/>
          <w:lang w:eastAsia="en-GB"/>
        </w:rPr>
      </w:pPr>
      <w:r>
        <w:t xml:space="preserve">The </w:t>
      </w:r>
      <w:r w:rsidR="009917CC">
        <w:t xml:space="preserve">group </w:t>
      </w:r>
      <w:r w:rsidR="009917CC" w:rsidRPr="003D16CD">
        <w:rPr>
          <w:rFonts w:asciiTheme="minorHAnsi" w:eastAsia="SimSun" w:hAnsiTheme="minorHAnsi" w:cstheme="minorHAnsi"/>
          <w:szCs w:val="24"/>
        </w:rPr>
        <w:t>was encouraged to continue submitting contributions to the WSIS Stocktaking database and to actively promote the database with all stakeholders.</w:t>
      </w:r>
    </w:p>
    <w:p w14:paraId="2B020457" w14:textId="7809ED86" w:rsidR="001F7E38" w:rsidRPr="00B2041F" w:rsidRDefault="00B2041F"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3EB52DE8">
        <w:rPr>
          <w:rFonts w:cs="Calibri"/>
          <w:b/>
          <w:bCs/>
        </w:rPr>
        <w:t>WSIS Prizes 2025</w:t>
      </w:r>
    </w:p>
    <w:p w14:paraId="5DFC1AD0" w14:textId="07CE0D76" w:rsidR="29D6D1EB" w:rsidRPr="008C32A3" w:rsidRDefault="29D6D1EB" w:rsidP="00C94CC3">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3EB52DE8">
        <w:rPr>
          <w:rFonts w:asciiTheme="minorHAnsi" w:eastAsia="Calibri" w:hAnsiTheme="minorHAnsi" w:cstheme="minorBidi"/>
          <w:lang w:eastAsia="en-GB"/>
        </w:rPr>
        <w:t xml:space="preserve">The </w:t>
      </w:r>
      <w:r w:rsidR="001A33F2">
        <w:rPr>
          <w:rFonts w:asciiTheme="minorHAnsi" w:eastAsia="Calibri" w:hAnsiTheme="minorHAnsi" w:cstheme="minorBidi"/>
          <w:lang w:eastAsia="en-GB"/>
        </w:rPr>
        <w:t>secretariat</w:t>
      </w:r>
      <w:r w:rsidRPr="3EB52DE8">
        <w:rPr>
          <w:rFonts w:asciiTheme="minorHAnsi" w:eastAsia="Calibri" w:hAnsiTheme="minorHAnsi" w:cstheme="minorBidi"/>
          <w:lang w:eastAsia="en-GB"/>
        </w:rPr>
        <w:t xml:space="preserve"> presented the document </w:t>
      </w:r>
      <w:hyperlink r:id="rId53">
        <w:r w:rsidRPr="3EB52DE8">
          <w:rPr>
            <w:rStyle w:val="Hyperlink"/>
            <w:rFonts w:eastAsia="Calibri" w:cs="Calibri"/>
            <w:szCs w:val="24"/>
          </w:rPr>
          <w:t>CWG-WSIS&amp;SDG-43/4</w:t>
        </w:r>
      </w:hyperlink>
      <w:r w:rsidR="00C94CC3">
        <w:t xml:space="preserve"> s</w:t>
      </w:r>
      <w:r w:rsidR="00C94CC3" w:rsidRPr="00C94CC3">
        <w:t>ummariz</w:t>
      </w:r>
      <w:r w:rsidR="00C94CC3">
        <w:t>ing</w:t>
      </w:r>
      <w:r w:rsidR="00C94CC3" w:rsidRPr="00C94CC3">
        <w:t xml:space="preserve"> the outcomes of the WSIS Prizes 2025</w:t>
      </w:r>
      <w:r w:rsidR="00C94CC3">
        <w:t>, which recognize</w:t>
      </w:r>
      <w:r w:rsidR="004363CB">
        <w:t>d</w:t>
      </w:r>
      <w:r w:rsidR="00C94CC3" w:rsidRPr="00C94CC3">
        <w:t xml:space="preserve"> ICT-based projects that advance WSIS Action Lines and the SDGs</w:t>
      </w:r>
      <w:r w:rsidR="004363CB">
        <w:t>.</w:t>
      </w:r>
    </w:p>
    <w:p w14:paraId="6887C6D2" w14:textId="3AC4A8C5" w:rsidR="008C32A3" w:rsidRPr="004C4B27" w:rsidRDefault="008C32A3" w:rsidP="00C94CC3">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t>The group noted the document with appreciation.</w:t>
      </w:r>
    </w:p>
    <w:p w14:paraId="6C5F68A6" w14:textId="377ADEDE" w:rsidR="0032107F" w:rsidRPr="0032107F" w:rsidRDefault="00FE3CE0" w:rsidP="0032107F">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00FE3CE0">
        <w:rPr>
          <w:rFonts w:eastAsia="Calibri" w:cs="Calibri"/>
          <w:szCs w:val="24"/>
        </w:rPr>
        <w:lastRenderedPageBreak/>
        <w:t xml:space="preserve">The </w:t>
      </w:r>
      <w:r>
        <w:rPr>
          <w:rFonts w:eastAsia="Calibri" w:cs="Calibri"/>
          <w:szCs w:val="24"/>
        </w:rPr>
        <w:t>g</w:t>
      </w:r>
      <w:r w:rsidRPr="00FE3CE0">
        <w:rPr>
          <w:rFonts w:eastAsia="Calibri" w:cs="Calibri"/>
          <w:szCs w:val="24"/>
        </w:rPr>
        <w:t>roup</w:t>
      </w:r>
      <w:r w:rsidR="00EE3891">
        <w:rPr>
          <w:rFonts w:eastAsia="Calibri" w:cs="Calibri"/>
          <w:szCs w:val="24"/>
        </w:rPr>
        <w:t xml:space="preserve"> </w:t>
      </w:r>
      <w:r w:rsidR="000121ED">
        <w:rPr>
          <w:rFonts w:eastAsia="Calibri" w:cs="Calibri"/>
          <w:szCs w:val="24"/>
        </w:rPr>
        <w:t>congratulated</w:t>
      </w:r>
      <w:r w:rsidRPr="00FE3CE0">
        <w:rPr>
          <w:rFonts w:eastAsia="Calibri" w:cs="Calibri"/>
          <w:szCs w:val="24"/>
        </w:rPr>
        <w:t xml:space="preserve"> the WSIS Prizes 2025 Winners and Champions for their </w:t>
      </w:r>
      <w:proofErr w:type="gramStart"/>
      <w:r w:rsidRPr="0032107F">
        <w:rPr>
          <w:rFonts w:eastAsia="Calibri" w:cs="Calibri"/>
          <w:szCs w:val="24"/>
        </w:rPr>
        <w:t xml:space="preserve">achievements, </w:t>
      </w:r>
      <w:r w:rsidR="00297549" w:rsidRPr="0032107F">
        <w:rPr>
          <w:rFonts w:eastAsia="Calibri" w:cs="Calibri"/>
          <w:szCs w:val="24"/>
        </w:rPr>
        <w:t>and</w:t>
      </w:r>
      <w:proofErr w:type="gramEnd"/>
      <w:r w:rsidR="00297549" w:rsidRPr="0032107F">
        <w:rPr>
          <w:rFonts w:eastAsia="Calibri" w:cs="Calibri"/>
          <w:szCs w:val="24"/>
        </w:rPr>
        <w:t xml:space="preserve"> acknowledged their contributions to advancing inclusive and impactful digital transformation.</w:t>
      </w:r>
    </w:p>
    <w:p w14:paraId="7BBB2105" w14:textId="2D92A78D" w:rsidR="0032107F" w:rsidRPr="0032107F" w:rsidRDefault="0032107F" w:rsidP="0032107F">
      <w:pPr>
        <w:numPr>
          <w:ilvl w:val="2"/>
          <w:numId w:val="2"/>
        </w:numPr>
        <w:tabs>
          <w:tab w:val="clear" w:pos="567"/>
          <w:tab w:val="clear" w:pos="1134"/>
          <w:tab w:val="clear" w:pos="1701"/>
          <w:tab w:val="clear" w:pos="2268"/>
          <w:tab w:val="clear" w:pos="2835"/>
        </w:tabs>
        <w:spacing w:after="120"/>
        <w:ind w:left="1418" w:hanging="698"/>
        <w:jc w:val="both"/>
        <w:rPr>
          <w:rFonts w:eastAsia="Calibri" w:cs="Calibri"/>
          <w:szCs w:val="24"/>
        </w:rPr>
      </w:pPr>
      <w:r w:rsidRPr="0032107F">
        <w:rPr>
          <w:rFonts w:eastAsia="Calibri" w:cs="Calibri"/>
          <w:szCs w:val="24"/>
        </w:rPr>
        <w:t>The group commended the WSIS Prizes for promoting excellence in ICT for development and calls for the expansion of outreach to ensure broader global participation and recognition of diverse digital innovation.</w:t>
      </w:r>
    </w:p>
    <w:p w14:paraId="16A29E96" w14:textId="765EA54E" w:rsidR="00B2041F" w:rsidRDefault="001D1504"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3EB52DE8">
        <w:rPr>
          <w:rFonts w:asciiTheme="minorHAnsi" w:eastAsia="Calibri" w:hAnsiTheme="minorHAnsi" w:cstheme="minorBidi"/>
          <w:b/>
          <w:bCs/>
          <w:lang w:eastAsia="en-GB"/>
        </w:rPr>
        <w:t>Interagency coordinating mechanism: the United Nations Group on the Information Society (UNGIS)</w:t>
      </w:r>
    </w:p>
    <w:p w14:paraId="151D2E90" w14:textId="6919C745" w:rsidR="009479A9" w:rsidRDefault="3F97205C" w:rsidP="009479A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
          <w:color w:val="000000"/>
          <w:szCs w:val="24"/>
          <w:lang w:eastAsia="en-GB"/>
        </w:rPr>
      </w:pPr>
      <w:r w:rsidRPr="3EB52DE8">
        <w:rPr>
          <w:rFonts w:asciiTheme="minorHAnsi" w:eastAsia="Calibri" w:hAnsiTheme="minorHAnsi" w:cstheme="minorBidi"/>
          <w:lang w:eastAsia="en-GB"/>
        </w:rPr>
        <w:t xml:space="preserve">The </w:t>
      </w:r>
      <w:r w:rsidR="001A33F2">
        <w:rPr>
          <w:rFonts w:asciiTheme="minorHAnsi" w:eastAsia="Calibri" w:hAnsiTheme="minorHAnsi" w:cstheme="minorBidi"/>
          <w:lang w:eastAsia="en-GB"/>
        </w:rPr>
        <w:t>secretariat</w:t>
      </w:r>
      <w:r w:rsidRPr="3EB52DE8">
        <w:rPr>
          <w:rFonts w:asciiTheme="minorHAnsi" w:eastAsia="Calibri" w:hAnsiTheme="minorHAnsi" w:cstheme="minorBidi"/>
          <w:lang w:eastAsia="en-GB"/>
        </w:rPr>
        <w:t xml:space="preserve"> presented the document </w:t>
      </w:r>
      <w:hyperlink r:id="rId54">
        <w:r w:rsidRPr="3EB52DE8">
          <w:rPr>
            <w:rStyle w:val="Hyperlink"/>
            <w:rFonts w:eastAsia="Calibri" w:cs="Calibri"/>
            <w:szCs w:val="24"/>
          </w:rPr>
          <w:t>CWG-WSIS&amp;SDG-43/5</w:t>
        </w:r>
      </w:hyperlink>
      <w:r w:rsidR="00FE7191">
        <w:t xml:space="preserve"> </w:t>
      </w:r>
      <w:r w:rsidR="00FE7191" w:rsidRPr="00361F15">
        <w:rPr>
          <w:rFonts w:asciiTheme="minorHAnsi" w:eastAsia="Calibri" w:hAnsiTheme="minorHAnsi" w:cstheme="minorHAnsi"/>
          <w:bCs/>
          <w:color w:val="000000"/>
          <w:szCs w:val="24"/>
          <w:lang w:eastAsia="en-GB"/>
        </w:rPr>
        <w:t>and provided updates on the activities of the UNGIS</w:t>
      </w:r>
      <w:r w:rsidR="00FD5CA1">
        <w:rPr>
          <w:rFonts w:asciiTheme="minorHAnsi" w:eastAsia="Calibri" w:hAnsiTheme="minorHAnsi" w:cstheme="minorHAnsi"/>
          <w:bCs/>
          <w:color w:val="000000"/>
          <w:szCs w:val="24"/>
          <w:lang w:eastAsia="en-GB"/>
        </w:rPr>
        <w:t xml:space="preserve">, highlighting its </w:t>
      </w:r>
      <w:r w:rsidR="00FD5CA1" w:rsidRPr="00FD5CA1">
        <w:rPr>
          <w:rFonts w:asciiTheme="minorHAnsi" w:eastAsia="Calibri" w:hAnsiTheme="minorHAnsi" w:cstheme="minorHAnsi"/>
          <w:bCs/>
          <w:color w:val="000000"/>
          <w:szCs w:val="24"/>
          <w:lang w:eastAsia="en-GB"/>
        </w:rPr>
        <w:t>contributions to ECOSOC, the Internet Governance Forum 2025, the WSIS+20 High-Level Event 2025, and its joint inputs to the WSIS+20 review process.</w:t>
      </w:r>
    </w:p>
    <w:p w14:paraId="145242BD" w14:textId="4B8B1692" w:rsidR="009479A9" w:rsidRPr="009479A9" w:rsidRDefault="009479A9" w:rsidP="009479A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
          <w:color w:val="000000"/>
          <w:szCs w:val="24"/>
          <w:lang w:eastAsia="en-GB"/>
        </w:rPr>
      </w:pPr>
      <w:r w:rsidRPr="009479A9">
        <w:rPr>
          <w:rFonts w:asciiTheme="minorHAnsi" w:eastAsia="Calibri" w:hAnsiTheme="minorHAnsi" w:cstheme="minorHAnsi"/>
          <w:bCs/>
          <w:color w:val="000000"/>
          <w:szCs w:val="24"/>
          <w:lang w:eastAsia="en-GB"/>
        </w:rPr>
        <w:t>The group</w:t>
      </w:r>
      <w:r w:rsidR="009E05B6">
        <w:rPr>
          <w:rFonts w:asciiTheme="minorHAnsi" w:eastAsia="Calibri" w:hAnsiTheme="minorHAnsi" w:cstheme="minorHAnsi"/>
          <w:bCs/>
          <w:color w:val="000000"/>
          <w:szCs w:val="24"/>
          <w:lang w:eastAsia="en-GB"/>
        </w:rPr>
        <w:t xml:space="preserve"> noted the document</w:t>
      </w:r>
      <w:r w:rsidR="00057688">
        <w:rPr>
          <w:rFonts w:asciiTheme="minorHAnsi" w:eastAsia="Calibri" w:hAnsiTheme="minorHAnsi" w:cstheme="minorHAnsi"/>
          <w:bCs/>
          <w:color w:val="000000"/>
          <w:szCs w:val="24"/>
          <w:lang w:eastAsia="en-GB"/>
        </w:rPr>
        <w:t xml:space="preserve"> and</w:t>
      </w:r>
      <w:r w:rsidRPr="009479A9">
        <w:rPr>
          <w:rFonts w:asciiTheme="minorHAnsi" w:eastAsia="Calibri" w:hAnsiTheme="minorHAnsi" w:cstheme="minorHAnsi"/>
          <w:bCs/>
          <w:color w:val="000000"/>
          <w:szCs w:val="24"/>
          <w:lang w:eastAsia="en-GB"/>
        </w:rPr>
        <w:t xml:space="preserve"> appreciated </w:t>
      </w:r>
      <w:proofErr w:type="gramStart"/>
      <w:r w:rsidRPr="009479A9">
        <w:rPr>
          <w:rFonts w:asciiTheme="minorHAnsi" w:eastAsia="Calibri" w:hAnsiTheme="minorHAnsi" w:cstheme="minorHAnsi"/>
          <w:bCs/>
          <w:color w:val="000000"/>
          <w:szCs w:val="24"/>
          <w:lang w:eastAsia="en-GB"/>
        </w:rPr>
        <w:t>IT</w:t>
      </w:r>
      <w:r w:rsidR="00413E9B">
        <w:rPr>
          <w:rFonts w:asciiTheme="minorHAnsi" w:eastAsia="Calibri" w:hAnsiTheme="minorHAnsi" w:cstheme="minorHAnsi"/>
          <w:bCs/>
          <w:color w:val="000000"/>
          <w:szCs w:val="24"/>
          <w:lang w:eastAsia="en-GB"/>
        </w:rPr>
        <w:t>U</w:t>
      </w:r>
      <w:proofErr w:type="gramEnd"/>
      <w:r w:rsidR="00413E9B">
        <w:rPr>
          <w:rFonts w:asciiTheme="minorHAnsi" w:eastAsia="Calibri" w:hAnsiTheme="minorHAnsi" w:cstheme="minorHAnsi"/>
          <w:bCs/>
          <w:color w:val="000000"/>
          <w:szCs w:val="24"/>
          <w:lang w:eastAsia="en-GB"/>
        </w:rPr>
        <w:t xml:space="preserve"> and other UN agencies involved</w:t>
      </w:r>
      <w:r w:rsidRPr="009479A9">
        <w:rPr>
          <w:rFonts w:asciiTheme="minorHAnsi" w:eastAsia="Calibri" w:hAnsiTheme="minorHAnsi" w:cstheme="minorHAnsi"/>
          <w:bCs/>
          <w:color w:val="000000"/>
          <w:szCs w:val="24"/>
          <w:lang w:eastAsia="en-GB"/>
        </w:rPr>
        <w:t xml:space="preserve"> for </w:t>
      </w:r>
      <w:r w:rsidR="00413E9B">
        <w:rPr>
          <w:rFonts w:asciiTheme="minorHAnsi" w:eastAsia="Calibri" w:hAnsiTheme="minorHAnsi" w:cstheme="minorHAnsi"/>
          <w:bCs/>
          <w:color w:val="000000"/>
          <w:szCs w:val="24"/>
          <w:lang w:eastAsia="en-GB"/>
        </w:rPr>
        <w:t xml:space="preserve">their </w:t>
      </w:r>
      <w:r w:rsidRPr="009479A9">
        <w:rPr>
          <w:rFonts w:asciiTheme="minorHAnsi" w:eastAsia="Calibri" w:hAnsiTheme="minorHAnsi" w:cstheme="minorHAnsi"/>
          <w:bCs/>
          <w:color w:val="000000"/>
          <w:szCs w:val="24"/>
          <w:lang w:eastAsia="en-GB"/>
        </w:rPr>
        <w:t xml:space="preserve">commitment to leveraging WSIS as an existing framework for digital cooperation and recognized that ITU serves as the permanent secretariat to UNGIS. </w:t>
      </w:r>
    </w:p>
    <w:p w14:paraId="52CB40C0" w14:textId="6A7D7DCD" w:rsidR="008A169E" w:rsidRPr="00FC2738" w:rsidRDefault="3F97205C" w:rsidP="00FC2738">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Cs/>
          <w:color w:val="000000"/>
          <w:szCs w:val="24"/>
          <w:lang w:eastAsia="en-GB"/>
        </w:rPr>
      </w:pPr>
      <w:r>
        <w:t xml:space="preserve">The group </w:t>
      </w:r>
      <w:r w:rsidR="00627ABC">
        <w:t>recognized</w:t>
      </w:r>
      <w:r w:rsidR="00A77762">
        <w:t xml:space="preserve"> </w:t>
      </w:r>
      <w:bookmarkStart w:id="12" w:name="_Hlk207888361"/>
      <w:r w:rsidR="00D83EEB" w:rsidRPr="00D83EEB">
        <w:rPr>
          <w:rFonts w:asciiTheme="minorHAnsi" w:eastAsia="Calibri" w:hAnsiTheme="minorHAnsi" w:cstheme="minorHAnsi"/>
          <w:bCs/>
          <w:color w:val="000000"/>
          <w:szCs w:val="24"/>
          <w:lang w:eastAsia="en-GB"/>
        </w:rPr>
        <w:t xml:space="preserve">the role of the </w:t>
      </w:r>
      <w:r w:rsidR="00FC2738">
        <w:rPr>
          <w:rFonts w:asciiTheme="minorHAnsi" w:eastAsia="Calibri" w:hAnsiTheme="minorHAnsi" w:cstheme="minorHAnsi"/>
          <w:bCs/>
          <w:color w:val="000000"/>
          <w:szCs w:val="24"/>
          <w:lang w:eastAsia="en-GB"/>
        </w:rPr>
        <w:t>UNGIS</w:t>
      </w:r>
      <w:r w:rsidR="00D83EEB" w:rsidRPr="00D83EEB">
        <w:rPr>
          <w:rFonts w:asciiTheme="minorHAnsi" w:eastAsia="Calibri" w:hAnsiTheme="minorHAnsi" w:cstheme="minorHAnsi"/>
          <w:bCs/>
          <w:color w:val="000000"/>
          <w:szCs w:val="24"/>
          <w:lang w:eastAsia="en-GB"/>
        </w:rPr>
        <w:t xml:space="preserve"> in coordinating the implementation of the outcomes of </w:t>
      </w:r>
      <w:r w:rsidR="00FC2738">
        <w:rPr>
          <w:rFonts w:asciiTheme="minorHAnsi" w:eastAsia="Calibri" w:hAnsiTheme="minorHAnsi" w:cstheme="minorHAnsi"/>
          <w:bCs/>
          <w:color w:val="000000"/>
          <w:szCs w:val="24"/>
          <w:lang w:eastAsia="en-GB"/>
        </w:rPr>
        <w:t xml:space="preserve">WSIS and digital matters. </w:t>
      </w:r>
    </w:p>
    <w:p w14:paraId="730472C9" w14:textId="6E6AB0D5" w:rsidR="009E66B3" w:rsidRPr="00DD64E2" w:rsidRDefault="00173CC3" w:rsidP="00DD64E2">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Cs/>
          <w:color w:val="000000"/>
          <w:szCs w:val="24"/>
          <w:lang w:eastAsia="en-GB"/>
        </w:rPr>
      </w:pPr>
      <w:r w:rsidRPr="00173CC3">
        <w:rPr>
          <w:rFonts w:asciiTheme="minorHAnsi" w:eastAsia="Calibri" w:hAnsiTheme="minorHAnsi" w:cstheme="minorHAnsi"/>
          <w:bCs/>
          <w:color w:val="000000"/>
          <w:szCs w:val="24"/>
          <w:lang w:eastAsia="en-GB"/>
        </w:rPr>
        <w:t xml:space="preserve">The group requested the </w:t>
      </w:r>
      <w:r w:rsidR="001A33F2">
        <w:rPr>
          <w:rFonts w:asciiTheme="minorHAnsi" w:eastAsia="Calibri" w:hAnsiTheme="minorHAnsi" w:cstheme="minorHAnsi"/>
          <w:bCs/>
          <w:color w:val="000000"/>
          <w:szCs w:val="24"/>
          <w:lang w:eastAsia="en-GB"/>
        </w:rPr>
        <w:t>secretariat</w:t>
      </w:r>
      <w:r w:rsidRPr="00173CC3">
        <w:rPr>
          <w:rFonts w:asciiTheme="minorHAnsi" w:eastAsia="Calibri" w:hAnsiTheme="minorHAnsi" w:cstheme="minorHAnsi"/>
          <w:bCs/>
          <w:color w:val="000000"/>
          <w:szCs w:val="24"/>
          <w:lang w:eastAsia="en-GB"/>
        </w:rPr>
        <w:t xml:space="preserve"> to coordinate with UNGIS and provide</w:t>
      </w:r>
      <w:r w:rsidR="00886C97">
        <w:rPr>
          <w:rFonts w:asciiTheme="minorHAnsi" w:eastAsia="Calibri" w:hAnsiTheme="minorHAnsi" w:cstheme="minorHAnsi"/>
          <w:bCs/>
          <w:color w:val="000000"/>
          <w:szCs w:val="24"/>
          <w:lang w:eastAsia="en-GB"/>
        </w:rPr>
        <w:t xml:space="preserve"> </w:t>
      </w:r>
      <w:r w:rsidRPr="00173CC3">
        <w:rPr>
          <w:rFonts w:asciiTheme="minorHAnsi" w:eastAsia="Calibri" w:hAnsiTheme="minorHAnsi" w:cstheme="minorHAnsi"/>
          <w:bCs/>
          <w:color w:val="000000"/>
          <w:szCs w:val="24"/>
          <w:lang w:eastAsia="en-GB"/>
        </w:rPr>
        <w:t>information on how UNGIS intends to respond to the outcomes of the WSIS+20 review</w:t>
      </w:r>
      <w:r w:rsidR="002D315A">
        <w:rPr>
          <w:rFonts w:asciiTheme="minorHAnsi" w:eastAsia="Calibri" w:hAnsiTheme="minorHAnsi" w:cstheme="minorHAnsi"/>
          <w:bCs/>
          <w:color w:val="000000"/>
          <w:szCs w:val="24"/>
          <w:lang w:eastAsia="en-GB"/>
        </w:rPr>
        <w:t>.</w:t>
      </w:r>
    </w:p>
    <w:p w14:paraId="31EBAF99" w14:textId="39BC5062" w:rsidR="00FB69ED" w:rsidRPr="00AC3C94" w:rsidRDefault="00FB69ED"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bookmarkStart w:id="13" w:name="_Hlk203584076"/>
      <w:bookmarkEnd w:id="12"/>
      <w:r w:rsidRPr="00FB69ED">
        <w:rPr>
          <w:rFonts w:cs="Calibri"/>
          <w:b/>
          <w:bCs/>
          <w:szCs w:val="24"/>
        </w:rPr>
        <w:t>Roadmap of ITU actions related to the SDGs</w:t>
      </w:r>
      <w:bookmarkEnd w:id="13"/>
    </w:p>
    <w:p w14:paraId="2A5749B3" w14:textId="694D28D8" w:rsidR="00AC3C94" w:rsidRPr="000866C1" w:rsidRDefault="00AC3C94" w:rsidP="00382668">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b/>
          <w:bCs/>
          <w:color w:val="000000"/>
          <w:szCs w:val="24"/>
          <w:lang w:eastAsia="en-GB"/>
        </w:rPr>
      </w:pPr>
      <w:r w:rsidRPr="00020AF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020AFD">
        <w:rPr>
          <w:rFonts w:asciiTheme="minorHAnsi" w:eastAsia="Calibri" w:hAnsiTheme="minorHAnsi" w:cstheme="minorHAnsi"/>
          <w:szCs w:val="24"/>
          <w:lang w:eastAsia="en-GB"/>
        </w:rPr>
        <w:t xml:space="preserve"> presented the document </w:t>
      </w:r>
      <w:hyperlink r:id="rId55" w:history="1">
        <w:r w:rsidR="00C14A5B" w:rsidRPr="005379D2">
          <w:rPr>
            <w:rStyle w:val="Hyperlink"/>
            <w:rFonts w:eastAsia="Calibri" w:cs="Calibri"/>
            <w:szCs w:val="24"/>
          </w:rPr>
          <w:t>CWG-WSIS&amp;SDG-43/6</w:t>
        </w:r>
      </w:hyperlink>
      <w:r w:rsidR="00462D40">
        <w:t xml:space="preserve"> </w:t>
      </w:r>
      <w:r w:rsidR="00462D40" w:rsidRPr="00361F15">
        <w:rPr>
          <w:rFonts w:asciiTheme="minorHAnsi" w:eastAsia="Calibri" w:hAnsiTheme="minorHAnsi" w:cstheme="minorHAnsi"/>
          <w:bCs/>
          <w:color w:val="000000"/>
          <w:szCs w:val="24"/>
          <w:lang w:eastAsia="en-GB"/>
        </w:rPr>
        <w:t xml:space="preserve">and highlighted ITU’s activities and engagements that are advancing </w:t>
      </w:r>
      <w:r w:rsidR="009C1B3A" w:rsidRPr="009C1B3A">
        <w:rPr>
          <w:rFonts w:asciiTheme="minorHAnsi" w:eastAsia="Calibri" w:hAnsiTheme="minorHAnsi" w:cstheme="minorHAnsi"/>
          <w:bCs/>
          <w:color w:val="000000"/>
          <w:szCs w:val="24"/>
          <w:lang w:eastAsia="en-GB"/>
        </w:rPr>
        <w:t>the achievement of the 2030 Agenda for Sustainable Development.</w:t>
      </w:r>
    </w:p>
    <w:p w14:paraId="2520EB30" w14:textId="78C282CF" w:rsidR="00CB5458" w:rsidRPr="00DD64E2" w:rsidRDefault="000866C1" w:rsidP="00DD64E2">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color w:val="000000"/>
          <w:szCs w:val="24"/>
          <w:lang w:eastAsia="en-GB"/>
        </w:rPr>
      </w:pPr>
      <w:r w:rsidRPr="00361F15">
        <w:rPr>
          <w:rFonts w:asciiTheme="minorHAnsi" w:eastAsia="Calibri" w:hAnsiTheme="minorHAnsi" w:cstheme="minorHAnsi"/>
          <w:szCs w:val="24"/>
          <w:lang w:eastAsia="en-GB"/>
        </w:rPr>
        <w:t>The group</w:t>
      </w:r>
      <w:r>
        <w:rPr>
          <w:rFonts w:asciiTheme="minorHAnsi" w:eastAsia="Calibri" w:hAnsiTheme="minorHAnsi" w:cstheme="minorHAnsi"/>
          <w:szCs w:val="24"/>
          <w:lang w:eastAsia="en-GB"/>
        </w:rPr>
        <w:t xml:space="preserve"> noted the </w:t>
      </w:r>
      <w:r w:rsidR="008C32A3">
        <w:rPr>
          <w:rFonts w:asciiTheme="minorHAnsi" w:eastAsia="Calibri" w:hAnsiTheme="minorHAnsi" w:cstheme="minorHAnsi"/>
          <w:szCs w:val="24"/>
          <w:lang w:eastAsia="en-GB"/>
        </w:rPr>
        <w:t>document</w:t>
      </w:r>
      <w:r w:rsidR="00387F48">
        <w:rPr>
          <w:rFonts w:asciiTheme="minorHAnsi" w:eastAsia="Calibri" w:hAnsiTheme="minorHAnsi" w:cstheme="minorHAnsi"/>
          <w:szCs w:val="24"/>
          <w:lang w:eastAsia="en-GB"/>
        </w:rPr>
        <w:t xml:space="preserve"> </w:t>
      </w:r>
      <w:r>
        <w:rPr>
          <w:rFonts w:asciiTheme="minorHAnsi" w:eastAsia="Calibri" w:hAnsiTheme="minorHAnsi" w:cstheme="minorHAnsi"/>
          <w:szCs w:val="24"/>
          <w:lang w:eastAsia="en-GB"/>
        </w:rPr>
        <w:t xml:space="preserve">with appreciation.  </w:t>
      </w:r>
    </w:p>
    <w:p w14:paraId="1E621384" w14:textId="198E632A" w:rsidR="0093380C" w:rsidRDefault="00CC1766" w:rsidP="0093380C">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CC1766">
        <w:rPr>
          <w:rFonts w:asciiTheme="minorHAnsi" w:eastAsia="Calibri" w:hAnsiTheme="minorHAnsi" w:cstheme="minorHAnsi"/>
          <w:b/>
          <w:bCs/>
          <w:szCs w:val="24"/>
          <w:lang w:eastAsia="en-GB"/>
        </w:rPr>
        <w:t>Update on the implementation of the WTDC, WTSA and RA resolutions on WSIS</w:t>
      </w:r>
    </w:p>
    <w:p w14:paraId="1677818B" w14:textId="309E5E15" w:rsidR="0041365C" w:rsidRDefault="0093380C" w:rsidP="0041365C">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020AF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020AFD">
        <w:rPr>
          <w:rFonts w:asciiTheme="minorHAnsi" w:eastAsia="Calibri" w:hAnsiTheme="minorHAnsi" w:cstheme="minorHAnsi"/>
          <w:szCs w:val="24"/>
          <w:lang w:eastAsia="en-GB"/>
        </w:rPr>
        <w:t xml:space="preserve"> presented the document </w:t>
      </w:r>
      <w:hyperlink r:id="rId56" w:history="1">
        <w:r w:rsidR="00AB5F06" w:rsidRPr="005379D2">
          <w:rPr>
            <w:rStyle w:val="Hyperlink"/>
            <w:rFonts w:eastAsia="Calibri" w:cs="Calibri"/>
            <w:szCs w:val="24"/>
          </w:rPr>
          <w:t>CWG-WSIS&amp;SDG-43/7</w:t>
        </w:r>
      </w:hyperlink>
      <w:r w:rsidR="00D17EFA">
        <w:t xml:space="preserve"> </w:t>
      </w:r>
      <w:r w:rsidR="00D17EFA">
        <w:rPr>
          <w:rFonts w:asciiTheme="minorHAnsi" w:eastAsia="Calibri" w:hAnsiTheme="minorHAnsi" w:cstheme="minorHAnsi"/>
          <w:bCs/>
          <w:color w:val="000000"/>
          <w:szCs w:val="24"/>
          <w:lang w:eastAsia="en-GB"/>
        </w:rPr>
        <w:t>updating the group on the</w:t>
      </w:r>
      <w:r w:rsidR="00D17EFA" w:rsidRPr="00361F15">
        <w:rPr>
          <w:rFonts w:asciiTheme="minorHAnsi" w:eastAsia="Calibri" w:hAnsiTheme="minorHAnsi" w:cstheme="minorHAnsi"/>
          <w:bCs/>
          <w:color w:val="000000"/>
          <w:szCs w:val="24"/>
          <w:lang w:eastAsia="en-GB"/>
        </w:rPr>
        <w:t xml:space="preserve"> implementation of activities mandated by the WSIS-related resolutions and Operational Plans of </w:t>
      </w:r>
      <w:r w:rsidR="00836C28">
        <w:rPr>
          <w:rFonts w:asciiTheme="minorHAnsi" w:eastAsia="Calibri" w:hAnsiTheme="minorHAnsi" w:cstheme="minorHAnsi"/>
          <w:bCs/>
          <w:color w:val="000000"/>
          <w:szCs w:val="24"/>
          <w:lang w:eastAsia="en-GB"/>
        </w:rPr>
        <w:t xml:space="preserve">ITU three </w:t>
      </w:r>
      <w:r w:rsidR="00D17EFA" w:rsidRPr="00361F15">
        <w:rPr>
          <w:rFonts w:asciiTheme="minorHAnsi" w:eastAsia="Calibri" w:hAnsiTheme="minorHAnsi" w:cstheme="minorHAnsi"/>
          <w:bCs/>
          <w:color w:val="000000"/>
          <w:szCs w:val="24"/>
          <w:lang w:eastAsia="en-GB"/>
        </w:rPr>
        <w:t>Sectors.</w:t>
      </w:r>
    </w:p>
    <w:p w14:paraId="4A635847" w14:textId="4FC6974A" w:rsidR="00202B36" w:rsidRPr="00202B36" w:rsidRDefault="00573196" w:rsidP="0041365C">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41365C">
        <w:rPr>
          <w:rFonts w:asciiTheme="minorHAnsi" w:eastAsia="SimSun" w:hAnsiTheme="minorHAnsi" w:cstheme="minorHAnsi"/>
          <w:szCs w:val="24"/>
        </w:rPr>
        <w:t xml:space="preserve">The group noted the </w:t>
      </w:r>
      <w:r w:rsidR="00E82C0E">
        <w:rPr>
          <w:rFonts w:asciiTheme="minorHAnsi" w:eastAsia="SimSun" w:hAnsiTheme="minorHAnsi" w:cstheme="minorHAnsi"/>
          <w:szCs w:val="24"/>
        </w:rPr>
        <w:t xml:space="preserve">document and the </w:t>
      </w:r>
      <w:r w:rsidRPr="0041365C">
        <w:rPr>
          <w:rFonts w:asciiTheme="minorHAnsi" w:eastAsia="SimSun" w:hAnsiTheme="minorHAnsi" w:cstheme="minorHAnsi"/>
          <w:szCs w:val="24"/>
        </w:rPr>
        <w:t>progress made by the three Sectors in implementing</w:t>
      </w:r>
      <w:r w:rsidR="00E60D7F">
        <w:rPr>
          <w:rFonts w:asciiTheme="minorHAnsi" w:eastAsia="SimSun" w:hAnsiTheme="minorHAnsi" w:cstheme="minorHAnsi"/>
          <w:szCs w:val="24"/>
        </w:rPr>
        <w:t xml:space="preserve"> their r</w:t>
      </w:r>
      <w:r w:rsidR="00F0048F">
        <w:rPr>
          <w:rFonts w:asciiTheme="minorHAnsi" w:eastAsia="SimSun" w:hAnsiTheme="minorHAnsi" w:cstheme="minorHAnsi"/>
          <w:szCs w:val="24"/>
        </w:rPr>
        <w:t>espective</w:t>
      </w:r>
      <w:r w:rsidRPr="0041365C">
        <w:rPr>
          <w:rFonts w:asciiTheme="minorHAnsi" w:eastAsia="SimSun" w:hAnsiTheme="minorHAnsi" w:cstheme="minorHAnsi"/>
          <w:szCs w:val="24"/>
        </w:rPr>
        <w:t xml:space="preserve"> WSIS Resolutions and emphasized their active involvement in the WSIS+20 Review Process.</w:t>
      </w:r>
    </w:p>
    <w:p w14:paraId="099C284A" w14:textId="1B94BA37" w:rsidR="000C611E" w:rsidRPr="001A33F2" w:rsidRDefault="007B3F87" w:rsidP="000F282B">
      <w:pPr>
        <w:numPr>
          <w:ilvl w:val="2"/>
          <w:numId w:val="2"/>
        </w:numPr>
        <w:tabs>
          <w:tab w:val="clear" w:pos="567"/>
          <w:tab w:val="clear" w:pos="1134"/>
          <w:tab w:val="clear" w:pos="1701"/>
          <w:tab w:val="clear" w:pos="2268"/>
          <w:tab w:val="clear" w:pos="2835"/>
        </w:tabs>
        <w:overflowPunct/>
        <w:autoSpaceDE/>
        <w:autoSpaceDN/>
        <w:adjustRightInd/>
        <w:spacing w:after="120"/>
        <w:ind w:left="1418" w:hanging="698"/>
        <w:jc w:val="both"/>
        <w:textAlignment w:val="auto"/>
        <w:rPr>
          <w:rFonts w:asciiTheme="minorHAnsi" w:eastAsia="Calibri" w:hAnsiTheme="minorHAnsi" w:cstheme="minorHAnsi"/>
          <w:b/>
          <w:bCs/>
          <w:szCs w:val="24"/>
          <w:lang w:eastAsia="en-GB"/>
        </w:rPr>
      </w:pPr>
      <w:r w:rsidRPr="001A33F2">
        <w:rPr>
          <w:rFonts w:asciiTheme="minorHAnsi" w:eastAsia="SimSun" w:hAnsiTheme="minorHAnsi" w:cstheme="minorHAnsi"/>
          <w:szCs w:val="24"/>
        </w:rPr>
        <w:t xml:space="preserve">The group encouraged continued coordination among the Sectors </w:t>
      </w:r>
      <w:r w:rsidR="00860FB2" w:rsidRPr="001A33F2">
        <w:rPr>
          <w:rFonts w:asciiTheme="minorHAnsi" w:eastAsia="SimSun" w:hAnsiTheme="minorHAnsi" w:cstheme="minorHAnsi"/>
          <w:szCs w:val="24"/>
        </w:rPr>
        <w:t xml:space="preserve">and General Secretariat through the WSIS&amp;SDG Taskforce </w:t>
      </w:r>
      <w:r w:rsidRPr="001A33F2">
        <w:rPr>
          <w:rFonts w:asciiTheme="minorHAnsi" w:eastAsia="SimSun" w:hAnsiTheme="minorHAnsi" w:cstheme="minorHAnsi"/>
          <w:szCs w:val="24"/>
        </w:rPr>
        <w:t xml:space="preserve">to ensure effective implementation </w:t>
      </w:r>
      <w:r w:rsidR="00175016" w:rsidRPr="001A33F2">
        <w:rPr>
          <w:rFonts w:asciiTheme="minorHAnsi" w:eastAsia="SimSun" w:hAnsiTheme="minorHAnsi" w:cstheme="minorHAnsi"/>
          <w:szCs w:val="24"/>
        </w:rPr>
        <w:t>of the WSIS process</w:t>
      </w:r>
      <w:r w:rsidRPr="001A33F2">
        <w:rPr>
          <w:rFonts w:asciiTheme="minorHAnsi" w:eastAsia="SimSun" w:hAnsiTheme="minorHAnsi" w:cstheme="minorHAnsi"/>
          <w:szCs w:val="24"/>
        </w:rPr>
        <w:t>.</w:t>
      </w:r>
    </w:p>
    <w:p w14:paraId="0BAF2CAC" w14:textId="2F0F39E8" w:rsidR="00FD610D" w:rsidRDefault="00FD610D" w:rsidP="001A33F2">
      <w:pPr>
        <w:keepNext/>
        <w:keepLines/>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FD610D">
        <w:rPr>
          <w:rFonts w:asciiTheme="minorHAnsi" w:eastAsia="Calibri" w:hAnsiTheme="minorHAnsi" w:cstheme="minorHAnsi"/>
          <w:b/>
          <w:bCs/>
          <w:szCs w:val="24"/>
          <w:lang w:eastAsia="en-GB"/>
        </w:rPr>
        <w:lastRenderedPageBreak/>
        <w:t>Regional activities towards an alignment of WSIS and SDG processes</w:t>
      </w:r>
    </w:p>
    <w:p w14:paraId="502D75B3" w14:textId="08BA2774" w:rsidR="00343EB0" w:rsidRDefault="00343EB0" w:rsidP="001A33F2">
      <w:pPr>
        <w:keepNext/>
        <w:keepLines/>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lang w:eastAsia="en-GB"/>
        </w:rPr>
      </w:pPr>
      <w:r w:rsidRPr="00020AF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020AFD">
        <w:rPr>
          <w:rFonts w:asciiTheme="minorHAnsi" w:eastAsia="Calibri" w:hAnsiTheme="minorHAnsi" w:cstheme="minorHAnsi"/>
          <w:szCs w:val="24"/>
          <w:lang w:eastAsia="en-GB"/>
        </w:rPr>
        <w:t xml:space="preserve"> presented the document </w:t>
      </w:r>
      <w:hyperlink r:id="rId57" w:history="1">
        <w:r w:rsidR="0019577A" w:rsidRPr="005379D2">
          <w:rPr>
            <w:rStyle w:val="Hyperlink"/>
            <w:rFonts w:eastAsia="Calibri" w:cs="Calibri"/>
            <w:szCs w:val="24"/>
          </w:rPr>
          <w:t>CWG-WSIS&amp;SDG-43/8</w:t>
        </w:r>
      </w:hyperlink>
      <w:r w:rsidR="00DF7DA2">
        <w:t xml:space="preserve"> </w:t>
      </w:r>
      <w:r w:rsidR="00DF7DA2">
        <w:rPr>
          <w:rFonts w:eastAsia="Calibri"/>
          <w:szCs w:val="24"/>
        </w:rPr>
        <w:t xml:space="preserve">on </w:t>
      </w:r>
      <w:r w:rsidR="00DF7DA2" w:rsidRPr="00007000">
        <w:rPr>
          <w:rFonts w:asciiTheme="minorHAnsi" w:eastAsia="Calibri" w:hAnsiTheme="minorHAnsi" w:cstheme="minorHAnsi"/>
          <w:szCs w:val="24"/>
          <w:lang w:eastAsia="en-GB"/>
        </w:rPr>
        <w:t xml:space="preserve">the implementation of the WSIS process at the regional level in collaboration with the Regional Offices, UN Regional Commissions, and other regional bodies. </w:t>
      </w:r>
    </w:p>
    <w:p w14:paraId="422C36E3" w14:textId="2FACD626" w:rsidR="00E973EF" w:rsidRDefault="00E973EF" w:rsidP="00E973EF">
      <w:pPr>
        <w:keepNext/>
        <w:keepLines/>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lang w:eastAsia="en-GB"/>
        </w:rPr>
      </w:pPr>
      <w:r w:rsidRPr="00E973EF">
        <w:rPr>
          <w:rFonts w:asciiTheme="minorHAnsi" w:eastAsia="Calibri" w:hAnsiTheme="minorHAnsi" w:cstheme="minorHAnsi"/>
          <w:szCs w:val="24"/>
          <w:lang w:eastAsia="en-GB"/>
        </w:rPr>
        <w:t xml:space="preserve">The group </w:t>
      </w:r>
      <w:r w:rsidR="00E82C0E">
        <w:rPr>
          <w:rFonts w:asciiTheme="minorHAnsi" w:eastAsia="Calibri" w:hAnsiTheme="minorHAnsi" w:cstheme="minorHAnsi"/>
          <w:szCs w:val="24"/>
          <w:lang w:eastAsia="en-GB"/>
        </w:rPr>
        <w:t xml:space="preserve">noted the document and </w:t>
      </w:r>
      <w:r w:rsidRPr="00E973EF">
        <w:rPr>
          <w:rFonts w:asciiTheme="minorHAnsi" w:eastAsia="Calibri" w:hAnsiTheme="minorHAnsi" w:cstheme="minorHAnsi"/>
          <w:szCs w:val="24"/>
          <w:lang w:eastAsia="en-GB"/>
        </w:rPr>
        <w:t>encouraged the secretariat to continue working closely with the ITU Regional Offices, UN Regional Commissions, and the regional telecommunication organisations.  </w:t>
      </w:r>
    </w:p>
    <w:p w14:paraId="58B3F335" w14:textId="77777777" w:rsidR="00E973EF" w:rsidRDefault="00E973EF" w:rsidP="00E973EF">
      <w:pPr>
        <w:keepNext/>
        <w:keepLines/>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lang w:eastAsia="en-GB"/>
        </w:rPr>
      </w:pPr>
      <w:r w:rsidRPr="00E973EF">
        <w:rPr>
          <w:rFonts w:asciiTheme="minorHAnsi" w:eastAsia="Calibri" w:hAnsiTheme="minorHAnsi" w:cstheme="minorHAnsi"/>
          <w:szCs w:val="24"/>
          <w:lang w:eastAsia="en-GB"/>
        </w:rPr>
        <w:t>The group recognized the efforts made towards strengthening alignment with activities at the regional level, particularly the outcomes of the WSIS+20 events organized by the UN Regional Commissions.  </w:t>
      </w:r>
    </w:p>
    <w:p w14:paraId="08F31CAA" w14:textId="719F64EB" w:rsidR="00882C3F" w:rsidRDefault="00882C3F" w:rsidP="00E973EF">
      <w:pPr>
        <w:keepNext/>
        <w:keepLines/>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lang w:eastAsia="en-GB"/>
        </w:rPr>
      </w:pPr>
      <w:r w:rsidRPr="00D83A73">
        <w:rPr>
          <w:rFonts w:eastAsia="Calibri" w:cstheme="minorHAnsi"/>
          <w:szCs w:val="24"/>
          <w:lang w:eastAsia="en-GB"/>
        </w:rPr>
        <w:t>The group was invited to participate in the regional events organised by ITU and regional organisations on WSIS and SDGs.</w:t>
      </w:r>
    </w:p>
    <w:p w14:paraId="6AC6A7E0" w14:textId="56C3B1E1" w:rsidR="002152D8" w:rsidRDefault="002152D8"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2152D8">
        <w:rPr>
          <w:rFonts w:asciiTheme="minorHAnsi" w:eastAsia="Calibri" w:hAnsiTheme="minorHAnsi" w:cstheme="minorHAnsi"/>
          <w:b/>
          <w:bCs/>
          <w:szCs w:val="24"/>
          <w:lang w:eastAsia="en-GB"/>
        </w:rPr>
        <w:t>Report on PP Resolution 214 (Bucharest, 2022) – Artificial intelligence technologies and telecommunications/information and communication technologies</w:t>
      </w:r>
    </w:p>
    <w:p w14:paraId="4E191E5B" w14:textId="4BED788C" w:rsidR="00740678" w:rsidRPr="00F46453" w:rsidRDefault="004461CC" w:rsidP="00F46453">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eastAsia="Calibri"/>
          <w:szCs w:val="24"/>
          <w:u w:val="single"/>
        </w:rPr>
      </w:pPr>
      <w:r>
        <w:rPr>
          <w:rFonts w:asciiTheme="minorHAnsi" w:eastAsia="Calibri" w:hAnsiTheme="minorHAnsi" w:cstheme="minorHAnsi"/>
          <w:bCs/>
          <w:color w:val="000000"/>
          <w:szCs w:val="24"/>
          <w:lang w:eastAsia="en-GB"/>
        </w:rPr>
        <w:t xml:space="preserve">The </w:t>
      </w:r>
      <w:r w:rsidR="001A33F2">
        <w:rPr>
          <w:rFonts w:asciiTheme="minorHAnsi" w:eastAsia="Calibri" w:hAnsiTheme="minorHAnsi" w:cstheme="minorHAnsi"/>
          <w:bCs/>
          <w:color w:val="000000"/>
          <w:szCs w:val="24"/>
          <w:lang w:eastAsia="en-GB"/>
        </w:rPr>
        <w:t>secretariat</w:t>
      </w:r>
      <w:r>
        <w:rPr>
          <w:rFonts w:asciiTheme="minorHAnsi" w:eastAsia="Calibri" w:hAnsiTheme="minorHAnsi" w:cstheme="minorHAnsi"/>
          <w:bCs/>
          <w:color w:val="000000"/>
          <w:szCs w:val="24"/>
          <w:lang w:eastAsia="en-GB"/>
        </w:rPr>
        <w:t xml:space="preserve"> presented the document </w:t>
      </w:r>
      <w:hyperlink r:id="rId58" w:history="1">
        <w:r w:rsidR="00F46453" w:rsidRPr="005379D2">
          <w:rPr>
            <w:rStyle w:val="Hyperlink"/>
            <w:rFonts w:eastAsia="Calibri" w:cs="Calibri"/>
            <w:szCs w:val="24"/>
          </w:rPr>
          <w:t>CWG-WSIS&amp;SDG-43/9</w:t>
        </w:r>
      </w:hyperlink>
      <w:r w:rsidR="00F46453">
        <w:t xml:space="preserve"> </w:t>
      </w:r>
      <w:r w:rsidR="00EA6EC4">
        <w:rPr>
          <w:rFonts w:asciiTheme="minorHAnsi" w:eastAsia="Calibri" w:hAnsiTheme="minorHAnsi" w:cstheme="minorHAnsi"/>
          <w:bCs/>
          <w:color w:val="000000"/>
          <w:szCs w:val="24"/>
          <w:lang w:eastAsia="en-GB"/>
        </w:rPr>
        <w:t xml:space="preserve">which </w:t>
      </w:r>
      <w:r w:rsidR="00EA6EC4" w:rsidRPr="00083690">
        <w:rPr>
          <w:rFonts w:asciiTheme="minorHAnsi" w:eastAsia="Calibri" w:hAnsiTheme="minorHAnsi" w:cstheme="minorHAnsi"/>
          <w:bCs/>
          <w:color w:val="000000"/>
          <w:szCs w:val="24"/>
          <w:lang w:eastAsia="en-GB"/>
        </w:rPr>
        <w:t>provides a comprehensive report of ITU’s Artificial Intelligence (AI) activities</w:t>
      </w:r>
      <w:r w:rsidR="00EA6EC4" w:rsidRPr="00E21786">
        <w:rPr>
          <w:rFonts w:asciiTheme="minorHAnsi" w:eastAsia="Calibri" w:hAnsiTheme="minorHAnsi" w:cstheme="minorHAnsi"/>
          <w:bCs/>
          <w:color w:val="000000"/>
          <w:szCs w:val="24"/>
          <w:lang w:eastAsia="en-GB"/>
        </w:rPr>
        <w:t xml:space="preserve">, in line with the </w:t>
      </w:r>
      <w:hyperlink r:id="rId59" w:history="1">
        <w:r w:rsidR="00EA6EC4" w:rsidRPr="00E21786">
          <w:rPr>
            <w:rFonts w:asciiTheme="minorHAnsi" w:eastAsia="Calibri" w:hAnsiTheme="minorHAnsi" w:cstheme="minorHAnsi"/>
            <w:bCs/>
            <w:color w:val="0563C1"/>
            <w:szCs w:val="24"/>
            <w:u w:val="single"/>
            <w:lang w:eastAsia="en-GB"/>
          </w:rPr>
          <w:t>ITU Resolution 214 (Bucharest, 2022)</w:t>
        </w:r>
      </w:hyperlink>
      <w:r w:rsidR="00EA6EC4" w:rsidRPr="00E21786">
        <w:rPr>
          <w:rFonts w:asciiTheme="minorHAnsi" w:eastAsia="Calibri" w:hAnsiTheme="minorHAnsi" w:cstheme="minorHAnsi"/>
          <w:bCs/>
          <w:color w:val="000000"/>
          <w:szCs w:val="24"/>
          <w:lang w:eastAsia="en-GB"/>
        </w:rPr>
        <w:t xml:space="preserve"> on artificial intelligence technologies and telecommunications/information and communication technologies.</w:t>
      </w:r>
    </w:p>
    <w:p w14:paraId="35CB357B" w14:textId="3E6E01E9" w:rsidR="00BE0978" w:rsidRPr="00613CDE" w:rsidRDefault="00861872" w:rsidP="00613CDE">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eastAsia="Calibri"/>
          <w:szCs w:val="24"/>
          <w:u w:val="single"/>
        </w:rPr>
      </w:pPr>
      <w:r>
        <w:rPr>
          <w:rFonts w:cstheme="minorHAnsi"/>
        </w:rPr>
        <w:t xml:space="preserve">The group </w:t>
      </w:r>
      <w:r w:rsidR="0067310F">
        <w:rPr>
          <w:rFonts w:cstheme="minorHAnsi"/>
        </w:rPr>
        <w:t xml:space="preserve">noted the document and </w:t>
      </w:r>
      <w:r>
        <w:rPr>
          <w:rFonts w:cstheme="minorHAnsi"/>
        </w:rPr>
        <w:t xml:space="preserve">appreciated ITU’s </w:t>
      </w:r>
      <w:r w:rsidRPr="00B63D3C">
        <w:rPr>
          <w:rFonts w:cstheme="minorHAnsi"/>
        </w:rPr>
        <w:t>ongoing activities and initiatives related to artificial intelligence.</w:t>
      </w:r>
    </w:p>
    <w:p w14:paraId="579BB665" w14:textId="0F2A1CA2" w:rsidR="00DE5E60" w:rsidRDefault="004E6B16" w:rsidP="00271B77">
      <w:pPr>
        <w:numPr>
          <w:ilvl w:val="1"/>
          <w:numId w:val="2"/>
        </w:num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bCs/>
          <w:szCs w:val="24"/>
          <w:lang w:eastAsia="en-GB"/>
        </w:rPr>
      </w:pPr>
      <w:r w:rsidRPr="004E6B16">
        <w:rPr>
          <w:rFonts w:asciiTheme="minorHAnsi" w:eastAsia="Calibri" w:hAnsiTheme="minorHAnsi" w:cstheme="minorHAnsi"/>
          <w:b/>
          <w:bCs/>
          <w:szCs w:val="24"/>
          <w:lang w:eastAsia="en-GB"/>
        </w:rPr>
        <w:t>Updates on the activities of the Broadband Commission for Sustainable Development</w:t>
      </w:r>
    </w:p>
    <w:p w14:paraId="7113C94C" w14:textId="73D236BD" w:rsidR="008A1BC6" w:rsidRDefault="002D2F8C" w:rsidP="008A1BC6">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bCs/>
          <w:szCs w:val="24"/>
        </w:rPr>
      </w:pPr>
      <w:r w:rsidRPr="00361F15">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Pr>
          <w:rFonts w:asciiTheme="minorHAnsi" w:eastAsia="Calibri" w:hAnsiTheme="minorHAnsi" w:cstheme="minorHAnsi"/>
          <w:szCs w:val="24"/>
          <w:lang w:eastAsia="en-GB"/>
        </w:rPr>
        <w:t xml:space="preserve"> presented </w:t>
      </w:r>
      <w:r w:rsidR="005E6EF4">
        <w:rPr>
          <w:rFonts w:asciiTheme="minorHAnsi" w:eastAsia="Calibri" w:hAnsiTheme="minorHAnsi" w:cstheme="minorHAnsi"/>
          <w:szCs w:val="24"/>
          <w:lang w:eastAsia="en-GB"/>
        </w:rPr>
        <w:t>updates</w:t>
      </w:r>
      <w:r>
        <w:rPr>
          <w:rFonts w:asciiTheme="minorHAnsi" w:eastAsia="Calibri" w:hAnsiTheme="minorHAnsi" w:cstheme="minorHAnsi"/>
          <w:szCs w:val="24"/>
          <w:lang w:eastAsia="en-GB"/>
        </w:rPr>
        <w:t xml:space="preserve"> </w:t>
      </w:r>
      <w:r w:rsidRPr="00E21786">
        <w:rPr>
          <w:rStyle w:val="Hyperlink"/>
          <w:rFonts w:eastAsia="Calibri"/>
          <w:color w:val="auto"/>
          <w:szCs w:val="24"/>
          <w:u w:val="none"/>
        </w:rPr>
        <w:t>on</w:t>
      </w:r>
      <w:r w:rsidRPr="00E21786">
        <w:rPr>
          <w:szCs w:val="24"/>
        </w:rPr>
        <w:t xml:space="preserve"> </w:t>
      </w:r>
      <w:r w:rsidRPr="00C717E9">
        <w:rPr>
          <w:szCs w:val="24"/>
        </w:rPr>
        <w:t xml:space="preserve">the </w:t>
      </w:r>
      <w:r>
        <w:rPr>
          <w:szCs w:val="24"/>
        </w:rPr>
        <w:t>ITU/UNESCO Broadband Commission for Sustainable Development</w:t>
      </w:r>
      <w:r w:rsidR="003D608F">
        <w:rPr>
          <w:szCs w:val="24"/>
        </w:rPr>
        <w:t xml:space="preserve"> (</w:t>
      </w:r>
      <w:hyperlink r:id="rId60">
        <w:r w:rsidR="003D608F" w:rsidRPr="3EFB1B5D">
          <w:rPr>
            <w:rStyle w:val="Hyperlink"/>
            <w:rFonts w:eastAsia="Calibri" w:cs="Calibri"/>
            <w:szCs w:val="24"/>
          </w:rPr>
          <w:t>CWG-WSIS&amp;SDG-43/10</w:t>
        </w:r>
      </w:hyperlink>
      <w:r w:rsidR="003D608F" w:rsidRPr="003D608F">
        <w:rPr>
          <w:rStyle w:val="Hyperlink"/>
          <w:rFonts w:eastAsia="Calibri"/>
          <w:color w:val="auto"/>
          <w:szCs w:val="24"/>
          <w:u w:val="none"/>
        </w:rPr>
        <w:t>)</w:t>
      </w:r>
      <w:r>
        <w:rPr>
          <w:szCs w:val="24"/>
        </w:rPr>
        <w:t xml:space="preserve"> </w:t>
      </w:r>
      <w:r w:rsidR="00560627">
        <w:rPr>
          <w:szCs w:val="24"/>
        </w:rPr>
        <w:t xml:space="preserve">summarizing </w:t>
      </w:r>
      <w:r w:rsidR="003D608F">
        <w:rPr>
          <w:szCs w:val="24"/>
        </w:rPr>
        <w:t>the latest activities of the commission</w:t>
      </w:r>
      <w:r w:rsidR="00560627" w:rsidRPr="00560627">
        <w:rPr>
          <w:szCs w:val="24"/>
        </w:rPr>
        <w:t>, including the State of Broadband 2025 reports and the Data Governance Toolkit</w:t>
      </w:r>
      <w:r w:rsidR="003D608F">
        <w:rPr>
          <w:szCs w:val="24"/>
        </w:rPr>
        <w:t>.</w:t>
      </w:r>
    </w:p>
    <w:p w14:paraId="1E073116" w14:textId="0D25B1D7" w:rsidR="008A1BC6" w:rsidRPr="00D21B1D" w:rsidRDefault="00F04AD3" w:rsidP="00613CDE">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bCs/>
          <w:szCs w:val="24"/>
        </w:rPr>
      </w:pPr>
      <w:r w:rsidRPr="008A1BC6">
        <w:rPr>
          <w:rFonts w:asciiTheme="minorHAnsi" w:eastAsia="Calibri" w:hAnsiTheme="minorHAnsi" w:cstheme="minorHAnsi"/>
          <w:szCs w:val="24"/>
        </w:rPr>
        <w:t xml:space="preserve"> </w:t>
      </w:r>
      <w:r w:rsidR="008A1BC6" w:rsidRPr="008A1BC6">
        <w:rPr>
          <w:rFonts w:asciiTheme="minorHAnsi" w:eastAsia="Calibri" w:hAnsiTheme="minorHAnsi" w:cstheme="minorHAnsi"/>
          <w:szCs w:val="24"/>
        </w:rPr>
        <w:t>The group noted with appreciation the activities of the Broadband Commission and commended its 15 years of successful advocacy, thought leadership, and contributions through the annual State of Broadband report.</w:t>
      </w:r>
    </w:p>
    <w:p w14:paraId="7341CACB" w14:textId="05A932A9" w:rsidR="00D21B1D" w:rsidRPr="00613CDE" w:rsidRDefault="005A4A61" w:rsidP="00613CDE">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bCs/>
          <w:szCs w:val="24"/>
        </w:rPr>
      </w:pPr>
      <w:r w:rsidRPr="005A4A61">
        <w:rPr>
          <w:rFonts w:asciiTheme="minorHAnsi" w:eastAsia="Calibri" w:hAnsiTheme="minorHAnsi" w:cstheme="minorHAnsi"/>
          <w:szCs w:val="24"/>
        </w:rPr>
        <w:t xml:space="preserve">The group requested the </w:t>
      </w:r>
      <w:r w:rsidR="001A33F2">
        <w:rPr>
          <w:rFonts w:asciiTheme="minorHAnsi" w:eastAsia="Calibri" w:hAnsiTheme="minorHAnsi" w:cstheme="minorHAnsi"/>
          <w:szCs w:val="24"/>
        </w:rPr>
        <w:t>secretariat</w:t>
      </w:r>
      <w:r w:rsidRPr="005A4A61">
        <w:rPr>
          <w:rFonts w:asciiTheme="minorHAnsi" w:eastAsia="Calibri" w:hAnsiTheme="minorHAnsi" w:cstheme="minorHAnsi"/>
          <w:szCs w:val="24"/>
        </w:rPr>
        <w:t xml:space="preserve"> to provide an update</w:t>
      </w:r>
      <w:r w:rsidR="0090709D">
        <w:rPr>
          <w:rFonts w:asciiTheme="minorHAnsi" w:eastAsia="Calibri" w:hAnsiTheme="minorHAnsi" w:cstheme="minorHAnsi"/>
          <w:szCs w:val="24"/>
        </w:rPr>
        <w:t xml:space="preserve"> at the next CWG meeting</w:t>
      </w:r>
      <w:r w:rsidRPr="005A4A61">
        <w:rPr>
          <w:rFonts w:asciiTheme="minorHAnsi" w:eastAsia="Calibri" w:hAnsiTheme="minorHAnsi" w:cstheme="minorHAnsi"/>
          <w:szCs w:val="24"/>
        </w:rPr>
        <w:t xml:space="preserve"> on the progress of the Broadband Commission’s targets</w:t>
      </w:r>
      <w:r w:rsidR="007E3D70">
        <w:rPr>
          <w:rFonts w:asciiTheme="minorHAnsi" w:eastAsia="Calibri" w:hAnsiTheme="minorHAnsi" w:cstheme="minorHAnsi"/>
          <w:szCs w:val="24"/>
        </w:rPr>
        <w:t>.</w:t>
      </w:r>
    </w:p>
    <w:p w14:paraId="79B48227" w14:textId="68506BCD" w:rsidR="00DE5E60" w:rsidRDefault="00DE5E60" w:rsidP="00271B77">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DE5E60">
        <w:rPr>
          <w:rFonts w:asciiTheme="minorHAnsi" w:eastAsia="Calibri" w:hAnsiTheme="minorHAnsi" w:cstheme="minorHAnsi"/>
          <w:b/>
          <w:bCs/>
          <w:szCs w:val="24"/>
          <w:lang w:eastAsia="en-GB"/>
        </w:rPr>
        <w:t>G20 South Africa 2025</w:t>
      </w:r>
    </w:p>
    <w:p w14:paraId="12D6B1ED" w14:textId="697F8CBD" w:rsidR="00DC5B6E" w:rsidRDefault="00D90C58" w:rsidP="00DC5B6E">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szCs w:val="24"/>
        </w:rPr>
      </w:pPr>
      <w:r w:rsidRPr="00D90C58">
        <w:rPr>
          <w:rFonts w:asciiTheme="minorHAnsi" w:eastAsia="Calibri" w:hAnsiTheme="minorHAnsi" w:cstheme="minorHAnsi"/>
          <w:szCs w:val="24"/>
          <w:lang w:eastAsia="en-GB"/>
        </w:rPr>
        <w:t>A representative from South Africa provided updates on South Africa’s leadership as G20 President in 2025, outlining key priorities and initiatives related to digital transformation and sustainable development.</w:t>
      </w:r>
    </w:p>
    <w:p w14:paraId="1E896D36" w14:textId="54A279B8" w:rsidR="008E43EB" w:rsidRDefault="008E43EB" w:rsidP="002C2C0D">
      <w:pPr>
        <w:numPr>
          <w:ilvl w:val="2"/>
          <w:numId w:val="2"/>
        </w:numPr>
        <w:pBdr>
          <w:top w:val="nil"/>
          <w:left w:val="nil"/>
          <w:bottom w:val="nil"/>
          <w:right w:val="nil"/>
          <w:between w:val="nil"/>
        </w:pBdr>
        <w:tabs>
          <w:tab w:val="clear" w:pos="567"/>
          <w:tab w:val="clear" w:pos="1134"/>
          <w:tab w:val="clear" w:pos="1701"/>
          <w:tab w:val="clear" w:pos="2268"/>
          <w:tab w:val="clear" w:pos="2835"/>
          <w:tab w:val="num" w:pos="720"/>
        </w:tabs>
        <w:overflowPunct/>
        <w:autoSpaceDE/>
        <w:autoSpaceDN/>
        <w:adjustRightInd/>
        <w:spacing w:after="120"/>
        <w:ind w:left="1350" w:hanging="630"/>
        <w:jc w:val="both"/>
        <w:textAlignment w:val="auto"/>
        <w:rPr>
          <w:rFonts w:asciiTheme="minorHAnsi" w:eastAsia="Calibri" w:hAnsiTheme="minorHAnsi" w:cstheme="minorHAnsi"/>
          <w:szCs w:val="24"/>
        </w:rPr>
      </w:pPr>
      <w:r w:rsidRPr="008E43EB">
        <w:rPr>
          <w:rFonts w:asciiTheme="minorHAnsi" w:eastAsia="Calibri" w:hAnsiTheme="minorHAnsi" w:cstheme="minorHAnsi"/>
          <w:szCs w:val="24"/>
        </w:rPr>
        <w:t xml:space="preserve">The </w:t>
      </w:r>
      <w:r w:rsidR="00211E3A" w:rsidRPr="00211E3A">
        <w:rPr>
          <w:rFonts w:asciiTheme="minorHAnsi" w:eastAsia="Calibri" w:hAnsiTheme="minorHAnsi" w:cstheme="minorHAnsi"/>
          <w:szCs w:val="24"/>
        </w:rPr>
        <w:t>group congratulated and commended South Africa for its presidency of the G20 and the successful meetings held in 2025</w:t>
      </w:r>
      <w:r w:rsidR="006D0B12">
        <w:rPr>
          <w:rFonts w:asciiTheme="minorHAnsi" w:eastAsia="Calibri" w:hAnsiTheme="minorHAnsi" w:cstheme="minorHAnsi"/>
          <w:szCs w:val="24"/>
        </w:rPr>
        <w:t>.</w:t>
      </w:r>
    </w:p>
    <w:p w14:paraId="2D9B3BF3" w14:textId="1997764A" w:rsidR="00F52339" w:rsidRPr="00E176AA" w:rsidRDefault="00781380" w:rsidP="00114666">
      <w:pPr>
        <w:numPr>
          <w:ilvl w:val="2"/>
          <w:numId w:val="2"/>
        </w:num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ind w:left="1350" w:hanging="630"/>
        <w:jc w:val="both"/>
        <w:textAlignment w:val="auto"/>
        <w:rPr>
          <w:rFonts w:asciiTheme="minorHAnsi" w:eastAsia="Calibri" w:hAnsiTheme="minorHAnsi" w:cstheme="minorHAnsi"/>
          <w:b/>
          <w:szCs w:val="24"/>
        </w:rPr>
      </w:pPr>
      <w:r w:rsidRPr="00593573">
        <w:rPr>
          <w:rFonts w:asciiTheme="minorHAnsi" w:eastAsia="Calibri" w:hAnsiTheme="minorHAnsi" w:cstheme="minorHAnsi"/>
          <w:szCs w:val="24"/>
        </w:rPr>
        <w:t>The group noted the importance of the shared aims between the WSIS Process and the G20 in addressing digital development issues.</w:t>
      </w:r>
    </w:p>
    <w:p w14:paraId="3CCA7E1D" w14:textId="77777777" w:rsidR="00E176AA" w:rsidRPr="00114666" w:rsidRDefault="00E176AA" w:rsidP="00E176AA">
      <w:pPr>
        <w:pBdr>
          <w:top w:val="nil"/>
          <w:left w:val="nil"/>
          <w:bottom w:val="nil"/>
          <w:right w:val="nil"/>
          <w:between w:val="nil"/>
        </w:pBd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
          <w:szCs w:val="24"/>
        </w:rPr>
      </w:pPr>
    </w:p>
    <w:p w14:paraId="6E80DC38" w14:textId="77777777" w:rsidR="00415D95" w:rsidRPr="00415D95" w:rsidRDefault="00415D95" w:rsidP="00795D8C">
      <w:pPr>
        <w:numPr>
          <w:ilvl w:val="1"/>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rPr>
      </w:pPr>
      <w:r w:rsidRPr="00415D95">
        <w:rPr>
          <w:rFonts w:asciiTheme="minorHAnsi" w:eastAsia="Calibri" w:hAnsiTheme="minorHAnsi" w:cstheme="minorHAnsi"/>
          <w:b/>
          <w:bCs/>
          <w:szCs w:val="24"/>
        </w:rPr>
        <w:lastRenderedPageBreak/>
        <w:t xml:space="preserve">Contribution by China on recommendations on ITU's continued advancement of the WSIS and SDG processes in accordance with its mandate </w:t>
      </w:r>
    </w:p>
    <w:p w14:paraId="1FE571E2" w14:textId="77777777" w:rsidR="006E01FE" w:rsidRPr="00E31BD6" w:rsidRDefault="006E01FE" w:rsidP="00415D95">
      <w:pPr>
        <w:numPr>
          <w:ilvl w:val="2"/>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rPr>
      </w:pPr>
      <w:r w:rsidRPr="00795D8C">
        <w:rPr>
          <w:rFonts w:asciiTheme="minorHAnsi" w:eastAsia="Calibri" w:hAnsiTheme="minorHAnsi" w:cstheme="minorHAnsi"/>
          <w:szCs w:val="24"/>
        </w:rPr>
        <w:t xml:space="preserve">China presented a </w:t>
      </w:r>
      <w:r w:rsidR="001F63F0" w:rsidRPr="00795D8C">
        <w:rPr>
          <w:rFonts w:asciiTheme="minorHAnsi" w:eastAsia="Calibri" w:hAnsiTheme="minorHAnsi" w:cstheme="minorHAnsi"/>
          <w:szCs w:val="24"/>
        </w:rPr>
        <w:t>contribution</w:t>
      </w:r>
      <w:r w:rsidR="00C54B15">
        <w:rPr>
          <w:rFonts w:asciiTheme="minorHAnsi" w:eastAsia="Calibri" w:hAnsiTheme="minorHAnsi" w:cstheme="minorHAnsi"/>
          <w:szCs w:val="24"/>
        </w:rPr>
        <w:t xml:space="preserve"> (</w:t>
      </w:r>
      <w:hyperlink r:id="rId61" w:history="1">
        <w:r w:rsidR="00C54B15" w:rsidRPr="007243F0">
          <w:rPr>
            <w:rStyle w:val="Hyperlink"/>
            <w:rFonts w:cs="Calibri"/>
            <w:szCs w:val="24"/>
          </w:rPr>
          <w:t>CWG-WSIS&amp;SDG-43/17</w:t>
        </w:r>
      </w:hyperlink>
      <w:r w:rsidR="00C54B15">
        <w:t>)</w:t>
      </w:r>
      <w:r w:rsidR="001F63F0" w:rsidRPr="00795D8C">
        <w:rPr>
          <w:rFonts w:asciiTheme="minorHAnsi" w:eastAsia="Calibri" w:hAnsiTheme="minorHAnsi" w:cstheme="minorHAnsi"/>
          <w:szCs w:val="24"/>
        </w:rPr>
        <w:t xml:space="preserve"> </w:t>
      </w:r>
      <w:r w:rsidR="00795D8C">
        <w:rPr>
          <w:rFonts w:asciiTheme="minorHAnsi" w:eastAsia="Calibri" w:hAnsiTheme="minorHAnsi" w:cstheme="minorHAnsi"/>
          <w:szCs w:val="24"/>
        </w:rPr>
        <w:t xml:space="preserve">on </w:t>
      </w:r>
      <w:r w:rsidR="00795D8C" w:rsidRPr="00795D8C">
        <w:rPr>
          <w:szCs w:val="24"/>
        </w:rPr>
        <w:t>recommendations on ITU's continued</w:t>
      </w:r>
      <w:r w:rsidR="00795D8C">
        <w:rPr>
          <w:szCs w:val="24"/>
        </w:rPr>
        <w:t xml:space="preserve"> </w:t>
      </w:r>
      <w:r w:rsidR="00795D8C" w:rsidRPr="007243F0">
        <w:rPr>
          <w:szCs w:val="24"/>
        </w:rPr>
        <w:t>advancement of the WSIS and SDG processes in accordance with its mandate</w:t>
      </w:r>
      <w:r w:rsidR="0021460A">
        <w:rPr>
          <w:szCs w:val="24"/>
        </w:rPr>
        <w:t>.</w:t>
      </w:r>
    </w:p>
    <w:p w14:paraId="71D5440D" w14:textId="1ED45609" w:rsidR="00F1713D" w:rsidRPr="008F4D15" w:rsidRDefault="00F1713D" w:rsidP="00F1713D">
      <w:pPr>
        <w:numPr>
          <w:ilvl w:val="2"/>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Style w:val="eop"/>
          <w:rFonts w:asciiTheme="minorHAnsi" w:eastAsia="Calibri" w:hAnsiTheme="minorHAnsi" w:cstheme="minorHAnsi"/>
          <w:b/>
          <w:bCs/>
          <w:szCs w:val="24"/>
        </w:rPr>
      </w:pPr>
      <w:r w:rsidRPr="00F1713D">
        <w:rPr>
          <w:rStyle w:val="normaltextrun"/>
          <w:rFonts w:cs="Calibri"/>
        </w:rPr>
        <w:t xml:space="preserve">The group thanked China for their contribution and </w:t>
      </w:r>
      <w:r w:rsidR="00B95FFF">
        <w:rPr>
          <w:rStyle w:val="normaltextrun"/>
          <w:rFonts w:cs="Calibri"/>
        </w:rPr>
        <w:t>supported</w:t>
      </w:r>
      <w:r w:rsidRPr="00F1713D">
        <w:rPr>
          <w:rStyle w:val="normaltextrun"/>
          <w:rFonts w:cs="Calibri"/>
        </w:rPr>
        <w:t xml:space="preserve"> the proposals in the document</w:t>
      </w:r>
      <w:r w:rsidR="007A5CDE">
        <w:rPr>
          <w:rStyle w:val="normaltextrun"/>
          <w:rFonts w:cs="Calibri"/>
        </w:rPr>
        <w:t xml:space="preserve">, </w:t>
      </w:r>
      <w:r w:rsidR="007A5CDE">
        <w:t>with the exception of one Member State</w:t>
      </w:r>
      <w:r w:rsidR="004F3F20">
        <w:t xml:space="preserve"> </w:t>
      </w:r>
      <w:r w:rsidR="004F3F20" w:rsidRPr="004F3F20">
        <w:t>that only noted the d</w:t>
      </w:r>
      <w:r w:rsidR="004F3F20">
        <w:t>ocument.</w:t>
      </w:r>
    </w:p>
    <w:p w14:paraId="44DBE69E" w14:textId="3EB5EF96" w:rsidR="005C35C9" w:rsidRPr="00A52AD0" w:rsidRDefault="00F1713D" w:rsidP="00A52AD0">
      <w:pPr>
        <w:numPr>
          <w:ilvl w:val="2"/>
          <w:numId w:val="2"/>
        </w:num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jc w:val="both"/>
        <w:textAlignment w:val="auto"/>
        <w:rPr>
          <w:rStyle w:val="normaltextrun"/>
          <w:rFonts w:asciiTheme="minorHAnsi" w:eastAsia="Calibri" w:hAnsiTheme="minorHAnsi" w:cstheme="minorHAnsi"/>
          <w:b/>
          <w:bCs/>
          <w:szCs w:val="24"/>
        </w:rPr>
      </w:pPr>
      <w:r w:rsidRPr="00F1713D">
        <w:rPr>
          <w:rStyle w:val="normaltextrun"/>
          <w:rFonts w:cs="Calibri"/>
        </w:rPr>
        <w:t>The group acknowledged that the ITU continues to advance the implementation of the WSIS framework to support the United Nations in achieving the 2030 Agenda for Sustainable Developmen</w:t>
      </w:r>
      <w:r w:rsidR="001233B9">
        <w:rPr>
          <w:rStyle w:val="normaltextrun"/>
          <w:rFonts w:cs="Calibri"/>
        </w:rPr>
        <w:t>t</w:t>
      </w:r>
      <w:r w:rsidR="005C35C9">
        <w:rPr>
          <w:rStyle w:val="normaltextrun"/>
          <w:rFonts w:cs="Calibri"/>
        </w:rPr>
        <w:t xml:space="preserve">. </w:t>
      </w:r>
    </w:p>
    <w:p w14:paraId="3948E58A" w14:textId="77777777" w:rsidR="00F52339" w:rsidRPr="00F1713D" w:rsidRDefault="00F52339" w:rsidP="00F52339">
      <w:pPr>
        <w:pBdr>
          <w:top w:val="nil"/>
          <w:left w:val="nil"/>
          <w:bottom w:val="nil"/>
          <w:right w:val="nil"/>
          <w:between w:val="nil"/>
        </w:pBdr>
        <w:tabs>
          <w:tab w:val="clear" w:pos="567"/>
          <w:tab w:val="clear" w:pos="1134"/>
          <w:tab w:val="clear" w:pos="1701"/>
          <w:tab w:val="clear" w:pos="2268"/>
          <w:tab w:val="clear" w:pos="2835"/>
          <w:tab w:val="left" w:pos="993"/>
        </w:tabs>
        <w:overflowPunct/>
        <w:autoSpaceDE/>
        <w:autoSpaceDN/>
        <w:adjustRightInd/>
        <w:spacing w:after="120"/>
        <w:ind w:left="1224"/>
        <w:jc w:val="both"/>
        <w:textAlignment w:val="auto"/>
        <w:rPr>
          <w:rFonts w:asciiTheme="minorHAnsi" w:eastAsia="Calibri" w:hAnsiTheme="minorHAnsi" w:cstheme="minorHAnsi"/>
          <w:b/>
          <w:bCs/>
          <w:szCs w:val="24"/>
        </w:rPr>
      </w:pPr>
    </w:p>
    <w:p w14:paraId="631A55E6" w14:textId="1FD3C45A" w:rsidR="00A26107" w:rsidRDefault="00C2516C" w:rsidP="00A26107">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C2516C">
        <w:rPr>
          <w:rFonts w:cs="Calibri"/>
          <w:b/>
          <w:bCs/>
          <w:szCs w:val="24"/>
        </w:rPr>
        <w:t>WSIS+20 High-Level Event 2025 outcomes</w:t>
      </w:r>
    </w:p>
    <w:p w14:paraId="64A29E23" w14:textId="4490E49C" w:rsidR="00F1687C" w:rsidRPr="0083054C" w:rsidRDefault="00E04F1E" w:rsidP="00F1687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A26107">
        <w:rPr>
          <w:rFonts w:cs="Calibri"/>
          <w:szCs w:val="24"/>
        </w:rPr>
        <w:t xml:space="preserve">The </w:t>
      </w:r>
      <w:r w:rsidR="001A33F2">
        <w:rPr>
          <w:rFonts w:cs="Calibri"/>
          <w:szCs w:val="24"/>
        </w:rPr>
        <w:t>secretariat</w:t>
      </w:r>
      <w:r w:rsidRPr="00A26107">
        <w:rPr>
          <w:rFonts w:cs="Calibri"/>
          <w:szCs w:val="24"/>
        </w:rPr>
        <w:t xml:space="preserve"> presented document </w:t>
      </w:r>
      <w:hyperlink r:id="rId62" w:history="1">
        <w:r w:rsidR="00FB02BB" w:rsidRPr="00A26107">
          <w:rPr>
            <w:rStyle w:val="Hyperlink"/>
            <w:rFonts w:eastAsia="Calibri" w:cs="Calibri"/>
            <w:szCs w:val="24"/>
          </w:rPr>
          <w:t>CWG-WSIS&amp;SDG-43/11</w:t>
        </w:r>
      </w:hyperlink>
      <w:r w:rsidR="00FB02BB">
        <w:t xml:space="preserve"> </w:t>
      </w:r>
      <w:r w:rsidR="001F2E8A" w:rsidRPr="001F2E8A">
        <w:t>highlighting the key outcomes of the WSIS+20 High-Level Event held from 7 to 11 July 2025 in Geneva, Switzerland.</w:t>
      </w:r>
    </w:p>
    <w:p w14:paraId="6BBA582C" w14:textId="3AF0E03A" w:rsidR="0083054C" w:rsidRDefault="0083054C" w:rsidP="00F1687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Pr>
          <w:rFonts w:cs="Calibri"/>
          <w:szCs w:val="24"/>
        </w:rPr>
        <w:t>The group noted the document with appreciation.</w:t>
      </w:r>
    </w:p>
    <w:p w14:paraId="3688F267" w14:textId="5336856C" w:rsidR="007D7A65" w:rsidRPr="007D7A65" w:rsidRDefault="00637A71" w:rsidP="00F56C1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37A71">
        <w:rPr>
          <w:rFonts w:cs="Calibri"/>
          <w:szCs w:val="24"/>
        </w:rPr>
        <w:t xml:space="preserve">The group </w:t>
      </w:r>
      <w:r w:rsidR="007D7A65">
        <w:rPr>
          <w:rFonts w:cs="Calibri"/>
          <w:szCs w:val="24"/>
        </w:rPr>
        <w:t>thanked the Swiss confederation for successfully co-hosting the WSIS+20 High-Level Event 2025.</w:t>
      </w:r>
    </w:p>
    <w:p w14:paraId="170DC444" w14:textId="575081D9" w:rsidR="007D7A65" w:rsidRPr="00751B24" w:rsidRDefault="007D7A65" w:rsidP="00F56C1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Pr>
          <w:rFonts w:cs="Calibri"/>
          <w:szCs w:val="24"/>
        </w:rPr>
        <w:t xml:space="preserve">The </w:t>
      </w:r>
      <w:r w:rsidR="00180518">
        <w:rPr>
          <w:rFonts w:cs="Calibri"/>
          <w:szCs w:val="24"/>
        </w:rPr>
        <w:t>g</w:t>
      </w:r>
      <w:r>
        <w:rPr>
          <w:rFonts w:cs="Calibri"/>
          <w:szCs w:val="24"/>
        </w:rPr>
        <w:t>roup appreciated the Chair’s summary an</w:t>
      </w:r>
      <w:r w:rsidR="00704C1C">
        <w:rPr>
          <w:rFonts w:cs="Calibri"/>
          <w:szCs w:val="24"/>
        </w:rPr>
        <w:t>d congratulated South Africa on successfully chairing the Event.</w:t>
      </w:r>
    </w:p>
    <w:p w14:paraId="1E4DBF38" w14:textId="5956C58C" w:rsidR="00717CE8" w:rsidRPr="00717CE8" w:rsidRDefault="00717CE8" w:rsidP="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 xml:space="preserve">The group took note that the outcomes of the WSIS+20 High-Level Event 2025 were transmitted through a letter from the Chair of the CSTD to the President of ECOSOC to inform ECOSOC of the multistakeholder consultations as part of the ongoing discussions related to the WSIS+20 Review. </w:t>
      </w:r>
    </w:p>
    <w:p w14:paraId="20264A01" w14:textId="77777777" w:rsidR="00717CE8" w:rsidRDefault="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 xml:space="preserve">The group appreciated the WSIS+20 consultations held during the event with the active presence of the WSIS+20 Co-Facilitators, H.E. Mr. Ekitela </w:t>
      </w:r>
      <w:proofErr w:type="spellStart"/>
      <w:r w:rsidRPr="00717CE8">
        <w:rPr>
          <w:rFonts w:asciiTheme="minorHAnsi" w:eastAsia="Calibri" w:hAnsiTheme="minorHAnsi" w:cstheme="minorHAnsi"/>
          <w:szCs w:val="24"/>
          <w:lang w:eastAsia="en-GB"/>
        </w:rPr>
        <w:t>Lokaale</w:t>
      </w:r>
      <w:proofErr w:type="spellEnd"/>
      <w:r w:rsidRPr="00717CE8">
        <w:rPr>
          <w:rFonts w:asciiTheme="minorHAnsi" w:eastAsia="Calibri" w:hAnsiTheme="minorHAnsi" w:cstheme="minorHAnsi"/>
          <w:szCs w:val="24"/>
          <w:lang w:eastAsia="en-GB"/>
        </w:rPr>
        <w:t xml:space="preserve">, Permanent Representative of Kenya to the United Nations, and H.E. Ms. Suela Janina, Permanent Representative of Albania to the United Nations, recognizing these consultations as important to the ongoing review process. </w:t>
      </w:r>
    </w:p>
    <w:p w14:paraId="79BEF7F0" w14:textId="46DACBAF" w:rsidR="00821A0E" w:rsidRPr="00717CE8" w:rsidRDefault="00717CE8" w:rsidP="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 xml:space="preserve">The group appreciated all Member States for their active participation, particularly the involvement of ministers and regulators. The ministerial roundtable reaffirmed the continued relevance of WSIS as a platform for inclusive digital development. Ministers highlighted the need to maintain the UN-mandated WSIS process as the foundational framework for global digital cooperation, avoiding duplication. </w:t>
      </w:r>
    </w:p>
    <w:p w14:paraId="2F00B72E" w14:textId="77777777" w:rsidR="00717CE8" w:rsidRPr="00717CE8" w:rsidRDefault="00717CE8" w:rsidP="00717CE8">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17CE8">
        <w:rPr>
          <w:rFonts w:asciiTheme="minorHAnsi" w:eastAsia="Calibri" w:hAnsiTheme="minorHAnsi" w:cstheme="minorHAnsi"/>
          <w:szCs w:val="24"/>
          <w:lang w:eastAsia="en-GB"/>
        </w:rPr>
        <w:t>The group recognized the WSIS Forum’s continued importance as a key platform for digital development and emerging technologies.</w:t>
      </w:r>
    </w:p>
    <w:p w14:paraId="0216A0A0" w14:textId="658EEB94" w:rsidR="008B2961" w:rsidRPr="008B2961" w:rsidRDefault="008B2961" w:rsidP="008B296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Style w:val="eop"/>
          <w:rFonts w:asciiTheme="minorHAnsi" w:eastAsia="Calibri" w:hAnsiTheme="minorHAnsi" w:cstheme="minorHAnsi"/>
          <w:szCs w:val="24"/>
          <w:lang w:eastAsia="en-GB"/>
        </w:rPr>
      </w:pPr>
      <w:r w:rsidRPr="008B2961">
        <w:rPr>
          <w:rStyle w:val="normaltextrun"/>
          <w:rFonts w:cs="Calibri"/>
          <w:szCs w:val="24"/>
        </w:rPr>
        <w:t>The group appreciated the annual UN-WSIS Action Lines Facilitators Meeting, held</w:t>
      </w:r>
      <w:r w:rsidR="00903BB6">
        <w:rPr>
          <w:rStyle w:val="normaltextrun"/>
          <w:rFonts w:cs="Calibri"/>
          <w:szCs w:val="24"/>
        </w:rPr>
        <w:t xml:space="preserve"> d</w:t>
      </w:r>
      <w:r w:rsidRPr="008B2961">
        <w:rPr>
          <w:rStyle w:val="normaltextrun"/>
          <w:rFonts w:cs="Calibri"/>
          <w:szCs w:val="24"/>
        </w:rPr>
        <w:t>uring the WSIS Forum and acknowledged that this meeting plays a key role in shaping a shared vision and roadmap for the WSIS Action Lines.</w:t>
      </w:r>
      <w:r w:rsidRPr="008B2961">
        <w:rPr>
          <w:rStyle w:val="eop"/>
          <w:rFonts w:cs="Calibri"/>
          <w:szCs w:val="24"/>
        </w:rPr>
        <w:t> </w:t>
      </w:r>
    </w:p>
    <w:p w14:paraId="08F455FC" w14:textId="10E37BF2" w:rsidR="008B2961" w:rsidRPr="008B2961" w:rsidRDefault="008B2961" w:rsidP="008B296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8B2961">
        <w:rPr>
          <w:rStyle w:val="normaltextrun"/>
          <w:rFonts w:cs="Calibri"/>
          <w:szCs w:val="24"/>
        </w:rPr>
        <w:lastRenderedPageBreak/>
        <w:t>The group appreciated the WSIS+20 co-facilitators for including the WSIS Forum in the Zero draft as outlined below:</w:t>
      </w:r>
      <w:r w:rsidRPr="008B2961">
        <w:rPr>
          <w:rStyle w:val="eop"/>
          <w:rFonts w:cs="Calibri"/>
          <w:szCs w:val="24"/>
        </w:rPr>
        <w:t> </w:t>
      </w:r>
    </w:p>
    <w:p w14:paraId="20935926" w14:textId="77777777" w:rsidR="008B2961" w:rsidRPr="00E16BE7" w:rsidRDefault="008B2961" w:rsidP="008B2961">
      <w:pPr>
        <w:pStyle w:val="paragraph"/>
        <w:spacing w:before="0" w:beforeAutospacing="0" w:after="0" w:afterAutospacing="0"/>
        <w:ind w:left="792"/>
        <w:jc w:val="both"/>
        <w:textAlignment w:val="baseline"/>
        <w:rPr>
          <w:rFonts w:ascii="Segoe UI" w:hAnsi="Segoe UI" w:cs="Segoe UI"/>
          <w:sz w:val="20"/>
          <w:szCs w:val="20"/>
        </w:rPr>
      </w:pPr>
      <w:r w:rsidRPr="00E16BE7">
        <w:rPr>
          <w:rStyle w:val="normaltextrun"/>
          <w:rFonts w:ascii="Calibri" w:hAnsi="Calibri" w:cs="Calibri"/>
          <w:i/>
          <w:iCs/>
        </w:rPr>
        <w:t>We applaud the work undertaken by the International Telecommunication Union in collaboration with the United Nations Educational, Scientific and Cultural Organisation, the United Nations Conference on Trade and Development and the United Nations Development Programme to establish the annual World Summit on the Information Society Forum, which has become a central platform for multistakeholder dialogue and collaboration in the implementation of the World Summit outcomes, the development of networks and coordination of initiatives on digital development, as well as the annual review of the Summit’s Action Lines. We call for the Forum to be continued annually.</w:t>
      </w:r>
      <w:r w:rsidRPr="00E16BE7">
        <w:rPr>
          <w:rStyle w:val="eop"/>
          <w:rFonts w:ascii="Calibri" w:hAnsi="Calibri" w:cs="Calibri"/>
        </w:rPr>
        <w:t> </w:t>
      </w:r>
    </w:p>
    <w:p w14:paraId="044F727A" w14:textId="77777777" w:rsidR="000B0A92" w:rsidRDefault="000B0A92" w:rsidP="008B2961">
      <w:pPr>
        <w:tabs>
          <w:tab w:val="clear" w:pos="567"/>
          <w:tab w:val="clear" w:pos="1134"/>
          <w:tab w:val="clear" w:pos="1701"/>
          <w:tab w:val="clear" w:pos="2268"/>
          <w:tab w:val="clear" w:pos="2835"/>
          <w:tab w:val="left" w:pos="993"/>
        </w:tabs>
        <w:overflowPunct/>
        <w:autoSpaceDE/>
        <w:autoSpaceDN/>
        <w:adjustRightInd/>
        <w:spacing w:after="120"/>
        <w:ind w:left="792"/>
        <w:jc w:val="both"/>
        <w:textAlignment w:val="auto"/>
        <w:rPr>
          <w:rFonts w:asciiTheme="minorHAnsi" w:eastAsia="Calibri" w:hAnsiTheme="minorHAnsi" w:cstheme="minorHAnsi"/>
          <w:szCs w:val="24"/>
          <w:lang w:eastAsia="en-GB"/>
        </w:rPr>
      </w:pPr>
    </w:p>
    <w:p w14:paraId="470566EE" w14:textId="2EC0850A" w:rsidR="00063115" w:rsidRPr="00063115" w:rsidRDefault="00063115" w:rsidP="00C2516C">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063115">
        <w:rPr>
          <w:rFonts w:cs="Calibri"/>
          <w:b/>
          <w:bCs/>
          <w:szCs w:val="24"/>
        </w:rPr>
        <w:t>Update on implementation and follow-up actions to relevant ITU and UN resolutions and processes</w:t>
      </w:r>
    </w:p>
    <w:p w14:paraId="1B131BCE" w14:textId="471E764B" w:rsidR="00786742" w:rsidRPr="00D96569" w:rsidRDefault="00786742" w:rsidP="00786742">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93513E">
        <w:rPr>
          <w:rFonts w:cs="Calibri"/>
          <w:b/>
          <w:bCs/>
          <w:szCs w:val="24"/>
        </w:rPr>
        <w:t>Summit of the Future 2024: Follow-up</w:t>
      </w:r>
    </w:p>
    <w:p w14:paraId="080390C5" w14:textId="41307272" w:rsidR="00AA48B9" w:rsidRDefault="00AA48B9" w:rsidP="00AA48B9">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AA48B9">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AA48B9">
        <w:rPr>
          <w:rFonts w:asciiTheme="minorHAnsi" w:eastAsia="Calibri" w:hAnsiTheme="minorHAnsi" w:cstheme="minorHAnsi"/>
          <w:szCs w:val="24"/>
          <w:lang w:eastAsia="en-GB"/>
        </w:rPr>
        <w:t xml:space="preserve"> provided an oral update on follow-up activities from the Summit of the Future 2024.</w:t>
      </w:r>
    </w:p>
    <w:p w14:paraId="3FBDDCC5" w14:textId="5687D376" w:rsidR="00AA48B9" w:rsidRDefault="00AA48B9" w:rsidP="00AA48B9">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AA48B9">
        <w:rPr>
          <w:rFonts w:asciiTheme="minorHAnsi" w:eastAsia="Calibri" w:hAnsiTheme="minorHAnsi" w:cstheme="minorHAnsi"/>
          <w:szCs w:val="24"/>
          <w:lang w:eastAsia="en-GB"/>
        </w:rPr>
        <w:t xml:space="preserve">The group </w:t>
      </w:r>
      <w:r w:rsidR="004D124E">
        <w:rPr>
          <w:rFonts w:asciiTheme="minorHAnsi" w:eastAsia="Calibri" w:hAnsiTheme="minorHAnsi" w:cstheme="minorHAnsi"/>
          <w:szCs w:val="24"/>
          <w:lang w:eastAsia="en-GB"/>
        </w:rPr>
        <w:t xml:space="preserve">noted the updates provided. </w:t>
      </w:r>
    </w:p>
    <w:p w14:paraId="0B4978AE" w14:textId="75DD2413" w:rsidR="00EF082D" w:rsidRPr="00AA48B9" w:rsidRDefault="00EF082D" w:rsidP="00AA48B9">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AA48B9">
        <w:rPr>
          <w:rFonts w:cs="Calibri"/>
          <w:b/>
          <w:bCs/>
          <w:szCs w:val="24"/>
        </w:rPr>
        <w:t>Global Digital Compact (GDC) integration with the WSIS process</w:t>
      </w:r>
    </w:p>
    <w:p w14:paraId="45021FE4" w14:textId="77777777" w:rsidR="007E0EF2" w:rsidRDefault="00620A55" w:rsidP="007E0EF2">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20A55">
        <w:rPr>
          <w:rFonts w:asciiTheme="minorHAnsi" w:eastAsia="Calibri" w:hAnsiTheme="minorHAnsi" w:cstheme="minorHAnsi"/>
          <w:b/>
          <w:bCs/>
          <w:szCs w:val="24"/>
          <w:lang w:eastAsia="en-GB"/>
        </w:rPr>
        <w:t>WSIS Process and 2030 Agenda-GDC Matrix (coordinated by UNGIS)</w:t>
      </w:r>
    </w:p>
    <w:p w14:paraId="28942F84" w14:textId="28D5467D" w:rsidR="00620A55" w:rsidRDefault="000D6B0F" w:rsidP="007E0EF2">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0D6B0F">
        <w:rPr>
          <w:rFonts w:asciiTheme="minorHAnsi" w:eastAsia="Calibri" w:hAnsiTheme="minorHAnsi" w:cstheme="minorHAnsi"/>
          <w:b/>
          <w:bCs/>
          <w:szCs w:val="24"/>
          <w:lang w:eastAsia="en-GB"/>
        </w:rPr>
        <w:t>ITU’s Action plan for follow-up on the GDC: updates</w:t>
      </w:r>
    </w:p>
    <w:p w14:paraId="397558D5" w14:textId="656D9DC3" w:rsidR="006847E3" w:rsidRDefault="00433A0D" w:rsidP="00433A0D">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268" w:hanging="850"/>
        <w:jc w:val="both"/>
        <w:textAlignment w:val="auto"/>
        <w:rPr>
          <w:rFonts w:asciiTheme="minorHAnsi" w:eastAsia="Calibri" w:hAnsiTheme="minorHAnsi" w:cstheme="minorHAnsi"/>
          <w:szCs w:val="24"/>
          <w:lang w:eastAsia="en-GB"/>
        </w:rPr>
      </w:pPr>
      <w:r w:rsidRPr="00433A0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433A0D">
        <w:rPr>
          <w:rFonts w:asciiTheme="minorHAnsi" w:eastAsia="Calibri" w:hAnsiTheme="minorHAnsi" w:cstheme="minorHAnsi"/>
          <w:szCs w:val="24"/>
          <w:lang w:eastAsia="en-GB"/>
        </w:rPr>
        <w:t xml:space="preserve"> presented </w:t>
      </w:r>
      <w:r w:rsidR="000028AD">
        <w:rPr>
          <w:rFonts w:asciiTheme="minorHAnsi" w:eastAsia="Calibri" w:hAnsiTheme="minorHAnsi" w:cstheme="minorHAnsi"/>
          <w:szCs w:val="24"/>
          <w:lang w:eastAsia="en-GB"/>
        </w:rPr>
        <w:t>d</w:t>
      </w:r>
      <w:r w:rsidRPr="00433A0D">
        <w:rPr>
          <w:rFonts w:asciiTheme="minorHAnsi" w:eastAsia="Calibri" w:hAnsiTheme="minorHAnsi" w:cstheme="minorHAnsi"/>
          <w:szCs w:val="24"/>
          <w:lang w:eastAsia="en-GB"/>
        </w:rPr>
        <w:t xml:space="preserve">ocument </w:t>
      </w:r>
      <w:hyperlink r:id="rId63" w:history="1">
        <w:r w:rsidR="001D5C73" w:rsidRPr="001D5C73">
          <w:rPr>
            <w:rStyle w:val="Hyperlink"/>
            <w:rFonts w:asciiTheme="minorHAnsi" w:eastAsia="Calibri" w:hAnsiTheme="minorHAnsi" w:cstheme="minorHAnsi"/>
            <w:szCs w:val="24"/>
            <w:lang w:eastAsia="en-GB"/>
          </w:rPr>
          <w:t>CWG-WSIS&amp;SDG-43/12</w:t>
        </w:r>
      </w:hyperlink>
      <w:r w:rsidR="00B55FC2">
        <w:rPr>
          <w:rFonts w:asciiTheme="minorHAnsi" w:eastAsia="Calibri" w:hAnsiTheme="minorHAnsi" w:cstheme="minorHAnsi"/>
          <w:szCs w:val="24"/>
          <w:lang w:eastAsia="en-GB"/>
        </w:rPr>
        <w:t>,</w:t>
      </w:r>
      <w:r w:rsidR="00113154" w:rsidRPr="00113154">
        <w:rPr>
          <w:rFonts w:asciiTheme="minorHAnsi" w:eastAsia="Calibri" w:hAnsiTheme="minorHAnsi" w:cstheme="minorHAnsi"/>
          <w:szCs w:val="24"/>
          <w:lang w:eastAsia="en-GB"/>
        </w:rPr>
        <w:t xml:space="preserve"> providing an update on ITU’s implementation of the Global Digital Compact, including recent initiatives, partnerships, and coordination efforts within the UN system.</w:t>
      </w:r>
    </w:p>
    <w:p w14:paraId="0991EAA9" w14:textId="453C59B6" w:rsidR="005B7F83" w:rsidRPr="00F320EE" w:rsidRDefault="005B7F83" w:rsidP="005B7F83">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268" w:hanging="850"/>
        <w:jc w:val="both"/>
        <w:textAlignment w:val="auto"/>
        <w:rPr>
          <w:rFonts w:asciiTheme="minorHAnsi" w:eastAsia="Calibri" w:hAnsiTheme="minorHAnsi" w:cstheme="minorHAnsi"/>
          <w:szCs w:val="24"/>
          <w:lang w:eastAsia="en-GB"/>
        </w:rPr>
      </w:pPr>
      <w:r w:rsidRPr="005B7F83">
        <w:rPr>
          <w:rFonts w:asciiTheme="minorHAnsi" w:eastAsia="Malgun Gothic" w:hAnsiTheme="minorHAnsi" w:cstheme="minorHAnsi"/>
          <w:bCs/>
          <w:szCs w:val="24"/>
          <w:lang w:val="en-US" w:eastAsia="ko-KR"/>
        </w:rPr>
        <w:t xml:space="preserve">The group noted </w:t>
      </w:r>
      <w:r w:rsidR="000D171F">
        <w:rPr>
          <w:rFonts w:asciiTheme="minorHAnsi" w:eastAsia="Malgun Gothic" w:hAnsiTheme="minorHAnsi" w:cstheme="minorHAnsi"/>
          <w:bCs/>
          <w:szCs w:val="24"/>
          <w:lang w:val="en-US" w:eastAsia="ko-KR"/>
        </w:rPr>
        <w:t xml:space="preserve">the document with appreciation, and </w:t>
      </w:r>
      <w:r w:rsidRPr="005B7F83">
        <w:rPr>
          <w:rFonts w:asciiTheme="minorHAnsi" w:eastAsia="Malgun Gothic" w:hAnsiTheme="minorHAnsi" w:cstheme="minorHAnsi"/>
          <w:bCs/>
          <w:szCs w:val="24"/>
          <w:lang w:val="en-US" w:eastAsia="ko-KR"/>
        </w:rPr>
        <w:t xml:space="preserve">all the activities, including ITU’s co-chairing of the UN Working Group on Digital Technologies (WGDT), and preparation of the GDC Implementation Map with the Working Group, </w:t>
      </w:r>
      <w:r w:rsidR="000D171F">
        <w:rPr>
          <w:rFonts w:asciiTheme="minorHAnsi" w:eastAsia="Malgun Gothic" w:hAnsiTheme="minorHAnsi" w:cstheme="minorHAnsi"/>
          <w:bCs/>
          <w:szCs w:val="24"/>
          <w:lang w:val="en-US" w:eastAsia="ko-KR"/>
        </w:rPr>
        <w:t>b</w:t>
      </w:r>
      <w:r w:rsidRPr="005B7F83">
        <w:rPr>
          <w:rFonts w:asciiTheme="minorHAnsi" w:eastAsia="Malgun Gothic" w:hAnsiTheme="minorHAnsi" w:cstheme="minorHAnsi"/>
          <w:bCs/>
          <w:szCs w:val="24"/>
          <w:lang w:val="en-US" w:eastAsia="ko-KR"/>
        </w:rPr>
        <w:t xml:space="preserve">uilding on the WSIS-GDC matrix developed by UNGIS. </w:t>
      </w:r>
    </w:p>
    <w:p w14:paraId="56C58A0A" w14:textId="00D8F4FB" w:rsidR="005B7F83" w:rsidRPr="005B7F83" w:rsidRDefault="005B7F83" w:rsidP="005B7F83">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268" w:hanging="850"/>
        <w:jc w:val="both"/>
        <w:textAlignment w:val="auto"/>
        <w:rPr>
          <w:rFonts w:asciiTheme="minorHAnsi" w:eastAsia="Calibri" w:hAnsiTheme="minorHAnsi" w:cstheme="minorHAnsi"/>
          <w:szCs w:val="24"/>
          <w:lang w:eastAsia="en-GB"/>
        </w:rPr>
      </w:pPr>
      <w:r w:rsidRPr="005B7F83">
        <w:rPr>
          <w:rFonts w:asciiTheme="minorHAnsi" w:eastAsia="Malgun Gothic" w:hAnsiTheme="minorHAnsi" w:cstheme="minorHAnsi"/>
          <w:bCs/>
          <w:szCs w:val="24"/>
          <w:lang w:val="en-US" w:eastAsia="ko-KR"/>
        </w:rPr>
        <w:t xml:space="preserve">The group noted that the GDC Implementation Map has been submitted to ECOSOC as an annex to the UNSG’s Report on </w:t>
      </w:r>
      <w:hyperlink r:id="rId64" w:tgtFrame="_blank" w:history="1">
        <w:r w:rsidRPr="005B7F83">
          <w:rPr>
            <w:rStyle w:val="Hyperlink"/>
            <w:rFonts w:asciiTheme="minorHAnsi" w:eastAsia="Malgun Gothic" w:hAnsiTheme="minorHAnsi" w:cstheme="minorHAnsi"/>
            <w:bCs/>
            <w:szCs w:val="24"/>
            <w:lang w:val="en-US" w:eastAsia="ko-KR"/>
          </w:rPr>
          <w:t> Progress made in the implementation of and follow-up to the outcomes of the WS</w:t>
        </w:r>
        <w:r w:rsidRPr="005B7F83">
          <w:rPr>
            <w:rStyle w:val="Hyperlink"/>
            <w:rFonts w:asciiTheme="minorHAnsi" w:eastAsia="Malgun Gothic" w:hAnsiTheme="minorHAnsi" w:cstheme="minorHAnsi"/>
            <w:szCs w:val="24"/>
            <w:lang w:eastAsia="ko-KR"/>
          </w:rPr>
          <w:t xml:space="preserve">IS </w:t>
        </w:r>
        <w:r w:rsidRPr="005B7F83">
          <w:rPr>
            <w:rStyle w:val="Hyperlink"/>
            <w:rFonts w:asciiTheme="minorHAnsi" w:eastAsia="Malgun Gothic" w:hAnsiTheme="minorHAnsi" w:cstheme="minorHAnsi"/>
            <w:bCs/>
            <w:szCs w:val="24"/>
            <w:lang w:val="en-US" w:eastAsia="ko-KR"/>
          </w:rPr>
          <w:t>at the regional and international levels</w:t>
        </w:r>
      </w:hyperlink>
      <w:r w:rsidR="00BE4A1D">
        <w:t>.</w:t>
      </w:r>
    </w:p>
    <w:p w14:paraId="60E141AD" w14:textId="78BB82B9" w:rsidR="000D6B0F" w:rsidRDefault="00CA72E7" w:rsidP="000D6B0F">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CA72E7">
        <w:rPr>
          <w:rFonts w:asciiTheme="minorHAnsi" w:eastAsia="Calibri" w:hAnsiTheme="minorHAnsi" w:cstheme="minorHAnsi"/>
          <w:b/>
          <w:bCs/>
          <w:szCs w:val="24"/>
          <w:lang w:eastAsia="en-GB"/>
        </w:rPr>
        <w:t>High-Level Political Forum on Sustainable Development (HLPF) 2025: Outcomes</w:t>
      </w:r>
    </w:p>
    <w:p w14:paraId="33B7CC79" w14:textId="6BF4E9CB" w:rsidR="000737A1" w:rsidRDefault="000028AD" w:rsidP="000737A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0028AD">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Pr>
          <w:rFonts w:asciiTheme="minorHAnsi" w:eastAsia="Calibri" w:hAnsiTheme="minorHAnsi" w:cstheme="minorHAnsi"/>
          <w:szCs w:val="24"/>
          <w:lang w:eastAsia="en-GB"/>
        </w:rPr>
        <w:t xml:space="preserve"> presented document </w:t>
      </w:r>
      <w:hyperlink r:id="rId65" w:history="1">
        <w:r w:rsidR="00545F72">
          <w:rPr>
            <w:rStyle w:val="Hyperlink"/>
            <w:rFonts w:asciiTheme="minorHAnsi" w:eastAsia="Calibri" w:hAnsiTheme="minorHAnsi" w:cstheme="minorHAnsi"/>
            <w:szCs w:val="24"/>
            <w:lang w:eastAsia="en-GB"/>
          </w:rPr>
          <w:t>CWG-WSIS&amp;SDG-43/13</w:t>
        </w:r>
      </w:hyperlink>
      <w:r w:rsidR="00545F72">
        <w:rPr>
          <w:rFonts w:asciiTheme="minorHAnsi" w:eastAsia="Calibri" w:hAnsiTheme="minorHAnsi" w:cstheme="minorHAnsi"/>
          <w:szCs w:val="24"/>
          <w:lang w:eastAsia="en-GB"/>
        </w:rPr>
        <w:t xml:space="preserve"> </w:t>
      </w:r>
      <w:r w:rsidR="0027248D">
        <w:rPr>
          <w:rFonts w:asciiTheme="minorHAnsi" w:eastAsia="Calibri" w:hAnsiTheme="minorHAnsi" w:cstheme="minorHAnsi"/>
          <w:szCs w:val="24"/>
          <w:lang w:eastAsia="en-GB"/>
        </w:rPr>
        <w:t xml:space="preserve">outlining </w:t>
      </w:r>
      <w:r w:rsidR="00545F72">
        <w:rPr>
          <w:rFonts w:asciiTheme="minorHAnsi" w:eastAsia="Calibri" w:hAnsiTheme="minorHAnsi" w:cstheme="minorHAnsi"/>
          <w:szCs w:val="24"/>
          <w:lang w:eastAsia="en-GB"/>
        </w:rPr>
        <w:t xml:space="preserve">the </w:t>
      </w:r>
      <w:r w:rsidR="00360AFA">
        <w:rPr>
          <w:rFonts w:asciiTheme="minorHAnsi" w:eastAsia="Calibri" w:hAnsiTheme="minorHAnsi" w:cstheme="minorHAnsi"/>
          <w:szCs w:val="24"/>
          <w:lang w:eastAsia="en-GB"/>
        </w:rPr>
        <w:t xml:space="preserve">outcomes </w:t>
      </w:r>
      <w:r w:rsidR="0027248D">
        <w:rPr>
          <w:rFonts w:asciiTheme="minorHAnsi" w:eastAsia="Calibri" w:hAnsiTheme="minorHAnsi" w:cstheme="minorHAnsi"/>
          <w:szCs w:val="24"/>
          <w:lang w:eastAsia="en-GB"/>
        </w:rPr>
        <w:t>of</w:t>
      </w:r>
      <w:r w:rsidR="00360AFA">
        <w:rPr>
          <w:rFonts w:asciiTheme="minorHAnsi" w:eastAsia="Calibri" w:hAnsiTheme="minorHAnsi" w:cstheme="minorHAnsi"/>
          <w:szCs w:val="24"/>
          <w:lang w:eastAsia="en-GB"/>
        </w:rPr>
        <w:t xml:space="preserve"> the </w:t>
      </w:r>
      <w:r w:rsidR="0027248D">
        <w:rPr>
          <w:rFonts w:asciiTheme="minorHAnsi" w:eastAsia="Calibri" w:hAnsiTheme="minorHAnsi" w:cstheme="minorHAnsi"/>
          <w:szCs w:val="24"/>
          <w:lang w:eastAsia="en-GB"/>
        </w:rPr>
        <w:t>High-Level Political Forum</w:t>
      </w:r>
      <w:r w:rsidR="00360AFA">
        <w:rPr>
          <w:rFonts w:asciiTheme="minorHAnsi" w:eastAsia="Calibri" w:hAnsiTheme="minorHAnsi" w:cstheme="minorHAnsi"/>
          <w:szCs w:val="24"/>
          <w:lang w:eastAsia="en-GB"/>
        </w:rPr>
        <w:t xml:space="preserve"> </w:t>
      </w:r>
      <w:r w:rsidR="00120D73">
        <w:rPr>
          <w:rFonts w:asciiTheme="minorHAnsi" w:eastAsia="Calibri" w:hAnsiTheme="minorHAnsi" w:cstheme="minorHAnsi"/>
          <w:szCs w:val="24"/>
          <w:lang w:eastAsia="en-GB"/>
        </w:rPr>
        <w:t>2025.</w:t>
      </w:r>
    </w:p>
    <w:p w14:paraId="10EED4AD" w14:textId="1599477B" w:rsidR="00120D73" w:rsidRDefault="0075627E" w:rsidP="00C2421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szCs w:val="24"/>
          <w:lang w:eastAsia="en-GB"/>
        </w:rPr>
      </w:pPr>
      <w:r w:rsidRPr="0075627E">
        <w:rPr>
          <w:rFonts w:asciiTheme="minorHAnsi" w:eastAsia="Calibri" w:hAnsiTheme="minorHAnsi" w:cstheme="minorHAnsi"/>
          <w:szCs w:val="24"/>
          <w:lang w:eastAsia="en-GB"/>
        </w:rPr>
        <w:t>The group noted the</w:t>
      </w:r>
      <w:r w:rsidR="00EF7D62">
        <w:rPr>
          <w:rFonts w:asciiTheme="minorHAnsi" w:eastAsia="Calibri" w:hAnsiTheme="minorHAnsi" w:cstheme="minorHAnsi"/>
          <w:szCs w:val="24"/>
          <w:lang w:eastAsia="en-GB"/>
        </w:rPr>
        <w:t xml:space="preserve"> document with appreciation</w:t>
      </w:r>
      <w:r w:rsidR="00003B17">
        <w:rPr>
          <w:rFonts w:asciiTheme="minorHAnsi" w:eastAsia="Calibri" w:hAnsiTheme="minorHAnsi" w:cstheme="minorHAnsi"/>
          <w:szCs w:val="24"/>
          <w:lang w:eastAsia="en-GB"/>
        </w:rPr>
        <w:t>.</w:t>
      </w:r>
    </w:p>
    <w:p w14:paraId="6ADC0E70" w14:textId="53EA25E3" w:rsidR="00D61569" w:rsidRDefault="0097380A" w:rsidP="00D6156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szCs w:val="24"/>
          <w:lang w:eastAsia="en-GB"/>
        </w:rPr>
      </w:pPr>
      <w:r w:rsidRPr="0097380A">
        <w:rPr>
          <w:rFonts w:asciiTheme="minorHAnsi" w:eastAsia="Calibri" w:hAnsiTheme="minorHAnsi" w:cstheme="minorHAnsi"/>
          <w:szCs w:val="24"/>
          <w:lang w:eastAsia="en-GB"/>
        </w:rPr>
        <w:t xml:space="preserve">The group noted that </w:t>
      </w:r>
      <w:r w:rsidR="00D81220">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97380A">
        <w:rPr>
          <w:rFonts w:asciiTheme="minorHAnsi" w:eastAsia="Calibri" w:hAnsiTheme="minorHAnsi" w:cstheme="minorHAnsi"/>
          <w:szCs w:val="24"/>
          <w:lang w:eastAsia="en-GB"/>
        </w:rPr>
        <w:t xml:space="preserve"> will prepare the draft </w:t>
      </w:r>
      <w:r>
        <w:rPr>
          <w:rFonts w:asciiTheme="minorHAnsi" w:eastAsia="Calibri" w:hAnsiTheme="minorHAnsi" w:cstheme="minorHAnsi"/>
          <w:szCs w:val="24"/>
          <w:lang w:eastAsia="en-GB"/>
        </w:rPr>
        <w:t xml:space="preserve">ITU </w:t>
      </w:r>
      <w:r w:rsidRPr="0097380A">
        <w:rPr>
          <w:rFonts w:asciiTheme="minorHAnsi" w:eastAsia="Calibri" w:hAnsiTheme="minorHAnsi" w:cstheme="minorHAnsi"/>
          <w:szCs w:val="24"/>
          <w:lang w:eastAsia="en-GB"/>
        </w:rPr>
        <w:t xml:space="preserve">Council </w:t>
      </w:r>
      <w:r>
        <w:rPr>
          <w:rFonts w:asciiTheme="minorHAnsi" w:eastAsia="Calibri" w:hAnsiTheme="minorHAnsi" w:cstheme="minorHAnsi"/>
          <w:szCs w:val="24"/>
          <w:lang w:eastAsia="en-GB"/>
        </w:rPr>
        <w:t>input</w:t>
      </w:r>
      <w:r w:rsidRPr="0097380A">
        <w:rPr>
          <w:rFonts w:asciiTheme="minorHAnsi" w:eastAsia="Calibri" w:hAnsiTheme="minorHAnsi" w:cstheme="minorHAnsi"/>
          <w:szCs w:val="24"/>
          <w:lang w:eastAsia="en-GB"/>
        </w:rPr>
        <w:t xml:space="preserve"> for</w:t>
      </w:r>
      <w:r>
        <w:rPr>
          <w:rFonts w:asciiTheme="minorHAnsi" w:eastAsia="Calibri" w:hAnsiTheme="minorHAnsi" w:cstheme="minorHAnsi"/>
          <w:szCs w:val="24"/>
          <w:lang w:eastAsia="en-GB"/>
        </w:rPr>
        <w:t xml:space="preserve"> the HLPF</w:t>
      </w:r>
      <w:r w:rsidRPr="0097380A">
        <w:rPr>
          <w:rFonts w:asciiTheme="minorHAnsi" w:eastAsia="Calibri" w:hAnsiTheme="minorHAnsi" w:cstheme="minorHAnsi"/>
          <w:szCs w:val="24"/>
          <w:lang w:eastAsia="en-GB"/>
        </w:rPr>
        <w:t xml:space="preserve"> 2026</w:t>
      </w:r>
      <w:r w:rsidR="001D7578">
        <w:rPr>
          <w:rFonts w:asciiTheme="minorHAnsi" w:eastAsia="Calibri" w:hAnsiTheme="minorHAnsi" w:cstheme="minorHAnsi"/>
          <w:szCs w:val="24"/>
          <w:lang w:eastAsia="en-GB"/>
        </w:rPr>
        <w:t xml:space="preserve"> </w:t>
      </w:r>
      <w:r w:rsidR="00D81220">
        <w:rPr>
          <w:rFonts w:asciiTheme="minorHAnsi" w:eastAsia="Calibri" w:hAnsiTheme="minorHAnsi" w:cstheme="minorHAnsi"/>
          <w:szCs w:val="24"/>
          <w:lang w:eastAsia="en-GB"/>
        </w:rPr>
        <w:t xml:space="preserve">to be presented at the next CWG meeting. </w:t>
      </w:r>
    </w:p>
    <w:p w14:paraId="0691967A" w14:textId="4EFE29AF" w:rsidR="009F0575" w:rsidRPr="00D61569" w:rsidRDefault="00507314" w:rsidP="00D61569">
      <w:pPr>
        <w:numPr>
          <w:ilvl w:val="2"/>
          <w:numId w:val="2"/>
        </w:numPr>
        <w:tabs>
          <w:tab w:val="clear" w:pos="567"/>
          <w:tab w:val="clear" w:pos="1134"/>
          <w:tab w:val="clear" w:pos="1701"/>
          <w:tab w:val="clear" w:pos="2268"/>
          <w:tab w:val="clear" w:pos="2835"/>
        </w:tabs>
        <w:overflowPunct/>
        <w:autoSpaceDE/>
        <w:autoSpaceDN/>
        <w:adjustRightInd/>
        <w:spacing w:before="240" w:after="120"/>
        <w:ind w:left="1440" w:hanging="720"/>
        <w:jc w:val="both"/>
        <w:textAlignment w:val="auto"/>
        <w:rPr>
          <w:rFonts w:asciiTheme="minorHAnsi" w:eastAsia="Calibri" w:hAnsiTheme="minorHAnsi" w:cstheme="minorHAnsi"/>
          <w:szCs w:val="24"/>
          <w:lang w:eastAsia="en-GB"/>
        </w:rPr>
      </w:pPr>
      <w:r w:rsidRPr="00D61569">
        <w:rPr>
          <w:rFonts w:asciiTheme="minorHAnsi" w:eastAsia="Calibri" w:hAnsiTheme="minorHAnsi" w:cstheme="minorHAnsi"/>
          <w:szCs w:val="24"/>
          <w:lang w:eastAsia="en-GB"/>
        </w:rPr>
        <w:lastRenderedPageBreak/>
        <w:t xml:space="preserve">The group requested the </w:t>
      </w:r>
      <w:r w:rsidR="001A33F2">
        <w:rPr>
          <w:rFonts w:asciiTheme="minorHAnsi" w:eastAsia="Calibri" w:hAnsiTheme="minorHAnsi" w:cstheme="minorHAnsi"/>
          <w:szCs w:val="24"/>
          <w:lang w:eastAsia="en-GB"/>
        </w:rPr>
        <w:t>secretariat</w:t>
      </w:r>
      <w:r w:rsidRPr="00D61569">
        <w:rPr>
          <w:rFonts w:asciiTheme="minorHAnsi" w:eastAsia="Calibri" w:hAnsiTheme="minorHAnsi" w:cstheme="minorHAnsi"/>
          <w:szCs w:val="24"/>
          <w:lang w:eastAsia="en-GB"/>
        </w:rPr>
        <w:t xml:space="preserve"> to explore a formal mechanism to submit the outcomes of the WSIS review process to the 2030 Agenda for Sustainable Development, in line with UNGA resolution A/RES/70/125, which states that “</w:t>
      </w:r>
      <w:r w:rsidR="00D61569" w:rsidRPr="00D61569">
        <w:rPr>
          <w:rFonts w:asciiTheme="minorHAnsi" w:eastAsia="Calibri" w:hAnsiTheme="minorHAnsi" w:cstheme="minorHAnsi"/>
          <w:szCs w:val="24"/>
          <w:lang w:eastAsia="en-GB"/>
        </w:rPr>
        <w:t>We recommend that the</w:t>
      </w:r>
      <w:r w:rsidR="00D61569">
        <w:rPr>
          <w:rFonts w:asciiTheme="minorHAnsi" w:eastAsia="Calibri" w:hAnsiTheme="minorHAnsi" w:cstheme="minorHAnsi"/>
          <w:szCs w:val="24"/>
          <w:lang w:eastAsia="en-GB"/>
        </w:rPr>
        <w:t xml:space="preserve"> </w:t>
      </w:r>
      <w:r w:rsidR="00D61569" w:rsidRPr="00D61569">
        <w:rPr>
          <w:rFonts w:asciiTheme="minorHAnsi" w:eastAsia="Calibri" w:hAnsiTheme="minorHAnsi" w:cstheme="minorHAnsi"/>
          <w:szCs w:val="24"/>
          <w:lang w:eastAsia="en-GB"/>
        </w:rPr>
        <w:t>outcome of the high-level meeting be an input into the review process for the 2030</w:t>
      </w:r>
      <w:r w:rsidR="00D61569">
        <w:rPr>
          <w:rFonts w:asciiTheme="minorHAnsi" w:eastAsia="Calibri" w:hAnsiTheme="minorHAnsi" w:cstheme="minorHAnsi"/>
          <w:szCs w:val="24"/>
          <w:lang w:eastAsia="en-GB"/>
        </w:rPr>
        <w:t xml:space="preserve"> </w:t>
      </w:r>
      <w:r w:rsidR="00D61569" w:rsidRPr="00D61569">
        <w:rPr>
          <w:rFonts w:asciiTheme="minorHAnsi" w:eastAsia="Calibri" w:hAnsiTheme="minorHAnsi" w:cstheme="minorHAnsi"/>
          <w:szCs w:val="24"/>
          <w:lang w:eastAsia="en-GB"/>
        </w:rPr>
        <w:t>Agenda for Sustainable Development</w:t>
      </w:r>
      <w:r w:rsidRPr="00D61569">
        <w:rPr>
          <w:rFonts w:asciiTheme="minorHAnsi" w:eastAsia="Calibri" w:hAnsiTheme="minorHAnsi" w:cstheme="minorHAnsi"/>
          <w:szCs w:val="24"/>
          <w:lang w:eastAsia="en-GB"/>
        </w:rPr>
        <w:t>.”</w:t>
      </w:r>
    </w:p>
    <w:p w14:paraId="3C5A3746" w14:textId="5349E2FB" w:rsidR="00CA72E7" w:rsidRDefault="00BA33BE" w:rsidP="000D6B0F">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BA33BE">
        <w:rPr>
          <w:rFonts w:asciiTheme="minorHAnsi" w:eastAsia="Calibri" w:hAnsiTheme="minorHAnsi" w:cstheme="minorHAnsi"/>
          <w:b/>
          <w:bCs/>
          <w:szCs w:val="24"/>
          <w:lang w:eastAsia="en-GB"/>
        </w:rPr>
        <w:t>Internet Governance Forum 2025: Outcomes</w:t>
      </w:r>
    </w:p>
    <w:p w14:paraId="30C8E332" w14:textId="05F6AC0E" w:rsidR="0009088E" w:rsidRDefault="00D458AA"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D458AA">
        <w:rPr>
          <w:rFonts w:asciiTheme="minorHAnsi" w:eastAsia="Calibri" w:hAnsiTheme="minorHAnsi" w:cstheme="minorHAnsi"/>
          <w:szCs w:val="24"/>
          <w:lang w:eastAsia="en-GB"/>
        </w:rPr>
        <w:t xml:space="preserve">Representatives from Norway and the IGF </w:t>
      </w:r>
      <w:r w:rsidR="001A33F2">
        <w:rPr>
          <w:rFonts w:asciiTheme="minorHAnsi" w:eastAsia="Calibri" w:hAnsiTheme="minorHAnsi" w:cstheme="minorHAnsi"/>
          <w:szCs w:val="24"/>
          <w:lang w:eastAsia="en-GB"/>
        </w:rPr>
        <w:t>secretariat</w:t>
      </w:r>
      <w:r>
        <w:rPr>
          <w:rFonts w:asciiTheme="minorHAnsi" w:eastAsia="Calibri" w:hAnsiTheme="minorHAnsi" w:cstheme="minorHAnsi"/>
          <w:szCs w:val="24"/>
          <w:lang w:eastAsia="en-GB"/>
        </w:rPr>
        <w:t xml:space="preserve"> </w:t>
      </w:r>
      <w:r w:rsidR="00FE6D77" w:rsidRPr="00FE6D77">
        <w:rPr>
          <w:rFonts w:asciiTheme="minorHAnsi" w:eastAsia="Calibri" w:hAnsiTheme="minorHAnsi" w:cstheme="minorHAnsi"/>
          <w:szCs w:val="24"/>
          <w:lang w:eastAsia="en-GB"/>
        </w:rPr>
        <w:t xml:space="preserve">provided a briefing on the outcomes of the Internet Governance Forum (IGF) 2025, held from 23 to 27 June 2025 in </w:t>
      </w:r>
      <w:proofErr w:type="spellStart"/>
      <w:r w:rsidR="00FE6D77" w:rsidRPr="00FE6D77">
        <w:rPr>
          <w:rFonts w:asciiTheme="minorHAnsi" w:eastAsia="Calibri" w:hAnsiTheme="minorHAnsi" w:cstheme="minorHAnsi"/>
          <w:szCs w:val="24"/>
          <w:lang w:eastAsia="en-GB"/>
        </w:rPr>
        <w:t>Lillestrøm</w:t>
      </w:r>
      <w:proofErr w:type="spellEnd"/>
      <w:r w:rsidR="00FE6D77" w:rsidRPr="00FE6D77">
        <w:rPr>
          <w:rFonts w:asciiTheme="minorHAnsi" w:eastAsia="Calibri" w:hAnsiTheme="minorHAnsi" w:cstheme="minorHAnsi"/>
          <w:szCs w:val="24"/>
          <w:lang w:eastAsia="en-GB"/>
        </w:rPr>
        <w:t>, Norway.</w:t>
      </w:r>
    </w:p>
    <w:p w14:paraId="239BE845" w14:textId="40E4A3BB" w:rsidR="00FE6D77" w:rsidRDefault="00892AB7"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892AB7">
        <w:rPr>
          <w:rFonts w:asciiTheme="minorHAnsi" w:eastAsia="Calibri" w:hAnsiTheme="minorHAnsi" w:cstheme="minorHAnsi"/>
          <w:szCs w:val="24"/>
          <w:lang w:eastAsia="en-GB"/>
        </w:rPr>
        <w:t xml:space="preserve">The group congratulated Norway on successfully hosting the IGF 2025 and noted with appreciation the </w:t>
      </w:r>
      <w:r w:rsidR="00E57C24">
        <w:rPr>
          <w:rFonts w:asciiTheme="minorHAnsi" w:eastAsia="Calibri" w:hAnsiTheme="minorHAnsi" w:cstheme="minorHAnsi"/>
          <w:szCs w:val="24"/>
          <w:lang w:eastAsia="en-GB"/>
        </w:rPr>
        <w:t>document</w:t>
      </w:r>
      <w:r w:rsidR="003A2B8A">
        <w:rPr>
          <w:rFonts w:asciiTheme="minorHAnsi" w:eastAsia="Calibri" w:hAnsiTheme="minorHAnsi" w:cstheme="minorHAnsi"/>
          <w:szCs w:val="24"/>
          <w:lang w:eastAsia="en-GB"/>
        </w:rPr>
        <w:t xml:space="preserve"> </w:t>
      </w:r>
      <w:hyperlink r:id="rId66" w:history="1">
        <w:r w:rsidR="003A2B8A" w:rsidRPr="00C643AF">
          <w:rPr>
            <w:rStyle w:val="Hyperlink"/>
            <w:rFonts w:eastAsia="Calibri" w:cs="Calibri"/>
            <w:szCs w:val="24"/>
          </w:rPr>
          <w:t>CWG-WSIS&amp;SDG-43/INF/1</w:t>
        </w:r>
      </w:hyperlink>
      <w:r w:rsidR="003A2B8A">
        <w:t>.</w:t>
      </w:r>
    </w:p>
    <w:p w14:paraId="299EAE8B" w14:textId="7D1F7642" w:rsidR="00892AB7" w:rsidRDefault="006A7921"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A7921">
        <w:rPr>
          <w:rFonts w:asciiTheme="minorHAnsi" w:eastAsia="Calibri" w:hAnsiTheme="minorHAnsi" w:cstheme="minorHAnsi"/>
          <w:szCs w:val="24"/>
          <w:lang w:eastAsia="en-GB"/>
        </w:rPr>
        <w:t xml:space="preserve">The group appreciated ITU’s continued contributions to the IGF and encouraged </w:t>
      </w:r>
      <w:r w:rsidR="00BC4023">
        <w:rPr>
          <w:rFonts w:asciiTheme="minorHAnsi" w:eastAsia="Calibri" w:hAnsiTheme="minorHAnsi" w:cstheme="minorHAnsi"/>
          <w:szCs w:val="24"/>
          <w:lang w:eastAsia="en-GB"/>
        </w:rPr>
        <w:t xml:space="preserve">continued </w:t>
      </w:r>
      <w:r w:rsidRPr="006A7921">
        <w:rPr>
          <w:rFonts w:asciiTheme="minorHAnsi" w:eastAsia="Calibri" w:hAnsiTheme="minorHAnsi" w:cstheme="minorHAnsi"/>
          <w:szCs w:val="24"/>
          <w:lang w:eastAsia="en-GB"/>
        </w:rPr>
        <w:t xml:space="preserve">engagement and active participation in </w:t>
      </w:r>
      <w:r w:rsidR="00B95BFF">
        <w:rPr>
          <w:rFonts w:asciiTheme="minorHAnsi" w:eastAsia="Calibri" w:hAnsiTheme="minorHAnsi" w:cstheme="minorHAnsi"/>
          <w:szCs w:val="24"/>
          <w:lang w:eastAsia="en-GB"/>
        </w:rPr>
        <w:t>the forum.</w:t>
      </w:r>
    </w:p>
    <w:p w14:paraId="394232A0" w14:textId="77777777" w:rsidR="00E176AA" w:rsidRPr="00FE6D77" w:rsidRDefault="00E176AA" w:rsidP="00E176AA">
      <w:pPr>
        <w:tabs>
          <w:tab w:val="clear" w:pos="567"/>
          <w:tab w:val="clear" w:pos="1134"/>
          <w:tab w:val="clear" w:pos="1701"/>
          <w:tab w:val="clear" w:pos="2268"/>
          <w:tab w:val="clear" w:pos="2835"/>
          <w:tab w:val="left" w:pos="993"/>
        </w:tabs>
        <w:overflowPunct/>
        <w:autoSpaceDE/>
        <w:autoSpaceDN/>
        <w:adjustRightInd/>
        <w:spacing w:after="120"/>
        <w:ind w:left="1224"/>
        <w:jc w:val="both"/>
        <w:textAlignment w:val="auto"/>
        <w:rPr>
          <w:rFonts w:asciiTheme="minorHAnsi" w:eastAsia="Calibri" w:hAnsiTheme="minorHAnsi" w:cstheme="minorHAnsi"/>
          <w:szCs w:val="24"/>
          <w:lang w:eastAsia="en-GB"/>
        </w:rPr>
      </w:pPr>
    </w:p>
    <w:p w14:paraId="7879EC63" w14:textId="786E959C" w:rsidR="00CA5B6C" w:rsidRPr="00CA5B6C" w:rsidRDefault="00CA5B6C" w:rsidP="00C2516C">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CA5B6C">
        <w:rPr>
          <w:rFonts w:cs="Calibri"/>
          <w:b/>
          <w:bCs/>
          <w:szCs w:val="24"/>
        </w:rPr>
        <w:t>Preparation to the Overall Review on the Implementation of the WSIS Outcomes: WSIS Beyond 2025</w:t>
      </w:r>
    </w:p>
    <w:p w14:paraId="2E03A67D" w14:textId="4DFFAF20" w:rsidR="00007214" w:rsidRDefault="00007214" w:rsidP="00007214">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007214">
        <w:rPr>
          <w:rFonts w:asciiTheme="minorHAnsi" w:eastAsia="Calibri" w:hAnsiTheme="minorHAnsi" w:cstheme="minorHAnsi"/>
          <w:b/>
          <w:bCs/>
          <w:szCs w:val="24"/>
          <w:lang w:eastAsia="en-GB"/>
        </w:rPr>
        <w:t>ITU SG’s WSIS+20 roadmap</w:t>
      </w:r>
    </w:p>
    <w:p w14:paraId="6F1D3EB1" w14:textId="40C435E0" w:rsidR="0009088E" w:rsidRDefault="0001204F"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01204F">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01204F">
        <w:rPr>
          <w:rFonts w:asciiTheme="minorHAnsi" w:eastAsia="Calibri" w:hAnsiTheme="minorHAnsi" w:cstheme="minorHAnsi"/>
          <w:szCs w:val="24"/>
          <w:lang w:eastAsia="en-GB"/>
        </w:rPr>
        <w:t xml:space="preserve"> provided an update on the implementation of the </w:t>
      </w:r>
      <w:hyperlink r:id="rId67" w:history="1">
        <w:r w:rsidRPr="00D86C6D">
          <w:rPr>
            <w:rStyle w:val="Hyperlink"/>
            <w:rFonts w:asciiTheme="minorHAnsi" w:eastAsia="Calibri" w:hAnsiTheme="minorHAnsi" w:cstheme="minorHAnsi"/>
            <w:szCs w:val="24"/>
            <w:lang w:eastAsia="en-GB"/>
          </w:rPr>
          <w:t>ITU Secretary-General’s WSIS+20 Roadmap</w:t>
        </w:r>
      </w:hyperlink>
      <w:r w:rsidRPr="0001204F">
        <w:rPr>
          <w:rFonts w:asciiTheme="minorHAnsi" w:eastAsia="Calibri" w:hAnsiTheme="minorHAnsi" w:cstheme="minorHAnsi"/>
          <w:szCs w:val="24"/>
          <w:lang w:eastAsia="en-GB"/>
        </w:rPr>
        <w:t>, highlighting key milestones and ongoing initiatives aligned with the WSIS+20 objectives.</w:t>
      </w:r>
    </w:p>
    <w:p w14:paraId="60FB9A3A" w14:textId="6CE09A2B" w:rsidR="00D86C6D" w:rsidRPr="0001204F" w:rsidRDefault="00A2063F"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cstheme="minorHAnsi"/>
          <w:szCs w:val="24"/>
        </w:rPr>
        <w:t>The group appreciated the updates provided in the ITU SG’s WSIS+20 roadmap.</w:t>
      </w:r>
    </w:p>
    <w:p w14:paraId="231B51D8" w14:textId="5085DF8B" w:rsidR="00007214" w:rsidRDefault="0097063D" w:rsidP="00007214">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97063D">
        <w:rPr>
          <w:rFonts w:asciiTheme="minorHAnsi" w:eastAsia="Calibri" w:hAnsiTheme="minorHAnsi" w:cstheme="minorHAnsi"/>
          <w:b/>
          <w:bCs/>
          <w:szCs w:val="24"/>
          <w:lang w:eastAsia="en-GB"/>
        </w:rPr>
        <w:t>Joint UN preparatory process on WSIS+20 review. Updates from:</w:t>
      </w:r>
    </w:p>
    <w:p w14:paraId="3164F092" w14:textId="1C5F0A0C" w:rsidR="00F00F15" w:rsidRDefault="00E03F40" w:rsidP="00E03F40">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E03F40">
        <w:rPr>
          <w:rFonts w:asciiTheme="minorHAnsi" w:eastAsia="Calibri" w:hAnsiTheme="minorHAnsi" w:cstheme="minorHAnsi"/>
          <w:szCs w:val="24"/>
          <w:lang w:eastAsia="en-GB"/>
        </w:rPr>
        <w:t>The</w:t>
      </w:r>
      <w:r w:rsidR="00F00F15">
        <w:rPr>
          <w:rFonts w:asciiTheme="minorHAnsi" w:eastAsia="Calibri" w:hAnsiTheme="minorHAnsi" w:cstheme="minorHAnsi"/>
          <w:szCs w:val="24"/>
          <w:lang w:eastAsia="en-GB"/>
        </w:rPr>
        <w:t xml:space="preserve"> </w:t>
      </w:r>
      <w:r w:rsidR="001A33F2">
        <w:rPr>
          <w:rFonts w:asciiTheme="minorHAnsi" w:eastAsia="Calibri" w:hAnsiTheme="minorHAnsi" w:cstheme="minorHAnsi"/>
          <w:szCs w:val="24"/>
          <w:lang w:eastAsia="en-GB"/>
        </w:rPr>
        <w:t>secretariat</w:t>
      </w:r>
      <w:r w:rsidR="00F00F15">
        <w:rPr>
          <w:rFonts w:asciiTheme="minorHAnsi" w:eastAsia="Calibri" w:hAnsiTheme="minorHAnsi" w:cstheme="minorHAnsi"/>
          <w:szCs w:val="24"/>
          <w:lang w:eastAsia="en-GB"/>
        </w:rPr>
        <w:t xml:space="preserve"> presented the document </w:t>
      </w:r>
      <w:hyperlink r:id="rId68" w:history="1">
        <w:r w:rsidR="00F00F15" w:rsidRPr="003E0C2E">
          <w:rPr>
            <w:rStyle w:val="Hyperlink"/>
            <w:rFonts w:eastAsia="Calibri" w:cs="Calibri"/>
            <w:szCs w:val="24"/>
          </w:rPr>
          <w:t>CWG-WSIS&amp;SDG-43/14</w:t>
        </w:r>
      </w:hyperlink>
      <w:r w:rsidR="00F00F15">
        <w:t xml:space="preserve"> on</w:t>
      </w:r>
      <w:r w:rsidR="008F579E">
        <w:rPr>
          <w:rFonts w:asciiTheme="minorHAnsi" w:eastAsia="Calibri" w:hAnsiTheme="minorHAnsi" w:cstheme="minorHAnsi"/>
          <w:szCs w:val="24"/>
          <w:lang w:eastAsia="en-GB"/>
        </w:rPr>
        <w:t xml:space="preserve"> the j</w:t>
      </w:r>
      <w:r w:rsidR="008F579E" w:rsidRPr="008F579E">
        <w:rPr>
          <w:rFonts w:asciiTheme="minorHAnsi" w:eastAsia="Calibri" w:hAnsiTheme="minorHAnsi" w:cstheme="minorHAnsi"/>
          <w:szCs w:val="24"/>
          <w:lang w:eastAsia="en-GB"/>
        </w:rPr>
        <w:t>oint UN preparatory process on WSIS+20 review</w:t>
      </w:r>
      <w:r w:rsidR="008F579E">
        <w:rPr>
          <w:rFonts w:asciiTheme="minorHAnsi" w:eastAsia="Calibri" w:hAnsiTheme="minorHAnsi" w:cstheme="minorHAnsi"/>
          <w:szCs w:val="24"/>
          <w:lang w:eastAsia="en-GB"/>
        </w:rPr>
        <w:t xml:space="preserve">. </w:t>
      </w:r>
    </w:p>
    <w:p w14:paraId="3EB8B81A" w14:textId="77DFD802" w:rsidR="00E03F40" w:rsidRPr="00E03F40" w:rsidRDefault="008F579E" w:rsidP="00E03F40">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asciiTheme="minorHAnsi" w:eastAsia="Calibri" w:hAnsiTheme="minorHAnsi" w:cstheme="minorHAnsi"/>
          <w:szCs w:val="24"/>
          <w:lang w:eastAsia="en-GB"/>
        </w:rPr>
        <w:t xml:space="preserve">The </w:t>
      </w:r>
      <w:r w:rsidR="00E03F40" w:rsidRPr="00E03F40">
        <w:rPr>
          <w:rFonts w:asciiTheme="minorHAnsi" w:eastAsia="Calibri" w:hAnsiTheme="minorHAnsi" w:cstheme="minorHAnsi"/>
          <w:szCs w:val="24"/>
          <w:lang w:eastAsia="en-GB"/>
        </w:rPr>
        <w:t>group noted</w:t>
      </w:r>
      <w:r w:rsidR="00F00F15">
        <w:rPr>
          <w:rFonts w:asciiTheme="minorHAnsi" w:eastAsia="Calibri" w:hAnsiTheme="minorHAnsi" w:cstheme="minorHAnsi"/>
          <w:szCs w:val="24"/>
          <w:lang w:eastAsia="en-GB"/>
        </w:rPr>
        <w:t xml:space="preserve"> the docume</w:t>
      </w:r>
      <w:r>
        <w:rPr>
          <w:rFonts w:asciiTheme="minorHAnsi" w:eastAsia="Calibri" w:hAnsiTheme="minorHAnsi" w:cstheme="minorHAnsi"/>
          <w:szCs w:val="24"/>
          <w:lang w:eastAsia="en-GB"/>
        </w:rPr>
        <w:t>nt</w:t>
      </w:r>
      <w:r w:rsidR="00E03F40" w:rsidRPr="00E03F40">
        <w:rPr>
          <w:rFonts w:asciiTheme="minorHAnsi" w:eastAsia="Calibri" w:hAnsiTheme="minorHAnsi" w:cstheme="minorHAnsi"/>
          <w:szCs w:val="24"/>
          <w:lang w:eastAsia="en-GB"/>
        </w:rPr>
        <w:t xml:space="preserve"> with appreciation and appreciated the initiatives of ITU towards this preparatory process. </w:t>
      </w:r>
    </w:p>
    <w:p w14:paraId="680B2957" w14:textId="5E2F78AB" w:rsidR="0097063D" w:rsidRPr="0009088E" w:rsidRDefault="00654E65"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A83240">
        <w:rPr>
          <w:rFonts w:cs="Calibri"/>
          <w:b/>
          <w:bCs/>
          <w:szCs w:val="24"/>
        </w:rPr>
        <w:t>UNESCO</w:t>
      </w:r>
    </w:p>
    <w:p w14:paraId="692D6FDF" w14:textId="5F1D8076" w:rsidR="0009088E" w:rsidRPr="00336FA1" w:rsidRDefault="001F2EAA" w:rsidP="00336FA1">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szCs w:val="24"/>
          <w:lang w:eastAsia="en-GB"/>
        </w:rPr>
      </w:pPr>
      <w:r w:rsidRPr="001F2EAA">
        <w:rPr>
          <w:rFonts w:asciiTheme="minorHAnsi" w:eastAsia="Calibri" w:hAnsiTheme="minorHAnsi" w:cstheme="minorHAnsi"/>
          <w:szCs w:val="24"/>
          <w:lang w:eastAsia="en-GB"/>
        </w:rPr>
        <w:t>A representative from UNESCO highlighted the organization’s active engagement in the WSIS+20 process, including participation in the high-level events hosted by ITU in 2024 and 2025</w:t>
      </w:r>
      <w:r w:rsidR="00713AFC">
        <w:rPr>
          <w:rFonts w:asciiTheme="minorHAnsi" w:eastAsia="Calibri" w:hAnsiTheme="minorHAnsi" w:cstheme="minorHAnsi"/>
          <w:szCs w:val="24"/>
          <w:lang w:eastAsia="en-GB"/>
        </w:rPr>
        <w:t xml:space="preserve"> and high</w:t>
      </w:r>
      <w:r w:rsidR="00395232">
        <w:rPr>
          <w:rFonts w:asciiTheme="minorHAnsi" w:eastAsia="Calibri" w:hAnsiTheme="minorHAnsi" w:cstheme="minorHAnsi"/>
          <w:szCs w:val="24"/>
          <w:lang w:eastAsia="en-GB"/>
        </w:rPr>
        <w:t xml:space="preserve">lighted the outcomes of the </w:t>
      </w:r>
      <w:r w:rsidR="00395232" w:rsidRPr="00395232">
        <w:rPr>
          <w:rFonts w:asciiTheme="minorHAnsi" w:eastAsia="Calibri" w:hAnsiTheme="minorHAnsi" w:cstheme="minorHAnsi"/>
          <w:szCs w:val="24"/>
          <w:lang w:eastAsia="en-GB"/>
        </w:rPr>
        <w:t>UNESCO Conference on Capacity Building on AI and Digital Transformation in the Public Sector</w:t>
      </w:r>
      <w:r w:rsidRPr="001F2EAA">
        <w:rPr>
          <w:rFonts w:asciiTheme="minorHAnsi" w:eastAsia="Calibri" w:hAnsiTheme="minorHAnsi" w:cstheme="minorHAnsi"/>
          <w:szCs w:val="24"/>
          <w:lang w:eastAsia="en-GB"/>
        </w:rPr>
        <w:t>. UNESCO continues to collaborate closely with UN entities, regional commissions, and a broad range of stakeholders, including civil society, the private sector, academia, the technical community, and international organizations.</w:t>
      </w:r>
      <w:r w:rsidR="00A54696">
        <w:rPr>
          <w:rFonts w:asciiTheme="minorHAnsi" w:eastAsia="Calibri" w:hAnsiTheme="minorHAnsi" w:cstheme="minorHAnsi"/>
          <w:szCs w:val="24"/>
          <w:lang w:eastAsia="en-GB"/>
        </w:rPr>
        <w:t xml:space="preserve"> </w:t>
      </w:r>
      <w:r w:rsidRPr="00A54696">
        <w:rPr>
          <w:rFonts w:asciiTheme="minorHAnsi" w:eastAsia="Calibri" w:hAnsiTheme="minorHAnsi" w:cstheme="minorHAnsi"/>
          <w:szCs w:val="24"/>
          <w:lang w:eastAsia="en-GB"/>
        </w:rPr>
        <w:t xml:space="preserve">It was </w:t>
      </w:r>
      <w:r w:rsidR="00A54696">
        <w:rPr>
          <w:rFonts w:asciiTheme="minorHAnsi" w:eastAsia="Calibri" w:hAnsiTheme="minorHAnsi" w:cstheme="minorHAnsi"/>
          <w:szCs w:val="24"/>
          <w:lang w:eastAsia="en-GB"/>
        </w:rPr>
        <w:t>informed</w:t>
      </w:r>
      <w:r w:rsidRPr="00A54696">
        <w:rPr>
          <w:rFonts w:asciiTheme="minorHAnsi" w:eastAsia="Calibri" w:hAnsiTheme="minorHAnsi" w:cstheme="minorHAnsi"/>
          <w:szCs w:val="24"/>
          <w:lang w:eastAsia="en-GB"/>
        </w:rPr>
        <w:t xml:space="preserve"> that WSIS will be included as an agenda item at UNESCO’s General Conference in November 2025. Emphasizing the importance of coordinated governance and rights-based approaches, UNESCO underscored the need to integrate the Global Digital Compact into WSIS </w:t>
      </w:r>
      <w:r w:rsidR="00A54696">
        <w:rPr>
          <w:rFonts w:asciiTheme="minorHAnsi" w:eastAsia="Calibri" w:hAnsiTheme="minorHAnsi" w:cstheme="minorHAnsi"/>
          <w:szCs w:val="24"/>
          <w:lang w:eastAsia="en-GB"/>
        </w:rPr>
        <w:t>architecture</w:t>
      </w:r>
      <w:r w:rsidRPr="00A54696">
        <w:rPr>
          <w:rFonts w:asciiTheme="minorHAnsi" w:eastAsia="Calibri" w:hAnsiTheme="minorHAnsi" w:cstheme="minorHAnsi"/>
          <w:szCs w:val="24"/>
          <w:lang w:eastAsia="en-GB"/>
        </w:rPr>
        <w:t xml:space="preserve"> to ensure coherent and inclusive digital cooperation.</w:t>
      </w:r>
      <w:r w:rsidR="00336FA1">
        <w:rPr>
          <w:rFonts w:asciiTheme="minorHAnsi" w:eastAsia="Calibri" w:hAnsiTheme="minorHAnsi" w:cstheme="minorHAnsi"/>
          <w:szCs w:val="24"/>
          <w:lang w:eastAsia="en-GB"/>
        </w:rPr>
        <w:t xml:space="preserve"> </w:t>
      </w:r>
      <w:r w:rsidR="002504F8">
        <w:rPr>
          <w:rFonts w:asciiTheme="minorHAnsi" w:eastAsia="Calibri" w:hAnsiTheme="minorHAnsi" w:cstheme="minorHAnsi"/>
          <w:szCs w:val="24"/>
          <w:lang w:eastAsia="en-GB"/>
        </w:rPr>
        <w:t>T</w:t>
      </w:r>
      <w:r w:rsidR="002504F8" w:rsidRPr="002504F8">
        <w:rPr>
          <w:rFonts w:asciiTheme="minorHAnsi" w:eastAsia="Calibri" w:hAnsiTheme="minorHAnsi" w:cstheme="minorHAnsi"/>
          <w:szCs w:val="24"/>
          <w:lang w:eastAsia="en-GB"/>
        </w:rPr>
        <w:t xml:space="preserve">he representative concluded by highlighting the </w:t>
      </w:r>
      <w:r w:rsidR="002504F8" w:rsidRPr="002504F8">
        <w:rPr>
          <w:rFonts w:asciiTheme="minorHAnsi" w:eastAsia="Calibri" w:hAnsiTheme="minorHAnsi" w:cstheme="minorHAnsi"/>
          <w:szCs w:val="24"/>
          <w:lang w:eastAsia="en-GB"/>
        </w:rPr>
        <w:lastRenderedPageBreak/>
        <w:t>excellent collaboration and partnership with ITU, stressing that no single organization can succeed alone</w:t>
      </w:r>
      <w:r w:rsidR="002504F8">
        <w:rPr>
          <w:rFonts w:asciiTheme="minorHAnsi" w:eastAsia="Calibri" w:hAnsiTheme="minorHAnsi" w:cstheme="minorHAnsi"/>
          <w:szCs w:val="24"/>
          <w:lang w:eastAsia="en-GB"/>
        </w:rPr>
        <w:t xml:space="preserve">, </w:t>
      </w:r>
      <w:r w:rsidR="00654C16" w:rsidRPr="00336FA1">
        <w:rPr>
          <w:rFonts w:asciiTheme="minorHAnsi" w:eastAsia="Calibri" w:hAnsiTheme="minorHAnsi" w:cstheme="minorHAnsi"/>
          <w:szCs w:val="24"/>
          <w:lang w:eastAsia="en-GB"/>
        </w:rPr>
        <w:t>and collaboration remains essential.</w:t>
      </w:r>
    </w:p>
    <w:p w14:paraId="43248752" w14:textId="6B683E83" w:rsidR="00611CB6" w:rsidRDefault="00337542" w:rsidP="00611CB6">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cs="Calibri"/>
          <w:b/>
          <w:bCs/>
          <w:szCs w:val="24"/>
        </w:rPr>
        <w:t>CSTD/UNCTAD</w:t>
      </w:r>
    </w:p>
    <w:p w14:paraId="657F0097" w14:textId="60E37EB9" w:rsidR="00F6386D" w:rsidRPr="00CC4DA1" w:rsidRDefault="00FC0316" w:rsidP="00CC4DA1">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szCs w:val="24"/>
          <w:lang w:eastAsia="en-GB"/>
        </w:rPr>
        <w:t xml:space="preserve">A representative from </w:t>
      </w:r>
      <w:r w:rsidR="00AF1CB9" w:rsidRPr="00611CB6">
        <w:rPr>
          <w:rFonts w:asciiTheme="minorHAnsi" w:eastAsia="Calibri" w:hAnsiTheme="minorHAnsi" w:cstheme="minorHAnsi"/>
          <w:szCs w:val="24"/>
          <w:lang w:eastAsia="en-GB"/>
        </w:rPr>
        <w:t xml:space="preserve">UNCTAD informed </w:t>
      </w:r>
      <w:r w:rsidR="00611CB6">
        <w:rPr>
          <w:rFonts w:asciiTheme="minorHAnsi" w:eastAsia="Calibri" w:hAnsiTheme="minorHAnsi" w:cstheme="minorHAnsi"/>
          <w:szCs w:val="24"/>
          <w:lang w:eastAsia="en-GB"/>
        </w:rPr>
        <w:t>that the</w:t>
      </w:r>
      <w:r w:rsidR="00E15B97" w:rsidRPr="00611CB6">
        <w:rPr>
          <w:rFonts w:asciiTheme="minorHAnsi" w:eastAsia="Calibri" w:hAnsiTheme="minorHAnsi" w:cstheme="minorHAnsi"/>
          <w:szCs w:val="24"/>
          <w:lang w:eastAsia="en-GB"/>
        </w:rPr>
        <w:t xml:space="preserve"> ECOSOC resolution </w:t>
      </w:r>
      <w:r w:rsidR="00EB55C0">
        <w:rPr>
          <w:rFonts w:asciiTheme="minorHAnsi" w:eastAsia="Calibri" w:hAnsiTheme="minorHAnsi" w:cstheme="minorHAnsi"/>
          <w:szCs w:val="24"/>
          <w:lang w:eastAsia="en-GB"/>
        </w:rPr>
        <w:t xml:space="preserve">on </w:t>
      </w:r>
      <w:r w:rsidR="00DA16CE" w:rsidRPr="00DA16CE">
        <w:rPr>
          <w:rFonts w:asciiTheme="minorHAnsi" w:eastAsia="Calibri" w:hAnsiTheme="minorHAnsi" w:cstheme="minorHAnsi"/>
          <w:szCs w:val="24"/>
          <w:lang w:eastAsia="en-GB"/>
        </w:rPr>
        <w:t>"Assessment of the progress made in the implementation of and follow-up to the outcomes of the World Summit on the Information Society</w:t>
      </w:r>
      <w:r w:rsidR="00DA16CE">
        <w:rPr>
          <w:rFonts w:asciiTheme="minorHAnsi" w:eastAsia="Calibri" w:hAnsiTheme="minorHAnsi" w:cstheme="minorHAnsi"/>
          <w:szCs w:val="24"/>
          <w:lang w:eastAsia="en-GB"/>
        </w:rPr>
        <w:t xml:space="preserve">’’ </w:t>
      </w:r>
      <w:r w:rsidR="00E15B97" w:rsidRPr="00611CB6">
        <w:rPr>
          <w:rFonts w:asciiTheme="minorHAnsi" w:eastAsia="Calibri" w:hAnsiTheme="minorHAnsi" w:cstheme="minorHAnsi"/>
          <w:szCs w:val="24"/>
          <w:lang w:eastAsia="en-GB"/>
        </w:rPr>
        <w:t>was approved on 29 July 2025, including a summary of discussions</w:t>
      </w:r>
      <w:r w:rsidR="00947694">
        <w:rPr>
          <w:rFonts w:asciiTheme="minorHAnsi" w:eastAsia="Calibri" w:hAnsiTheme="minorHAnsi" w:cstheme="minorHAnsi"/>
          <w:szCs w:val="24"/>
          <w:lang w:eastAsia="en-GB"/>
        </w:rPr>
        <w:t xml:space="preserve"> from 28</w:t>
      </w:r>
      <w:r w:rsidR="00947694" w:rsidRPr="00947694">
        <w:rPr>
          <w:rFonts w:asciiTheme="minorHAnsi" w:eastAsia="Calibri" w:hAnsiTheme="minorHAnsi" w:cstheme="minorHAnsi"/>
          <w:szCs w:val="24"/>
          <w:vertAlign w:val="superscript"/>
          <w:lang w:eastAsia="en-GB"/>
        </w:rPr>
        <w:t>th</w:t>
      </w:r>
      <w:r w:rsidR="00947694">
        <w:rPr>
          <w:rFonts w:asciiTheme="minorHAnsi" w:eastAsia="Calibri" w:hAnsiTheme="minorHAnsi" w:cstheme="minorHAnsi"/>
          <w:szCs w:val="24"/>
          <w:lang w:eastAsia="en-GB"/>
        </w:rPr>
        <w:t xml:space="preserve"> CSTD session</w:t>
      </w:r>
      <w:r w:rsidR="006C0C3B">
        <w:rPr>
          <w:rFonts w:asciiTheme="minorHAnsi" w:eastAsia="Calibri" w:hAnsiTheme="minorHAnsi" w:cstheme="minorHAnsi"/>
          <w:szCs w:val="24"/>
          <w:lang w:eastAsia="en-GB"/>
        </w:rPr>
        <w:t xml:space="preserve">. </w:t>
      </w:r>
      <w:r w:rsidR="00E15B97" w:rsidRPr="00611CB6">
        <w:rPr>
          <w:rFonts w:asciiTheme="minorHAnsi" w:eastAsia="Calibri" w:hAnsiTheme="minorHAnsi" w:cstheme="minorHAnsi"/>
          <w:szCs w:val="24"/>
          <w:lang w:eastAsia="en-GB"/>
        </w:rPr>
        <w:t>These were formally transmitted by ECOSOC to the UN General Assembly to support its deliberations on WSIS+20.</w:t>
      </w:r>
      <w:r w:rsidR="00AF1CB9" w:rsidRPr="00611CB6">
        <w:rPr>
          <w:rFonts w:asciiTheme="minorHAnsi" w:eastAsia="Calibri" w:hAnsiTheme="minorHAnsi" w:cstheme="minorHAnsi"/>
          <w:szCs w:val="24"/>
          <w:lang w:eastAsia="en-GB"/>
        </w:rPr>
        <w:t xml:space="preserve"> A strong consensus emerged on avoiding parallel or fragmented digital governance structures, with a recommendation to align the commitments of the </w:t>
      </w:r>
      <w:r w:rsidR="00401E4D">
        <w:rPr>
          <w:rFonts w:asciiTheme="minorHAnsi" w:eastAsia="Calibri" w:hAnsiTheme="minorHAnsi" w:cstheme="minorHAnsi"/>
          <w:szCs w:val="24"/>
          <w:lang w:eastAsia="en-GB"/>
        </w:rPr>
        <w:t>GDC</w:t>
      </w:r>
      <w:r w:rsidR="00AF1CB9" w:rsidRPr="00611CB6">
        <w:rPr>
          <w:rFonts w:asciiTheme="minorHAnsi" w:eastAsia="Calibri" w:hAnsiTheme="minorHAnsi" w:cstheme="minorHAnsi"/>
          <w:szCs w:val="24"/>
          <w:lang w:eastAsia="en-GB"/>
        </w:rPr>
        <w:t xml:space="preserve"> with existing WSIS </w:t>
      </w:r>
      <w:r w:rsidR="00336FA1">
        <w:rPr>
          <w:rFonts w:asciiTheme="minorHAnsi" w:eastAsia="Calibri" w:hAnsiTheme="minorHAnsi" w:cstheme="minorHAnsi"/>
          <w:szCs w:val="24"/>
          <w:lang w:eastAsia="en-GB"/>
        </w:rPr>
        <w:t>architecture</w:t>
      </w:r>
      <w:r w:rsidR="00AF1CB9" w:rsidRPr="00611CB6">
        <w:rPr>
          <w:rFonts w:asciiTheme="minorHAnsi" w:eastAsia="Calibri" w:hAnsiTheme="minorHAnsi" w:cstheme="minorHAnsi"/>
          <w:szCs w:val="24"/>
          <w:lang w:eastAsia="en-GB"/>
        </w:rPr>
        <w:t xml:space="preserve">. </w:t>
      </w:r>
      <w:r w:rsidR="00196C12">
        <w:rPr>
          <w:rFonts w:asciiTheme="minorHAnsi" w:eastAsia="Calibri" w:hAnsiTheme="minorHAnsi" w:cstheme="minorHAnsi"/>
          <w:szCs w:val="24"/>
          <w:lang w:eastAsia="en-GB"/>
        </w:rPr>
        <w:t>The representative highlighted the</w:t>
      </w:r>
      <w:r w:rsidR="00AF1CB9" w:rsidRPr="00611CB6">
        <w:rPr>
          <w:rFonts w:asciiTheme="minorHAnsi" w:eastAsia="Calibri" w:hAnsiTheme="minorHAnsi" w:cstheme="minorHAnsi"/>
          <w:szCs w:val="24"/>
          <w:lang w:eastAsia="en-GB"/>
        </w:rPr>
        <w:t xml:space="preserve"> concrete proposal </w:t>
      </w:r>
      <w:r w:rsidR="00196C12">
        <w:rPr>
          <w:rFonts w:asciiTheme="minorHAnsi" w:eastAsia="Calibri" w:hAnsiTheme="minorHAnsi" w:cstheme="minorHAnsi"/>
          <w:szCs w:val="24"/>
          <w:lang w:eastAsia="en-GB"/>
        </w:rPr>
        <w:t>in</w:t>
      </w:r>
      <w:r w:rsidR="00AF1CB9" w:rsidRPr="00611CB6">
        <w:rPr>
          <w:rFonts w:asciiTheme="minorHAnsi" w:eastAsia="Calibri" w:hAnsiTheme="minorHAnsi" w:cstheme="minorHAnsi"/>
          <w:szCs w:val="24"/>
          <w:lang w:eastAsia="en-GB"/>
        </w:rPr>
        <w:t xml:space="preserve"> the</w:t>
      </w:r>
      <w:r w:rsidR="009C2004">
        <w:rPr>
          <w:rFonts w:asciiTheme="minorHAnsi" w:eastAsia="Calibri" w:hAnsiTheme="minorHAnsi" w:cstheme="minorHAnsi"/>
          <w:szCs w:val="24"/>
          <w:lang w:eastAsia="en-GB"/>
        </w:rPr>
        <w:t xml:space="preserve"> ECOSOC Resolution </w:t>
      </w:r>
      <w:r w:rsidR="00AF1CB9" w:rsidRPr="00611CB6">
        <w:rPr>
          <w:rFonts w:asciiTheme="minorHAnsi" w:eastAsia="Calibri" w:hAnsiTheme="minorHAnsi" w:cstheme="minorHAnsi"/>
          <w:szCs w:val="24"/>
          <w:lang w:eastAsia="en-GB"/>
        </w:rPr>
        <w:t xml:space="preserve">to task UNGIS with developing a joint implementation roadmap, to be presented at the 29th CSTD session in spring 2026. </w:t>
      </w:r>
      <w:r w:rsidR="004468E8">
        <w:rPr>
          <w:rFonts w:asciiTheme="minorHAnsi" w:eastAsia="Calibri" w:hAnsiTheme="minorHAnsi" w:cstheme="minorHAnsi"/>
          <w:szCs w:val="24"/>
          <w:lang w:eastAsia="en-GB"/>
        </w:rPr>
        <w:t>T</w:t>
      </w:r>
      <w:r w:rsidR="00AF1CB9" w:rsidRPr="00611CB6">
        <w:rPr>
          <w:rFonts w:asciiTheme="minorHAnsi" w:eastAsia="Calibri" w:hAnsiTheme="minorHAnsi" w:cstheme="minorHAnsi"/>
          <w:szCs w:val="24"/>
          <w:lang w:eastAsia="en-GB"/>
        </w:rPr>
        <w:t>he importance of leveraging existing platforms—such as the WSIS Forum and the Internet Governance Forum—for effective and resource-efficient collaboration</w:t>
      </w:r>
      <w:r w:rsidR="004468E8">
        <w:rPr>
          <w:rFonts w:asciiTheme="minorHAnsi" w:eastAsia="Calibri" w:hAnsiTheme="minorHAnsi" w:cstheme="minorHAnsi"/>
          <w:szCs w:val="24"/>
          <w:lang w:eastAsia="en-GB"/>
        </w:rPr>
        <w:t xml:space="preserve"> was also highlighted</w:t>
      </w:r>
      <w:r w:rsidR="00AF1CB9" w:rsidRPr="00611CB6">
        <w:rPr>
          <w:rFonts w:asciiTheme="minorHAnsi" w:eastAsia="Calibri" w:hAnsiTheme="minorHAnsi" w:cstheme="minorHAnsi"/>
          <w:szCs w:val="24"/>
          <w:lang w:eastAsia="en-GB"/>
        </w:rPr>
        <w:t>. CSTD reaffirmed its commitment to supporting the WSIS+20 review process.</w:t>
      </w:r>
    </w:p>
    <w:p w14:paraId="76AD804B" w14:textId="791FAF6F" w:rsidR="00BD2B9A" w:rsidRPr="00611CB6" w:rsidRDefault="00BD2B9A"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cs="Calibri"/>
          <w:b/>
          <w:bCs/>
          <w:szCs w:val="24"/>
        </w:rPr>
        <w:t>UNDP</w:t>
      </w:r>
    </w:p>
    <w:p w14:paraId="5476E093" w14:textId="2463EE6C" w:rsidR="0009088E" w:rsidRPr="00E20CDB" w:rsidRDefault="004B1FD7" w:rsidP="00E20CDB">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szCs w:val="24"/>
          <w:lang w:eastAsia="en-GB"/>
        </w:rPr>
      </w:pPr>
      <w:r w:rsidRPr="00611CB6">
        <w:rPr>
          <w:rFonts w:asciiTheme="minorHAnsi" w:eastAsia="Calibri" w:hAnsiTheme="minorHAnsi" w:cstheme="minorHAnsi"/>
          <w:szCs w:val="24"/>
          <w:lang w:eastAsia="en-GB"/>
        </w:rPr>
        <w:t xml:space="preserve">A representative from </w:t>
      </w:r>
      <w:r w:rsidR="00537A45">
        <w:rPr>
          <w:rFonts w:asciiTheme="minorHAnsi" w:eastAsia="Calibri" w:hAnsiTheme="minorHAnsi" w:cstheme="minorHAnsi"/>
          <w:szCs w:val="24"/>
          <w:lang w:eastAsia="en-GB"/>
        </w:rPr>
        <w:t>UNDP</w:t>
      </w:r>
      <w:r w:rsidR="00537A45" w:rsidRPr="00537A45">
        <w:rPr>
          <w:rFonts w:asciiTheme="minorHAnsi" w:eastAsia="Calibri" w:hAnsiTheme="minorHAnsi" w:cstheme="minorHAnsi"/>
          <w:szCs w:val="24"/>
          <w:lang w:eastAsia="en-GB"/>
        </w:rPr>
        <w:t xml:space="preserve"> highlighted the organization’s close collaboration with </w:t>
      </w:r>
      <w:r w:rsidR="0038271F">
        <w:rPr>
          <w:rFonts w:asciiTheme="minorHAnsi" w:eastAsia="Calibri" w:hAnsiTheme="minorHAnsi" w:cstheme="minorHAnsi"/>
          <w:szCs w:val="24"/>
          <w:lang w:eastAsia="en-GB"/>
        </w:rPr>
        <w:t xml:space="preserve">ITU and other </w:t>
      </w:r>
      <w:r w:rsidR="00537A45" w:rsidRPr="00537A45">
        <w:rPr>
          <w:rFonts w:asciiTheme="minorHAnsi" w:eastAsia="Calibri" w:hAnsiTheme="minorHAnsi" w:cstheme="minorHAnsi"/>
          <w:szCs w:val="24"/>
          <w:lang w:eastAsia="en-GB"/>
        </w:rPr>
        <w:t xml:space="preserve">UN agencies to support WSIS implementation, focusing on translating global digital discussions into practical, country-level actions through its extensive network of over 170 country offices. UNDP </w:t>
      </w:r>
      <w:r w:rsidR="002534F6">
        <w:rPr>
          <w:rFonts w:asciiTheme="minorHAnsi" w:eastAsia="Calibri" w:hAnsiTheme="minorHAnsi" w:cstheme="minorHAnsi"/>
          <w:szCs w:val="24"/>
          <w:lang w:eastAsia="en-GB"/>
        </w:rPr>
        <w:t>supports</w:t>
      </w:r>
      <w:r w:rsidR="00537A45" w:rsidRPr="00537A45">
        <w:rPr>
          <w:rFonts w:asciiTheme="minorHAnsi" w:eastAsia="Calibri" w:hAnsiTheme="minorHAnsi" w:cstheme="minorHAnsi"/>
          <w:szCs w:val="24"/>
          <w:lang w:eastAsia="en-GB"/>
        </w:rPr>
        <w:t xml:space="preserve"> the </w:t>
      </w:r>
      <w:r w:rsidR="006B69B8">
        <w:rPr>
          <w:rFonts w:asciiTheme="minorHAnsi" w:eastAsia="Calibri" w:hAnsiTheme="minorHAnsi" w:cstheme="minorHAnsi"/>
          <w:szCs w:val="24"/>
          <w:lang w:eastAsia="en-GB"/>
        </w:rPr>
        <w:t xml:space="preserve">Action Line C4: </w:t>
      </w:r>
      <w:r w:rsidR="00537A45" w:rsidRPr="00537A45">
        <w:rPr>
          <w:rFonts w:asciiTheme="minorHAnsi" w:eastAsia="Calibri" w:hAnsiTheme="minorHAnsi" w:cstheme="minorHAnsi"/>
          <w:szCs w:val="24"/>
          <w:lang w:eastAsia="en-GB"/>
        </w:rPr>
        <w:t xml:space="preserve">Capacity Building and other WSIS Action Lines </w:t>
      </w:r>
      <w:r w:rsidR="002534F6">
        <w:rPr>
          <w:rFonts w:asciiTheme="minorHAnsi" w:eastAsia="Calibri" w:hAnsiTheme="minorHAnsi" w:cstheme="minorHAnsi"/>
          <w:szCs w:val="24"/>
          <w:lang w:eastAsia="en-GB"/>
        </w:rPr>
        <w:t>with</w:t>
      </w:r>
      <w:r w:rsidR="00537A45" w:rsidRPr="00537A45">
        <w:rPr>
          <w:rFonts w:asciiTheme="minorHAnsi" w:eastAsia="Calibri" w:hAnsiTheme="minorHAnsi" w:cstheme="minorHAnsi"/>
          <w:szCs w:val="24"/>
          <w:lang w:eastAsia="en-GB"/>
        </w:rPr>
        <w:t xml:space="preserve"> initiatives such as digital public infrastructure development, AI policy training, and national digital readiness assessments, working closely with partners including UNESCO and various governments.</w:t>
      </w:r>
      <w:r w:rsidR="00E20CDB">
        <w:rPr>
          <w:rFonts w:asciiTheme="minorHAnsi" w:eastAsia="Calibri" w:hAnsiTheme="minorHAnsi" w:cstheme="minorHAnsi"/>
          <w:szCs w:val="24"/>
          <w:lang w:eastAsia="en-GB"/>
        </w:rPr>
        <w:t xml:space="preserve"> </w:t>
      </w:r>
      <w:r w:rsidR="00537A45" w:rsidRPr="00E20CDB">
        <w:rPr>
          <w:rFonts w:asciiTheme="minorHAnsi" w:eastAsia="Calibri" w:hAnsiTheme="minorHAnsi" w:cstheme="minorHAnsi"/>
          <w:szCs w:val="24"/>
          <w:lang w:eastAsia="en-GB"/>
        </w:rPr>
        <w:t>The representative emphasized the integration of G</w:t>
      </w:r>
      <w:r w:rsidR="0012707F">
        <w:rPr>
          <w:rFonts w:asciiTheme="minorHAnsi" w:eastAsia="Calibri" w:hAnsiTheme="minorHAnsi" w:cstheme="minorHAnsi"/>
          <w:szCs w:val="24"/>
          <w:lang w:eastAsia="en-GB"/>
        </w:rPr>
        <w:t>DC</w:t>
      </w:r>
      <w:r w:rsidR="00537A45" w:rsidRPr="00E20CDB">
        <w:rPr>
          <w:rFonts w:asciiTheme="minorHAnsi" w:eastAsia="Calibri" w:hAnsiTheme="minorHAnsi" w:cstheme="minorHAnsi"/>
          <w:szCs w:val="24"/>
          <w:lang w:eastAsia="en-GB"/>
        </w:rPr>
        <w:t xml:space="preserve"> commitments into WSIS outcomes to enhance coordinated action across the UN system.</w:t>
      </w:r>
      <w:r w:rsidR="00E00E8C" w:rsidRPr="00E00E8C">
        <w:t xml:space="preserve"> </w:t>
      </w:r>
      <w:r w:rsidR="00E00E8C" w:rsidRPr="00E00E8C">
        <w:rPr>
          <w:rFonts w:asciiTheme="minorHAnsi" w:eastAsia="Calibri" w:hAnsiTheme="minorHAnsi" w:cstheme="minorHAnsi"/>
          <w:szCs w:val="24"/>
          <w:lang w:eastAsia="en-GB"/>
        </w:rPr>
        <w:t>This integration is referenced in the WSIS</w:t>
      </w:r>
      <w:r w:rsidR="00E52D7E">
        <w:rPr>
          <w:rFonts w:asciiTheme="minorHAnsi" w:eastAsia="Calibri" w:hAnsiTheme="minorHAnsi" w:cstheme="minorHAnsi"/>
          <w:szCs w:val="24"/>
          <w:lang w:eastAsia="en-GB"/>
        </w:rPr>
        <w:t xml:space="preserve">+20 </w:t>
      </w:r>
      <w:r w:rsidR="00E00E8C" w:rsidRPr="00E00E8C">
        <w:rPr>
          <w:rFonts w:asciiTheme="minorHAnsi" w:eastAsia="Calibri" w:hAnsiTheme="minorHAnsi" w:cstheme="minorHAnsi"/>
          <w:szCs w:val="24"/>
          <w:lang w:eastAsia="en-GB"/>
        </w:rPr>
        <w:t>review</w:t>
      </w:r>
      <w:r w:rsidR="00E52D7E">
        <w:rPr>
          <w:rFonts w:asciiTheme="minorHAnsi" w:eastAsia="Calibri" w:hAnsiTheme="minorHAnsi" w:cstheme="minorHAnsi"/>
          <w:szCs w:val="24"/>
          <w:lang w:eastAsia="en-GB"/>
        </w:rPr>
        <w:t xml:space="preserve"> zero draft</w:t>
      </w:r>
      <w:r w:rsidR="00E00E8C" w:rsidRPr="00E00E8C">
        <w:rPr>
          <w:rFonts w:asciiTheme="minorHAnsi" w:eastAsia="Calibri" w:hAnsiTheme="minorHAnsi" w:cstheme="minorHAnsi"/>
          <w:szCs w:val="24"/>
          <w:lang w:eastAsia="en-GB"/>
        </w:rPr>
        <w:t xml:space="preserve"> and the </w:t>
      </w:r>
      <w:r w:rsidR="00E52D7E">
        <w:rPr>
          <w:rFonts w:asciiTheme="minorHAnsi" w:eastAsia="Calibri" w:hAnsiTheme="minorHAnsi" w:cstheme="minorHAnsi"/>
          <w:szCs w:val="24"/>
          <w:lang w:eastAsia="en-GB"/>
        </w:rPr>
        <w:t>ECOSOC</w:t>
      </w:r>
      <w:r w:rsidR="00E00E8C" w:rsidRPr="00E00E8C">
        <w:rPr>
          <w:rFonts w:asciiTheme="minorHAnsi" w:eastAsia="Calibri" w:hAnsiTheme="minorHAnsi" w:cstheme="minorHAnsi"/>
          <w:szCs w:val="24"/>
          <w:lang w:eastAsia="en-GB"/>
        </w:rPr>
        <w:t xml:space="preserve"> resolution, which will guide coordinated UN system efforts going forward. UNDP stressed the need to galvanize synergies and consolidate collaborative work across the UN system to enhance impact.</w:t>
      </w:r>
      <w:r w:rsidR="00537A45" w:rsidRPr="00E20CDB">
        <w:rPr>
          <w:rFonts w:asciiTheme="minorHAnsi" w:eastAsia="Calibri" w:hAnsiTheme="minorHAnsi" w:cstheme="minorHAnsi"/>
          <w:szCs w:val="24"/>
          <w:lang w:eastAsia="en-GB"/>
        </w:rPr>
        <w:t xml:space="preserve"> UNDP expressed readiness to continue supporting delegations in Geneva and New York moving forward.</w:t>
      </w:r>
    </w:p>
    <w:p w14:paraId="2F7EFECF" w14:textId="06B37797" w:rsidR="00A83240" w:rsidRPr="00611CB6" w:rsidRDefault="00A83240"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b/>
          <w:bCs/>
          <w:szCs w:val="24"/>
          <w:lang w:eastAsia="en-GB"/>
        </w:rPr>
        <w:t>UN DESA</w:t>
      </w:r>
    </w:p>
    <w:p w14:paraId="21D9085C" w14:textId="237EF002" w:rsidR="0009088E" w:rsidRPr="00611CB6" w:rsidRDefault="000C5451" w:rsidP="00310C5C">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left="2694" w:hanging="1134"/>
        <w:jc w:val="both"/>
        <w:textAlignment w:val="auto"/>
        <w:rPr>
          <w:rFonts w:asciiTheme="minorHAnsi" w:eastAsia="Calibri" w:hAnsiTheme="minorHAnsi" w:cstheme="minorHAnsi"/>
          <w:szCs w:val="24"/>
          <w:lang w:eastAsia="en-GB"/>
        </w:rPr>
      </w:pPr>
      <w:r w:rsidRPr="000C5451">
        <w:rPr>
          <w:rFonts w:asciiTheme="minorHAnsi" w:eastAsia="Calibri" w:hAnsiTheme="minorHAnsi" w:cstheme="minorHAnsi"/>
          <w:szCs w:val="24"/>
          <w:lang w:eastAsia="en-GB"/>
        </w:rPr>
        <w:t>A representative from UN DESA provided an update on the WSIS preparatory process, including the launch of the zero draft on 29 August</w:t>
      </w:r>
      <w:r w:rsidR="00225010">
        <w:rPr>
          <w:rFonts w:asciiTheme="minorHAnsi" w:eastAsia="Calibri" w:hAnsiTheme="minorHAnsi" w:cstheme="minorHAnsi"/>
          <w:szCs w:val="24"/>
          <w:lang w:eastAsia="en-GB"/>
        </w:rPr>
        <w:t xml:space="preserve"> with</w:t>
      </w:r>
      <w:r w:rsidRPr="000C5451">
        <w:rPr>
          <w:rFonts w:asciiTheme="minorHAnsi" w:eastAsia="Calibri" w:hAnsiTheme="minorHAnsi" w:cstheme="minorHAnsi"/>
          <w:szCs w:val="24"/>
          <w:lang w:eastAsia="en-GB"/>
        </w:rPr>
        <w:t xml:space="preserve"> the deadline for submitting text inputs on 26 </w:t>
      </w:r>
      <w:r w:rsidRPr="000C5451">
        <w:rPr>
          <w:rFonts w:asciiTheme="minorHAnsi" w:eastAsia="Calibri" w:hAnsiTheme="minorHAnsi" w:cstheme="minorHAnsi"/>
          <w:szCs w:val="24"/>
          <w:lang w:eastAsia="en-GB"/>
        </w:rPr>
        <w:lastRenderedPageBreak/>
        <w:t xml:space="preserve">September, forthcoming consultations scheduled for October, and the anticipated release of the draft outcome document in early November. The representative also highlighted the establishment of the Informal Multistakeholder Sounding Board to facilitate the process. It was informed that </w:t>
      </w:r>
      <w:hyperlink r:id="rId69" w:history="1">
        <w:r w:rsidRPr="003507D9">
          <w:rPr>
            <w:rStyle w:val="Hyperlink"/>
            <w:rFonts w:asciiTheme="minorHAnsi" w:eastAsia="Calibri" w:hAnsiTheme="minorHAnsi" w:cstheme="minorHAnsi"/>
            <w:szCs w:val="24"/>
            <w:lang w:eastAsia="en-GB"/>
          </w:rPr>
          <w:t>registration for the UN General Assembly high-level meeting</w:t>
        </w:r>
      </w:hyperlink>
      <w:r w:rsidRPr="000C5451">
        <w:rPr>
          <w:rFonts w:asciiTheme="minorHAnsi" w:eastAsia="Calibri" w:hAnsiTheme="minorHAnsi" w:cstheme="minorHAnsi"/>
          <w:szCs w:val="24"/>
          <w:lang w:eastAsia="en-GB"/>
        </w:rPr>
        <w:t xml:space="preserve"> </w:t>
      </w:r>
      <w:r w:rsidR="008B65AA">
        <w:rPr>
          <w:rFonts w:asciiTheme="minorHAnsi" w:eastAsia="Calibri" w:hAnsiTheme="minorHAnsi" w:cstheme="minorHAnsi"/>
          <w:szCs w:val="24"/>
          <w:lang w:eastAsia="en-GB"/>
        </w:rPr>
        <w:t xml:space="preserve">scheduled to take place on 16-17 </w:t>
      </w:r>
      <w:r w:rsidRPr="000C5451">
        <w:rPr>
          <w:rFonts w:asciiTheme="minorHAnsi" w:eastAsia="Calibri" w:hAnsiTheme="minorHAnsi" w:cstheme="minorHAnsi"/>
          <w:szCs w:val="24"/>
          <w:lang w:eastAsia="en-GB"/>
        </w:rPr>
        <w:t xml:space="preserve">December </w:t>
      </w:r>
      <w:r w:rsidR="008B65AA">
        <w:rPr>
          <w:rFonts w:asciiTheme="minorHAnsi" w:eastAsia="Calibri" w:hAnsiTheme="minorHAnsi" w:cstheme="minorHAnsi"/>
          <w:szCs w:val="24"/>
          <w:lang w:eastAsia="en-GB"/>
        </w:rPr>
        <w:t xml:space="preserve">in New York </w:t>
      </w:r>
      <w:r w:rsidRPr="000C5451">
        <w:rPr>
          <w:rFonts w:asciiTheme="minorHAnsi" w:eastAsia="Calibri" w:hAnsiTheme="minorHAnsi" w:cstheme="minorHAnsi"/>
          <w:szCs w:val="24"/>
          <w:lang w:eastAsia="en-GB"/>
        </w:rPr>
        <w:t>will soon open, noting that all stakeholders are invited to participate, but non-governmental participants will require special accreditation.</w:t>
      </w:r>
      <w:r w:rsidR="00E06F49">
        <w:rPr>
          <w:rFonts w:asciiTheme="minorHAnsi" w:eastAsia="Calibri" w:hAnsiTheme="minorHAnsi" w:cstheme="minorHAnsi"/>
          <w:szCs w:val="24"/>
          <w:lang w:eastAsia="en-GB"/>
        </w:rPr>
        <w:t xml:space="preserve"> </w:t>
      </w:r>
    </w:p>
    <w:p w14:paraId="4194B142" w14:textId="3D4FEC99" w:rsidR="00A83240" w:rsidRPr="00611CB6" w:rsidRDefault="00EE60FF" w:rsidP="0097063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b/>
          <w:bCs/>
          <w:szCs w:val="24"/>
          <w:lang w:eastAsia="en-GB"/>
        </w:rPr>
        <w:t>UN Regional Commissions</w:t>
      </w:r>
    </w:p>
    <w:p w14:paraId="7D63EB1E" w14:textId="5B24AB1C" w:rsidR="00923744" w:rsidRPr="000E6E9C" w:rsidRDefault="008F7378" w:rsidP="0009088E">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hanging="1337"/>
        <w:jc w:val="both"/>
        <w:textAlignment w:val="auto"/>
        <w:rPr>
          <w:rFonts w:asciiTheme="minorHAnsi" w:eastAsia="Calibri" w:hAnsiTheme="minorHAnsi" w:cstheme="minorHAnsi"/>
          <w:szCs w:val="24"/>
          <w:lang w:eastAsia="en-GB"/>
        </w:rPr>
      </w:pPr>
      <w:r w:rsidRPr="008F7378">
        <w:rPr>
          <w:rFonts w:asciiTheme="minorHAnsi" w:hAnsiTheme="minorHAnsi" w:cstheme="minorHAnsi"/>
          <w:szCs w:val="24"/>
          <w:lang w:eastAsia="en-GB"/>
        </w:rPr>
        <w:t>A representative from ECLAC provided an update on the region’s key development challenges, emphasizing digital transformation as a critical solution when effectively utilized. As technical secretariat for the regional digital agenda, ECLAC focuses on connectivity, digital governance and security, and AI-driven innovation for sustainable development, supported by pillars like productive transformation, well-being, and state modernization. The representative highlighted ECLAC’s work through regional groups, digital tools such as the Digital Transformation Lab and Digital Development Observatory, and capacity-building programs including the School of Digital Transformation. The importance of aligning WSIS implementation with the 2030 Agenda, Global Digital Compact, and Pact for the Future was stressed. ECLAC affirmed its commitment to scaling technical assistance and partnerships to ensure the region’s priorities are reflected in global digital cooperation.</w:t>
      </w:r>
    </w:p>
    <w:p w14:paraId="4A7C2D4B" w14:textId="06800818" w:rsidR="00E20CDB" w:rsidRPr="00225010" w:rsidRDefault="009F4B7B" w:rsidP="00225010">
      <w:pPr>
        <w:numPr>
          <w:ilvl w:val="3"/>
          <w:numId w:val="2"/>
        </w:numPr>
        <w:tabs>
          <w:tab w:val="clear" w:pos="567"/>
          <w:tab w:val="clear" w:pos="1134"/>
          <w:tab w:val="clear" w:pos="1701"/>
          <w:tab w:val="clear" w:pos="2268"/>
          <w:tab w:val="clear" w:pos="2835"/>
          <w:tab w:val="left" w:pos="993"/>
        </w:tabs>
        <w:overflowPunct/>
        <w:autoSpaceDE/>
        <w:autoSpaceDN/>
        <w:adjustRightInd/>
        <w:spacing w:after="120"/>
        <w:ind w:hanging="1337"/>
        <w:jc w:val="both"/>
        <w:textAlignment w:val="auto"/>
        <w:rPr>
          <w:rFonts w:asciiTheme="minorHAnsi" w:eastAsia="Calibri" w:hAnsiTheme="minorHAnsi" w:cstheme="minorHAnsi"/>
          <w:szCs w:val="24"/>
          <w:lang w:eastAsia="en-GB"/>
        </w:rPr>
      </w:pPr>
      <w:r w:rsidRPr="009F4B7B">
        <w:rPr>
          <w:rFonts w:asciiTheme="minorHAnsi" w:eastAsia="Calibri" w:hAnsiTheme="minorHAnsi" w:cstheme="minorHAnsi"/>
          <w:szCs w:val="24"/>
          <w:lang w:eastAsia="en-GB"/>
        </w:rPr>
        <w:t xml:space="preserve">A representative from ESCWA emphasized the </w:t>
      </w:r>
      <w:r w:rsidR="003753F3">
        <w:rPr>
          <w:rFonts w:asciiTheme="minorHAnsi" w:eastAsia="Calibri" w:hAnsiTheme="minorHAnsi" w:cstheme="minorHAnsi"/>
          <w:szCs w:val="24"/>
          <w:lang w:eastAsia="en-GB"/>
        </w:rPr>
        <w:t xml:space="preserve">UN Regional </w:t>
      </w:r>
      <w:r w:rsidRPr="009F4B7B">
        <w:rPr>
          <w:rFonts w:asciiTheme="minorHAnsi" w:eastAsia="Calibri" w:hAnsiTheme="minorHAnsi" w:cstheme="minorHAnsi"/>
          <w:szCs w:val="24"/>
          <w:lang w:eastAsia="en-GB"/>
        </w:rPr>
        <w:t xml:space="preserve">commission’s long-standing role in the WSIS process, working closely with member states to shape WSIS outcomes and advance digital agendas in the region. ESCWA has facilitated regional consultations on WSIS+20 and the Global Digital Compact, helping translate global digital goals into national and regional actions through reviews and forums like the Arab World Summit on the Information Society. The representative highlighted strong support for integrating WSIS </w:t>
      </w:r>
      <w:r w:rsidR="003753F3">
        <w:rPr>
          <w:rFonts w:asciiTheme="minorHAnsi" w:eastAsia="Calibri" w:hAnsiTheme="minorHAnsi" w:cstheme="minorHAnsi"/>
          <w:szCs w:val="24"/>
          <w:lang w:eastAsia="en-GB"/>
        </w:rPr>
        <w:t>A</w:t>
      </w:r>
      <w:r w:rsidRPr="009F4B7B">
        <w:rPr>
          <w:rFonts w:asciiTheme="minorHAnsi" w:eastAsia="Calibri" w:hAnsiTheme="minorHAnsi" w:cstheme="minorHAnsi"/>
          <w:szCs w:val="24"/>
          <w:lang w:eastAsia="en-GB"/>
        </w:rPr>
        <w:t xml:space="preserve">ction </w:t>
      </w:r>
      <w:r w:rsidR="003753F3">
        <w:rPr>
          <w:rFonts w:asciiTheme="minorHAnsi" w:eastAsia="Calibri" w:hAnsiTheme="minorHAnsi" w:cstheme="minorHAnsi"/>
          <w:szCs w:val="24"/>
          <w:lang w:eastAsia="en-GB"/>
        </w:rPr>
        <w:t>L</w:t>
      </w:r>
      <w:r w:rsidRPr="009F4B7B">
        <w:rPr>
          <w:rFonts w:asciiTheme="minorHAnsi" w:eastAsia="Calibri" w:hAnsiTheme="minorHAnsi" w:cstheme="minorHAnsi"/>
          <w:szCs w:val="24"/>
          <w:lang w:eastAsia="en-GB"/>
        </w:rPr>
        <w:t>ines with the SDGs and the Global Digital Compact, underscoring the need for a substantial extension of the WSIS framework beyond 2030. ESCWA affirmed its commitment to partnership with ITU and continued collaboration to support regional digital development and global digital cooperation.</w:t>
      </w:r>
    </w:p>
    <w:p w14:paraId="6F4D4FA3" w14:textId="77777777" w:rsidR="00F6386D" w:rsidRPr="00225010" w:rsidRDefault="00F6386D" w:rsidP="00F6386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810425">
        <w:rPr>
          <w:rFonts w:asciiTheme="minorHAnsi" w:eastAsia="Calibri" w:hAnsiTheme="minorHAnsi" w:cstheme="minorHAnsi"/>
          <w:szCs w:val="24"/>
          <w:lang w:eastAsia="en-GB"/>
        </w:rPr>
        <w:t xml:space="preserve">The </w:t>
      </w:r>
      <w:r w:rsidRPr="00225010">
        <w:rPr>
          <w:rFonts w:asciiTheme="minorHAnsi" w:eastAsia="Calibri" w:hAnsiTheme="minorHAnsi" w:cstheme="minorHAnsi"/>
          <w:szCs w:val="24"/>
          <w:lang w:eastAsia="en-GB"/>
        </w:rPr>
        <w:t xml:space="preserve">group thanked all UN representatives for the updates and ongoing activities towards the WSIS+20 Review. </w:t>
      </w:r>
    </w:p>
    <w:p w14:paraId="4B5ECDE3" w14:textId="79B27989" w:rsidR="00E20CDB" w:rsidRPr="00F6386D" w:rsidRDefault="00F6386D" w:rsidP="00F6386D">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310C5C">
        <w:rPr>
          <w:rFonts w:asciiTheme="minorHAnsi" w:eastAsia="Calibri" w:hAnsiTheme="minorHAnsi" w:cstheme="minorHAnsi"/>
          <w:szCs w:val="24"/>
          <w:lang w:eastAsia="en-GB"/>
        </w:rPr>
        <w:t>The group appreciated the contributions and engagement of UN Regional Commissions.</w:t>
      </w:r>
    </w:p>
    <w:p w14:paraId="43E75F72" w14:textId="66E43450" w:rsidR="00081C6C" w:rsidRPr="00611CB6" w:rsidRDefault="00081C6C" w:rsidP="00081C6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11CB6">
        <w:rPr>
          <w:rFonts w:asciiTheme="minorHAnsi" w:eastAsia="Calibri" w:hAnsiTheme="minorHAnsi" w:cstheme="minorHAnsi"/>
          <w:b/>
          <w:bCs/>
          <w:szCs w:val="24"/>
          <w:lang w:eastAsia="en-GB"/>
        </w:rPr>
        <w:lastRenderedPageBreak/>
        <w:t>WSIS+20 co-facilitator’s Roadmap</w:t>
      </w:r>
    </w:p>
    <w:p w14:paraId="5579DF20" w14:textId="7EA1F105" w:rsidR="0009088E" w:rsidRDefault="00FF77DF"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FF77DF">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FF77DF">
        <w:rPr>
          <w:rFonts w:asciiTheme="minorHAnsi" w:eastAsia="Calibri" w:hAnsiTheme="minorHAnsi" w:cstheme="minorHAnsi"/>
          <w:szCs w:val="24"/>
          <w:lang w:eastAsia="en-GB"/>
        </w:rPr>
        <w:t xml:space="preserve"> provided an update on the WSIS+20 Co-Facilitators’ roadmap, outlining the key milestones and planned activities leading up to the overall WSIS+20 review by the UN General Assembly in December 2025. </w:t>
      </w:r>
    </w:p>
    <w:p w14:paraId="12A17F0D" w14:textId="790518C6" w:rsidR="006B25F4" w:rsidRPr="006B25F4" w:rsidRDefault="006B25F4" w:rsidP="006B25F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B25F4">
        <w:rPr>
          <w:rFonts w:asciiTheme="minorHAnsi" w:eastAsia="Calibri" w:hAnsiTheme="minorHAnsi" w:cstheme="minorHAnsi"/>
          <w:szCs w:val="24"/>
          <w:lang w:eastAsia="en-GB"/>
        </w:rPr>
        <w:t xml:space="preserve">The group appreciated the WSIS+20 Co-Facilitators engagement with all stakeholders, including their presence at IGF, </w:t>
      </w:r>
      <w:r w:rsidR="004F770E" w:rsidRPr="004F770E">
        <w:rPr>
          <w:rFonts w:asciiTheme="minorHAnsi" w:eastAsia="Calibri" w:hAnsiTheme="minorHAnsi" w:cstheme="minorHAnsi"/>
          <w:szCs w:val="24"/>
          <w:lang w:eastAsia="en-GB"/>
        </w:rPr>
        <w:t>UNESCO Conference on Capacity Building on AI and Digital Transformation in the Public Sector</w:t>
      </w:r>
      <w:r>
        <w:rPr>
          <w:rFonts w:asciiTheme="minorHAnsi" w:eastAsia="Calibri" w:hAnsiTheme="minorHAnsi" w:cstheme="minorHAnsi"/>
          <w:szCs w:val="24"/>
          <w:lang w:eastAsia="en-GB"/>
        </w:rPr>
        <w:t xml:space="preserve">, and the </w:t>
      </w:r>
      <w:r w:rsidRPr="006B25F4">
        <w:rPr>
          <w:rFonts w:asciiTheme="minorHAnsi" w:eastAsia="Calibri" w:hAnsiTheme="minorHAnsi" w:cstheme="minorHAnsi"/>
          <w:szCs w:val="24"/>
          <w:lang w:eastAsia="en-GB"/>
        </w:rPr>
        <w:t>WSIS+20 High-Level Event 2025</w:t>
      </w:r>
      <w:r>
        <w:rPr>
          <w:rFonts w:asciiTheme="minorHAnsi" w:eastAsia="Calibri" w:hAnsiTheme="minorHAnsi" w:cstheme="minorHAnsi"/>
          <w:szCs w:val="24"/>
          <w:lang w:eastAsia="en-GB"/>
        </w:rPr>
        <w:t xml:space="preserve">. </w:t>
      </w:r>
      <w:r w:rsidRPr="006B25F4">
        <w:rPr>
          <w:rFonts w:asciiTheme="minorHAnsi" w:eastAsia="Calibri" w:hAnsiTheme="minorHAnsi" w:cstheme="minorHAnsi"/>
          <w:szCs w:val="24"/>
          <w:lang w:eastAsia="en-GB"/>
        </w:rPr>
        <w:t xml:space="preserve"> </w:t>
      </w:r>
    </w:p>
    <w:p w14:paraId="13580CD1" w14:textId="44BDD70E" w:rsidR="00FF77DF" w:rsidRPr="00FF77DF" w:rsidRDefault="00BA098D"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BA098D">
        <w:rPr>
          <w:rFonts w:asciiTheme="minorHAnsi" w:eastAsia="Calibri" w:hAnsiTheme="minorHAnsi" w:cstheme="minorHAnsi"/>
          <w:szCs w:val="24"/>
          <w:lang w:eastAsia="en-GB"/>
        </w:rPr>
        <w:t xml:space="preserve">The group welcomed the release of the zero draft WSIS+20 Outcome Document, appreciated ITU’s contribution to the Elements Paper, and emphasized the importance of continued multistakeholder engagement to ensure a comprehensive and inclusive WSIS+20 review process. </w:t>
      </w:r>
      <w:r w:rsidR="00DF0775">
        <w:rPr>
          <w:rFonts w:asciiTheme="minorHAnsi" w:eastAsia="Calibri" w:hAnsiTheme="minorHAnsi" w:cstheme="minorHAnsi"/>
          <w:szCs w:val="24"/>
          <w:lang w:eastAsia="en-GB"/>
        </w:rPr>
        <w:t xml:space="preserve">The group noted the </w:t>
      </w:r>
      <w:r w:rsidR="000D285F">
        <w:rPr>
          <w:rFonts w:asciiTheme="minorHAnsi" w:eastAsia="Calibri" w:hAnsiTheme="minorHAnsi" w:cstheme="minorHAnsi"/>
          <w:szCs w:val="24"/>
          <w:lang w:eastAsia="en-GB"/>
        </w:rPr>
        <w:t xml:space="preserve">omission of WSIS Stocktaking database from the zero draft. </w:t>
      </w:r>
    </w:p>
    <w:p w14:paraId="2D663281" w14:textId="1E13D9C5" w:rsidR="006D5567" w:rsidRDefault="006D5567" w:rsidP="00081C6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6D5567">
        <w:rPr>
          <w:rFonts w:asciiTheme="minorHAnsi" w:eastAsia="Calibri" w:hAnsiTheme="minorHAnsi" w:cstheme="minorHAnsi"/>
          <w:b/>
          <w:bCs/>
          <w:szCs w:val="24"/>
          <w:lang w:eastAsia="en-GB"/>
        </w:rPr>
        <w:t>WSIS+20 report on ITU's contribution to the implementation of and follow-up to the WSIS outcomes and its role in achieving the SDGs (updated with WSIS+20 HLE 2025 Outcomes)</w:t>
      </w:r>
    </w:p>
    <w:p w14:paraId="2D0D84BA" w14:textId="45CD5CE9" w:rsidR="00C82F46" w:rsidRDefault="007947B4" w:rsidP="00415D95">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947B4">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7947B4">
        <w:rPr>
          <w:rFonts w:asciiTheme="minorHAnsi" w:eastAsia="Calibri" w:hAnsiTheme="minorHAnsi" w:cstheme="minorHAnsi"/>
          <w:szCs w:val="24"/>
          <w:lang w:eastAsia="en-GB"/>
        </w:rPr>
        <w:t xml:space="preserve"> presented the updated WSIS+20 report </w:t>
      </w:r>
      <w:hyperlink r:id="rId70" w:history="1">
        <w:r w:rsidR="009E2CDA" w:rsidRPr="003E0C2E">
          <w:rPr>
            <w:rStyle w:val="Hyperlink"/>
            <w:rFonts w:eastAsia="Calibri" w:cs="Calibri"/>
            <w:szCs w:val="24"/>
          </w:rPr>
          <w:t>CWG-WSIS&amp;SDG-43/15</w:t>
        </w:r>
      </w:hyperlink>
      <w:r w:rsidRPr="007947B4">
        <w:rPr>
          <w:rFonts w:asciiTheme="minorHAnsi" w:eastAsia="Calibri" w:hAnsiTheme="minorHAnsi" w:cstheme="minorHAnsi"/>
          <w:szCs w:val="24"/>
          <w:lang w:eastAsia="en-GB"/>
        </w:rPr>
        <w:t>, reflecting ITU’s contribution to the implementation and follow-up of WSIS outcomes and its role in advancing the SDGs, incorporating outcomes from the WSIS+20 High-Level Event 2025.</w:t>
      </w:r>
      <w:r w:rsidR="009E2CDA">
        <w:rPr>
          <w:rFonts w:asciiTheme="minorHAnsi" w:eastAsia="Calibri" w:hAnsiTheme="minorHAnsi" w:cstheme="minorHAnsi"/>
          <w:szCs w:val="24"/>
          <w:lang w:eastAsia="en-GB"/>
        </w:rPr>
        <w:t xml:space="preserve"> </w:t>
      </w:r>
    </w:p>
    <w:p w14:paraId="73A03D16" w14:textId="77777777" w:rsidR="00137075" w:rsidRDefault="00520435" w:rsidP="00415D95">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520435">
        <w:rPr>
          <w:rFonts w:asciiTheme="minorHAnsi" w:eastAsia="Calibri" w:hAnsiTheme="minorHAnsi" w:cstheme="minorHAnsi"/>
          <w:szCs w:val="24"/>
          <w:lang w:eastAsia="en-GB"/>
        </w:rPr>
        <w:t xml:space="preserve">The group </w:t>
      </w:r>
      <w:r w:rsidR="00137075">
        <w:rPr>
          <w:rFonts w:asciiTheme="minorHAnsi" w:eastAsia="Calibri" w:hAnsiTheme="minorHAnsi" w:cstheme="minorHAnsi"/>
          <w:szCs w:val="24"/>
          <w:lang w:eastAsia="en-GB"/>
        </w:rPr>
        <w:t>noted the document with appreciation.</w:t>
      </w:r>
    </w:p>
    <w:p w14:paraId="1517DC3D" w14:textId="68DBB559" w:rsidR="004B3942" w:rsidRPr="00415D95" w:rsidRDefault="00137075" w:rsidP="00415D95">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asciiTheme="minorHAnsi" w:eastAsia="Calibri" w:hAnsiTheme="minorHAnsi" w:cstheme="minorHAnsi"/>
          <w:szCs w:val="24"/>
          <w:lang w:eastAsia="en-GB"/>
        </w:rPr>
        <w:t xml:space="preserve">The group </w:t>
      </w:r>
      <w:r w:rsidR="00520435" w:rsidRPr="00520435">
        <w:rPr>
          <w:rFonts w:asciiTheme="minorHAnsi" w:eastAsia="Calibri" w:hAnsiTheme="minorHAnsi" w:cstheme="minorHAnsi"/>
          <w:szCs w:val="24"/>
          <w:lang w:eastAsia="en-GB"/>
        </w:rPr>
        <w:t>welcomed the updated report and acknowledged its importance as ITU’s input to the UN General Assembly’s overall WSIS+20 review process, in line with the mandate established by UNGA Resolution 140.</w:t>
      </w:r>
    </w:p>
    <w:p w14:paraId="4BB2EB9A" w14:textId="2B1A0D44" w:rsidR="00F055B0" w:rsidRDefault="00F055B0" w:rsidP="00081C6C">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F055B0">
        <w:rPr>
          <w:rFonts w:asciiTheme="minorHAnsi" w:eastAsia="Calibri" w:hAnsiTheme="minorHAnsi" w:cstheme="minorHAnsi"/>
          <w:b/>
          <w:bCs/>
          <w:szCs w:val="24"/>
          <w:lang w:eastAsia="en-GB"/>
        </w:rPr>
        <w:t>ITU’s call for inputs on WSIS+20 Review</w:t>
      </w:r>
    </w:p>
    <w:p w14:paraId="61AC1949" w14:textId="200E89FE" w:rsidR="005A0F64" w:rsidRDefault="005A0F64" w:rsidP="0009088E">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5A0F64">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5A0F64">
        <w:rPr>
          <w:rFonts w:asciiTheme="minorHAnsi" w:eastAsia="Calibri" w:hAnsiTheme="minorHAnsi" w:cstheme="minorHAnsi"/>
          <w:szCs w:val="24"/>
          <w:lang w:eastAsia="en-GB"/>
        </w:rPr>
        <w:t xml:space="preserve"> presented document </w:t>
      </w:r>
      <w:hyperlink r:id="rId71" w:history="1">
        <w:r w:rsidR="006E02CC" w:rsidRPr="003E0C2E">
          <w:rPr>
            <w:rStyle w:val="Hyperlink"/>
            <w:rFonts w:eastAsia="Calibri" w:cs="Calibri"/>
            <w:szCs w:val="24"/>
          </w:rPr>
          <w:t>CWG-WSIS&amp;SDG-43/16</w:t>
        </w:r>
      </w:hyperlink>
      <w:r w:rsidRPr="005A0F64">
        <w:rPr>
          <w:rFonts w:asciiTheme="minorHAnsi" w:eastAsia="Calibri" w:hAnsiTheme="minorHAnsi" w:cstheme="minorHAnsi"/>
          <w:szCs w:val="24"/>
          <w:lang w:eastAsia="en-GB"/>
        </w:rPr>
        <w:t>, summarizing activities and events organized around ITU’s call for inputs on the WSIS+20 Review, including sessions held at the Internet Governance Forum 2025,</w:t>
      </w:r>
      <w:r w:rsidR="006E02CC">
        <w:rPr>
          <w:rFonts w:asciiTheme="minorHAnsi" w:eastAsia="Calibri" w:hAnsiTheme="minorHAnsi" w:cstheme="minorHAnsi"/>
          <w:szCs w:val="24"/>
          <w:lang w:eastAsia="en-GB"/>
        </w:rPr>
        <w:t xml:space="preserve"> and</w:t>
      </w:r>
      <w:r w:rsidRPr="005A0F64">
        <w:rPr>
          <w:rFonts w:asciiTheme="minorHAnsi" w:eastAsia="Calibri" w:hAnsiTheme="minorHAnsi" w:cstheme="minorHAnsi"/>
          <w:szCs w:val="24"/>
          <w:lang w:eastAsia="en-GB"/>
        </w:rPr>
        <w:t xml:space="preserve"> the WSIS+20 High-Level Event 2025</w:t>
      </w:r>
      <w:r w:rsidR="006E02CC">
        <w:rPr>
          <w:rFonts w:asciiTheme="minorHAnsi" w:eastAsia="Calibri" w:hAnsiTheme="minorHAnsi" w:cstheme="minorHAnsi"/>
          <w:szCs w:val="24"/>
          <w:lang w:eastAsia="en-GB"/>
        </w:rPr>
        <w:t>.</w:t>
      </w:r>
    </w:p>
    <w:p w14:paraId="6AA88EE0" w14:textId="23153FAF" w:rsidR="00382652" w:rsidRPr="00382652" w:rsidRDefault="00382652" w:rsidP="00382652">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3E22EA">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3E22EA">
        <w:rPr>
          <w:rFonts w:asciiTheme="minorHAnsi" w:eastAsia="Calibri" w:hAnsiTheme="minorHAnsi" w:cstheme="minorHAnsi"/>
          <w:szCs w:val="24"/>
          <w:lang w:eastAsia="en-GB"/>
        </w:rPr>
        <w:t xml:space="preserve"> presented a summary of the contributions</w:t>
      </w:r>
      <w:r w:rsidR="002410D1">
        <w:rPr>
          <w:rFonts w:asciiTheme="minorHAnsi" w:eastAsia="Calibri" w:hAnsiTheme="minorHAnsi" w:cstheme="minorHAnsi"/>
          <w:szCs w:val="24"/>
          <w:lang w:eastAsia="en-GB"/>
        </w:rPr>
        <w:t xml:space="preserve"> (</w:t>
      </w:r>
      <w:hyperlink r:id="rId72" w:history="1">
        <w:r w:rsidR="002410D1" w:rsidRPr="00C643AF">
          <w:rPr>
            <w:rStyle w:val="Hyperlink"/>
            <w:rFonts w:eastAsia="Calibri" w:cs="Calibri"/>
            <w:szCs w:val="24"/>
          </w:rPr>
          <w:t>CWG-WSIS&amp;SDG-43/INF/2</w:t>
        </w:r>
      </w:hyperlink>
      <w:r w:rsidR="002410D1">
        <w:t>)</w:t>
      </w:r>
      <w:r w:rsidRPr="003E22EA">
        <w:rPr>
          <w:rFonts w:asciiTheme="minorHAnsi" w:eastAsia="Calibri" w:hAnsiTheme="minorHAnsi" w:cstheme="minorHAnsi"/>
          <w:szCs w:val="24"/>
          <w:lang w:eastAsia="en-GB"/>
        </w:rPr>
        <w:t xml:space="preserve"> received through the call for inputs on the WSIS+20 Review, highlighting </w:t>
      </w:r>
      <w:r>
        <w:rPr>
          <w:rFonts w:asciiTheme="minorHAnsi" w:eastAsia="Calibri" w:hAnsiTheme="minorHAnsi" w:cstheme="minorHAnsi"/>
          <w:szCs w:val="24"/>
          <w:lang w:eastAsia="en-GB"/>
        </w:rPr>
        <w:t>inputs</w:t>
      </w:r>
      <w:r w:rsidRPr="003E22EA">
        <w:rPr>
          <w:rFonts w:asciiTheme="minorHAnsi" w:eastAsia="Calibri" w:hAnsiTheme="minorHAnsi" w:cstheme="minorHAnsi"/>
          <w:szCs w:val="24"/>
          <w:lang w:eastAsia="en-GB"/>
        </w:rPr>
        <w:t xml:space="preserve"> from Member States, Sector Members, and other stakeholders</w:t>
      </w:r>
      <w:r>
        <w:rPr>
          <w:rFonts w:asciiTheme="minorHAnsi" w:eastAsia="Calibri" w:hAnsiTheme="minorHAnsi" w:cstheme="minorHAnsi"/>
          <w:szCs w:val="24"/>
          <w:lang w:eastAsia="en-GB"/>
        </w:rPr>
        <w:t xml:space="preserve">. </w:t>
      </w:r>
      <w:r w:rsidR="00AB37E7" w:rsidRPr="00AB37E7">
        <w:rPr>
          <w:rFonts w:asciiTheme="minorHAnsi" w:eastAsia="Calibri" w:hAnsiTheme="minorHAnsi" w:cstheme="minorHAnsi"/>
          <w:szCs w:val="24"/>
          <w:lang w:eastAsia="en-GB"/>
        </w:rPr>
        <w:t>This summary was submitted to the ITU Council 2025, which noted the report and agreed to forward it, along with a compilation of all individual submissions, as an annex to the UN General Assembly.</w:t>
      </w:r>
    </w:p>
    <w:p w14:paraId="1F8729EC" w14:textId="77777777" w:rsidR="002729FE" w:rsidRPr="002729FE" w:rsidRDefault="00B66A7C" w:rsidP="009D102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Pr>
          <w:rFonts w:cstheme="minorHAnsi"/>
          <w:szCs w:val="24"/>
        </w:rPr>
        <w:t>The group noted the document with appreciation</w:t>
      </w:r>
      <w:r w:rsidR="002729FE">
        <w:rPr>
          <w:rFonts w:cstheme="minorHAnsi"/>
          <w:szCs w:val="24"/>
        </w:rPr>
        <w:t xml:space="preserve">. </w:t>
      </w:r>
    </w:p>
    <w:p w14:paraId="59FDA4CD" w14:textId="7A19F257" w:rsidR="00D23092" w:rsidRDefault="009D1024" w:rsidP="009D1024">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cstheme="minorHAnsi"/>
          <w:szCs w:val="24"/>
        </w:rPr>
      </w:pPr>
      <w:r w:rsidRPr="009D1024">
        <w:rPr>
          <w:rFonts w:cstheme="minorHAnsi"/>
          <w:szCs w:val="24"/>
        </w:rPr>
        <w:t>Recalling the discussion at the ITU Council 2025</w:t>
      </w:r>
      <w:r>
        <w:rPr>
          <w:rFonts w:cstheme="minorHAnsi"/>
          <w:szCs w:val="24"/>
        </w:rPr>
        <w:t>, t</w:t>
      </w:r>
      <w:r w:rsidRPr="009D1024">
        <w:rPr>
          <w:rFonts w:cstheme="minorHAnsi"/>
          <w:szCs w:val="24"/>
        </w:rPr>
        <w:t xml:space="preserve">he group noted that the Chair of CWG-WSIS&amp;SDGs would transmit this document with all the individual submissions to the UNGA </w:t>
      </w:r>
      <w:r w:rsidR="00C46B57">
        <w:rPr>
          <w:rFonts w:cstheme="minorHAnsi"/>
          <w:szCs w:val="24"/>
        </w:rPr>
        <w:t>WSIS+20 O</w:t>
      </w:r>
      <w:r w:rsidRPr="009D1024">
        <w:rPr>
          <w:rFonts w:cstheme="minorHAnsi"/>
          <w:szCs w:val="24"/>
        </w:rPr>
        <w:t xml:space="preserve">verall </w:t>
      </w:r>
      <w:r w:rsidR="00C46B57">
        <w:rPr>
          <w:rFonts w:cstheme="minorHAnsi"/>
          <w:szCs w:val="24"/>
        </w:rPr>
        <w:t>R</w:t>
      </w:r>
      <w:r w:rsidRPr="009D1024">
        <w:rPr>
          <w:rFonts w:cstheme="minorHAnsi"/>
          <w:szCs w:val="24"/>
        </w:rPr>
        <w:t>eview</w:t>
      </w:r>
      <w:r>
        <w:rPr>
          <w:rFonts w:cstheme="minorHAnsi"/>
          <w:szCs w:val="24"/>
        </w:rPr>
        <w:t xml:space="preserve">. </w:t>
      </w:r>
    </w:p>
    <w:p w14:paraId="074EEE55" w14:textId="3D1B6AD0" w:rsidR="009D1024" w:rsidRPr="00D23092" w:rsidRDefault="00D23092" w:rsidP="00D23092">
      <w:pPr>
        <w:tabs>
          <w:tab w:val="clear" w:pos="567"/>
          <w:tab w:val="clear" w:pos="1134"/>
          <w:tab w:val="clear" w:pos="1701"/>
          <w:tab w:val="clear" w:pos="2268"/>
          <w:tab w:val="clear" w:pos="2835"/>
        </w:tabs>
        <w:overflowPunct/>
        <w:autoSpaceDE/>
        <w:autoSpaceDN/>
        <w:adjustRightInd/>
        <w:spacing w:before="0"/>
        <w:textAlignment w:val="auto"/>
        <w:rPr>
          <w:rFonts w:cstheme="minorHAnsi"/>
          <w:szCs w:val="24"/>
        </w:rPr>
      </w:pPr>
      <w:r>
        <w:rPr>
          <w:rFonts w:cstheme="minorHAnsi"/>
          <w:szCs w:val="24"/>
        </w:rPr>
        <w:br w:type="page"/>
      </w:r>
    </w:p>
    <w:p w14:paraId="479F9521" w14:textId="4D9F2C5A" w:rsidR="002D74E3" w:rsidRDefault="002D74E3" w:rsidP="00414793">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2D74E3">
        <w:rPr>
          <w:rFonts w:asciiTheme="minorHAnsi" w:eastAsia="Calibri" w:hAnsiTheme="minorHAnsi" w:cstheme="minorHAnsi"/>
          <w:b/>
          <w:bCs/>
          <w:szCs w:val="24"/>
          <w:lang w:eastAsia="en-GB"/>
        </w:rPr>
        <w:lastRenderedPageBreak/>
        <w:t>20-year implementation of the WSIS Action Lines: Roadmaps for WSIS Action Lines facilitated by UN Agencies</w:t>
      </w:r>
    </w:p>
    <w:p w14:paraId="61F1AE1C" w14:textId="7CBD46F1" w:rsidR="00414793" w:rsidRDefault="0069310E"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69310E">
        <w:rPr>
          <w:rFonts w:asciiTheme="minorHAnsi" w:eastAsia="Calibri" w:hAnsiTheme="minorHAnsi" w:cstheme="minorHAnsi"/>
          <w:szCs w:val="24"/>
          <w:lang w:eastAsia="en-GB"/>
        </w:rPr>
        <w:t xml:space="preserve">The </w:t>
      </w:r>
      <w:r w:rsidR="001A33F2">
        <w:rPr>
          <w:rFonts w:asciiTheme="minorHAnsi" w:eastAsia="Calibri" w:hAnsiTheme="minorHAnsi" w:cstheme="minorHAnsi"/>
          <w:szCs w:val="24"/>
          <w:lang w:eastAsia="en-GB"/>
        </w:rPr>
        <w:t>secretariat</w:t>
      </w:r>
      <w:r w:rsidRPr="0069310E">
        <w:rPr>
          <w:rFonts w:asciiTheme="minorHAnsi" w:eastAsia="Calibri" w:hAnsiTheme="minorHAnsi" w:cstheme="minorHAnsi"/>
          <w:szCs w:val="24"/>
          <w:lang w:eastAsia="en-GB"/>
        </w:rPr>
        <w:t xml:space="preserve"> presented document </w:t>
      </w:r>
      <w:hyperlink r:id="rId73" w:history="1">
        <w:r w:rsidR="00BE7B73" w:rsidRPr="00C643AF">
          <w:rPr>
            <w:rStyle w:val="Hyperlink"/>
            <w:rFonts w:eastAsia="Calibri" w:cs="Calibri"/>
            <w:szCs w:val="24"/>
          </w:rPr>
          <w:t>CWG-WSIS&amp;SDG-43/INF/3</w:t>
        </w:r>
      </w:hyperlink>
      <w:r w:rsidRPr="0069310E">
        <w:rPr>
          <w:rFonts w:asciiTheme="minorHAnsi" w:eastAsia="Calibri" w:hAnsiTheme="minorHAnsi" w:cstheme="minorHAnsi"/>
          <w:szCs w:val="24"/>
          <w:lang w:eastAsia="en-GB"/>
        </w:rPr>
        <w:t xml:space="preserve">, containing updated roadmaps </w:t>
      </w:r>
      <w:r w:rsidR="003418E2" w:rsidRPr="003418E2">
        <w:rPr>
          <w:rFonts w:asciiTheme="minorHAnsi" w:eastAsia="Calibri" w:hAnsiTheme="minorHAnsi" w:cstheme="minorHAnsi"/>
          <w:szCs w:val="24"/>
          <w:lang w:eastAsia="en-GB"/>
        </w:rPr>
        <w:t>from UN organizations serving as facilitators of the WSIS Action Lines</w:t>
      </w:r>
      <w:r w:rsidRPr="0069310E">
        <w:rPr>
          <w:rFonts w:asciiTheme="minorHAnsi" w:eastAsia="Calibri" w:hAnsiTheme="minorHAnsi" w:cstheme="minorHAnsi"/>
          <w:szCs w:val="24"/>
          <w:lang w:eastAsia="en-GB"/>
        </w:rPr>
        <w:t xml:space="preserve">. </w:t>
      </w:r>
    </w:p>
    <w:p w14:paraId="3C22DE7D" w14:textId="7E7FE791" w:rsidR="00A453F3" w:rsidRPr="00414793" w:rsidRDefault="00F12466"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cstheme="minorHAnsi"/>
          <w:szCs w:val="24"/>
        </w:rPr>
        <w:t>The group</w:t>
      </w:r>
      <w:r w:rsidR="002C021D">
        <w:rPr>
          <w:rFonts w:cstheme="minorHAnsi"/>
          <w:szCs w:val="24"/>
        </w:rPr>
        <w:t xml:space="preserve"> noted the document and</w:t>
      </w:r>
      <w:r w:rsidRPr="00414793">
        <w:rPr>
          <w:rFonts w:cstheme="minorHAnsi"/>
          <w:szCs w:val="24"/>
        </w:rPr>
        <w:t xml:space="preserve"> appreciated the work done by UN-WSIS Action Lines facilitators to highlight the key milestones, challenges, and emerging trends beyond 2025 of the </w:t>
      </w:r>
      <w:proofErr w:type="gramStart"/>
      <w:r w:rsidRPr="00414793">
        <w:rPr>
          <w:rFonts w:cstheme="minorHAnsi"/>
          <w:szCs w:val="24"/>
        </w:rPr>
        <w:t>implementation</w:t>
      </w:r>
      <w:proofErr w:type="gramEnd"/>
      <w:r w:rsidRPr="00414793">
        <w:rPr>
          <w:rFonts w:cstheme="minorHAnsi"/>
          <w:szCs w:val="24"/>
        </w:rPr>
        <w:t xml:space="preserve"> of WSIS Action Lines in 20 years.</w:t>
      </w:r>
      <w:r w:rsidR="0074493E" w:rsidRPr="0074493E">
        <w:t xml:space="preserve"> </w:t>
      </w:r>
    </w:p>
    <w:p w14:paraId="31CE35D9" w14:textId="1562ABEA" w:rsidR="00FA72C4" w:rsidRDefault="00FA72C4" w:rsidP="00414793">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FA72C4">
        <w:rPr>
          <w:rFonts w:asciiTheme="minorHAnsi" w:eastAsia="Calibri" w:hAnsiTheme="minorHAnsi" w:cstheme="minorHAnsi"/>
          <w:b/>
          <w:bCs/>
          <w:szCs w:val="24"/>
          <w:lang w:eastAsia="en-GB"/>
        </w:rPr>
        <w:t>20-year Reports on the Implementation of WSIS Outcomes</w:t>
      </w:r>
    </w:p>
    <w:p w14:paraId="59D839C8" w14:textId="2C8B148F" w:rsidR="00414793" w:rsidRDefault="00107AB6"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107AB6">
        <w:rPr>
          <w:rFonts w:asciiTheme="minorHAnsi" w:eastAsia="Calibri" w:hAnsiTheme="minorHAnsi" w:cstheme="minorHAnsi"/>
          <w:szCs w:val="24"/>
          <w:lang w:eastAsia="en-GB"/>
        </w:rPr>
        <w:t xml:space="preserve">Following discussions held during the 42nd meeting of the CWG-WSIS&amp;SDG, the </w:t>
      </w:r>
      <w:r w:rsidR="001A33F2">
        <w:rPr>
          <w:rFonts w:asciiTheme="minorHAnsi" w:eastAsia="Calibri" w:hAnsiTheme="minorHAnsi" w:cstheme="minorHAnsi"/>
          <w:szCs w:val="24"/>
          <w:lang w:eastAsia="en-GB"/>
        </w:rPr>
        <w:t>secretariat</w:t>
      </w:r>
      <w:r w:rsidRPr="00107AB6">
        <w:rPr>
          <w:rFonts w:asciiTheme="minorHAnsi" w:eastAsia="Calibri" w:hAnsiTheme="minorHAnsi" w:cstheme="minorHAnsi"/>
          <w:szCs w:val="24"/>
          <w:lang w:eastAsia="en-GB"/>
        </w:rPr>
        <w:t xml:space="preserve"> provided an update on the WSIS+20 reporting process, in line with ITU Council Resolution 1334, and informed the group that </w:t>
      </w:r>
      <w:r>
        <w:rPr>
          <w:rFonts w:asciiTheme="minorHAnsi" w:eastAsia="Calibri" w:hAnsiTheme="minorHAnsi" w:cstheme="minorHAnsi"/>
          <w:szCs w:val="24"/>
          <w:lang w:eastAsia="en-GB"/>
        </w:rPr>
        <w:t>the WSIS+</w:t>
      </w:r>
      <w:proofErr w:type="gramStart"/>
      <w:r>
        <w:rPr>
          <w:rFonts w:asciiTheme="minorHAnsi" w:eastAsia="Calibri" w:hAnsiTheme="minorHAnsi" w:cstheme="minorHAnsi"/>
          <w:szCs w:val="24"/>
          <w:lang w:eastAsia="en-GB"/>
        </w:rPr>
        <w:t>20</w:t>
      </w:r>
      <w:r w:rsidR="0055219F">
        <w:rPr>
          <w:rFonts w:asciiTheme="minorHAnsi" w:eastAsia="Calibri" w:hAnsiTheme="minorHAnsi" w:cstheme="minorHAnsi"/>
          <w:szCs w:val="24"/>
          <w:lang w:eastAsia="en-GB"/>
        </w:rPr>
        <w:t xml:space="preserve"> </w:t>
      </w:r>
      <w:r>
        <w:rPr>
          <w:rFonts w:asciiTheme="minorHAnsi" w:eastAsia="Calibri" w:hAnsiTheme="minorHAnsi" w:cstheme="minorHAnsi"/>
          <w:szCs w:val="24"/>
          <w:lang w:eastAsia="en-GB"/>
        </w:rPr>
        <w:t>year</w:t>
      </w:r>
      <w:proofErr w:type="gramEnd"/>
      <w:r>
        <w:rPr>
          <w:rFonts w:asciiTheme="minorHAnsi" w:eastAsia="Calibri" w:hAnsiTheme="minorHAnsi" w:cstheme="minorHAnsi"/>
          <w:szCs w:val="24"/>
          <w:lang w:eastAsia="en-GB"/>
        </w:rPr>
        <w:t xml:space="preserve"> reporting template for Member States and other stakeholders</w:t>
      </w:r>
      <w:r w:rsidR="00ED4032">
        <w:rPr>
          <w:rFonts w:asciiTheme="minorHAnsi" w:eastAsia="Calibri" w:hAnsiTheme="minorHAnsi" w:cstheme="minorHAnsi"/>
          <w:szCs w:val="24"/>
          <w:lang w:eastAsia="en-GB"/>
        </w:rPr>
        <w:t xml:space="preserve"> is</w:t>
      </w:r>
      <w:r>
        <w:rPr>
          <w:rFonts w:asciiTheme="minorHAnsi" w:eastAsia="Calibri" w:hAnsiTheme="minorHAnsi" w:cstheme="minorHAnsi"/>
          <w:szCs w:val="24"/>
          <w:lang w:eastAsia="en-GB"/>
        </w:rPr>
        <w:t xml:space="preserve"> already available online.</w:t>
      </w:r>
    </w:p>
    <w:p w14:paraId="40F0FF0C" w14:textId="1BC1685D" w:rsidR="00414793" w:rsidRDefault="00A71CCC"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asciiTheme="minorHAnsi" w:eastAsia="Calibri" w:hAnsiTheme="minorHAnsi" w:cstheme="minorHAnsi"/>
          <w:szCs w:val="24"/>
          <w:lang w:eastAsia="en-GB"/>
        </w:rPr>
        <w:t xml:space="preserve">The group appreciated the WSIS+20 reporting template provided by </w:t>
      </w:r>
      <w:r w:rsidR="001A33F2">
        <w:rPr>
          <w:rFonts w:asciiTheme="minorHAnsi" w:eastAsia="Calibri" w:hAnsiTheme="minorHAnsi" w:cstheme="minorHAnsi"/>
          <w:szCs w:val="24"/>
          <w:lang w:eastAsia="en-GB"/>
        </w:rPr>
        <w:t>secretariat</w:t>
      </w:r>
      <w:r w:rsidRPr="00414793">
        <w:rPr>
          <w:rFonts w:asciiTheme="minorHAnsi" w:eastAsia="Calibri" w:hAnsiTheme="minorHAnsi" w:cstheme="minorHAnsi"/>
          <w:szCs w:val="24"/>
          <w:lang w:eastAsia="en-GB"/>
        </w:rPr>
        <w:t>. </w:t>
      </w:r>
    </w:p>
    <w:p w14:paraId="74C44AE0" w14:textId="77777777" w:rsidR="00414793" w:rsidRDefault="004836EB"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asciiTheme="minorHAnsi" w:eastAsia="Calibri" w:hAnsiTheme="minorHAnsi" w:cstheme="minorHAnsi"/>
          <w:szCs w:val="24"/>
          <w:lang w:eastAsia="en-GB"/>
        </w:rPr>
        <w:t>The group appreciated Member States and stakeholders who have submitted the 20-year Reports on the Implementation of WSIS outcomes.  </w:t>
      </w:r>
    </w:p>
    <w:p w14:paraId="5EBB3482" w14:textId="1910C78B" w:rsidR="004836EB" w:rsidRPr="00414793" w:rsidRDefault="00822534" w:rsidP="00414793">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414793">
        <w:rPr>
          <w:rFonts w:asciiTheme="minorHAnsi" w:eastAsia="Calibri" w:hAnsiTheme="minorHAnsi" w:cstheme="minorHAnsi"/>
          <w:szCs w:val="24"/>
          <w:lang w:eastAsia="en-GB"/>
        </w:rPr>
        <w:t xml:space="preserve">The group requested the </w:t>
      </w:r>
      <w:r w:rsidR="001A33F2">
        <w:rPr>
          <w:rFonts w:asciiTheme="minorHAnsi" w:eastAsia="Calibri" w:hAnsiTheme="minorHAnsi" w:cstheme="minorHAnsi"/>
          <w:szCs w:val="24"/>
          <w:lang w:eastAsia="en-GB"/>
        </w:rPr>
        <w:t>secretariat</w:t>
      </w:r>
      <w:r w:rsidRPr="00414793">
        <w:rPr>
          <w:rFonts w:asciiTheme="minorHAnsi" w:eastAsia="Calibri" w:hAnsiTheme="minorHAnsi" w:cstheme="minorHAnsi"/>
          <w:szCs w:val="24"/>
          <w:lang w:eastAsia="en-GB"/>
        </w:rPr>
        <w:t xml:space="preserve"> to plan the promotion of the reports to showcase the successful implementation of WSIS in 20 years.</w:t>
      </w:r>
    </w:p>
    <w:p w14:paraId="624192AC" w14:textId="0A587D54" w:rsidR="00D82F26" w:rsidRDefault="00A01EA0"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A01EA0">
        <w:rPr>
          <w:rFonts w:asciiTheme="minorHAnsi" w:eastAsia="Calibri" w:hAnsiTheme="minorHAnsi" w:cstheme="minorHAnsi"/>
          <w:b/>
          <w:bCs/>
          <w:szCs w:val="24"/>
          <w:lang w:eastAsia="en-GB"/>
        </w:rPr>
        <w:t>Contribution by the Russian Federation on the proposals for the overall review of the implementation of WSIS outcomes and follow-up</w:t>
      </w:r>
    </w:p>
    <w:p w14:paraId="0784C832" w14:textId="77777777" w:rsidR="00737CB1" w:rsidRDefault="00415D95"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asciiTheme="minorHAnsi" w:eastAsia="Calibri" w:hAnsiTheme="minorHAnsi" w:cstheme="minorHAnsi"/>
          <w:szCs w:val="24"/>
          <w:lang w:eastAsia="en-GB"/>
        </w:rPr>
        <w:t>Russian Federation</w:t>
      </w:r>
      <w:r w:rsidRPr="00415D95">
        <w:rPr>
          <w:rFonts w:asciiTheme="minorHAnsi" w:eastAsia="Calibri" w:hAnsiTheme="minorHAnsi" w:cstheme="minorHAnsi"/>
          <w:szCs w:val="24"/>
          <w:lang w:eastAsia="en-GB"/>
        </w:rPr>
        <w:t xml:space="preserve"> presented a contribution (</w:t>
      </w:r>
      <w:hyperlink r:id="rId74" w:history="1">
        <w:r w:rsidR="008E18BB">
          <w:rPr>
            <w:rStyle w:val="Hyperlink"/>
            <w:rFonts w:eastAsia="Calibri" w:cs="Calibri"/>
            <w:szCs w:val="24"/>
          </w:rPr>
          <w:t>CWG-WSIS&amp;SDG-43/18</w:t>
        </w:r>
      </w:hyperlink>
      <w:r w:rsidRPr="008E18BB">
        <w:rPr>
          <w:rFonts w:asciiTheme="minorHAnsi" w:eastAsia="Calibri" w:hAnsiTheme="minorHAnsi" w:cstheme="minorHAnsi"/>
          <w:szCs w:val="24"/>
          <w:lang w:eastAsia="en-GB"/>
        </w:rPr>
        <w:t>) on recommendations on ITU's continued advancement of the WSIS and SDG processes in accordance with its mandate.</w:t>
      </w:r>
    </w:p>
    <w:p w14:paraId="408C1DDE" w14:textId="2B40EC74" w:rsidR="00737CB1" w:rsidRPr="00732705" w:rsidRDefault="00A73500"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sidRPr="00737CB1">
        <w:rPr>
          <w:rFonts w:asciiTheme="minorHAnsi" w:eastAsia="Calibri" w:hAnsiTheme="minorHAnsi" w:cstheme="minorHAnsi"/>
          <w:szCs w:val="24"/>
          <w:lang w:eastAsia="en-GB"/>
        </w:rPr>
        <w:t>The group thanked the Russian Federation for the contribution</w:t>
      </w:r>
      <w:r w:rsidR="00732705">
        <w:rPr>
          <w:rFonts w:asciiTheme="minorHAnsi" w:eastAsia="Calibri" w:hAnsiTheme="minorHAnsi" w:cstheme="minorHAnsi"/>
          <w:szCs w:val="24"/>
          <w:lang w:eastAsia="en-GB"/>
        </w:rPr>
        <w:t xml:space="preserve"> and noted the document. </w:t>
      </w:r>
    </w:p>
    <w:p w14:paraId="39086BCC" w14:textId="39AAB0DE" w:rsidR="00737CB1" w:rsidRPr="00970EA1" w:rsidRDefault="00512239"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sidRPr="00512239">
        <w:rPr>
          <w:rFonts w:asciiTheme="minorHAnsi" w:eastAsia="Calibri" w:hAnsiTheme="minorHAnsi" w:cstheme="minorHAnsi"/>
          <w:szCs w:val="24"/>
          <w:lang w:eastAsia="en-GB"/>
        </w:rPr>
        <w:t>The group welcomed the</w:t>
      </w:r>
      <w:r w:rsidR="00233798">
        <w:rPr>
          <w:rFonts w:asciiTheme="minorHAnsi" w:eastAsia="Calibri" w:hAnsiTheme="minorHAnsi" w:cstheme="minorHAnsi"/>
          <w:szCs w:val="24"/>
          <w:lang w:eastAsia="en-GB"/>
        </w:rPr>
        <w:t xml:space="preserve"> proposal to engage youth</w:t>
      </w:r>
      <w:r w:rsidRPr="00512239">
        <w:rPr>
          <w:rFonts w:asciiTheme="minorHAnsi" w:eastAsia="Calibri" w:hAnsiTheme="minorHAnsi" w:cstheme="minorHAnsi"/>
          <w:szCs w:val="24"/>
          <w:lang w:eastAsia="en-GB"/>
        </w:rPr>
        <w:t xml:space="preserve"> and suggested </w:t>
      </w:r>
      <w:r w:rsidR="00F57FB7">
        <w:rPr>
          <w:rFonts w:asciiTheme="minorHAnsi" w:eastAsia="Calibri" w:hAnsiTheme="minorHAnsi" w:cstheme="minorHAnsi"/>
          <w:szCs w:val="24"/>
          <w:lang w:eastAsia="en-GB"/>
        </w:rPr>
        <w:t>including it</w:t>
      </w:r>
      <w:r w:rsidRPr="00512239">
        <w:rPr>
          <w:rFonts w:asciiTheme="minorHAnsi" w:eastAsia="Calibri" w:hAnsiTheme="minorHAnsi" w:cstheme="minorHAnsi"/>
          <w:szCs w:val="24"/>
          <w:lang w:eastAsia="en-GB"/>
        </w:rPr>
        <w:t xml:space="preserve"> </w:t>
      </w:r>
      <w:r w:rsidR="00C81973" w:rsidRPr="00C81973">
        <w:rPr>
          <w:rFonts w:asciiTheme="minorHAnsi" w:eastAsia="Calibri" w:hAnsiTheme="minorHAnsi" w:cstheme="minorHAnsi"/>
          <w:szCs w:val="24"/>
          <w:lang w:eastAsia="en-GB"/>
        </w:rPr>
        <w:t>as an agenda item for the next Council Working Group meeting, particularly following the WSIS+20 review outcomes.</w:t>
      </w:r>
      <w:r w:rsidR="00982D29">
        <w:rPr>
          <w:rFonts w:asciiTheme="minorHAnsi" w:eastAsia="Calibri" w:hAnsiTheme="minorHAnsi" w:cstheme="minorHAnsi"/>
          <w:szCs w:val="24"/>
          <w:lang w:eastAsia="en-GB"/>
        </w:rPr>
        <w:t xml:space="preserve"> The Chair encouraged </w:t>
      </w:r>
      <w:r w:rsidR="004D71A6">
        <w:rPr>
          <w:rFonts w:asciiTheme="minorHAnsi" w:eastAsia="Calibri" w:hAnsiTheme="minorHAnsi" w:cstheme="minorHAnsi"/>
          <w:szCs w:val="24"/>
          <w:lang w:eastAsia="en-GB"/>
        </w:rPr>
        <w:t xml:space="preserve">the Member States to include youth in their delegations. </w:t>
      </w:r>
    </w:p>
    <w:p w14:paraId="3FF7D5B2" w14:textId="45D46B30" w:rsidR="00970EA1" w:rsidRPr="00E54684" w:rsidRDefault="00970EA1" w:rsidP="009C49B6">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asciiTheme="minorHAnsi" w:eastAsia="Calibri" w:hAnsiTheme="minorHAnsi" w:cstheme="minorHAnsi"/>
          <w:szCs w:val="24"/>
          <w:lang w:eastAsia="en-GB"/>
        </w:rPr>
        <w:t xml:space="preserve">The Chair </w:t>
      </w:r>
      <w:r w:rsidR="00F57FB7">
        <w:rPr>
          <w:rFonts w:asciiTheme="minorHAnsi" w:eastAsia="Calibri" w:hAnsiTheme="minorHAnsi" w:cstheme="minorHAnsi"/>
          <w:szCs w:val="24"/>
          <w:lang w:eastAsia="en-GB"/>
        </w:rPr>
        <w:t>congratulated the ITU for organising the youth special track at the W</w:t>
      </w:r>
      <w:r w:rsidR="009C49B6">
        <w:rPr>
          <w:rFonts w:asciiTheme="minorHAnsi" w:eastAsia="Calibri" w:hAnsiTheme="minorHAnsi" w:cstheme="minorHAnsi"/>
          <w:szCs w:val="24"/>
          <w:lang w:eastAsia="en-GB"/>
        </w:rPr>
        <w:t>SIS+20 High-Level Event 2025</w:t>
      </w:r>
      <w:r w:rsidR="008C2D87">
        <w:rPr>
          <w:rFonts w:asciiTheme="minorHAnsi" w:eastAsia="Calibri" w:hAnsiTheme="minorHAnsi" w:cstheme="minorHAnsi"/>
          <w:szCs w:val="24"/>
          <w:lang w:eastAsia="en-GB"/>
        </w:rPr>
        <w:t>, that</w:t>
      </w:r>
      <w:r w:rsidR="008C2D87" w:rsidRPr="008C2D87">
        <w:rPr>
          <w:rFonts w:asciiTheme="minorHAnsi" w:eastAsia="Calibri" w:hAnsiTheme="minorHAnsi" w:cstheme="minorHAnsi"/>
          <w:szCs w:val="24"/>
          <w:lang w:eastAsia="en-GB"/>
        </w:rPr>
        <w:t xml:space="preserve"> brought together more than 300 youth, a high</w:t>
      </w:r>
      <w:r w:rsidR="00E54684">
        <w:rPr>
          <w:rFonts w:asciiTheme="minorHAnsi" w:eastAsia="Calibri" w:hAnsiTheme="minorHAnsi" w:cstheme="minorHAnsi"/>
          <w:szCs w:val="24"/>
          <w:lang w:eastAsia="en-GB"/>
        </w:rPr>
        <w:t>-l</w:t>
      </w:r>
      <w:r w:rsidR="008C2D87" w:rsidRPr="008C2D87">
        <w:rPr>
          <w:rFonts w:asciiTheme="minorHAnsi" w:eastAsia="Calibri" w:hAnsiTheme="minorHAnsi" w:cstheme="minorHAnsi"/>
          <w:szCs w:val="24"/>
          <w:lang w:eastAsia="en-GB"/>
        </w:rPr>
        <w:t>evel dialogue and several sessions on various topics impacting them including WSIS+20 Review.</w:t>
      </w:r>
    </w:p>
    <w:p w14:paraId="28A2414D" w14:textId="5DD92E6A" w:rsidR="008760BF" w:rsidRPr="00C61FE8" w:rsidRDefault="0072192D"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cstheme="minorHAnsi"/>
          <w:szCs w:val="24"/>
        </w:rPr>
        <w:t xml:space="preserve">With reference to the proposal </w:t>
      </w:r>
      <w:r w:rsidR="00A55C24">
        <w:rPr>
          <w:rFonts w:cstheme="minorHAnsi"/>
          <w:szCs w:val="24"/>
        </w:rPr>
        <w:t>on expanding</w:t>
      </w:r>
      <w:r w:rsidR="00A55C24" w:rsidRPr="00737CB1">
        <w:rPr>
          <w:rFonts w:cstheme="minorHAnsi"/>
          <w:szCs w:val="24"/>
        </w:rPr>
        <w:t xml:space="preserve"> the activities of the CWG COP </w:t>
      </w:r>
      <w:r w:rsidR="00D47BB5" w:rsidRPr="00D47BB5">
        <w:rPr>
          <w:rFonts w:cstheme="minorHAnsi"/>
          <w:szCs w:val="24"/>
        </w:rPr>
        <w:t>to include not only children but also youth</w:t>
      </w:r>
      <w:r w:rsidR="007714B4">
        <w:rPr>
          <w:rFonts w:cstheme="minorHAnsi"/>
          <w:szCs w:val="24"/>
        </w:rPr>
        <w:t>,</w:t>
      </w:r>
      <w:r w:rsidR="00A55C24">
        <w:rPr>
          <w:rFonts w:cstheme="minorHAnsi"/>
          <w:szCs w:val="24"/>
        </w:rPr>
        <w:t xml:space="preserve"> </w:t>
      </w:r>
      <w:r w:rsidR="00445A4D">
        <w:rPr>
          <w:rFonts w:cstheme="minorHAnsi"/>
          <w:szCs w:val="24"/>
        </w:rPr>
        <w:t>t</w:t>
      </w:r>
      <w:r w:rsidR="004E2C4F" w:rsidRPr="00737CB1">
        <w:rPr>
          <w:rFonts w:cstheme="minorHAnsi"/>
          <w:szCs w:val="24"/>
        </w:rPr>
        <w:t xml:space="preserve">he Chair of </w:t>
      </w:r>
      <w:r w:rsidR="0016549F">
        <w:rPr>
          <w:rFonts w:cstheme="minorHAnsi"/>
          <w:szCs w:val="24"/>
        </w:rPr>
        <w:t xml:space="preserve">the </w:t>
      </w:r>
      <w:r w:rsidR="004E2C4F" w:rsidRPr="00737CB1">
        <w:rPr>
          <w:rFonts w:cstheme="minorHAnsi"/>
          <w:szCs w:val="24"/>
        </w:rPr>
        <w:t>CWG o</w:t>
      </w:r>
      <w:r w:rsidR="00E67C0E" w:rsidRPr="00737CB1">
        <w:rPr>
          <w:rFonts w:cstheme="minorHAnsi"/>
          <w:szCs w:val="24"/>
        </w:rPr>
        <w:t>n</w:t>
      </w:r>
      <w:r w:rsidR="004E2C4F" w:rsidRPr="00737CB1">
        <w:rPr>
          <w:rFonts w:cstheme="minorHAnsi"/>
          <w:szCs w:val="24"/>
        </w:rPr>
        <w:t xml:space="preserve"> WSIS&amp;SDG</w:t>
      </w:r>
      <w:r w:rsidR="00445A4D">
        <w:rPr>
          <w:rFonts w:cstheme="minorHAnsi"/>
          <w:szCs w:val="24"/>
        </w:rPr>
        <w:t xml:space="preserve"> co</w:t>
      </w:r>
      <w:r w:rsidR="00A55C24">
        <w:rPr>
          <w:rFonts w:cstheme="minorHAnsi"/>
          <w:szCs w:val="24"/>
        </w:rPr>
        <w:t>nveyed that she w</w:t>
      </w:r>
      <w:r w:rsidR="007714B4">
        <w:rPr>
          <w:rFonts w:cstheme="minorHAnsi"/>
          <w:szCs w:val="24"/>
        </w:rPr>
        <w:t>ould</w:t>
      </w:r>
      <w:r w:rsidR="00A55C24">
        <w:rPr>
          <w:rFonts w:cstheme="minorHAnsi"/>
          <w:szCs w:val="24"/>
        </w:rPr>
        <w:t xml:space="preserve"> bring this </w:t>
      </w:r>
      <w:r w:rsidR="007714B4">
        <w:rPr>
          <w:rFonts w:cstheme="minorHAnsi"/>
          <w:szCs w:val="24"/>
        </w:rPr>
        <w:t xml:space="preserve">proposal </w:t>
      </w:r>
      <w:r w:rsidR="004E2C4F" w:rsidRPr="00737CB1">
        <w:rPr>
          <w:rFonts w:cstheme="minorHAnsi"/>
          <w:szCs w:val="24"/>
        </w:rPr>
        <w:t xml:space="preserve">to the attention of the Chair </w:t>
      </w:r>
      <w:r w:rsidR="007714B4">
        <w:rPr>
          <w:rFonts w:cstheme="minorHAnsi"/>
          <w:szCs w:val="24"/>
        </w:rPr>
        <w:t xml:space="preserve">of the </w:t>
      </w:r>
      <w:r w:rsidR="004E2C4F" w:rsidRPr="00737CB1">
        <w:rPr>
          <w:rFonts w:cstheme="minorHAnsi"/>
          <w:szCs w:val="24"/>
        </w:rPr>
        <w:t>CWG o</w:t>
      </w:r>
      <w:r w:rsidR="000D5372" w:rsidRPr="00737CB1">
        <w:rPr>
          <w:rFonts w:cstheme="minorHAnsi"/>
          <w:szCs w:val="24"/>
        </w:rPr>
        <w:t>n</w:t>
      </w:r>
      <w:r w:rsidR="004E2C4F" w:rsidRPr="00737CB1">
        <w:rPr>
          <w:rFonts w:cstheme="minorHAnsi"/>
          <w:szCs w:val="24"/>
        </w:rPr>
        <w:t xml:space="preserve"> COP. </w:t>
      </w:r>
    </w:p>
    <w:p w14:paraId="5220445A" w14:textId="77777777" w:rsidR="00FD187F" w:rsidRDefault="00C61FE8" w:rsidP="00FD187F">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cstheme="minorHAnsi"/>
          <w:szCs w:val="24"/>
        </w:rPr>
        <w:t xml:space="preserve">The group </w:t>
      </w:r>
      <w:r w:rsidR="002534F6">
        <w:rPr>
          <w:rFonts w:cstheme="minorHAnsi"/>
          <w:szCs w:val="24"/>
        </w:rPr>
        <w:t xml:space="preserve">supported the </w:t>
      </w:r>
      <w:r w:rsidR="00FD187F">
        <w:rPr>
          <w:rFonts w:cstheme="minorHAnsi"/>
          <w:szCs w:val="24"/>
        </w:rPr>
        <w:t>following proposals:</w:t>
      </w:r>
    </w:p>
    <w:p w14:paraId="1665F6C3" w14:textId="5CE16E21" w:rsidR="007124C6" w:rsidRPr="007124C6" w:rsidRDefault="002534F6" w:rsidP="007124C6">
      <w:pPr>
        <w:pStyle w:val="ListParagraph"/>
        <w:numPr>
          <w:ilvl w:val="0"/>
          <w:numId w:val="17"/>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sidRPr="007124C6">
        <w:rPr>
          <w:rFonts w:cstheme="minorHAnsi"/>
          <w:szCs w:val="24"/>
        </w:rPr>
        <w:lastRenderedPageBreak/>
        <w:t xml:space="preserve">to </w:t>
      </w:r>
      <w:r w:rsidR="00FD187F" w:rsidRPr="007124C6">
        <w:rPr>
          <w:rFonts w:cstheme="minorHAnsi"/>
          <w:szCs w:val="24"/>
        </w:rPr>
        <w:t>s</w:t>
      </w:r>
      <w:r w:rsidR="003D4517" w:rsidRPr="007124C6">
        <w:rPr>
          <w:rFonts w:cstheme="minorHAnsi"/>
          <w:szCs w:val="24"/>
        </w:rPr>
        <w:t xml:space="preserve">upport the actions of the ITU secretariat to reflect and promote the Union’s leadership role in the WSIS process as part of the UNGA Overall Review of the Implementation of WSIS </w:t>
      </w:r>
      <w:proofErr w:type="gramStart"/>
      <w:r w:rsidR="003D4517" w:rsidRPr="007124C6">
        <w:rPr>
          <w:rFonts w:cstheme="minorHAnsi"/>
          <w:szCs w:val="24"/>
        </w:rPr>
        <w:t>Outcomes</w:t>
      </w:r>
      <w:r w:rsidR="000340C4">
        <w:rPr>
          <w:rFonts w:cstheme="minorHAnsi"/>
          <w:szCs w:val="24"/>
        </w:rPr>
        <w:t>;</w:t>
      </w:r>
      <w:proofErr w:type="gramEnd"/>
    </w:p>
    <w:p w14:paraId="1792D5C7" w14:textId="53A0F2C1" w:rsidR="007124C6" w:rsidRDefault="008872B9" w:rsidP="007124C6">
      <w:pPr>
        <w:pStyle w:val="ListParagraph"/>
        <w:numPr>
          <w:ilvl w:val="0"/>
          <w:numId w:val="17"/>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rPr>
          <w:rFonts w:cstheme="minorHAnsi"/>
          <w:szCs w:val="24"/>
        </w:rPr>
        <w:t>to e</w:t>
      </w:r>
      <w:r w:rsidR="009E1658" w:rsidRPr="009E1658">
        <w:rPr>
          <w:rFonts w:cstheme="minorHAnsi"/>
          <w:szCs w:val="24"/>
        </w:rPr>
        <w:t>xtend the WSIS process until 2035, including the annual holding of the WSIS Forum and the IGF,</w:t>
      </w:r>
      <w:r w:rsidR="00FF36E6" w:rsidRPr="00FF36E6">
        <w:t xml:space="preserve"> </w:t>
      </w:r>
      <w:r w:rsidR="00FF36E6">
        <w:t>reaffirming its commitment to the Geneva Declaration of Principles, the Geneva Plan of Action and the key action areas defined therein, the Tunis Commitment and the Tunis Agenda for the Information Society</w:t>
      </w:r>
      <w:r w:rsidR="009A5355">
        <w:t>, as refer</w:t>
      </w:r>
      <w:r w:rsidR="006C6FD9">
        <w:t xml:space="preserve">red to in the WSIS+20 zero </w:t>
      </w:r>
      <w:proofErr w:type="gramStart"/>
      <w:r w:rsidR="006C6FD9">
        <w:t>draft;</w:t>
      </w:r>
      <w:proofErr w:type="gramEnd"/>
    </w:p>
    <w:p w14:paraId="64B4B760" w14:textId="458C5F87" w:rsidR="00C61FE8" w:rsidRPr="00737CB1" w:rsidRDefault="007124C6" w:rsidP="007124C6">
      <w:pPr>
        <w:pStyle w:val="ListParagraph"/>
        <w:numPr>
          <w:ilvl w:val="0"/>
          <w:numId w:val="17"/>
        </w:numPr>
        <w:tabs>
          <w:tab w:val="clear" w:pos="567"/>
          <w:tab w:val="clear" w:pos="1134"/>
          <w:tab w:val="clear" w:pos="1701"/>
          <w:tab w:val="clear" w:pos="2268"/>
          <w:tab w:val="clear" w:pos="2835"/>
          <w:tab w:val="left" w:pos="993"/>
        </w:tabs>
        <w:overflowPunct/>
        <w:autoSpaceDE/>
        <w:autoSpaceDN/>
        <w:adjustRightInd/>
        <w:spacing w:after="120"/>
        <w:jc w:val="both"/>
        <w:textAlignment w:val="auto"/>
      </w:pPr>
      <w:r>
        <w:t>e</w:t>
      </w:r>
      <w:r w:rsidR="00865CFA">
        <w:t xml:space="preserve">mphasize the importance and necessity of uniting the efforts of all stakeholders to accelerate a significant bridge in the digital divide </w:t>
      </w:r>
      <w:proofErr w:type="gramStart"/>
      <w:r w:rsidR="00865CFA">
        <w:t>in order to</w:t>
      </w:r>
      <w:proofErr w:type="gramEnd"/>
      <w:r w:rsidR="00865CFA">
        <w:t xml:space="preserve"> facilitate the achievement of the SDGs by 2030</w:t>
      </w:r>
      <w:r w:rsidR="000340C4">
        <w:t xml:space="preserve"> (</w:t>
      </w:r>
      <w:proofErr w:type="gramStart"/>
      <w:r w:rsidR="000340C4">
        <w:t>with the exception of</w:t>
      </w:r>
      <w:proofErr w:type="gramEnd"/>
      <w:r w:rsidR="000340C4">
        <w:t xml:space="preserve"> one Member State).</w:t>
      </w:r>
    </w:p>
    <w:p w14:paraId="6D8AEE75" w14:textId="727028C7" w:rsidR="00A01EA0" w:rsidRDefault="007878D1"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7878D1">
        <w:rPr>
          <w:rFonts w:asciiTheme="minorHAnsi" w:eastAsia="Calibri" w:hAnsiTheme="minorHAnsi" w:cstheme="minorHAnsi"/>
          <w:b/>
          <w:bCs/>
          <w:szCs w:val="24"/>
          <w:lang w:eastAsia="en-GB"/>
        </w:rPr>
        <w:t>Contribution by RCC on the declaration of the Regional Commonwealth in the Field of Communications on the preparation for the overall review of the implementation of the outcomes of the World Summit on the Information Society in 2025</w:t>
      </w:r>
    </w:p>
    <w:p w14:paraId="71391E7A" w14:textId="77777777" w:rsidR="00737CB1" w:rsidRDefault="005D5F51"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37CB1">
        <w:rPr>
          <w:rFonts w:cstheme="minorHAnsi"/>
          <w:szCs w:val="24"/>
        </w:rPr>
        <w:t>RCC</w:t>
      </w:r>
      <w:r w:rsidRPr="006D2723">
        <w:rPr>
          <w:rFonts w:asciiTheme="minorHAnsi" w:eastAsia="Calibri" w:hAnsiTheme="minorHAnsi" w:cstheme="minorHAnsi"/>
          <w:szCs w:val="24"/>
          <w:lang w:eastAsia="en-GB"/>
        </w:rPr>
        <w:t xml:space="preserve"> presented a contribution </w:t>
      </w:r>
      <w:r w:rsidR="006D2723" w:rsidRPr="006D2723">
        <w:rPr>
          <w:rFonts w:asciiTheme="minorHAnsi" w:eastAsia="Calibri" w:hAnsiTheme="minorHAnsi" w:cstheme="minorHAnsi"/>
          <w:szCs w:val="24"/>
          <w:lang w:eastAsia="en-GB"/>
        </w:rPr>
        <w:t>(</w:t>
      </w:r>
      <w:hyperlink r:id="rId75" w:history="1">
        <w:r w:rsidR="006D2723" w:rsidRPr="006D2723">
          <w:rPr>
            <w:rStyle w:val="Hyperlink"/>
            <w:rFonts w:eastAsia="Calibri" w:cs="Calibri"/>
            <w:szCs w:val="24"/>
          </w:rPr>
          <w:t>CWG-WSIS&amp;SDG-43/19</w:t>
        </w:r>
      </w:hyperlink>
      <w:r w:rsidR="006D2723" w:rsidRPr="006D2723">
        <w:t>)</w:t>
      </w:r>
      <w:r w:rsidR="003B1C62">
        <w:t xml:space="preserve"> on</w:t>
      </w:r>
      <w:r w:rsidR="003B1C62" w:rsidRPr="003B1C62">
        <w:t xml:space="preserve"> the RCC Declaration on WSIS+20, which reviews the achievements under the WSIS Action Lines, identifies remaining challenges from the Tunis Agenda, and recommends future actions. The declaration also highlights the key stages involved in the overall review process for 2024–2025, ensuring transparency throughout.</w:t>
      </w:r>
    </w:p>
    <w:p w14:paraId="31CBFFDA" w14:textId="77777777" w:rsidR="00737CB1" w:rsidRDefault="00D56834" w:rsidP="00737CB1">
      <w:pPr>
        <w:numPr>
          <w:ilvl w:val="2"/>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737CB1">
        <w:rPr>
          <w:rFonts w:asciiTheme="minorHAnsi" w:eastAsia="Calibri" w:hAnsiTheme="minorHAnsi" w:cstheme="minorHAnsi"/>
          <w:szCs w:val="24"/>
          <w:lang w:eastAsia="en-GB"/>
        </w:rPr>
        <w:t>The group noted the document with appreciation.</w:t>
      </w:r>
    </w:p>
    <w:p w14:paraId="4EE40E22" w14:textId="1DFF1DB3" w:rsidR="009F4175" w:rsidRPr="00C81973" w:rsidRDefault="00FD3C20" w:rsidP="00737CB1">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b/>
          <w:bCs/>
          <w:szCs w:val="24"/>
          <w:lang w:eastAsia="en-GB"/>
        </w:rPr>
      </w:pPr>
      <w:r w:rsidRPr="00FD3C20">
        <w:rPr>
          <w:rFonts w:cs="Calibri"/>
          <w:b/>
          <w:bCs/>
          <w:szCs w:val="24"/>
        </w:rPr>
        <w:t>Any other business</w:t>
      </w:r>
    </w:p>
    <w:p w14:paraId="19692EF4" w14:textId="4117BBDD" w:rsidR="006E0A8B" w:rsidRDefault="0027799F" w:rsidP="00C81973">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Calibri" w:hAnsiTheme="minorHAnsi" w:cstheme="minorHAnsi"/>
          <w:szCs w:val="24"/>
          <w:lang w:eastAsia="en-GB"/>
        </w:rPr>
      </w:pPr>
      <w:r w:rsidRPr="0027799F">
        <w:rPr>
          <w:rFonts w:asciiTheme="minorHAnsi" w:eastAsia="Calibri" w:hAnsiTheme="minorHAnsi" w:cstheme="minorHAnsi"/>
          <w:szCs w:val="24"/>
          <w:lang w:eastAsia="en-GB"/>
        </w:rPr>
        <w:t xml:space="preserve">There was a proposal to </w:t>
      </w:r>
      <w:r w:rsidR="00083624">
        <w:rPr>
          <w:rFonts w:asciiTheme="minorHAnsi" w:eastAsia="Calibri" w:hAnsiTheme="minorHAnsi" w:cstheme="minorHAnsi"/>
          <w:szCs w:val="24"/>
          <w:lang w:eastAsia="en-GB"/>
        </w:rPr>
        <w:t xml:space="preserve">streamline </w:t>
      </w:r>
      <w:r w:rsidR="00571F1D">
        <w:rPr>
          <w:rFonts w:asciiTheme="minorHAnsi" w:eastAsia="Calibri" w:hAnsiTheme="minorHAnsi" w:cstheme="minorHAnsi"/>
          <w:szCs w:val="24"/>
          <w:lang w:eastAsia="en-GB"/>
        </w:rPr>
        <w:t xml:space="preserve">the agenda and </w:t>
      </w:r>
      <w:r w:rsidR="00B11CF5">
        <w:rPr>
          <w:rFonts w:asciiTheme="minorHAnsi" w:eastAsia="Calibri" w:hAnsiTheme="minorHAnsi" w:cstheme="minorHAnsi"/>
          <w:szCs w:val="24"/>
          <w:lang w:eastAsia="en-GB"/>
        </w:rPr>
        <w:t>consolidate</w:t>
      </w:r>
      <w:r w:rsidR="00A665DC">
        <w:rPr>
          <w:rFonts w:asciiTheme="minorHAnsi" w:eastAsia="Calibri" w:hAnsiTheme="minorHAnsi" w:cstheme="minorHAnsi"/>
          <w:szCs w:val="24"/>
          <w:lang w:eastAsia="en-GB"/>
        </w:rPr>
        <w:t xml:space="preserve"> the number of documents </w:t>
      </w:r>
      <w:r w:rsidR="00571F1D">
        <w:rPr>
          <w:rFonts w:asciiTheme="minorHAnsi" w:eastAsia="Calibri" w:hAnsiTheme="minorHAnsi" w:cstheme="minorHAnsi"/>
          <w:szCs w:val="24"/>
          <w:lang w:eastAsia="en-GB"/>
        </w:rPr>
        <w:t xml:space="preserve">by the </w:t>
      </w:r>
      <w:r w:rsidR="001A33F2">
        <w:rPr>
          <w:rFonts w:asciiTheme="minorHAnsi" w:eastAsia="Calibri" w:hAnsiTheme="minorHAnsi" w:cstheme="minorHAnsi"/>
          <w:szCs w:val="24"/>
          <w:lang w:eastAsia="en-GB"/>
        </w:rPr>
        <w:t>secretariat</w:t>
      </w:r>
      <w:r w:rsidR="00571F1D">
        <w:rPr>
          <w:rFonts w:asciiTheme="minorHAnsi" w:eastAsia="Calibri" w:hAnsiTheme="minorHAnsi" w:cstheme="minorHAnsi"/>
          <w:szCs w:val="24"/>
          <w:lang w:eastAsia="en-GB"/>
        </w:rPr>
        <w:t>.</w:t>
      </w:r>
    </w:p>
    <w:p w14:paraId="7AAE69FE" w14:textId="11C65592" w:rsidR="009F4175" w:rsidRPr="00737CB1" w:rsidRDefault="009F4175" w:rsidP="00737CB1">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cs="Calibri"/>
          <w:b/>
          <w:bCs/>
          <w:szCs w:val="24"/>
        </w:rPr>
      </w:pPr>
      <w:r w:rsidRPr="009F4175">
        <w:rPr>
          <w:rFonts w:cs="Calibri"/>
          <w:b/>
          <w:bCs/>
          <w:szCs w:val="24"/>
        </w:rPr>
        <w:t>Approval</w:t>
      </w:r>
      <w:r w:rsidRPr="00737CB1">
        <w:rPr>
          <w:rFonts w:cs="Calibri"/>
          <w:b/>
          <w:bCs/>
          <w:szCs w:val="24"/>
        </w:rPr>
        <w:t xml:space="preserve"> of the Report: The group approved the report of the 43rd CWG-WSIS&amp;SDG meeting.</w:t>
      </w:r>
    </w:p>
    <w:p w14:paraId="10252C6A" w14:textId="77777777" w:rsidR="009F4175" w:rsidRPr="00361F15" w:rsidRDefault="009F4175" w:rsidP="00737CB1">
      <w:pPr>
        <w:numPr>
          <w:ilvl w:val="0"/>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b/>
          <w:szCs w:val="24"/>
        </w:rPr>
      </w:pPr>
      <w:r w:rsidRPr="009F4175">
        <w:rPr>
          <w:rFonts w:cs="Calibri"/>
          <w:b/>
          <w:bCs/>
          <w:szCs w:val="24"/>
        </w:rPr>
        <w:t>Concluding</w:t>
      </w:r>
      <w:r w:rsidRPr="00361F15">
        <w:rPr>
          <w:rFonts w:asciiTheme="minorHAnsi" w:eastAsia="SimSun" w:hAnsiTheme="minorHAnsi" w:cstheme="minorHAnsi"/>
          <w:b/>
          <w:szCs w:val="24"/>
        </w:rPr>
        <w:t xml:space="preserve"> Remarks</w:t>
      </w:r>
    </w:p>
    <w:p w14:paraId="401E1CCD" w14:textId="7AA9E123" w:rsidR="002120CC" w:rsidRPr="003E7AE7" w:rsidRDefault="009F4175"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bCs/>
          <w:szCs w:val="24"/>
        </w:rPr>
      </w:pPr>
      <w:r w:rsidRPr="002120CC">
        <w:rPr>
          <w:rFonts w:asciiTheme="minorHAnsi" w:eastAsia="SimSun" w:hAnsiTheme="minorHAnsi" w:cstheme="minorHAnsi"/>
          <w:bCs/>
          <w:szCs w:val="24"/>
        </w:rPr>
        <w:t xml:space="preserve">Closing the meeting, </w:t>
      </w:r>
      <w:r w:rsidR="002120CC" w:rsidRPr="002120CC">
        <w:rPr>
          <w:rFonts w:asciiTheme="minorHAnsi" w:eastAsia="SimSun" w:hAnsiTheme="minorHAnsi" w:cstheme="minorHAnsi"/>
          <w:bCs/>
          <w:szCs w:val="24"/>
        </w:rPr>
        <w:t xml:space="preserve">the Chair extended her personal thanks to all the ITU membership who participated in the work of the 43rd meeting of CWG-WSIS&amp;SDG, and thanked the Vice-Chairs, Ms. Renata Santoyo (Brazil), Ms. Mina </w:t>
      </w:r>
      <w:proofErr w:type="spellStart"/>
      <w:r w:rsidR="002120CC" w:rsidRPr="002120CC">
        <w:rPr>
          <w:rFonts w:asciiTheme="minorHAnsi" w:eastAsia="SimSun" w:hAnsiTheme="minorHAnsi" w:cstheme="minorHAnsi"/>
          <w:bCs/>
          <w:szCs w:val="24"/>
        </w:rPr>
        <w:t>Seonmin</w:t>
      </w:r>
      <w:proofErr w:type="spellEnd"/>
      <w:r w:rsidR="002120CC" w:rsidRPr="002120CC">
        <w:rPr>
          <w:rFonts w:asciiTheme="minorHAnsi" w:eastAsia="SimSun" w:hAnsiTheme="minorHAnsi" w:cstheme="minorHAnsi"/>
          <w:bCs/>
          <w:szCs w:val="24"/>
        </w:rPr>
        <w:t xml:space="preserve"> Jun (Korea (Rep. of)), Ms. Janet Umutesi (Rwanda, remote), and Ms. Susanna Mattsson (Sweden), and especially all who contributed to the work of CWG-WSIS&amp;SDG and the WSIS Process. The Chair also expressed appreciation to Mr. Tomas Lamanauskas, Deputy Secretary-General of ITU, and acknowledged the invaluable support of Ms. Nur Sulyna Abdullah, Chief of SPM, the secretariat team including Ms. Gitanjali Sah, Mr. Vladimir Stankovic, Mr. Michael Kioy, Ms. Ruth Sidabutar, Ms. Tala Debs, </w:t>
      </w:r>
      <w:r w:rsidR="009E2343">
        <w:rPr>
          <w:rFonts w:asciiTheme="minorHAnsi" w:eastAsia="SimSun" w:hAnsiTheme="minorHAnsi" w:cstheme="minorHAnsi"/>
          <w:bCs/>
          <w:szCs w:val="24"/>
        </w:rPr>
        <w:t xml:space="preserve">Mr. Preetam Maloor, </w:t>
      </w:r>
      <w:r w:rsidR="002120CC" w:rsidRPr="002120CC">
        <w:rPr>
          <w:rFonts w:asciiTheme="minorHAnsi" w:eastAsia="SimSun" w:hAnsiTheme="minorHAnsi" w:cstheme="minorHAnsi"/>
          <w:bCs/>
          <w:szCs w:val="24"/>
        </w:rPr>
        <w:t xml:space="preserve">Ms. Jeoung Hee Kim, Ms. Esperanza Magpantay, </w:t>
      </w:r>
      <w:r w:rsidR="009E2343">
        <w:rPr>
          <w:rFonts w:asciiTheme="minorHAnsi" w:eastAsia="SimSun" w:hAnsiTheme="minorHAnsi" w:cstheme="minorHAnsi"/>
          <w:bCs/>
          <w:szCs w:val="24"/>
        </w:rPr>
        <w:t xml:space="preserve">Ms. Monika Gehner, </w:t>
      </w:r>
      <w:r w:rsidR="002120CC" w:rsidRPr="002120CC">
        <w:rPr>
          <w:rFonts w:asciiTheme="minorHAnsi" w:eastAsia="SimSun" w:hAnsiTheme="minorHAnsi" w:cstheme="minorHAnsi"/>
          <w:bCs/>
          <w:szCs w:val="24"/>
        </w:rPr>
        <w:t xml:space="preserve">Mr. Jaroslaw Ponder, </w:t>
      </w:r>
      <w:r w:rsidR="003001AB">
        <w:rPr>
          <w:rFonts w:asciiTheme="minorHAnsi" w:eastAsia="SimSun" w:hAnsiTheme="minorHAnsi" w:cstheme="minorHAnsi"/>
          <w:bCs/>
          <w:szCs w:val="24"/>
        </w:rPr>
        <w:t xml:space="preserve">Ms. </w:t>
      </w:r>
      <w:r w:rsidR="00232F64" w:rsidRPr="00232F64">
        <w:rPr>
          <w:rFonts w:asciiTheme="minorHAnsi" w:eastAsia="SimSun" w:hAnsiTheme="minorHAnsi" w:cstheme="minorHAnsi"/>
          <w:bCs/>
          <w:szCs w:val="24"/>
        </w:rPr>
        <w:t>Phillippa</w:t>
      </w:r>
      <w:r w:rsidR="00232F64">
        <w:rPr>
          <w:rFonts w:asciiTheme="minorHAnsi" w:eastAsia="SimSun" w:hAnsiTheme="minorHAnsi" w:cstheme="minorHAnsi"/>
          <w:bCs/>
          <w:szCs w:val="24"/>
        </w:rPr>
        <w:t xml:space="preserve"> </w:t>
      </w:r>
      <w:r w:rsidR="00232F64" w:rsidRPr="00232F64">
        <w:rPr>
          <w:rFonts w:asciiTheme="minorHAnsi" w:eastAsia="SimSun" w:hAnsiTheme="minorHAnsi" w:cstheme="minorHAnsi"/>
          <w:bCs/>
          <w:szCs w:val="24"/>
        </w:rPr>
        <w:t>Biggs,</w:t>
      </w:r>
      <w:r w:rsidR="00232F64">
        <w:rPr>
          <w:rFonts w:asciiTheme="minorHAnsi" w:eastAsia="SimSun" w:hAnsiTheme="minorHAnsi" w:cstheme="minorHAnsi"/>
          <w:bCs/>
          <w:szCs w:val="24"/>
        </w:rPr>
        <w:t xml:space="preserve"> </w:t>
      </w:r>
      <w:r w:rsidR="00C22B5C">
        <w:rPr>
          <w:rFonts w:asciiTheme="minorHAnsi" w:eastAsia="SimSun" w:hAnsiTheme="minorHAnsi" w:cstheme="minorHAnsi"/>
          <w:bCs/>
          <w:szCs w:val="24"/>
        </w:rPr>
        <w:t xml:space="preserve">Ms. Kaoru </w:t>
      </w:r>
      <w:r w:rsidR="00DF719A">
        <w:rPr>
          <w:rFonts w:asciiTheme="minorHAnsi" w:eastAsia="SimSun" w:hAnsiTheme="minorHAnsi" w:cstheme="minorHAnsi"/>
          <w:bCs/>
          <w:szCs w:val="24"/>
        </w:rPr>
        <w:t xml:space="preserve">Mizuno, </w:t>
      </w:r>
      <w:r w:rsidR="00DD64AC">
        <w:rPr>
          <w:rFonts w:asciiTheme="minorHAnsi" w:eastAsia="SimSun" w:hAnsiTheme="minorHAnsi" w:cstheme="minorHAnsi"/>
          <w:bCs/>
          <w:szCs w:val="24"/>
        </w:rPr>
        <w:t xml:space="preserve">Mr. Emmet Ryan, </w:t>
      </w:r>
      <w:r w:rsidR="00DF719A">
        <w:rPr>
          <w:rFonts w:asciiTheme="minorHAnsi" w:eastAsia="SimSun" w:hAnsiTheme="minorHAnsi" w:cstheme="minorHAnsi"/>
          <w:bCs/>
          <w:szCs w:val="24"/>
        </w:rPr>
        <w:t>Mr.</w:t>
      </w:r>
      <w:r w:rsidR="002120CC" w:rsidRPr="003E7AE7">
        <w:rPr>
          <w:rFonts w:asciiTheme="minorHAnsi" w:eastAsia="SimSun" w:hAnsiTheme="minorHAnsi" w:cstheme="minorHAnsi"/>
          <w:bCs/>
          <w:szCs w:val="24"/>
        </w:rPr>
        <w:t xml:space="preserve"> Antonio Human, M</w:t>
      </w:r>
      <w:r w:rsidR="00DF719A">
        <w:rPr>
          <w:rFonts w:asciiTheme="minorHAnsi" w:eastAsia="SimSun" w:hAnsiTheme="minorHAnsi" w:cstheme="minorHAnsi"/>
          <w:bCs/>
          <w:szCs w:val="24"/>
        </w:rPr>
        <w:t>s</w:t>
      </w:r>
      <w:r w:rsidR="002120CC" w:rsidRPr="003E7AE7">
        <w:rPr>
          <w:rFonts w:asciiTheme="minorHAnsi" w:eastAsia="SimSun" w:hAnsiTheme="minorHAnsi" w:cstheme="minorHAnsi"/>
          <w:bCs/>
          <w:szCs w:val="24"/>
        </w:rPr>
        <w:t>.</w:t>
      </w:r>
      <w:r w:rsidR="00DF719A">
        <w:rPr>
          <w:rFonts w:asciiTheme="minorHAnsi" w:eastAsia="SimSun" w:hAnsiTheme="minorHAnsi" w:cstheme="minorHAnsi"/>
          <w:bCs/>
          <w:szCs w:val="24"/>
        </w:rPr>
        <w:t xml:space="preserve"> Adeleh </w:t>
      </w:r>
      <w:r w:rsidR="00DD64AC">
        <w:rPr>
          <w:rFonts w:asciiTheme="minorHAnsi" w:eastAsia="SimSun" w:hAnsiTheme="minorHAnsi" w:cstheme="minorHAnsi"/>
          <w:bCs/>
          <w:szCs w:val="24"/>
        </w:rPr>
        <w:t>Mojtahed.</w:t>
      </w:r>
    </w:p>
    <w:p w14:paraId="08615C57" w14:textId="5A3B747E" w:rsidR="00FE1C2F" w:rsidRPr="00CD5176" w:rsidRDefault="00FE1C2F"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spacing w:val="2"/>
          <w:szCs w:val="24"/>
        </w:rPr>
      </w:pPr>
      <w:r w:rsidRPr="00CD5176">
        <w:rPr>
          <w:rFonts w:asciiTheme="minorHAnsi" w:eastAsia="SimSun" w:hAnsiTheme="minorHAnsi" w:cstheme="minorHAnsi"/>
          <w:bCs/>
          <w:spacing w:val="2"/>
          <w:szCs w:val="24"/>
        </w:rPr>
        <w:t xml:space="preserve">The Chair extended her personal thanks to the guests: </w:t>
      </w:r>
      <w:r w:rsidRPr="00CD5176">
        <w:rPr>
          <w:rFonts w:asciiTheme="minorHAnsi" w:eastAsia="SimSun" w:hAnsiTheme="minorHAnsi" w:cstheme="minorHAnsi"/>
          <w:spacing w:val="2"/>
          <w:szCs w:val="24"/>
        </w:rPr>
        <w:t xml:space="preserve">Mr. Cedric Wachholz (UNESCO), </w:t>
      </w:r>
      <w:r w:rsidR="00737CB1" w:rsidRPr="00CD5176">
        <w:rPr>
          <w:rFonts w:asciiTheme="minorHAnsi" w:eastAsia="SimSun" w:hAnsiTheme="minorHAnsi" w:cstheme="minorHAnsi"/>
          <w:spacing w:val="2"/>
          <w:szCs w:val="24"/>
        </w:rPr>
        <w:t>Ms. Scarlett Fondeur Gil (UNCTAD</w:t>
      </w:r>
      <w:r w:rsidRPr="00CD5176">
        <w:rPr>
          <w:rFonts w:asciiTheme="minorHAnsi" w:eastAsia="SimSun" w:hAnsiTheme="minorHAnsi" w:cstheme="minorHAnsi"/>
          <w:spacing w:val="2"/>
          <w:szCs w:val="24"/>
        </w:rPr>
        <w:t>), Ms. Yuping Chan (UNDP), Mr. Deniz Susar (UN DESA), Mr. Ayman El-</w:t>
      </w:r>
      <w:proofErr w:type="spellStart"/>
      <w:r w:rsidRPr="00CD5176">
        <w:rPr>
          <w:rFonts w:asciiTheme="minorHAnsi" w:eastAsia="SimSun" w:hAnsiTheme="minorHAnsi" w:cstheme="minorHAnsi"/>
          <w:spacing w:val="2"/>
          <w:szCs w:val="24"/>
        </w:rPr>
        <w:t>Sherbiny</w:t>
      </w:r>
      <w:proofErr w:type="spellEnd"/>
      <w:r w:rsidRPr="00CD5176">
        <w:rPr>
          <w:rFonts w:asciiTheme="minorHAnsi" w:eastAsia="SimSun" w:hAnsiTheme="minorHAnsi" w:cstheme="minorHAnsi"/>
          <w:spacing w:val="2"/>
          <w:szCs w:val="24"/>
        </w:rPr>
        <w:t xml:space="preserve"> (UN ESCWA),</w:t>
      </w:r>
      <w:r w:rsidR="00EF2B2F" w:rsidRPr="00CD5176">
        <w:rPr>
          <w:rFonts w:asciiTheme="minorHAnsi" w:eastAsia="SimSun" w:hAnsiTheme="minorHAnsi" w:cstheme="minorHAnsi"/>
          <w:spacing w:val="2"/>
          <w:szCs w:val="24"/>
        </w:rPr>
        <w:t xml:space="preserve"> and</w:t>
      </w:r>
      <w:r w:rsidRPr="00CD5176">
        <w:rPr>
          <w:rFonts w:asciiTheme="minorHAnsi" w:eastAsia="SimSun" w:hAnsiTheme="minorHAnsi" w:cstheme="minorHAnsi"/>
          <w:spacing w:val="2"/>
          <w:szCs w:val="24"/>
        </w:rPr>
        <w:t xml:space="preserve"> Mr. Marco </w:t>
      </w:r>
      <w:proofErr w:type="spellStart"/>
      <w:r w:rsidRPr="00CD5176">
        <w:rPr>
          <w:rFonts w:asciiTheme="minorHAnsi" w:eastAsia="SimSun" w:hAnsiTheme="minorHAnsi" w:cstheme="minorHAnsi"/>
          <w:spacing w:val="2"/>
          <w:szCs w:val="24"/>
        </w:rPr>
        <w:t>Llinás</w:t>
      </w:r>
      <w:proofErr w:type="spellEnd"/>
      <w:r w:rsidRPr="00CD5176">
        <w:rPr>
          <w:rFonts w:asciiTheme="minorHAnsi" w:eastAsia="SimSun" w:hAnsiTheme="minorHAnsi" w:cstheme="minorHAnsi"/>
          <w:spacing w:val="2"/>
          <w:szCs w:val="24"/>
        </w:rPr>
        <w:t xml:space="preserve"> (UN ECLAC)</w:t>
      </w:r>
      <w:r w:rsidR="00EF2B2F" w:rsidRPr="00CD5176">
        <w:rPr>
          <w:rFonts w:asciiTheme="minorHAnsi" w:eastAsia="SimSun" w:hAnsiTheme="minorHAnsi" w:cstheme="minorHAnsi"/>
          <w:spacing w:val="2"/>
          <w:szCs w:val="24"/>
        </w:rPr>
        <w:t>.</w:t>
      </w:r>
    </w:p>
    <w:p w14:paraId="51B78261" w14:textId="5BD7FF13" w:rsidR="009F4175" w:rsidRPr="003E7AE7" w:rsidRDefault="009F4175" w:rsidP="00737CB1">
      <w:pPr>
        <w:numPr>
          <w:ilvl w:val="1"/>
          <w:numId w:val="2"/>
        </w:numPr>
        <w:tabs>
          <w:tab w:val="clear" w:pos="567"/>
          <w:tab w:val="clear" w:pos="1134"/>
          <w:tab w:val="clear" w:pos="1701"/>
          <w:tab w:val="clear" w:pos="2268"/>
          <w:tab w:val="clear" w:pos="2835"/>
          <w:tab w:val="left" w:pos="993"/>
        </w:tabs>
        <w:overflowPunct/>
        <w:autoSpaceDE/>
        <w:autoSpaceDN/>
        <w:adjustRightInd/>
        <w:spacing w:after="120"/>
        <w:jc w:val="both"/>
        <w:textAlignment w:val="auto"/>
        <w:rPr>
          <w:rFonts w:asciiTheme="minorHAnsi" w:eastAsia="SimSun" w:hAnsiTheme="minorHAnsi" w:cstheme="minorHAnsi"/>
          <w:bCs/>
          <w:szCs w:val="24"/>
        </w:rPr>
      </w:pPr>
      <w:r w:rsidRPr="003E7AE7">
        <w:rPr>
          <w:rFonts w:asciiTheme="minorHAnsi" w:eastAsia="SimSun" w:hAnsiTheme="minorHAnsi" w:cstheme="minorHAnsi"/>
          <w:bCs/>
          <w:szCs w:val="24"/>
        </w:rPr>
        <w:lastRenderedPageBreak/>
        <w:t xml:space="preserve">The group expressed its thanks to Ms Cynthia Lesufi, Chair of the CWG-WSIS&amp;SDG, for her able </w:t>
      </w:r>
      <w:proofErr w:type="spellStart"/>
      <w:r w:rsidRPr="003E7AE7">
        <w:rPr>
          <w:rFonts w:asciiTheme="minorHAnsi" w:eastAsia="SimSun" w:hAnsiTheme="minorHAnsi" w:cstheme="minorHAnsi"/>
          <w:bCs/>
          <w:szCs w:val="24"/>
        </w:rPr>
        <w:t>chairship</w:t>
      </w:r>
      <w:proofErr w:type="spellEnd"/>
      <w:r w:rsidRPr="003E7AE7">
        <w:rPr>
          <w:rFonts w:asciiTheme="minorHAnsi" w:eastAsia="SimSun" w:hAnsiTheme="minorHAnsi" w:cstheme="minorHAnsi"/>
          <w:bCs/>
          <w:szCs w:val="24"/>
        </w:rPr>
        <w:t xml:space="preserve"> and guidance.</w:t>
      </w:r>
    </w:p>
    <w:p w14:paraId="0811A1CD" w14:textId="77777777" w:rsidR="009F4175" w:rsidRPr="0005056D" w:rsidRDefault="009F4175" w:rsidP="00D23092">
      <w:pPr>
        <w:spacing w:before="720"/>
        <w:jc w:val="center"/>
        <w:rPr>
          <w:rFonts w:asciiTheme="minorHAnsi" w:eastAsia="SimSun" w:hAnsiTheme="minorHAnsi" w:cstheme="minorHAnsi"/>
          <w:bCs/>
          <w:szCs w:val="24"/>
        </w:rPr>
      </w:pPr>
      <w:r>
        <w:rPr>
          <w:rFonts w:asciiTheme="minorHAnsi" w:eastAsia="SimSun" w:hAnsiTheme="minorHAnsi" w:cstheme="minorHAnsi"/>
          <w:bCs/>
          <w:szCs w:val="24"/>
        </w:rPr>
        <w:t>_______________</w:t>
      </w:r>
    </w:p>
    <w:p w14:paraId="2D7C5776" w14:textId="391CC5F5" w:rsidR="007E691F" w:rsidRPr="007E691F" w:rsidRDefault="007E691F" w:rsidP="008B2961"/>
    <w:sectPr w:rsidR="007E691F" w:rsidRPr="007E691F" w:rsidSect="00AD3606">
      <w:footerReference w:type="default" r:id="rId76"/>
      <w:headerReference w:type="first" r:id="rId77"/>
      <w:footerReference w:type="first" r:id="rId7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86F7" w14:textId="77777777" w:rsidR="007C7281" w:rsidRDefault="007C7281">
      <w:r>
        <w:separator/>
      </w:r>
    </w:p>
  </w:endnote>
  <w:endnote w:type="continuationSeparator" w:id="0">
    <w:p w14:paraId="161AD680" w14:textId="77777777" w:rsidR="007C7281" w:rsidRDefault="007C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E691F" w14:paraId="1D326A6B" w14:textId="77777777">
      <w:trPr>
        <w:jc w:val="center"/>
      </w:trPr>
      <w:tc>
        <w:tcPr>
          <w:tcW w:w="1803" w:type="dxa"/>
          <w:vAlign w:val="center"/>
        </w:tcPr>
        <w:p w14:paraId="7B71F93F" w14:textId="77777777" w:rsidR="00EE49E8" w:rsidRDefault="00EE49E8" w:rsidP="00EE49E8">
          <w:pPr>
            <w:pStyle w:val="Header"/>
            <w:jc w:val="left"/>
            <w:rPr>
              <w:noProof/>
            </w:rPr>
          </w:pPr>
        </w:p>
      </w:tc>
      <w:tc>
        <w:tcPr>
          <w:tcW w:w="8261" w:type="dxa"/>
        </w:tcPr>
        <w:p w14:paraId="5E73D800" w14:textId="52E1317E" w:rsidR="00EE49E8" w:rsidRPr="00877BF2" w:rsidRDefault="00EE49E8" w:rsidP="00C1014F">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A52102">
            <w:rPr>
              <w:bCs/>
              <w:lang w:val="es-ES"/>
            </w:rPr>
            <w:t>43</w:t>
          </w:r>
          <w:r w:rsidR="00227AAB">
            <w:rPr>
              <w:bCs/>
              <w:lang w:val="es-ES"/>
            </w:rPr>
            <w:t>/</w:t>
          </w:r>
          <w:r w:rsidR="001A33F2">
            <w:rPr>
              <w:bCs/>
              <w:lang w:val="es-ES"/>
            </w:rPr>
            <w:t>20</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2294C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E691F" w14:paraId="5B25C486" w14:textId="77777777" w:rsidTr="00A52C84">
      <w:trPr>
        <w:jc w:val="center"/>
      </w:trPr>
      <w:tc>
        <w:tcPr>
          <w:tcW w:w="3107" w:type="dxa"/>
          <w:vAlign w:val="center"/>
        </w:tcPr>
        <w:p w14:paraId="59526C57" w14:textId="06B629FA" w:rsidR="00EE49E8" w:rsidRPr="0009569D" w:rsidRDefault="0025570E" w:rsidP="00EE49E8">
          <w:pPr>
            <w:pStyle w:val="Header"/>
            <w:jc w:val="left"/>
            <w:rPr>
              <w:noProof/>
            </w:rPr>
          </w:pPr>
          <w:hyperlink r:id="rId1" w:history="1">
            <w:r w:rsidRPr="0009569D">
              <w:rPr>
                <w:rStyle w:val="Hyperlink"/>
                <w:u w:val="none"/>
              </w:rPr>
              <w:t>council.itu.int/working-groups</w:t>
            </w:r>
          </w:hyperlink>
        </w:p>
      </w:tc>
      <w:tc>
        <w:tcPr>
          <w:tcW w:w="6957" w:type="dxa"/>
        </w:tcPr>
        <w:p w14:paraId="4A1322AB" w14:textId="355D13A0" w:rsidR="00EE49E8" w:rsidRPr="000F6AB8" w:rsidRDefault="00EE49E8" w:rsidP="00C1014F">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A52102">
            <w:rPr>
              <w:bCs/>
              <w:lang w:val="es-ES"/>
            </w:rPr>
            <w:t>43</w:t>
          </w:r>
          <w:r w:rsidR="002F2D06">
            <w:rPr>
              <w:bCs/>
              <w:lang w:val="es-ES"/>
            </w:rPr>
            <w:t>/</w:t>
          </w:r>
          <w:r w:rsidR="001A33F2">
            <w:rPr>
              <w:bCs/>
              <w:lang w:val="es-ES"/>
            </w:rPr>
            <w:t>20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2F130A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3E7C" w14:textId="77777777" w:rsidR="007C7281" w:rsidRDefault="007C7281">
      <w:r>
        <w:t>____________________</w:t>
      </w:r>
    </w:p>
  </w:footnote>
  <w:footnote w:type="continuationSeparator" w:id="0">
    <w:p w14:paraId="1AAF9D5F" w14:textId="77777777" w:rsidR="007C7281" w:rsidRDefault="007C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3B2E4CB7" w14:textId="77777777" w:rsidTr="00F74694">
      <w:trPr>
        <w:trHeight w:val="1304"/>
        <w:jc w:val="center"/>
      </w:trPr>
      <w:tc>
        <w:tcPr>
          <w:tcW w:w="6546" w:type="dxa"/>
        </w:tcPr>
        <w:p w14:paraId="7A148F4E" w14:textId="77777777" w:rsidR="00AD3606" w:rsidRPr="009621F8" w:rsidRDefault="004D1D7E" w:rsidP="00130599">
          <w:pPr>
            <w:pStyle w:val="Header"/>
            <w:jc w:val="left"/>
            <w:rPr>
              <w:rFonts w:ascii="Arial" w:hAnsi="Arial" w:cs="Arial"/>
              <w:b/>
              <w:bCs/>
              <w:color w:val="009CD6"/>
              <w:sz w:val="36"/>
              <w:szCs w:val="36"/>
            </w:rPr>
          </w:pPr>
          <w:bookmarkStart w:id="14"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76D10685" wp14:editId="078BE305">
                    <wp:simplePos x="0" y="0"/>
                    <wp:positionH relativeFrom="column">
                      <wp:posOffset>1431234</wp:posOffset>
                    </wp:positionH>
                    <wp:positionV relativeFrom="paragraph">
                      <wp:posOffset>1905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CA7D120" w14:textId="4F4DC1CE"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001603DA" w:rsidRPr="001603DA">
                                  <w:rPr>
                                    <w:sz w:val="20"/>
                                  </w:rPr>
                                  <w:t>9</w:t>
                                </w:r>
                                <w:r w:rsidRPr="001603DA">
                                  <w:rPr>
                                    <w:sz w:val="20"/>
                                  </w:rPr>
                                  <w:t xml:space="preserve"> to 1</w:t>
                                </w:r>
                                <w:r w:rsidR="001603DA" w:rsidRPr="001603DA">
                                  <w:rPr>
                                    <w:sz w:val="20"/>
                                  </w:rPr>
                                  <w:t>0</w:t>
                                </w:r>
                                <w:r w:rsidRPr="001603DA">
                                  <w:rPr>
                                    <w:sz w:val="20"/>
                                  </w:rPr>
                                  <w:t xml:space="preserve"> (a.m.) </w:t>
                                </w:r>
                                <w:r w:rsidR="001603DA" w:rsidRPr="001603DA">
                                  <w:rPr>
                                    <w:sz w:val="20"/>
                                  </w:rPr>
                                  <w:t>September</w:t>
                                </w:r>
                                <w:r w:rsidRPr="001603DA">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D10685" id="_x0000_t202" coordsize="21600,21600" o:spt="202" path="m,l,21600r21600,l21600,xe">
                    <v:stroke joinstyle="miter"/>
                    <v:path gradientshapeok="t" o:connecttype="rect"/>
                  </v:shapetype>
                  <v:shape id="Text Box 2" o:spid="_x0000_s1026" type="#_x0000_t202" style="position:absolute;margin-left:112.7pt;margin-top:.1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" fillcolor="white [3212]" stroked="f">
                    <v:textbox style="mso-fit-shape-to-text:t" inset="1mm">
                      <w:txbxContent>
                        <w:p w14:paraId="2CA7D120" w14:textId="4F4DC1CE"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001603DA" w:rsidRPr="001603DA">
                            <w:rPr>
                              <w:sz w:val="20"/>
                            </w:rPr>
                            <w:t>9</w:t>
                          </w:r>
                          <w:r w:rsidRPr="001603DA">
                            <w:rPr>
                              <w:sz w:val="20"/>
                            </w:rPr>
                            <w:t xml:space="preserve"> to 1</w:t>
                          </w:r>
                          <w:r w:rsidR="001603DA" w:rsidRPr="001603DA">
                            <w:rPr>
                              <w:sz w:val="20"/>
                            </w:rPr>
                            <w:t>0</w:t>
                          </w:r>
                          <w:r w:rsidRPr="001603DA">
                            <w:rPr>
                              <w:sz w:val="20"/>
                            </w:rPr>
                            <w:t xml:space="preserve"> (a.m.) </w:t>
                          </w:r>
                          <w:r w:rsidR="001603DA" w:rsidRPr="001603DA">
                            <w:rPr>
                              <w:sz w:val="20"/>
                            </w:rPr>
                            <w:t>September</w:t>
                          </w:r>
                          <w:r w:rsidRPr="001603DA">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6AD7FB73" wp14:editId="7AD6546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1CA9143" w14:textId="77777777" w:rsidR="00AD3606" w:rsidRDefault="00AD3606" w:rsidP="00AD3606">
          <w:pPr>
            <w:pStyle w:val="Header"/>
            <w:jc w:val="right"/>
            <w:rPr>
              <w:rFonts w:ascii="Arial" w:hAnsi="Arial" w:cs="Arial"/>
              <w:b/>
              <w:bCs/>
              <w:color w:val="009CD6"/>
              <w:szCs w:val="18"/>
            </w:rPr>
          </w:pPr>
        </w:p>
        <w:p w14:paraId="5333566F" w14:textId="77777777" w:rsidR="00AD3606" w:rsidRDefault="00AD3606" w:rsidP="00AD3606">
          <w:pPr>
            <w:pStyle w:val="Header"/>
            <w:jc w:val="right"/>
            <w:rPr>
              <w:rFonts w:ascii="Arial" w:hAnsi="Arial" w:cs="Arial"/>
              <w:b/>
              <w:bCs/>
              <w:color w:val="009CD6"/>
              <w:szCs w:val="18"/>
            </w:rPr>
          </w:pPr>
        </w:p>
        <w:p w14:paraId="7387C8C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7A41DAD3"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B71B7F0" wp14:editId="24AA19A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6E44"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05FEC"/>
    <w:multiLevelType w:val="hybridMultilevel"/>
    <w:tmpl w:val="B44E932E"/>
    <w:lvl w:ilvl="0" w:tplc="772E989A">
      <w:start w:val="1"/>
      <w:numFmt w:val="lowerRoman"/>
      <w:lvlText w:val="(%1)"/>
      <w:lvlJc w:val="left"/>
      <w:pPr>
        <w:ind w:left="1944" w:hanging="72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 w15:restartNumberingAfterBreak="0">
    <w:nsid w:val="0CCE7A55"/>
    <w:multiLevelType w:val="multilevel"/>
    <w:tmpl w:val="9886B284"/>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i w:val="0"/>
        <w:color w:val="000000"/>
      </w:rPr>
    </w:lvl>
    <w:lvl w:ilvl="2">
      <w:start w:val="1"/>
      <w:numFmt w:val="decimal"/>
      <w:lvlText w:val="%1.%2.%3."/>
      <w:lvlJc w:val="left"/>
      <w:pPr>
        <w:ind w:left="1224" w:hanging="504"/>
      </w:pPr>
      <w:rPr>
        <w:b/>
        <w:i w:val="0"/>
        <w:color w:val="auto"/>
      </w:rPr>
    </w:lvl>
    <w:lvl w:ilvl="3">
      <w:start w:val="1"/>
      <w:numFmt w:val="decimal"/>
      <w:lvlText w:val="%1.%2.%3.%4."/>
      <w:lvlJc w:val="left"/>
      <w:pPr>
        <w:ind w:left="2897" w:hanging="647"/>
      </w:pPr>
      <w:rPr>
        <w:rFonts w:asciiTheme="minorHAnsi" w:hAnsiTheme="minorHAnsi" w:cstheme="minorHAnsi" w:hint="default"/>
        <w:b/>
        <w:color w:val="auto"/>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D12757"/>
    <w:multiLevelType w:val="multilevel"/>
    <w:tmpl w:val="BD1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B3C7E"/>
    <w:multiLevelType w:val="hybridMultilevel"/>
    <w:tmpl w:val="D75C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404B9"/>
    <w:multiLevelType w:val="hybridMultilevel"/>
    <w:tmpl w:val="B9AE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D0603"/>
    <w:multiLevelType w:val="multilevel"/>
    <w:tmpl w:val="848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17480"/>
    <w:multiLevelType w:val="multilevel"/>
    <w:tmpl w:val="9886B284"/>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i w:val="0"/>
        <w:color w:val="000000"/>
      </w:rPr>
    </w:lvl>
    <w:lvl w:ilvl="2">
      <w:start w:val="1"/>
      <w:numFmt w:val="decimal"/>
      <w:lvlText w:val="%1.%2.%3."/>
      <w:lvlJc w:val="left"/>
      <w:pPr>
        <w:ind w:left="1224" w:hanging="504"/>
      </w:pPr>
      <w:rPr>
        <w:b/>
        <w:i w:val="0"/>
        <w:color w:val="auto"/>
      </w:rPr>
    </w:lvl>
    <w:lvl w:ilvl="3">
      <w:start w:val="1"/>
      <w:numFmt w:val="decimal"/>
      <w:lvlText w:val="%1.%2.%3.%4."/>
      <w:lvlJc w:val="left"/>
      <w:pPr>
        <w:ind w:left="2897" w:hanging="647"/>
      </w:pPr>
      <w:rPr>
        <w:rFonts w:asciiTheme="minorHAnsi" w:hAnsiTheme="minorHAnsi" w:cstheme="minorHAnsi" w:hint="default"/>
        <w:b/>
        <w:color w:val="auto"/>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21C30"/>
    <w:multiLevelType w:val="multilevel"/>
    <w:tmpl w:val="4980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EE32CD"/>
    <w:multiLevelType w:val="multilevel"/>
    <w:tmpl w:val="399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437B6F"/>
    <w:multiLevelType w:val="multilevel"/>
    <w:tmpl w:val="291C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F346E7"/>
    <w:multiLevelType w:val="multilevel"/>
    <w:tmpl w:val="BC06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C14402"/>
    <w:multiLevelType w:val="hybridMultilevel"/>
    <w:tmpl w:val="30BE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643"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11D8D"/>
    <w:multiLevelType w:val="multilevel"/>
    <w:tmpl w:val="D70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2D45D6"/>
    <w:multiLevelType w:val="hybridMultilevel"/>
    <w:tmpl w:val="BF74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51F10"/>
    <w:multiLevelType w:val="hybridMultilevel"/>
    <w:tmpl w:val="B358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37C73"/>
    <w:multiLevelType w:val="multilevel"/>
    <w:tmpl w:val="156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1783920107">
    <w:abstractNumId w:val="2"/>
  </w:num>
  <w:num w:numId="3" w16cid:durableId="2082362507">
    <w:abstractNumId w:val="4"/>
  </w:num>
  <w:num w:numId="4" w16cid:durableId="270671020">
    <w:abstractNumId w:val="5"/>
  </w:num>
  <w:num w:numId="5" w16cid:durableId="849831027">
    <w:abstractNumId w:val="15"/>
  </w:num>
  <w:num w:numId="6" w16cid:durableId="223413259">
    <w:abstractNumId w:val="16"/>
  </w:num>
  <w:num w:numId="7" w16cid:durableId="997001807">
    <w:abstractNumId w:val="10"/>
  </w:num>
  <w:num w:numId="8" w16cid:durableId="1016268746">
    <w:abstractNumId w:val="3"/>
  </w:num>
  <w:num w:numId="9" w16cid:durableId="301690946">
    <w:abstractNumId w:val="13"/>
  </w:num>
  <w:num w:numId="10" w16cid:durableId="1899245772">
    <w:abstractNumId w:val="11"/>
  </w:num>
  <w:num w:numId="11" w16cid:durableId="194538284">
    <w:abstractNumId w:val="8"/>
  </w:num>
  <w:num w:numId="12" w16cid:durableId="717317207">
    <w:abstractNumId w:val="9"/>
  </w:num>
  <w:num w:numId="13" w16cid:durableId="871302309">
    <w:abstractNumId w:val="6"/>
  </w:num>
  <w:num w:numId="14" w16cid:durableId="159853379">
    <w:abstractNumId w:val="12"/>
  </w:num>
  <w:num w:numId="15" w16cid:durableId="1781438">
    <w:abstractNumId w:val="14"/>
  </w:num>
  <w:num w:numId="16" w16cid:durableId="310522478">
    <w:abstractNumId w:val="7"/>
  </w:num>
  <w:num w:numId="17" w16cid:durableId="497422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BC"/>
    <w:rsid w:val="000028AD"/>
    <w:rsid w:val="00003B17"/>
    <w:rsid w:val="000041A9"/>
    <w:rsid w:val="00004430"/>
    <w:rsid w:val="00004C8C"/>
    <w:rsid w:val="0000501E"/>
    <w:rsid w:val="000054A3"/>
    <w:rsid w:val="00007214"/>
    <w:rsid w:val="00010A9A"/>
    <w:rsid w:val="00010D45"/>
    <w:rsid w:val="0001161A"/>
    <w:rsid w:val="00011FDE"/>
    <w:rsid w:val="0001204F"/>
    <w:rsid w:val="000120E4"/>
    <w:rsid w:val="000121ED"/>
    <w:rsid w:val="00013823"/>
    <w:rsid w:val="000140B4"/>
    <w:rsid w:val="0001425D"/>
    <w:rsid w:val="00020AFD"/>
    <w:rsid w:val="000210D4"/>
    <w:rsid w:val="00021F6A"/>
    <w:rsid w:val="00023CD1"/>
    <w:rsid w:val="00024205"/>
    <w:rsid w:val="000267DB"/>
    <w:rsid w:val="00027590"/>
    <w:rsid w:val="00027C38"/>
    <w:rsid w:val="000313AE"/>
    <w:rsid w:val="00033FB7"/>
    <w:rsid w:val="000340C4"/>
    <w:rsid w:val="00046146"/>
    <w:rsid w:val="0005227E"/>
    <w:rsid w:val="0005254D"/>
    <w:rsid w:val="0005343D"/>
    <w:rsid w:val="000536F6"/>
    <w:rsid w:val="00055CA9"/>
    <w:rsid w:val="00057688"/>
    <w:rsid w:val="0006056A"/>
    <w:rsid w:val="00063016"/>
    <w:rsid w:val="00063115"/>
    <w:rsid w:val="00066795"/>
    <w:rsid w:val="00070DCA"/>
    <w:rsid w:val="00070E41"/>
    <w:rsid w:val="000727FB"/>
    <w:rsid w:val="000737A1"/>
    <w:rsid w:val="0007424F"/>
    <w:rsid w:val="00074780"/>
    <w:rsid w:val="0007509B"/>
    <w:rsid w:val="000753DB"/>
    <w:rsid w:val="00076AF6"/>
    <w:rsid w:val="00081C6C"/>
    <w:rsid w:val="00082E7F"/>
    <w:rsid w:val="00083624"/>
    <w:rsid w:val="00083798"/>
    <w:rsid w:val="00085172"/>
    <w:rsid w:val="00085CF2"/>
    <w:rsid w:val="000866C1"/>
    <w:rsid w:val="000867F3"/>
    <w:rsid w:val="000907FD"/>
    <w:rsid w:val="0009088E"/>
    <w:rsid w:val="0009569D"/>
    <w:rsid w:val="00096846"/>
    <w:rsid w:val="000A1204"/>
    <w:rsid w:val="000A1525"/>
    <w:rsid w:val="000A2625"/>
    <w:rsid w:val="000A6F28"/>
    <w:rsid w:val="000A78DC"/>
    <w:rsid w:val="000B0A92"/>
    <w:rsid w:val="000B1705"/>
    <w:rsid w:val="000B4D67"/>
    <w:rsid w:val="000B4F42"/>
    <w:rsid w:val="000B517A"/>
    <w:rsid w:val="000B52B6"/>
    <w:rsid w:val="000C0240"/>
    <w:rsid w:val="000C5451"/>
    <w:rsid w:val="000C586C"/>
    <w:rsid w:val="000C611E"/>
    <w:rsid w:val="000D171F"/>
    <w:rsid w:val="000D285F"/>
    <w:rsid w:val="000D5372"/>
    <w:rsid w:val="000D6B0F"/>
    <w:rsid w:val="000D75B2"/>
    <w:rsid w:val="000E0E5D"/>
    <w:rsid w:val="000E366D"/>
    <w:rsid w:val="000E6E9C"/>
    <w:rsid w:val="000E7CAA"/>
    <w:rsid w:val="000F041E"/>
    <w:rsid w:val="000F5B49"/>
    <w:rsid w:val="000F6AB8"/>
    <w:rsid w:val="000F7BAE"/>
    <w:rsid w:val="000F7D41"/>
    <w:rsid w:val="000F7D44"/>
    <w:rsid w:val="001010EF"/>
    <w:rsid w:val="00101B36"/>
    <w:rsid w:val="0010293A"/>
    <w:rsid w:val="00104E84"/>
    <w:rsid w:val="00107AB6"/>
    <w:rsid w:val="001121F5"/>
    <w:rsid w:val="0011272E"/>
    <w:rsid w:val="00113154"/>
    <w:rsid w:val="00114666"/>
    <w:rsid w:val="0011592D"/>
    <w:rsid w:val="001171D5"/>
    <w:rsid w:val="00120D73"/>
    <w:rsid w:val="00122552"/>
    <w:rsid w:val="001233B9"/>
    <w:rsid w:val="00124524"/>
    <w:rsid w:val="00124865"/>
    <w:rsid w:val="0012707F"/>
    <w:rsid w:val="00127BC4"/>
    <w:rsid w:val="00130599"/>
    <w:rsid w:val="001313A5"/>
    <w:rsid w:val="00131E18"/>
    <w:rsid w:val="00133EE4"/>
    <w:rsid w:val="00137075"/>
    <w:rsid w:val="001400DC"/>
    <w:rsid w:val="00140CE1"/>
    <w:rsid w:val="00140E61"/>
    <w:rsid w:val="00141459"/>
    <w:rsid w:val="0014774D"/>
    <w:rsid w:val="00147C54"/>
    <w:rsid w:val="00150820"/>
    <w:rsid w:val="001517C1"/>
    <w:rsid w:val="00155354"/>
    <w:rsid w:val="001574E6"/>
    <w:rsid w:val="00157BD2"/>
    <w:rsid w:val="001603DA"/>
    <w:rsid w:val="00160EC5"/>
    <w:rsid w:val="00161164"/>
    <w:rsid w:val="0016549F"/>
    <w:rsid w:val="001657A3"/>
    <w:rsid w:val="00172F15"/>
    <w:rsid w:val="0017317C"/>
    <w:rsid w:val="00173CC3"/>
    <w:rsid w:val="00174991"/>
    <w:rsid w:val="00175016"/>
    <w:rsid w:val="0017539C"/>
    <w:rsid w:val="001759FA"/>
    <w:rsid w:val="00175AC2"/>
    <w:rsid w:val="00175FD7"/>
    <w:rsid w:val="0017609F"/>
    <w:rsid w:val="00180518"/>
    <w:rsid w:val="0018696D"/>
    <w:rsid w:val="00191311"/>
    <w:rsid w:val="001944D5"/>
    <w:rsid w:val="0019552A"/>
    <w:rsid w:val="0019577A"/>
    <w:rsid w:val="00196C12"/>
    <w:rsid w:val="001A33F2"/>
    <w:rsid w:val="001A3C3D"/>
    <w:rsid w:val="001A7D1D"/>
    <w:rsid w:val="001B30EA"/>
    <w:rsid w:val="001B3634"/>
    <w:rsid w:val="001B3750"/>
    <w:rsid w:val="001B4B8A"/>
    <w:rsid w:val="001B51DD"/>
    <w:rsid w:val="001C1B42"/>
    <w:rsid w:val="001C628E"/>
    <w:rsid w:val="001D1504"/>
    <w:rsid w:val="001D16B3"/>
    <w:rsid w:val="001D346A"/>
    <w:rsid w:val="001D4B31"/>
    <w:rsid w:val="001D4FB1"/>
    <w:rsid w:val="001D58F0"/>
    <w:rsid w:val="001D5C73"/>
    <w:rsid w:val="001D7578"/>
    <w:rsid w:val="001E0B12"/>
    <w:rsid w:val="001E0F7B"/>
    <w:rsid w:val="001E0FBE"/>
    <w:rsid w:val="001E10D6"/>
    <w:rsid w:val="001E26DC"/>
    <w:rsid w:val="001E2BD2"/>
    <w:rsid w:val="001E2CCE"/>
    <w:rsid w:val="001E54FD"/>
    <w:rsid w:val="001E5FE7"/>
    <w:rsid w:val="001F2E8A"/>
    <w:rsid w:val="001F2EAA"/>
    <w:rsid w:val="001F35DF"/>
    <w:rsid w:val="001F63F0"/>
    <w:rsid w:val="001F788C"/>
    <w:rsid w:val="001F7E38"/>
    <w:rsid w:val="00202B36"/>
    <w:rsid w:val="00203519"/>
    <w:rsid w:val="0020362F"/>
    <w:rsid w:val="00203949"/>
    <w:rsid w:val="00204B58"/>
    <w:rsid w:val="002078BA"/>
    <w:rsid w:val="00207CEC"/>
    <w:rsid w:val="00210C2F"/>
    <w:rsid w:val="002119FD"/>
    <w:rsid w:val="00211DB5"/>
    <w:rsid w:val="00211E3A"/>
    <w:rsid w:val="002120CC"/>
    <w:rsid w:val="002130E0"/>
    <w:rsid w:val="0021460A"/>
    <w:rsid w:val="002152D8"/>
    <w:rsid w:val="00217797"/>
    <w:rsid w:val="00220245"/>
    <w:rsid w:val="00220B8C"/>
    <w:rsid w:val="002242BE"/>
    <w:rsid w:val="00225010"/>
    <w:rsid w:val="0022525F"/>
    <w:rsid w:val="00227312"/>
    <w:rsid w:val="00227AAB"/>
    <w:rsid w:val="002316D9"/>
    <w:rsid w:val="00232F64"/>
    <w:rsid w:val="00233798"/>
    <w:rsid w:val="002401B4"/>
    <w:rsid w:val="00240D05"/>
    <w:rsid w:val="002410D1"/>
    <w:rsid w:val="00243965"/>
    <w:rsid w:val="00244ABA"/>
    <w:rsid w:val="00244F7F"/>
    <w:rsid w:val="0024703A"/>
    <w:rsid w:val="002504F8"/>
    <w:rsid w:val="002522F3"/>
    <w:rsid w:val="00252636"/>
    <w:rsid w:val="002534F6"/>
    <w:rsid w:val="0025570E"/>
    <w:rsid w:val="0025607E"/>
    <w:rsid w:val="00257560"/>
    <w:rsid w:val="002608B7"/>
    <w:rsid w:val="00264425"/>
    <w:rsid w:val="00265875"/>
    <w:rsid w:val="00265CE0"/>
    <w:rsid w:val="002662F5"/>
    <w:rsid w:val="002703AE"/>
    <w:rsid w:val="002707C0"/>
    <w:rsid w:val="00271B77"/>
    <w:rsid w:val="0027248D"/>
    <w:rsid w:val="00272499"/>
    <w:rsid w:val="002729FE"/>
    <w:rsid w:val="0027303B"/>
    <w:rsid w:val="0027799F"/>
    <w:rsid w:val="0028109B"/>
    <w:rsid w:val="00281AA8"/>
    <w:rsid w:val="00283B39"/>
    <w:rsid w:val="002847C7"/>
    <w:rsid w:val="0028760B"/>
    <w:rsid w:val="0029051A"/>
    <w:rsid w:val="002909A4"/>
    <w:rsid w:val="002910A3"/>
    <w:rsid w:val="002914DA"/>
    <w:rsid w:val="0029336D"/>
    <w:rsid w:val="00294564"/>
    <w:rsid w:val="00296511"/>
    <w:rsid w:val="00297549"/>
    <w:rsid w:val="002A1676"/>
    <w:rsid w:val="002A2188"/>
    <w:rsid w:val="002A2DAA"/>
    <w:rsid w:val="002A38AC"/>
    <w:rsid w:val="002A467E"/>
    <w:rsid w:val="002B1F58"/>
    <w:rsid w:val="002B5C31"/>
    <w:rsid w:val="002B6195"/>
    <w:rsid w:val="002B6836"/>
    <w:rsid w:val="002B7444"/>
    <w:rsid w:val="002B7895"/>
    <w:rsid w:val="002B7DBA"/>
    <w:rsid w:val="002C021D"/>
    <w:rsid w:val="002C1C7A"/>
    <w:rsid w:val="002C2C0D"/>
    <w:rsid w:val="002C54E2"/>
    <w:rsid w:val="002D2F8C"/>
    <w:rsid w:val="002D315A"/>
    <w:rsid w:val="002D3EC7"/>
    <w:rsid w:val="002D74E3"/>
    <w:rsid w:val="002D758C"/>
    <w:rsid w:val="002D7D50"/>
    <w:rsid w:val="002E0AC3"/>
    <w:rsid w:val="002E2E85"/>
    <w:rsid w:val="002E46E8"/>
    <w:rsid w:val="002E6271"/>
    <w:rsid w:val="002E710C"/>
    <w:rsid w:val="002E7700"/>
    <w:rsid w:val="002F2D06"/>
    <w:rsid w:val="002F3645"/>
    <w:rsid w:val="002F3CB7"/>
    <w:rsid w:val="002F6F8B"/>
    <w:rsid w:val="003001AB"/>
    <w:rsid w:val="00300AE4"/>
    <w:rsid w:val="0030115B"/>
    <w:rsid w:val="0030160F"/>
    <w:rsid w:val="00301AEE"/>
    <w:rsid w:val="003027E2"/>
    <w:rsid w:val="003031EA"/>
    <w:rsid w:val="003065A4"/>
    <w:rsid w:val="0030763B"/>
    <w:rsid w:val="00310C5C"/>
    <w:rsid w:val="00311FEF"/>
    <w:rsid w:val="003145DF"/>
    <w:rsid w:val="00316126"/>
    <w:rsid w:val="00316E04"/>
    <w:rsid w:val="00317748"/>
    <w:rsid w:val="00317D1F"/>
    <w:rsid w:val="00320223"/>
    <w:rsid w:val="00320360"/>
    <w:rsid w:val="0032107F"/>
    <w:rsid w:val="0032131F"/>
    <w:rsid w:val="00322151"/>
    <w:rsid w:val="00322D0D"/>
    <w:rsid w:val="003239EA"/>
    <w:rsid w:val="00324A7B"/>
    <w:rsid w:val="00324C56"/>
    <w:rsid w:val="0033201E"/>
    <w:rsid w:val="00336FA1"/>
    <w:rsid w:val="00337542"/>
    <w:rsid w:val="00337E10"/>
    <w:rsid w:val="003401D8"/>
    <w:rsid w:val="003418E2"/>
    <w:rsid w:val="003432E7"/>
    <w:rsid w:val="00343EB0"/>
    <w:rsid w:val="003453B5"/>
    <w:rsid w:val="00347209"/>
    <w:rsid w:val="003507D9"/>
    <w:rsid w:val="00350F4E"/>
    <w:rsid w:val="00355E3E"/>
    <w:rsid w:val="00356762"/>
    <w:rsid w:val="00360AFA"/>
    <w:rsid w:val="00361465"/>
    <w:rsid w:val="003717F2"/>
    <w:rsid w:val="00371CBF"/>
    <w:rsid w:val="003753F3"/>
    <w:rsid w:val="0038092D"/>
    <w:rsid w:val="00382652"/>
    <w:rsid w:val="00382668"/>
    <w:rsid w:val="0038271F"/>
    <w:rsid w:val="00383508"/>
    <w:rsid w:val="00384EF3"/>
    <w:rsid w:val="003877F5"/>
    <w:rsid w:val="00387F48"/>
    <w:rsid w:val="00392A49"/>
    <w:rsid w:val="00393143"/>
    <w:rsid w:val="0039325D"/>
    <w:rsid w:val="003942D4"/>
    <w:rsid w:val="0039514F"/>
    <w:rsid w:val="00395232"/>
    <w:rsid w:val="003958A8"/>
    <w:rsid w:val="003A2610"/>
    <w:rsid w:val="003A2B8A"/>
    <w:rsid w:val="003A573E"/>
    <w:rsid w:val="003A6F69"/>
    <w:rsid w:val="003B1C62"/>
    <w:rsid w:val="003B29C2"/>
    <w:rsid w:val="003B5DDC"/>
    <w:rsid w:val="003B7C10"/>
    <w:rsid w:val="003C0352"/>
    <w:rsid w:val="003C20CA"/>
    <w:rsid w:val="003C2533"/>
    <w:rsid w:val="003C3EDC"/>
    <w:rsid w:val="003C65E0"/>
    <w:rsid w:val="003D07C6"/>
    <w:rsid w:val="003D16CD"/>
    <w:rsid w:val="003D2A09"/>
    <w:rsid w:val="003D4517"/>
    <w:rsid w:val="003D4BE1"/>
    <w:rsid w:val="003D5A7F"/>
    <w:rsid w:val="003D608F"/>
    <w:rsid w:val="003D635C"/>
    <w:rsid w:val="003D692E"/>
    <w:rsid w:val="003D71D8"/>
    <w:rsid w:val="003E0AE5"/>
    <w:rsid w:val="003E16CD"/>
    <w:rsid w:val="003E22EA"/>
    <w:rsid w:val="003E2CF3"/>
    <w:rsid w:val="003E548E"/>
    <w:rsid w:val="003E6498"/>
    <w:rsid w:val="003E7AE7"/>
    <w:rsid w:val="003F05AB"/>
    <w:rsid w:val="003F1872"/>
    <w:rsid w:val="003F3358"/>
    <w:rsid w:val="003F43D9"/>
    <w:rsid w:val="003F5FBA"/>
    <w:rsid w:val="003F74AA"/>
    <w:rsid w:val="004016E2"/>
    <w:rsid w:val="00401E4D"/>
    <w:rsid w:val="00402068"/>
    <w:rsid w:val="00403ED1"/>
    <w:rsid w:val="0040435A"/>
    <w:rsid w:val="0040524B"/>
    <w:rsid w:val="00410376"/>
    <w:rsid w:val="004133C8"/>
    <w:rsid w:val="0041365C"/>
    <w:rsid w:val="00413E9B"/>
    <w:rsid w:val="00414793"/>
    <w:rsid w:val="00415D95"/>
    <w:rsid w:val="00416A24"/>
    <w:rsid w:val="004176D5"/>
    <w:rsid w:val="0042059E"/>
    <w:rsid w:val="00423FEC"/>
    <w:rsid w:val="0042402A"/>
    <w:rsid w:val="004271F7"/>
    <w:rsid w:val="00427805"/>
    <w:rsid w:val="00431D9E"/>
    <w:rsid w:val="00433A0D"/>
    <w:rsid w:val="00433CE8"/>
    <w:rsid w:val="00433DA7"/>
    <w:rsid w:val="00434A5C"/>
    <w:rsid w:val="00435146"/>
    <w:rsid w:val="00435A99"/>
    <w:rsid w:val="00435BC1"/>
    <w:rsid w:val="00436340"/>
    <w:rsid w:val="004363CB"/>
    <w:rsid w:val="004376B8"/>
    <w:rsid w:val="00445A4D"/>
    <w:rsid w:val="00445C30"/>
    <w:rsid w:val="004461CC"/>
    <w:rsid w:val="004468E8"/>
    <w:rsid w:val="0044747B"/>
    <w:rsid w:val="00454219"/>
    <w:rsid w:val="004544D9"/>
    <w:rsid w:val="00454AF9"/>
    <w:rsid w:val="00454E42"/>
    <w:rsid w:val="00462D40"/>
    <w:rsid w:val="004633A4"/>
    <w:rsid w:val="00464424"/>
    <w:rsid w:val="00471972"/>
    <w:rsid w:val="00472BAD"/>
    <w:rsid w:val="0047577E"/>
    <w:rsid w:val="00475D15"/>
    <w:rsid w:val="0048087E"/>
    <w:rsid w:val="0048336E"/>
    <w:rsid w:val="004836EB"/>
    <w:rsid w:val="00484009"/>
    <w:rsid w:val="00487945"/>
    <w:rsid w:val="00490E72"/>
    <w:rsid w:val="00491157"/>
    <w:rsid w:val="00491E8F"/>
    <w:rsid w:val="004921C8"/>
    <w:rsid w:val="004923A4"/>
    <w:rsid w:val="004954F8"/>
    <w:rsid w:val="00495B0B"/>
    <w:rsid w:val="00495BE6"/>
    <w:rsid w:val="004A100F"/>
    <w:rsid w:val="004A1B8B"/>
    <w:rsid w:val="004A2A35"/>
    <w:rsid w:val="004A2A67"/>
    <w:rsid w:val="004A38AD"/>
    <w:rsid w:val="004A72AA"/>
    <w:rsid w:val="004B1FD7"/>
    <w:rsid w:val="004B3942"/>
    <w:rsid w:val="004B3B08"/>
    <w:rsid w:val="004B5581"/>
    <w:rsid w:val="004B5A96"/>
    <w:rsid w:val="004B63C7"/>
    <w:rsid w:val="004B6A21"/>
    <w:rsid w:val="004B6BEF"/>
    <w:rsid w:val="004C09E8"/>
    <w:rsid w:val="004C4B27"/>
    <w:rsid w:val="004C4BC7"/>
    <w:rsid w:val="004C5000"/>
    <w:rsid w:val="004C629F"/>
    <w:rsid w:val="004D124E"/>
    <w:rsid w:val="004D131C"/>
    <w:rsid w:val="004D1851"/>
    <w:rsid w:val="004D1D7E"/>
    <w:rsid w:val="004D4A6A"/>
    <w:rsid w:val="004D599D"/>
    <w:rsid w:val="004D71A6"/>
    <w:rsid w:val="004E1F11"/>
    <w:rsid w:val="004E232B"/>
    <w:rsid w:val="004E2C4F"/>
    <w:rsid w:val="004E2EA5"/>
    <w:rsid w:val="004E3AEB"/>
    <w:rsid w:val="004E6B16"/>
    <w:rsid w:val="004E7968"/>
    <w:rsid w:val="004F09F0"/>
    <w:rsid w:val="004F32CC"/>
    <w:rsid w:val="004F3F20"/>
    <w:rsid w:val="004F770E"/>
    <w:rsid w:val="0050223C"/>
    <w:rsid w:val="00505514"/>
    <w:rsid w:val="00506679"/>
    <w:rsid w:val="00507314"/>
    <w:rsid w:val="00507750"/>
    <w:rsid w:val="00510128"/>
    <w:rsid w:val="00510434"/>
    <w:rsid w:val="00510F46"/>
    <w:rsid w:val="005113F9"/>
    <w:rsid w:val="00512239"/>
    <w:rsid w:val="0051282A"/>
    <w:rsid w:val="00513018"/>
    <w:rsid w:val="005170FD"/>
    <w:rsid w:val="005174B6"/>
    <w:rsid w:val="00520435"/>
    <w:rsid w:val="005243FF"/>
    <w:rsid w:val="00525CAF"/>
    <w:rsid w:val="00526FAA"/>
    <w:rsid w:val="005270DC"/>
    <w:rsid w:val="005311D6"/>
    <w:rsid w:val="00532099"/>
    <w:rsid w:val="00536227"/>
    <w:rsid w:val="00536422"/>
    <w:rsid w:val="00537A45"/>
    <w:rsid w:val="00540380"/>
    <w:rsid w:val="005425E9"/>
    <w:rsid w:val="00543A20"/>
    <w:rsid w:val="00543B57"/>
    <w:rsid w:val="00545F72"/>
    <w:rsid w:val="005478FB"/>
    <w:rsid w:val="0055160A"/>
    <w:rsid w:val="00551D9F"/>
    <w:rsid w:val="0055219F"/>
    <w:rsid w:val="00553A45"/>
    <w:rsid w:val="005562FE"/>
    <w:rsid w:val="005579A1"/>
    <w:rsid w:val="00560627"/>
    <w:rsid w:val="00560E5B"/>
    <w:rsid w:val="00564FBC"/>
    <w:rsid w:val="00565ACB"/>
    <w:rsid w:val="0056761C"/>
    <w:rsid w:val="00567F4D"/>
    <w:rsid w:val="005716D4"/>
    <w:rsid w:val="00571F1D"/>
    <w:rsid w:val="00573196"/>
    <w:rsid w:val="005800BC"/>
    <w:rsid w:val="005821EF"/>
    <w:rsid w:val="00582442"/>
    <w:rsid w:val="005915AD"/>
    <w:rsid w:val="00593573"/>
    <w:rsid w:val="00593C6D"/>
    <w:rsid w:val="00593F87"/>
    <w:rsid w:val="00596187"/>
    <w:rsid w:val="005A0F64"/>
    <w:rsid w:val="005A14BC"/>
    <w:rsid w:val="005A335D"/>
    <w:rsid w:val="005A4550"/>
    <w:rsid w:val="005A4A61"/>
    <w:rsid w:val="005A52E6"/>
    <w:rsid w:val="005A5A98"/>
    <w:rsid w:val="005B004A"/>
    <w:rsid w:val="005B0190"/>
    <w:rsid w:val="005B0FB6"/>
    <w:rsid w:val="005B46F7"/>
    <w:rsid w:val="005B5EF5"/>
    <w:rsid w:val="005B7F83"/>
    <w:rsid w:val="005B7FF9"/>
    <w:rsid w:val="005C13D4"/>
    <w:rsid w:val="005C35C9"/>
    <w:rsid w:val="005C439B"/>
    <w:rsid w:val="005C5C4C"/>
    <w:rsid w:val="005C771E"/>
    <w:rsid w:val="005C77C0"/>
    <w:rsid w:val="005D1E66"/>
    <w:rsid w:val="005D3AE9"/>
    <w:rsid w:val="005D4448"/>
    <w:rsid w:val="005D5F51"/>
    <w:rsid w:val="005D66D7"/>
    <w:rsid w:val="005D6AE0"/>
    <w:rsid w:val="005E00AF"/>
    <w:rsid w:val="005E0186"/>
    <w:rsid w:val="005E2BD5"/>
    <w:rsid w:val="005E3106"/>
    <w:rsid w:val="005E6EF4"/>
    <w:rsid w:val="005E70CD"/>
    <w:rsid w:val="005F3269"/>
    <w:rsid w:val="005F36D9"/>
    <w:rsid w:val="005F3E8E"/>
    <w:rsid w:val="005F50C9"/>
    <w:rsid w:val="005F53ED"/>
    <w:rsid w:val="005F710E"/>
    <w:rsid w:val="0060187D"/>
    <w:rsid w:val="00603D1F"/>
    <w:rsid w:val="0060405C"/>
    <w:rsid w:val="006059F8"/>
    <w:rsid w:val="0060684D"/>
    <w:rsid w:val="00610324"/>
    <w:rsid w:val="00611CB6"/>
    <w:rsid w:val="00613CDE"/>
    <w:rsid w:val="00615961"/>
    <w:rsid w:val="00620A55"/>
    <w:rsid w:val="00620E88"/>
    <w:rsid w:val="00621A61"/>
    <w:rsid w:val="006224A2"/>
    <w:rsid w:val="00622E64"/>
    <w:rsid w:val="00623AE3"/>
    <w:rsid w:val="006243C6"/>
    <w:rsid w:val="00624F36"/>
    <w:rsid w:val="00625800"/>
    <w:rsid w:val="006261F4"/>
    <w:rsid w:val="00627ABC"/>
    <w:rsid w:val="006356AF"/>
    <w:rsid w:val="00636A83"/>
    <w:rsid w:val="00637A71"/>
    <w:rsid w:val="00640CC4"/>
    <w:rsid w:val="00641EDB"/>
    <w:rsid w:val="0064262C"/>
    <w:rsid w:val="0064737F"/>
    <w:rsid w:val="00647793"/>
    <w:rsid w:val="006513DB"/>
    <w:rsid w:val="00653133"/>
    <w:rsid w:val="006535F1"/>
    <w:rsid w:val="00653EA7"/>
    <w:rsid w:val="00654C16"/>
    <w:rsid w:val="00654E65"/>
    <w:rsid w:val="00655363"/>
    <w:rsid w:val="0065557D"/>
    <w:rsid w:val="00660D50"/>
    <w:rsid w:val="00662984"/>
    <w:rsid w:val="006661B5"/>
    <w:rsid w:val="0066692E"/>
    <w:rsid w:val="0067046A"/>
    <w:rsid w:val="006716BB"/>
    <w:rsid w:val="00672E23"/>
    <w:rsid w:val="0067310F"/>
    <w:rsid w:val="006760B1"/>
    <w:rsid w:val="00676796"/>
    <w:rsid w:val="006770CA"/>
    <w:rsid w:val="00680407"/>
    <w:rsid w:val="00681CF8"/>
    <w:rsid w:val="00683D27"/>
    <w:rsid w:val="006847E3"/>
    <w:rsid w:val="00684D83"/>
    <w:rsid w:val="0068793A"/>
    <w:rsid w:val="006909FF"/>
    <w:rsid w:val="0069310E"/>
    <w:rsid w:val="00696E1C"/>
    <w:rsid w:val="00696F23"/>
    <w:rsid w:val="006973C8"/>
    <w:rsid w:val="006A0D6F"/>
    <w:rsid w:val="006A0E32"/>
    <w:rsid w:val="006A2500"/>
    <w:rsid w:val="006A373C"/>
    <w:rsid w:val="006A4862"/>
    <w:rsid w:val="006A76D1"/>
    <w:rsid w:val="006A7921"/>
    <w:rsid w:val="006B076F"/>
    <w:rsid w:val="006B1859"/>
    <w:rsid w:val="006B22D0"/>
    <w:rsid w:val="006B25F4"/>
    <w:rsid w:val="006B2E7F"/>
    <w:rsid w:val="006B2E9E"/>
    <w:rsid w:val="006B3068"/>
    <w:rsid w:val="006B5F26"/>
    <w:rsid w:val="006B6680"/>
    <w:rsid w:val="006B69B8"/>
    <w:rsid w:val="006B6DCC"/>
    <w:rsid w:val="006C0524"/>
    <w:rsid w:val="006C0C3B"/>
    <w:rsid w:val="006C0DDE"/>
    <w:rsid w:val="006C13E7"/>
    <w:rsid w:val="006C1FA2"/>
    <w:rsid w:val="006C42B2"/>
    <w:rsid w:val="006C5370"/>
    <w:rsid w:val="006C64F5"/>
    <w:rsid w:val="006C6FD9"/>
    <w:rsid w:val="006D0B12"/>
    <w:rsid w:val="006D2723"/>
    <w:rsid w:val="006D2D56"/>
    <w:rsid w:val="006D5567"/>
    <w:rsid w:val="006D6869"/>
    <w:rsid w:val="006D6AFF"/>
    <w:rsid w:val="006E01FE"/>
    <w:rsid w:val="006E02CC"/>
    <w:rsid w:val="006E0A8B"/>
    <w:rsid w:val="006E1949"/>
    <w:rsid w:val="006F22A3"/>
    <w:rsid w:val="006F31C9"/>
    <w:rsid w:val="006F3216"/>
    <w:rsid w:val="006F462E"/>
    <w:rsid w:val="006F4A99"/>
    <w:rsid w:val="006F68F9"/>
    <w:rsid w:val="007023F1"/>
    <w:rsid w:val="00702DEF"/>
    <w:rsid w:val="007033E9"/>
    <w:rsid w:val="00704C1C"/>
    <w:rsid w:val="00705CFA"/>
    <w:rsid w:val="00706861"/>
    <w:rsid w:val="0071141C"/>
    <w:rsid w:val="007124C6"/>
    <w:rsid w:val="00713AFC"/>
    <w:rsid w:val="007152ED"/>
    <w:rsid w:val="00715973"/>
    <w:rsid w:val="00715D1B"/>
    <w:rsid w:val="00717CE8"/>
    <w:rsid w:val="0072192D"/>
    <w:rsid w:val="007231EC"/>
    <w:rsid w:val="00724585"/>
    <w:rsid w:val="007247CF"/>
    <w:rsid w:val="00725195"/>
    <w:rsid w:val="00726B8C"/>
    <w:rsid w:val="00730222"/>
    <w:rsid w:val="00732705"/>
    <w:rsid w:val="007328F1"/>
    <w:rsid w:val="00732C76"/>
    <w:rsid w:val="00737961"/>
    <w:rsid w:val="00737CB1"/>
    <w:rsid w:val="00737E1E"/>
    <w:rsid w:val="00740678"/>
    <w:rsid w:val="0074493E"/>
    <w:rsid w:val="00745B07"/>
    <w:rsid w:val="00745EBC"/>
    <w:rsid w:val="00746185"/>
    <w:rsid w:val="007471F6"/>
    <w:rsid w:val="0075051B"/>
    <w:rsid w:val="00751B24"/>
    <w:rsid w:val="00755393"/>
    <w:rsid w:val="0075627E"/>
    <w:rsid w:val="00756A42"/>
    <w:rsid w:val="00766C88"/>
    <w:rsid w:val="00766EE2"/>
    <w:rsid w:val="00770CF4"/>
    <w:rsid w:val="007714B4"/>
    <w:rsid w:val="00774B9F"/>
    <w:rsid w:val="00775655"/>
    <w:rsid w:val="00776921"/>
    <w:rsid w:val="0078021B"/>
    <w:rsid w:val="00781047"/>
    <w:rsid w:val="00781380"/>
    <w:rsid w:val="007843FE"/>
    <w:rsid w:val="007849D5"/>
    <w:rsid w:val="00786742"/>
    <w:rsid w:val="007878D1"/>
    <w:rsid w:val="00792375"/>
    <w:rsid w:val="00793188"/>
    <w:rsid w:val="007947B4"/>
    <w:rsid w:val="00794D34"/>
    <w:rsid w:val="00795C93"/>
    <w:rsid w:val="00795D8C"/>
    <w:rsid w:val="0079699B"/>
    <w:rsid w:val="007A2322"/>
    <w:rsid w:val="007A2327"/>
    <w:rsid w:val="007A29AE"/>
    <w:rsid w:val="007A5CDE"/>
    <w:rsid w:val="007A74F5"/>
    <w:rsid w:val="007B1129"/>
    <w:rsid w:val="007B24F1"/>
    <w:rsid w:val="007B2601"/>
    <w:rsid w:val="007B2C4F"/>
    <w:rsid w:val="007B2E04"/>
    <w:rsid w:val="007B3F87"/>
    <w:rsid w:val="007B4624"/>
    <w:rsid w:val="007C0E8D"/>
    <w:rsid w:val="007C5125"/>
    <w:rsid w:val="007C5D5B"/>
    <w:rsid w:val="007C7281"/>
    <w:rsid w:val="007C7FBA"/>
    <w:rsid w:val="007D4F85"/>
    <w:rsid w:val="007D7A65"/>
    <w:rsid w:val="007E0EF2"/>
    <w:rsid w:val="007E3D70"/>
    <w:rsid w:val="007E691F"/>
    <w:rsid w:val="007F42EE"/>
    <w:rsid w:val="007F5679"/>
    <w:rsid w:val="00802114"/>
    <w:rsid w:val="00805A02"/>
    <w:rsid w:val="00806E3C"/>
    <w:rsid w:val="00807537"/>
    <w:rsid w:val="00810425"/>
    <w:rsid w:val="00810770"/>
    <w:rsid w:val="00813E5E"/>
    <w:rsid w:val="00814569"/>
    <w:rsid w:val="00815FB1"/>
    <w:rsid w:val="008160F0"/>
    <w:rsid w:val="00816BCE"/>
    <w:rsid w:val="00816C2C"/>
    <w:rsid w:val="00817722"/>
    <w:rsid w:val="00820978"/>
    <w:rsid w:val="00821A0E"/>
    <w:rsid w:val="00822534"/>
    <w:rsid w:val="00827857"/>
    <w:rsid w:val="00827E3D"/>
    <w:rsid w:val="0083054C"/>
    <w:rsid w:val="00832E59"/>
    <w:rsid w:val="00834484"/>
    <w:rsid w:val="00835582"/>
    <w:rsid w:val="0083581B"/>
    <w:rsid w:val="00836C28"/>
    <w:rsid w:val="00836EC3"/>
    <w:rsid w:val="00841C47"/>
    <w:rsid w:val="0084206C"/>
    <w:rsid w:val="00842F52"/>
    <w:rsid w:val="00843F0F"/>
    <w:rsid w:val="008505F2"/>
    <w:rsid w:val="008551C3"/>
    <w:rsid w:val="00857B2C"/>
    <w:rsid w:val="008603B8"/>
    <w:rsid w:val="00860899"/>
    <w:rsid w:val="00860C6F"/>
    <w:rsid w:val="00860EED"/>
    <w:rsid w:val="00860FB2"/>
    <w:rsid w:val="00861872"/>
    <w:rsid w:val="008625B7"/>
    <w:rsid w:val="00863687"/>
    <w:rsid w:val="00863874"/>
    <w:rsid w:val="00864AFF"/>
    <w:rsid w:val="00864FCC"/>
    <w:rsid w:val="00865925"/>
    <w:rsid w:val="00865CFA"/>
    <w:rsid w:val="00867717"/>
    <w:rsid w:val="00872F3B"/>
    <w:rsid w:val="008760BF"/>
    <w:rsid w:val="00876C0C"/>
    <w:rsid w:val="00877B2B"/>
    <w:rsid w:val="00877BF2"/>
    <w:rsid w:val="008807C2"/>
    <w:rsid w:val="00882B27"/>
    <w:rsid w:val="00882C3F"/>
    <w:rsid w:val="0088340F"/>
    <w:rsid w:val="00886C97"/>
    <w:rsid w:val="008872B9"/>
    <w:rsid w:val="008904A4"/>
    <w:rsid w:val="00890713"/>
    <w:rsid w:val="00891503"/>
    <w:rsid w:val="00892AB7"/>
    <w:rsid w:val="00893086"/>
    <w:rsid w:val="00897883"/>
    <w:rsid w:val="008A0367"/>
    <w:rsid w:val="008A169E"/>
    <w:rsid w:val="008A1BC6"/>
    <w:rsid w:val="008A2F06"/>
    <w:rsid w:val="008A5E6C"/>
    <w:rsid w:val="008A7DD1"/>
    <w:rsid w:val="008B05C0"/>
    <w:rsid w:val="008B2961"/>
    <w:rsid w:val="008B4A6A"/>
    <w:rsid w:val="008B64B0"/>
    <w:rsid w:val="008B65AA"/>
    <w:rsid w:val="008B691F"/>
    <w:rsid w:val="008B74C8"/>
    <w:rsid w:val="008C189C"/>
    <w:rsid w:val="008C2D87"/>
    <w:rsid w:val="008C32A3"/>
    <w:rsid w:val="008C45A7"/>
    <w:rsid w:val="008C7E27"/>
    <w:rsid w:val="008D1450"/>
    <w:rsid w:val="008E003A"/>
    <w:rsid w:val="008E18BB"/>
    <w:rsid w:val="008E21A2"/>
    <w:rsid w:val="008E3375"/>
    <w:rsid w:val="008E43EB"/>
    <w:rsid w:val="008E4E32"/>
    <w:rsid w:val="008E7982"/>
    <w:rsid w:val="008F3822"/>
    <w:rsid w:val="008F3A4E"/>
    <w:rsid w:val="008F4D15"/>
    <w:rsid w:val="008F579E"/>
    <w:rsid w:val="008F7378"/>
    <w:rsid w:val="008F7448"/>
    <w:rsid w:val="0090147A"/>
    <w:rsid w:val="009033AE"/>
    <w:rsid w:val="0090389B"/>
    <w:rsid w:val="00903BB6"/>
    <w:rsid w:val="00904AD6"/>
    <w:rsid w:val="009068E5"/>
    <w:rsid w:val="0090709D"/>
    <w:rsid w:val="009122A9"/>
    <w:rsid w:val="00912E13"/>
    <w:rsid w:val="0091430E"/>
    <w:rsid w:val="00916D39"/>
    <w:rsid w:val="009173EF"/>
    <w:rsid w:val="0092011B"/>
    <w:rsid w:val="00921400"/>
    <w:rsid w:val="00921FAF"/>
    <w:rsid w:val="009221F3"/>
    <w:rsid w:val="00922FD6"/>
    <w:rsid w:val="00923744"/>
    <w:rsid w:val="00926E36"/>
    <w:rsid w:val="00931C8D"/>
    <w:rsid w:val="0093286C"/>
    <w:rsid w:val="00932906"/>
    <w:rsid w:val="0093380C"/>
    <w:rsid w:val="009344F7"/>
    <w:rsid w:val="0093513E"/>
    <w:rsid w:val="0093567C"/>
    <w:rsid w:val="00935EDE"/>
    <w:rsid w:val="009370C2"/>
    <w:rsid w:val="009418C6"/>
    <w:rsid w:val="00941F0D"/>
    <w:rsid w:val="00942437"/>
    <w:rsid w:val="00942856"/>
    <w:rsid w:val="00947694"/>
    <w:rsid w:val="009479A9"/>
    <w:rsid w:val="00950472"/>
    <w:rsid w:val="00961860"/>
    <w:rsid w:val="00961B0B"/>
    <w:rsid w:val="00961E16"/>
    <w:rsid w:val="0096202E"/>
    <w:rsid w:val="00962D33"/>
    <w:rsid w:val="00963040"/>
    <w:rsid w:val="00963706"/>
    <w:rsid w:val="00963BD8"/>
    <w:rsid w:val="00966F77"/>
    <w:rsid w:val="00967157"/>
    <w:rsid w:val="00967277"/>
    <w:rsid w:val="0097043B"/>
    <w:rsid w:val="0097063D"/>
    <w:rsid w:val="00970EA1"/>
    <w:rsid w:val="0097380A"/>
    <w:rsid w:val="009755C7"/>
    <w:rsid w:val="009802D6"/>
    <w:rsid w:val="00982D29"/>
    <w:rsid w:val="00983253"/>
    <w:rsid w:val="009864FF"/>
    <w:rsid w:val="0099022D"/>
    <w:rsid w:val="009917CC"/>
    <w:rsid w:val="009942CB"/>
    <w:rsid w:val="00995F58"/>
    <w:rsid w:val="00996A20"/>
    <w:rsid w:val="009A21FA"/>
    <w:rsid w:val="009A5355"/>
    <w:rsid w:val="009A5BC1"/>
    <w:rsid w:val="009B38C3"/>
    <w:rsid w:val="009B4729"/>
    <w:rsid w:val="009B77F2"/>
    <w:rsid w:val="009C03A1"/>
    <w:rsid w:val="009C1B3A"/>
    <w:rsid w:val="009C2004"/>
    <w:rsid w:val="009C49B6"/>
    <w:rsid w:val="009C4D28"/>
    <w:rsid w:val="009D1024"/>
    <w:rsid w:val="009D3039"/>
    <w:rsid w:val="009D40C8"/>
    <w:rsid w:val="009D4516"/>
    <w:rsid w:val="009E05B6"/>
    <w:rsid w:val="009E1658"/>
    <w:rsid w:val="009E17BD"/>
    <w:rsid w:val="009E2343"/>
    <w:rsid w:val="009E2CDA"/>
    <w:rsid w:val="009E3028"/>
    <w:rsid w:val="009E30DB"/>
    <w:rsid w:val="009E39ED"/>
    <w:rsid w:val="009E485A"/>
    <w:rsid w:val="009E4F92"/>
    <w:rsid w:val="009E66B3"/>
    <w:rsid w:val="009E723A"/>
    <w:rsid w:val="009F0575"/>
    <w:rsid w:val="009F0DAC"/>
    <w:rsid w:val="009F4175"/>
    <w:rsid w:val="009F4327"/>
    <w:rsid w:val="009F4B7B"/>
    <w:rsid w:val="009F7784"/>
    <w:rsid w:val="009F7C3D"/>
    <w:rsid w:val="009F7E66"/>
    <w:rsid w:val="00A01EA0"/>
    <w:rsid w:val="00A02909"/>
    <w:rsid w:val="00A02E88"/>
    <w:rsid w:val="00A0427D"/>
    <w:rsid w:val="00A04CEC"/>
    <w:rsid w:val="00A04EC2"/>
    <w:rsid w:val="00A078BE"/>
    <w:rsid w:val="00A10688"/>
    <w:rsid w:val="00A13CE7"/>
    <w:rsid w:val="00A1553E"/>
    <w:rsid w:val="00A161F6"/>
    <w:rsid w:val="00A16F33"/>
    <w:rsid w:val="00A20156"/>
    <w:rsid w:val="00A2063F"/>
    <w:rsid w:val="00A21D2A"/>
    <w:rsid w:val="00A241B9"/>
    <w:rsid w:val="00A26107"/>
    <w:rsid w:val="00A26B1A"/>
    <w:rsid w:val="00A27F92"/>
    <w:rsid w:val="00A30ED5"/>
    <w:rsid w:val="00A31A9C"/>
    <w:rsid w:val="00A31C50"/>
    <w:rsid w:val="00A32257"/>
    <w:rsid w:val="00A322AF"/>
    <w:rsid w:val="00A352B7"/>
    <w:rsid w:val="00A36D20"/>
    <w:rsid w:val="00A42A16"/>
    <w:rsid w:val="00A43C03"/>
    <w:rsid w:val="00A44670"/>
    <w:rsid w:val="00A453F3"/>
    <w:rsid w:val="00A46CD0"/>
    <w:rsid w:val="00A470B6"/>
    <w:rsid w:val="00A500C2"/>
    <w:rsid w:val="00A50192"/>
    <w:rsid w:val="00A514A4"/>
    <w:rsid w:val="00A51504"/>
    <w:rsid w:val="00A52102"/>
    <w:rsid w:val="00A52AD0"/>
    <w:rsid w:val="00A52C84"/>
    <w:rsid w:val="00A541C6"/>
    <w:rsid w:val="00A54267"/>
    <w:rsid w:val="00A54696"/>
    <w:rsid w:val="00A54832"/>
    <w:rsid w:val="00A550FE"/>
    <w:rsid w:val="00A55622"/>
    <w:rsid w:val="00A55C24"/>
    <w:rsid w:val="00A56707"/>
    <w:rsid w:val="00A60AA8"/>
    <w:rsid w:val="00A617D2"/>
    <w:rsid w:val="00A61CD0"/>
    <w:rsid w:val="00A64090"/>
    <w:rsid w:val="00A6512E"/>
    <w:rsid w:val="00A6621C"/>
    <w:rsid w:val="00A665DC"/>
    <w:rsid w:val="00A66FE4"/>
    <w:rsid w:val="00A67CFD"/>
    <w:rsid w:val="00A7037D"/>
    <w:rsid w:val="00A71CCC"/>
    <w:rsid w:val="00A73500"/>
    <w:rsid w:val="00A77762"/>
    <w:rsid w:val="00A807C4"/>
    <w:rsid w:val="00A83016"/>
    <w:rsid w:val="00A83240"/>
    <w:rsid w:val="00A83502"/>
    <w:rsid w:val="00A877B8"/>
    <w:rsid w:val="00A9244F"/>
    <w:rsid w:val="00A938D1"/>
    <w:rsid w:val="00A94A03"/>
    <w:rsid w:val="00A95E17"/>
    <w:rsid w:val="00AA209F"/>
    <w:rsid w:val="00AA2376"/>
    <w:rsid w:val="00AA2DFF"/>
    <w:rsid w:val="00AA3C7B"/>
    <w:rsid w:val="00AA3D76"/>
    <w:rsid w:val="00AA48B9"/>
    <w:rsid w:val="00AB33A9"/>
    <w:rsid w:val="00AB37E7"/>
    <w:rsid w:val="00AB5590"/>
    <w:rsid w:val="00AB5CC8"/>
    <w:rsid w:val="00AB5F06"/>
    <w:rsid w:val="00AB6BF8"/>
    <w:rsid w:val="00AB77F2"/>
    <w:rsid w:val="00AC0BDA"/>
    <w:rsid w:val="00AC1AB2"/>
    <w:rsid w:val="00AC3C94"/>
    <w:rsid w:val="00AC4C24"/>
    <w:rsid w:val="00AD15B3"/>
    <w:rsid w:val="00AD1923"/>
    <w:rsid w:val="00AD1F5B"/>
    <w:rsid w:val="00AD3606"/>
    <w:rsid w:val="00AD38F5"/>
    <w:rsid w:val="00AD4A3D"/>
    <w:rsid w:val="00AD5CFD"/>
    <w:rsid w:val="00AE2806"/>
    <w:rsid w:val="00AE498D"/>
    <w:rsid w:val="00AE6E9D"/>
    <w:rsid w:val="00AF1B76"/>
    <w:rsid w:val="00AF1CB9"/>
    <w:rsid w:val="00AF2385"/>
    <w:rsid w:val="00AF48FD"/>
    <w:rsid w:val="00AF5E04"/>
    <w:rsid w:val="00AF6E49"/>
    <w:rsid w:val="00B02E98"/>
    <w:rsid w:val="00B0373F"/>
    <w:rsid w:val="00B04A67"/>
    <w:rsid w:val="00B05256"/>
    <w:rsid w:val="00B0583C"/>
    <w:rsid w:val="00B07844"/>
    <w:rsid w:val="00B10610"/>
    <w:rsid w:val="00B11CF5"/>
    <w:rsid w:val="00B157E8"/>
    <w:rsid w:val="00B2041F"/>
    <w:rsid w:val="00B2326B"/>
    <w:rsid w:val="00B23721"/>
    <w:rsid w:val="00B248BC"/>
    <w:rsid w:val="00B24E31"/>
    <w:rsid w:val="00B2729D"/>
    <w:rsid w:val="00B27BD3"/>
    <w:rsid w:val="00B27EB4"/>
    <w:rsid w:val="00B3258D"/>
    <w:rsid w:val="00B3548A"/>
    <w:rsid w:val="00B358B2"/>
    <w:rsid w:val="00B36715"/>
    <w:rsid w:val="00B36CD9"/>
    <w:rsid w:val="00B40A81"/>
    <w:rsid w:val="00B411E7"/>
    <w:rsid w:val="00B417DF"/>
    <w:rsid w:val="00B44910"/>
    <w:rsid w:val="00B50411"/>
    <w:rsid w:val="00B513AA"/>
    <w:rsid w:val="00B519B8"/>
    <w:rsid w:val="00B521C9"/>
    <w:rsid w:val="00B55639"/>
    <w:rsid w:val="00B55FC2"/>
    <w:rsid w:val="00B62ECB"/>
    <w:rsid w:val="00B643C2"/>
    <w:rsid w:val="00B66166"/>
    <w:rsid w:val="00B66A7C"/>
    <w:rsid w:val="00B72267"/>
    <w:rsid w:val="00B73DD1"/>
    <w:rsid w:val="00B74CE7"/>
    <w:rsid w:val="00B76EB6"/>
    <w:rsid w:val="00B7737B"/>
    <w:rsid w:val="00B812E8"/>
    <w:rsid w:val="00B82207"/>
    <w:rsid w:val="00B824C8"/>
    <w:rsid w:val="00B849D3"/>
    <w:rsid w:val="00B84B9D"/>
    <w:rsid w:val="00B9046D"/>
    <w:rsid w:val="00B90DD6"/>
    <w:rsid w:val="00B9103D"/>
    <w:rsid w:val="00B916BB"/>
    <w:rsid w:val="00B91EF0"/>
    <w:rsid w:val="00B949A7"/>
    <w:rsid w:val="00B95BFF"/>
    <w:rsid w:val="00B95FFF"/>
    <w:rsid w:val="00BA098D"/>
    <w:rsid w:val="00BA15FB"/>
    <w:rsid w:val="00BA33BE"/>
    <w:rsid w:val="00BA3A51"/>
    <w:rsid w:val="00BB15CA"/>
    <w:rsid w:val="00BB7EDC"/>
    <w:rsid w:val="00BC0D71"/>
    <w:rsid w:val="00BC12DB"/>
    <w:rsid w:val="00BC251A"/>
    <w:rsid w:val="00BC2C8F"/>
    <w:rsid w:val="00BC4023"/>
    <w:rsid w:val="00BC57D7"/>
    <w:rsid w:val="00BC6B4D"/>
    <w:rsid w:val="00BD032B"/>
    <w:rsid w:val="00BD0614"/>
    <w:rsid w:val="00BD08FB"/>
    <w:rsid w:val="00BD094B"/>
    <w:rsid w:val="00BD2B9A"/>
    <w:rsid w:val="00BD3707"/>
    <w:rsid w:val="00BE0978"/>
    <w:rsid w:val="00BE0D87"/>
    <w:rsid w:val="00BE25A7"/>
    <w:rsid w:val="00BE2640"/>
    <w:rsid w:val="00BE283B"/>
    <w:rsid w:val="00BE4A1D"/>
    <w:rsid w:val="00BE5324"/>
    <w:rsid w:val="00BE5D1A"/>
    <w:rsid w:val="00BE7B73"/>
    <w:rsid w:val="00BF2961"/>
    <w:rsid w:val="00BF51DE"/>
    <w:rsid w:val="00BF5DE4"/>
    <w:rsid w:val="00C01189"/>
    <w:rsid w:val="00C01714"/>
    <w:rsid w:val="00C02677"/>
    <w:rsid w:val="00C04D84"/>
    <w:rsid w:val="00C1014F"/>
    <w:rsid w:val="00C129AE"/>
    <w:rsid w:val="00C14A5B"/>
    <w:rsid w:val="00C15B8C"/>
    <w:rsid w:val="00C22B5C"/>
    <w:rsid w:val="00C22F76"/>
    <w:rsid w:val="00C23FCF"/>
    <w:rsid w:val="00C24219"/>
    <w:rsid w:val="00C2516C"/>
    <w:rsid w:val="00C2653B"/>
    <w:rsid w:val="00C311AC"/>
    <w:rsid w:val="00C32326"/>
    <w:rsid w:val="00C333C4"/>
    <w:rsid w:val="00C3378D"/>
    <w:rsid w:val="00C35AF5"/>
    <w:rsid w:val="00C374DE"/>
    <w:rsid w:val="00C40978"/>
    <w:rsid w:val="00C41FFF"/>
    <w:rsid w:val="00C444D9"/>
    <w:rsid w:val="00C44E27"/>
    <w:rsid w:val="00C46B57"/>
    <w:rsid w:val="00C46DCF"/>
    <w:rsid w:val="00C47AD4"/>
    <w:rsid w:val="00C47AD5"/>
    <w:rsid w:val="00C52D81"/>
    <w:rsid w:val="00C54B15"/>
    <w:rsid w:val="00C55198"/>
    <w:rsid w:val="00C55577"/>
    <w:rsid w:val="00C61FE8"/>
    <w:rsid w:val="00C64F34"/>
    <w:rsid w:val="00C66484"/>
    <w:rsid w:val="00C725C6"/>
    <w:rsid w:val="00C7358F"/>
    <w:rsid w:val="00C74D03"/>
    <w:rsid w:val="00C74D8D"/>
    <w:rsid w:val="00C76F2E"/>
    <w:rsid w:val="00C772BC"/>
    <w:rsid w:val="00C77B08"/>
    <w:rsid w:val="00C803DB"/>
    <w:rsid w:val="00C80A70"/>
    <w:rsid w:val="00C81973"/>
    <w:rsid w:val="00C82512"/>
    <w:rsid w:val="00C82F46"/>
    <w:rsid w:val="00C85866"/>
    <w:rsid w:val="00C9139C"/>
    <w:rsid w:val="00C91E21"/>
    <w:rsid w:val="00C922C7"/>
    <w:rsid w:val="00C9240B"/>
    <w:rsid w:val="00C92879"/>
    <w:rsid w:val="00C94CC3"/>
    <w:rsid w:val="00C953A9"/>
    <w:rsid w:val="00C975D6"/>
    <w:rsid w:val="00CA0498"/>
    <w:rsid w:val="00CA42AA"/>
    <w:rsid w:val="00CA5766"/>
    <w:rsid w:val="00CA5B6C"/>
    <w:rsid w:val="00CA6393"/>
    <w:rsid w:val="00CA72E7"/>
    <w:rsid w:val="00CB10D1"/>
    <w:rsid w:val="00CB18FF"/>
    <w:rsid w:val="00CB198B"/>
    <w:rsid w:val="00CB2461"/>
    <w:rsid w:val="00CB24AA"/>
    <w:rsid w:val="00CB5458"/>
    <w:rsid w:val="00CC1766"/>
    <w:rsid w:val="00CC2B54"/>
    <w:rsid w:val="00CC4DA1"/>
    <w:rsid w:val="00CD0C08"/>
    <w:rsid w:val="00CD31C1"/>
    <w:rsid w:val="00CD3C91"/>
    <w:rsid w:val="00CD5176"/>
    <w:rsid w:val="00CD6148"/>
    <w:rsid w:val="00CE03FB"/>
    <w:rsid w:val="00CE433C"/>
    <w:rsid w:val="00CE4880"/>
    <w:rsid w:val="00CE4CB7"/>
    <w:rsid w:val="00CE560D"/>
    <w:rsid w:val="00CF0161"/>
    <w:rsid w:val="00CF0D5B"/>
    <w:rsid w:val="00CF2D43"/>
    <w:rsid w:val="00CF33F3"/>
    <w:rsid w:val="00CF47AF"/>
    <w:rsid w:val="00CF68D5"/>
    <w:rsid w:val="00D014F1"/>
    <w:rsid w:val="00D05B1B"/>
    <w:rsid w:val="00D06183"/>
    <w:rsid w:val="00D126B8"/>
    <w:rsid w:val="00D12884"/>
    <w:rsid w:val="00D147AE"/>
    <w:rsid w:val="00D15886"/>
    <w:rsid w:val="00D164FA"/>
    <w:rsid w:val="00D17982"/>
    <w:rsid w:val="00D17EFA"/>
    <w:rsid w:val="00D20553"/>
    <w:rsid w:val="00D21763"/>
    <w:rsid w:val="00D21B1D"/>
    <w:rsid w:val="00D22C42"/>
    <w:rsid w:val="00D23092"/>
    <w:rsid w:val="00D24741"/>
    <w:rsid w:val="00D24DBE"/>
    <w:rsid w:val="00D251C2"/>
    <w:rsid w:val="00D26475"/>
    <w:rsid w:val="00D2734B"/>
    <w:rsid w:val="00D31AC3"/>
    <w:rsid w:val="00D3379B"/>
    <w:rsid w:val="00D3516A"/>
    <w:rsid w:val="00D40536"/>
    <w:rsid w:val="00D45669"/>
    <w:rsid w:val="00D458AA"/>
    <w:rsid w:val="00D464CC"/>
    <w:rsid w:val="00D47BB5"/>
    <w:rsid w:val="00D512CB"/>
    <w:rsid w:val="00D522F6"/>
    <w:rsid w:val="00D525B6"/>
    <w:rsid w:val="00D557D1"/>
    <w:rsid w:val="00D566DF"/>
    <w:rsid w:val="00D56834"/>
    <w:rsid w:val="00D57A2A"/>
    <w:rsid w:val="00D609E3"/>
    <w:rsid w:val="00D61569"/>
    <w:rsid w:val="00D61F60"/>
    <w:rsid w:val="00D62A9E"/>
    <w:rsid w:val="00D62C0B"/>
    <w:rsid w:val="00D65041"/>
    <w:rsid w:val="00D67039"/>
    <w:rsid w:val="00D672A8"/>
    <w:rsid w:val="00D675D8"/>
    <w:rsid w:val="00D72DB4"/>
    <w:rsid w:val="00D732AA"/>
    <w:rsid w:val="00D7374C"/>
    <w:rsid w:val="00D7530E"/>
    <w:rsid w:val="00D8055A"/>
    <w:rsid w:val="00D81220"/>
    <w:rsid w:val="00D82F26"/>
    <w:rsid w:val="00D83EEB"/>
    <w:rsid w:val="00D84FFB"/>
    <w:rsid w:val="00D85312"/>
    <w:rsid w:val="00D85B57"/>
    <w:rsid w:val="00D863E9"/>
    <w:rsid w:val="00D86C6D"/>
    <w:rsid w:val="00D86E6C"/>
    <w:rsid w:val="00D872B1"/>
    <w:rsid w:val="00D87DA4"/>
    <w:rsid w:val="00D87F67"/>
    <w:rsid w:val="00D90C58"/>
    <w:rsid w:val="00D90C6C"/>
    <w:rsid w:val="00D96569"/>
    <w:rsid w:val="00DA16CE"/>
    <w:rsid w:val="00DA22F6"/>
    <w:rsid w:val="00DA3FA0"/>
    <w:rsid w:val="00DA4D66"/>
    <w:rsid w:val="00DA5EE3"/>
    <w:rsid w:val="00DA72A6"/>
    <w:rsid w:val="00DB00D5"/>
    <w:rsid w:val="00DB1936"/>
    <w:rsid w:val="00DB2E8E"/>
    <w:rsid w:val="00DB335D"/>
    <w:rsid w:val="00DB384B"/>
    <w:rsid w:val="00DB3C3F"/>
    <w:rsid w:val="00DC1335"/>
    <w:rsid w:val="00DC31AB"/>
    <w:rsid w:val="00DC3BAE"/>
    <w:rsid w:val="00DC4855"/>
    <w:rsid w:val="00DC523E"/>
    <w:rsid w:val="00DC5697"/>
    <w:rsid w:val="00DC5B6E"/>
    <w:rsid w:val="00DD1C24"/>
    <w:rsid w:val="00DD49FD"/>
    <w:rsid w:val="00DD64AC"/>
    <w:rsid w:val="00DD64E2"/>
    <w:rsid w:val="00DD6CB7"/>
    <w:rsid w:val="00DE2284"/>
    <w:rsid w:val="00DE5E60"/>
    <w:rsid w:val="00DF0189"/>
    <w:rsid w:val="00DF0775"/>
    <w:rsid w:val="00DF07F6"/>
    <w:rsid w:val="00DF13A7"/>
    <w:rsid w:val="00DF3678"/>
    <w:rsid w:val="00DF4557"/>
    <w:rsid w:val="00DF4B14"/>
    <w:rsid w:val="00DF5DCB"/>
    <w:rsid w:val="00DF68B4"/>
    <w:rsid w:val="00DF693B"/>
    <w:rsid w:val="00DF719A"/>
    <w:rsid w:val="00DF7DA2"/>
    <w:rsid w:val="00E0023B"/>
    <w:rsid w:val="00E00E8C"/>
    <w:rsid w:val="00E023E5"/>
    <w:rsid w:val="00E03F40"/>
    <w:rsid w:val="00E046FB"/>
    <w:rsid w:val="00E04F1E"/>
    <w:rsid w:val="00E06072"/>
    <w:rsid w:val="00E06F49"/>
    <w:rsid w:val="00E06FD5"/>
    <w:rsid w:val="00E10E80"/>
    <w:rsid w:val="00E1214F"/>
    <w:rsid w:val="00E124F0"/>
    <w:rsid w:val="00E129E3"/>
    <w:rsid w:val="00E13A1C"/>
    <w:rsid w:val="00E1550E"/>
    <w:rsid w:val="00E15B97"/>
    <w:rsid w:val="00E16BE7"/>
    <w:rsid w:val="00E176AA"/>
    <w:rsid w:val="00E20CDB"/>
    <w:rsid w:val="00E221E4"/>
    <w:rsid w:val="00E227F3"/>
    <w:rsid w:val="00E229B9"/>
    <w:rsid w:val="00E238F5"/>
    <w:rsid w:val="00E26B92"/>
    <w:rsid w:val="00E30D72"/>
    <w:rsid w:val="00E317EE"/>
    <w:rsid w:val="00E31BD6"/>
    <w:rsid w:val="00E33399"/>
    <w:rsid w:val="00E3586A"/>
    <w:rsid w:val="00E36D3F"/>
    <w:rsid w:val="00E41A5C"/>
    <w:rsid w:val="00E42D9B"/>
    <w:rsid w:val="00E44B69"/>
    <w:rsid w:val="00E46424"/>
    <w:rsid w:val="00E4728B"/>
    <w:rsid w:val="00E5277D"/>
    <w:rsid w:val="00E52D7E"/>
    <w:rsid w:val="00E545C6"/>
    <w:rsid w:val="00E54684"/>
    <w:rsid w:val="00E55742"/>
    <w:rsid w:val="00E57B9B"/>
    <w:rsid w:val="00E57C24"/>
    <w:rsid w:val="00E60D7F"/>
    <w:rsid w:val="00E60F04"/>
    <w:rsid w:val="00E63EFF"/>
    <w:rsid w:val="00E65B24"/>
    <w:rsid w:val="00E65CB7"/>
    <w:rsid w:val="00E67C0E"/>
    <w:rsid w:val="00E71C4F"/>
    <w:rsid w:val="00E72179"/>
    <w:rsid w:val="00E7277E"/>
    <w:rsid w:val="00E72AA4"/>
    <w:rsid w:val="00E72DD4"/>
    <w:rsid w:val="00E7395B"/>
    <w:rsid w:val="00E7693F"/>
    <w:rsid w:val="00E82C0E"/>
    <w:rsid w:val="00E851A7"/>
    <w:rsid w:val="00E854E4"/>
    <w:rsid w:val="00E86DBF"/>
    <w:rsid w:val="00E9199E"/>
    <w:rsid w:val="00E94025"/>
    <w:rsid w:val="00E9609E"/>
    <w:rsid w:val="00E973EF"/>
    <w:rsid w:val="00EA0CD4"/>
    <w:rsid w:val="00EA1976"/>
    <w:rsid w:val="00EA1EF9"/>
    <w:rsid w:val="00EA31AB"/>
    <w:rsid w:val="00EA4900"/>
    <w:rsid w:val="00EA6EC4"/>
    <w:rsid w:val="00EA76BB"/>
    <w:rsid w:val="00EA7A7F"/>
    <w:rsid w:val="00EA7C17"/>
    <w:rsid w:val="00EB0D6F"/>
    <w:rsid w:val="00EB0DFF"/>
    <w:rsid w:val="00EB1245"/>
    <w:rsid w:val="00EB171E"/>
    <w:rsid w:val="00EB1D09"/>
    <w:rsid w:val="00EB2232"/>
    <w:rsid w:val="00EB28A1"/>
    <w:rsid w:val="00EB3B53"/>
    <w:rsid w:val="00EB55C0"/>
    <w:rsid w:val="00EB627C"/>
    <w:rsid w:val="00EC0D3F"/>
    <w:rsid w:val="00EC1FAC"/>
    <w:rsid w:val="00EC36E4"/>
    <w:rsid w:val="00EC5337"/>
    <w:rsid w:val="00EC7E8A"/>
    <w:rsid w:val="00ED0433"/>
    <w:rsid w:val="00ED4032"/>
    <w:rsid w:val="00ED47A5"/>
    <w:rsid w:val="00ED4E1C"/>
    <w:rsid w:val="00ED58AC"/>
    <w:rsid w:val="00ED7336"/>
    <w:rsid w:val="00EE28AD"/>
    <w:rsid w:val="00EE32A1"/>
    <w:rsid w:val="00EE3891"/>
    <w:rsid w:val="00EE49E8"/>
    <w:rsid w:val="00EE5D5D"/>
    <w:rsid w:val="00EE60FF"/>
    <w:rsid w:val="00EE6774"/>
    <w:rsid w:val="00EE719F"/>
    <w:rsid w:val="00EF082D"/>
    <w:rsid w:val="00EF17E5"/>
    <w:rsid w:val="00EF21BF"/>
    <w:rsid w:val="00EF2B2F"/>
    <w:rsid w:val="00EF3466"/>
    <w:rsid w:val="00EF3AE2"/>
    <w:rsid w:val="00EF7720"/>
    <w:rsid w:val="00EF7D62"/>
    <w:rsid w:val="00F00144"/>
    <w:rsid w:val="00F0048F"/>
    <w:rsid w:val="00F00578"/>
    <w:rsid w:val="00F0061F"/>
    <w:rsid w:val="00F00F15"/>
    <w:rsid w:val="00F02BE6"/>
    <w:rsid w:val="00F04AD3"/>
    <w:rsid w:val="00F051D1"/>
    <w:rsid w:val="00F055B0"/>
    <w:rsid w:val="00F102C8"/>
    <w:rsid w:val="00F10B59"/>
    <w:rsid w:val="00F10DC6"/>
    <w:rsid w:val="00F11EC3"/>
    <w:rsid w:val="00F12466"/>
    <w:rsid w:val="00F1687C"/>
    <w:rsid w:val="00F16BAB"/>
    <w:rsid w:val="00F1713D"/>
    <w:rsid w:val="00F20827"/>
    <w:rsid w:val="00F20FAC"/>
    <w:rsid w:val="00F2150A"/>
    <w:rsid w:val="00F231D8"/>
    <w:rsid w:val="00F27603"/>
    <w:rsid w:val="00F320EE"/>
    <w:rsid w:val="00F321D3"/>
    <w:rsid w:val="00F33FB8"/>
    <w:rsid w:val="00F34D5B"/>
    <w:rsid w:val="00F369AF"/>
    <w:rsid w:val="00F3797B"/>
    <w:rsid w:val="00F4036E"/>
    <w:rsid w:val="00F44C00"/>
    <w:rsid w:val="00F45D2C"/>
    <w:rsid w:val="00F46453"/>
    <w:rsid w:val="00F46C5F"/>
    <w:rsid w:val="00F52339"/>
    <w:rsid w:val="00F5481A"/>
    <w:rsid w:val="00F5652E"/>
    <w:rsid w:val="00F56C11"/>
    <w:rsid w:val="00F57C8B"/>
    <w:rsid w:val="00F57FB7"/>
    <w:rsid w:val="00F632C0"/>
    <w:rsid w:val="00F6386D"/>
    <w:rsid w:val="00F710F4"/>
    <w:rsid w:val="00F71F8F"/>
    <w:rsid w:val="00F74694"/>
    <w:rsid w:val="00F77218"/>
    <w:rsid w:val="00F80339"/>
    <w:rsid w:val="00F804A9"/>
    <w:rsid w:val="00F851ED"/>
    <w:rsid w:val="00F86596"/>
    <w:rsid w:val="00F867AB"/>
    <w:rsid w:val="00F86B1A"/>
    <w:rsid w:val="00F92A26"/>
    <w:rsid w:val="00F92CBE"/>
    <w:rsid w:val="00F93E80"/>
    <w:rsid w:val="00F93FD4"/>
    <w:rsid w:val="00F949DC"/>
    <w:rsid w:val="00F94A63"/>
    <w:rsid w:val="00F9531D"/>
    <w:rsid w:val="00FA1C28"/>
    <w:rsid w:val="00FA2199"/>
    <w:rsid w:val="00FA4A52"/>
    <w:rsid w:val="00FA4B47"/>
    <w:rsid w:val="00FA6E84"/>
    <w:rsid w:val="00FA6FBF"/>
    <w:rsid w:val="00FA72C4"/>
    <w:rsid w:val="00FB02BB"/>
    <w:rsid w:val="00FB1279"/>
    <w:rsid w:val="00FB26C2"/>
    <w:rsid w:val="00FB69ED"/>
    <w:rsid w:val="00FB6B76"/>
    <w:rsid w:val="00FB7596"/>
    <w:rsid w:val="00FC0316"/>
    <w:rsid w:val="00FC2738"/>
    <w:rsid w:val="00FC44F4"/>
    <w:rsid w:val="00FC54C9"/>
    <w:rsid w:val="00FC6FDB"/>
    <w:rsid w:val="00FD187F"/>
    <w:rsid w:val="00FD28EC"/>
    <w:rsid w:val="00FD3C20"/>
    <w:rsid w:val="00FD4B41"/>
    <w:rsid w:val="00FD4D68"/>
    <w:rsid w:val="00FD5CA1"/>
    <w:rsid w:val="00FD60E6"/>
    <w:rsid w:val="00FD610D"/>
    <w:rsid w:val="00FE08EE"/>
    <w:rsid w:val="00FE0AF2"/>
    <w:rsid w:val="00FE0DBB"/>
    <w:rsid w:val="00FE1C2F"/>
    <w:rsid w:val="00FE24D9"/>
    <w:rsid w:val="00FE3294"/>
    <w:rsid w:val="00FE3829"/>
    <w:rsid w:val="00FE3CE0"/>
    <w:rsid w:val="00FE4077"/>
    <w:rsid w:val="00FE495E"/>
    <w:rsid w:val="00FE500D"/>
    <w:rsid w:val="00FE620E"/>
    <w:rsid w:val="00FE6D77"/>
    <w:rsid w:val="00FE7191"/>
    <w:rsid w:val="00FE77D2"/>
    <w:rsid w:val="00FF36E6"/>
    <w:rsid w:val="00FF4C30"/>
    <w:rsid w:val="00FF51A4"/>
    <w:rsid w:val="00FF667A"/>
    <w:rsid w:val="00FF77DF"/>
    <w:rsid w:val="031B3AD9"/>
    <w:rsid w:val="29D6D1EB"/>
    <w:rsid w:val="3EB52DE8"/>
    <w:rsid w:val="3F97205C"/>
    <w:rsid w:val="5DD4F139"/>
    <w:rsid w:val="7F8F4D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DA6F"/>
  <w15:docId w15:val="{91FC501E-D105-4CC6-915C-35588F58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09569D"/>
    <w:rPr>
      <w:color w:val="666666"/>
    </w:rPr>
  </w:style>
  <w:style w:type="paragraph" w:customStyle="1" w:styleId="Reasons">
    <w:name w:val="Reasons"/>
    <w:basedOn w:val="Normal"/>
    <w:qFormat/>
    <w:rsid w:val="007E691F"/>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basedOn w:val="Normal"/>
    <w:uiPriority w:val="34"/>
    <w:qFormat/>
    <w:rsid w:val="005F50C9"/>
    <w:pPr>
      <w:ind w:left="720"/>
      <w:contextualSpacing/>
    </w:pPr>
  </w:style>
  <w:style w:type="paragraph" w:customStyle="1" w:styleId="paragraph">
    <w:name w:val="paragraph"/>
    <w:basedOn w:val="Normal"/>
    <w:rsid w:val="00CE4CB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CE4CB7"/>
  </w:style>
  <w:style w:type="character" w:customStyle="1" w:styleId="eop">
    <w:name w:val="eop"/>
    <w:basedOn w:val="DefaultParagraphFont"/>
    <w:rsid w:val="00CE4CB7"/>
  </w:style>
  <w:style w:type="paragraph" w:customStyle="1" w:styleId="CEONormal">
    <w:name w:val="CEO_Normal"/>
    <w:link w:val="CEONormalChar"/>
    <w:qFormat/>
    <w:rsid w:val="005B7F83"/>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5B7F83"/>
    <w:rPr>
      <w:rFonts w:ascii="Verdana" w:eastAsia="SimHei" w:hAnsi="Verdana" w:cs="Simplified Arabic"/>
      <w:sz w:val="19"/>
      <w:szCs w:val="28"/>
      <w:lang w:val="en-GB" w:eastAsia="en-US"/>
    </w:rPr>
  </w:style>
  <w:style w:type="paragraph" w:styleId="NormalWeb">
    <w:name w:val="Normal (Web)"/>
    <w:basedOn w:val="Normal"/>
    <w:uiPriority w:val="99"/>
    <w:semiHidden/>
    <w:unhideWhenUsed/>
    <w:rsid w:val="0011272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462">
      <w:bodyDiv w:val="1"/>
      <w:marLeft w:val="0"/>
      <w:marRight w:val="0"/>
      <w:marTop w:val="0"/>
      <w:marBottom w:val="0"/>
      <w:divBdr>
        <w:top w:val="none" w:sz="0" w:space="0" w:color="auto"/>
        <w:left w:val="none" w:sz="0" w:space="0" w:color="auto"/>
        <w:bottom w:val="none" w:sz="0" w:space="0" w:color="auto"/>
        <w:right w:val="none" w:sz="0" w:space="0" w:color="auto"/>
      </w:divBdr>
      <w:divsChild>
        <w:div w:id="1003699556">
          <w:marLeft w:val="0"/>
          <w:marRight w:val="0"/>
          <w:marTop w:val="0"/>
          <w:marBottom w:val="0"/>
          <w:divBdr>
            <w:top w:val="none" w:sz="0" w:space="0" w:color="auto"/>
            <w:left w:val="none" w:sz="0" w:space="0" w:color="auto"/>
            <w:bottom w:val="none" w:sz="0" w:space="0" w:color="auto"/>
            <w:right w:val="none" w:sz="0" w:space="0" w:color="auto"/>
          </w:divBdr>
        </w:div>
        <w:div w:id="1100375389">
          <w:marLeft w:val="0"/>
          <w:marRight w:val="0"/>
          <w:marTop w:val="0"/>
          <w:marBottom w:val="0"/>
          <w:divBdr>
            <w:top w:val="none" w:sz="0" w:space="0" w:color="auto"/>
            <w:left w:val="none" w:sz="0" w:space="0" w:color="auto"/>
            <w:bottom w:val="none" w:sz="0" w:space="0" w:color="auto"/>
            <w:right w:val="none" w:sz="0" w:space="0" w:color="auto"/>
          </w:divBdr>
        </w:div>
        <w:div w:id="1150907229">
          <w:marLeft w:val="0"/>
          <w:marRight w:val="0"/>
          <w:marTop w:val="0"/>
          <w:marBottom w:val="0"/>
          <w:divBdr>
            <w:top w:val="none" w:sz="0" w:space="0" w:color="auto"/>
            <w:left w:val="none" w:sz="0" w:space="0" w:color="auto"/>
            <w:bottom w:val="none" w:sz="0" w:space="0" w:color="auto"/>
            <w:right w:val="none" w:sz="0" w:space="0" w:color="auto"/>
          </w:divBdr>
        </w:div>
        <w:div w:id="1421562502">
          <w:marLeft w:val="0"/>
          <w:marRight w:val="0"/>
          <w:marTop w:val="0"/>
          <w:marBottom w:val="0"/>
          <w:divBdr>
            <w:top w:val="none" w:sz="0" w:space="0" w:color="auto"/>
            <w:left w:val="none" w:sz="0" w:space="0" w:color="auto"/>
            <w:bottom w:val="none" w:sz="0" w:space="0" w:color="auto"/>
            <w:right w:val="none" w:sz="0" w:space="0" w:color="auto"/>
          </w:divBdr>
        </w:div>
        <w:div w:id="1956054989">
          <w:marLeft w:val="0"/>
          <w:marRight w:val="0"/>
          <w:marTop w:val="0"/>
          <w:marBottom w:val="0"/>
          <w:divBdr>
            <w:top w:val="none" w:sz="0" w:space="0" w:color="auto"/>
            <w:left w:val="none" w:sz="0" w:space="0" w:color="auto"/>
            <w:bottom w:val="none" w:sz="0" w:space="0" w:color="auto"/>
            <w:right w:val="none" w:sz="0" w:space="0" w:color="auto"/>
          </w:divBdr>
        </w:div>
      </w:divsChild>
    </w:div>
    <w:div w:id="217789596">
      <w:bodyDiv w:val="1"/>
      <w:marLeft w:val="0"/>
      <w:marRight w:val="0"/>
      <w:marTop w:val="0"/>
      <w:marBottom w:val="0"/>
      <w:divBdr>
        <w:top w:val="none" w:sz="0" w:space="0" w:color="auto"/>
        <w:left w:val="none" w:sz="0" w:space="0" w:color="auto"/>
        <w:bottom w:val="none" w:sz="0" w:space="0" w:color="auto"/>
        <w:right w:val="none" w:sz="0" w:space="0" w:color="auto"/>
      </w:divBdr>
    </w:div>
    <w:div w:id="419715345">
      <w:bodyDiv w:val="1"/>
      <w:marLeft w:val="0"/>
      <w:marRight w:val="0"/>
      <w:marTop w:val="0"/>
      <w:marBottom w:val="0"/>
      <w:divBdr>
        <w:top w:val="none" w:sz="0" w:space="0" w:color="auto"/>
        <w:left w:val="none" w:sz="0" w:space="0" w:color="auto"/>
        <w:bottom w:val="none" w:sz="0" w:space="0" w:color="auto"/>
        <w:right w:val="none" w:sz="0" w:space="0" w:color="auto"/>
      </w:divBdr>
    </w:div>
    <w:div w:id="589044425">
      <w:bodyDiv w:val="1"/>
      <w:marLeft w:val="0"/>
      <w:marRight w:val="0"/>
      <w:marTop w:val="0"/>
      <w:marBottom w:val="0"/>
      <w:divBdr>
        <w:top w:val="none" w:sz="0" w:space="0" w:color="auto"/>
        <w:left w:val="none" w:sz="0" w:space="0" w:color="auto"/>
        <w:bottom w:val="none" w:sz="0" w:space="0" w:color="auto"/>
        <w:right w:val="none" w:sz="0" w:space="0" w:color="auto"/>
      </w:divBdr>
    </w:div>
    <w:div w:id="614287566">
      <w:bodyDiv w:val="1"/>
      <w:marLeft w:val="0"/>
      <w:marRight w:val="0"/>
      <w:marTop w:val="0"/>
      <w:marBottom w:val="0"/>
      <w:divBdr>
        <w:top w:val="none" w:sz="0" w:space="0" w:color="auto"/>
        <w:left w:val="none" w:sz="0" w:space="0" w:color="auto"/>
        <w:bottom w:val="none" w:sz="0" w:space="0" w:color="auto"/>
        <w:right w:val="none" w:sz="0" w:space="0" w:color="auto"/>
      </w:divBdr>
      <w:divsChild>
        <w:div w:id="9989425">
          <w:marLeft w:val="0"/>
          <w:marRight w:val="0"/>
          <w:marTop w:val="0"/>
          <w:marBottom w:val="0"/>
          <w:divBdr>
            <w:top w:val="none" w:sz="0" w:space="0" w:color="auto"/>
            <w:left w:val="none" w:sz="0" w:space="0" w:color="auto"/>
            <w:bottom w:val="none" w:sz="0" w:space="0" w:color="auto"/>
            <w:right w:val="none" w:sz="0" w:space="0" w:color="auto"/>
          </w:divBdr>
        </w:div>
        <w:div w:id="208038283">
          <w:marLeft w:val="0"/>
          <w:marRight w:val="0"/>
          <w:marTop w:val="0"/>
          <w:marBottom w:val="0"/>
          <w:divBdr>
            <w:top w:val="none" w:sz="0" w:space="0" w:color="auto"/>
            <w:left w:val="none" w:sz="0" w:space="0" w:color="auto"/>
            <w:bottom w:val="none" w:sz="0" w:space="0" w:color="auto"/>
            <w:right w:val="none" w:sz="0" w:space="0" w:color="auto"/>
          </w:divBdr>
        </w:div>
        <w:div w:id="765926473">
          <w:marLeft w:val="0"/>
          <w:marRight w:val="0"/>
          <w:marTop w:val="0"/>
          <w:marBottom w:val="0"/>
          <w:divBdr>
            <w:top w:val="none" w:sz="0" w:space="0" w:color="auto"/>
            <w:left w:val="none" w:sz="0" w:space="0" w:color="auto"/>
            <w:bottom w:val="none" w:sz="0" w:space="0" w:color="auto"/>
            <w:right w:val="none" w:sz="0" w:space="0" w:color="auto"/>
          </w:divBdr>
        </w:div>
      </w:divsChild>
    </w:div>
    <w:div w:id="662054598">
      <w:bodyDiv w:val="1"/>
      <w:marLeft w:val="0"/>
      <w:marRight w:val="0"/>
      <w:marTop w:val="0"/>
      <w:marBottom w:val="0"/>
      <w:divBdr>
        <w:top w:val="none" w:sz="0" w:space="0" w:color="auto"/>
        <w:left w:val="none" w:sz="0" w:space="0" w:color="auto"/>
        <w:bottom w:val="none" w:sz="0" w:space="0" w:color="auto"/>
        <w:right w:val="none" w:sz="0" w:space="0" w:color="auto"/>
      </w:divBdr>
    </w:div>
    <w:div w:id="778380926">
      <w:bodyDiv w:val="1"/>
      <w:marLeft w:val="0"/>
      <w:marRight w:val="0"/>
      <w:marTop w:val="0"/>
      <w:marBottom w:val="0"/>
      <w:divBdr>
        <w:top w:val="none" w:sz="0" w:space="0" w:color="auto"/>
        <w:left w:val="none" w:sz="0" w:space="0" w:color="auto"/>
        <w:bottom w:val="none" w:sz="0" w:space="0" w:color="auto"/>
        <w:right w:val="none" w:sz="0" w:space="0" w:color="auto"/>
      </w:divBdr>
    </w:div>
    <w:div w:id="1284189179">
      <w:bodyDiv w:val="1"/>
      <w:marLeft w:val="0"/>
      <w:marRight w:val="0"/>
      <w:marTop w:val="0"/>
      <w:marBottom w:val="0"/>
      <w:divBdr>
        <w:top w:val="none" w:sz="0" w:space="0" w:color="auto"/>
        <w:left w:val="none" w:sz="0" w:space="0" w:color="auto"/>
        <w:bottom w:val="none" w:sz="0" w:space="0" w:color="auto"/>
        <w:right w:val="none" w:sz="0" w:space="0" w:color="auto"/>
      </w:divBdr>
    </w:div>
    <w:div w:id="1285193644">
      <w:bodyDiv w:val="1"/>
      <w:marLeft w:val="0"/>
      <w:marRight w:val="0"/>
      <w:marTop w:val="0"/>
      <w:marBottom w:val="0"/>
      <w:divBdr>
        <w:top w:val="none" w:sz="0" w:space="0" w:color="auto"/>
        <w:left w:val="none" w:sz="0" w:space="0" w:color="auto"/>
        <w:bottom w:val="none" w:sz="0" w:space="0" w:color="auto"/>
        <w:right w:val="none" w:sz="0" w:space="0" w:color="auto"/>
      </w:divBdr>
    </w:div>
    <w:div w:id="1287809969">
      <w:bodyDiv w:val="1"/>
      <w:marLeft w:val="0"/>
      <w:marRight w:val="0"/>
      <w:marTop w:val="0"/>
      <w:marBottom w:val="0"/>
      <w:divBdr>
        <w:top w:val="none" w:sz="0" w:space="0" w:color="auto"/>
        <w:left w:val="none" w:sz="0" w:space="0" w:color="auto"/>
        <w:bottom w:val="none" w:sz="0" w:space="0" w:color="auto"/>
        <w:right w:val="none" w:sz="0" w:space="0" w:color="auto"/>
      </w:divBdr>
    </w:div>
    <w:div w:id="1319917273">
      <w:bodyDiv w:val="1"/>
      <w:marLeft w:val="0"/>
      <w:marRight w:val="0"/>
      <w:marTop w:val="0"/>
      <w:marBottom w:val="0"/>
      <w:divBdr>
        <w:top w:val="none" w:sz="0" w:space="0" w:color="auto"/>
        <w:left w:val="none" w:sz="0" w:space="0" w:color="auto"/>
        <w:bottom w:val="none" w:sz="0" w:space="0" w:color="auto"/>
        <w:right w:val="none" w:sz="0" w:space="0" w:color="auto"/>
      </w:divBdr>
    </w:div>
    <w:div w:id="1854685828">
      <w:bodyDiv w:val="1"/>
      <w:marLeft w:val="0"/>
      <w:marRight w:val="0"/>
      <w:marTop w:val="0"/>
      <w:marBottom w:val="0"/>
      <w:divBdr>
        <w:top w:val="none" w:sz="0" w:space="0" w:color="auto"/>
        <w:left w:val="none" w:sz="0" w:space="0" w:color="auto"/>
        <w:bottom w:val="none" w:sz="0" w:space="0" w:color="auto"/>
        <w:right w:val="none" w:sz="0" w:space="0" w:color="auto"/>
      </w:divBdr>
    </w:div>
    <w:div w:id="1877966784">
      <w:bodyDiv w:val="1"/>
      <w:marLeft w:val="0"/>
      <w:marRight w:val="0"/>
      <w:marTop w:val="0"/>
      <w:marBottom w:val="0"/>
      <w:divBdr>
        <w:top w:val="none" w:sz="0" w:space="0" w:color="auto"/>
        <w:left w:val="none" w:sz="0" w:space="0" w:color="auto"/>
        <w:bottom w:val="none" w:sz="0" w:space="0" w:color="auto"/>
        <w:right w:val="none" w:sz="0" w:space="0" w:color="auto"/>
      </w:divBdr>
      <w:divsChild>
        <w:div w:id="1940675573">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967541714">
      <w:bodyDiv w:val="1"/>
      <w:marLeft w:val="0"/>
      <w:marRight w:val="0"/>
      <w:marTop w:val="0"/>
      <w:marBottom w:val="0"/>
      <w:divBdr>
        <w:top w:val="none" w:sz="0" w:space="0" w:color="auto"/>
        <w:left w:val="none" w:sz="0" w:space="0" w:color="auto"/>
        <w:bottom w:val="none" w:sz="0" w:space="0" w:color="auto"/>
        <w:right w:val="none" w:sz="0" w:space="0" w:color="auto"/>
      </w:divBdr>
    </w:div>
    <w:div w:id="1972009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4-CL-C-0141/en" TargetMode="External"/><Relationship Id="rId21" Type="http://schemas.openxmlformats.org/officeDocument/2006/relationships/hyperlink" Target="http://www.un.org/en/ga/search/view_doc.asp?symbol=A/RES/73/218" TargetMode="External"/><Relationship Id="rId42" Type="http://schemas.openxmlformats.org/officeDocument/2006/relationships/hyperlink" Target="https://www.un.org/sites/un2.un.org/files/sotf-pact_for_the_future_adopted.pdf" TargetMode="External"/><Relationship Id="rId47" Type="http://schemas.openxmlformats.org/officeDocument/2006/relationships/hyperlink" Target="https://www.itu.int/md/S23-CL-C-0120/en" TargetMode="External"/><Relationship Id="rId63" Type="http://schemas.openxmlformats.org/officeDocument/2006/relationships/hyperlink" Target="https://www.itu.int/md/S25-CWGWSIS43-C-0012/en" TargetMode="External"/><Relationship Id="rId68" Type="http://schemas.openxmlformats.org/officeDocument/2006/relationships/hyperlink" Target="https://www.itu.int/md/S25-CWGWSIS43-C-0014/en" TargetMode="External"/><Relationship Id="rId16" Type="http://schemas.openxmlformats.org/officeDocument/2006/relationships/hyperlink" Target="http://www.un.org/en/ga/search/view_doc.asp?symbol=A/RES/70/1" TargetMode="External"/><Relationship Id="rId11" Type="http://schemas.openxmlformats.org/officeDocument/2006/relationships/hyperlink" Target="https://www.itu.int/en/council/Documents/basic-texts-2023/RES-140-E.pdf" TargetMode="External"/><Relationship Id="rId24" Type="http://schemas.openxmlformats.org/officeDocument/2006/relationships/hyperlink" Target="https://www.itu.int/en/council/cwg-wsis/Documents/Resolution172-PP10.pdf" TargetMode="External"/><Relationship Id="rId32" Type="http://schemas.openxmlformats.org/officeDocument/2006/relationships/hyperlink" Target="https://www.itu.int/md/S24-CWGWSIS40-C-0017/en" TargetMode="External"/><Relationship Id="rId37" Type="http://schemas.openxmlformats.org/officeDocument/2006/relationships/hyperlink" Target="https://www.itu.int/net/wsis/implementation/2014/forum/inc/doc/outcome/362828V2E.pdf" TargetMode="External"/><Relationship Id="rId40" Type="http://schemas.openxmlformats.org/officeDocument/2006/relationships/hyperlink" Target="https://www.itu.int/md/S22-CWGWSIS38-C-0014/en" TargetMode="External"/><Relationship Id="rId45" Type="http://schemas.openxmlformats.org/officeDocument/2006/relationships/hyperlink" Target="https://www.itu.int/en/council/Documents/basic-texts-2023/RES-140-E.pdf" TargetMode="External"/><Relationship Id="rId53" Type="http://schemas.openxmlformats.org/officeDocument/2006/relationships/hyperlink" Target="https://www.itu.int/md/S25-CWGWSIS43-C-0004/en" TargetMode="External"/><Relationship Id="rId58" Type="http://schemas.openxmlformats.org/officeDocument/2006/relationships/hyperlink" Target="https://www.itu.int/md/S25-CWGWSIS43-C-0009/en" TargetMode="External"/><Relationship Id="rId66" Type="http://schemas.openxmlformats.org/officeDocument/2006/relationships/hyperlink" Target="https://www.itu.int/md/S25-CWGWSIS43-INF-0001/en" TargetMode="External"/><Relationship Id="rId74" Type="http://schemas.openxmlformats.org/officeDocument/2006/relationships/hyperlink" Target="https://www.itu.int/md/S25-CWGWSIS43-C-0018/en"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md/S25-CWGWSIS43-C-0017/en" TargetMode="External"/><Relationship Id="rId19" Type="http://schemas.openxmlformats.org/officeDocument/2006/relationships/hyperlink" Target="http://www.un.org/en/ga/search/view_doc.asp?symbol=A/RES/70/299" TargetMode="External"/><Relationship Id="rId14" Type="http://schemas.openxmlformats.org/officeDocument/2006/relationships/hyperlink" Target="https://www.itu.int/en/council/cwg-wsis/Pages/default.aspx" TargetMode="External"/><Relationship Id="rId22" Type="http://schemas.openxmlformats.org/officeDocument/2006/relationships/hyperlink" Target="https://undocs.org/E/RES/2023/3" TargetMode="External"/><Relationship Id="rId27" Type="http://schemas.openxmlformats.org/officeDocument/2006/relationships/hyperlink" Target="https://www.itu.int/md/S23-CL-C-0120/en" TargetMode="External"/><Relationship Id="rId30" Type="http://schemas.openxmlformats.org/officeDocument/2006/relationships/hyperlink" Target="https://www.itu.int/pub/R-RES-R.61-2-2019" TargetMode="External"/><Relationship Id="rId35" Type="http://schemas.openxmlformats.org/officeDocument/2006/relationships/hyperlink" Target="https://www.itu.int/md/S22-CWGWSIS38-C-0019/en" TargetMode="External"/><Relationship Id="rId43" Type="http://schemas.openxmlformats.org/officeDocument/2006/relationships/hyperlink" Target="https://unctad.org/system/files/official-document/ecn162025d4_en.pdf" TargetMode="External"/><Relationship Id="rId48" Type="http://schemas.openxmlformats.org/officeDocument/2006/relationships/hyperlink" Target="https://www.itu.int/md/S25-CWGWSIS43-C-0002/en" TargetMode="External"/><Relationship Id="rId56" Type="http://schemas.openxmlformats.org/officeDocument/2006/relationships/hyperlink" Target="https://www.itu.int/md/S25-CWGWSIS43-C-0007/en" TargetMode="External"/><Relationship Id="rId64" Type="http://schemas.openxmlformats.org/officeDocument/2006/relationships/hyperlink" Target="https://unctad.org/system/files/official-document/a80d62_en.pdf" TargetMode="External"/><Relationship Id="rId69" Type="http://schemas.openxmlformats.org/officeDocument/2006/relationships/hyperlink" Target="https://publicadministration.desa.un.org/wsis20"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net4/wsis/forum/2025/Files/outcomes/draft/WSISStocktakingPlus20Report__DRAFT.pdf" TargetMode="External"/><Relationship Id="rId72" Type="http://schemas.openxmlformats.org/officeDocument/2006/relationships/hyperlink" Target="https://www.itu.int/md/S25-CWGWSIS43-INF-0002/en"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md/S24-CL-C-0141/en" TargetMode="External"/><Relationship Id="rId17" Type="http://schemas.openxmlformats.org/officeDocument/2006/relationships/hyperlink" Target="https://documents-dds-ny.un.org/doc/UNDOC/GEN/N22/755/00/pdf/N2275500.pdf?OpenElement" TargetMode="External"/><Relationship Id="rId25" Type="http://schemas.openxmlformats.org/officeDocument/2006/relationships/hyperlink" Target="https://www.itu.int/en/council/Documents/basic-texts-2023/RES-071-E.pdf" TargetMode="External"/><Relationship Id="rId33" Type="http://schemas.openxmlformats.org/officeDocument/2006/relationships/hyperlink" Target="https://www.itu.int/md/S25-CWGWSIS42-C-0020/en" TargetMode="External"/><Relationship Id="rId38" Type="http://schemas.openxmlformats.org/officeDocument/2006/relationships/hyperlink" Target="http://www.itu.int/en/ITU-D/Statistics/Documents/publications/wsisreview2014/WSIS2014_review.pdf" TargetMode="External"/><Relationship Id="rId46" Type="http://schemas.openxmlformats.org/officeDocument/2006/relationships/hyperlink" Target="https://www.itu.int/md/S24-CL-C-0141/en" TargetMode="External"/><Relationship Id="rId59" Type="http://schemas.openxmlformats.org/officeDocument/2006/relationships/hyperlink" Target="https://www.itu.int/en/council/Documents/basic-texts-2023/RES-214-E.pdf" TargetMode="External"/><Relationship Id="rId67" Type="http://schemas.openxmlformats.org/officeDocument/2006/relationships/hyperlink" Target="https://www.itu.int/md/S22-CL-C-0059/en" TargetMode="External"/><Relationship Id="rId20" Type="http://schemas.openxmlformats.org/officeDocument/2006/relationships/hyperlink" Target="https://www.un.org/ga/search/view_doc.asp?symbol=A/70/684" TargetMode="External"/><Relationship Id="rId41" Type="http://schemas.openxmlformats.org/officeDocument/2006/relationships/hyperlink" Target="https://www.itu.int/md/S24-CL-C-0060/en" TargetMode="External"/><Relationship Id="rId54" Type="http://schemas.openxmlformats.org/officeDocument/2006/relationships/hyperlink" Target="https://www.itu.int/md/S25-CWGWSIS43-C-0005/en" TargetMode="External"/><Relationship Id="rId62" Type="http://schemas.openxmlformats.org/officeDocument/2006/relationships/hyperlink" Target="https://www.itu.int/md/S25-CWGWSIS43-C-0011/en" TargetMode="External"/><Relationship Id="rId70" Type="http://schemas.openxmlformats.org/officeDocument/2006/relationships/hyperlink" Target="https://www.itu.int/md/S25-CWGWSIS43-C-0015/en" TargetMode="External"/><Relationship Id="rId75" Type="http://schemas.openxmlformats.org/officeDocument/2006/relationships/hyperlink" Target="https://www.itu.int/md/S25-CWGWSIS43-C-0019/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org/en/ga/search/view_doc.asp?symbol=A/RES/70/125" TargetMode="External"/><Relationship Id="rId23" Type="http://schemas.openxmlformats.org/officeDocument/2006/relationships/hyperlink" Target="https://www.itu.int/en/council/Documents/basic-texts-2023/RES-140-E.pdf" TargetMode="External"/><Relationship Id="rId28" Type="http://schemas.openxmlformats.org/officeDocument/2006/relationships/hyperlink" Target="https://www.itu.int/dms_pub/itu-d/opb/tdc/D-TDC-WTDC-2022-PDF-E.pdf" TargetMode="External"/><Relationship Id="rId36" Type="http://schemas.openxmlformats.org/officeDocument/2006/relationships/hyperlink" Target="http://www.itu.int/net/wsis/implementation/2014/forum/inc/doc/outcome/362828V2E.pdf" TargetMode="External"/><Relationship Id="rId49" Type="http://schemas.openxmlformats.org/officeDocument/2006/relationships/hyperlink" Target="https://www.itu.int/md/S25-CWGWSIS43-C-0003/en" TargetMode="External"/><Relationship Id="rId57" Type="http://schemas.openxmlformats.org/officeDocument/2006/relationships/hyperlink" Target="https://www.itu.int/md/S25-CWGWSIS43-C-0008/en" TargetMode="External"/><Relationship Id="rId10" Type="http://schemas.openxmlformats.org/officeDocument/2006/relationships/endnotes" Target="endnotes.xml"/><Relationship Id="rId31" Type="http://schemas.openxmlformats.org/officeDocument/2006/relationships/hyperlink" Target="http://www.itu.int/en/council/cwg-wsis/Pages/default.aspx" TargetMode="External"/><Relationship Id="rId44" Type="http://schemas.openxmlformats.org/officeDocument/2006/relationships/hyperlink" Target="https://publicadministration.desa.un.org/sites/default/files/2021-04/2025/WSIS%2B20_ZERO_DRAFT.pdf" TargetMode="External"/><Relationship Id="rId52" Type="http://schemas.openxmlformats.org/officeDocument/2006/relationships/hyperlink" Target="https://www.itu.int/net4/wsis/forum/2025/Files/outcomes/draft/WSISStocktakingSuccessStories2025Report.pdf" TargetMode="External"/><Relationship Id="rId60" Type="http://schemas.openxmlformats.org/officeDocument/2006/relationships/hyperlink" Target="https://www.itu.int/md/S25-CWGWSIS43-C-0010/en" TargetMode="External"/><Relationship Id="rId65" Type="http://schemas.openxmlformats.org/officeDocument/2006/relationships/hyperlink" Target="https://www.itu.int/md/S25-CWGWSIS42-C-0020/en" TargetMode="External"/><Relationship Id="rId73" Type="http://schemas.openxmlformats.org/officeDocument/2006/relationships/hyperlink" Target="https://www.itu.int/md/S25-CWGWSIS43-INF-0003/en"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3-CL-C-0120/en" TargetMode="External"/><Relationship Id="rId18" Type="http://schemas.openxmlformats.org/officeDocument/2006/relationships/hyperlink" Target="http://www.un.org/en/ga/search/view_doc.asp?symbol=A/RES/70/212" TargetMode="External"/><Relationship Id="rId39" Type="http://schemas.openxmlformats.org/officeDocument/2006/relationships/hyperlink" Target="https://www.itu.int/en/itu-wsis/Documents/WSIS+10Report.pdf" TargetMode="External"/><Relationship Id="rId34" Type="http://schemas.openxmlformats.org/officeDocument/2006/relationships/hyperlink" Target="https://www.itu.int/md/S22-CWGWSIS38-C-0020/en" TargetMode="External"/><Relationship Id="rId50" Type="http://schemas.openxmlformats.org/officeDocument/2006/relationships/hyperlink" Target="https://www.itu.int/net4/wsis/forum/2025/Files/outcomes/draft/WSISStocktaking2025GlobalReport__DRAFT.pdf" TargetMode="External"/><Relationship Id="rId55" Type="http://schemas.openxmlformats.org/officeDocument/2006/relationships/hyperlink" Target="https://www.itu.int/md/S25-CWGWSIS43-C-0006/en"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itu.int/md/S25-CWGWSIS43-C-0016/en"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T-RES-T.75-202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4" ma:contentTypeDescription="Create a new document." ma:contentTypeScope="" ma:versionID="c36fff0315a790489faaa8992834eb23">
  <xsd:schema xmlns:xsd="http://www.w3.org/2001/XMLSchema" xmlns:xs="http://www.w3.org/2001/XMLSchema" xmlns:p="http://schemas.microsoft.com/office/2006/metadata/properties" xmlns:ns2="182c4cff-5844-4b4c-8c88-96909af4d9b9" targetNamespace="http://schemas.microsoft.com/office/2006/metadata/properties" ma:root="true" ma:fieldsID="14dbbc65ba0dd303dda57901371fb62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2F3FF-DBFD-4AF9-BB84-D9390B51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C67E7-74F9-444B-A98B-0B2DED94AECC}">
  <ds:schemaRefs>
    <ds:schemaRef ds:uri="182c4cff-5844-4b4c-8c88-96909af4d9b9"/>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D37D770-A4E7-4AA4-A3CB-5B4930329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5180</Words>
  <Characters>34664</Characters>
  <Application>Microsoft Office Word</Application>
  <DocSecurity>4</DocSecurity>
  <Lines>288</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39765</CharactersWithSpaces>
  <SharedDoc>false</SharedDoc>
  <HLinks>
    <vt:vector size="396" baseType="variant">
      <vt:variant>
        <vt:i4>6619181</vt:i4>
      </vt:variant>
      <vt:variant>
        <vt:i4>192</vt:i4>
      </vt:variant>
      <vt:variant>
        <vt:i4>0</vt:i4>
      </vt:variant>
      <vt:variant>
        <vt:i4>5</vt:i4>
      </vt:variant>
      <vt:variant>
        <vt:lpwstr>https://www.itu.int/md/S25-CWGWSIS43-C-0019/en</vt:lpwstr>
      </vt:variant>
      <vt:variant>
        <vt:lpwstr/>
      </vt:variant>
      <vt:variant>
        <vt:i4>6619180</vt:i4>
      </vt:variant>
      <vt:variant>
        <vt:i4>189</vt:i4>
      </vt:variant>
      <vt:variant>
        <vt:i4>0</vt:i4>
      </vt:variant>
      <vt:variant>
        <vt:i4>5</vt:i4>
      </vt:variant>
      <vt:variant>
        <vt:lpwstr>https://www.itu.int/md/S25-CWGWSIS43-C-0018/en</vt:lpwstr>
      </vt:variant>
      <vt:variant>
        <vt:lpwstr/>
      </vt:variant>
      <vt:variant>
        <vt:i4>524361</vt:i4>
      </vt:variant>
      <vt:variant>
        <vt:i4>186</vt:i4>
      </vt:variant>
      <vt:variant>
        <vt:i4>0</vt:i4>
      </vt:variant>
      <vt:variant>
        <vt:i4>5</vt:i4>
      </vt:variant>
      <vt:variant>
        <vt:lpwstr>https://www.itu.int/md/S25-CWGWSIS43-INF-0003/en</vt:lpwstr>
      </vt:variant>
      <vt:variant>
        <vt:lpwstr/>
      </vt:variant>
      <vt:variant>
        <vt:i4>524360</vt:i4>
      </vt:variant>
      <vt:variant>
        <vt:i4>183</vt:i4>
      </vt:variant>
      <vt:variant>
        <vt:i4>0</vt:i4>
      </vt:variant>
      <vt:variant>
        <vt:i4>5</vt:i4>
      </vt:variant>
      <vt:variant>
        <vt:lpwstr>https://www.itu.int/md/S25-CWGWSIS43-INF-0002/en</vt:lpwstr>
      </vt:variant>
      <vt:variant>
        <vt:lpwstr/>
      </vt:variant>
      <vt:variant>
        <vt:i4>6619170</vt:i4>
      </vt:variant>
      <vt:variant>
        <vt:i4>180</vt:i4>
      </vt:variant>
      <vt:variant>
        <vt:i4>0</vt:i4>
      </vt:variant>
      <vt:variant>
        <vt:i4>5</vt:i4>
      </vt:variant>
      <vt:variant>
        <vt:lpwstr>https://www.itu.int/md/S25-CWGWSIS43-C-0016/en</vt:lpwstr>
      </vt:variant>
      <vt:variant>
        <vt:lpwstr/>
      </vt:variant>
      <vt:variant>
        <vt:i4>6619169</vt:i4>
      </vt:variant>
      <vt:variant>
        <vt:i4>177</vt:i4>
      </vt:variant>
      <vt:variant>
        <vt:i4>0</vt:i4>
      </vt:variant>
      <vt:variant>
        <vt:i4>5</vt:i4>
      </vt:variant>
      <vt:variant>
        <vt:lpwstr>https://www.itu.int/md/S25-CWGWSIS43-C-0015/en</vt:lpwstr>
      </vt:variant>
      <vt:variant>
        <vt:lpwstr/>
      </vt:variant>
      <vt:variant>
        <vt:i4>7929913</vt:i4>
      </vt:variant>
      <vt:variant>
        <vt:i4>174</vt:i4>
      </vt:variant>
      <vt:variant>
        <vt:i4>0</vt:i4>
      </vt:variant>
      <vt:variant>
        <vt:i4>5</vt:i4>
      </vt:variant>
      <vt:variant>
        <vt:lpwstr>https://www.itu.int/md/S22-CL-C-0059/en</vt:lpwstr>
      </vt:variant>
      <vt:variant>
        <vt:lpwstr/>
      </vt:variant>
      <vt:variant>
        <vt:i4>524363</vt:i4>
      </vt:variant>
      <vt:variant>
        <vt:i4>171</vt:i4>
      </vt:variant>
      <vt:variant>
        <vt:i4>0</vt:i4>
      </vt:variant>
      <vt:variant>
        <vt:i4>5</vt:i4>
      </vt:variant>
      <vt:variant>
        <vt:lpwstr>https://www.itu.int/md/S25-CWGWSIS43-INF-0001/en</vt:lpwstr>
      </vt:variant>
      <vt:variant>
        <vt:lpwstr/>
      </vt:variant>
      <vt:variant>
        <vt:i4>6750244</vt:i4>
      </vt:variant>
      <vt:variant>
        <vt:i4>168</vt:i4>
      </vt:variant>
      <vt:variant>
        <vt:i4>0</vt:i4>
      </vt:variant>
      <vt:variant>
        <vt:i4>5</vt:i4>
      </vt:variant>
      <vt:variant>
        <vt:lpwstr>https://www.itu.int/md/S25-CWGWSIS42-C-0020/en</vt:lpwstr>
      </vt:variant>
      <vt:variant>
        <vt:lpwstr/>
      </vt:variant>
      <vt:variant>
        <vt:i4>7209046</vt:i4>
      </vt:variant>
      <vt:variant>
        <vt:i4>165</vt:i4>
      </vt:variant>
      <vt:variant>
        <vt:i4>0</vt:i4>
      </vt:variant>
      <vt:variant>
        <vt:i4>5</vt:i4>
      </vt:variant>
      <vt:variant>
        <vt:lpwstr>https://unctad.org/system/files/official-document/a80d62_en.pdf</vt:lpwstr>
      </vt:variant>
      <vt:variant>
        <vt:lpwstr/>
      </vt:variant>
      <vt:variant>
        <vt:i4>6619174</vt:i4>
      </vt:variant>
      <vt:variant>
        <vt:i4>162</vt:i4>
      </vt:variant>
      <vt:variant>
        <vt:i4>0</vt:i4>
      </vt:variant>
      <vt:variant>
        <vt:i4>5</vt:i4>
      </vt:variant>
      <vt:variant>
        <vt:lpwstr>https://www.itu.int/md/S25-CWGWSIS43-C-0012/en</vt:lpwstr>
      </vt:variant>
      <vt:variant>
        <vt:lpwstr/>
      </vt:variant>
      <vt:variant>
        <vt:i4>2621494</vt:i4>
      </vt:variant>
      <vt:variant>
        <vt:i4>159</vt:i4>
      </vt:variant>
      <vt:variant>
        <vt:i4>0</vt:i4>
      </vt:variant>
      <vt:variant>
        <vt:i4>5</vt:i4>
      </vt:variant>
      <vt:variant>
        <vt:lpwstr>https://www.itu.int/net4/wsis/ungis/Articles/View/2239</vt:lpwstr>
      </vt:variant>
      <vt:variant>
        <vt:lpwstr/>
      </vt:variant>
      <vt:variant>
        <vt:i4>6619173</vt:i4>
      </vt:variant>
      <vt:variant>
        <vt:i4>156</vt:i4>
      </vt:variant>
      <vt:variant>
        <vt:i4>0</vt:i4>
      </vt:variant>
      <vt:variant>
        <vt:i4>5</vt:i4>
      </vt:variant>
      <vt:variant>
        <vt:lpwstr>https://www.itu.int/md/S25-CWGWSIS43-C-0011/en</vt:lpwstr>
      </vt:variant>
      <vt:variant>
        <vt:lpwstr/>
      </vt:variant>
      <vt:variant>
        <vt:i4>6619171</vt:i4>
      </vt:variant>
      <vt:variant>
        <vt:i4>153</vt:i4>
      </vt:variant>
      <vt:variant>
        <vt:i4>0</vt:i4>
      </vt:variant>
      <vt:variant>
        <vt:i4>5</vt:i4>
      </vt:variant>
      <vt:variant>
        <vt:lpwstr>https://www.itu.int/md/S25-CWGWSIS43-C-0017/en</vt:lpwstr>
      </vt:variant>
      <vt:variant>
        <vt:lpwstr/>
      </vt:variant>
      <vt:variant>
        <vt:i4>6619172</vt:i4>
      </vt:variant>
      <vt:variant>
        <vt:i4>150</vt:i4>
      </vt:variant>
      <vt:variant>
        <vt:i4>0</vt:i4>
      </vt:variant>
      <vt:variant>
        <vt:i4>5</vt:i4>
      </vt:variant>
      <vt:variant>
        <vt:lpwstr>https://www.itu.int/md/S25-CWGWSIS43-C-0010/en</vt:lpwstr>
      </vt:variant>
      <vt:variant>
        <vt:lpwstr/>
      </vt:variant>
      <vt:variant>
        <vt:i4>7274592</vt:i4>
      </vt:variant>
      <vt:variant>
        <vt:i4>147</vt:i4>
      </vt:variant>
      <vt:variant>
        <vt:i4>0</vt:i4>
      </vt:variant>
      <vt:variant>
        <vt:i4>5</vt:i4>
      </vt:variant>
      <vt:variant>
        <vt:lpwstr>https://www.itu.int/en/council/Documents/basic-texts-2023/RES-214-E.pdf</vt:lpwstr>
      </vt:variant>
      <vt:variant>
        <vt:lpwstr/>
      </vt:variant>
      <vt:variant>
        <vt:i4>6553645</vt:i4>
      </vt:variant>
      <vt:variant>
        <vt:i4>144</vt:i4>
      </vt:variant>
      <vt:variant>
        <vt:i4>0</vt:i4>
      </vt:variant>
      <vt:variant>
        <vt:i4>5</vt:i4>
      </vt:variant>
      <vt:variant>
        <vt:lpwstr>https://www.itu.int/md/S25-CWGWSIS43-C-0009/en</vt:lpwstr>
      </vt:variant>
      <vt:variant>
        <vt:lpwstr/>
      </vt:variant>
      <vt:variant>
        <vt:i4>6553644</vt:i4>
      </vt:variant>
      <vt:variant>
        <vt:i4>141</vt:i4>
      </vt:variant>
      <vt:variant>
        <vt:i4>0</vt:i4>
      </vt:variant>
      <vt:variant>
        <vt:i4>5</vt:i4>
      </vt:variant>
      <vt:variant>
        <vt:lpwstr>https://www.itu.int/md/S25-CWGWSIS43-C-0008/en</vt:lpwstr>
      </vt:variant>
      <vt:variant>
        <vt:lpwstr/>
      </vt:variant>
      <vt:variant>
        <vt:i4>6553635</vt:i4>
      </vt:variant>
      <vt:variant>
        <vt:i4>138</vt:i4>
      </vt:variant>
      <vt:variant>
        <vt:i4>0</vt:i4>
      </vt:variant>
      <vt:variant>
        <vt:i4>5</vt:i4>
      </vt:variant>
      <vt:variant>
        <vt:lpwstr>https://www.itu.int/md/S25-CWGWSIS43-C-0007/en</vt:lpwstr>
      </vt:variant>
      <vt:variant>
        <vt:lpwstr/>
      </vt:variant>
      <vt:variant>
        <vt:i4>6553634</vt:i4>
      </vt:variant>
      <vt:variant>
        <vt:i4>135</vt:i4>
      </vt:variant>
      <vt:variant>
        <vt:i4>0</vt:i4>
      </vt:variant>
      <vt:variant>
        <vt:i4>5</vt:i4>
      </vt:variant>
      <vt:variant>
        <vt:lpwstr>https://www.itu.int/md/S25-CWGWSIS43-C-0006/en</vt:lpwstr>
      </vt:variant>
      <vt:variant>
        <vt:lpwstr/>
      </vt:variant>
      <vt:variant>
        <vt:i4>6553633</vt:i4>
      </vt:variant>
      <vt:variant>
        <vt:i4>132</vt:i4>
      </vt:variant>
      <vt:variant>
        <vt:i4>0</vt:i4>
      </vt:variant>
      <vt:variant>
        <vt:i4>5</vt:i4>
      </vt:variant>
      <vt:variant>
        <vt:lpwstr>https://www.itu.int/md/S25-CWGWSIS43-C-0005/en</vt:lpwstr>
      </vt:variant>
      <vt:variant>
        <vt:lpwstr/>
      </vt:variant>
      <vt:variant>
        <vt:i4>6553632</vt:i4>
      </vt:variant>
      <vt:variant>
        <vt:i4>129</vt:i4>
      </vt:variant>
      <vt:variant>
        <vt:i4>0</vt:i4>
      </vt:variant>
      <vt:variant>
        <vt:i4>5</vt:i4>
      </vt:variant>
      <vt:variant>
        <vt:lpwstr>https://www.itu.int/md/S25-CWGWSIS43-C-0004/en</vt:lpwstr>
      </vt:variant>
      <vt:variant>
        <vt:lpwstr/>
      </vt:variant>
      <vt:variant>
        <vt:i4>4587542</vt:i4>
      </vt:variant>
      <vt:variant>
        <vt:i4>126</vt:i4>
      </vt:variant>
      <vt:variant>
        <vt:i4>0</vt:i4>
      </vt:variant>
      <vt:variant>
        <vt:i4>5</vt:i4>
      </vt:variant>
      <vt:variant>
        <vt:lpwstr>https://www.itu.int/net4/wsis/forum/2025/Files/outcomes/draft/WSISStocktakingSuccessStories2025Report.pdf</vt:lpwstr>
      </vt:variant>
      <vt:variant>
        <vt:lpwstr/>
      </vt:variant>
      <vt:variant>
        <vt:i4>6684718</vt:i4>
      </vt:variant>
      <vt:variant>
        <vt:i4>123</vt:i4>
      </vt:variant>
      <vt:variant>
        <vt:i4>0</vt:i4>
      </vt:variant>
      <vt:variant>
        <vt:i4>5</vt:i4>
      </vt:variant>
      <vt:variant>
        <vt:lpwstr>https://www.itu.int/net4/wsis/forum/2025/Files/outcomes/draft/WSISStocktakingPlus20Report__DRAFT.pdf</vt:lpwstr>
      </vt:variant>
      <vt:variant>
        <vt:lpwstr/>
      </vt:variant>
      <vt:variant>
        <vt:i4>3670118</vt:i4>
      </vt:variant>
      <vt:variant>
        <vt:i4>120</vt:i4>
      </vt:variant>
      <vt:variant>
        <vt:i4>0</vt:i4>
      </vt:variant>
      <vt:variant>
        <vt:i4>5</vt:i4>
      </vt:variant>
      <vt:variant>
        <vt:lpwstr>https://www.itu.int/net4/wsis/forum/2025/Files/outcomes/draft/WSISStocktaking2025GlobalReport__DRAFT.pdf</vt:lpwstr>
      </vt:variant>
      <vt:variant>
        <vt:lpwstr/>
      </vt:variant>
      <vt:variant>
        <vt:i4>6553639</vt:i4>
      </vt:variant>
      <vt:variant>
        <vt:i4>117</vt:i4>
      </vt:variant>
      <vt:variant>
        <vt:i4>0</vt:i4>
      </vt:variant>
      <vt:variant>
        <vt:i4>5</vt:i4>
      </vt:variant>
      <vt:variant>
        <vt:lpwstr>https://www.itu.int/md/S25-CWGWSIS43-C-0003/en</vt:lpwstr>
      </vt:variant>
      <vt:variant>
        <vt:lpwstr/>
      </vt:variant>
      <vt:variant>
        <vt:i4>6553638</vt:i4>
      </vt:variant>
      <vt:variant>
        <vt:i4>114</vt:i4>
      </vt:variant>
      <vt:variant>
        <vt:i4>0</vt:i4>
      </vt:variant>
      <vt:variant>
        <vt:i4>5</vt:i4>
      </vt:variant>
      <vt:variant>
        <vt:lpwstr>https://www.itu.int/md/S25-CWGWSIS43-C-0002/en</vt:lpwstr>
      </vt:variant>
      <vt:variant>
        <vt:lpwstr/>
      </vt:variant>
      <vt:variant>
        <vt:i4>7340094</vt:i4>
      </vt:variant>
      <vt:variant>
        <vt:i4>111</vt:i4>
      </vt:variant>
      <vt:variant>
        <vt:i4>0</vt:i4>
      </vt:variant>
      <vt:variant>
        <vt:i4>5</vt:i4>
      </vt:variant>
      <vt:variant>
        <vt:lpwstr>https://www.itu.int/md/S23-CL-C-0120/en</vt:lpwstr>
      </vt:variant>
      <vt:variant>
        <vt:lpwstr/>
      </vt:variant>
      <vt:variant>
        <vt:i4>7733304</vt:i4>
      </vt:variant>
      <vt:variant>
        <vt:i4>108</vt:i4>
      </vt:variant>
      <vt:variant>
        <vt:i4>0</vt:i4>
      </vt:variant>
      <vt:variant>
        <vt:i4>5</vt:i4>
      </vt:variant>
      <vt:variant>
        <vt:lpwstr>https://www.itu.int/md/S24-CL-C-0141/en</vt:lpwstr>
      </vt:variant>
      <vt:variant>
        <vt:lpwstr/>
      </vt:variant>
      <vt:variant>
        <vt:i4>6946919</vt:i4>
      </vt:variant>
      <vt:variant>
        <vt:i4>105</vt:i4>
      </vt:variant>
      <vt:variant>
        <vt:i4>0</vt:i4>
      </vt:variant>
      <vt:variant>
        <vt:i4>5</vt:i4>
      </vt:variant>
      <vt:variant>
        <vt:lpwstr>https://www.itu.int/en/council/Documents/basic-texts-2023/RES-140-E.pdf</vt:lpwstr>
      </vt:variant>
      <vt:variant>
        <vt:lpwstr/>
      </vt:variant>
      <vt:variant>
        <vt:i4>4718675</vt:i4>
      </vt:variant>
      <vt:variant>
        <vt:i4>102</vt:i4>
      </vt:variant>
      <vt:variant>
        <vt:i4>0</vt:i4>
      </vt:variant>
      <vt:variant>
        <vt:i4>5</vt:i4>
      </vt:variant>
      <vt:variant>
        <vt:lpwstr>https://publicadministration.desa.un.org/sites/default/files/2021-04/2025/WSIS%2B20_ZERO_DRAFT.pdf</vt:lpwstr>
      </vt:variant>
      <vt:variant>
        <vt:lpwstr/>
      </vt:variant>
      <vt:variant>
        <vt:i4>4063315</vt:i4>
      </vt:variant>
      <vt:variant>
        <vt:i4>99</vt:i4>
      </vt:variant>
      <vt:variant>
        <vt:i4>0</vt:i4>
      </vt:variant>
      <vt:variant>
        <vt:i4>5</vt:i4>
      </vt:variant>
      <vt:variant>
        <vt:lpwstr>https://unctad.org/system/files/official-document/ecn162025d4_en.pdf</vt:lpwstr>
      </vt:variant>
      <vt:variant>
        <vt:lpwstr/>
      </vt:variant>
      <vt:variant>
        <vt:i4>1507332</vt:i4>
      </vt:variant>
      <vt:variant>
        <vt:i4>96</vt:i4>
      </vt:variant>
      <vt:variant>
        <vt:i4>0</vt:i4>
      </vt:variant>
      <vt:variant>
        <vt:i4>5</vt:i4>
      </vt:variant>
      <vt:variant>
        <vt:lpwstr>https://www.un.org/sites/un2.un.org/files/sotf-pact_for_the_future_adopted.pdf</vt:lpwstr>
      </vt:variant>
      <vt:variant>
        <vt:lpwstr/>
      </vt:variant>
      <vt:variant>
        <vt:i4>7733306</vt:i4>
      </vt:variant>
      <vt:variant>
        <vt:i4>93</vt:i4>
      </vt:variant>
      <vt:variant>
        <vt:i4>0</vt:i4>
      </vt:variant>
      <vt:variant>
        <vt:i4>5</vt:i4>
      </vt:variant>
      <vt:variant>
        <vt:lpwstr>https://www.itu.int/md/S24-CL-C-0060/en</vt:lpwstr>
      </vt:variant>
      <vt:variant>
        <vt:lpwstr/>
      </vt:variant>
      <vt:variant>
        <vt:i4>5636212</vt:i4>
      </vt:variant>
      <vt:variant>
        <vt:i4>90</vt:i4>
      </vt:variant>
      <vt:variant>
        <vt:i4>0</vt:i4>
      </vt:variant>
      <vt:variant>
        <vt:i4>5</vt:i4>
      </vt:variant>
      <vt:variant>
        <vt:lpwstr>https://www.itu.int/dms_pub/itu-s/md/22/cl/c/S22-CL-C-0059!!MSW-E.docx</vt:lpwstr>
      </vt:variant>
      <vt:variant>
        <vt:lpwstr/>
      </vt:variant>
      <vt:variant>
        <vt:i4>6881319</vt:i4>
      </vt:variant>
      <vt:variant>
        <vt:i4>87</vt:i4>
      </vt:variant>
      <vt:variant>
        <vt:i4>0</vt:i4>
      </vt:variant>
      <vt:variant>
        <vt:i4>5</vt:i4>
      </vt:variant>
      <vt:variant>
        <vt:lpwstr>https://www.itu.int/md/S22-CWGWSIS38-C-0014/en</vt:lpwstr>
      </vt:variant>
      <vt:variant>
        <vt:lpwstr/>
      </vt:variant>
      <vt:variant>
        <vt:i4>4128814</vt:i4>
      </vt:variant>
      <vt:variant>
        <vt:i4>84</vt:i4>
      </vt:variant>
      <vt:variant>
        <vt:i4>0</vt:i4>
      </vt:variant>
      <vt:variant>
        <vt:i4>5</vt:i4>
      </vt:variant>
      <vt:variant>
        <vt:lpwstr>https://www.itu.int/en/itu-wsis/Documents/WSIS+10Report.pdf</vt:lpwstr>
      </vt:variant>
      <vt:variant>
        <vt:lpwstr/>
      </vt:variant>
      <vt:variant>
        <vt:i4>6946900</vt:i4>
      </vt:variant>
      <vt:variant>
        <vt:i4>81</vt:i4>
      </vt:variant>
      <vt:variant>
        <vt:i4>0</vt:i4>
      </vt:variant>
      <vt:variant>
        <vt:i4>5</vt:i4>
      </vt:variant>
      <vt:variant>
        <vt:lpwstr>http://www.itu.int/en/ITU-D/Statistics/Documents/publications/wsisreview2014/WSIS2014_review.pdf</vt:lpwstr>
      </vt:variant>
      <vt:variant>
        <vt:lpwstr/>
      </vt:variant>
      <vt:variant>
        <vt:i4>2162726</vt:i4>
      </vt:variant>
      <vt:variant>
        <vt:i4>78</vt:i4>
      </vt:variant>
      <vt:variant>
        <vt:i4>0</vt:i4>
      </vt:variant>
      <vt:variant>
        <vt:i4>5</vt:i4>
      </vt:variant>
      <vt:variant>
        <vt:lpwstr>https://www.itu.int/net/wsis/implementation/2014/forum/inc/doc/outcome/362828V2E.pdf</vt:lpwstr>
      </vt:variant>
      <vt:variant>
        <vt:lpwstr>page=21</vt:lpwstr>
      </vt:variant>
      <vt:variant>
        <vt:i4>6750313</vt:i4>
      </vt:variant>
      <vt:variant>
        <vt:i4>75</vt:i4>
      </vt:variant>
      <vt:variant>
        <vt:i4>0</vt:i4>
      </vt:variant>
      <vt:variant>
        <vt:i4>5</vt:i4>
      </vt:variant>
      <vt:variant>
        <vt:lpwstr>http://www.itu.int/net/wsis/implementation/2014/forum/inc/doc/outcome/362828V2E.pdf</vt:lpwstr>
      </vt:variant>
      <vt:variant>
        <vt:lpwstr/>
      </vt:variant>
      <vt:variant>
        <vt:i4>6881322</vt:i4>
      </vt:variant>
      <vt:variant>
        <vt:i4>72</vt:i4>
      </vt:variant>
      <vt:variant>
        <vt:i4>0</vt:i4>
      </vt:variant>
      <vt:variant>
        <vt:i4>5</vt:i4>
      </vt:variant>
      <vt:variant>
        <vt:lpwstr>https://www.itu.int/md/S22-CWGWSIS38-C-0019/en</vt:lpwstr>
      </vt:variant>
      <vt:variant>
        <vt:lpwstr/>
      </vt:variant>
      <vt:variant>
        <vt:i4>6946851</vt:i4>
      </vt:variant>
      <vt:variant>
        <vt:i4>69</vt:i4>
      </vt:variant>
      <vt:variant>
        <vt:i4>0</vt:i4>
      </vt:variant>
      <vt:variant>
        <vt:i4>5</vt:i4>
      </vt:variant>
      <vt:variant>
        <vt:lpwstr>https://www.itu.int/md/S22-CWGWSIS38-C-0020/en</vt:lpwstr>
      </vt:variant>
      <vt:variant>
        <vt:lpwstr/>
      </vt:variant>
      <vt:variant>
        <vt:i4>6750244</vt:i4>
      </vt:variant>
      <vt:variant>
        <vt:i4>66</vt:i4>
      </vt:variant>
      <vt:variant>
        <vt:i4>0</vt:i4>
      </vt:variant>
      <vt:variant>
        <vt:i4>5</vt:i4>
      </vt:variant>
      <vt:variant>
        <vt:lpwstr>https://www.itu.int/md/S25-CWGWSIS42-C-0020/en</vt:lpwstr>
      </vt:variant>
      <vt:variant>
        <vt:lpwstr/>
      </vt:variant>
      <vt:variant>
        <vt:i4>6750243</vt:i4>
      </vt:variant>
      <vt:variant>
        <vt:i4>63</vt:i4>
      </vt:variant>
      <vt:variant>
        <vt:i4>0</vt:i4>
      </vt:variant>
      <vt:variant>
        <vt:i4>5</vt:i4>
      </vt:variant>
      <vt:variant>
        <vt:lpwstr>https://www.itu.int/md/S24-CWGWSIS40-C-0017/en</vt:lpwstr>
      </vt:variant>
      <vt:variant>
        <vt:lpwstr/>
      </vt:variant>
      <vt:variant>
        <vt:i4>720919</vt:i4>
      </vt:variant>
      <vt:variant>
        <vt:i4>60</vt:i4>
      </vt:variant>
      <vt:variant>
        <vt:i4>0</vt:i4>
      </vt:variant>
      <vt:variant>
        <vt:i4>5</vt:i4>
      </vt:variant>
      <vt:variant>
        <vt:lpwstr>http://www.itu.int/en/council/cwg-wsis/Pages/default.aspx</vt:lpwstr>
      </vt:variant>
      <vt:variant>
        <vt:lpwstr/>
      </vt:variant>
      <vt:variant>
        <vt:i4>4325460</vt:i4>
      </vt:variant>
      <vt:variant>
        <vt:i4>57</vt:i4>
      </vt:variant>
      <vt:variant>
        <vt:i4>0</vt:i4>
      </vt:variant>
      <vt:variant>
        <vt:i4>5</vt:i4>
      </vt:variant>
      <vt:variant>
        <vt:lpwstr>https://www.itu.int/pub/R-RES-R.61-2-2019</vt:lpwstr>
      </vt:variant>
      <vt:variant>
        <vt:lpwstr/>
      </vt:variant>
      <vt:variant>
        <vt:i4>1638421</vt:i4>
      </vt:variant>
      <vt:variant>
        <vt:i4>54</vt:i4>
      </vt:variant>
      <vt:variant>
        <vt:i4>0</vt:i4>
      </vt:variant>
      <vt:variant>
        <vt:i4>5</vt:i4>
      </vt:variant>
      <vt:variant>
        <vt:lpwstr>https://www.itu.int/pub/publications.aspx?lang=en&amp;parent=T-RES-T.75-2022</vt:lpwstr>
      </vt:variant>
      <vt:variant>
        <vt:lpwstr/>
      </vt:variant>
      <vt:variant>
        <vt:i4>262250</vt:i4>
      </vt:variant>
      <vt:variant>
        <vt:i4>51</vt:i4>
      </vt:variant>
      <vt:variant>
        <vt:i4>0</vt:i4>
      </vt:variant>
      <vt:variant>
        <vt:i4>5</vt:i4>
      </vt:variant>
      <vt:variant>
        <vt:lpwstr>https://www.itu.int/dms_pub/itu-d/opb/tdc/D-TDC-WTDC-2022-PDF-E.pdf</vt:lpwstr>
      </vt:variant>
      <vt:variant>
        <vt:lpwstr/>
      </vt:variant>
      <vt:variant>
        <vt:i4>7340094</vt:i4>
      </vt:variant>
      <vt:variant>
        <vt:i4>48</vt:i4>
      </vt:variant>
      <vt:variant>
        <vt:i4>0</vt:i4>
      </vt:variant>
      <vt:variant>
        <vt:i4>5</vt:i4>
      </vt:variant>
      <vt:variant>
        <vt:lpwstr>https://www.itu.int/md/S23-CL-C-0120/en</vt:lpwstr>
      </vt:variant>
      <vt:variant>
        <vt:lpwstr/>
      </vt:variant>
      <vt:variant>
        <vt:i4>7733304</vt:i4>
      </vt:variant>
      <vt:variant>
        <vt:i4>45</vt:i4>
      </vt:variant>
      <vt:variant>
        <vt:i4>0</vt:i4>
      </vt:variant>
      <vt:variant>
        <vt:i4>5</vt:i4>
      </vt:variant>
      <vt:variant>
        <vt:lpwstr>https://www.itu.int/md/S24-CL-C-0141/en</vt:lpwstr>
      </vt:variant>
      <vt:variant>
        <vt:lpwstr/>
      </vt:variant>
      <vt:variant>
        <vt:i4>6881383</vt:i4>
      </vt:variant>
      <vt:variant>
        <vt:i4>42</vt:i4>
      </vt:variant>
      <vt:variant>
        <vt:i4>0</vt:i4>
      </vt:variant>
      <vt:variant>
        <vt:i4>5</vt:i4>
      </vt:variant>
      <vt:variant>
        <vt:lpwstr>https://www.itu.int/en/council/Documents/basic-texts-2023/RES-071-E.pdf</vt:lpwstr>
      </vt:variant>
      <vt:variant>
        <vt:lpwstr/>
      </vt:variant>
      <vt:variant>
        <vt:i4>65567</vt:i4>
      </vt:variant>
      <vt:variant>
        <vt:i4>39</vt:i4>
      </vt:variant>
      <vt:variant>
        <vt:i4>0</vt:i4>
      </vt:variant>
      <vt:variant>
        <vt:i4>5</vt:i4>
      </vt:variant>
      <vt:variant>
        <vt:lpwstr>https://www.itu.int/en/council/cwg-wsis/Documents/Resolution172-PP10.pdf</vt:lpwstr>
      </vt:variant>
      <vt:variant>
        <vt:lpwstr/>
      </vt:variant>
      <vt:variant>
        <vt:i4>6946919</vt:i4>
      </vt:variant>
      <vt:variant>
        <vt:i4>36</vt:i4>
      </vt:variant>
      <vt:variant>
        <vt:i4>0</vt:i4>
      </vt:variant>
      <vt:variant>
        <vt:i4>5</vt:i4>
      </vt:variant>
      <vt:variant>
        <vt:lpwstr>https://www.itu.int/en/council/Documents/basic-texts-2023/RES-140-E.pdf</vt:lpwstr>
      </vt:variant>
      <vt:variant>
        <vt:lpwstr/>
      </vt:variant>
      <vt:variant>
        <vt:i4>2097191</vt:i4>
      </vt:variant>
      <vt:variant>
        <vt:i4>33</vt:i4>
      </vt:variant>
      <vt:variant>
        <vt:i4>0</vt:i4>
      </vt:variant>
      <vt:variant>
        <vt:i4>5</vt:i4>
      </vt:variant>
      <vt:variant>
        <vt:lpwstr>https://undocs.org/E/RES/2023/3</vt:lpwstr>
      </vt:variant>
      <vt:variant>
        <vt:lpwstr/>
      </vt:variant>
      <vt:variant>
        <vt:i4>720995</vt:i4>
      </vt:variant>
      <vt:variant>
        <vt:i4>30</vt:i4>
      </vt:variant>
      <vt:variant>
        <vt:i4>0</vt:i4>
      </vt:variant>
      <vt:variant>
        <vt:i4>5</vt:i4>
      </vt:variant>
      <vt:variant>
        <vt:lpwstr>http://www.un.org/en/ga/search/view_doc.asp?symbol=A/RES/73/218</vt:lpwstr>
      </vt:variant>
      <vt:variant>
        <vt:lpwstr/>
      </vt:variant>
      <vt:variant>
        <vt:i4>7208980</vt:i4>
      </vt:variant>
      <vt:variant>
        <vt:i4>27</vt:i4>
      </vt:variant>
      <vt:variant>
        <vt:i4>0</vt:i4>
      </vt:variant>
      <vt:variant>
        <vt:i4>5</vt:i4>
      </vt:variant>
      <vt:variant>
        <vt:lpwstr>https://www.un.org/ga/search/view_doc.asp?symbol=A/70/684</vt:lpwstr>
      </vt:variant>
      <vt:variant>
        <vt:lpwstr/>
      </vt:variant>
      <vt:variant>
        <vt:i4>196704</vt:i4>
      </vt:variant>
      <vt:variant>
        <vt:i4>24</vt:i4>
      </vt:variant>
      <vt:variant>
        <vt:i4>0</vt:i4>
      </vt:variant>
      <vt:variant>
        <vt:i4>5</vt:i4>
      </vt:variant>
      <vt:variant>
        <vt:lpwstr>http://www.un.org/en/ga/search/view_doc.asp?symbol=A/RES/70/299</vt:lpwstr>
      </vt:variant>
      <vt:variant>
        <vt:lpwstr/>
      </vt:variant>
      <vt:variant>
        <vt:i4>720992</vt:i4>
      </vt:variant>
      <vt:variant>
        <vt:i4>21</vt:i4>
      </vt:variant>
      <vt:variant>
        <vt:i4>0</vt:i4>
      </vt:variant>
      <vt:variant>
        <vt:i4>5</vt:i4>
      </vt:variant>
      <vt:variant>
        <vt:lpwstr>http://www.un.org/en/ga/search/view_doc.asp?symbol=A/RES/70/212</vt:lpwstr>
      </vt:variant>
      <vt:variant>
        <vt:lpwstr/>
      </vt:variant>
      <vt:variant>
        <vt:i4>5832713</vt:i4>
      </vt:variant>
      <vt:variant>
        <vt:i4>18</vt:i4>
      </vt:variant>
      <vt:variant>
        <vt:i4>0</vt:i4>
      </vt:variant>
      <vt:variant>
        <vt:i4>5</vt:i4>
      </vt:variant>
      <vt:variant>
        <vt:lpwstr>https://documents-dds-ny.un.org/doc/UNDOC/GEN/N22/755/00/pdf/N2275500.pdf?OpenElement</vt:lpwstr>
      </vt:variant>
      <vt:variant>
        <vt:lpwstr/>
      </vt:variant>
      <vt:variant>
        <vt:i4>3801170</vt:i4>
      </vt:variant>
      <vt:variant>
        <vt:i4>15</vt:i4>
      </vt:variant>
      <vt:variant>
        <vt:i4>0</vt:i4>
      </vt:variant>
      <vt:variant>
        <vt:i4>5</vt:i4>
      </vt:variant>
      <vt:variant>
        <vt:lpwstr>http://www.un.org/en/ga/search/view_doc.asp?symbol=A/RES/70/1</vt:lpwstr>
      </vt:variant>
      <vt:variant>
        <vt:lpwstr/>
      </vt:variant>
      <vt:variant>
        <vt:i4>5111907</vt:i4>
      </vt:variant>
      <vt:variant>
        <vt:i4>12</vt:i4>
      </vt:variant>
      <vt:variant>
        <vt:i4>0</vt:i4>
      </vt:variant>
      <vt:variant>
        <vt:i4>5</vt:i4>
      </vt:variant>
      <vt:variant>
        <vt:lpwstr>https://www.un.org/en/ga/search/view_doc.asp?symbol=A/RES/70/125</vt:lpwstr>
      </vt:variant>
      <vt:variant>
        <vt:lpwstr/>
      </vt:variant>
      <vt:variant>
        <vt:i4>7798880</vt:i4>
      </vt:variant>
      <vt:variant>
        <vt:i4>9</vt:i4>
      </vt:variant>
      <vt:variant>
        <vt:i4>0</vt:i4>
      </vt:variant>
      <vt:variant>
        <vt:i4>5</vt:i4>
      </vt:variant>
      <vt:variant>
        <vt:lpwstr>https://www.itu.int/en/council/cwg-wsis/Pages/default.aspx</vt:lpwstr>
      </vt:variant>
      <vt:variant>
        <vt:lpwstr/>
      </vt:variant>
      <vt:variant>
        <vt:i4>7340094</vt:i4>
      </vt:variant>
      <vt:variant>
        <vt:i4>6</vt:i4>
      </vt:variant>
      <vt:variant>
        <vt:i4>0</vt:i4>
      </vt:variant>
      <vt:variant>
        <vt:i4>5</vt:i4>
      </vt:variant>
      <vt:variant>
        <vt:lpwstr>https://www.itu.int/md/S23-CL-C-0120/en</vt:lpwstr>
      </vt:variant>
      <vt:variant>
        <vt:lpwstr/>
      </vt:variant>
      <vt:variant>
        <vt:i4>7733304</vt:i4>
      </vt:variant>
      <vt:variant>
        <vt:i4>3</vt:i4>
      </vt:variant>
      <vt:variant>
        <vt:i4>0</vt:i4>
      </vt:variant>
      <vt:variant>
        <vt:i4>5</vt:i4>
      </vt:variant>
      <vt:variant>
        <vt:lpwstr>https://www.itu.int/md/S24-CL-C-0141/en</vt:lpwstr>
      </vt:variant>
      <vt:variant>
        <vt:lpwstr/>
      </vt:variant>
      <vt:variant>
        <vt:i4>6946919</vt:i4>
      </vt:variant>
      <vt:variant>
        <vt:i4>0</vt:i4>
      </vt:variant>
      <vt:variant>
        <vt:i4>0</vt:i4>
      </vt:variant>
      <vt:variant>
        <vt:i4>5</vt:i4>
      </vt:variant>
      <vt:variant>
        <vt:lpwstr>https://www.itu.int/en/council/Documents/basic-texts-2023/RES-140-E.pdf</vt:lpwstr>
      </vt:variant>
      <vt:variant>
        <vt:lpwstr/>
      </vt:variant>
      <vt:variant>
        <vt:i4>8323115</vt:i4>
      </vt:variant>
      <vt:variant>
        <vt:i4>3</vt:i4>
      </vt:variant>
      <vt:variant>
        <vt:i4>0</vt:i4>
      </vt:variant>
      <vt:variant>
        <vt:i4>5</vt:i4>
      </vt:variant>
      <vt:variant>
        <vt:lpwstr>https://council.itu.int/working-groups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43rd meeting</dc:title>
  <dc:subject>ITU Council Working Group on WSIS &amp; SDGs</dc:subject>
  <dc:creator>GBS</dc:creator>
  <cp:keywords>CWG-WSIS&amp;SDG</cp:keywords>
  <dc:description/>
  <cp:lastModifiedBy>GBS</cp:lastModifiedBy>
  <cp:revision>2</cp:revision>
  <dcterms:created xsi:type="dcterms:W3CDTF">2025-09-09T19:08:00Z</dcterms:created>
  <dcterms:modified xsi:type="dcterms:W3CDTF">2025-09-09T19:08:00Z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d3be8a6487004cdb273814a21f212301ce25cc61c39f9f16fd3fbbc5e0974fc1</vt:lpwstr>
  </property>
  <property fmtid="{D5CDD505-2E9C-101B-9397-08002B2CF9AE}" pid="3" name="ContentTypeId">
    <vt:lpwstr>0x010100EE71E44D3260374C8AB15791486AF672</vt:lpwstr>
  </property>
</Properties>
</file>