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page" w:tblpX="1821" w:tblpY="2317"/>
        <w:tblW w:w="9214" w:type="dxa"/>
        <w:tblLayout w:type="fixed"/>
        <w:tblLook w:val="0000" w:firstRow="0" w:lastRow="0" w:firstColumn="0" w:lastColumn="0" w:noHBand="0" w:noVBand="0"/>
      </w:tblPr>
      <w:tblGrid>
        <w:gridCol w:w="3969"/>
        <w:gridCol w:w="5245"/>
      </w:tblGrid>
      <w:tr w:rsidR="00AD3606" w:rsidRPr="00706AD1" w14:paraId="4DD62155" w14:textId="77777777" w:rsidTr="00AD3606">
        <w:trPr>
          <w:cantSplit/>
          <w:trHeight w:val="23"/>
        </w:trPr>
        <w:tc>
          <w:tcPr>
            <w:tcW w:w="3969" w:type="dxa"/>
            <w:vMerge w:val="restart"/>
            <w:tcMar>
              <w:left w:w="0" w:type="dxa"/>
            </w:tcMar>
          </w:tcPr>
          <w:p w14:paraId="618A5B51" w14:textId="77777777" w:rsidR="00AD3606" w:rsidRPr="00147C54" w:rsidRDefault="00AD3606" w:rsidP="00472BAD">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p>
        </w:tc>
        <w:tc>
          <w:tcPr>
            <w:tcW w:w="5245" w:type="dxa"/>
          </w:tcPr>
          <w:p w14:paraId="13DE2FA2" w14:textId="45243194" w:rsidR="00AD3606" w:rsidRPr="00301AEE" w:rsidRDefault="00AD3606" w:rsidP="00472BAD">
            <w:pPr>
              <w:tabs>
                <w:tab w:val="left" w:pos="851"/>
              </w:tabs>
              <w:spacing w:before="0" w:line="240" w:lineRule="atLeast"/>
              <w:jc w:val="right"/>
              <w:rPr>
                <w:b/>
                <w:lang w:val="fr-FR"/>
              </w:rPr>
            </w:pPr>
            <w:r w:rsidRPr="00301AEE">
              <w:rPr>
                <w:b/>
                <w:lang w:val="fr-FR"/>
              </w:rPr>
              <w:t xml:space="preserve">Document </w:t>
            </w:r>
            <w:proofErr w:type="spellStart"/>
            <w:r w:rsidR="00227AAB" w:rsidRPr="00227AAB">
              <w:rPr>
                <w:b/>
                <w:lang w:val="fr-FR"/>
              </w:rPr>
              <w:t>CWG-WSIS&amp;SDG-4</w:t>
            </w:r>
            <w:r w:rsidR="00C354AF">
              <w:rPr>
                <w:b/>
                <w:lang w:val="fr-FR"/>
              </w:rPr>
              <w:t>3</w:t>
            </w:r>
            <w:proofErr w:type="spellEnd"/>
            <w:r w:rsidR="002F2D06">
              <w:rPr>
                <w:b/>
                <w:lang w:val="fr-FR"/>
              </w:rPr>
              <w:t>/</w:t>
            </w:r>
            <w:r w:rsidR="002A0286">
              <w:rPr>
                <w:b/>
                <w:lang w:val="fr-FR"/>
              </w:rPr>
              <w:t>16</w:t>
            </w:r>
          </w:p>
        </w:tc>
      </w:tr>
      <w:tr w:rsidR="00AD3606" w:rsidRPr="008B774C" w14:paraId="7298C460" w14:textId="77777777" w:rsidTr="00AD3606">
        <w:trPr>
          <w:cantSplit/>
        </w:trPr>
        <w:tc>
          <w:tcPr>
            <w:tcW w:w="3969" w:type="dxa"/>
            <w:vMerge/>
          </w:tcPr>
          <w:p w14:paraId="2AC99EA9" w14:textId="77777777" w:rsidR="00AD3606" w:rsidRPr="00301AEE" w:rsidRDefault="00AD3606" w:rsidP="00AD3606">
            <w:pPr>
              <w:tabs>
                <w:tab w:val="left" w:pos="851"/>
              </w:tabs>
              <w:spacing w:line="240" w:lineRule="atLeast"/>
              <w:rPr>
                <w:b/>
                <w:lang w:val="fr-FR"/>
              </w:rPr>
            </w:pPr>
            <w:bookmarkStart w:id="6" w:name="ddate" w:colFirst="1" w:colLast="1"/>
            <w:bookmarkEnd w:id="0"/>
            <w:bookmarkEnd w:id="1"/>
          </w:p>
        </w:tc>
        <w:tc>
          <w:tcPr>
            <w:tcW w:w="5245" w:type="dxa"/>
          </w:tcPr>
          <w:p w14:paraId="13D878A3" w14:textId="74CD1A88" w:rsidR="00AD3606" w:rsidRPr="008B774C" w:rsidRDefault="00E42901" w:rsidP="00AD3606">
            <w:pPr>
              <w:tabs>
                <w:tab w:val="left" w:pos="851"/>
              </w:tabs>
              <w:spacing w:before="0"/>
              <w:jc w:val="right"/>
              <w:rPr>
                <w:b/>
              </w:rPr>
            </w:pPr>
            <w:r>
              <w:rPr>
                <w:b/>
              </w:rPr>
              <w:t>8 August</w:t>
            </w:r>
            <w:r w:rsidR="002A0286">
              <w:rPr>
                <w:b/>
              </w:rPr>
              <w:t xml:space="preserve"> 2025</w:t>
            </w:r>
          </w:p>
        </w:tc>
      </w:tr>
      <w:tr w:rsidR="00AD3606" w:rsidRPr="00147C54" w14:paraId="6BDCBE6D" w14:textId="77777777" w:rsidTr="00AD3606">
        <w:trPr>
          <w:cantSplit/>
          <w:trHeight w:val="23"/>
        </w:trPr>
        <w:tc>
          <w:tcPr>
            <w:tcW w:w="3969" w:type="dxa"/>
            <w:vMerge/>
          </w:tcPr>
          <w:p w14:paraId="69B29BCC" w14:textId="77777777" w:rsidR="00AD3606" w:rsidRPr="008B774C" w:rsidRDefault="00AD3606" w:rsidP="00AD3606">
            <w:pPr>
              <w:tabs>
                <w:tab w:val="left" w:pos="851"/>
              </w:tabs>
              <w:spacing w:line="240" w:lineRule="atLeast"/>
              <w:rPr>
                <w:b/>
              </w:rPr>
            </w:pPr>
            <w:bookmarkStart w:id="7" w:name="dorlang" w:colFirst="1" w:colLast="1"/>
            <w:bookmarkEnd w:id="6"/>
          </w:p>
        </w:tc>
        <w:tc>
          <w:tcPr>
            <w:tcW w:w="5245" w:type="dxa"/>
          </w:tcPr>
          <w:p w14:paraId="040FC3F2" w14:textId="77777777" w:rsidR="00AD3606" w:rsidRPr="00147C54" w:rsidRDefault="00891503" w:rsidP="00AD3606">
            <w:pPr>
              <w:tabs>
                <w:tab w:val="left" w:pos="851"/>
              </w:tabs>
              <w:spacing w:before="0" w:line="240" w:lineRule="atLeast"/>
              <w:jc w:val="right"/>
              <w:rPr>
                <w:b/>
              </w:rPr>
            </w:pPr>
            <w:r w:rsidRPr="00147C54">
              <w:rPr>
                <w:b/>
              </w:rPr>
              <w:t>English only</w:t>
            </w:r>
          </w:p>
        </w:tc>
      </w:tr>
      <w:tr w:rsidR="00472BAD" w:rsidRPr="00147C54" w14:paraId="00AB883D" w14:textId="77777777" w:rsidTr="00AD3606">
        <w:trPr>
          <w:cantSplit/>
          <w:trHeight w:val="23"/>
        </w:trPr>
        <w:tc>
          <w:tcPr>
            <w:tcW w:w="3969" w:type="dxa"/>
          </w:tcPr>
          <w:p w14:paraId="0E825F8D" w14:textId="77777777" w:rsidR="00472BAD" w:rsidRPr="00147C54" w:rsidRDefault="00472BAD" w:rsidP="00AD3606">
            <w:pPr>
              <w:tabs>
                <w:tab w:val="left" w:pos="851"/>
              </w:tabs>
              <w:spacing w:line="240" w:lineRule="atLeast"/>
              <w:rPr>
                <w:b/>
              </w:rPr>
            </w:pPr>
          </w:p>
        </w:tc>
        <w:tc>
          <w:tcPr>
            <w:tcW w:w="5245" w:type="dxa"/>
          </w:tcPr>
          <w:p w14:paraId="3A9852C1" w14:textId="77777777" w:rsidR="00472BAD" w:rsidRPr="00147C54" w:rsidRDefault="00472BAD" w:rsidP="00AD3606">
            <w:pPr>
              <w:tabs>
                <w:tab w:val="left" w:pos="851"/>
              </w:tabs>
              <w:spacing w:before="0" w:line="240" w:lineRule="atLeast"/>
              <w:jc w:val="right"/>
              <w:rPr>
                <w:b/>
              </w:rPr>
            </w:pPr>
          </w:p>
        </w:tc>
      </w:tr>
      <w:tr w:rsidR="00AD3606" w:rsidRPr="00147C54" w14:paraId="52871CB7" w14:textId="77777777" w:rsidTr="00AD3606">
        <w:trPr>
          <w:cantSplit/>
        </w:trPr>
        <w:tc>
          <w:tcPr>
            <w:tcW w:w="9214" w:type="dxa"/>
            <w:gridSpan w:val="2"/>
            <w:tcMar>
              <w:left w:w="0" w:type="dxa"/>
            </w:tcMar>
          </w:tcPr>
          <w:p w14:paraId="4F9642A2" w14:textId="3AF64916" w:rsidR="00AD3606" w:rsidRPr="00147C54" w:rsidRDefault="002A0286" w:rsidP="00E4728B">
            <w:pPr>
              <w:pStyle w:val="Source"/>
              <w:framePr w:hSpace="0" w:wrap="auto" w:vAnchor="margin" w:hAnchor="text" w:xAlign="left" w:yAlign="inline"/>
            </w:pPr>
            <w:bookmarkStart w:id="8" w:name="dsource" w:colFirst="0" w:colLast="0"/>
            <w:bookmarkEnd w:id="7"/>
            <w:r w:rsidRPr="002A0286">
              <w:t xml:space="preserve">Contribution by the secretariat </w:t>
            </w:r>
          </w:p>
        </w:tc>
      </w:tr>
      <w:tr w:rsidR="00AD3606" w:rsidRPr="00147C54" w14:paraId="62D1261B" w14:textId="77777777" w:rsidTr="00AD3606">
        <w:trPr>
          <w:cantSplit/>
        </w:trPr>
        <w:tc>
          <w:tcPr>
            <w:tcW w:w="9214" w:type="dxa"/>
            <w:gridSpan w:val="2"/>
            <w:tcMar>
              <w:left w:w="0" w:type="dxa"/>
            </w:tcMar>
          </w:tcPr>
          <w:p w14:paraId="246571F2" w14:textId="28E3786F" w:rsidR="00AD3606" w:rsidRPr="00147C54" w:rsidRDefault="002A0286" w:rsidP="00E4728B">
            <w:pPr>
              <w:pStyle w:val="Subtitle"/>
              <w:framePr w:hSpace="0" w:wrap="auto" w:xAlign="left" w:yAlign="inline"/>
            </w:pPr>
            <w:bookmarkStart w:id="9" w:name="dtitle1" w:colFirst="0" w:colLast="0"/>
            <w:bookmarkEnd w:id="8"/>
            <w:r w:rsidRPr="002A0286">
              <w:t xml:space="preserve">ITU’s </w:t>
            </w:r>
            <w:r w:rsidR="00E42901" w:rsidRPr="002A0286">
              <w:t xml:space="preserve">CALL FOR INPUTS ON </w:t>
            </w:r>
            <w:proofErr w:type="spellStart"/>
            <w:r w:rsidRPr="002A0286">
              <w:t>WSIS+20</w:t>
            </w:r>
            <w:proofErr w:type="spellEnd"/>
            <w:r w:rsidRPr="002A0286">
              <w:t xml:space="preserve"> </w:t>
            </w:r>
            <w:r w:rsidR="00E42901" w:rsidRPr="002A0286">
              <w:t xml:space="preserve">REVIEW </w:t>
            </w:r>
            <w:r>
              <w:t>–</w:t>
            </w:r>
            <w:r w:rsidRPr="002A0286">
              <w:t xml:space="preserve"> </w:t>
            </w:r>
            <w:r w:rsidR="00E42901" w:rsidRPr="002A0286">
              <w:t>UPDATE</w:t>
            </w:r>
          </w:p>
        </w:tc>
      </w:tr>
      <w:tr w:rsidR="00AD3606" w:rsidRPr="00147C54" w14:paraId="6545B848" w14:textId="77777777" w:rsidTr="00AD3606">
        <w:trPr>
          <w:cantSplit/>
        </w:trPr>
        <w:tc>
          <w:tcPr>
            <w:tcW w:w="9214" w:type="dxa"/>
            <w:gridSpan w:val="2"/>
            <w:tcBorders>
              <w:top w:val="single" w:sz="4" w:space="0" w:color="auto"/>
              <w:bottom w:val="single" w:sz="4" w:space="0" w:color="auto"/>
            </w:tcBorders>
            <w:tcMar>
              <w:left w:w="0" w:type="dxa"/>
            </w:tcMar>
          </w:tcPr>
          <w:p w14:paraId="0CAFC7CF" w14:textId="77777777" w:rsidR="00AD3606" w:rsidRPr="00147C54" w:rsidRDefault="00F16BAB" w:rsidP="00F16BAB">
            <w:pPr>
              <w:spacing w:before="160"/>
              <w:rPr>
                <w:b/>
                <w:bCs/>
                <w:sz w:val="26"/>
                <w:szCs w:val="26"/>
              </w:rPr>
            </w:pPr>
            <w:r w:rsidRPr="00147C54">
              <w:rPr>
                <w:b/>
                <w:bCs/>
                <w:sz w:val="26"/>
                <w:szCs w:val="26"/>
              </w:rPr>
              <w:t>Purpose</w:t>
            </w:r>
          </w:p>
          <w:p w14:paraId="4E90F630" w14:textId="0AA432A1" w:rsidR="00AD3606" w:rsidRPr="00147C54" w:rsidRDefault="002A0286" w:rsidP="00F16BAB">
            <w:r w:rsidRPr="00670947">
              <w:rPr>
                <w:szCs w:val="24"/>
              </w:rPr>
              <w:t xml:space="preserve">This document </w:t>
            </w:r>
            <w:r>
              <w:rPr>
                <w:szCs w:val="24"/>
              </w:rPr>
              <w:t xml:space="preserve">provides an update on the </w:t>
            </w:r>
            <w:r w:rsidRPr="00211459">
              <w:rPr>
                <w:szCs w:val="24"/>
              </w:rPr>
              <w:t xml:space="preserve">ITU’s call for inputs on </w:t>
            </w:r>
            <w:proofErr w:type="spellStart"/>
            <w:r w:rsidRPr="00211459">
              <w:rPr>
                <w:szCs w:val="24"/>
              </w:rPr>
              <w:t>WSIS+20</w:t>
            </w:r>
            <w:proofErr w:type="spellEnd"/>
            <w:r w:rsidRPr="00211459">
              <w:rPr>
                <w:szCs w:val="24"/>
              </w:rPr>
              <w:t xml:space="preserve"> Review</w:t>
            </w:r>
            <w:r>
              <w:rPr>
                <w:szCs w:val="24"/>
              </w:rPr>
              <w:t>.</w:t>
            </w:r>
          </w:p>
          <w:p w14:paraId="2A416CCD" w14:textId="77777777" w:rsidR="00AD3606" w:rsidRPr="00147C54" w:rsidRDefault="00AD3606" w:rsidP="00F16BAB">
            <w:pPr>
              <w:spacing w:before="160"/>
              <w:rPr>
                <w:b/>
                <w:bCs/>
                <w:sz w:val="26"/>
                <w:szCs w:val="26"/>
              </w:rPr>
            </w:pPr>
            <w:r w:rsidRPr="00147C54">
              <w:rPr>
                <w:b/>
                <w:bCs/>
                <w:sz w:val="26"/>
                <w:szCs w:val="26"/>
              </w:rPr>
              <w:t>Action required</w:t>
            </w:r>
          </w:p>
          <w:p w14:paraId="2AF7B463" w14:textId="50FEBB4C" w:rsidR="0025570E" w:rsidRPr="004405AB" w:rsidRDefault="005536C2" w:rsidP="000F6AB8">
            <w:pPr>
              <w:spacing w:before="160"/>
            </w:pPr>
            <w:r w:rsidRPr="002A0286">
              <w:rPr>
                <w:szCs w:val="24"/>
              </w:rPr>
              <w:t>The Council Working Group on WSIS and the SDGs is invited to</w:t>
            </w:r>
            <w:r w:rsidRPr="002A0286">
              <w:rPr>
                <w:b/>
                <w:bCs/>
                <w:szCs w:val="24"/>
              </w:rPr>
              <w:t xml:space="preserve"> note</w:t>
            </w:r>
            <w:r w:rsidRPr="002A0286">
              <w:rPr>
                <w:szCs w:val="24"/>
              </w:rPr>
              <w:t xml:space="preserve"> this document.</w:t>
            </w:r>
          </w:p>
          <w:p w14:paraId="7BD0117A" w14:textId="77777777" w:rsidR="00AD3606" w:rsidRPr="00CD3C91" w:rsidRDefault="00CD3C91" w:rsidP="00CD3C91">
            <w:r>
              <w:t>_______________</w:t>
            </w:r>
          </w:p>
          <w:p w14:paraId="783B7B84" w14:textId="57643C2F" w:rsidR="00AD3606" w:rsidRPr="00147C54" w:rsidRDefault="00AD3606" w:rsidP="00F16BAB">
            <w:pPr>
              <w:spacing w:before="160"/>
              <w:rPr>
                <w:b/>
                <w:bCs/>
                <w:sz w:val="26"/>
                <w:szCs w:val="26"/>
              </w:rPr>
            </w:pPr>
            <w:r w:rsidRPr="00147C54">
              <w:rPr>
                <w:b/>
                <w:bCs/>
                <w:sz w:val="26"/>
                <w:szCs w:val="26"/>
              </w:rPr>
              <w:t>References</w:t>
            </w:r>
            <w:r w:rsidR="00301AEE">
              <w:rPr>
                <w:b/>
                <w:bCs/>
                <w:sz w:val="26"/>
                <w:szCs w:val="26"/>
              </w:rPr>
              <w:t xml:space="preserve"> </w:t>
            </w:r>
          </w:p>
          <w:p w14:paraId="1CFE5D15" w14:textId="600EF54E" w:rsidR="00AD3606" w:rsidRPr="001B0595" w:rsidRDefault="000F135D" w:rsidP="00930132">
            <w:pPr>
              <w:spacing w:after="160"/>
              <w:jc w:val="both"/>
              <w:rPr>
                <w:i/>
                <w:iCs/>
                <w:sz w:val="22"/>
                <w:szCs w:val="22"/>
              </w:rPr>
            </w:pPr>
            <w:hyperlink r:id="rId11" w:history="1">
              <w:proofErr w:type="spellStart"/>
              <w:r w:rsidRPr="00FE11B4">
                <w:rPr>
                  <w:rStyle w:val="Hyperlink"/>
                  <w:i/>
                  <w:iCs/>
                  <w:sz w:val="22"/>
                  <w:szCs w:val="22"/>
                </w:rPr>
                <w:t>CWG-WSIS&amp;SDG</w:t>
              </w:r>
              <w:proofErr w:type="spellEnd"/>
              <w:r w:rsidRPr="00FE11B4">
                <w:rPr>
                  <w:rStyle w:val="Hyperlink"/>
                  <w:i/>
                  <w:iCs/>
                  <w:sz w:val="22"/>
                  <w:szCs w:val="22"/>
                </w:rPr>
                <w:t xml:space="preserve"> website</w:t>
              </w:r>
            </w:hyperlink>
            <w:r w:rsidRPr="00ED6278">
              <w:rPr>
                <w:i/>
                <w:iCs/>
                <w:sz w:val="22"/>
                <w:szCs w:val="22"/>
              </w:rPr>
              <w:t xml:space="preserve">; </w:t>
            </w:r>
            <w:hyperlink r:id="rId12" w:history="1">
              <w:r w:rsidRPr="000F135D">
                <w:rPr>
                  <w:rStyle w:val="Hyperlink"/>
                  <w:i/>
                  <w:iCs/>
                  <w:sz w:val="22"/>
                  <w:szCs w:val="22"/>
                </w:rPr>
                <w:t>WSIS Forum website</w:t>
              </w:r>
            </w:hyperlink>
            <w:r w:rsidRPr="000F135D">
              <w:rPr>
                <w:i/>
                <w:iCs/>
                <w:sz w:val="22"/>
                <w:szCs w:val="22"/>
              </w:rPr>
              <w:t xml:space="preserve">; </w:t>
            </w:r>
            <w:hyperlink r:id="rId13" w:history="1">
              <w:r w:rsidRPr="000F135D">
                <w:rPr>
                  <w:rStyle w:val="Hyperlink"/>
                  <w:i/>
                  <w:iCs/>
                  <w:sz w:val="22"/>
                  <w:szCs w:val="22"/>
                </w:rPr>
                <w:t>WSIS review</w:t>
              </w:r>
            </w:hyperlink>
            <w:r w:rsidRPr="000F135D">
              <w:rPr>
                <w:i/>
                <w:iCs/>
                <w:sz w:val="22"/>
                <w:szCs w:val="22"/>
              </w:rPr>
              <w:t xml:space="preserve">; </w:t>
            </w:r>
            <w:r w:rsidRPr="00ED6278">
              <w:rPr>
                <w:i/>
                <w:iCs/>
                <w:sz w:val="22"/>
                <w:szCs w:val="22"/>
              </w:rPr>
              <w:t xml:space="preserve">UNGA Resolutions </w:t>
            </w:r>
            <w:hyperlink r:id="rId14" w:history="1">
              <w:r w:rsidRPr="00FE11B4">
                <w:rPr>
                  <w:rStyle w:val="Hyperlink"/>
                  <w:i/>
                  <w:iCs/>
                  <w:sz w:val="22"/>
                  <w:szCs w:val="22"/>
                </w:rPr>
                <w:t>A/RES/70/125</w:t>
              </w:r>
            </w:hyperlink>
            <w:r w:rsidRPr="00ED6278">
              <w:rPr>
                <w:i/>
                <w:iCs/>
                <w:sz w:val="22"/>
                <w:szCs w:val="22"/>
              </w:rPr>
              <w:t xml:space="preserve">, </w:t>
            </w:r>
            <w:hyperlink r:id="rId15" w:history="1">
              <w:r w:rsidRPr="00FE11B4">
                <w:rPr>
                  <w:rStyle w:val="Hyperlink"/>
                  <w:i/>
                  <w:iCs/>
                  <w:sz w:val="22"/>
                  <w:szCs w:val="22"/>
                </w:rPr>
                <w:t>A/RES/70/1</w:t>
              </w:r>
            </w:hyperlink>
            <w:r w:rsidRPr="00ED6278">
              <w:rPr>
                <w:i/>
                <w:iCs/>
                <w:sz w:val="22"/>
                <w:szCs w:val="22"/>
              </w:rPr>
              <w:t xml:space="preserve">, </w:t>
            </w:r>
            <w:hyperlink r:id="rId16" w:history="1">
              <w:r w:rsidRPr="00A97A7F">
                <w:rPr>
                  <w:rStyle w:val="Hyperlink"/>
                  <w:i/>
                  <w:iCs/>
                  <w:sz w:val="22"/>
                  <w:szCs w:val="22"/>
                </w:rPr>
                <w:t>A/RES/77/150</w:t>
              </w:r>
            </w:hyperlink>
            <w:r w:rsidRPr="00ED6278">
              <w:rPr>
                <w:i/>
                <w:iCs/>
                <w:sz w:val="22"/>
                <w:szCs w:val="22"/>
              </w:rPr>
              <w:t xml:space="preserve">; UN ECOSOC Resolution </w:t>
            </w:r>
            <w:hyperlink r:id="rId17" w:history="1">
              <w:r w:rsidRPr="00A97A7F">
                <w:rPr>
                  <w:rStyle w:val="Hyperlink"/>
                  <w:i/>
                  <w:iCs/>
                  <w:sz w:val="22"/>
                  <w:szCs w:val="22"/>
                </w:rPr>
                <w:t>E/RES/2024/13</w:t>
              </w:r>
            </w:hyperlink>
            <w:r w:rsidRPr="00ED6278">
              <w:rPr>
                <w:i/>
                <w:iCs/>
                <w:sz w:val="22"/>
                <w:szCs w:val="22"/>
              </w:rPr>
              <w:t xml:space="preserve"> </w:t>
            </w:r>
            <w:r>
              <w:rPr>
                <w:i/>
                <w:iCs/>
                <w:sz w:val="22"/>
                <w:szCs w:val="22"/>
              </w:rPr>
              <w:t xml:space="preserve">and Report </w:t>
            </w:r>
            <w:hyperlink r:id="rId18" w:history="1">
              <w:r w:rsidRPr="00A97A7F">
                <w:rPr>
                  <w:rStyle w:val="Hyperlink"/>
                  <w:i/>
                  <w:iCs/>
                  <w:sz w:val="22"/>
                  <w:szCs w:val="22"/>
                </w:rPr>
                <w:t>E/2025/31–E/</w:t>
              </w:r>
              <w:proofErr w:type="spellStart"/>
              <w:r w:rsidRPr="00A97A7F">
                <w:rPr>
                  <w:rStyle w:val="Hyperlink"/>
                  <w:i/>
                  <w:iCs/>
                  <w:sz w:val="22"/>
                  <w:szCs w:val="22"/>
                </w:rPr>
                <w:t>CN.16</w:t>
              </w:r>
              <w:proofErr w:type="spellEnd"/>
              <w:r w:rsidRPr="00A97A7F">
                <w:rPr>
                  <w:rStyle w:val="Hyperlink"/>
                  <w:i/>
                  <w:iCs/>
                  <w:sz w:val="22"/>
                  <w:szCs w:val="22"/>
                </w:rPr>
                <w:t>/2025/4</w:t>
              </w:r>
            </w:hyperlink>
            <w:r w:rsidRPr="00ED6278">
              <w:rPr>
                <w:i/>
                <w:iCs/>
                <w:sz w:val="22"/>
                <w:szCs w:val="22"/>
              </w:rPr>
              <w:t>; PP Resolution</w:t>
            </w:r>
            <w:r>
              <w:rPr>
                <w:i/>
                <w:iCs/>
                <w:sz w:val="22"/>
                <w:szCs w:val="22"/>
              </w:rPr>
              <w:t>s</w:t>
            </w:r>
            <w:r w:rsidRPr="00ED6278">
              <w:rPr>
                <w:i/>
                <w:iCs/>
                <w:sz w:val="22"/>
                <w:szCs w:val="22"/>
              </w:rPr>
              <w:t xml:space="preserve"> </w:t>
            </w:r>
            <w:hyperlink r:id="rId19" w:history="1">
              <w:r w:rsidRPr="009824C0">
                <w:rPr>
                  <w:rStyle w:val="Hyperlink"/>
                  <w:i/>
                  <w:iCs/>
                  <w:sz w:val="22"/>
                  <w:szCs w:val="22"/>
                </w:rPr>
                <w:t>172 (Guadalajara, 2010)</w:t>
              </w:r>
            </w:hyperlink>
            <w:r w:rsidR="00C358AD">
              <w:rPr>
                <w:i/>
                <w:iCs/>
                <w:sz w:val="22"/>
                <w:szCs w:val="22"/>
              </w:rPr>
              <w:t xml:space="preserve">, </w:t>
            </w:r>
            <w:hyperlink r:id="rId20" w:history="1">
              <w:r w:rsidRPr="009824C0">
                <w:rPr>
                  <w:rStyle w:val="Hyperlink"/>
                  <w:i/>
                  <w:iCs/>
                  <w:sz w:val="22"/>
                  <w:szCs w:val="22"/>
                </w:rPr>
                <w:t>140 (Rev. Bucharest, 2022)</w:t>
              </w:r>
            </w:hyperlink>
            <w:r w:rsidR="00C358AD">
              <w:rPr>
                <w:i/>
                <w:iCs/>
                <w:sz w:val="22"/>
                <w:szCs w:val="22"/>
              </w:rPr>
              <w:t xml:space="preserve"> and</w:t>
            </w:r>
            <w:r w:rsidRPr="00ED6278">
              <w:rPr>
                <w:i/>
                <w:iCs/>
                <w:sz w:val="22"/>
                <w:szCs w:val="22"/>
              </w:rPr>
              <w:t xml:space="preserve"> </w:t>
            </w:r>
            <w:hyperlink r:id="rId21" w:history="1">
              <w:r w:rsidR="00C358AD" w:rsidRPr="00C358AD">
                <w:rPr>
                  <w:rStyle w:val="Hyperlink"/>
                  <w:i/>
                  <w:iCs/>
                  <w:sz w:val="22"/>
                  <w:szCs w:val="22"/>
                </w:rPr>
                <w:t>71 (Rev. Bucharest 2022)</w:t>
              </w:r>
            </w:hyperlink>
            <w:r w:rsidR="00C358AD">
              <w:rPr>
                <w:i/>
                <w:iCs/>
                <w:sz w:val="22"/>
                <w:szCs w:val="22"/>
              </w:rPr>
              <w:t xml:space="preserve">; </w:t>
            </w:r>
            <w:r w:rsidRPr="00ED6278">
              <w:rPr>
                <w:i/>
                <w:iCs/>
                <w:sz w:val="22"/>
                <w:szCs w:val="22"/>
              </w:rPr>
              <w:t>Council Resolution</w:t>
            </w:r>
            <w:r>
              <w:rPr>
                <w:i/>
                <w:iCs/>
                <w:sz w:val="22"/>
                <w:szCs w:val="22"/>
              </w:rPr>
              <w:t>s</w:t>
            </w:r>
            <w:r w:rsidRPr="00ED6278">
              <w:rPr>
                <w:i/>
                <w:iCs/>
                <w:sz w:val="22"/>
                <w:szCs w:val="22"/>
              </w:rPr>
              <w:t xml:space="preserve"> </w:t>
            </w:r>
            <w:hyperlink r:id="rId22" w:history="1">
              <w:r w:rsidRPr="008766E6">
                <w:rPr>
                  <w:rStyle w:val="Hyperlink"/>
                  <w:i/>
                  <w:iCs/>
                  <w:sz w:val="22"/>
                  <w:szCs w:val="22"/>
                </w:rPr>
                <w:t>1332 (Modified 2024)</w:t>
              </w:r>
            </w:hyperlink>
            <w:r>
              <w:rPr>
                <w:i/>
                <w:iCs/>
                <w:sz w:val="22"/>
                <w:szCs w:val="22"/>
              </w:rPr>
              <w:t xml:space="preserve"> and</w:t>
            </w:r>
            <w:r w:rsidRPr="00ED6278">
              <w:rPr>
                <w:i/>
                <w:iCs/>
                <w:sz w:val="22"/>
                <w:szCs w:val="22"/>
              </w:rPr>
              <w:t xml:space="preserve"> </w:t>
            </w:r>
            <w:hyperlink r:id="rId23" w:history="1">
              <w:r w:rsidRPr="008766E6">
                <w:rPr>
                  <w:rStyle w:val="Hyperlink"/>
                  <w:i/>
                  <w:iCs/>
                  <w:sz w:val="22"/>
                  <w:szCs w:val="22"/>
                </w:rPr>
                <w:t>1334 (Modified 2023)</w:t>
              </w:r>
            </w:hyperlink>
            <w:r w:rsidRPr="00ED6278">
              <w:rPr>
                <w:i/>
                <w:iCs/>
                <w:sz w:val="22"/>
                <w:szCs w:val="22"/>
              </w:rPr>
              <w:t xml:space="preserve">; </w:t>
            </w:r>
            <w:proofErr w:type="spellStart"/>
            <w:r w:rsidRPr="00ED6278">
              <w:rPr>
                <w:i/>
                <w:iCs/>
                <w:sz w:val="22"/>
                <w:szCs w:val="22"/>
              </w:rPr>
              <w:t>WTDC</w:t>
            </w:r>
            <w:proofErr w:type="spellEnd"/>
            <w:r w:rsidRPr="00ED6278">
              <w:rPr>
                <w:i/>
                <w:iCs/>
                <w:sz w:val="22"/>
                <w:szCs w:val="22"/>
              </w:rPr>
              <w:t xml:space="preserve"> Resolution </w:t>
            </w:r>
            <w:hyperlink r:id="rId24" w:history="1">
              <w:r w:rsidRPr="00DF1857">
                <w:rPr>
                  <w:rStyle w:val="Hyperlink"/>
                  <w:i/>
                  <w:iCs/>
                  <w:sz w:val="22"/>
                  <w:szCs w:val="22"/>
                </w:rPr>
                <w:t>30 (Rev. Kigali, 2022)</w:t>
              </w:r>
            </w:hyperlink>
            <w:r w:rsidRPr="00ED6278">
              <w:rPr>
                <w:i/>
                <w:iCs/>
                <w:sz w:val="22"/>
                <w:szCs w:val="22"/>
              </w:rPr>
              <w:t xml:space="preserve">; </w:t>
            </w:r>
            <w:proofErr w:type="spellStart"/>
            <w:r w:rsidRPr="00ED6278">
              <w:rPr>
                <w:i/>
                <w:iCs/>
                <w:sz w:val="22"/>
                <w:szCs w:val="22"/>
              </w:rPr>
              <w:t>WTSA</w:t>
            </w:r>
            <w:proofErr w:type="spellEnd"/>
            <w:r w:rsidRPr="00ED6278">
              <w:rPr>
                <w:i/>
                <w:iCs/>
                <w:sz w:val="22"/>
                <w:szCs w:val="22"/>
              </w:rPr>
              <w:t xml:space="preserve"> Resolution </w:t>
            </w:r>
            <w:hyperlink r:id="rId25" w:history="1">
              <w:r w:rsidRPr="00DF1857">
                <w:rPr>
                  <w:rStyle w:val="Hyperlink"/>
                  <w:i/>
                  <w:iCs/>
                  <w:sz w:val="22"/>
                  <w:szCs w:val="22"/>
                </w:rPr>
                <w:t>75 (Rev. Geneva, 2022)</w:t>
              </w:r>
            </w:hyperlink>
            <w:r w:rsidRPr="00ED6278">
              <w:rPr>
                <w:i/>
                <w:iCs/>
                <w:sz w:val="22"/>
                <w:szCs w:val="22"/>
              </w:rPr>
              <w:t>;</w:t>
            </w:r>
            <w:r>
              <w:rPr>
                <w:i/>
                <w:iCs/>
                <w:sz w:val="22"/>
                <w:szCs w:val="22"/>
              </w:rPr>
              <w:t xml:space="preserve"> RA</w:t>
            </w:r>
            <w:r w:rsidRPr="00ED6278">
              <w:rPr>
                <w:i/>
                <w:iCs/>
                <w:sz w:val="22"/>
                <w:szCs w:val="22"/>
              </w:rPr>
              <w:t xml:space="preserve"> Resolution </w:t>
            </w:r>
            <w:hyperlink r:id="rId26" w:history="1">
              <w:r w:rsidRPr="00DF1857">
                <w:rPr>
                  <w:rStyle w:val="Hyperlink"/>
                  <w:i/>
                  <w:iCs/>
                  <w:sz w:val="22"/>
                  <w:szCs w:val="22"/>
                </w:rPr>
                <w:t>ITU-R 61-3 (Rev. Dubai, 2023)</w:t>
              </w:r>
            </w:hyperlink>
            <w:r w:rsidRPr="00ED6278">
              <w:rPr>
                <w:i/>
                <w:iCs/>
                <w:sz w:val="22"/>
                <w:szCs w:val="22"/>
              </w:rPr>
              <w:t xml:space="preserve">; </w:t>
            </w:r>
            <w:hyperlink r:id="rId27" w:history="1">
              <w:r w:rsidRPr="006E3210">
                <w:rPr>
                  <w:rStyle w:val="Hyperlink"/>
                  <w:i/>
                  <w:iCs/>
                  <w:sz w:val="22"/>
                  <w:szCs w:val="22"/>
                </w:rPr>
                <w:t xml:space="preserve">Reports of the </w:t>
              </w:r>
              <w:proofErr w:type="spellStart"/>
              <w:r w:rsidRPr="006E3210">
                <w:rPr>
                  <w:rStyle w:val="Hyperlink"/>
                  <w:i/>
                  <w:iCs/>
                  <w:sz w:val="22"/>
                  <w:szCs w:val="22"/>
                </w:rPr>
                <w:t>CWG-WSIS&amp;SDG</w:t>
              </w:r>
              <w:proofErr w:type="spellEnd"/>
              <w:r w:rsidRPr="006E3210">
                <w:rPr>
                  <w:rStyle w:val="Hyperlink"/>
                  <w:i/>
                  <w:iCs/>
                  <w:sz w:val="22"/>
                  <w:szCs w:val="22"/>
                </w:rPr>
                <w:t xml:space="preserve"> meetings</w:t>
              </w:r>
            </w:hyperlink>
            <w:r w:rsidRPr="00ED6278">
              <w:rPr>
                <w:i/>
                <w:iCs/>
                <w:sz w:val="22"/>
                <w:szCs w:val="22"/>
              </w:rPr>
              <w:t>;</w:t>
            </w:r>
            <w:r w:rsidR="006E3210">
              <w:rPr>
                <w:i/>
                <w:iCs/>
                <w:sz w:val="22"/>
                <w:szCs w:val="22"/>
              </w:rPr>
              <w:t xml:space="preserve"> </w:t>
            </w:r>
            <w:hyperlink r:id="rId28" w:history="1">
              <w:r w:rsidR="006E3210" w:rsidRPr="006E3210">
                <w:rPr>
                  <w:rStyle w:val="Hyperlink"/>
                  <w:i/>
                  <w:iCs/>
                  <w:sz w:val="22"/>
                  <w:szCs w:val="22"/>
                </w:rPr>
                <w:t xml:space="preserve">Report on the outcomes of the </w:t>
              </w:r>
              <w:proofErr w:type="spellStart"/>
              <w:r w:rsidR="006E3210" w:rsidRPr="006E3210">
                <w:rPr>
                  <w:rStyle w:val="Hyperlink"/>
                  <w:i/>
                  <w:iCs/>
                  <w:sz w:val="22"/>
                  <w:szCs w:val="22"/>
                </w:rPr>
                <w:t>CWG-WSIS&amp;SDG</w:t>
              </w:r>
              <w:proofErr w:type="spellEnd"/>
              <w:r w:rsidR="006E3210" w:rsidRPr="006E3210">
                <w:rPr>
                  <w:rStyle w:val="Hyperlink"/>
                  <w:i/>
                  <w:iCs/>
                  <w:sz w:val="22"/>
                  <w:szCs w:val="22"/>
                </w:rPr>
                <w:t xml:space="preserve"> meetings held since PP-18</w:t>
              </w:r>
            </w:hyperlink>
            <w:r w:rsidR="006E3210" w:rsidRPr="006E3210">
              <w:rPr>
                <w:i/>
                <w:iCs/>
                <w:sz w:val="22"/>
                <w:szCs w:val="22"/>
              </w:rPr>
              <w:t xml:space="preserve">; </w:t>
            </w:r>
            <w:hyperlink r:id="rId29" w:history="1">
              <w:r w:rsidR="006E3210" w:rsidRPr="006E3210">
                <w:rPr>
                  <w:rStyle w:val="Hyperlink"/>
                  <w:i/>
                  <w:iCs/>
                  <w:sz w:val="22"/>
                  <w:szCs w:val="22"/>
                </w:rPr>
                <w:t xml:space="preserve">Report on the outcomes of the </w:t>
              </w:r>
              <w:proofErr w:type="spellStart"/>
              <w:r w:rsidR="006E3210" w:rsidRPr="006E3210">
                <w:rPr>
                  <w:rStyle w:val="Hyperlink"/>
                  <w:i/>
                  <w:iCs/>
                  <w:sz w:val="22"/>
                  <w:szCs w:val="22"/>
                </w:rPr>
                <w:t>CWG-WSIS&amp;SDG</w:t>
              </w:r>
              <w:proofErr w:type="spellEnd"/>
              <w:r w:rsidR="006E3210" w:rsidRPr="006E3210">
                <w:rPr>
                  <w:rStyle w:val="Hyperlink"/>
                  <w:i/>
                  <w:iCs/>
                  <w:sz w:val="22"/>
                  <w:szCs w:val="22"/>
                </w:rPr>
                <w:t xml:space="preserve"> meetings held since Council-21</w:t>
              </w:r>
            </w:hyperlink>
            <w:r w:rsidR="006E3210" w:rsidRPr="006E3210">
              <w:rPr>
                <w:i/>
                <w:iCs/>
                <w:sz w:val="22"/>
                <w:szCs w:val="22"/>
              </w:rPr>
              <w:t xml:space="preserve">; </w:t>
            </w:r>
            <w:hyperlink r:id="rId30" w:history="1">
              <w:r w:rsidRPr="00C00198">
                <w:rPr>
                  <w:rStyle w:val="Hyperlink"/>
                  <w:i/>
                  <w:iCs/>
                  <w:sz w:val="22"/>
                  <w:szCs w:val="22"/>
                </w:rPr>
                <w:t>Roadmap for ITU’s activities to help achieve the 2030 Agenda for Sustainable Development</w:t>
              </w:r>
            </w:hyperlink>
            <w:r>
              <w:rPr>
                <w:i/>
                <w:iCs/>
                <w:sz w:val="22"/>
                <w:szCs w:val="22"/>
              </w:rPr>
              <w:t>;</w:t>
            </w:r>
            <w:r w:rsidRPr="00C00198">
              <w:rPr>
                <w:i/>
                <w:iCs/>
                <w:sz w:val="22"/>
                <w:szCs w:val="22"/>
              </w:rPr>
              <w:t xml:space="preserve"> </w:t>
            </w:r>
            <w:hyperlink r:id="rId31" w:history="1">
              <w:r w:rsidR="008E54E6" w:rsidRPr="008E54E6">
                <w:rPr>
                  <w:rStyle w:val="Hyperlink"/>
                  <w:i/>
                  <w:iCs/>
                  <w:sz w:val="22"/>
                  <w:szCs w:val="22"/>
                </w:rPr>
                <w:t xml:space="preserve">ITU Secretary-General’s roadmap: World Summit on the Information Society (WSIS)+20: WSIS beyond 2025 – </w:t>
              </w:r>
              <w:proofErr w:type="spellStart"/>
              <w:r w:rsidR="008E54E6" w:rsidRPr="008E54E6">
                <w:rPr>
                  <w:rStyle w:val="Hyperlink"/>
                  <w:i/>
                  <w:iCs/>
                  <w:sz w:val="22"/>
                  <w:szCs w:val="22"/>
                </w:rPr>
                <w:t>WSIS+20</w:t>
              </w:r>
              <w:proofErr w:type="spellEnd"/>
              <w:r w:rsidR="008E54E6" w:rsidRPr="008E54E6">
                <w:rPr>
                  <w:rStyle w:val="Hyperlink"/>
                  <w:i/>
                  <w:iCs/>
                  <w:sz w:val="22"/>
                  <w:szCs w:val="22"/>
                </w:rPr>
                <w:t xml:space="preserve"> Roadmap</w:t>
              </w:r>
            </w:hyperlink>
            <w:r w:rsidR="008E54E6">
              <w:rPr>
                <w:i/>
                <w:iCs/>
                <w:sz w:val="22"/>
                <w:szCs w:val="22"/>
              </w:rPr>
              <w:t xml:space="preserve">; </w:t>
            </w:r>
            <w:hyperlink r:id="rId32" w:history="1">
              <w:r w:rsidRPr="009916F0">
                <w:rPr>
                  <w:rStyle w:val="Hyperlink"/>
                  <w:i/>
                  <w:iCs/>
                  <w:sz w:val="22"/>
                  <w:szCs w:val="22"/>
                </w:rPr>
                <w:t>WSIS Stocktaking Success Stories 2025</w:t>
              </w:r>
            </w:hyperlink>
            <w:r w:rsidRPr="00ED6278">
              <w:rPr>
                <w:i/>
                <w:iCs/>
                <w:sz w:val="22"/>
                <w:szCs w:val="22"/>
              </w:rPr>
              <w:t>.</w:t>
            </w:r>
            <w:r w:rsidR="008E54E6">
              <w:rPr>
                <w:i/>
                <w:iCs/>
                <w:sz w:val="22"/>
                <w:szCs w:val="22"/>
              </w:rPr>
              <w:t xml:space="preserve"> </w:t>
            </w:r>
          </w:p>
        </w:tc>
      </w:tr>
    </w:tbl>
    <w:p w14:paraId="3EBB9133" w14:textId="77777777" w:rsidR="00E227F3" w:rsidRPr="00147C54"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0" w:name="_Hlk133421428"/>
      <w:bookmarkEnd w:id="2"/>
      <w:bookmarkEnd w:id="9"/>
    </w:p>
    <w:bookmarkEnd w:id="3"/>
    <w:bookmarkEnd w:id="4"/>
    <w:p w14:paraId="3CBE32B6" w14:textId="77777777" w:rsidR="0090147A" w:rsidRPr="00147C54"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147C54">
        <w:br w:type="page"/>
      </w:r>
    </w:p>
    <w:bookmarkEnd w:id="5"/>
    <w:bookmarkEnd w:id="10"/>
    <w:p w14:paraId="2D76C51F" w14:textId="6675F9A2" w:rsidR="00706AD1" w:rsidRPr="00B319BD" w:rsidRDefault="00706AD1" w:rsidP="00F0393C">
      <w:pPr>
        <w:jc w:val="both"/>
      </w:pPr>
      <w:r w:rsidRPr="00B319BD">
        <w:lastRenderedPageBreak/>
        <w:t>ITU Council Resolution 1332 invited members and stakeholders to contribute to ITU’s work in the 20</w:t>
      </w:r>
      <w:r w:rsidRPr="00B319BD">
        <w:rPr>
          <w:vertAlign w:val="superscript"/>
        </w:rPr>
        <w:t>th</w:t>
      </w:r>
      <w:r w:rsidRPr="00B319BD">
        <w:t xml:space="preserve"> year review of the World Summit on the Information Society (</w:t>
      </w:r>
      <w:proofErr w:type="spellStart"/>
      <w:r w:rsidRPr="00B319BD">
        <w:t>WSIS+20</w:t>
      </w:r>
      <w:proofErr w:type="spellEnd"/>
      <w:r w:rsidRPr="00B319BD">
        <w:t xml:space="preserve">) to gather insight into the achievements and challenges of the WSIS process. Out of 97 submissions received, some of which included input from various entities, including governments within regional groups, 62 were published upon consent: </w:t>
      </w:r>
      <w:hyperlink r:id="rId33">
        <w:proofErr w:type="spellStart"/>
        <w:r w:rsidRPr="00B319BD">
          <w:rPr>
            <w:rStyle w:val="Hyperlink"/>
            <w:rFonts w:cs="Calibri"/>
            <w:szCs w:val="24"/>
          </w:rPr>
          <w:t>CWG-WSIS&amp;SDG</w:t>
        </w:r>
        <w:proofErr w:type="spellEnd"/>
        <w:r w:rsidRPr="00B319BD">
          <w:rPr>
            <w:rStyle w:val="Hyperlink"/>
            <w:rFonts w:cs="Calibri"/>
            <w:szCs w:val="24"/>
          </w:rPr>
          <w:t xml:space="preserve"> </w:t>
        </w:r>
        <w:r w:rsidR="00F0393C" w:rsidRPr="00B319BD">
          <w:rPr>
            <w:rStyle w:val="Hyperlink"/>
            <w:rFonts w:cs="Calibri"/>
            <w:szCs w:val="24"/>
          </w:rPr>
          <w:t xml:space="preserve">call for inputs </w:t>
        </w:r>
        <w:r w:rsidRPr="00B319BD">
          <w:rPr>
            <w:rStyle w:val="Hyperlink"/>
            <w:rFonts w:cs="Calibri"/>
            <w:szCs w:val="24"/>
          </w:rPr>
          <w:t xml:space="preserve">on the </w:t>
        </w:r>
        <w:proofErr w:type="spellStart"/>
        <w:r w:rsidRPr="00B319BD">
          <w:rPr>
            <w:rStyle w:val="Hyperlink"/>
            <w:rFonts w:cs="Calibri"/>
            <w:szCs w:val="24"/>
          </w:rPr>
          <w:t>WSIS+20</w:t>
        </w:r>
        <w:proofErr w:type="spellEnd"/>
        <w:r w:rsidRPr="00B319BD">
          <w:rPr>
            <w:rStyle w:val="Hyperlink"/>
            <w:rFonts w:cs="Calibri"/>
            <w:szCs w:val="24"/>
          </w:rPr>
          <w:t xml:space="preserve"> Review Responses</w:t>
        </w:r>
      </w:hyperlink>
      <w:r w:rsidRPr="00B319BD">
        <w:t xml:space="preserve">. </w:t>
      </w:r>
    </w:p>
    <w:p w14:paraId="4074F0EE" w14:textId="11137C29" w:rsidR="00706AD1" w:rsidRPr="00716DDF" w:rsidRDefault="00706AD1" w:rsidP="00666993">
      <w:pPr>
        <w:jc w:val="both"/>
        <w:rPr>
          <w:rFonts w:cs="Calibri"/>
          <w:szCs w:val="24"/>
        </w:rPr>
      </w:pPr>
      <w:r w:rsidRPr="00716DDF">
        <w:rPr>
          <w:rFonts w:cs="Calibri"/>
          <w:szCs w:val="24"/>
        </w:rPr>
        <w:t xml:space="preserve">The summary of the ITU’s call for inputs on the </w:t>
      </w:r>
      <w:proofErr w:type="spellStart"/>
      <w:r w:rsidRPr="00716DDF">
        <w:rPr>
          <w:rFonts w:cs="Calibri"/>
          <w:szCs w:val="24"/>
        </w:rPr>
        <w:t>WSIS+20</w:t>
      </w:r>
      <w:proofErr w:type="spellEnd"/>
      <w:r w:rsidRPr="00716DDF">
        <w:rPr>
          <w:rFonts w:cs="Calibri"/>
          <w:szCs w:val="24"/>
        </w:rPr>
        <w:t xml:space="preserve"> Review was presented to the 2025 Session of the ITU Council. The Council noted the report contained in Document </w:t>
      </w:r>
      <w:hyperlink r:id="rId34" w:history="1">
        <w:proofErr w:type="spellStart"/>
        <w:r w:rsidRPr="00F0393C">
          <w:rPr>
            <w:rStyle w:val="Hyperlink"/>
            <w:rFonts w:cs="Calibri"/>
            <w:szCs w:val="24"/>
          </w:rPr>
          <w:t>C25</w:t>
        </w:r>
        <w:proofErr w:type="spellEnd"/>
        <w:r w:rsidRPr="00F0393C">
          <w:rPr>
            <w:rStyle w:val="Hyperlink"/>
            <w:rFonts w:cs="Calibri"/>
            <w:szCs w:val="24"/>
          </w:rPr>
          <w:t>/53</w:t>
        </w:r>
      </w:hyperlink>
      <w:r w:rsidRPr="00716DDF">
        <w:rPr>
          <w:rFonts w:cs="Calibri"/>
          <w:szCs w:val="24"/>
        </w:rPr>
        <w:t xml:space="preserve"> and agreed to submit it to the UNGA, with a compilation of all individual submissions received annexed to the report.</w:t>
      </w:r>
    </w:p>
    <w:p w14:paraId="614BBCEA" w14:textId="1BB402EF" w:rsidR="00706AD1" w:rsidRPr="00A26CD3" w:rsidRDefault="253CA9DB" w:rsidP="2A0565C0">
      <w:pPr>
        <w:jc w:val="both"/>
        <w:rPr>
          <w:rFonts w:cs="Calibri"/>
        </w:rPr>
      </w:pPr>
      <w:r w:rsidRPr="031E8B20">
        <w:rPr>
          <w:rFonts w:cs="Calibri"/>
        </w:rPr>
        <w:t xml:space="preserve">Since Council 2025, South Africa and the ITU have organized sessions with multistakeholder participation on the ITU’s call for inputs on the </w:t>
      </w:r>
      <w:proofErr w:type="spellStart"/>
      <w:r w:rsidRPr="031E8B20">
        <w:rPr>
          <w:rFonts w:cs="Calibri"/>
        </w:rPr>
        <w:t>WSIS+20</w:t>
      </w:r>
      <w:proofErr w:type="spellEnd"/>
      <w:r w:rsidRPr="031E8B20">
        <w:rPr>
          <w:rFonts w:cs="Calibri"/>
        </w:rPr>
        <w:t xml:space="preserve"> Review, held at the Internet Governance Forum 2025 and the </w:t>
      </w:r>
      <w:proofErr w:type="spellStart"/>
      <w:r w:rsidRPr="031E8B20">
        <w:rPr>
          <w:rFonts w:cs="Calibri"/>
        </w:rPr>
        <w:t>WSIS+20</w:t>
      </w:r>
      <w:proofErr w:type="spellEnd"/>
      <w:r w:rsidRPr="031E8B20">
        <w:rPr>
          <w:rFonts w:cs="Calibri"/>
        </w:rPr>
        <w:t xml:space="preserve"> High-Level Event 2025</w:t>
      </w:r>
      <w:r w:rsidR="1D8E353C" w:rsidRPr="031E8B20">
        <w:rPr>
          <w:rFonts w:cs="Calibri"/>
        </w:rPr>
        <w:t xml:space="preserve">, </w:t>
      </w:r>
      <w:r w:rsidR="447524CA" w:rsidRPr="031E8B20">
        <w:rPr>
          <w:rFonts w:cs="Calibri"/>
        </w:rPr>
        <w:t>as well as</w:t>
      </w:r>
      <w:r w:rsidR="4FD7A478" w:rsidRPr="031E8B20">
        <w:rPr>
          <w:rFonts w:cs="Calibri"/>
        </w:rPr>
        <w:t xml:space="preserve"> a briefing</w:t>
      </w:r>
      <w:r w:rsidR="447524CA" w:rsidRPr="031E8B20">
        <w:rPr>
          <w:rFonts w:cs="Calibri"/>
        </w:rPr>
        <w:t xml:space="preserve"> in New York during the UN High</w:t>
      </w:r>
      <w:r w:rsidR="749CBD5D" w:rsidRPr="031E8B20">
        <w:rPr>
          <w:rFonts w:cs="Calibri"/>
        </w:rPr>
        <w:t>-</w:t>
      </w:r>
      <w:r w:rsidR="447524CA" w:rsidRPr="031E8B20">
        <w:rPr>
          <w:rFonts w:cs="Calibri"/>
        </w:rPr>
        <w:t>Level Political Forum (</w:t>
      </w:r>
      <w:proofErr w:type="spellStart"/>
      <w:r w:rsidR="447524CA" w:rsidRPr="031E8B20">
        <w:rPr>
          <w:rFonts w:cs="Calibri"/>
        </w:rPr>
        <w:t>HLPF</w:t>
      </w:r>
      <w:proofErr w:type="spellEnd"/>
      <w:r w:rsidR="447524CA" w:rsidRPr="031E8B20">
        <w:rPr>
          <w:rFonts w:cs="Calibri"/>
        </w:rPr>
        <w:t>)</w:t>
      </w:r>
      <w:r w:rsidR="40463D9B" w:rsidRPr="031E8B20">
        <w:rPr>
          <w:rFonts w:cs="Calibri"/>
        </w:rPr>
        <w:t xml:space="preserve"> period</w:t>
      </w:r>
      <w:r w:rsidR="447524CA" w:rsidRPr="031E8B20">
        <w:rPr>
          <w:rFonts w:cs="Calibri"/>
        </w:rPr>
        <w:t xml:space="preserve">. </w:t>
      </w:r>
    </w:p>
    <w:p w14:paraId="319B50C6" w14:textId="5951B61D" w:rsidR="00706AD1" w:rsidRPr="00A26CD3" w:rsidRDefault="00706AD1" w:rsidP="001239FB">
      <w:pPr>
        <w:pStyle w:val="Headingb"/>
      </w:pPr>
      <w:proofErr w:type="spellStart"/>
      <w:r w:rsidRPr="00A26CD3">
        <w:t>WSIS+20</w:t>
      </w:r>
      <w:proofErr w:type="spellEnd"/>
      <w:r w:rsidRPr="00A26CD3">
        <w:t xml:space="preserve"> High-Level Event 2025</w:t>
      </w:r>
    </w:p>
    <w:p w14:paraId="2E7687C2" w14:textId="77777777" w:rsidR="00706AD1" w:rsidRPr="00A26CD3" w:rsidRDefault="00706AD1" w:rsidP="00666993">
      <w:pPr>
        <w:jc w:val="both"/>
        <w:rPr>
          <w:rFonts w:cs="Calibri"/>
          <w:b/>
          <w:bCs/>
          <w:szCs w:val="24"/>
        </w:rPr>
      </w:pPr>
      <w:hyperlink r:id="rId35" w:history="1">
        <w:r w:rsidRPr="00615B96">
          <w:rPr>
            <w:rStyle w:val="Hyperlink"/>
            <w:rFonts w:cs="Calibri"/>
            <w:b/>
            <w:bCs/>
            <w:szCs w:val="24"/>
          </w:rPr>
          <w:t xml:space="preserve">ITU's Call for Input on </w:t>
        </w:r>
        <w:proofErr w:type="spellStart"/>
        <w:r w:rsidRPr="00615B96">
          <w:rPr>
            <w:rStyle w:val="Hyperlink"/>
            <w:rFonts w:cs="Calibri"/>
            <w:b/>
            <w:bCs/>
            <w:szCs w:val="24"/>
          </w:rPr>
          <w:t>WSIS+20</w:t>
        </w:r>
        <w:proofErr w:type="spellEnd"/>
        <w:r w:rsidRPr="00615B96">
          <w:rPr>
            <w:rStyle w:val="Hyperlink"/>
            <w:rFonts w:cs="Calibri"/>
            <w:b/>
            <w:bCs/>
            <w:szCs w:val="24"/>
          </w:rPr>
          <w:t>: Thursday, 10 July 2025</w:t>
        </w:r>
      </w:hyperlink>
    </w:p>
    <w:p w14:paraId="1442F06D" w14:textId="5BBB3CFC" w:rsidR="00706AD1" w:rsidRPr="00930132" w:rsidRDefault="00706AD1" w:rsidP="00666993">
      <w:pPr>
        <w:jc w:val="both"/>
        <w:rPr>
          <w:rFonts w:cs="Calibri"/>
          <w:spacing w:val="-2"/>
          <w:szCs w:val="24"/>
        </w:rPr>
      </w:pPr>
      <w:r w:rsidRPr="00930132">
        <w:rPr>
          <w:rFonts w:cs="Calibri"/>
          <w:noProof/>
          <w:spacing w:val="-2"/>
          <w:szCs w:val="24"/>
        </w:rPr>
        <w:drawing>
          <wp:anchor distT="0" distB="0" distL="114300" distR="114300" simplePos="0" relativeHeight="251660288" behindDoc="0" locked="0" layoutInCell="1" allowOverlap="1" wp14:anchorId="57561D7D" wp14:editId="5E3C2A0F">
            <wp:simplePos x="0" y="0"/>
            <wp:positionH relativeFrom="margin">
              <wp:posOffset>0</wp:posOffset>
            </wp:positionH>
            <wp:positionV relativeFrom="paragraph">
              <wp:posOffset>139964</wp:posOffset>
            </wp:positionV>
            <wp:extent cx="3702050" cy="2777153"/>
            <wp:effectExtent l="0" t="0" r="0" b="4445"/>
            <wp:wrapSquare wrapText="bothSides"/>
            <wp:docPr id="1098985047" name="Picture 1" descr="A group of people sitting at a tab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8985047" name="Picture 1" descr="A group of people sitting at a table&#10;&#10;AI-generated content may be incorrect."/>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3702050" cy="2777153"/>
                    </a:xfrm>
                    <a:prstGeom prst="rect">
                      <a:avLst/>
                    </a:prstGeom>
                    <a:noFill/>
                    <a:ln>
                      <a:noFill/>
                    </a:ln>
                  </pic:spPr>
                </pic:pic>
              </a:graphicData>
            </a:graphic>
          </wp:anchor>
        </w:drawing>
      </w:r>
      <w:r w:rsidRPr="00930132">
        <w:rPr>
          <w:rFonts w:cs="Calibri"/>
          <w:spacing w:val="-2"/>
          <w:szCs w:val="24"/>
        </w:rPr>
        <w:t>Moderated by Ms</w:t>
      </w:r>
      <w:r w:rsidR="00930132" w:rsidRPr="00930132">
        <w:rPr>
          <w:rFonts w:cs="Calibri"/>
          <w:spacing w:val="-2"/>
          <w:szCs w:val="24"/>
        </w:rPr>
        <w:t> </w:t>
      </w:r>
      <w:r w:rsidRPr="00930132">
        <w:rPr>
          <w:rFonts w:cs="Calibri"/>
          <w:spacing w:val="-2"/>
          <w:szCs w:val="24"/>
        </w:rPr>
        <w:t xml:space="preserve">Cynthia Lesufi, Minister Council and African Coordinator for the ITU Council Working Group on </w:t>
      </w:r>
      <w:proofErr w:type="spellStart"/>
      <w:r w:rsidRPr="00930132">
        <w:rPr>
          <w:rFonts w:cs="Calibri"/>
          <w:spacing w:val="-2"/>
          <w:szCs w:val="24"/>
        </w:rPr>
        <w:t>WSIS&amp;SDG</w:t>
      </w:r>
      <w:proofErr w:type="spellEnd"/>
      <w:r w:rsidRPr="00930132">
        <w:rPr>
          <w:rFonts w:cs="Calibri"/>
          <w:spacing w:val="-2"/>
          <w:szCs w:val="24"/>
        </w:rPr>
        <w:t xml:space="preserve"> (South Africa), the session featured speakers who shared insights on the ITU’s call for inputs on </w:t>
      </w:r>
      <w:proofErr w:type="spellStart"/>
      <w:r w:rsidRPr="00930132">
        <w:rPr>
          <w:rFonts w:cs="Calibri"/>
          <w:spacing w:val="-2"/>
          <w:szCs w:val="24"/>
        </w:rPr>
        <w:t>WSIS+20</w:t>
      </w:r>
      <w:proofErr w:type="spellEnd"/>
      <w:r w:rsidRPr="00930132">
        <w:rPr>
          <w:rFonts w:cs="Calibri"/>
          <w:spacing w:val="-2"/>
          <w:szCs w:val="24"/>
        </w:rPr>
        <w:t>. Speakers included Mr</w:t>
      </w:r>
      <w:r w:rsidR="00930132" w:rsidRPr="00930132">
        <w:rPr>
          <w:rFonts w:cs="Calibri"/>
          <w:spacing w:val="-2"/>
          <w:szCs w:val="24"/>
        </w:rPr>
        <w:t> </w:t>
      </w:r>
      <w:r w:rsidRPr="00930132">
        <w:rPr>
          <w:rFonts w:cs="Calibri"/>
          <w:spacing w:val="-2"/>
          <w:szCs w:val="24"/>
        </w:rPr>
        <w:t>William Lee, Assistant Director Department of Infrastructure, Transport, Regional Development and Communications, Australia, Ms</w:t>
      </w:r>
      <w:r w:rsidR="00930132" w:rsidRPr="00930132">
        <w:rPr>
          <w:rFonts w:cs="Calibri"/>
          <w:spacing w:val="-2"/>
          <w:szCs w:val="24"/>
        </w:rPr>
        <w:t> </w:t>
      </w:r>
      <w:r w:rsidRPr="00930132">
        <w:rPr>
          <w:rFonts w:cs="Calibri"/>
          <w:spacing w:val="-2"/>
          <w:szCs w:val="24"/>
        </w:rPr>
        <w:t xml:space="preserve">Renata Figueiredo Santoyo, Regulation Expert in International Affairs at </w:t>
      </w:r>
      <w:proofErr w:type="spellStart"/>
      <w:r w:rsidRPr="00930132">
        <w:rPr>
          <w:rFonts w:cs="Calibri"/>
          <w:spacing w:val="-2"/>
          <w:szCs w:val="24"/>
        </w:rPr>
        <w:t>Anatel</w:t>
      </w:r>
      <w:proofErr w:type="spellEnd"/>
      <w:r w:rsidRPr="00930132">
        <w:rPr>
          <w:rFonts w:cs="Calibri"/>
          <w:spacing w:val="-2"/>
          <w:szCs w:val="24"/>
        </w:rPr>
        <w:t>, Brazil, and Ms</w:t>
      </w:r>
      <w:r w:rsidR="00930132" w:rsidRPr="00930132">
        <w:rPr>
          <w:rFonts w:cs="Calibri"/>
          <w:spacing w:val="-2"/>
          <w:szCs w:val="24"/>
        </w:rPr>
        <w:t> </w:t>
      </w:r>
      <w:r w:rsidRPr="00930132">
        <w:rPr>
          <w:rFonts w:cs="Calibri"/>
          <w:spacing w:val="-2"/>
          <w:szCs w:val="24"/>
        </w:rPr>
        <w:t>Gitanjali Sah, Strategy and Policy Coordinator, ITU, each of whom contributed valuable perspectives to the discussion.</w:t>
      </w:r>
    </w:p>
    <w:p w14:paraId="670E3BFE" w14:textId="77777777" w:rsidR="00706AD1" w:rsidRPr="00A26CD3" w:rsidRDefault="253CA9DB" w:rsidP="2A0565C0">
      <w:pPr>
        <w:jc w:val="both"/>
        <w:rPr>
          <w:rFonts w:cs="Calibri"/>
        </w:rPr>
      </w:pPr>
      <w:r w:rsidRPr="2A0565C0">
        <w:rPr>
          <w:rFonts w:cs="Calibri"/>
        </w:rPr>
        <w:t xml:space="preserve">The discussion centred on the ITU’s role in the implementation of WSIS Process, highlighting progress since 2003 in areas such as connectivity, infrastructure, cybersecurity, and capacity building. Participants emphasized the importance of multistakeholder engagement, transparency, and using the WSIS architecture to </w:t>
      </w:r>
      <w:proofErr w:type="spellStart"/>
      <w:r w:rsidRPr="2A0565C0">
        <w:rPr>
          <w:rFonts w:cs="Calibri"/>
        </w:rPr>
        <w:t>avoidi</w:t>
      </w:r>
      <w:proofErr w:type="spellEnd"/>
      <w:del w:id="11" w:author="Lamanauskas, Tomas" w:date="2025-08-01T08:01:00Z">
        <w:r w:rsidR="00706AD1" w:rsidRPr="2A0565C0" w:rsidDel="253CA9DB">
          <w:rPr>
            <w:rFonts w:cs="Calibri"/>
          </w:rPr>
          <w:delText>ng</w:delText>
        </w:r>
      </w:del>
      <w:r w:rsidRPr="2A0565C0">
        <w:rPr>
          <w:rFonts w:cs="Calibri"/>
        </w:rPr>
        <w:t xml:space="preserve"> duplication of efforts in the implementation of the Global Digital Compact (</w:t>
      </w:r>
      <w:proofErr w:type="spellStart"/>
      <w:r w:rsidRPr="2A0565C0">
        <w:rPr>
          <w:rFonts w:cs="Calibri"/>
        </w:rPr>
        <w:t>GDC</w:t>
      </w:r>
      <w:proofErr w:type="spellEnd"/>
      <w:r w:rsidRPr="2A0565C0">
        <w:rPr>
          <w:rFonts w:cs="Calibri"/>
        </w:rPr>
        <w:t>). Participants also underscored the importance of government participation in the WSIS Forum and WSIS related activities, the need for sustainable funding mechanisms, and a push for more results-oriented action on the ground. Suggestions included encouraging volunteerism, greater private sector involvement, and the submission of comprehensive, multistakeholder national reports to inform the final outcomes for the upcoming UN General Assembly review in December 2025.</w:t>
      </w:r>
    </w:p>
    <w:p w14:paraId="28207A88" w14:textId="43BA2BA8" w:rsidR="00706AD1" w:rsidRPr="00A26CD3" w:rsidRDefault="00706AD1" w:rsidP="001239FB">
      <w:pPr>
        <w:pStyle w:val="Headingb"/>
      </w:pPr>
      <w:r w:rsidRPr="00A26CD3">
        <w:lastRenderedPageBreak/>
        <w:t>Internet Governance Forum 2025</w:t>
      </w:r>
    </w:p>
    <w:p w14:paraId="01098588" w14:textId="77777777" w:rsidR="00706AD1" w:rsidRPr="00A26CD3" w:rsidRDefault="00706AD1" w:rsidP="00666993">
      <w:pPr>
        <w:jc w:val="both"/>
        <w:rPr>
          <w:rFonts w:cs="Calibri"/>
          <w:b/>
          <w:bCs/>
          <w:szCs w:val="24"/>
        </w:rPr>
      </w:pPr>
      <w:hyperlink r:id="rId37" w:history="1">
        <w:r w:rsidRPr="003C1095">
          <w:rPr>
            <w:rStyle w:val="Hyperlink"/>
            <w:rFonts w:cs="Calibri"/>
            <w:b/>
            <w:bCs/>
            <w:szCs w:val="24"/>
          </w:rPr>
          <w:t xml:space="preserve">ITU Call for Inputs on the </w:t>
        </w:r>
        <w:proofErr w:type="spellStart"/>
        <w:r w:rsidRPr="003C1095">
          <w:rPr>
            <w:rStyle w:val="Hyperlink"/>
            <w:rFonts w:cs="Calibri"/>
            <w:b/>
            <w:bCs/>
            <w:szCs w:val="24"/>
          </w:rPr>
          <w:t>WSIS+20</w:t>
        </w:r>
        <w:proofErr w:type="spellEnd"/>
        <w:r w:rsidRPr="003C1095">
          <w:rPr>
            <w:rStyle w:val="Hyperlink"/>
            <w:rFonts w:cs="Calibri"/>
            <w:b/>
            <w:bCs/>
            <w:szCs w:val="24"/>
          </w:rPr>
          <w:t xml:space="preserve"> Review: 26 June 2025</w:t>
        </w:r>
      </w:hyperlink>
    </w:p>
    <w:p w14:paraId="655468E1" w14:textId="145FB0F5" w:rsidR="00706AD1" w:rsidRPr="00A26CD3" w:rsidRDefault="00706AD1" w:rsidP="00666993">
      <w:pPr>
        <w:jc w:val="both"/>
        <w:rPr>
          <w:rFonts w:cs="Calibri"/>
          <w:szCs w:val="24"/>
        </w:rPr>
      </w:pPr>
      <w:r w:rsidRPr="00A26CD3">
        <w:rPr>
          <w:rFonts w:cs="Calibri"/>
          <w:szCs w:val="24"/>
        </w:rPr>
        <w:t>Th</w:t>
      </w:r>
      <w:r>
        <w:rPr>
          <w:rFonts w:cs="Calibri"/>
          <w:szCs w:val="24"/>
        </w:rPr>
        <w:t>e session, co-organized by</w:t>
      </w:r>
      <w:r w:rsidRPr="00A26CD3">
        <w:rPr>
          <w:rFonts w:cs="Calibri"/>
          <w:szCs w:val="24"/>
        </w:rPr>
        <w:t xml:space="preserve"> ITU and South Africa,</w:t>
      </w:r>
      <w:r>
        <w:rPr>
          <w:rFonts w:cs="Calibri"/>
          <w:szCs w:val="24"/>
        </w:rPr>
        <w:t xml:space="preserve"> and</w:t>
      </w:r>
      <w:r w:rsidRPr="00A26CD3">
        <w:rPr>
          <w:rFonts w:cs="Calibri"/>
          <w:szCs w:val="24"/>
        </w:rPr>
        <w:t xml:space="preserve"> chaired by </w:t>
      </w:r>
      <w:r w:rsidR="00930132">
        <w:rPr>
          <w:rFonts w:cs="Calibri"/>
          <w:szCs w:val="24"/>
        </w:rPr>
        <w:t>Ms </w:t>
      </w:r>
      <w:r w:rsidRPr="00A26CD3">
        <w:rPr>
          <w:rFonts w:cs="Calibri"/>
          <w:szCs w:val="24"/>
        </w:rPr>
        <w:t>Cynthia Lesufi,</w:t>
      </w:r>
      <w:r w:rsidRPr="00D427C5">
        <w:rPr>
          <w:rFonts w:cs="Calibri"/>
          <w:szCs w:val="24"/>
        </w:rPr>
        <w:t xml:space="preserve"> </w:t>
      </w:r>
      <w:r w:rsidRPr="00A26CD3">
        <w:rPr>
          <w:rFonts w:cs="Calibri"/>
          <w:szCs w:val="24"/>
        </w:rPr>
        <w:t xml:space="preserve">Minister Council and African Coordinator for the ITU Council Working Group on </w:t>
      </w:r>
      <w:proofErr w:type="spellStart"/>
      <w:r w:rsidRPr="00A26CD3">
        <w:rPr>
          <w:rFonts w:cs="Calibri"/>
          <w:szCs w:val="24"/>
        </w:rPr>
        <w:t>WSIS&amp;SDG</w:t>
      </w:r>
      <w:proofErr w:type="spellEnd"/>
      <w:r w:rsidRPr="00A26CD3">
        <w:rPr>
          <w:rFonts w:cs="Calibri"/>
          <w:szCs w:val="24"/>
        </w:rPr>
        <w:t xml:space="preserve"> (South Africa), focused on the </w:t>
      </w:r>
      <w:proofErr w:type="spellStart"/>
      <w:r w:rsidRPr="00A26CD3">
        <w:rPr>
          <w:rFonts w:cs="Calibri"/>
          <w:szCs w:val="24"/>
        </w:rPr>
        <w:t>WSIS+20</w:t>
      </w:r>
      <w:proofErr w:type="spellEnd"/>
      <w:r w:rsidRPr="00A26CD3">
        <w:rPr>
          <w:rFonts w:cs="Calibri"/>
          <w:szCs w:val="24"/>
        </w:rPr>
        <w:t xml:space="preserve"> review, inviting stakeholders to reflect on ITU’s contributions and share perspectives on the future of the WSIS process beyond 2025. Ms</w:t>
      </w:r>
      <w:r w:rsidR="001239FB">
        <w:rPr>
          <w:rFonts w:cs="Calibri"/>
          <w:szCs w:val="24"/>
        </w:rPr>
        <w:t> </w:t>
      </w:r>
      <w:r w:rsidRPr="00A26CD3">
        <w:rPr>
          <w:rFonts w:cs="Calibri"/>
          <w:szCs w:val="24"/>
        </w:rPr>
        <w:t>Gitanjali Sah (ITU), Ms</w:t>
      </w:r>
      <w:r w:rsidR="001239FB">
        <w:rPr>
          <w:rFonts w:cs="Calibri"/>
          <w:szCs w:val="24"/>
        </w:rPr>
        <w:t> </w:t>
      </w:r>
      <w:r w:rsidRPr="00A26CD3">
        <w:rPr>
          <w:rFonts w:cs="Calibri"/>
          <w:szCs w:val="24"/>
        </w:rPr>
        <w:t xml:space="preserve">Mina </w:t>
      </w:r>
      <w:proofErr w:type="spellStart"/>
      <w:r w:rsidRPr="00A26CD3">
        <w:rPr>
          <w:rFonts w:cs="Calibri"/>
          <w:szCs w:val="24"/>
        </w:rPr>
        <w:t>Seonmin</w:t>
      </w:r>
      <w:proofErr w:type="spellEnd"/>
      <w:r w:rsidRPr="00A26CD3">
        <w:rPr>
          <w:rFonts w:cs="Calibri"/>
          <w:szCs w:val="24"/>
        </w:rPr>
        <w:t xml:space="preserve"> Jun (South Korea), Ms</w:t>
      </w:r>
      <w:r w:rsidR="001239FB">
        <w:rPr>
          <w:rFonts w:cs="Calibri"/>
          <w:szCs w:val="24"/>
        </w:rPr>
        <w:t> </w:t>
      </w:r>
      <w:r w:rsidRPr="00A26CD3">
        <w:rPr>
          <w:rFonts w:cs="Calibri"/>
          <w:szCs w:val="24"/>
        </w:rPr>
        <w:t>Renata Figueiredo Santoyo (Brazil), Dr</w:t>
      </w:r>
      <w:r w:rsidR="001239FB">
        <w:rPr>
          <w:rFonts w:cs="Calibri"/>
          <w:szCs w:val="24"/>
        </w:rPr>
        <w:t> </w:t>
      </w:r>
      <w:r w:rsidRPr="00A26CD3">
        <w:rPr>
          <w:rFonts w:cs="Calibri"/>
          <w:szCs w:val="24"/>
        </w:rPr>
        <w:t>Swantje Jäger-Lindemann (Germany), Mr</w:t>
      </w:r>
      <w:r w:rsidR="001239FB">
        <w:rPr>
          <w:rFonts w:cs="Calibri"/>
          <w:szCs w:val="24"/>
        </w:rPr>
        <w:t> </w:t>
      </w:r>
      <w:r w:rsidRPr="00A26CD3">
        <w:rPr>
          <w:rFonts w:cs="Calibri"/>
          <w:szCs w:val="24"/>
        </w:rPr>
        <w:t>William Lee (Australia), and Mr</w:t>
      </w:r>
      <w:r w:rsidR="001239FB">
        <w:rPr>
          <w:rFonts w:cs="Calibri"/>
          <w:szCs w:val="24"/>
        </w:rPr>
        <w:t> </w:t>
      </w:r>
      <w:r w:rsidRPr="00A26CD3">
        <w:rPr>
          <w:rFonts w:cs="Calibri"/>
          <w:szCs w:val="24"/>
        </w:rPr>
        <w:t xml:space="preserve">Yoichi Iida (Japan) contributed to the session as speakers. The session also benefited from the presence of the </w:t>
      </w:r>
      <w:proofErr w:type="spellStart"/>
      <w:r w:rsidRPr="00A26CD3">
        <w:rPr>
          <w:rFonts w:cs="Calibri"/>
          <w:szCs w:val="24"/>
        </w:rPr>
        <w:t>WSIS+20</w:t>
      </w:r>
      <w:proofErr w:type="spellEnd"/>
      <w:r w:rsidRPr="00A26CD3">
        <w:rPr>
          <w:rFonts w:cs="Calibri"/>
          <w:szCs w:val="24"/>
        </w:rPr>
        <w:t xml:space="preserve"> co-facilitators. </w:t>
      </w:r>
    </w:p>
    <w:p w14:paraId="72485B99" w14:textId="77777777" w:rsidR="00706AD1" w:rsidRDefault="00706AD1" w:rsidP="00666993">
      <w:pPr>
        <w:jc w:val="both"/>
        <w:rPr>
          <w:rFonts w:cs="Calibri"/>
          <w:szCs w:val="24"/>
        </w:rPr>
      </w:pPr>
      <w:r w:rsidRPr="00A26CD3">
        <w:rPr>
          <w:rFonts w:cs="Calibri"/>
          <w:szCs w:val="24"/>
        </w:rPr>
        <w:t xml:space="preserve">Key discussions </w:t>
      </w:r>
      <w:r>
        <w:rPr>
          <w:rFonts w:cs="Calibri"/>
          <w:szCs w:val="24"/>
        </w:rPr>
        <w:t>addressed</w:t>
      </w:r>
      <w:r w:rsidRPr="00A26CD3">
        <w:rPr>
          <w:rFonts w:cs="Calibri"/>
          <w:szCs w:val="24"/>
        </w:rPr>
        <w:t xml:space="preserve"> progress made since the Geneva Plan of Action, ongoing challenges and efforts in cybersecurity and capacity building, and the alignment of WSIS with the SDGs</w:t>
      </w:r>
      <w:r>
        <w:rPr>
          <w:rFonts w:cs="Calibri"/>
          <w:szCs w:val="24"/>
        </w:rPr>
        <w:t xml:space="preserve">, </w:t>
      </w:r>
      <w:r w:rsidRPr="00A26CD3">
        <w:rPr>
          <w:rFonts w:cs="Calibri"/>
          <w:szCs w:val="24"/>
        </w:rPr>
        <w:t>a</w:t>
      </w:r>
      <w:r>
        <w:rPr>
          <w:rFonts w:cs="Calibri"/>
          <w:szCs w:val="24"/>
        </w:rPr>
        <w:t>s well as the integration of the</w:t>
      </w:r>
      <w:r w:rsidRPr="00A26CD3">
        <w:rPr>
          <w:rFonts w:cs="Calibri"/>
          <w:szCs w:val="24"/>
        </w:rPr>
        <w:t xml:space="preserve"> Global Digital Compact with the WSIS Architecture. </w:t>
      </w:r>
    </w:p>
    <w:p w14:paraId="5CEEFC69" w14:textId="77777777" w:rsidR="00706AD1" w:rsidRPr="007548F3" w:rsidRDefault="00706AD1" w:rsidP="00666993">
      <w:pPr>
        <w:jc w:val="both"/>
        <w:rPr>
          <w:rFonts w:cs="Calibri"/>
          <w:szCs w:val="24"/>
        </w:rPr>
      </w:pPr>
      <w:r>
        <w:rPr>
          <w:noProof/>
        </w:rPr>
        <w:drawing>
          <wp:anchor distT="0" distB="0" distL="114300" distR="114300" simplePos="0" relativeHeight="251659264" behindDoc="0" locked="0" layoutInCell="1" allowOverlap="1" wp14:anchorId="6E0F764A" wp14:editId="087FC5A7">
            <wp:simplePos x="0" y="0"/>
            <wp:positionH relativeFrom="margin">
              <wp:posOffset>2323201</wp:posOffset>
            </wp:positionH>
            <wp:positionV relativeFrom="paragraph">
              <wp:posOffset>499110</wp:posOffset>
            </wp:positionV>
            <wp:extent cx="3453765" cy="2590800"/>
            <wp:effectExtent l="0" t="0" r="0" b="0"/>
            <wp:wrapSquare wrapText="bothSides"/>
            <wp:docPr id="18057703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3453765" cy="25908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26CD3">
        <w:rPr>
          <w:rFonts w:cs="Calibri"/>
          <w:szCs w:val="24"/>
        </w:rPr>
        <w:t xml:space="preserve">Speakers highlighted the importance of multistakeholder collaboration, the value of the WSIS Stocktaking Database, and the role of national reports in capturing achievements and gaps. Contributions emphasized the need for continued inclusiveness, transparency, and funding—particularly through private sector engagement and volunteerism. The session highlighted the importance of </w:t>
      </w:r>
      <w:proofErr w:type="spellStart"/>
      <w:r w:rsidRPr="00A26CD3">
        <w:rPr>
          <w:rFonts w:cs="Calibri"/>
          <w:szCs w:val="24"/>
        </w:rPr>
        <w:t>IGF</w:t>
      </w:r>
      <w:proofErr w:type="spellEnd"/>
      <w:r w:rsidRPr="00A26CD3">
        <w:rPr>
          <w:rFonts w:cs="Calibri"/>
          <w:szCs w:val="24"/>
        </w:rPr>
        <w:t xml:space="preserve"> and WSIS Forum as multistakeholder platforms. The session reaffirmed ITU’s leadership in digital cooperation and encouraged ongoing participation in the review process leading up to the UN General Assembly in December 2025.</w:t>
      </w:r>
    </w:p>
    <w:p w14:paraId="67AC3A25" w14:textId="5C746B80" w:rsidR="00A514A4" w:rsidRPr="00706AD1" w:rsidRDefault="00A514A4" w:rsidP="00147C54">
      <w:pPr>
        <w:tabs>
          <w:tab w:val="clear" w:pos="567"/>
          <w:tab w:val="clear" w:pos="1134"/>
          <w:tab w:val="clear" w:pos="1701"/>
          <w:tab w:val="clear" w:pos="2268"/>
          <w:tab w:val="clear" w:pos="2835"/>
        </w:tabs>
        <w:overflowPunct/>
        <w:autoSpaceDE/>
        <w:autoSpaceDN/>
        <w:adjustRightInd/>
        <w:spacing w:before="0"/>
        <w:textAlignment w:val="auto"/>
      </w:pPr>
    </w:p>
    <w:p w14:paraId="274783E1" w14:textId="77777777" w:rsidR="00C354AF" w:rsidRDefault="00C354AF" w:rsidP="0032202E">
      <w:pPr>
        <w:pStyle w:val="Reasons"/>
      </w:pPr>
    </w:p>
    <w:p w14:paraId="01044D95" w14:textId="77D321EE" w:rsidR="00C354AF" w:rsidRPr="005B0763" w:rsidRDefault="00C354AF" w:rsidP="00C354AF">
      <w:pPr>
        <w:jc w:val="center"/>
      </w:pPr>
      <w:r>
        <w:t>______________</w:t>
      </w:r>
    </w:p>
    <w:sectPr w:rsidR="00C354AF" w:rsidRPr="005B0763" w:rsidSect="00AD3606">
      <w:footerReference w:type="default" r:id="rId39"/>
      <w:headerReference w:type="first" r:id="rId40"/>
      <w:footerReference w:type="first" r:id="rId41"/>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A52CC3" w14:textId="77777777" w:rsidR="008B774C" w:rsidRDefault="008B774C">
      <w:r>
        <w:separator/>
      </w:r>
    </w:p>
  </w:endnote>
  <w:endnote w:type="continuationSeparator" w:id="0">
    <w:p w14:paraId="3DCCE44F" w14:textId="77777777" w:rsidR="008B774C" w:rsidRDefault="008B77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venir Nxt2 W1G Medium">
    <w:altName w:val="Calibri"/>
    <w:panose1 w:val="020B0603020202020204"/>
    <w:charset w:val="00"/>
    <w:family w:val="swiss"/>
    <w:notTrueType/>
    <w:pitch w:val="variable"/>
    <w:sig w:usb0="A00002EF"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06AD1" w14:paraId="36BBDE98" w14:textId="77777777" w:rsidTr="0042469C">
      <w:trPr>
        <w:jc w:val="center"/>
      </w:trPr>
      <w:tc>
        <w:tcPr>
          <w:tcW w:w="1803" w:type="dxa"/>
          <w:vAlign w:val="center"/>
        </w:tcPr>
        <w:p w14:paraId="7AEB88F4" w14:textId="77777777" w:rsidR="00EE49E8" w:rsidRDefault="00EE49E8" w:rsidP="00EE49E8">
          <w:pPr>
            <w:pStyle w:val="Header"/>
            <w:jc w:val="left"/>
            <w:rPr>
              <w:noProof/>
            </w:rPr>
          </w:pPr>
        </w:p>
      </w:tc>
      <w:tc>
        <w:tcPr>
          <w:tcW w:w="8261" w:type="dxa"/>
        </w:tcPr>
        <w:p w14:paraId="38F1FE77" w14:textId="5CD447D4" w:rsidR="00EE49E8" w:rsidRPr="00877BF2" w:rsidRDefault="00EE49E8" w:rsidP="00781461">
          <w:pPr>
            <w:pStyle w:val="Header"/>
            <w:tabs>
              <w:tab w:val="left" w:pos="5740"/>
              <w:tab w:val="right" w:pos="8505"/>
              <w:tab w:val="right" w:pos="9639"/>
            </w:tabs>
            <w:jc w:val="left"/>
            <w:rPr>
              <w:rFonts w:ascii="Arial" w:hAnsi="Arial" w:cs="Arial"/>
              <w:b/>
              <w:bCs/>
              <w:szCs w:val="18"/>
              <w:lang w:val="es-ES"/>
            </w:rPr>
          </w:pPr>
          <w:r w:rsidRPr="005C13D4">
            <w:rPr>
              <w:bCs/>
              <w:lang w:val="fr-CH"/>
            </w:rPr>
            <w:tab/>
          </w:r>
          <w:proofErr w:type="spellStart"/>
          <w:r w:rsidR="00227AAB" w:rsidRPr="00227AAB">
            <w:rPr>
              <w:bCs/>
              <w:lang w:val="es-ES"/>
            </w:rPr>
            <w:t>CWG-WSIS&amp;SDG-</w:t>
          </w:r>
          <w:r w:rsidR="00C354AF">
            <w:rPr>
              <w:bCs/>
              <w:lang w:val="es-ES"/>
            </w:rPr>
            <w:t>43</w:t>
          </w:r>
          <w:proofErr w:type="spellEnd"/>
          <w:r w:rsidR="00227AAB">
            <w:rPr>
              <w:bCs/>
              <w:lang w:val="es-ES"/>
            </w:rPr>
            <w:t>/</w:t>
          </w:r>
          <w:r w:rsidR="00930132">
            <w:rPr>
              <w:bCs/>
              <w:lang w:val="es-ES"/>
            </w:rPr>
            <w:t>16</w:t>
          </w:r>
          <w:r w:rsidR="00A52C84" w:rsidRPr="00877BF2">
            <w:rPr>
              <w:bCs/>
              <w:lang w:val="es-ES"/>
            </w:rPr>
            <w:t>-E</w:t>
          </w:r>
          <w:r w:rsidRPr="00877BF2">
            <w:rPr>
              <w:bCs/>
              <w:lang w:val="es-ES"/>
            </w:rPr>
            <w:tab/>
          </w:r>
          <w:r>
            <w:fldChar w:fldCharType="begin"/>
          </w:r>
          <w:r w:rsidRPr="00877BF2">
            <w:rPr>
              <w:lang w:val="es-ES"/>
            </w:rPr>
            <w:instrText>PAGE</w:instrText>
          </w:r>
          <w:r>
            <w:fldChar w:fldCharType="separate"/>
          </w:r>
          <w:r w:rsidRPr="00877BF2">
            <w:rPr>
              <w:lang w:val="es-ES"/>
            </w:rPr>
            <w:t>1</w:t>
          </w:r>
          <w:r>
            <w:rPr>
              <w:noProof/>
            </w:rPr>
            <w:fldChar w:fldCharType="end"/>
          </w:r>
        </w:p>
      </w:tc>
    </w:tr>
  </w:tbl>
  <w:p w14:paraId="60572C02" w14:textId="77777777" w:rsidR="00EE49E8" w:rsidRPr="00877BF2" w:rsidRDefault="00EE49E8" w:rsidP="00EE49E8">
    <w:pPr>
      <w:pStyle w:val="Header"/>
      <w:tabs>
        <w:tab w:val="left" w:pos="8080"/>
        <w:tab w:val="right" w:pos="9072"/>
      </w:tabs>
      <w:jc w:val="left"/>
      <w:rPr>
        <w:bCs/>
        <w:lang w:val="es-E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07"/>
      <w:gridCol w:w="6957"/>
    </w:tblGrid>
    <w:tr w:rsidR="00EE49E8" w:rsidRPr="00706AD1" w14:paraId="5FE959FC" w14:textId="77777777" w:rsidTr="00A52C84">
      <w:trPr>
        <w:jc w:val="center"/>
      </w:trPr>
      <w:tc>
        <w:tcPr>
          <w:tcW w:w="3107" w:type="dxa"/>
          <w:vAlign w:val="center"/>
        </w:tcPr>
        <w:p w14:paraId="29DE9761" w14:textId="7F7FC0F1" w:rsidR="00EE49E8" w:rsidRPr="00781461" w:rsidRDefault="0025570E" w:rsidP="00EE49E8">
          <w:pPr>
            <w:pStyle w:val="Header"/>
            <w:jc w:val="left"/>
            <w:rPr>
              <w:noProof/>
            </w:rPr>
          </w:pPr>
          <w:hyperlink r:id="rId1" w:history="1">
            <w:proofErr w:type="spellStart"/>
            <w:r w:rsidRPr="00781461">
              <w:rPr>
                <w:rStyle w:val="Hyperlink"/>
                <w:u w:val="none"/>
              </w:rPr>
              <w:t>council.itu.int</w:t>
            </w:r>
            <w:proofErr w:type="spellEnd"/>
            <w:r w:rsidRPr="00781461">
              <w:rPr>
                <w:rStyle w:val="Hyperlink"/>
                <w:u w:val="none"/>
              </w:rPr>
              <w:t>/working-groups</w:t>
            </w:r>
          </w:hyperlink>
        </w:p>
      </w:tc>
      <w:tc>
        <w:tcPr>
          <w:tcW w:w="6957" w:type="dxa"/>
        </w:tcPr>
        <w:p w14:paraId="5B6229C5" w14:textId="6F32B9C9" w:rsidR="00EE49E8" w:rsidRPr="000F6AB8" w:rsidRDefault="00EE49E8" w:rsidP="00781461">
          <w:pPr>
            <w:pStyle w:val="Header"/>
            <w:tabs>
              <w:tab w:val="left" w:pos="4443"/>
              <w:tab w:val="right" w:pos="8505"/>
              <w:tab w:val="right" w:pos="9639"/>
            </w:tabs>
            <w:jc w:val="left"/>
            <w:rPr>
              <w:rFonts w:ascii="Arial" w:hAnsi="Arial" w:cs="Arial"/>
              <w:b/>
              <w:bCs/>
              <w:szCs w:val="18"/>
              <w:lang w:val="es-ES"/>
            </w:rPr>
          </w:pPr>
          <w:r>
            <w:rPr>
              <w:bCs/>
            </w:rPr>
            <w:tab/>
          </w:r>
          <w:proofErr w:type="spellStart"/>
          <w:r w:rsidR="00227AAB" w:rsidRPr="00227AAB">
            <w:rPr>
              <w:bCs/>
              <w:lang w:val="es-ES"/>
            </w:rPr>
            <w:t>CWG-WSIS&amp;SDG-</w:t>
          </w:r>
          <w:r w:rsidR="00C354AF">
            <w:rPr>
              <w:bCs/>
              <w:lang w:val="es-ES"/>
            </w:rPr>
            <w:t>43</w:t>
          </w:r>
          <w:proofErr w:type="spellEnd"/>
          <w:r w:rsidR="002F2D06">
            <w:rPr>
              <w:bCs/>
              <w:lang w:val="es-ES"/>
            </w:rPr>
            <w:t>/</w:t>
          </w:r>
          <w:r w:rsidR="00930132">
            <w:rPr>
              <w:bCs/>
              <w:lang w:val="es-ES"/>
            </w:rPr>
            <w:t>16</w:t>
          </w:r>
          <w:r w:rsidRPr="000F6AB8">
            <w:rPr>
              <w:bCs/>
              <w:lang w:val="es-ES"/>
            </w:rPr>
            <w:t>-E</w:t>
          </w:r>
          <w:r w:rsidRPr="000F6AB8">
            <w:rPr>
              <w:bCs/>
              <w:lang w:val="es-ES"/>
            </w:rPr>
            <w:tab/>
          </w:r>
          <w:r>
            <w:fldChar w:fldCharType="begin"/>
          </w:r>
          <w:r w:rsidRPr="000F6AB8">
            <w:rPr>
              <w:lang w:val="es-ES"/>
            </w:rPr>
            <w:instrText>PAGE</w:instrText>
          </w:r>
          <w:r>
            <w:fldChar w:fldCharType="separate"/>
          </w:r>
          <w:r w:rsidRPr="000F6AB8">
            <w:rPr>
              <w:lang w:val="es-ES"/>
            </w:rPr>
            <w:t>1</w:t>
          </w:r>
          <w:r>
            <w:rPr>
              <w:noProof/>
            </w:rPr>
            <w:fldChar w:fldCharType="end"/>
          </w:r>
        </w:p>
      </w:tc>
    </w:tr>
  </w:tbl>
  <w:p w14:paraId="162DF636" w14:textId="77777777" w:rsidR="00A514A4" w:rsidRPr="000F6AB8" w:rsidRDefault="00A514A4" w:rsidP="00EE49E8">
    <w:pPr>
      <w:pStyle w:val="Header"/>
      <w:tabs>
        <w:tab w:val="left" w:pos="8080"/>
        <w:tab w:val="right" w:pos="9072"/>
      </w:tabs>
      <w:jc w:val="right"/>
      <w:rPr>
        <w:bCs/>
        <w:lang w:val="es-E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63850" w14:textId="77777777" w:rsidR="008B774C" w:rsidRDefault="008B774C">
      <w:r>
        <w:t>____________________</w:t>
      </w:r>
    </w:p>
  </w:footnote>
  <w:footnote w:type="continuationSeparator" w:id="0">
    <w:p w14:paraId="504CBFDC" w14:textId="77777777" w:rsidR="008B774C" w:rsidRDefault="008B77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2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6"/>
      <w:gridCol w:w="3474"/>
    </w:tblGrid>
    <w:tr w:rsidR="00AD3606" w:rsidRPr="00784011" w14:paraId="4C9D30F3" w14:textId="77777777" w:rsidTr="00F74694">
      <w:trPr>
        <w:trHeight w:val="1304"/>
        <w:jc w:val="center"/>
      </w:trPr>
      <w:tc>
        <w:tcPr>
          <w:tcW w:w="6546" w:type="dxa"/>
        </w:tcPr>
        <w:p w14:paraId="37B7181F" w14:textId="77777777" w:rsidR="00AD3606" w:rsidRPr="009621F8" w:rsidRDefault="00781461" w:rsidP="00130599">
          <w:pPr>
            <w:pStyle w:val="Header"/>
            <w:jc w:val="left"/>
            <w:rPr>
              <w:rFonts w:ascii="Arial" w:hAnsi="Arial" w:cs="Arial"/>
              <w:b/>
              <w:bCs/>
              <w:color w:val="009CD6"/>
              <w:sz w:val="36"/>
              <w:szCs w:val="36"/>
            </w:rPr>
          </w:pPr>
          <w:bookmarkStart w:id="12" w:name="_Hlk133422111"/>
          <w:r w:rsidRPr="00130599">
            <w:rPr>
              <w:rFonts w:ascii="Arial" w:hAnsi="Arial" w:cs="Arial"/>
              <w:b/>
              <w:bCs/>
              <w:noProof/>
              <w:color w:val="009CD6"/>
              <w:szCs w:val="18"/>
            </w:rPr>
            <mc:AlternateContent>
              <mc:Choice Requires="wps">
                <w:drawing>
                  <wp:anchor distT="0" distB="0" distL="114300" distR="114300" simplePos="0" relativeHeight="251662336" behindDoc="0" locked="0" layoutInCell="1" allowOverlap="1" wp14:anchorId="3E3D49E0" wp14:editId="5047EE57">
                    <wp:simplePos x="0" y="0"/>
                    <wp:positionH relativeFrom="column">
                      <wp:posOffset>1430599</wp:posOffset>
                    </wp:positionH>
                    <wp:positionV relativeFrom="paragraph">
                      <wp:posOffset>635</wp:posOffset>
                    </wp:positionV>
                    <wp:extent cx="3999230" cy="471170"/>
                    <wp:effectExtent l="0" t="0" r="1270" b="127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99230" cy="471170"/>
                            </a:xfrm>
                            <a:prstGeom prst="rect">
                              <a:avLst/>
                            </a:prstGeom>
                            <a:solidFill>
                              <a:schemeClr val="bg1"/>
                            </a:solidFill>
                            <a:ln w="9525">
                              <a:noFill/>
                              <a:miter lim="800000"/>
                              <a:headEnd/>
                              <a:tailEnd/>
                            </a:ln>
                          </wps:spPr>
                          <wps:txbx>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wps:txbx>
                          <wps:bodyPr rot="0" vert="horz" wrap="square" lIns="3600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3E3D49E0" id="_x0000_t202" coordsize="21600,21600" o:spt="202" path="m,l,21600r21600,l21600,xe">
                    <v:stroke joinstyle="miter"/>
                    <v:path gradientshapeok="t" o:connecttype="rect"/>
                  </v:shapetype>
                  <v:shape id="Text Box 2" o:spid="_x0000_s1026" type="#_x0000_t202" style="position:absolute;margin-left:112.65pt;margin-top:.05pt;width:314.9pt;height:3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" fillcolor="white [3212]" stroked="f">
                    <v:textbox style="mso-fit-shape-to-text:t" inset="1mm">
                      <w:txbxContent>
                        <w:p w14:paraId="2EC34A44" w14:textId="302EF1FA" w:rsidR="00130599" w:rsidRDefault="000A1525" w:rsidP="000120E4">
                          <w:pPr>
                            <w:spacing w:before="0"/>
                          </w:pPr>
                          <w:r w:rsidRPr="00F74694">
                            <w:rPr>
                              <w:b/>
                              <w:bCs/>
                              <w:szCs w:val="24"/>
                            </w:rPr>
                            <w:t>Council Working Group</w:t>
                          </w:r>
                          <w:r w:rsidRPr="00F74694">
                            <w:rPr>
                              <w:b/>
                              <w:bCs/>
                              <w:szCs w:val="24"/>
                            </w:rPr>
                            <w:br/>
                          </w:r>
                          <w:r w:rsidRPr="00636853">
                            <w:rPr>
                              <w:b/>
                              <w:bCs/>
                              <w:spacing w:val="6"/>
                              <w:szCs w:val="24"/>
                            </w:rPr>
                            <w:t>on WSIS and the SDGs</w:t>
                          </w:r>
                          <w:r>
                            <w:br/>
                          </w:r>
                          <w:r>
                            <w:rPr>
                              <w:sz w:val="20"/>
                            </w:rPr>
                            <w:t>Forty-</w:t>
                          </w:r>
                          <w:r w:rsidR="00C354AF">
                            <w:rPr>
                              <w:sz w:val="20"/>
                            </w:rPr>
                            <w:t>third</w:t>
                          </w:r>
                          <w:r w:rsidRPr="00130599">
                            <w:rPr>
                              <w:sz w:val="20"/>
                            </w:rPr>
                            <w:t xml:space="preserve"> meeting </w:t>
                          </w:r>
                          <w:r w:rsidR="00C354AF">
                            <w:rPr>
                              <w:sz w:val="20"/>
                            </w:rPr>
                            <w:t>–</w:t>
                          </w:r>
                          <w:r w:rsidRPr="00130599">
                            <w:rPr>
                              <w:sz w:val="20"/>
                            </w:rPr>
                            <w:t xml:space="preserve"> </w:t>
                          </w:r>
                          <w:r w:rsidRPr="009266BB">
                            <w:rPr>
                              <w:sz w:val="20"/>
                            </w:rPr>
                            <w:t xml:space="preserve">From </w:t>
                          </w:r>
                          <w:r w:rsidR="009266BB" w:rsidRPr="009266BB">
                            <w:rPr>
                              <w:sz w:val="20"/>
                            </w:rPr>
                            <w:t>9</w:t>
                          </w:r>
                          <w:r w:rsidRPr="009266BB">
                            <w:rPr>
                              <w:sz w:val="20"/>
                            </w:rPr>
                            <w:t xml:space="preserve"> to 1</w:t>
                          </w:r>
                          <w:r w:rsidR="009266BB" w:rsidRPr="009266BB">
                            <w:rPr>
                              <w:sz w:val="20"/>
                            </w:rPr>
                            <w:t>0</w:t>
                          </w:r>
                          <w:r w:rsidRPr="009266BB">
                            <w:rPr>
                              <w:sz w:val="20"/>
                            </w:rPr>
                            <w:t xml:space="preserve"> (a.m.) </w:t>
                          </w:r>
                          <w:r w:rsidR="009266BB" w:rsidRPr="009266BB">
                            <w:rPr>
                              <w:sz w:val="20"/>
                            </w:rPr>
                            <w:t>September</w:t>
                          </w:r>
                          <w:r w:rsidRPr="009266BB">
                            <w:rPr>
                              <w:sz w:val="20"/>
                            </w:rPr>
                            <w:t xml:space="preserve"> 2025</w:t>
                          </w:r>
                        </w:p>
                      </w:txbxContent>
                    </v:textbox>
                  </v:shape>
                </w:pict>
              </mc:Fallback>
            </mc:AlternateContent>
          </w:r>
          <w:r>
            <w:rPr>
              <w:rFonts w:ascii="Arial" w:hAnsi="Arial" w:cs="Arial"/>
              <w:b/>
              <w:bCs/>
              <w:noProof/>
              <w:color w:val="009CD6"/>
              <w:sz w:val="36"/>
              <w:szCs w:val="36"/>
            </w:rPr>
            <w:drawing>
              <wp:inline distT="0" distB="0" distL="0" distR="0" wp14:anchorId="728F62E2" wp14:editId="01D16BCC">
                <wp:extent cx="3671597" cy="612000"/>
                <wp:effectExtent l="0" t="0" r="0" b="0"/>
                <wp:docPr id="1218191505"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8191505"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3671597" cy="612000"/>
                        </a:xfrm>
                        <a:prstGeom prst="rect">
                          <a:avLst/>
                        </a:prstGeom>
                      </pic:spPr>
                    </pic:pic>
                  </a:graphicData>
                </a:graphic>
              </wp:inline>
            </w:drawing>
          </w:r>
        </w:p>
      </w:tc>
      <w:tc>
        <w:tcPr>
          <w:tcW w:w="3474" w:type="dxa"/>
        </w:tcPr>
        <w:p w14:paraId="06253DB3" w14:textId="77777777" w:rsidR="00AD3606" w:rsidRDefault="00AD3606" w:rsidP="00AD3606">
          <w:pPr>
            <w:pStyle w:val="Header"/>
            <w:jc w:val="right"/>
            <w:rPr>
              <w:rFonts w:ascii="Arial" w:hAnsi="Arial" w:cs="Arial"/>
              <w:b/>
              <w:bCs/>
              <w:color w:val="009CD6"/>
              <w:szCs w:val="18"/>
            </w:rPr>
          </w:pPr>
        </w:p>
        <w:p w14:paraId="5DBCA6BC" w14:textId="77777777" w:rsidR="00AD3606" w:rsidRDefault="00AD3606" w:rsidP="00AD3606">
          <w:pPr>
            <w:pStyle w:val="Header"/>
            <w:jc w:val="right"/>
            <w:rPr>
              <w:rFonts w:ascii="Arial" w:hAnsi="Arial" w:cs="Arial"/>
              <w:b/>
              <w:bCs/>
              <w:color w:val="009CD6"/>
              <w:szCs w:val="18"/>
            </w:rPr>
          </w:pPr>
        </w:p>
        <w:p w14:paraId="295568AB" w14:textId="77777777" w:rsidR="00AD3606" w:rsidRPr="00784011" w:rsidRDefault="00AD3606" w:rsidP="00AD3606">
          <w:pPr>
            <w:pStyle w:val="Header"/>
            <w:jc w:val="right"/>
            <w:rPr>
              <w:rFonts w:ascii="Arial" w:hAnsi="Arial" w:cs="Arial"/>
              <w:color w:val="009CD6"/>
              <w:szCs w:val="18"/>
            </w:rPr>
          </w:pPr>
          <w:r w:rsidRPr="00BC6276">
            <w:rPr>
              <w:rFonts w:ascii="Arial" w:hAnsi="Arial" w:cs="Arial"/>
              <w:b/>
              <w:bCs/>
              <w:color w:val="009CD6"/>
              <w:szCs w:val="18"/>
            </w:rPr>
            <w:t xml:space="preserve"> </w:t>
          </w:r>
        </w:p>
      </w:tc>
    </w:tr>
  </w:tbl>
  <w:bookmarkEnd w:id="12"/>
  <w:p w14:paraId="456BC965" w14:textId="77777777" w:rsidR="00AD3606" w:rsidRDefault="00DB00D5">
    <w:pPr>
      <w:pStyle w:val="Header"/>
    </w:pPr>
    <w:r w:rsidRPr="00802C2C">
      <w:rPr>
        <w:rFonts w:ascii="Avenir Nxt2 W1G Medium" w:eastAsia="Avenir Nxt2 W1G Medium" w:hAnsi="Avenir Nxt2 W1G Medium" w:cs="Avenir Nxt2 W1G Medium"/>
        <w:noProof/>
      </w:rPr>
      <mc:AlternateContent>
        <mc:Choice Requires="wps">
          <w:drawing>
            <wp:anchor distT="0" distB="0" distL="114300" distR="114300" simplePos="0" relativeHeight="251659264" behindDoc="0" locked="0" layoutInCell="1" allowOverlap="1" wp14:anchorId="5A210F9B" wp14:editId="41608461">
              <wp:simplePos x="0" y="0"/>
              <wp:positionH relativeFrom="page">
                <wp:posOffset>14605</wp:posOffset>
              </wp:positionH>
              <wp:positionV relativeFrom="topMargin">
                <wp:posOffset>555625</wp:posOffset>
              </wp:positionV>
              <wp:extent cx="93345" cy="431800"/>
              <wp:effectExtent l="0" t="0" r="1905" b="63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 cy="431800"/>
                      </a:xfrm>
                      <a:prstGeom prst="rect">
                        <a:avLst/>
                      </a:prstGeom>
                      <a:solidFill>
                        <a:srgbClr val="009CD5"/>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http://schemas.openxmlformats.org/drawingml/2006/main" xmlns:pic="http://schemas.openxmlformats.org/drawingml/2006/picture" xmlns:a14="http://schemas.microsoft.com/office/drawing/2010/main">
          <w:pict>
            <v:rect id="Rectangle 5" style="position:absolute;margin-left:1.15pt;margin-top:43.75pt;width:7.35pt;height:3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spid="_x0000_s1026" fillcolor="#009cd5" stroked="f" w14:anchorId="4789FF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">
              <w10:wrap anchorx="page"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8F2773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A7C8D7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AF8B6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0DA76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5FA416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718BD0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1075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C21AE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A5073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352A304"/>
    <w:lvl w:ilvl="0">
      <w:start w:val="1"/>
      <w:numFmt w:val="bullet"/>
      <w:lvlText w:val=""/>
      <w:lvlJc w:val="left"/>
      <w:pPr>
        <w:tabs>
          <w:tab w:val="num" w:pos="360"/>
        </w:tabs>
        <w:ind w:left="360" w:hanging="360"/>
      </w:pPr>
      <w:rPr>
        <w:rFonts w:ascii="Symbol" w:hAnsi="Symbol" w:hint="default"/>
      </w:rPr>
    </w:lvl>
  </w:abstractNum>
  <w:num w:numId="1" w16cid:durableId="1374816267">
    <w:abstractNumId w:val="9"/>
  </w:num>
  <w:num w:numId="2" w16cid:durableId="365836927">
    <w:abstractNumId w:val="7"/>
  </w:num>
  <w:num w:numId="3" w16cid:durableId="661087478">
    <w:abstractNumId w:val="6"/>
  </w:num>
  <w:num w:numId="4" w16cid:durableId="376663382">
    <w:abstractNumId w:val="5"/>
  </w:num>
  <w:num w:numId="5" w16cid:durableId="1920942154">
    <w:abstractNumId w:val="4"/>
  </w:num>
  <w:num w:numId="6" w16cid:durableId="365641431">
    <w:abstractNumId w:val="8"/>
  </w:num>
  <w:num w:numId="7" w16cid:durableId="822232191">
    <w:abstractNumId w:val="3"/>
  </w:num>
  <w:num w:numId="8" w16cid:durableId="482280078">
    <w:abstractNumId w:val="2"/>
  </w:num>
  <w:num w:numId="9" w16cid:durableId="604265920">
    <w:abstractNumId w:val="1"/>
  </w:num>
  <w:num w:numId="10" w16cid:durableId="96290206">
    <w:abstractNumId w:val="0"/>
  </w:num>
  <w:num w:numId="11" w16cid:durableId="291904471">
    <w:abstractNumId w:val="8"/>
  </w:num>
  <w:num w:numId="12" w16cid:durableId="418016967">
    <w:abstractNumId w:val="3"/>
  </w:num>
  <w:num w:numId="13" w16cid:durableId="287055467">
    <w:abstractNumId w:val="2"/>
  </w:num>
  <w:num w:numId="14" w16cid:durableId="698235598">
    <w:abstractNumId w:val="1"/>
  </w:num>
  <w:num w:numId="15" w16cid:durableId="78500763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Lamanauskas, Tomas">
    <w15:presenceInfo w15:providerId="AD" w15:userId="S::tomas.lamanauskas@itu.int::b5bd8476-6e9f-4f92-9a92-dbed89be72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embedSystemFonts/>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774C"/>
    <w:rsid w:val="000041A9"/>
    <w:rsid w:val="00004C8C"/>
    <w:rsid w:val="000120E4"/>
    <w:rsid w:val="000210D4"/>
    <w:rsid w:val="00035D80"/>
    <w:rsid w:val="00046146"/>
    <w:rsid w:val="00063016"/>
    <w:rsid w:val="00066795"/>
    <w:rsid w:val="00076AF6"/>
    <w:rsid w:val="00085CF2"/>
    <w:rsid w:val="00096851"/>
    <w:rsid w:val="000A1525"/>
    <w:rsid w:val="000B1705"/>
    <w:rsid w:val="000D75B2"/>
    <w:rsid w:val="000F135D"/>
    <w:rsid w:val="000F6AB8"/>
    <w:rsid w:val="001121F5"/>
    <w:rsid w:val="001239FB"/>
    <w:rsid w:val="00130599"/>
    <w:rsid w:val="00131E18"/>
    <w:rsid w:val="001400DC"/>
    <w:rsid w:val="00140CE1"/>
    <w:rsid w:val="00147C54"/>
    <w:rsid w:val="0017539C"/>
    <w:rsid w:val="00175AC2"/>
    <w:rsid w:val="0017609F"/>
    <w:rsid w:val="001A7D1D"/>
    <w:rsid w:val="001B0595"/>
    <w:rsid w:val="001B51DD"/>
    <w:rsid w:val="001C628E"/>
    <w:rsid w:val="001E0F7B"/>
    <w:rsid w:val="001E0FBE"/>
    <w:rsid w:val="001E5FE7"/>
    <w:rsid w:val="002119FD"/>
    <w:rsid w:val="002130E0"/>
    <w:rsid w:val="002169EC"/>
    <w:rsid w:val="00227AAB"/>
    <w:rsid w:val="00244F7F"/>
    <w:rsid w:val="0025197E"/>
    <w:rsid w:val="0025570E"/>
    <w:rsid w:val="002608B7"/>
    <w:rsid w:val="00264425"/>
    <w:rsid w:val="00265875"/>
    <w:rsid w:val="0027303B"/>
    <w:rsid w:val="0028109B"/>
    <w:rsid w:val="002A0286"/>
    <w:rsid w:val="002A2188"/>
    <w:rsid w:val="002B1F58"/>
    <w:rsid w:val="002C1C7A"/>
    <w:rsid w:val="002C54E2"/>
    <w:rsid w:val="002E0AC3"/>
    <w:rsid w:val="002F2D06"/>
    <w:rsid w:val="0030160F"/>
    <w:rsid w:val="00301AEE"/>
    <w:rsid w:val="003145DF"/>
    <w:rsid w:val="00320223"/>
    <w:rsid w:val="00322D0D"/>
    <w:rsid w:val="00361465"/>
    <w:rsid w:val="003877F5"/>
    <w:rsid w:val="003942D4"/>
    <w:rsid w:val="0039514F"/>
    <w:rsid w:val="003958A8"/>
    <w:rsid w:val="003B29C2"/>
    <w:rsid w:val="003C20CA"/>
    <w:rsid w:val="003C2533"/>
    <w:rsid w:val="003D2D21"/>
    <w:rsid w:val="003D5A7F"/>
    <w:rsid w:val="003D635C"/>
    <w:rsid w:val="003D71D8"/>
    <w:rsid w:val="004016E2"/>
    <w:rsid w:val="0040435A"/>
    <w:rsid w:val="00416A24"/>
    <w:rsid w:val="0042059E"/>
    <w:rsid w:val="00424487"/>
    <w:rsid w:val="00431D9E"/>
    <w:rsid w:val="00433CE8"/>
    <w:rsid w:val="00434A5C"/>
    <w:rsid w:val="00446D69"/>
    <w:rsid w:val="004544D9"/>
    <w:rsid w:val="00472BAD"/>
    <w:rsid w:val="00484009"/>
    <w:rsid w:val="00490E72"/>
    <w:rsid w:val="00491157"/>
    <w:rsid w:val="004921C8"/>
    <w:rsid w:val="00495B0B"/>
    <w:rsid w:val="004A1B8B"/>
    <w:rsid w:val="004D1851"/>
    <w:rsid w:val="004D599D"/>
    <w:rsid w:val="004E2EA5"/>
    <w:rsid w:val="004E3AEB"/>
    <w:rsid w:val="0050223C"/>
    <w:rsid w:val="00507750"/>
    <w:rsid w:val="005170FD"/>
    <w:rsid w:val="00520773"/>
    <w:rsid w:val="005243FF"/>
    <w:rsid w:val="005311D6"/>
    <w:rsid w:val="00536422"/>
    <w:rsid w:val="005536C2"/>
    <w:rsid w:val="00564FBC"/>
    <w:rsid w:val="005800BC"/>
    <w:rsid w:val="00582442"/>
    <w:rsid w:val="005A335D"/>
    <w:rsid w:val="005B0763"/>
    <w:rsid w:val="005C13D4"/>
    <w:rsid w:val="005C77C0"/>
    <w:rsid w:val="005E2BD5"/>
    <w:rsid w:val="005F3269"/>
    <w:rsid w:val="005F7176"/>
    <w:rsid w:val="00615961"/>
    <w:rsid w:val="00623AE3"/>
    <w:rsid w:val="006261F4"/>
    <w:rsid w:val="0064737F"/>
    <w:rsid w:val="006535F1"/>
    <w:rsid w:val="0065557D"/>
    <w:rsid w:val="00660D50"/>
    <w:rsid w:val="00662984"/>
    <w:rsid w:val="006716BB"/>
    <w:rsid w:val="006973C8"/>
    <w:rsid w:val="006A4862"/>
    <w:rsid w:val="006B1859"/>
    <w:rsid w:val="006B6680"/>
    <w:rsid w:val="006B6DCC"/>
    <w:rsid w:val="006E3210"/>
    <w:rsid w:val="00701C70"/>
    <w:rsid w:val="00702DEF"/>
    <w:rsid w:val="00706861"/>
    <w:rsid w:val="00706AD1"/>
    <w:rsid w:val="00722ECF"/>
    <w:rsid w:val="007247CF"/>
    <w:rsid w:val="00726B8C"/>
    <w:rsid w:val="0075051B"/>
    <w:rsid w:val="0077110E"/>
    <w:rsid w:val="00775655"/>
    <w:rsid w:val="00781461"/>
    <w:rsid w:val="007849D5"/>
    <w:rsid w:val="00793188"/>
    <w:rsid w:val="00794D34"/>
    <w:rsid w:val="00806E3C"/>
    <w:rsid w:val="00813E5E"/>
    <w:rsid w:val="00816C2C"/>
    <w:rsid w:val="0083581B"/>
    <w:rsid w:val="00860EED"/>
    <w:rsid w:val="00863874"/>
    <w:rsid w:val="00864AFF"/>
    <w:rsid w:val="00865925"/>
    <w:rsid w:val="00877BF2"/>
    <w:rsid w:val="00891503"/>
    <w:rsid w:val="008A2F06"/>
    <w:rsid w:val="008B4A6A"/>
    <w:rsid w:val="008B774C"/>
    <w:rsid w:val="008C7E27"/>
    <w:rsid w:val="008D302B"/>
    <w:rsid w:val="008E54E6"/>
    <w:rsid w:val="008F3822"/>
    <w:rsid w:val="008F7448"/>
    <w:rsid w:val="0090147A"/>
    <w:rsid w:val="0090389B"/>
    <w:rsid w:val="009173EF"/>
    <w:rsid w:val="009266BB"/>
    <w:rsid w:val="00930132"/>
    <w:rsid w:val="00932906"/>
    <w:rsid w:val="00961860"/>
    <w:rsid w:val="00961B0B"/>
    <w:rsid w:val="00962D33"/>
    <w:rsid w:val="009B38C3"/>
    <w:rsid w:val="009E17BD"/>
    <w:rsid w:val="009E485A"/>
    <w:rsid w:val="00A04CEC"/>
    <w:rsid w:val="00A27F92"/>
    <w:rsid w:val="00A32257"/>
    <w:rsid w:val="00A36D20"/>
    <w:rsid w:val="00A43C03"/>
    <w:rsid w:val="00A46CD0"/>
    <w:rsid w:val="00A514A4"/>
    <w:rsid w:val="00A52C84"/>
    <w:rsid w:val="00A55622"/>
    <w:rsid w:val="00A83502"/>
    <w:rsid w:val="00AD15B3"/>
    <w:rsid w:val="00AD3606"/>
    <w:rsid w:val="00AD4A3D"/>
    <w:rsid w:val="00AF6E49"/>
    <w:rsid w:val="00B04A67"/>
    <w:rsid w:val="00B0583C"/>
    <w:rsid w:val="00B248BC"/>
    <w:rsid w:val="00B358B2"/>
    <w:rsid w:val="00B35CC6"/>
    <w:rsid w:val="00B40A81"/>
    <w:rsid w:val="00B44910"/>
    <w:rsid w:val="00B72267"/>
    <w:rsid w:val="00B73DD1"/>
    <w:rsid w:val="00B76EB6"/>
    <w:rsid w:val="00B7737B"/>
    <w:rsid w:val="00B824C8"/>
    <w:rsid w:val="00B849D3"/>
    <w:rsid w:val="00B84B9D"/>
    <w:rsid w:val="00BA3A51"/>
    <w:rsid w:val="00BC1EF9"/>
    <w:rsid w:val="00BC251A"/>
    <w:rsid w:val="00BD032B"/>
    <w:rsid w:val="00BD0614"/>
    <w:rsid w:val="00BD094B"/>
    <w:rsid w:val="00BE2640"/>
    <w:rsid w:val="00C01189"/>
    <w:rsid w:val="00C354AF"/>
    <w:rsid w:val="00C358AD"/>
    <w:rsid w:val="00C374DE"/>
    <w:rsid w:val="00C47AD4"/>
    <w:rsid w:val="00C52D81"/>
    <w:rsid w:val="00C55198"/>
    <w:rsid w:val="00C725C6"/>
    <w:rsid w:val="00C922C7"/>
    <w:rsid w:val="00CA62E2"/>
    <w:rsid w:val="00CA6393"/>
    <w:rsid w:val="00CB18FF"/>
    <w:rsid w:val="00CB24AA"/>
    <w:rsid w:val="00CD0C08"/>
    <w:rsid w:val="00CD3C91"/>
    <w:rsid w:val="00CE03FB"/>
    <w:rsid w:val="00CE433C"/>
    <w:rsid w:val="00CF0161"/>
    <w:rsid w:val="00CF33F3"/>
    <w:rsid w:val="00D06183"/>
    <w:rsid w:val="00D22C42"/>
    <w:rsid w:val="00D45669"/>
    <w:rsid w:val="00D464CC"/>
    <w:rsid w:val="00D522F6"/>
    <w:rsid w:val="00D65041"/>
    <w:rsid w:val="00D67039"/>
    <w:rsid w:val="00D86E6C"/>
    <w:rsid w:val="00DB00D5"/>
    <w:rsid w:val="00DB1936"/>
    <w:rsid w:val="00DB384B"/>
    <w:rsid w:val="00DD289A"/>
    <w:rsid w:val="00DF0189"/>
    <w:rsid w:val="00E06FD5"/>
    <w:rsid w:val="00E10E80"/>
    <w:rsid w:val="00E124F0"/>
    <w:rsid w:val="00E227F3"/>
    <w:rsid w:val="00E33254"/>
    <w:rsid w:val="00E42901"/>
    <w:rsid w:val="00E4728B"/>
    <w:rsid w:val="00E545C6"/>
    <w:rsid w:val="00E60F04"/>
    <w:rsid w:val="00E63EFF"/>
    <w:rsid w:val="00E65B24"/>
    <w:rsid w:val="00E854E4"/>
    <w:rsid w:val="00E86DBF"/>
    <w:rsid w:val="00EB0D6F"/>
    <w:rsid w:val="00EB2232"/>
    <w:rsid w:val="00EC5337"/>
    <w:rsid w:val="00EE49E8"/>
    <w:rsid w:val="00F0230F"/>
    <w:rsid w:val="00F0393C"/>
    <w:rsid w:val="00F03CD2"/>
    <w:rsid w:val="00F10B59"/>
    <w:rsid w:val="00F16BAB"/>
    <w:rsid w:val="00F2150A"/>
    <w:rsid w:val="00F231D8"/>
    <w:rsid w:val="00F44C00"/>
    <w:rsid w:val="00F45D2C"/>
    <w:rsid w:val="00F46C5F"/>
    <w:rsid w:val="00F632C0"/>
    <w:rsid w:val="00F74694"/>
    <w:rsid w:val="00F86596"/>
    <w:rsid w:val="00F93FD4"/>
    <w:rsid w:val="00F94A63"/>
    <w:rsid w:val="00FA038F"/>
    <w:rsid w:val="00FA1C28"/>
    <w:rsid w:val="00FB1279"/>
    <w:rsid w:val="00FB6B76"/>
    <w:rsid w:val="00FB7596"/>
    <w:rsid w:val="00FE4077"/>
    <w:rsid w:val="00FE500D"/>
    <w:rsid w:val="00FE77D2"/>
    <w:rsid w:val="031E8B20"/>
    <w:rsid w:val="07E0BB4C"/>
    <w:rsid w:val="1279AC57"/>
    <w:rsid w:val="1D8E353C"/>
    <w:rsid w:val="253CA9DB"/>
    <w:rsid w:val="2A0565C0"/>
    <w:rsid w:val="40463D9B"/>
    <w:rsid w:val="423654E4"/>
    <w:rsid w:val="447524CA"/>
    <w:rsid w:val="4FD7A478"/>
    <w:rsid w:val="5D332534"/>
    <w:rsid w:val="749CBD5D"/>
    <w:rsid w:val="7501871D"/>
    <w:rsid w:val="79083B5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4E79601"/>
  <w15:docId w15:val="{A483A6AD-D8F0-40B5-BFFE-FFC74DA6AF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813E5E"/>
    <w:pPr>
      <w:keepNext/>
      <w:keepLines/>
      <w:spacing w:before="480"/>
      <w:ind w:left="567" w:hanging="567"/>
      <w:outlineLvl w:val="0"/>
    </w:pPr>
    <w:rPr>
      <w:b/>
      <w:sz w:val="28"/>
    </w:rPr>
  </w:style>
  <w:style w:type="paragraph" w:styleId="Heading2">
    <w:name w:val="heading 2"/>
    <w:basedOn w:val="Heading1"/>
    <w:next w:val="Normal"/>
    <w:qFormat/>
    <w:rsid w:val="00813E5E"/>
    <w:pPr>
      <w:spacing w:before="320"/>
      <w:outlineLvl w:val="1"/>
    </w:pPr>
    <w:rPr>
      <w:sz w:val="24"/>
    </w:rPr>
  </w:style>
  <w:style w:type="paragraph" w:styleId="Heading3">
    <w:name w:val="heading 3"/>
    <w:basedOn w:val="Heading1"/>
    <w:next w:val="Normal"/>
    <w:qFormat/>
    <w:rsid w:val="00813E5E"/>
    <w:pPr>
      <w:spacing w:before="200"/>
      <w:outlineLvl w:val="2"/>
    </w:pPr>
    <w:rPr>
      <w:sz w:val="24"/>
    </w:rPr>
  </w:style>
  <w:style w:type="paragraph" w:styleId="Heading4">
    <w:name w:val="heading 4"/>
    <w:basedOn w:val="Heading3"/>
    <w:next w:val="Normal"/>
    <w:qFormat/>
    <w:rsid w:val="00813E5E"/>
    <w:pPr>
      <w:ind w:left="1134" w:hanging="1134"/>
      <w:outlineLvl w:val="3"/>
    </w:pPr>
  </w:style>
  <w:style w:type="paragraph" w:styleId="Heading5">
    <w:name w:val="heading 5"/>
    <w:basedOn w:val="Heading4"/>
    <w:next w:val="Normal"/>
    <w:qFormat/>
    <w:rsid w:val="00813E5E"/>
    <w:pPr>
      <w:outlineLvl w:val="4"/>
    </w:pPr>
  </w:style>
  <w:style w:type="paragraph" w:styleId="Heading6">
    <w:name w:val="heading 6"/>
    <w:basedOn w:val="Heading4"/>
    <w:next w:val="Normal"/>
    <w:qFormat/>
    <w:rsid w:val="00813E5E"/>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813E5E"/>
    <w:pPr>
      <w:ind w:left="1701" w:hanging="1701"/>
      <w:outlineLvl w:val="7"/>
    </w:pPr>
  </w:style>
  <w:style w:type="paragraph" w:styleId="Heading9">
    <w:name w:val="heading 9"/>
    <w:basedOn w:val="Heading4"/>
    <w:next w:val="Normal"/>
    <w:qFormat/>
    <w:rsid w:val="00813E5E"/>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4D1851"/>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813E5E"/>
    <w:pPr>
      <w:keepLines/>
      <w:tabs>
        <w:tab w:val="left" w:pos="256"/>
      </w:tabs>
      <w:ind w:left="256" w:hanging="256"/>
    </w:pPr>
  </w:style>
  <w:style w:type="paragraph" w:styleId="NormalIndent">
    <w:name w:val="Normal Indent"/>
    <w:basedOn w:val="Normal"/>
    <w:rsid w:val="00813E5E"/>
    <w:pPr>
      <w:ind w:left="567"/>
    </w:pPr>
  </w:style>
  <w:style w:type="paragraph" w:customStyle="1" w:styleId="enumlev1">
    <w:name w:val="enumlev1"/>
    <w:basedOn w:val="Normal"/>
    <w:rsid w:val="00813E5E"/>
    <w:pPr>
      <w:spacing w:before="86"/>
      <w:ind w:left="567" w:hanging="567"/>
    </w:pPr>
  </w:style>
  <w:style w:type="paragraph" w:customStyle="1" w:styleId="enumlev2">
    <w:name w:val="enumlev2"/>
    <w:basedOn w:val="enumlev1"/>
    <w:rsid w:val="00813E5E"/>
    <w:pPr>
      <w:ind w:left="1134"/>
    </w:pPr>
  </w:style>
  <w:style w:type="paragraph" w:customStyle="1" w:styleId="enumlev3">
    <w:name w:val="enumlev3"/>
    <w:basedOn w:val="enumlev2"/>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E4728B"/>
    <w:pPr>
      <w:framePr w:hSpace="180" w:wrap="around" w:vAnchor="page" w:hAnchor="page" w:x="1821" w:y="2317"/>
      <w:spacing w:before="840"/>
    </w:pPr>
    <w:rPr>
      <w:b/>
      <w:sz w:val="32"/>
      <w:szCs w:val="32"/>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484009"/>
    <w:rPr>
      <w:color w:val="0563C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813E5E"/>
    <w:pPr>
      <w:spacing w:before="16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rsid w:val="00813E5E"/>
    <w:pPr>
      <w:spacing w:before="720"/>
      <w:jc w:val="center"/>
    </w:pPr>
    <w:rPr>
      <w:caps/>
      <w:sz w:val="28"/>
    </w:rPr>
  </w:style>
  <w:style w:type="paragraph" w:customStyle="1" w:styleId="Annextitle">
    <w:name w:val="Annex_title"/>
    <w:basedOn w:val="Normal"/>
    <w:next w:val="Normal"/>
    <w:rsid w:val="00813E5E"/>
    <w:pPr>
      <w:spacing w:before="240" w:after="240"/>
      <w:jc w:val="center"/>
    </w:pPr>
    <w:rPr>
      <w:b/>
      <w:sz w:val="28"/>
    </w:rPr>
  </w:style>
  <w:style w:type="paragraph" w:customStyle="1" w:styleId="Annexref">
    <w:name w:val="Annex_ref"/>
    <w:basedOn w:val="Normal"/>
    <w:next w:val="Annextitle"/>
    <w:rsid w:val="00813E5E"/>
    <w:pPr>
      <w:jc w:val="center"/>
    </w:pPr>
  </w:style>
  <w:style w:type="paragraph" w:customStyle="1" w:styleId="AppendixNo">
    <w:name w:val="Appendix_No"/>
    <w:basedOn w:val="AnnexNo"/>
    <w:next w:val="Appendixref"/>
    <w:rsid w:val="00813E5E"/>
  </w:style>
  <w:style w:type="paragraph" w:customStyle="1" w:styleId="Appendixtitle">
    <w:name w:val="Appendix_title"/>
    <w:basedOn w:val="Annextitle"/>
    <w:next w:val="Normal"/>
    <w:rsid w:val="00813E5E"/>
  </w:style>
  <w:style w:type="paragraph" w:customStyle="1" w:styleId="Appendixref">
    <w:name w:val="Appendix_ref"/>
    <w:basedOn w:val="Annexref"/>
    <w:next w:val="Appendixtitle"/>
    <w:rsid w:val="00813E5E"/>
  </w:style>
  <w:style w:type="paragraph" w:customStyle="1" w:styleId="Call">
    <w:name w:val="Call"/>
    <w:basedOn w:val="Normal"/>
    <w:next w:val="Normal"/>
    <w:rsid w:val="00813E5E"/>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DF0189"/>
    <w:pPr>
      <w:framePr w:wrap="around" w:vAnchor="margin" w:hAnchor="text"/>
      <w:spacing w:before="120" w:after="160"/>
    </w:pPr>
  </w:style>
  <w:style w:type="paragraph" w:customStyle="1" w:styleId="Figure">
    <w:name w:val="Figure"/>
    <w:basedOn w:val="Normal"/>
    <w:next w:val="Figuretitle"/>
    <w:rsid w:val="00C922C7"/>
    <w:pPr>
      <w:spacing w:after="240"/>
      <w:jc w:val="center"/>
    </w:pPr>
  </w:style>
  <w:style w:type="paragraph" w:customStyle="1" w:styleId="Figuretitle">
    <w:name w:val="Figure_title"/>
    <w:basedOn w:val="Tabletitle"/>
    <w:next w:val="Normalaftertitle"/>
    <w:rsid w:val="00C922C7"/>
  </w:style>
  <w:style w:type="paragraph" w:customStyle="1" w:styleId="Tabletitle">
    <w:name w:val="Table_title"/>
    <w:basedOn w:val="TableNo"/>
    <w:next w:val="Tabletext"/>
    <w:rsid w:val="00961860"/>
    <w:pPr>
      <w:tabs>
        <w:tab w:val="clear" w:pos="567"/>
        <w:tab w:val="clear" w:pos="1134"/>
        <w:tab w:val="clear" w:pos="1701"/>
        <w:tab w:val="clear" w:pos="2268"/>
        <w:tab w:val="clear" w:pos="2835"/>
        <w:tab w:val="left" w:pos="2948"/>
        <w:tab w:val="left" w:pos="4082"/>
      </w:tabs>
      <w:spacing w:before="120" w:after="120"/>
    </w:pPr>
    <w:rPr>
      <w:b/>
      <w:caps w:val="0"/>
    </w:rPr>
  </w:style>
  <w:style w:type="paragraph" w:customStyle="1" w:styleId="TableNo">
    <w:name w:val="Table_No"/>
    <w:basedOn w:val="Normal"/>
    <w:next w:val="Tabletitle"/>
    <w:rsid w:val="00C922C7"/>
    <w:pPr>
      <w:keepNext/>
      <w:keepLines/>
      <w:spacing w:before="480"/>
      <w:jc w:val="center"/>
    </w:pPr>
    <w:rPr>
      <w:caps/>
    </w:rPr>
  </w:style>
  <w:style w:type="paragraph" w:customStyle="1" w:styleId="Tabletext">
    <w:name w:val="Table_text"/>
    <w:basedOn w:val="Normal"/>
    <w:rsid w:val="00961860"/>
    <w:pPr>
      <w:tabs>
        <w:tab w:val="clear" w:pos="1134"/>
        <w:tab w:val="clear" w:pos="1701"/>
        <w:tab w:val="clear" w:pos="2268"/>
        <w:tab w:val="clear" w:pos="2835"/>
        <w:tab w:val="left" w:pos="284"/>
        <w:tab w:val="left" w:pos="851"/>
      </w:tabs>
      <w:spacing w:before="40" w:after="40"/>
    </w:pPr>
    <w:rPr>
      <w:sz w:val="22"/>
    </w:rPr>
  </w:style>
  <w:style w:type="paragraph" w:customStyle="1" w:styleId="Figurelegend">
    <w:name w:val="Figure_legend"/>
    <w:basedOn w:val="Normal"/>
    <w:rsid w:val="004D1851"/>
    <w:pPr>
      <w:keepNext/>
      <w:keepLines/>
      <w:spacing w:before="20" w:after="20"/>
    </w:pPr>
    <w:rPr>
      <w:sz w:val="18"/>
    </w:rPr>
  </w:style>
  <w:style w:type="paragraph" w:customStyle="1" w:styleId="FigureNo">
    <w:name w:val="Figure_No"/>
    <w:basedOn w:val="Normal"/>
    <w:next w:val="Figuretitle"/>
    <w:rsid w:val="00C922C7"/>
    <w:pPr>
      <w:keepNext/>
      <w:keepLines/>
      <w:spacing w:before="480"/>
      <w:jc w:val="center"/>
    </w:pPr>
    <w:rPr>
      <w:caps/>
    </w:rPr>
  </w:style>
  <w:style w:type="paragraph" w:customStyle="1" w:styleId="Figurewithouttitle">
    <w:name w:val="Figure_without_title"/>
    <w:basedOn w:val="Figure"/>
    <w:next w:val="Normalaftertitle"/>
    <w:rsid w:val="004D1851"/>
  </w:style>
  <w:style w:type="paragraph" w:customStyle="1" w:styleId="Headingi">
    <w:name w:val="Heading_i"/>
    <w:basedOn w:val="Heading3"/>
    <w:next w:val="Normal"/>
    <w:rsid w:val="00813E5E"/>
    <w:pPr>
      <w:spacing w:before="16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961860"/>
    <w:pPr>
      <w:spacing w:before="80" w:after="80"/>
      <w:jc w:val="center"/>
    </w:pPr>
    <w:rPr>
      <w:b/>
    </w:rPr>
  </w:style>
  <w:style w:type="paragraph" w:customStyle="1" w:styleId="Tablelegend">
    <w:name w:val="Table_legend"/>
    <w:basedOn w:val="Tabletext"/>
    <w:rsid w:val="00961860"/>
    <w:rPr>
      <w:sz w:val="20"/>
    </w:r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rsid w:val="00813E5E"/>
    <w:pPr>
      <w:tabs>
        <w:tab w:val="clear" w:pos="567"/>
        <w:tab w:val="clear" w:pos="1134"/>
        <w:tab w:val="clear" w:pos="1701"/>
        <w:tab w:val="clear" w:pos="2268"/>
        <w:tab w:val="clear" w:pos="2835"/>
      </w:tabs>
      <w:spacing w:before="480"/>
      <w:jc w:val="center"/>
    </w:pPr>
    <w:rPr>
      <w:b/>
    </w:rPr>
  </w:style>
  <w:style w:type="paragraph" w:customStyle="1" w:styleId="ArtNo">
    <w:name w:val="Art_No"/>
    <w:basedOn w:val="Normal"/>
    <w:next w:val="Arttitle"/>
    <w:rsid w:val="00813E5E"/>
    <w:pPr>
      <w:tabs>
        <w:tab w:val="clear" w:pos="567"/>
        <w:tab w:val="clear" w:pos="1134"/>
        <w:tab w:val="clear" w:pos="1701"/>
        <w:tab w:val="clear" w:pos="2268"/>
        <w:tab w:val="clear" w:pos="2835"/>
      </w:tabs>
      <w:spacing w:before="600"/>
      <w:jc w:val="center"/>
    </w:pPr>
    <w:rPr>
      <w:caps/>
      <w:sz w:val="28"/>
    </w:rPr>
  </w:style>
  <w:style w:type="paragraph" w:customStyle="1" w:styleId="Arttitle">
    <w:name w:val="Art_title"/>
    <w:basedOn w:val="Normal"/>
    <w:next w:val="Normal"/>
    <w:rsid w:val="00813E5E"/>
    <w:pPr>
      <w:tabs>
        <w:tab w:val="clear" w:pos="567"/>
        <w:tab w:val="clear" w:pos="1134"/>
        <w:tab w:val="clear" w:pos="1701"/>
        <w:tab w:val="clear" w:pos="2268"/>
        <w:tab w:val="clear" w:pos="2835"/>
      </w:tabs>
      <w:spacing w:before="240" w:after="240"/>
      <w:jc w:val="center"/>
    </w:pPr>
    <w:rPr>
      <w:b/>
      <w:sz w:val="28"/>
    </w:rPr>
  </w:style>
  <w:style w:type="paragraph" w:customStyle="1" w:styleId="ChapNo">
    <w:name w:val="Chap_No"/>
    <w:basedOn w:val="ArtNo"/>
    <w:next w:val="Chaptitle"/>
    <w:rsid w:val="00813E5E"/>
  </w:style>
  <w:style w:type="paragraph" w:customStyle="1" w:styleId="Chaptitle">
    <w:name w:val="Chap_title"/>
    <w:basedOn w:val="Arttitle"/>
    <w:next w:val="Normal"/>
    <w:rsid w:val="00813E5E"/>
  </w:style>
  <w:style w:type="character" w:styleId="UnresolvedMention">
    <w:name w:val="Unresolved Mention"/>
    <w:basedOn w:val="DefaultParagraphFont"/>
    <w:uiPriority w:val="99"/>
    <w:semiHidden/>
    <w:unhideWhenUsed/>
    <w:rsid w:val="00806E3C"/>
    <w:rPr>
      <w:color w:val="605E5C"/>
      <w:shd w:val="clear" w:color="auto" w:fill="E1DFDD"/>
    </w:rPr>
  </w:style>
  <w:style w:type="character" w:styleId="PlaceholderText">
    <w:name w:val="Placeholder Text"/>
    <w:basedOn w:val="DefaultParagraphFont"/>
    <w:uiPriority w:val="99"/>
    <w:semiHidden/>
    <w:rsid w:val="008B774C"/>
    <w:rPr>
      <w:color w:val="666666"/>
    </w:rPr>
  </w:style>
  <w:style w:type="paragraph" w:customStyle="1" w:styleId="Reasons">
    <w:name w:val="Reasons"/>
    <w:basedOn w:val="Normal"/>
    <w:qFormat/>
    <w:rsid w:val="00C354AF"/>
  </w:style>
  <w:style w:type="paragraph" w:styleId="Title">
    <w:name w:val="Title"/>
    <w:basedOn w:val="Normal"/>
    <w:next w:val="Normal"/>
    <w:link w:val="TitleChar"/>
    <w:uiPriority w:val="10"/>
    <w:qFormat/>
    <w:rsid w:val="00706AD1"/>
    <w:pPr>
      <w:tabs>
        <w:tab w:val="clear" w:pos="567"/>
        <w:tab w:val="clear" w:pos="1134"/>
        <w:tab w:val="clear" w:pos="1701"/>
        <w:tab w:val="clear" w:pos="2268"/>
        <w:tab w:val="clear" w:pos="2835"/>
      </w:tabs>
      <w:overflowPunct/>
      <w:autoSpaceDE/>
      <w:autoSpaceDN/>
      <w:adjustRightInd/>
      <w:spacing w:before="0" w:after="80"/>
      <w:contextualSpacing/>
      <w:textAlignment w:val="auto"/>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706AD1"/>
    <w:rPr>
      <w:rFonts w:asciiTheme="majorHAnsi" w:eastAsiaTheme="majorEastAsia" w:hAnsiTheme="majorHAnsi" w:cstheme="majorBidi"/>
      <w:spacing w:val="-10"/>
      <w:kern w:val="28"/>
      <w:sz w:val="56"/>
      <w:szCs w:val="56"/>
      <w:lang w:val="en-GB" w:eastAsia="en-US"/>
      <w14:ligatures w14:val="standardContextual"/>
    </w:rPr>
  </w:style>
  <w:style w:type="paragraph" w:styleId="Subtitle0">
    <w:name w:val="Subtitle"/>
    <w:basedOn w:val="Normal"/>
    <w:next w:val="Normal"/>
    <w:link w:val="SubtitleChar"/>
    <w:uiPriority w:val="11"/>
    <w:qFormat/>
    <w:rsid w:val="00706AD1"/>
    <w:pPr>
      <w:numPr>
        <w:ilvl w:val="1"/>
      </w:numPr>
      <w:tabs>
        <w:tab w:val="clear" w:pos="567"/>
        <w:tab w:val="clear" w:pos="1134"/>
        <w:tab w:val="clear" w:pos="1701"/>
        <w:tab w:val="clear" w:pos="2268"/>
        <w:tab w:val="clear" w:pos="2835"/>
      </w:tabs>
      <w:overflowPunct/>
      <w:autoSpaceDE/>
      <w:autoSpaceDN/>
      <w:adjustRightInd/>
      <w:spacing w:before="0" w:after="160" w:line="259" w:lineRule="auto"/>
      <w:textAlignment w:val="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0"/>
    <w:uiPriority w:val="11"/>
    <w:rsid w:val="00706AD1"/>
    <w:rPr>
      <w:rFonts w:asciiTheme="minorHAnsi" w:eastAsiaTheme="majorEastAsia" w:hAnsiTheme="minorHAnsi" w:cstheme="majorBidi"/>
      <w:color w:val="595959" w:themeColor="text1" w:themeTint="A6"/>
      <w:spacing w:val="15"/>
      <w:kern w:val="2"/>
      <w:sz w:val="28"/>
      <w:szCs w:val="28"/>
      <w:lang w:val="en-GB" w:eastAsia="en-US"/>
      <w14:ligatures w14:val="standardContextual"/>
    </w:rPr>
  </w:style>
  <w:style w:type="character" w:customStyle="1" w:styleId="normaltextrun">
    <w:name w:val="normaltextrun"/>
    <w:basedOn w:val="DefaultParagraphFont"/>
    <w:rsid w:val="00706AD1"/>
  </w:style>
  <w:style w:type="paragraph" w:styleId="CommentText">
    <w:name w:val="annotation text"/>
    <w:basedOn w:val="Normal"/>
    <w:link w:val="CommentTextChar"/>
    <w:semiHidden/>
    <w:unhideWhenUsed/>
    <w:rPr>
      <w:sz w:val="20"/>
    </w:rPr>
  </w:style>
  <w:style w:type="character" w:customStyle="1" w:styleId="CommentTextChar">
    <w:name w:val="Comment Text Char"/>
    <w:basedOn w:val="DefaultParagraphFont"/>
    <w:link w:val="CommentText"/>
    <w:semiHidden/>
    <w:rPr>
      <w:rFonts w:ascii="Calibri" w:hAnsi="Calibri"/>
      <w:lang w:val="en-GB" w:eastAsia="en-US"/>
    </w:rPr>
  </w:style>
  <w:style w:type="character" w:styleId="CommentReference">
    <w:name w:val="annotation reference"/>
    <w:basedOn w:val="DefaultParagraphFont"/>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www.wsis.org/review" TargetMode="External"/><Relationship Id="rId18" Type="http://schemas.openxmlformats.org/officeDocument/2006/relationships/hyperlink" Target="https://unctad.org/system/files/official-document/ecn162025d4_en.pdf" TargetMode="External"/><Relationship Id="rId26" Type="http://schemas.openxmlformats.org/officeDocument/2006/relationships/hyperlink" Target="https://www.itu.int/pub/R-RES-R.61-3-2023" TargetMode="External"/><Relationship Id="rId39" Type="http://schemas.openxmlformats.org/officeDocument/2006/relationships/footer" Target="footer1.xml"/><Relationship Id="rId21" Type="http://schemas.openxmlformats.org/officeDocument/2006/relationships/hyperlink" Target="https://www.itu.int/en/council/Documents/basic-texts-2023/RES-071-E.pdf" TargetMode="External"/><Relationship Id="rId34" Type="http://schemas.openxmlformats.org/officeDocument/2006/relationships/hyperlink" Target="https://www.itu.int/md/S25-CL-C-0053/en" TargetMode="External"/><Relationship Id="rId42"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docs.un.org/en/A/RES/77/150" TargetMode="External"/><Relationship Id="rId20" Type="http://schemas.openxmlformats.org/officeDocument/2006/relationships/hyperlink" Target="https://www.itu.int/en/council/Documents/basic-texts-2023/RES-140-E.pdf" TargetMode="External"/><Relationship Id="rId29" Type="http://schemas.openxmlformats.org/officeDocument/2006/relationships/hyperlink" Target="https://www.itu.int/md/S22-CWGWSIS38-C-0019/en" TargetMode="External"/><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itu.int/en/council/cwg-wsis/Pages/default.aspx" TargetMode="External"/><Relationship Id="rId24" Type="http://schemas.openxmlformats.org/officeDocument/2006/relationships/hyperlink" Target="https://www.itu.int/dms_pub/itu-d/opb/tdc/D-TDC-WTDC-2022-PDF-E.pdf" TargetMode="External"/><Relationship Id="rId32" Type="http://schemas.openxmlformats.org/officeDocument/2006/relationships/hyperlink" Target="https://www.itu.int/net4/wsis/stocktaking/Home/Reporting" TargetMode="External"/><Relationship Id="rId37" Type="http://schemas.openxmlformats.org/officeDocument/2006/relationships/hyperlink" Target="https://www.itu.int/net4/wsis/forum/2025/Agenda/Session/504" TargetMode="External"/><Relationship Id="rId40"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docs.un.org/en/A/RES/70/1" TargetMode="External"/><Relationship Id="rId23" Type="http://schemas.openxmlformats.org/officeDocument/2006/relationships/hyperlink" Target="https://www.itu.int/md/S23-CL-C-0120/en" TargetMode="External"/><Relationship Id="rId28" Type="http://schemas.openxmlformats.org/officeDocument/2006/relationships/hyperlink" Target="https://www.itu.int/md/S22-CWGWSIS38-C-0020/en" TargetMode="External"/><Relationship Id="rId36" Type="http://schemas.openxmlformats.org/officeDocument/2006/relationships/image" Target="media/image1.jpeg"/><Relationship Id="rId10" Type="http://schemas.openxmlformats.org/officeDocument/2006/relationships/endnotes" Target="endnotes.xml"/><Relationship Id="rId19" Type="http://schemas.openxmlformats.org/officeDocument/2006/relationships/hyperlink" Target="https://www.itu.int/en/council/cwg-wsis/Documents/Resolution172-PP10.pdf" TargetMode="External"/><Relationship Id="rId31" Type="http://schemas.openxmlformats.org/officeDocument/2006/relationships/hyperlink" Target="https://www.itu.int/md/S22-CL-C-0059/en"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docs.un.org/en/A/RES/70/125" TargetMode="External"/><Relationship Id="rId22" Type="http://schemas.openxmlformats.org/officeDocument/2006/relationships/hyperlink" Target="https://www.itu.int/md/S24-CL-C-0141/en" TargetMode="External"/><Relationship Id="rId27" Type="http://schemas.openxmlformats.org/officeDocument/2006/relationships/hyperlink" Target="https://www.itu.int/en/council/cwg-wsis/Pages/Previous-meetings.aspx" TargetMode="External"/><Relationship Id="rId30" Type="http://schemas.openxmlformats.org/officeDocument/2006/relationships/hyperlink" Target="https://www.itu.int/md/S25-CWGWSIS42-INF-0006/en" TargetMode="External"/><Relationship Id="rId35" Type="http://schemas.openxmlformats.org/officeDocument/2006/relationships/hyperlink" Target="https://www.itu.int/net4/wsis/forum/2025/Agenda/Session/471" TargetMode="External"/><Relationship Id="rId43" Type="http://schemas.microsoft.com/office/2011/relationships/people" Target="peop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wsis.org/forum" TargetMode="External"/><Relationship Id="rId17" Type="http://schemas.openxmlformats.org/officeDocument/2006/relationships/hyperlink" Target="https://docs.un.org/en/E/RES/2024/13" TargetMode="External"/><Relationship Id="rId25" Type="http://schemas.openxmlformats.org/officeDocument/2006/relationships/hyperlink" Target="https://www.itu.int/pub/T-RES-T.75-2022" TargetMode="External"/><Relationship Id="rId33" Type="http://schemas.openxmlformats.org/officeDocument/2006/relationships/hyperlink" Target="https://www.itu.int/en/itu-wsis/Pages/CWG-WSIS%26SDG_Call_for_Inputs_2025.aspx" TargetMode="External"/><Relationship Id="rId38"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working-group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96B2CC4DF5F10149B2E37F08EDC3AC3A" ma:contentTypeVersion="12" ma:contentTypeDescription="Crear nuevo documento." ma:contentTypeScope="" ma:versionID="ef6a786f601f099a933374c36fe1a955">
  <xsd:schema xmlns:xsd="http://www.w3.org/2001/XMLSchema" xmlns:xs="http://www.w3.org/2001/XMLSchema" xmlns:p="http://schemas.microsoft.com/office/2006/metadata/properties" xmlns:ns2="a1cf676c-2816-4389-ad5d-0f2e7c7e67c4" targetNamespace="http://schemas.microsoft.com/office/2006/metadata/properties" ma:root="true" ma:fieldsID="f846d8c12b833df1453f09cb14926907" ns2:_="">
    <xsd:import namespace="a1cf676c-2816-4389-ad5d-0f2e7c7e67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cf676c-2816-4389-ad5d-0f2e7c7e67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Etiquetas de imagen" ma:readOnly="false" ma:fieldId="{5cf76f15-5ced-4ddc-b409-7134ff3c332f}" ma:taxonomyMulti="true" ma:sspId="0e895586-ec57-4162-862b-45953123501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cf676c-2816-4389-ad5d-0f2e7c7e67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customXml/itemProps2.xml><?xml version="1.0" encoding="utf-8"?>
<ds:datastoreItem xmlns:ds="http://schemas.openxmlformats.org/officeDocument/2006/customXml" ds:itemID="{11468664-ECB3-4285-854B-89002E993DAE}">
  <ds:schemaRefs>
    <ds:schemaRef ds:uri="http://schemas.microsoft.com/sharepoint/v3/contenttype/forms"/>
  </ds:schemaRefs>
</ds:datastoreItem>
</file>

<file path=customXml/itemProps3.xml><?xml version="1.0" encoding="utf-8"?>
<ds:datastoreItem xmlns:ds="http://schemas.openxmlformats.org/officeDocument/2006/customXml" ds:itemID="{84DFE720-306F-4068-AF62-4E5F8F12FA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cf676c-2816-4389-ad5d-0f2e7c7e67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371A7F4-6B86-4081-AB7C-DBAC44D380D0}">
  <ds:schemaRefs>
    <ds:schemaRef ds:uri="http://www.w3.org/XML/1998/namespace"/>
    <ds:schemaRef ds:uri="http://schemas.microsoft.com/office/infopath/2007/PartnerControls"/>
    <ds:schemaRef ds:uri="http://schemas.microsoft.com/office/2006/documentManagement/types"/>
    <ds:schemaRef ds:uri="http://purl.org/dc/dcmitype/"/>
    <ds:schemaRef ds:uri="http://purl.org/dc/terms/"/>
    <ds:schemaRef ds:uri="http://purl.org/dc/elements/1.1/"/>
    <ds:schemaRef ds:uri="http://schemas.openxmlformats.org/package/2006/metadata/core-properties"/>
    <ds:schemaRef ds:uri="a1cf676c-2816-4389-ad5d-0f2e7c7e67c4"/>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1050</Words>
  <Characters>6221</Characters>
  <Application>Microsoft Office Word</Application>
  <DocSecurity>0</DocSecurity>
  <Lines>111</Lines>
  <Paragraphs>38</Paragraphs>
  <ScaleCrop>false</ScaleCrop>
  <HeadingPairs>
    <vt:vector size="2" baseType="variant">
      <vt:variant>
        <vt:lpstr>Title</vt:lpstr>
      </vt:variant>
      <vt:variant>
        <vt:i4>1</vt:i4>
      </vt:variant>
    </vt:vector>
  </HeadingPairs>
  <TitlesOfParts>
    <vt:vector size="1" baseType="lpstr">
      <vt:lpstr>ITU’s call for inputs on WSIS+20 Review - Update</vt:lpstr>
    </vt:vector>
  </TitlesOfParts>
  <Manager/>
  <Company/>
  <LinksUpToDate>false</LinksUpToDate>
  <CharactersWithSpaces>7233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ITU’s call for inputs on WSIS+20 Review - Update</dc:title>
  <dc:subject>ITU Council Working Group on WSIS &amp; SDGs</dc:subject>
  <dc:creator>De La Rosa Trivino, Maria Dolores</dc:creator>
  <cp:keywords>CWG-WSIS&amp;SDG</cp:keywords>
  <dc:description/>
  <cp:lastModifiedBy>LRT</cp:lastModifiedBy>
  <cp:revision>2</cp:revision>
  <dcterms:created xsi:type="dcterms:W3CDTF">2025-08-19T12:59:00Z</dcterms:created>
  <dcterms:modified xsi:type="dcterms:W3CDTF">2025-08-19T12:59:00Z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121a3878e702ab8b67a06db510e17810567b77f1d8e8bd8f321776b21a61f2c9</vt:lpwstr>
  </property>
  <property fmtid="{D5CDD505-2E9C-101B-9397-08002B2CF9AE}" pid="3" name="ContentTypeId">
    <vt:lpwstr>0x01010096B2CC4DF5F10149B2E37F08EDC3AC3A</vt:lpwstr>
  </property>
  <property fmtid="{D5CDD505-2E9C-101B-9397-08002B2CF9AE}" pid="4" name="MediaServiceImageTags">
    <vt:lpwstr/>
  </property>
</Properties>
</file>