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80C04"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4F308BAE"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w:t>
            </w:r>
            <w:r w:rsidR="00C354AF">
              <w:rPr>
                <w:b/>
                <w:lang w:val="fr-FR"/>
              </w:rPr>
              <w:t>3</w:t>
            </w:r>
            <w:proofErr w:type="spellEnd"/>
            <w:r w:rsidR="002F2D06">
              <w:rPr>
                <w:b/>
                <w:lang w:val="fr-FR"/>
              </w:rPr>
              <w:t>/</w:t>
            </w:r>
            <w:r w:rsidR="00180C04">
              <w:rPr>
                <w:b/>
                <w:lang w:val="fr-FR"/>
              </w:rPr>
              <w:t>3</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5C1C9F89" w:rsidR="00AD3606" w:rsidRPr="008B774C" w:rsidRDefault="009753BB" w:rsidP="00AD3606">
            <w:pPr>
              <w:tabs>
                <w:tab w:val="left" w:pos="851"/>
              </w:tabs>
              <w:spacing w:before="0"/>
              <w:jc w:val="right"/>
              <w:rPr>
                <w:b/>
              </w:rPr>
            </w:pPr>
            <w:r>
              <w:rPr>
                <w:b/>
              </w:rPr>
              <w:t>8 August</w:t>
            </w:r>
            <w:r w:rsidR="00180C04">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4F3A72E5" w:rsidR="00AD3606" w:rsidRPr="00147C54" w:rsidRDefault="005536C2" w:rsidP="00E4728B">
            <w:pPr>
              <w:pStyle w:val="Source"/>
              <w:framePr w:hSpace="0" w:wrap="auto" w:vAnchor="margin" w:hAnchor="text" w:xAlign="left" w:yAlign="inline"/>
            </w:pPr>
            <w:bookmarkStart w:id="8" w:name="dsource" w:colFirst="0" w:colLast="0"/>
            <w:bookmarkEnd w:id="7"/>
            <w:r w:rsidRPr="00C467D2">
              <w:t xml:space="preserve">Contribution </w:t>
            </w:r>
            <w:r w:rsidR="00C354AF">
              <w:t>by</w:t>
            </w:r>
            <w:r w:rsidR="00180C04">
              <w:t xml:space="preserve"> </w:t>
            </w:r>
            <w:r w:rsidR="00180C04" w:rsidRPr="00180C04">
              <w:t>the secretariat</w:t>
            </w:r>
          </w:p>
        </w:tc>
      </w:tr>
      <w:tr w:rsidR="00AD3606" w:rsidRPr="00147C54" w14:paraId="62D1261B" w14:textId="77777777" w:rsidTr="00AD3606">
        <w:trPr>
          <w:cantSplit/>
        </w:trPr>
        <w:tc>
          <w:tcPr>
            <w:tcW w:w="9214" w:type="dxa"/>
            <w:gridSpan w:val="2"/>
            <w:tcMar>
              <w:left w:w="0" w:type="dxa"/>
            </w:tcMar>
          </w:tcPr>
          <w:p w14:paraId="246571F2" w14:textId="10CA77B7" w:rsidR="00AD3606" w:rsidRPr="00147C54" w:rsidRDefault="00804474" w:rsidP="00E4728B">
            <w:pPr>
              <w:pStyle w:val="Subtitle"/>
              <w:framePr w:hSpace="0" w:wrap="auto" w:xAlign="left" w:yAlign="inline"/>
            </w:pPr>
            <w:bookmarkStart w:id="9" w:name="dtitle1" w:colFirst="0" w:colLast="0"/>
            <w:bookmarkEnd w:id="8"/>
            <w:r w:rsidRPr="00180C04">
              <w:t>WSIS STOCKTAKING 2025</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1001DC92" w:rsidR="00AD3606" w:rsidRPr="00147C54" w:rsidRDefault="00180C04" w:rsidP="00F16BAB">
            <w:r w:rsidRPr="00180C04">
              <w:t>This document provides outcomes of the WSIS Stocktaking 2025</w:t>
            </w:r>
            <w:r>
              <w:t>.</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2E1CB308" w:rsidR="0025570E" w:rsidRPr="004405AB" w:rsidRDefault="005536C2" w:rsidP="000F6AB8">
            <w:pPr>
              <w:spacing w:before="160"/>
            </w:pPr>
            <w:r w:rsidRPr="00ED6278">
              <w:rPr>
                <w:szCs w:val="24"/>
              </w:rPr>
              <w:t>The Council Working Group on WSIS and the SDGs is invited to</w:t>
            </w:r>
            <w:r w:rsidRPr="00ED6278">
              <w:rPr>
                <w:b/>
                <w:bCs/>
                <w:szCs w:val="24"/>
              </w:rPr>
              <w:t xml:space="preserve"> note</w:t>
            </w:r>
            <w:r w:rsidRPr="00ED6278">
              <w:rPr>
                <w:szCs w:val="24"/>
              </w:rPr>
              <w:t xml:space="preserve"> </w:t>
            </w:r>
            <w:r w:rsidRPr="00C467D2">
              <w:rPr>
                <w:szCs w:val="24"/>
              </w:rPr>
              <w:t>this document.</w:t>
            </w:r>
          </w:p>
          <w:p w14:paraId="7BD0117A" w14:textId="77777777" w:rsidR="00AD3606" w:rsidRPr="00CD3C91" w:rsidRDefault="00CD3C91" w:rsidP="00CD3C91">
            <w:r>
              <w:t>_______________</w:t>
            </w:r>
          </w:p>
          <w:p w14:paraId="783B7B84" w14:textId="060038BE"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6169BA82" w:rsidR="00AD3606" w:rsidRPr="001B0595" w:rsidRDefault="00ED6278" w:rsidP="00F16BAB">
            <w:pPr>
              <w:spacing w:after="160"/>
              <w:rPr>
                <w:i/>
                <w:iCs/>
                <w:sz w:val="22"/>
                <w:szCs w:val="22"/>
              </w:rPr>
            </w:pPr>
            <w:hyperlink r:id="rId11" w:history="1">
              <w:proofErr w:type="spellStart"/>
              <w:r w:rsidRPr="00FE11B4">
                <w:rPr>
                  <w:rStyle w:val="Hyperlink"/>
                  <w:i/>
                  <w:iCs/>
                  <w:sz w:val="22"/>
                  <w:szCs w:val="22"/>
                </w:rPr>
                <w:t>CWG-WSIS&amp;SDG</w:t>
              </w:r>
              <w:proofErr w:type="spellEnd"/>
              <w:r w:rsidRPr="00FE11B4">
                <w:rPr>
                  <w:rStyle w:val="Hyperlink"/>
                  <w:i/>
                  <w:iCs/>
                  <w:sz w:val="22"/>
                  <w:szCs w:val="22"/>
                </w:rPr>
                <w:t xml:space="preserve"> website</w:t>
              </w:r>
            </w:hyperlink>
            <w:r w:rsidRPr="00ED6278">
              <w:rPr>
                <w:i/>
                <w:iCs/>
                <w:sz w:val="22"/>
                <w:szCs w:val="22"/>
              </w:rPr>
              <w:t xml:space="preserve">; UNGA Resolutions </w:t>
            </w:r>
            <w:hyperlink r:id="rId12" w:history="1">
              <w:r w:rsidRPr="00FE11B4">
                <w:rPr>
                  <w:rStyle w:val="Hyperlink"/>
                  <w:i/>
                  <w:iCs/>
                  <w:sz w:val="22"/>
                  <w:szCs w:val="22"/>
                </w:rPr>
                <w:t>A/RES/70/125</w:t>
              </w:r>
            </w:hyperlink>
            <w:r w:rsidRPr="00ED6278">
              <w:rPr>
                <w:i/>
                <w:iCs/>
                <w:sz w:val="22"/>
                <w:szCs w:val="22"/>
              </w:rPr>
              <w:t xml:space="preserve">, </w:t>
            </w:r>
            <w:hyperlink r:id="rId13" w:history="1">
              <w:r w:rsidRPr="00FE11B4">
                <w:rPr>
                  <w:rStyle w:val="Hyperlink"/>
                  <w:i/>
                  <w:iCs/>
                  <w:sz w:val="22"/>
                  <w:szCs w:val="22"/>
                </w:rPr>
                <w:t>A/RES/70/1</w:t>
              </w:r>
            </w:hyperlink>
            <w:r w:rsidRPr="00ED6278">
              <w:rPr>
                <w:i/>
                <w:iCs/>
                <w:sz w:val="22"/>
                <w:szCs w:val="22"/>
              </w:rPr>
              <w:t xml:space="preserve">, </w:t>
            </w:r>
            <w:hyperlink r:id="rId14" w:history="1">
              <w:r w:rsidRPr="00A97A7F">
                <w:rPr>
                  <w:rStyle w:val="Hyperlink"/>
                  <w:i/>
                  <w:iCs/>
                  <w:sz w:val="22"/>
                  <w:szCs w:val="22"/>
                </w:rPr>
                <w:t>A/RES/77/150</w:t>
              </w:r>
            </w:hyperlink>
            <w:r w:rsidRPr="00ED6278">
              <w:rPr>
                <w:i/>
                <w:iCs/>
                <w:sz w:val="22"/>
                <w:szCs w:val="22"/>
              </w:rPr>
              <w:t xml:space="preserve">; UN ECOSOC Resolution </w:t>
            </w:r>
            <w:hyperlink r:id="rId15" w:history="1">
              <w:r w:rsidRPr="00A97A7F">
                <w:rPr>
                  <w:rStyle w:val="Hyperlink"/>
                  <w:i/>
                  <w:iCs/>
                  <w:sz w:val="22"/>
                  <w:szCs w:val="22"/>
                </w:rPr>
                <w:t>E/RES/2024/13</w:t>
              </w:r>
            </w:hyperlink>
            <w:r w:rsidRPr="00ED6278">
              <w:rPr>
                <w:i/>
                <w:iCs/>
                <w:sz w:val="22"/>
                <w:szCs w:val="22"/>
              </w:rPr>
              <w:t xml:space="preserve"> </w:t>
            </w:r>
            <w:r w:rsidR="00A97A7F">
              <w:rPr>
                <w:i/>
                <w:iCs/>
                <w:sz w:val="22"/>
                <w:szCs w:val="22"/>
              </w:rPr>
              <w:t xml:space="preserve">and Report </w:t>
            </w:r>
            <w:hyperlink r:id="rId16" w:history="1">
              <w:r w:rsidRPr="00A97A7F">
                <w:rPr>
                  <w:rStyle w:val="Hyperlink"/>
                  <w:i/>
                  <w:iCs/>
                  <w:sz w:val="22"/>
                  <w:szCs w:val="22"/>
                </w:rPr>
                <w:t>E/2025/31–E/</w:t>
              </w:r>
              <w:proofErr w:type="spellStart"/>
              <w:r w:rsidRPr="00A97A7F">
                <w:rPr>
                  <w:rStyle w:val="Hyperlink"/>
                  <w:i/>
                  <w:iCs/>
                  <w:sz w:val="22"/>
                  <w:szCs w:val="22"/>
                </w:rPr>
                <w:t>CN.16</w:t>
              </w:r>
              <w:proofErr w:type="spellEnd"/>
              <w:r w:rsidRPr="00A97A7F">
                <w:rPr>
                  <w:rStyle w:val="Hyperlink"/>
                  <w:i/>
                  <w:iCs/>
                  <w:sz w:val="22"/>
                  <w:szCs w:val="22"/>
                </w:rPr>
                <w:t>/2025/4</w:t>
              </w:r>
            </w:hyperlink>
            <w:r w:rsidRPr="00ED6278">
              <w:rPr>
                <w:i/>
                <w:iCs/>
                <w:sz w:val="22"/>
                <w:szCs w:val="22"/>
              </w:rPr>
              <w:t>; PP Resolution</w:t>
            </w:r>
            <w:r w:rsidR="009824C0">
              <w:rPr>
                <w:i/>
                <w:iCs/>
                <w:sz w:val="22"/>
                <w:szCs w:val="22"/>
              </w:rPr>
              <w:t>s</w:t>
            </w:r>
            <w:r w:rsidRPr="00ED6278">
              <w:rPr>
                <w:i/>
                <w:iCs/>
                <w:sz w:val="22"/>
                <w:szCs w:val="22"/>
              </w:rPr>
              <w:t xml:space="preserve"> </w:t>
            </w:r>
            <w:hyperlink r:id="rId17" w:history="1">
              <w:r w:rsidRPr="009824C0">
                <w:rPr>
                  <w:rStyle w:val="Hyperlink"/>
                  <w:i/>
                  <w:iCs/>
                  <w:sz w:val="22"/>
                  <w:szCs w:val="22"/>
                </w:rPr>
                <w:t>172 (Guadalajara, 2010)</w:t>
              </w:r>
            </w:hyperlink>
            <w:r w:rsidR="009824C0">
              <w:rPr>
                <w:i/>
                <w:iCs/>
                <w:sz w:val="22"/>
                <w:szCs w:val="22"/>
              </w:rPr>
              <w:t xml:space="preserve"> and</w:t>
            </w:r>
            <w:r w:rsidRPr="00ED6278">
              <w:rPr>
                <w:i/>
                <w:iCs/>
                <w:sz w:val="22"/>
                <w:szCs w:val="22"/>
              </w:rPr>
              <w:t xml:space="preserve"> </w:t>
            </w:r>
            <w:hyperlink r:id="rId18" w:history="1">
              <w:r w:rsidRPr="009824C0">
                <w:rPr>
                  <w:rStyle w:val="Hyperlink"/>
                  <w:i/>
                  <w:iCs/>
                  <w:sz w:val="22"/>
                  <w:szCs w:val="22"/>
                </w:rPr>
                <w:t>140 (</w:t>
              </w:r>
              <w:r w:rsidR="009824C0" w:rsidRPr="009824C0">
                <w:rPr>
                  <w:rStyle w:val="Hyperlink"/>
                  <w:i/>
                  <w:iCs/>
                  <w:sz w:val="22"/>
                  <w:szCs w:val="22"/>
                </w:rPr>
                <w:t xml:space="preserve">Rev. </w:t>
              </w:r>
              <w:r w:rsidRPr="009824C0">
                <w:rPr>
                  <w:rStyle w:val="Hyperlink"/>
                  <w:i/>
                  <w:iCs/>
                  <w:sz w:val="22"/>
                  <w:szCs w:val="22"/>
                </w:rPr>
                <w:t>Bucharest, 2022)</w:t>
              </w:r>
            </w:hyperlink>
            <w:r w:rsidRPr="00ED6278">
              <w:rPr>
                <w:i/>
                <w:iCs/>
                <w:sz w:val="22"/>
                <w:szCs w:val="22"/>
              </w:rPr>
              <w:t>; Council Resolution</w:t>
            </w:r>
            <w:r w:rsidR="009824C0">
              <w:rPr>
                <w:i/>
                <w:iCs/>
                <w:sz w:val="22"/>
                <w:szCs w:val="22"/>
              </w:rPr>
              <w:t>s</w:t>
            </w:r>
            <w:r w:rsidRPr="00ED6278">
              <w:rPr>
                <w:i/>
                <w:iCs/>
                <w:sz w:val="22"/>
                <w:szCs w:val="22"/>
              </w:rPr>
              <w:t xml:space="preserve"> </w:t>
            </w:r>
            <w:hyperlink r:id="rId19" w:history="1">
              <w:r w:rsidRPr="008766E6">
                <w:rPr>
                  <w:rStyle w:val="Hyperlink"/>
                  <w:i/>
                  <w:iCs/>
                  <w:sz w:val="22"/>
                  <w:szCs w:val="22"/>
                </w:rPr>
                <w:t>1332 (Modified 2024)</w:t>
              </w:r>
            </w:hyperlink>
            <w:r w:rsidR="009824C0">
              <w:rPr>
                <w:i/>
                <w:iCs/>
                <w:sz w:val="22"/>
                <w:szCs w:val="22"/>
              </w:rPr>
              <w:t xml:space="preserve"> and</w:t>
            </w:r>
            <w:r w:rsidRPr="00ED6278">
              <w:rPr>
                <w:i/>
                <w:iCs/>
                <w:sz w:val="22"/>
                <w:szCs w:val="22"/>
              </w:rPr>
              <w:t xml:space="preserve"> </w:t>
            </w:r>
            <w:hyperlink r:id="rId20" w:history="1">
              <w:r w:rsidRPr="008766E6">
                <w:rPr>
                  <w:rStyle w:val="Hyperlink"/>
                  <w:i/>
                  <w:iCs/>
                  <w:sz w:val="22"/>
                  <w:szCs w:val="22"/>
                </w:rPr>
                <w:t>1334 (Modified 2023)</w:t>
              </w:r>
            </w:hyperlink>
            <w:r w:rsidRPr="00ED6278">
              <w:rPr>
                <w:i/>
                <w:iCs/>
                <w:sz w:val="22"/>
                <w:szCs w:val="22"/>
              </w:rPr>
              <w:t xml:space="preserve">; </w:t>
            </w:r>
            <w:proofErr w:type="spellStart"/>
            <w:r w:rsidRPr="00ED6278">
              <w:rPr>
                <w:i/>
                <w:iCs/>
                <w:sz w:val="22"/>
                <w:szCs w:val="22"/>
              </w:rPr>
              <w:t>WTDC</w:t>
            </w:r>
            <w:proofErr w:type="spellEnd"/>
            <w:r w:rsidRPr="00ED6278">
              <w:rPr>
                <w:i/>
                <w:iCs/>
                <w:sz w:val="22"/>
                <w:szCs w:val="22"/>
              </w:rPr>
              <w:t xml:space="preserve"> Resolution </w:t>
            </w:r>
            <w:hyperlink r:id="rId21" w:history="1">
              <w:r w:rsidRPr="00DF1857">
                <w:rPr>
                  <w:rStyle w:val="Hyperlink"/>
                  <w:i/>
                  <w:iCs/>
                  <w:sz w:val="22"/>
                  <w:szCs w:val="22"/>
                </w:rPr>
                <w:t>30 (Rev. Kigali, 2022)</w:t>
              </w:r>
            </w:hyperlink>
            <w:r w:rsidRPr="00ED6278">
              <w:rPr>
                <w:i/>
                <w:iCs/>
                <w:sz w:val="22"/>
                <w:szCs w:val="22"/>
              </w:rPr>
              <w:t xml:space="preserve">; </w:t>
            </w:r>
            <w:proofErr w:type="spellStart"/>
            <w:r w:rsidRPr="00ED6278">
              <w:rPr>
                <w:i/>
                <w:iCs/>
                <w:sz w:val="22"/>
                <w:szCs w:val="22"/>
              </w:rPr>
              <w:t>WTSA</w:t>
            </w:r>
            <w:proofErr w:type="spellEnd"/>
            <w:r w:rsidRPr="00ED6278">
              <w:rPr>
                <w:i/>
                <w:iCs/>
                <w:sz w:val="22"/>
                <w:szCs w:val="22"/>
              </w:rPr>
              <w:t xml:space="preserve"> Resolution </w:t>
            </w:r>
            <w:hyperlink r:id="rId22" w:history="1">
              <w:r w:rsidRPr="00DF1857">
                <w:rPr>
                  <w:rStyle w:val="Hyperlink"/>
                  <w:i/>
                  <w:iCs/>
                  <w:sz w:val="22"/>
                  <w:szCs w:val="22"/>
                </w:rPr>
                <w:t>75 (Rev. Geneva, 2022)</w:t>
              </w:r>
            </w:hyperlink>
            <w:r w:rsidRPr="00ED6278">
              <w:rPr>
                <w:i/>
                <w:iCs/>
                <w:sz w:val="22"/>
                <w:szCs w:val="22"/>
              </w:rPr>
              <w:t>;</w:t>
            </w:r>
            <w:r w:rsidR="00DF1857">
              <w:rPr>
                <w:i/>
                <w:iCs/>
                <w:sz w:val="22"/>
                <w:szCs w:val="22"/>
              </w:rPr>
              <w:t xml:space="preserve"> RA</w:t>
            </w:r>
            <w:r w:rsidRPr="00ED6278">
              <w:rPr>
                <w:i/>
                <w:iCs/>
                <w:sz w:val="22"/>
                <w:szCs w:val="22"/>
              </w:rPr>
              <w:t xml:space="preserve"> Resolution </w:t>
            </w:r>
            <w:hyperlink r:id="rId23" w:history="1">
              <w:r w:rsidRPr="00DF1857">
                <w:rPr>
                  <w:rStyle w:val="Hyperlink"/>
                  <w:i/>
                  <w:iCs/>
                  <w:sz w:val="22"/>
                  <w:szCs w:val="22"/>
                </w:rPr>
                <w:t>ITU-R 61-3 (Rev. Dubai, 2023)</w:t>
              </w:r>
            </w:hyperlink>
            <w:r w:rsidRPr="00ED6278">
              <w:rPr>
                <w:i/>
                <w:iCs/>
                <w:sz w:val="22"/>
                <w:szCs w:val="22"/>
              </w:rPr>
              <w:t xml:space="preserve">; Reports of the </w:t>
            </w:r>
            <w:proofErr w:type="spellStart"/>
            <w:r w:rsidRPr="00ED6278">
              <w:rPr>
                <w:i/>
                <w:iCs/>
                <w:sz w:val="22"/>
                <w:szCs w:val="22"/>
              </w:rPr>
              <w:t>CWG-WSIS&amp;SDG</w:t>
            </w:r>
            <w:proofErr w:type="spellEnd"/>
            <w:r w:rsidRPr="00ED6278">
              <w:rPr>
                <w:i/>
                <w:iCs/>
                <w:sz w:val="22"/>
                <w:szCs w:val="22"/>
              </w:rPr>
              <w:t xml:space="preserve"> meetings </w:t>
            </w:r>
            <w:hyperlink r:id="rId24" w:history="1">
              <w:r w:rsidRPr="00EF68FD">
                <w:rPr>
                  <w:rStyle w:val="Hyperlink"/>
                  <w:i/>
                  <w:iCs/>
                  <w:sz w:val="22"/>
                  <w:szCs w:val="22"/>
                </w:rPr>
                <w:t>33</w:t>
              </w:r>
              <w:r w:rsidRPr="00EF68FD">
                <w:rPr>
                  <w:rStyle w:val="Hyperlink"/>
                  <w:i/>
                  <w:iCs/>
                  <w:sz w:val="22"/>
                  <w:szCs w:val="22"/>
                  <w:vertAlign w:val="superscript"/>
                </w:rPr>
                <w:t>rd</w:t>
              </w:r>
              <w:r w:rsidRPr="00EF68FD">
                <w:rPr>
                  <w:rStyle w:val="Hyperlink"/>
                  <w:i/>
                  <w:iCs/>
                  <w:sz w:val="22"/>
                  <w:szCs w:val="22"/>
                </w:rPr>
                <w:t>, 34</w:t>
              </w:r>
              <w:r w:rsidRPr="00EF68FD">
                <w:rPr>
                  <w:rStyle w:val="Hyperlink"/>
                  <w:i/>
                  <w:iCs/>
                  <w:sz w:val="22"/>
                  <w:szCs w:val="22"/>
                  <w:vertAlign w:val="superscript"/>
                </w:rPr>
                <w:t>th</w:t>
              </w:r>
              <w:r w:rsidRPr="00EF68FD">
                <w:rPr>
                  <w:rStyle w:val="Hyperlink"/>
                  <w:i/>
                  <w:iCs/>
                  <w:sz w:val="22"/>
                  <w:szCs w:val="22"/>
                </w:rPr>
                <w:t>, 35</w:t>
              </w:r>
              <w:r w:rsidRPr="00EF68FD">
                <w:rPr>
                  <w:rStyle w:val="Hyperlink"/>
                  <w:i/>
                  <w:iCs/>
                  <w:sz w:val="22"/>
                  <w:szCs w:val="22"/>
                  <w:vertAlign w:val="superscript"/>
                </w:rPr>
                <w:t>th</w:t>
              </w:r>
              <w:r w:rsidRPr="00EF68FD">
                <w:rPr>
                  <w:rStyle w:val="Hyperlink"/>
                  <w:i/>
                  <w:iCs/>
                  <w:sz w:val="22"/>
                  <w:szCs w:val="22"/>
                </w:rPr>
                <w:t>, 36</w:t>
              </w:r>
              <w:r w:rsidRPr="00EF68FD">
                <w:rPr>
                  <w:rStyle w:val="Hyperlink"/>
                  <w:i/>
                  <w:iCs/>
                  <w:sz w:val="22"/>
                  <w:szCs w:val="22"/>
                  <w:vertAlign w:val="superscript"/>
                </w:rPr>
                <w:t>th</w:t>
              </w:r>
              <w:r w:rsidRPr="00EF68FD">
                <w:rPr>
                  <w:rStyle w:val="Hyperlink"/>
                  <w:i/>
                  <w:iCs/>
                  <w:sz w:val="22"/>
                  <w:szCs w:val="22"/>
                </w:rPr>
                <w:t>, 37</w:t>
              </w:r>
              <w:r w:rsidRPr="00EF68FD">
                <w:rPr>
                  <w:rStyle w:val="Hyperlink"/>
                  <w:i/>
                  <w:iCs/>
                  <w:sz w:val="22"/>
                  <w:szCs w:val="22"/>
                  <w:vertAlign w:val="superscript"/>
                </w:rPr>
                <w:t>th</w:t>
              </w:r>
              <w:r w:rsidRPr="00EF68FD">
                <w:rPr>
                  <w:rStyle w:val="Hyperlink"/>
                  <w:i/>
                  <w:iCs/>
                  <w:sz w:val="22"/>
                  <w:szCs w:val="22"/>
                </w:rPr>
                <w:t>, 38</w:t>
              </w:r>
              <w:r w:rsidRPr="00EF68FD">
                <w:rPr>
                  <w:rStyle w:val="Hyperlink"/>
                  <w:i/>
                  <w:iCs/>
                  <w:sz w:val="22"/>
                  <w:szCs w:val="22"/>
                  <w:vertAlign w:val="superscript"/>
                </w:rPr>
                <w:t>th</w:t>
              </w:r>
              <w:r w:rsidRPr="00EF68FD">
                <w:rPr>
                  <w:rStyle w:val="Hyperlink"/>
                  <w:i/>
                  <w:iCs/>
                  <w:sz w:val="22"/>
                  <w:szCs w:val="22"/>
                </w:rPr>
                <w:t>, 39</w:t>
              </w:r>
              <w:r w:rsidRPr="00EF68FD">
                <w:rPr>
                  <w:rStyle w:val="Hyperlink"/>
                  <w:i/>
                  <w:iCs/>
                  <w:sz w:val="22"/>
                  <w:szCs w:val="22"/>
                  <w:vertAlign w:val="superscript"/>
                </w:rPr>
                <w:t>th</w:t>
              </w:r>
              <w:r w:rsidRPr="00EF68FD">
                <w:rPr>
                  <w:rStyle w:val="Hyperlink"/>
                  <w:i/>
                  <w:iCs/>
                  <w:sz w:val="22"/>
                  <w:szCs w:val="22"/>
                </w:rPr>
                <w:t>, 40</w:t>
              </w:r>
              <w:r w:rsidRPr="00EF68FD">
                <w:rPr>
                  <w:rStyle w:val="Hyperlink"/>
                  <w:i/>
                  <w:iCs/>
                  <w:sz w:val="22"/>
                  <w:szCs w:val="22"/>
                  <w:vertAlign w:val="superscript"/>
                </w:rPr>
                <w:t>th</w:t>
              </w:r>
              <w:r w:rsidRPr="00EF68FD">
                <w:rPr>
                  <w:rStyle w:val="Hyperlink"/>
                  <w:i/>
                  <w:iCs/>
                  <w:sz w:val="22"/>
                  <w:szCs w:val="22"/>
                </w:rPr>
                <w:t>, 41</w:t>
              </w:r>
              <w:r w:rsidRPr="00EF68FD">
                <w:rPr>
                  <w:rStyle w:val="Hyperlink"/>
                  <w:i/>
                  <w:iCs/>
                  <w:sz w:val="22"/>
                  <w:szCs w:val="22"/>
                  <w:vertAlign w:val="superscript"/>
                </w:rPr>
                <w:t>st</w:t>
              </w:r>
              <w:r w:rsidRPr="00EF68FD">
                <w:rPr>
                  <w:rStyle w:val="Hyperlink"/>
                  <w:i/>
                  <w:iCs/>
                  <w:sz w:val="22"/>
                  <w:szCs w:val="22"/>
                </w:rPr>
                <w:t>, 42</w:t>
              </w:r>
              <w:r w:rsidRPr="00EF68FD">
                <w:rPr>
                  <w:rStyle w:val="Hyperlink"/>
                  <w:i/>
                  <w:iCs/>
                  <w:sz w:val="22"/>
                  <w:szCs w:val="22"/>
                  <w:vertAlign w:val="superscript"/>
                </w:rPr>
                <w:t>nd</w:t>
              </w:r>
            </w:hyperlink>
            <w:r w:rsidRPr="00ED6278">
              <w:rPr>
                <w:i/>
                <w:iCs/>
                <w:sz w:val="22"/>
                <w:szCs w:val="22"/>
              </w:rPr>
              <w:t xml:space="preserve">; </w:t>
            </w:r>
            <w:hyperlink r:id="rId25" w:history="1">
              <w:r w:rsidRPr="00EF68FD">
                <w:rPr>
                  <w:rStyle w:val="Hyperlink"/>
                  <w:i/>
                  <w:iCs/>
                  <w:sz w:val="22"/>
                  <w:szCs w:val="22"/>
                </w:rPr>
                <w:t xml:space="preserve">Final Report on the outcomes of the </w:t>
              </w:r>
              <w:proofErr w:type="spellStart"/>
              <w:r w:rsidRPr="00EF68FD">
                <w:rPr>
                  <w:rStyle w:val="Hyperlink"/>
                  <w:i/>
                  <w:iCs/>
                  <w:sz w:val="22"/>
                  <w:szCs w:val="22"/>
                </w:rPr>
                <w:t>CWG-WSIS&amp;SDG</w:t>
              </w:r>
              <w:proofErr w:type="spellEnd"/>
              <w:r w:rsidRPr="00EF68FD">
                <w:rPr>
                  <w:rStyle w:val="Hyperlink"/>
                  <w:i/>
                  <w:iCs/>
                  <w:sz w:val="22"/>
                  <w:szCs w:val="22"/>
                </w:rPr>
                <w:t xml:space="preserve"> 41</w:t>
              </w:r>
              <w:r w:rsidRPr="00EF68FD">
                <w:rPr>
                  <w:rStyle w:val="Hyperlink"/>
                  <w:i/>
                  <w:iCs/>
                  <w:sz w:val="22"/>
                  <w:szCs w:val="22"/>
                  <w:vertAlign w:val="superscript"/>
                </w:rPr>
                <w:t>st</w:t>
              </w:r>
              <w:r w:rsidRPr="00EF68FD">
                <w:rPr>
                  <w:rStyle w:val="Hyperlink"/>
                  <w:i/>
                  <w:iCs/>
                  <w:sz w:val="22"/>
                  <w:szCs w:val="22"/>
                </w:rPr>
                <w:t xml:space="preserve"> and 42</w:t>
              </w:r>
              <w:r w:rsidRPr="00EF68FD">
                <w:rPr>
                  <w:rStyle w:val="Hyperlink"/>
                  <w:i/>
                  <w:iCs/>
                  <w:sz w:val="22"/>
                  <w:szCs w:val="22"/>
                  <w:vertAlign w:val="superscript"/>
                </w:rPr>
                <w:t>nd</w:t>
              </w:r>
              <w:r w:rsidRPr="00EF68FD">
                <w:rPr>
                  <w:rStyle w:val="Hyperlink"/>
                  <w:i/>
                  <w:iCs/>
                  <w:sz w:val="22"/>
                  <w:szCs w:val="22"/>
                </w:rPr>
                <w:t xml:space="preserve"> meetings</w:t>
              </w:r>
            </w:hyperlink>
            <w:r w:rsidRPr="00ED6278">
              <w:rPr>
                <w:i/>
                <w:iCs/>
                <w:sz w:val="22"/>
                <w:szCs w:val="22"/>
              </w:rPr>
              <w:t xml:space="preserve">; </w:t>
            </w:r>
            <w:hyperlink r:id="rId26" w:history="1">
              <w:r w:rsidRPr="00C00198">
                <w:rPr>
                  <w:rStyle w:val="Hyperlink"/>
                  <w:i/>
                  <w:iCs/>
                  <w:sz w:val="22"/>
                  <w:szCs w:val="22"/>
                </w:rPr>
                <w:t xml:space="preserve">Roadmap for ITU’s </w:t>
              </w:r>
              <w:r w:rsidR="00903EB8" w:rsidRPr="00C00198">
                <w:rPr>
                  <w:rStyle w:val="Hyperlink"/>
                  <w:i/>
                  <w:iCs/>
                  <w:sz w:val="22"/>
                  <w:szCs w:val="22"/>
                </w:rPr>
                <w:t xml:space="preserve">activities to help achieve </w:t>
              </w:r>
              <w:r w:rsidRPr="00C00198">
                <w:rPr>
                  <w:rStyle w:val="Hyperlink"/>
                  <w:i/>
                  <w:iCs/>
                  <w:sz w:val="22"/>
                  <w:szCs w:val="22"/>
                </w:rPr>
                <w:t>the 2030 Agenda for Sustainable Development</w:t>
              </w:r>
            </w:hyperlink>
            <w:r w:rsidR="00C00198">
              <w:rPr>
                <w:i/>
                <w:iCs/>
                <w:sz w:val="22"/>
                <w:szCs w:val="22"/>
              </w:rPr>
              <w:t>;</w:t>
            </w:r>
            <w:r w:rsidRPr="00C00198">
              <w:rPr>
                <w:i/>
                <w:iCs/>
                <w:sz w:val="22"/>
                <w:szCs w:val="22"/>
              </w:rPr>
              <w:t xml:space="preserve"> </w:t>
            </w:r>
            <w:hyperlink r:id="rId27" w:history="1">
              <w:r w:rsidRPr="00C00198">
                <w:rPr>
                  <w:rStyle w:val="Hyperlink"/>
                  <w:i/>
                  <w:iCs/>
                  <w:sz w:val="22"/>
                  <w:szCs w:val="22"/>
                </w:rPr>
                <w:t>WSIS Stocktaking 2025 Report</w:t>
              </w:r>
            </w:hyperlink>
            <w:r w:rsidRPr="00ED6278">
              <w:rPr>
                <w:i/>
                <w:iCs/>
                <w:sz w:val="22"/>
                <w:szCs w:val="22"/>
              </w:rPr>
              <w:t xml:space="preserve">; </w:t>
            </w:r>
            <w:hyperlink r:id="rId28" w:history="1">
              <w:r w:rsidRPr="00C00198">
                <w:rPr>
                  <w:rStyle w:val="Hyperlink"/>
                  <w:i/>
                  <w:iCs/>
                  <w:sz w:val="22"/>
                  <w:szCs w:val="22"/>
                </w:rPr>
                <w:t xml:space="preserve">WSIS </w:t>
              </w:r>
              <w:proofErr w:type="spellStart"/>
              <w:r w:rsidRPr="00C00198">
                <w:rPr>
                  <w:rStyle w:val="Hyperlink"/>
                  <w:i/>
                  <w:iCs/>
                  <w:sz w:val="22"/>
                  <w:szCs w:val="22"/>
                </w:rPr>
                <w:t>Stocktaking+20</w:t>
              </w:r>
              <w:proofErr w:type="spellEnd"/>
              <w:r w:rsidRPr="00C00198">
                <w:rPr>
                  <w:rStyle w:val="Hyperlink"/>
                  <w:i/>
                  <w:iCs/>
                  <w:sz w:val="22"/>
                  <w:szCs w:val="22"/>
                </w:rPr>
                <w:t xml:space="preserve"> Report</w:t>
              </w:r>
            </w:hyperlink>
            <w:r w:rsidRPr="00ED6278">
              <w:rPr>
                <w:i/>
                <w:iCs/>
                <w:sz w:val="22"/>
                <w:szCs w:val="22"/>
              </w:rPr>
              <w:t xml:space="preserve">; </w:t>
            </w:r>
            <w:hyperlink r:id="rId29" w:history="1">
              <w:r w:rsidRPr="009916F0">
                <w:rPr>
                  <w:rStyle w:val="Hyperlink"/>
                  <w:i/>
                  <w:iCs/>
                  <w:sz w:val="22"/>
                  <w:szCs w:val="22"/>
                </w:rPr>
                <w:t>WSIS Stocktaking Success Stories 2025</w:t>
              </w:r>
            </w:hyperlink>
            <w:r w:rsidRPr="00ED6278">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C328A3C" w14:textId="19042C20" w:rsidR="00180C04" w:rsidRPr="00252827" w:rsidRDefault="00180C04" w:rsidP="009916F0">
      <w:pPr>
        <w:jc w:val="both"/>
        <w:rPr>
          <w:lang w:val="en-US"/>
        </w:rPr>
      </w:pPr>
      <w:r w:rsidRPr="00252827">
        <w:rPr>
          <w:lang w:val="en-US"/>
        </w:rPr>
        <w:lastRenderedPageBreak/>
        <w:t xml:space="preserve">As per the Tunis Agenda for the Information Society (paragraph 120), </w:t>
      </w:r>
      <w:r>
        <w:rPr>
          <w:lang w:val="en-US"/>
        </w:rPr>
        <w:t xml:space="preserve">the </w:t>
      </w:r>
      <w:r w:rsidRPr="00252827">
        <w:rPr>
          <w:lang w:val="en-US"/>
        </w:rPr>
        <w:t xml:space="preserve">WSIS Stocktaking </w:t>
      </w:r>
      <w:r>
        <w:rPr>
          <w:lang w:val="en-US"/>
        </w:rPr>
        <w:t xml:space="preserve">database </w:t>
      </w:r>
      <w:r w:rsidRPr="00252827">
        <w:rPr>
          <w:lang w:val="en-US"/>
        </w:rPr>
        <w:t xml:space="preserve">has been maintained by ITU since 2004. It is a unique global platform for collecting information and annual reporting on </w:t>
      </w:r>
      <w:r>
        <w:rPr>
          <w:lang w:val="en-US"/>
        </w:rPr>
        <w:t>ICT-</w:t>
      </w:r>
      <w:r w:rsidRPr="00252827">
        <w:rPr>
          <w:lang w:val="en-US"/>
        </w:rPr>
        <w:t xml:space="preserve">related initiatives and projects, carried out by governments, international organizations, the business </w:t>
      </w:r>
      <w:r w:rsidRPr="006B63EF">
        <w:rPr>
          <w:lang w:val="en-US"/>
        </w:rPr>
        <w:t xml:space="preserve">sector, civil society, academia, and other entities. This global repository, currently comprising over </w:t>
      </w:r>
      <w:r w:rsidRPr="00F43FEB">
        <w:rPr>
          <w:lang w:val="en-US"/>
        </w:rPr>
        <w:t>1</w:t>
      </w:r>
      <w:r>
        <w:rPr>
          <w:lang w:val="en-US"/>
        </w:rPr>
        <w:t>9</w:t>
      </w:r>
      <w:r w:rsidR="00011282">
        <w:rPr>
          <w:lang w:val="en-US"/>
        </w:rPr>
        <w:t> </w:t>
      </w:r>
      <w:r w:rsidRPr="00F43FEB">
        <w:rPr>
          <w:lang w:val="en-US"/>
        </w:rPr>
        <w:t>000 entries</w:t>
      </w:r>
      <w:r w:rsidRPr="006B63EF">
        <w:rPr>
          <w:lang w:val="en-US"/>
        </w:rPr>
        <w:t>, reflects the implementation of the outcomes of the WSIS Process, particularly the WSIS</w:t>
      </w:r>
      <w:r w:rsidRPr="00252827">
        <w:rPr>
          <w:lang w:val="en-US"/>
        </w:rPr>
        <w:t xml:space="preserve"> Action Lines on the ground. </w:t>
      </w:r>
    </w:p>
    <w:p w14:paraId="79EDFBA8" w14:textId="14AB8EDB" w:rsidR="00180C04" w:rsidRDefault="00180C04" w:rsidP="009916F0">
      <w:pPr>
        <w:jc w:val="both"/>
        <w:rPr>
          <w:lang w:val="en-US"/>
        </w:rPr>
      </w:pPr>
      <w:r w:rsidRPr="5F0D3C4E">
        <w:rPr>
          <w:lang w:val="en-US"/>
        </w:rPr>
        <w:t>In 2015, the UN General Assembly, during the ten-year review of the WSIS (Res.</w:t>
      </w:r>
      <w:r w:rsidR="00011282" w:rsidRPr="5F0D3C4E">
        <w:rPr>
          <w:lang w:val="en-US"/>
        </w:rPr>
        <w:t> </w:t>
      </w:r>
      <w:hyperlink r:id="rId30" w:history="1">
        <w:r w:rsidRPr="00A0052C">
          <w:rPr>
            <w:rStyle w:val="Hyperlink"/>
            <w:lang w:val="en-US"/>
          </w:rPr>
          <w:t>A/</w:t>
        </w:r>
        <w:r w:rsidR="00011282" w:rsidRPr="00A0052C">
          <w:rPr>
            <w:rStyle w:val="Hyperlink"/>
            <w:lang w:val="en-US"/>
          </w:rPr>
          <w:t>RES/</w:t>
        </w:r>
        <w:r w:rsidRPr="00A0052C">
          <w:rPr>
            <w:rStyle w:val="Hyperlink"/>
            <w:lang w:val="en-US"/>
          </w:rPr>
          <w:t>70/125</w:t>
        </w:r>
      </w:hyperlink>
      <w:r w:rsidRPr="5F0D3C4E">
        <w:rPr>
          <w:lang w:val="en-US"/>
        </w:rPr>
        <w:t xml:space="preserve">), called for a strong alignment between the WSIS process and the 2030 Agenda for Sustainable Development (Res. </w:t>
      </w:r>
      <w:hyperlink r:id="rId31" w:history="1">
        <w:r w:rsidRPr="00A0052C">
          <w:rPr>
            <w:rStyle w:val="Hyperlink"/>
            <w:lang w:val="en-US"/>
          </w:rPr>
          <w:t>A/</w:t>
        </w:r>
        <w:r w:rsidR="00011282" w:rsidRPr="00A0052C">
          <w:rPr>
            <w:rStyle w:val="Hyperlink"/>
            <w:lang w:val="en-US"/>
          </w:rPr>
          <w:t>RES/</w:t>
        </w:r>
        <w:r w:rsidRPr="00A0052C">
          <w:rPr>
            <w:rStyle w:val="Hyperlink"/>
            <w:lang w:val="en-US"/>
          </w:rPr>
          <w:t>70/1</w:t>
        </w:r>
      </w:hyperlink>
      <w:r w:rsidRPr="5F0D3C4E">
        <w:rPr>
          <w:lang w:val="en-US"/>
        </w:rPr>
        <w:t xml:space="preserve">). In response, the WSIS Stocktaking process highlighted the role of 11 WSIS Action Lines in contributing to the achievement of the 17 Sustainable Development Goals (SDGs). </w:t>
      </w:r>
      <w:hyperlink r:id="rId32">
        <w:r w:rsidR="00D31BC0" w:rsidRPr="5F0D3C4E">
          <w:rPr>
            <w:rStyle w:val="Hyperlink"/>
            <w:lang w:val="en-US"/>
          </w:rPr>
          <w:t>ECOSOC Resolution E/RES/2024/13</w:t>
        </w:r>
      </w:hyperlink>
      <w:r w:rsidRPr="5F0D3C4E">
        <w:rPr>
          <w:lang w:val="en-US"/>
        </w:rPr>
        <w:t xml:space="preserve"> reaffirms the significance of sharing best practices globally and encourages all stakeholders to submit ICT-related projects and initiatives to the WSIS Stocktaking platform, recognizing outstanding efforts in implementing projects that advance the WSIS goals.</w:t>
      </w:r>
    </w:p>
    <w:p w14:paraId="39DC5065" w14:textId="7F1C04C9" w:rsidR="00180C04" w:rsidRDefault="00180C04" w:rsidP="009916F0">
      <w:pPr>
        <w:jc w:val="both"/>
        <w:rPr>
          <w:lang w:val="en-US"/>
        </w:rPr>
      </w:pPr>
      <w:r>
        <w:rPr>
          <w:lang w:val="en-US"/>
        </w:rPr>
        <w:t xml:space="preserve">In 2025, the </w:t>
      </w:r>
      <w:hyperlink r:id="rId33" w:history="1">
        <w:r w:rsidRPr="005F0DBA">
          <w:rPr>
            <w:rStyle w:val="Hyperlink"/>
            <w:lang w:val="en-US"/>
          </w:rPr>
          <w:t>WSIS Stocktaking</w:t>
        </w:r>
        <w:r w:rsidR="00D31BC0">
          <w:rPr>
            <w:rStyle w:val="Hyperlink"/>
            <w:lang w:val="en-US"/>
          </w:rPr>
          <w:t xml:space="preserve"> Global</w:t>
        </w:r>
        <w:r w:rsidRPr="005F0DBA">
          <w:rPr>
            <w:rStyle w:val="Hyperlink"/>
            <w:lang w:val="en-US"/>
          </w:rPr>
          <w:t xml:space="preserve"> Report 2025</w:t>
        </w:r>
      </w:hyperlink>
      <w:r>
        <w:rPr>
          <w:lang w:val="en-US"/>
        </w:rPr>
        <w:t>,</w:t>
      </w:r>
      <w:r w:rsidRPr="005F0DBA">
        <w:rPr>
          <w:lang w:val="en-US"/>
        </w:rPr>
        <w:t xml:space="preserve"> the </w:t>
      </w:r>
      <w:hyperlink r:id="rId34" w:history="1">
        <w:r w:rsidRPr="00EC3EBA">
          <w:rPr>
            <w:rStyle w:val="Hyperlink"/>
            <w:lang w:val="en-US"/>
          </w:rPr>
          <w:t xml:space="preserve">WSIS </w:t>
        </w:r>
        <w:proofErr w:type="spellStart"/>
        <w:r w:rsidRPr="00EC3EBA">
          <w:rPr>
            <w:rStyle w:val="Hyperlink"/>
            <w:lang w:val="en-US"/>
          </w:rPr>
          <w:t>Stocktaking+20</w:t>
        </w:r>
        <w:proofErr w:type="spellEnd"/>
        <w:r w:rsidRPr="00EC3EBA">
          <w:rPr>
            <w:rStyle w:val="Hyperlink"/>
            <w:lang w:val="en-US"/>
          </w:rPr>
          <w:t xml:space="preserve"> Report</w:t>
        </w:r>
      </w:hyperlink>
      <w:r>
        <w:rPr>
          <w:lang w:val="en-US"/>
        </w:rPr>
        <w:t xml:space="preserve">, and the </w:t>
      </w:r>
      <w:hyperlink r:id="rId35" w:history="1">
        <w:r w:rsidRPr="00E11B10">
          <w:rPr>
            <w:rStyle w:val="Hyperlink"/>
            <w:lang w:val="en-US"/>
          </w:rPr>
          <w:t>WSIS Stocktaking</w:t>
        </w:r>
        <w:r>
          <w:rPr>
            <w:rStyle w:val="Hyperlink"/>
            <w:lang w:val="en-US"/>
          </w:rPr>
          <w:t>:</w:t>
        </w:r>
        <w:r w:rsidRPr="00E11B10">
          <w:rPr>
            <w:rStyle w:val="Hyperlink"/>
            <w:lang w:val="en-US"/>
          </w:rPr>
          <w:t xml:space="preserve"> Success Stories 2025</w:t>
        </w:r>
      </w:hyperlink>
      <w:r>
        <w:rPr>
          <w:lang w:val="en-US"/>
        </w:rPr>
        <w:t xml:space="preserve"> were released. The </w:t>
      </w:r>
      <w:r w:rsidRPr="008D39C3">
        <w:rPr>
          <w:lang w:val="en-US"/>
        </w:rPr>
        <w:t>WSIS Stocktaking Report 2025</w:t>
      </w:r>
      <w:r w:rsidRPr="00677E4F">
        <w:t xml:space="preserve"> </w:t>
      </w:r>
      <w:r w:rsidRPr="00677E4F">
        <w:rPr>
          <w:lang w:val="en-US"/>
        </w:rPr>
        <w:t>reflects 1</w:t>
      </w:r>
      <w:r>
        <w:rPr>
          <w:lang w:val="en-US"/>
        </w:rPr>
        <w:t>,</w:t>
      </w:r>
      <w:r w:rsidRPr="00677E4F">
        <w:rPr>
          <w:lang w:val="en-US"/>
        </w:rPr>
        <w:t xml:space="preserve">220 activities relating to </w:t>
      </w:r>
      <w:proofErr w:type="gramStart"/>
      <w:r w:rsidRPr="00677E4F">
        <w:rPr>
          <w:lang w:val="en-US"/>
        </w:rPr>
        <w:t>digital for</w:t>
      </w:r>
      <w:proofErr w:type="gramEnd"/>
      <w:r w:rsidRPr="00677E4F">
        <w:rPr>
          <w:lang w:val="en-US"/>
        </w:rPr>
        <w:t xml:space="preserve"> development, submitted to the WSIS Stocktaking Platform from October 2024 to February 2025</w:t>
      </w:r>
      <w:r>
        <w:rPr>
          <w:lang w:val="en-US"/>
        </w:rPr>
        <w:t xml:space="preserve">. </w:t>
      </w:r>
      <w:r w:rsidRPr="009F7EF6">
        <w:rPr>
          <w:lang w:val="en-US"/>
        </w:rPr>
        <w:t>The Report is based on the multistakeholder approach, including input from stakeholders from all over the world responding to</w:t>
      </w:r>
      <w:r>
        <w:rPr>
          <w:lang w:val="en-US"/>
        </w:rPr>
        <w:t xml:space="preserve"> 2025</w:t>
      </w:r>
      <w:r w:rsidRPr="009F7EF6">
        <w:rPr>
          <w:lang w:val="en-US"/>
        </w:rPr>
        <w:t xml:space="preserve"> ITU’s official call for Stocktaking updates and new entries.</w:t>
      </w:r>
      <w:r>
        <w:rPr>
          <w:lang w:val="en-US"/>
        </w:rPr>
        <w:t xml:space="preserve"> </w:t>
      </w:r>
    </w:p>
    <w:p w14:paraId="54050FFA" w14:textId="77C976AB" w:rsidR="00180C04" w:rsidRPr="00273C7D" w:rsidRDefault="00180C04" w:rsidP="009916F0">
      <w:pPr>
        <w:jc w:val="both"/>
        <w:rPr>
          <w:lang w:val="en-US"/>
        </w:rPr>
      </w:pPr>
      <w:r w:rsidRPr="00A3043E">
        <w:rPr>
          <w:lang w:val="en-US"/>
        </w:rPr>
        <w:t xml:space="preserve">The WSIS </w:t>
      </w:r>
      <w:proofErr w:type="spellStart"/>
      <w:r w:rsidRPr="00A3043E">
        <w:rPr>
          <w:lang w:val="en-US"/>
        </w:rPr>
        <w:t>Stocktaking+20</w:t>
      </w:r>
      <w:proofErr w:type="spellEnd"/>
      <w:r w:rsidRPr="00A3043E">
        <w:rPr>
          <w:lang w:val="en-US"/>
        </w:rPr>
        <w:t xml:space="preserve"> Report highlights two decades of global efforts to harness digital technologies for sustainable development, showcasing </w:t>
      </w:r>
      <w:r>
        <w:rPr>
          <w:lang w:val="en-US"/>
        </w:rPr>
        <w:t xml:space="preserve">digital projects and </w:t>
      </w:r>
      <w:r w:rsidRPr="00A3043E">
        <w:rPr>
          <w:lang w:val="en-US"/>
        </w:rPr>
        <w:t xml:space="preserve">initiatives that reflect the spirit and values of the WSIS process. </w:t>
      </w:r>
      <w:r w:rsidRPr="00273C7D">
        <w:rPr>
          <w:lang w:val="en-US"/>
        </w:rPr>
        <w:t xml:space="preserve">This executive summary presents key insights from the WSIS </w:t>
      </w:r>
      <w:proofErr w:type="spellStart"/>
      <w:r w:rsidRPr="00273C7D">
        <w:rPr>
          <w:lang w:val="en-US"/>
        </w:rPr>
        <w:t>Stocktaking+20</w:t>
      </w:r>
      <w:proofErr w:type="spellEnd"/>
      <w:r w:rsidRPr="00273C7D">
        <w:rPr>
          <w:lang w:val="en-US"/>
        </w:rPr>
        <w:t xml:space="preserve"> Report, highlighting the evolution, impact, and future direction of the WSIS Stocktaking process in promoting ICTs for sustainable development. By 2025, the database </w:t>
      </w:r>
      <w:r>
        <w:rPr>
          <w:lang w:val="en-US"/>
        </w:rPr>
        <w:t>grew</w:t>
      </w:r>
      <w:r w:rsidRPr="00273C7D">
        <w:rPr>
          <w:lang w:val="en-US"/>
        </w:rPr>
        <w:t xml:space="preserve"> to </w:t>
      </w:r>
      <w:r w:rsidRPr="00761C9A">
        <w:rPr>
          <w:lang w:val="en-US"/>
        </w:rPr>
        <w:t>1</w:t>
      </w:r>
      <w:r>
        <w:rPr>
          <w:lang w:val="en-US"/>
        </w:rPr>
        <w:t>9</w:t>
      </w:r>
      <w:r w:rsidR="00D31BC0">
        <w:rPr>
          <w:lang w:val="en-US"/>
        </w:rPr>
        <w:t> </w:t>
      </w:r>
      <w:r>
        <w:rPr>
          <w:lang w:val="en-US"/>
        </w:rPr>
        <w:t>664</w:t>
      </w:r>
      <w:r w:rsidRPr="00273C7D">
        <w:rPr>
          <w:lang w:val="en-US"/>
        </w:rPr>
        <w:t xml:space="preserve"> entries, showcasing </w:t>
      </w:r>
      <w:proofErr w:type="gramStart"/>
      <w:r>
        <w:rPr>
          <w:lang w:val="en-US"/>
        </w:rPr>
        <w:t>best</w:t>
      </w:r>
      <w:proofErr w:type="gramEnd"/>
      <w:r>
        <w:rPr>
          <w:lang w:val="en-US"/>
        </w:rPr>
        <w:t xml:space="preserve"> </w:t>
      </w:r>
      <w:r w:rsidRPr="00273C7D">
        <w:rPr>
          <w:lang w:val="en-US"/>
        </w:rPr>
        <w:t>practices and digital development trends worldwide</w:t>
      </w:r>
      <w:r>
        <w:rPr>
          <w:lang w:val="en-US"/>
        </w:rPr>
        <w:t xml:space="preserve"> since 2004.</w:t>
      </w:r>
    </w:p>
    <w:p w14:paraId="6142C921" w14:textId="77777777" w:rsidR="00180C04" w:rsidRPr="00273C7D" w:rsidRDefault="00180C04" w:rsidP="009916F0">
      <w:pPr>
        <w:jc w:val="both"/>
        <w:rPr>
          <w:lang w:val="en-US"/>
        </w:rPr>
      </w:pPr>
      <w:r w:rsidRPr="00273C7D">
        <w:rPr>
          <w:lang w:val="en-US"/>
        </w:rPr>
        <w:t xml:space="preserve">The database tracks ICT initiatives across sectors such as education, health, agriculture, and governance. It links </w:t>
      </w:r>
      <w:r>
        <w:rPr>
          <w:lang w:val="en-US"/>
        </w:rPr>
        <w:t xml:space="preserve">the </w:t>
      </w:r>
      <w:r w:rsidRPr="00273C7D">
        <w:rPr>
          <w:lang w:val="en-US"/>
        </w:rPr>
        <w:t>11 WSIS Action Lines with the 17 SDGs, fostering replication of successful models and promoting digital inclusivity.</w:t>
      </w:r>
    </w:p>
    <w:p w14:paraId="5A2AD2A0" w14:textId="03D74E63" w:rsidR="00180C04" w:rsidRDefault="00180C04" w:rsidP="009916F0">
      <w:pPr>
        <w:jc w:val="both"/>
        <w:rPr>
          <w:lang w:val="en-US"/>
        </w:rPr>
      </w:pPr>
      <w:r w:rsidRPr="00273C7D">
        <w:rPr>
          <w:lang w:val="en-US"/>
        </w:rPr>
        <w:t>Annual global reports (2005</w:t>
      </w:r>
      <w:r w:rsidR="00D31BC0">
        <w:rPr>
          <w:lang w:val="en-US"/>
        </w:rPr>
        <w:t>-</w:t>
      </w:r>
      <w:r w:rsidRPr="00273C7D">
        <w:rPr>
          <w:lang w:val="en-US"/>
        </w:rPr>
        <w:t xml:space="preserve">2025) and regional reports for Africa, </w:t>
      </w:r>
      <w:r>
        <w:rPr>
          <w:lang w:val="en-US"/>
        </w:rPr>
        <w:t xml:space="preserve">the </w:t>
      </w:r>
      <w:r w:rsidRPr="00273C7D">
        <w:rPr>
          <w:lang w:val="en-US"/>
        </w:rPr>
        <w:t xml:space="preserve">Americas, </w:t>
      </w:r>
      <w:r>
        <w:rPr>
          <w:lang w:val="en-US"/>
        </w:rPr>
        <w:t xml:space="preserve">the </w:t>
      </w:r>
      <w:r w:rsidRPr="00273C7D">
        <w:rPr>
          <w:lang w:val="en-US"/>
        </w:rPr>
        <w:t>Arab States, Asia-Pacific, CIS, and Europe provide localized insights into digital innovation and development. Key WSIS Stocktaking elements include:</w:t>
      </w:r>
    </w:p>
    <w:p w14:paraId="37DF2396" w14:textId="37ED717B" w:rsidR="00180C04" w:rsidRDefault="009916F0" w:rsidP="009916F0">
      <w:pPr>
        <w:pStyle w:val="enumlev1"/>
        <w:rPr>
          <w:lang w:val="en-US"/>
        </w:rPr>
      </w:pPr>
      <w:r>
        <w:rPr>
          <w:lang w:val="en-US"/>
        </w:rPr>
        <w:t>–</w:t>
      </w:r>
      <w:r>
        <w:rPr>
          <w:lang w:val="en-US"/>
        </w:rPr>
        <w:tab/>
      </w:r>
      <w:r w:rsidR="00180C04" w:rsidRPr="00273C7D">
        <w:rPr>
          <w:lang w:val="en-US"/>
        </w:rPr>
        <w:t>Comprehensive global coverage of ICT projects</w:t>
      </w:r>
    </w:p>
    <w:p w14:paraId="0664F4B5" w14:textId="3E0B25CA" w:rsidR="00180C04" w:rsidRDefault="009916F0" w:rsidP="009916F0">
      <w:pPr>
        <w:pStyle w:val="enumlev1"/>
        <w:rPr>
          <w:lang w:val="en-US"/>
        </w:rPr>
      </w:pPr>
      <w:r>
        <w:rPr>
          <w:lang w:val="en-US"/>
        </w:rPr>
        <w:t>–</w:t>
      </w:r>
      <w:r>
        <w:rPr>
          <w:lang w:val="en-US"/>
        </w:rPr>
        <w:tab/>
      </w:r>
      <w:r w:rsidR="00180C04" w:rsidRPr="00273C7D">
        <w:rPr>
          <w:lang w:val="en-US"/>
        </w:rPr>
        <w:t>Categorization by</w:t>
      </w:r>
      <w:r w:rsidR="00180C04">
        <w:rPr>
          <w:lang w:val="en-US"/>
        </w:rPr>
        <w:t xml:space="preserve"> WSIS</w:t>
      </w:r>
      <w:r w:rsidR="00180C04" w:rsidRPr="00273C7D">
        <w:rPr>
          <w:lang w:val="en-US"/>
        </w:rPr>
        <w:t xml:space="preserve"> action lines, SDGs, stakeholder types, and regions</w:t>
      </w:r>
    </w:p>
    <w:p w14:paraId="6A0C749B" w14:textId="4CB57971" w:rsidR="00180C04" w:rsidRDefault="009916F0" w:rsidP="009916F0">
      <w:pPr>
        <w:pStyle w:val="enumlev1"/>
        <w:rPr>
          <w:lang w:val="en-US"/>
        </w:rPr>
      </w:pPr>
      <w:r>
        <w:rPr>
          <w:lang w:val="en-US"/>
        </w:rPr>
        <w:t>–</w:t>
      </w:r>
      <w:r>
        <w:rPr>
          <w:lang w:val="en-US"/>
        </w:rPr>
        <w:tab/>
      </w:r>
      <w:r w:rsidR="00180C04" w:rsidRPr="00273C7D">
        <w:rPr>
          <w:lang w:val="en-US"/>
        </w:rPr>
        <w:t>Public accessibility for knowledge sharing</w:t>
      </w:r>
    </w:p>
    <w:p w14:paraId="7AE248A1" w14:textId="6900D3B1" w:rsidR="00180C04" w:rsidRDefault="009916F0" w:rsidP="009916F0">
      <w:pPr>
        <w:pStyle w:val="enumlev1"/>
        <w:rPr>
          <w:lang w:val="en-US"/>
        </w:rPr>
      </w:pPr>
      <w:r>
        <w:rPr>
          <w:lang w:val="en-US"/>
        </w:rPr>
        <w:t>–</w:t>
      </w:r>
      <w:r>
        <w:rPr>
          <w:lang w:val="en-US"/>
        </w:rPr>
        <w:tab/>
      </w:r>
      <w:r w:rsidR="00180C04" w:rsidRPr="008E7F52">
        <w:rPr>
          <w:lang w:val="en-US"/>
        </w:rPr>
        <w:t>Annual and thematic reports (e.g., AI, COVID-19)</w:t>
      </w:r>
    </w:p>
    <w:p w14:paraId="56093F06" w14:textId="4EC15712" w:rsidR="00180C04" w:rsidRPr="008E7F52" w:rsidRDefault="009916F0" w:rsidP="009916F0">
      <w:pPr>
        <w:pStyle w:val="enumlev1"/>
        <w:rPr>
          <w:lang w:val="en-US"/>
        </w:rPr>
      </w:pPr>
      <w:r>
        <w:rPr>
          <w:lang w:val="en-US"/>
        </w:rPr>
        <w:t>–</w:t>
      </w:r>
      <w:r>
        <w:rPr>
          <w:lang w:val="en-US"/>
        </w:rPr>
        <w:tab/>
      </w:r>
      <w:r w:rsidR="00180C04" w:rsidRPr="008E7F52">
        <w:rPr>
          <w:lang w:val="en-US"/>
        </w:rPr>
        <w:t>Visualization through the WSIS Photo Contest</w:t>
      </w:r>
      <w:r>
        <w:rPr>
          <w:lang w:val="en-US"/>
        </w:rPr>
        <w:t>.</w:t>
      </w:r>
    </w:p>
    <w:p w14:paraId="3BC3B0CE" w14:textId="77777777" w:rsidR="00180C04" w:rsidRPr="00273C7D" w:rsidRDefault="00180C04" w:rsidP="009916F0">
      <w:pPr>
        <w:jc w:val="both"/>
        <w:rPr>
          <w:lang w:val="en-US"/>
        </w:rPr>
      </w:pPr>
      <w:r w:rsidRPr="00273C7D">
        <w:rPr>
          <w:lang w:val="en-US"/>
        </w:rPr>
        <w:t xml:space="preserve">Government entities account for nearly half of all submissions, with significant contributions from the private sector, civil society, academia, and international organizations. The most represented Action Lines include </w:t>
      </w:r>
      <w:proofErr w:type="spellStart"/>
      <w:r w:rsidRPr="00273C7D">
        <w:rPr>
          <w:lang w:val="en-US"/>
        </w:rPr>
        <w:t>C3</w:t>
      </w:r>
      <w:proofErr w:type="spellEnd"/>
      <w:r w:rsidRPr="00273C7D">
        <w:rPr>
          <w:lang w:val="en-US"/>
        </w:rPr>
        <w:t xml:space="preserve"> (Access to Information and Knowledge), </w:t>
      </w:r>
      <w:proofErr w:type="spellStart"/>
      <w:r w:rsidRPr="00273C7D">
        <w:rPr>
          <w:lang w:val="en-US"/>
        </w:rPr>
        <w:t>C1</w:t>
      </w:r>
      <w:proofErr w:type="spellEnd"/>
      <w:r w:rsidRPr="00273C7D">
        <w:rPr>
          <w:lang w:val="en-US"/>
        </w:rPr>
        <w:t xml:space="preserve"> (Promotion of ICTs for Development), and </w:t>
      </w:r>
      <w:proofErr w:type="spellStart"/>
      <w:r w:rsidRPr="00273C7D">
        <w:rPr>
          <w:lang w:val="en-US"/>
        </w:rPr>
        <w:t>C4</w:t>
      </w:r>
      <w:proofErr w:type="spellEnd"/>
      <w:r w:rsidRPr="00273C7D">
        <w:rPr>
          <w:lang w:val="en-US"/>
        </w:rPr>
        <w:t xml:space="preserve"> (Capacity Building).</w:t>
      </w:r>
    </w:p>
    <w:p w14:paraId="0F8D5D25" w14:textId="2A537E07" w:rsidR="00180C04" w:rsidRPr="00273C7D" w:rsidRDefault="00180C04" w:rsidP="1772D2E8">
      <w:pPr>
        <w:jc w:val="both"/>
        <w:rPr>
          <w:lang w:val="en-US"/>
        </w:rPr>
      </w:pPr>
      <w:r w:rsidRPr="0A5D36F6">
        <w:rPr>
          <w:lang w:val="en-US"/>
        </w:rPr>
        <w:lastRenderedPageBreak/>
        <w:t xml:space="preserve">Since 2012, </w:t>
      </w:r>
      <w:r w:rsidR="75DDBEC1" w:rsidRPr="0A5D36F6">
        <w:rPr>
          <w:lang w:val="en-US"/>
        </w:rPr>
        <w:t>the WSIS Prizes—an integral part of WSIS Stocktaking—have recognized nearly 1,000 ICT projects from over 9,000 submissions. In addition, WSIS Stocktaking has launched special categories such as the WSIS Healthy Ageing Innovation Prize (2021–2024) and the Digital Service Design Prize (2023–2024). Introduced in 2017, the WSIS Photo Contest has also leveraged the WSIS Stocktaking platform to showcase the implementation of WSIS on the ground through powerful visual storytelling.</w:t>
      </w:r>
    </w:p>
    <w:p w14:paraId="5D62B0B1" w14:textId="0CC5BD22" w:rsidR="00180C04" w:rsidRPr="00273C7D" w:rsidRDefault="75DDBEC1" w:rsidP="1772D2E8">
      <w:pPr>
        <w:jc w:val="both"/>
      </w:pPr>
      <w:r w:rsidRPr="1772D2E8">
        <w:rPr>
          <w:lang w:val="en-US"/>
        </w:rPr>
        <w:t xml:space="preserve">  </w:t>
      </w:r>
    </w:p>
    <w:p w14:paraId="2E2158AF" w14:textId="77777777" w:rsidR="00180C04" w:rsidRPr="005B2256" w:rsidRDefault="00180C04" w:rsidP="009916F0">
      <w:pPr>
        <w:pStyle w:val="Headingb"/>
        <w:rPr>
          <w:lang w:val="en-US"/>
        </w:rPr>
      </w:pPr>
      <w:r w:rsidRPr="00D422CE">
        <w:rPr>
          <w:lang w:val="en-US"/>
        </w:rPr>
        <w:t>WSIS Photo Contest</w:t>
      </w:r>
      <w:r>
        <w:rPr>
          <w:lang w:val="en-US"/>
        </w:rPr>
        <w:t xml:space="preserve"> 2025</w:t>
      </w:r>
    </w:p>
    <w:p w14:paraId="5053F802" w14:textId="77777777" w:rsidR="00180C04" w:rsidRPr="00644878" w:rsidRDefault="00180C04" w:rsidP="00AA4714">
      <w:pPr>
        <w:jc w:val="both"/>
        <w:rPr>
          <w:lang w:val="en-US"/>
        </w:rPr>
      </w:pPr>
      <w:r w:rsidRPr="000E4FC1">
        <w:rPr>
          <w:lang w:val="en-US"/>
        </w:rPr>
        <w:t xml:space="preserve">The </w:t>
      </w:r>
      <w:hyperlink r:id="rId36" w:history="1">
        <w:r w:rsidRPr="003544A2">
          <w:rPr>
            <w:rStyle w:val="Hyperlink"/>
            <w:lang w:val="en-US"/>
          </w:rPr>
          <w:t>WSIS Photo Contest 2025</w:t>
        </w:r>
      </w:hyperlink>
      <w:r w:rsidRPr="000E4FC1">
        <w:rPr>
          <w:lang w:val="en-US"/>
        </w:rPr>
        <w:t xml:space="preserve"> attracted 248 submissions, highlighting the visual storytelling of </w:t>
      </w:r>
      <w:r>
        <w:rPr>
          <w:lang w:val="en-US"/>
        </w:rPr>
        <w:t>the</w:t>
      </w:r>
      <w:r w:rsidRPr="000E4FC1">
        <w:rPr>
          <w:lang w:val="en-US"/>
        </w:rPr>
        <w:t xml:space="preserve"> impact</w:t>
      </w:r>
      <w:r>
        <w:rPr>
          <w:lang w:val="en-US"/>
        </w:rPr>
        <w:t xml:space="preserve"> of ICT</w:t>
      </w:r>
      <w:r w:rsidRPr="000E4FC1">
        <w:rPr>
          <w:lang w:val="en-US"/>
        </w:rPr>
        <w:t>. This diverse array of submissions underscores the global commitment to harnessing ICT to address critical societal challenges.</w:t>
      </w:r>
      <w:r w:rsidRPr="006F47E2">
        <w:t xml:space="preserve"> </w:t>
      </w:r>
      <w:r w:rsidRPr="006F47E2">
        <w:rPr>
          <w:lang w:val="en-US"/>
        </w:rPr>
        <w:t>From the pool of submissions, 43 finalists were selected, and from these, ten exceptional winners emerged.</w:t>
      </w:r>
    </w:p>
    <w:p w14:paraId="405E34AD" w14:textId="77777777" w:rsidR="00180C04" w:rsidRPr="00011282" w:rsidRDefault="00180C04" w:rsidP="00011282">
      <w:pPr>
        <w:pStyle w:val="Headingb"/>
        <w:rPr>
          <w:lang w:val="en-US"/>
        </w:rPr>
      </w:pPr>
      <w:r w:rsidRPr="00011282">
        <w:rPr>
          <w:lang w:val="en-US"/>
        </w:rPr>
        <w:t>Summary</w:t>
      </w:r>
    </w:p>
    <w:p w14:paraId="7917A36A" w14:textId="77777777" w:rsidR="00180C04" w:rsidRDefault="00180C04" w:rsidP="00872733">
      <w:pPr>
        <w:jc w:val="both"/>
        <w:rPr>
          <w:lang w:val="en-US"/>
        </w:rPr>
      </w:pPr>
      <w:r>
        <w:rPr>
          <w:lang w:val="en-US"/>
        </w:rPr>
        <w:t xml:space="preserve">The </w:t>
      </w:r>
      <w:r w:rsidRPr="00273C7D">
        <w:rPr>
          <w:lang w:val="en-US"/>
        </w:rPr>
        <w:t xml:space="preserve">WSIS Stocktaking </w:t>
      </w:r>
      <w:r>
        <w:rPr>
          <w:lang w:val="en-US"/>
        </w:rPr>
        <w:t xml:space="preserve">platform </w:t>
      </w:r>
      <w:r w:rsidRPr="00273C7D">
        <w:rPr>
          <w:lang w:val="en-US"/>
        </w:rPr>
        <w:t>is a cornerstone for digital cooperation and sustainable development. It supports evidence-based policymaking and fosters inclusive digital societies. Stakeholders are encouraged to continue contributing to the platform to advance global development goals.</w:t>
      </w:r>
    </w:p>
    <w:p w14:paraId="274783E1" w14:textId="77777777" w:rsidR="00C354AF" w:rsidRDefault="00C354AF" w:rsidP="0032202E">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27BE" w14:textId="77777777" w:rsidR="008078BD" w:rsidRDefault="008078BD">
      <w:r>
        <w:separator/>
      </w:r>
    </w:p>
  </w:endnote>
  <w:endnote w:type="continuationSeparator" w:id="0">
    <w:p w14:paraId="50B93E0E" w14:textId="77777777" w:rsidR="008078BD" w:rsidRDefault="0080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180C04"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6BA2A87A"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9916F0">
            <w:rPr>
              <w:bCs/>
              <w:lang w:val="es-ES"/>
            </w:rPr>
            <w:t>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180C04"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43D55E34"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9916F0">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11ED" w14:textId="77777777" w:rsidR="008078BD" w:rsidRDefault="008078BD">
      <w:r>
        <w:t>____________________</w:t>
      </w:r>
    </w:p>
  </w:footnote>
  <w:footnote w:type="continuationSeparator" w:id="0">
    <w:p w14:paraId="22A37196" w14:textId="77777777" w:rsidR="008078BD" w:rsidRDefault="0080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2042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3B5F24"/>
    <w:multiLevelType w:val="hybridMultilevel"/>
    <w:tmpl w:val="8D5A5A6A"/>
    <w:lvl w:ilvl="0" w:tplc="1BE09F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555196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1282"/>
    <w:rsid w:val="000120E4"/>
    <w:rsid w:val="000210D4"/>
    <w:rsid w:val="00046146"/>
    <w:rsid w:val="00063016"/>
    <w:rsid w:val="00066795"/>
    <w:rsid w:val="00076AF6"/>
    <w:rsid w:val="00085CF2"/>
    <w:rsid w:val="00096851"/>
    <w:rsid w:val="000A1525"/>
    <w:rsid w:val="000B1705"/>
    <w:rsid w:val="000C5D2A"/>
    <w:rsid w:val="000D75B2"/>
    <w:rsid w:val="000F6AB8"/>
    <w:rsid w:val="001121F5"/>
    <w:rsid w:val="00130599"/>
    <w:rsid w:val="00131E18"/>
    <w:rsid w:val="001400DC"/>
    <w:rsid w:val="00140CE1"/>
    <w:rsid w:val="00147C54"/>
    <w:rsid w:val="0017539C"/>
    <w:rsid w:val="00175AC2"/>
    <w:rsid w:val="0017609F"/>
    <w:rsid w:val="00180C04"/>
    <w:rsid w:val="001A7D1D"/>
    <w:rsid w:val="001B0595"/>
    <w:rsid w:val="001B51DD"/>
    <w:rsid w:val="001C628E"/>
    <w:rsid w:val="001E0F7B"/>
    <w:rsid w:val="001E0FBE"/>
    <w:rsid w:val="001E5FE7"/>
    <w:rsid w:val="00200B51"/>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C6224"/>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75AAE"/>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5F7176"/>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804474"/>
    <w:rsid w:val="00806E3C"/>
    <w:rsid w:val="008078BD"/>
    <w:rsid w:val="00813E5E"/>
    <w:rsid w:val="00816C2C"/>
    <w:rsid w:val="0083581B"/>
    <w:rsid w:val="00860EED"/>
    <w:rsid w:val="00863874"/>
    <w:rsid w:val="00864AFF"/>
    <w:rsid w:val="00865925"/>
    <w:rsid w:val="008766E6"/>
    <w:rsid w:val="00877BF2"/>
    <w:rsid w:val="00891503"/>
    <w:rsid w:val="008A2F06"/>
    <w:rsid w:val="008B4A6A"/>
    <w:rsid w:val="008B774C"/>
    <w:rsid w:val="008C7E27"/>
    <w:rsid w:val="008F3822"/>
    <w:rsid w:val="008F7448"/>
    <w:rsid w:val="0090147A"/>
    <w:rsid w:val="0090389B"/>
    <w:rsid w:val="00903EB8"/>
    <w:rsid w:val="009173EF"/>
    <w:rsid w:val="009266BB"/>
    <w:rsid w:val="00932906"/>
    <w:rsid w:val="00961860"/>
    <w:rsid w:val="00961B0B"/>
    <w:rsid w:val="00962D33"/>
    <w:rsid w:val="009753BB"/>
    <w:rsid w:val="009824C0"/>
    <w:rsid w:val="009916F0"/>
    <w:rsid w:val="009B38C3"/>
    <w:rsid w:val="009E17BD"/>
    <w:rsid w:val="009E485A"/>
    <w:rsid w:val="009F128E"/>
    <w:rsid w:val="00A0052C"/>
    <w:rsid w:val="00A04CEC"/>
    <w:rsid w:val="00A27F92"/>
    <w:rsid w:val="00A32257"/>
    <w:rsid w:val="00A36D20"/>
    <w:rsid w:val="00A43C03"/>
    <w:rsid w:val="00A46CD0"/>
    <w:rsid w:val="00A514A4"/>
    <w:rsid w:val="00A524F1"/>
    <w:rsid w:val="00A52C84"/>
    <w:rsid w:val="00A55622"/>
    <w:rsid w:val="00A83502"/>
    <w:rsid w:val="00A97A7F"/>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0198"/>
    <w:rsid w:val="00C01189"/>
    <w:rsid w:val="00C354AF"/>
    <w:rsid w:val="00C374DE"/>
    <w:rsid w:val="00C47AD4"/>
    <w:rsid w:val="00C52D81"/>
    <w:rsid w:val="00C55198"/>
    <w:rsid w:val="00C66239"/>
    <w:rsid w:val="00C725C6"/>
    <w:rsid w:val="00C922C7"/>
    <w:rsid w:val="00CA6393"/>
    <w:rsid w:val="00CB18FF"/>
    <w:rsid w:val="00CB24AA"/>
    <w:rsid w:val="00CD0C08"/>
    <w:rsid w:val="00CD3C91"/>
    <w:rsid w:val="00CE03FB"/>
    <w:rsid w:val="00CE433C"/>
    <w:rsid w:val="00CF0161"/>
    <w:rsid w:val="00CF33F3"/>
    <w:rsid w:val="00D06183"/>
    <w:rsid w:val="00D22C42"/>
    <w:rsid w:val="00D31BC0"/>
    <w:rsid w:val="00D37D45"/>
    <w:rsid w:val="00D45669"/>
    <w:rsid w:val="00D464CC"/>
    <w:rsid w:val="00D522F6"/>
    <w:rsid w:val="00D65041"/>
    <w:rsid w:val="00D67039"/>
    <w:rsid w:val="00D86E6C"/>
    <w:rsid w:val="00DB00D5"/>
    <w:rsid w:val="00DB1936"/>
    <w:rsid w:val="00DB384B"/>
    <w:rsid w:val="00DF0189"/>
    <w:rsid w:val="00DF1857"/>
    <w:rsid w:val="00E06FD5"/>
    <w:rsid w:val="00E10E80"/>
    <w:rsid w:val="00E124F0"/>
    <w:rsid w:val="00E227F3"/>
    <w:rsid w:val="00E33254"/>
    <w:rsid w:val="00E4728B"/>
    <w:rsid w:val="00E545C6"/>
    <w:rsid w:val="00E60F04"/>
    <w:rsid w:val="00E63EFF"/>
    <w:rsid w:val="00E65B24"/>
    <w:rsid w:val="00E854E4"/>
    <w:rsid w:val="00E869AA"/>
    <w:rsid w:val="00E86DBF"/>
    <w:rsid w:val="00EB0D6F"/>
    <w:rsid w:val="00EB2232"/>
    <w:rsid w:val="00EC5337"/>
    <w:rsid w:val="00ED6278"/>
    <w:rsid w:val="00EE49E8"/>
    <w:rsid w:val="00EF68FD"/>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11B4"/>
    <w:rsid w:val="00FE4077"/>
    <w:rsid w:val="00FE500D"/>
    <w:rsid w:val="00FE77D2"/>
    <w:rsid w:val="0A5D36F6"/>
    <w:rsid w:val="1564A688"/>
    <w:rsid w:val="1772D2E8"/>
    <w:rsid w:val="5F0D3C4E"/>
    <w:rsid w:val="75DDBE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Title">
    <w:name w:val="Title"/>
    <w:basedOn w:val="Normal"/>
    <w:next w:val="Normal"/>
    <w:link w:val="TitleChar"/>
    <w:uiPriority w:val="10"/>
    <w:qFormat/>
    <w:rsid w:val="00180C04"/>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0C04"/>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180C04"/>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180C04"/>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ListParagraph">
    <w:name w:val="List Paragraph"/>
    <w:basedOn w:val="Normal"/>
    <w:uiPriority w:val="34"/>
    <w:qFormat/>
    <w:rsid w:val="00180C0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180C04"/>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5-CWGWSIS42-INF-0006/en" TargetMode="External"/><Relationship Id="rId39" Type="http://schemas.openxmlformats.org/officeDocument/2006/relationships/footer" Target="footer2.xml"/><Relationship Id="rId21" Type="http://schemas.openxmlformats.org/officeDocument/2006/relationships/hyperlink" Target="https://www.itu.int/dms_pub/itu-d/opb/tdc/D-TDC-WTDC-2022-PDF-E.pdf" TargetMode="External"/><Relationship Id="rId34" Type="http://schemas.openxmlformats.org/officeDocument/2006/relationships/hyperlink" Target="https://www.itu.int/net4/wsis/forum/2025/Files/outcomes/draft/WSISStocktakingPlus20Report__DRAF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hyperlink" Target="https://www.itu.int/net4/wsis/stocktaking/Home/Report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yperlink" Target="https://docs.un.org/en/E/RES/2024/13"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www.itu.int/net4/wsis/forum/2025/Files/outcomes/draft/WSISStocktakingPlus20Report__DRAFT.pdf" TargetMode="External"/><Relationship Id="rId36" Type="http://schemas.openxmlformats.org/officeDocument/2006/relationships/hyperlink" Target="https://www.itu.int/net4/wsis/forum/2025/PhotoContest" TargetMode="Externa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hyperlink" Target="https://docs.un.org/en/A/RES/7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net4/wsis/forum/2025/Files/outcomes/draft/WSISStocktaking2025GlobalReport__DRAFT.pdf" TargetMode="External"/><Relationship Id="rId30" Type="http://schemas.openxmlformats.org/officeDocument/2006/relationships/hyperlink" Target="https://docs.un.org/en/A/RES/70/125" TargetMode="External"/><Relationship Id="rId35" Type="http://schemas.openxmlformats.org/officeDocument/2006/relationships/hyperlink" Target="https://www.itu.int/net4/wsis/forum/2025/Files/outcomes/draft/WSISStocktakingSuccessStories2025Report.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s://www.itu.int/net4/wsis/forum/2025/Files/outcomes/draft/WSISStocktaking2025GlobalReport__DRAFT.pdf"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A7F4-6B86-4081-AB7C-DBAC44D380D0}">
  <ds:schemaRef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a1cf676c-2816-4389-ad5d-0f2e7c7e67c4"/>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7EA38F-47F6-40D9-9739-845392DC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789</Words>
  <Characters>4856</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WSIS Stocktaking 2025</vt:lpstr>
    </vt:vector>
  </TitlesOfParts>
  <Manager/>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Stocktaking 2025</dc:title>
  <dc:subject>ITU Council Working Group on WSIS &amp; SDGs</dc:subject>
  <cp:keywords>CWG-WSIS&amp;SDG</cp:keywords>
  <dc:description/>
  <dcterms:created xsi:type="dcterms:W3CDTF">2025-08-08T16:31:00Z</dcterms:created>
  <dcterms:modified xsi:type="dcterms:W3CDTF">2025-08-08T16:34:00Z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