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96A4C" w14:paraId="6EF34A2F" w14:textId="77777777" w:rsidTr="00AD3606">
        <w:trPr>
          <w:cantSplit/>
          <w:trHeight w:val="23"/>
        </w:trPr>
        <w:tc>
          <w:tcPr>
            <w:tcW w:w="3969" w:type="dxa"/>
            <w:vMerge w:val="restart"/>
            <w:tcMar>
              <w:left w:w="0" w:type="dxa"/>
            </w:tcMar>
          </w:tcPr>
          <w:p w14:paraId="63744134" w14:textId="77777777" w:rsidR="00AD3606" w:rsidRPr="00896A4C"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7DF65A4D" w14:textId="1A3453D0" w:rsidR="00AD3606" w:rsidRPr="00896A4C" w:rsidRDefault="00AD3606" w:rsidP="00472BAD">
            <w:pPr>
              <w:tabs>
                <w:tab w:val="left" w:pos="851"/>
              </w:tabs>
              <w:spacing w:before="0" w:line="240" w:lineRule="atLeast"/>
              <w:jc w:val="right"/>
              <w:rPr>
                <w:b/>
              </w:rPr>
            </w:pPr>
            <w:r w:rsidRPr="00896A4C">
              <w:rPr>
                <w:b/>
              </w:rPr>
              <w:t xml:space="preserve">Document </w:t>
            </w:r>
            <w:r w:rsidR="00227AAB" w:rsidRPr="00896A4C">
              <w:rPr>
                <w:b/>
              </w:rPr>
              <w:t>CWG-WSIS&amp;SDG-42</w:t>
            </w:r>
            <w:r w:rsidR="002F2D06" w:rsidRPr="00896A4C">
              <w:rPr>
                <w:b/>
              </w:rPr>
              <w:t>/</w:t>
            </w:r>
            <w:r w:rsidR="00896A4C">
              <w:rPr>
                <w:b/>
              </w:rPr>
              <w:t>12</w:t>
            </w:r>
          </w:p>
        </w:tc>
      </w:tr>
      <w:tr w:rsidR="00AD3606" w:rsidRPr="00896A4C" w14:paraId="0255DA0D" w14:textId="77777777" w:rsidTr="00AD3606">
        <w:trPr>
          <w:cantSplit/>
        </w:trPr>
        <w:tc>
          <w:tcPr>
            <w:tcW w:w="3969" w:type="dxa"/>
            <w:vMerge/>
          </w:tcPr>
          <w:p w14:paraId="0671E3FD" w14:textId="77777777" w:rsidR="00AD3606" w:rsidRPr="00896A4C" w:rsidRDefault="00AD3606" w:rsidP="00AD3606">
            <w:pPr>
              <w:tabs>
                <w:tab w:val="left" w:pos="851"/>
              </w:tabs>
              <w:spacing w:line="240" w:lineRule="atLeast"/>
              <w:rPr>
                <w:b/>
              </w:rPr>
            </w:pPr>
            <w:bookmarkStart w:id="6" w:name="ddate" w:colFirst="1" w:colLast="1"/>
            <w:bookmarkEnd w:id="0"/>
            <w:bookmarkEnd w:id="1"/>
          </w:p>
        </w:tc>
        <w:tc>
          <w:tcPr>
            <w:tcW w:w="5245" w:type="dxa"/>
          </w:tcPr>
          <w:p w14:paraId="5A441E93" w14:textId="623CDE2D" w:rsidR="00AD3606" w:rsidRPr="00896A4C" w:rsidRDefault="00594A95" w:rsidP="00AD3606">
            <w:pPr>
              <w:tabs>
                <w:tab w:val="left" w:pos="851"/>
              </w:tabs>
              <w:spacing w:before="0"/>
              <w:jc w:val="right"/>
              <w:rPr>
                <w:b/>
              </w:rPr>
            </w:pPr>
            <w:r>
              <w:rPr>
                <w:b/>
              </w:rPr>
              <w:t>10</w:t>
            </w:r>
            <w:r w:rsidR="00896A4C">
              <w:rPr>
                <w:b/>
              </w:rPr>
              <w:t xml:space="preserve"> January 2025</w:t>
            </w:r>
          </w:p>
        </w:tc>
      </w:tr>
      <w:tr w:rsidR="00AD3606" w:rsidRPr="00896A4C" w14:paraId="416F49B5" w14:textId="77777777" w:rsidTr="00AD3606">
        <w:trPr>
          <w:cantSplit/>
          <w:trHeight w:val="23"/>
        </w:trPr>
        <w:tc>
          <w:tcPr>
            <w:tcW w:w="3969" w:type="dxa"/>
            <w:vMerge/>
          </w:tcPr>
          <w:p w14:paraId="329AE6BC" w14:textId="77777777" w:rsidR="00AD3606" w:rsidRPr="00896A4C" w:rsidRDefault="00AD3606" w:rsidP="00AD3606">
            <w:pPr>
              <w:tabs>
                <w:tab w:val="left" w:pos="851"/>
              </w:tabs>
              <w:spacing w:line="240" w:lineRule="atLeast"/>
              <w:rPr>
                <w:b/>
              </w:rPr>
            </w:pPr>
            <w:bookmarkStart w:id="7" w:name="dorlang" w:colFirst="1" w:colLast="1"/>
            <w:bookmarkEnd w:id="6"/>
          </w:p>
        </w:tc>
        <w:tc>
          <w:tcPr>
            <w:tcW w:w="5245" w:type="dxa"/>
          </w:tcPr>
          <w:p w14:paraId="7B92951C" w14:textId="77777777" w:rsidR="00AD3606" w:rsidRPr="00896A4C" w:rsidRDefault="00891503" w:rsidP="00AD3606">
            <w:pPr>
              <w:tabs>
                <w:tab w:val="left" w:pos="851"/>
              </w:tabs>
              <w:spacing w:before="0" w:line="240" w:lineRule="atLeast"/>
              <w:jc w:val="right"/>
              <w:rPr>
                <w:b/>
              </w:rPr>
            </w:pPr>
            <w:r w:rsidRPr="00896A4C">
              <w:rPr>
                <w:b/>
              </w:rPr>
              <w:t>English only</w:t>
            </w:r>
          </w:p>
        </w:tc>
      </w:tr>
      <w:tr w:rsidR="00472BAD" w:rsidRPr="00896A4C" w14:paraId="01B5461B" w14:textId="77777777" w:rsidTr="00AD3606">
        <w:trPr>
          <w:cantSplit/>
          <w:trHeight w:val="23"/>
        </w:trPr>
        <w:tc>
          <w:tcPr>
            <w:tcW w:w="3969" w:type="dxa"/>
          </w:tcPr>
          <w:p w14:paraId="656B8C61" w14:textId="77777777" w:rsidR="00472BAD" w:rsidRPr="00896A4C" w:rsidRDefault="00472BAD" w:rsidP="00AD3606">
            <w:pPr>
              <w:tabs>
                <w:tab w:val="left" w:pos="851"/>
              </w:tabs>
              <w:spacing w:line="240" w:lineRule="atLeast"/>
              <w:rPr>
                <w:b/>
              </w:rPr>
            </w:pPr>
          </w:p>
        </w:tc>
        <w:tc>
          <w:tcPr>
            <w:tcW w:w="5245" w:type="dxa"/>
          </w:tcPr>
          <w:p w14:paraId="69F54718" w14:textId="77777777" w:rsidR="00472BAD" w:rsidRPr="00896A4C" w:rsidRDefault="00472BAD" w:rsidP="00AD3606">
            <w:pPr>
              <w:tabs>
                <w:tab w:val="left" w:pos="851"/>
              </w:tabs>
              <w:spacing w:before="0" w:line="240" w:lineRule="atLeast"/>
              <w:jc w:val="right"/>
              <w:rPr>
                <w:b/>
              </w:rPr>
            </w:pPr>
          </w:p>
        </w:tc>
      </w:tr>
      <w:tr w:rsidR="00AD3606" w:rsidRPr="00896A4C" w14:paraId="4FA09CB0" w14:textId="77777777" w:rsidTr="00AD3606">
        <w:trPr>
          <w:cantSplit/>
        </w:trPr>
        <w:tc>
          <w:tcPr>
            <w:tcW w:w="9214" w:type="dxa"/>
            <w:gridSpan w:val="2"/>
            <w:tcMar>
              <w:left w:w="0" w:type="dxa"/>
            </w:tcMar>
          </w:tcPr>
          <w:p w14:paraId="224F19E1" w14:textId="77777777" w:rsidR="00AD3606" w:rsidRPr="00896A4C" w:rsidRDefault="00227AAB" w:rsidP="00E4728B">
            <w:pPr>
              <w:pStyle w:val="Source"/>
              <w:framePr w:hSpace="0" w:wrap="auto" w:vAnchor="margin" w:hAnchor="text" w:xAlign="left" w:yAlign="inline"/>
            </w:pPr>
            <w:bookmarkStart w:id="8" w:name="dsource" w:colFirst="0" w:colLast="0"/>
            <w:bookmarkEnd w:id="7"/>
            <w:r w:rsidRPr="00896A4C">
              <w:t>Report</w:t>
            </w:r>
            <w:r w:rsidR="002F2D06" w:rsidRPr="00896A4C">
              <w:t xml:space="preserve"> by the </w:t>
            </w:r>
            <w:r w:rsidR="00F74A15" w:rsidRPr="00896A4C">
              <w:t>Secretary-General</w:t>
            </w:r>
          </w:p>
        </w:tc>
      </w:tr>
      <w:tr w:rsidR="00AD3606" w:rsidRPr="00896A4C" w14:paraId="498279CE" w14:textId="77777777" w:rsidTr="00AD3606">
        <w:trPr>
          <w:cantSplit/>
        </w:trPr>
        <w:tc>
          <w:tcPr>
            <w:tcW w:w="9214" w:type="dxa"/>
            <w:gridSpan w:val="2"/>
            <w:tcMar>
              <w:left w:w="0" w:type="dxa"/>
            </w:tcMar>
          </w:tcPr>
          <w:p w14:paraId="5FA7F583" w14:textId="3893F841" w:rsidR="00AD3606" w:rsidRPr="00896A4C" w:rsidRDefault="00896A4C" w:rsidP="00E4728B">
            <w:pPr>
              <w:pStyle w:val="Subtitle"/>
              <w:framePr w:hSpace="0" w:wrap="auto" w:xAlign="left" w:yAlign="inline"/>
            </w:pPr>
            <w:bookmarkStart w:id="9" w:name="dtitle1" w:colFirst="0" w:colLast="0"/>
            <w:bookmarkEnd w:id="8"/>
            <w:r w:rsidRPr="00896A4C">
              <w:t xml:space="preserve">PREPARATION </w:t>
            </w:r>
            <w:r w:rsidR="00B74BE7">
              <w:t>OF</w:t>
            </w:r>
            <w:r w:rsidR="00B74BE7" w:rsidRPr="00896A4C">
              <w:t xml:space="preserve"> </w:t>
            </w:r>
            <w:r w:rsidRPr="00896A4C">
              <w:t xml:space="preserve">THE OVERALL REVIEW ON THE IMPLEMENTATION OF THE WSIS OUTCOMES: WSIS+20 REVIEW </w:t>
            </w:r>
            <w:r w:rsidR="00ED3120">
              <w:t>–</w:t>
            </w:r>
            <w:r w:rsidRPr="00896A4C">
              <w:t xml:space="preserve"> WSIS BEYOND 2025 </w:t>
            </w:r>
          </w:p>
        </w:tc>
      </w:tr>
      <w:tr w:rsidR="00AD3606" w:rsidRPr="00896A4C" w14:paraId="01A26AAF" w14:textId="77777777" w:rsidTr="00AD3606">
        <w:trPr>
          <w:cantSplit/>
        </w:trPr>
        <w:tc>
          <w:tcPr>
            <w:tcW w:w="9214" w:type="dxa"/>
            <w:gridSpan w:val="2"/>
            <w:tcBorders>
              <w:top w:val="single" w:sz="4" w:space="0" w:color="auto"/>
              <w:bottom w:val="single" w:sz="4" w:space="0" w:color="auto"/>
            </w:tcBorders>
            <w:tcMar>
              <w:left w:w="0" w:type="dxa"/>
            </w:tcMar>
          </w:tcPr>
          <w:p w14:paraId="2D87BE29" w14:textId="77777777" w:rsidR="00AD3606" w:rsidRPr="00896A4C" w:rsidRDefault="00F16BAB" w:rsidP="00F16BAB">
            <w:pPr>
              <w:spacing w:before="160"/>
              <w:rPr>
                <w:b/>
                <w:bCs/>
                <w:sz w:val="26"/>
                <w:szCs w:val="26"/>
              </w:rPr>
            </w:pPr>
            <w:r w:rsidRPr="00896A4C">
              <w:rPr>
                <w:b/>
                <w:bCs/>
                <w:sz w:val="26"/>
                <w:szCs w:val="26"/>
              </w:rPr>
              <w:t>Purpose</w:t>
            </w:r>
          </w:p>
          <w:p w14:paraId="036CA04F" w14:textId="77777777" w:rsidR="00896A4C" w:rsidRPr="00896A4C" w:rsidRDefault="00896A4C" w:rsidP="00896A4C">
            <w:pPr>
              <w:spacing w:before="160"/>
              <w:rPr>
                <w:szCs w:val="24"/>
              </w:rPr>
            </w:pPr>
            <w:r w:rsidRPr="00896A4C">
              <w:rPr>
                <w:szCs w:val="24"/>
              </w:rPr>
              <w:t xml:space="preserve">This document </w:t>
            </w:r>
            <w:r w:rsidRPr="00896A4C">
              <w:t>highlights the preparation towards the WSIS+20 review in 2025.</w:t>
            </w:r>
          </w:p>
          <w:p w14:paraId="7A2AA2A6" w14:textId="77777777" w:rsidR="00AD3606" w:rsidRPr="00896A4C" w:rsidRDefault="00AD3606" w:rsidP="00F16BAB">
            <w:pPr>
              <w:spacing w:before="160"/>
              <w:rPr>
                <w:b/>
                <w:bCs/>
                <w:sz w:val="26"/>
                <w:szCs w:val="26"/>
              </w:rPr>
            </w:pPr>
            <w:r w:rsidRPr="00896A4C">
              <w:rPr>
                <w:b/>
                <w:bCs/>
                <w:sz w:val="26"/>
                <w:szCs w:val="26"/>
              </w:rPr>
              <w:t>Action required</w:t>
            </w:r>
          </w:p>
          <w:p w14:paraId="5781ED6F" w14:textId="77777777" w:rsidR="00896A4C" w:rsidRPr="00896A4C" w:rsidRDefault="00896A4C" w:rsidP="00896A4C">
            <w:pPr>
              <w:spacing w:before="160"/>
            </w:pPr>
            <w:r w:rsidRPr="00896A4C">
              <w:rPr>
                <w:szCs w:val="24"/>
              </w:rPr>
              <w:t xml:space="preserve">The Council Working Group on WSIS and the SDGs is invited to </w:t>
            </w:r>
            <w:r w:rsidRPr="00896A4C">
              <w:rPr>
                <w:b/>
                <w:bCs/>
                <w:szCs w:val="24"/>
              </w:rPr>
              <w:t>note</w:t>
            </w:r>
            <w:r w:rsidRPr="00896A4C">
              <w:rPr>
                <w:szCs w:val="24"/>
              </w:rPr>
              <w:t xml:space="preserve"> the document.</w:t>
            </w:r>
          </w:p>
          <w:p w14:paraId="5952C91D" w14:textId="77777777" w:rsidR="00AD3606" w:rsidRPr="00896A4C" w:rsidRDefault="00CD3C91" w:rsidP="00CD3C91">
            <w:r w:rsidRPr="00896A4C">
              <w:t>_______________</w:t>
            </w:r>
          </w:p>
          <w:p w14:paraId="57FA4995" w14:textId="77777777" w:rsidR="00AD3606" w:rsidRPr="00896A4C" w:rsidRDefault="00AD3606" w:rsidP="00F16BAB">
            <w:pPr>
              <w:spacing w:before="160"/>
              <w:rPr>
                <w:b/>
                <w:bCs/>
                <w:sz w:val="26"/>
                <w:szCs w:val="26"/>
              </w:rPr>
            </w:pPr>
            <w:r w:rsidRPr="00896A4C">
              <w:rPr>
                <w:b/>
                <w:bCs/>
                <w:sz w:val="26"/>
                <w:szCs w:val="26"/>
              </w:rPr>
              <w:t>References</w:t>
            </w:r>
            <w:r w:rsidR="00301AEE" w:rsidRPr="00896A4C">
              <w:rPr>
                <w:b/>
                <w:bCs/>
                <w:sz w:val="26"/>
                <w:szCs w:val="26"/>
              </w:rPr>
              <w:t xml:space="preserve"> </w:t>
            </w:r>
          </w:p>
          <w:p w14:paraId="37E5B01F" w14:textId="437FD1FE" w:rsidR="00AD3606" w:rsidRPr="00896A4C" w:rsidRDefault="00896A4C" w:rsidP="00F16BAB">
            <w:pPr>
              <w:spacing w:after="160"/>
              <w:rPr>
                <w:i/>
                <w:iCs/>
                <w:sz w:val="22"/>
                <w:szCs w:val="22"/>
              </w:rPr>
            </w:pPr>
            <w:hyperlink r:id="rId11" w:history="1">
              <w:r w:rsidRPr="00896A4C">
                <w:rPr>
                  <w:rStyle w:val="Hyperlink"/>
                  <w:i/>
                  <w:iCs/>
                  <w:sz w:val="22"/>
                  <w:szCs w:val="22"/>
                </w:rPr>
                <w:t>CWG-WSIS&amp;SDG website</w:t>
              </w:r>
            </w:hyperlink>
            <w:r w:rsidRPr="00896A4C">
              <w:rPr>
                <w:i/>
                <w:iCs/>
                <w:sz w:val="22"/>
                <w:szCs w:val="22"/>
              </w:rPr>
              <w:t xml:space="preserve">; </w:t>
            </w:r>
            <w:hyperlink r:id="rId12" w:history="1">
              <w:r w:rsidRPr="00896A4C">
                <w:rPr>
                  <w:rStyle w:val="Hyperlink"/>
                  <w:i/>
                  <w:iCs/>
                  <w:sz w:val="22"/>
                  <w:szCs w:val="22"/>
                </w:rPr>
                <w:t>WSIS+20 review website</w:t>
              </w:r>
            </w:hyperlink>
            <w:r w:rsidRPr="00896A4C">
              <w:rPr>
                <w:i/>
                <w:iCs/>
                <w:sz w:val="22"/>
                <w:szCs w:val="22"/>
              </w:rPr>
              <w:t xml:space="preserve">; </w:t>
            </w:r>
            <w:r w:rsidRPr="00896A4C">
              <w:rPr>
                <w:rStyle w:val="normaltextrun"/>
                <w:rFonts w:cs="Calibri"/>
                <w:i/>
                <w:iCs/>
                <w:color w:val="000000"/>
                <w:sz w:val="22"/>
                <w:szCs w:val="22"/>
                <w:shd w:val="clear" w:color="auto" w:fill="FFFFFF"/>
              </w:rPr>
              <w:t xml:space="preserve">UNGA Resolutions </w:t>
            </w:r>
            <w:hyperlink r:id="rId13" w:tgtFrame="_blank" w:history="1">
              <w:r w:rsidRPr="00896A4C">
                <w:rPr>
                  <w:rStyle w:val="Hyperlink"/>
                  <w:i/>
                  <w:iCs/>
                  <w:sz w:val="22"/>
                  <w:szCs w:val="22"/>
                </w:rPr>
                <w:t>A/RES/70/125</w:t>
              </w:r>
            </w:hyperlink>
            <w:r w:rsidRPr="00896A4C">
              <w:rPr>
                <w:rStyle w:val="normaltextrun"/>
                <w:rFonts w:cs="Calibri"/>
                <w:i/>
                <w:iCs/>
                <w:color w:val="000000"/>
                <w:sz w:val="22"/>
                <w:szCs w:val="22"/>
                <w:shd w:val="clear" w:color="auto" w:fill="FFFFFF"/>
              </w:rPr>
              <w:t xml:space="preserve">, </w:t>
            </w:r>
            <w:hyperlink r:id="rId14" w:tgtFrame="_blank" w:history="1">
              <w:r w:rsidRPr="00896A4C">
                <w:rPr>
                  <w:rStyle w:val="Hyperlink"/>
                  <w:i/>
                  <w:iCs/>
                  <w:sz w:val="22"/>
                  <w:szCs w:val="22"/>
                </w:rPr>
                <w:t>A/RES/70/1</w:t>
              </w:r>
            </w:hyperlink>
            <w:r w:rsidRPr="00896A4C">
              <w:rPr>
                <w:rStyle w:val="normaltextrun"/>
                <w:rFonts w:cs="Calibri"/>
                <w:i/>
                <w:iCs/>
                <w:color w:val="000000"/>
                <w:sz w:val="22"/>
                <w:szCs w:val="22"/>
                <w:shd w:val="clear" w:color="auto" w:fill="FFFFFF"/>
              </w:rPr>
              <w:t xml:space="preserve">, </w:t>
            </w:r>
            <w:hyperlink r:id="rId15" w:tgtFrame="_blank" w:history="1">
              <w:r w:rsidRPr="00896A4C">
                <w:rPr>
                  <w:rStyle w:val="Hyperlink"/>
                  <w:i/>
                  <w:iCs/>
                  <w:sz w:val="22"/>
                  <w:szCs w:val="22"/>
                </w:rPr>
                <w:t>A/RES/77/150</w:t>
              </w:r>
            </w:hyperlink>
            <w:r w:rsidRPr="00896A4C">
              <w:rPr>
                <w:rStyle w:val="normaltextrun"/>
                <w:rFonts w:cs="Calibri"/>
                <w:i/>
                <w:iCs/>
                <w:color w:val="000000"/>
                <w:sz w:val="22"/>
                <w:szCs w:val="22"/>
                <w:shd w:val="clear" w:color="auto" w:fill="FFFFFF"/>
              </w:rPr>
              <w:t xml:space="preserve">; UN ECOSOC </w:t>
            </w:r>
            <w:hyperlink r:id="rId16" w:tgtFrame="_blank" w:history="1">
              <w:r w:rsidRPr="00896A4C">
                <w:rPr>
                  <w:rStyle w:val="Hyperlink"/>
                  <w:i/>
                  <w:iCs/>
                  <w:sz w:val="22"/>
                  <w:szCs w:val="22"/>
                </w:rPr>
                <w:t>Resolution E/RES/2022/15</w:t>
              </w:r>
            </w:hyperlink>
            <w:r w:rsidRPr="00896A4C">
              <w:rPr>
                <w:i/>
                <w:iCs/>
                <w:sz w:val="22"/>
                <w:szCs w:val="22"/>
              </w:rPr>
              <w:t>;</w:t>
            </w:r>
            <w:r w:rsidRPr="00896A4C">
              <w:rPr>
                <w:rStyle w:val="normaltextrun"/>
                <w:rFonts w:cs="Calibri"/>
                <w:i/>
                <w:iCs/>
                <w:color w:val="000000"/>
                <w:sz w:val="22"/>
                <w:szCs w:val="22"/>
                <w:shd w:val="clear" w:color="auto" w:fill="FFFFFF"/>
              </w:rPr>
              <w:t xml:space="preserve"> </w:t>
            </w:r>
            <w:hyperlink r:id="rId17" w:tgtFrame="_blank" w:history="1">
              <w:r w:rsidRPr="00896A4C">
                <w:rPr>
                  <w:rStyle w:val="Hyperlink"/>
                  <w:i/>
                  <w:iCs/>
                  <w:sz w:val="22"/>
                  <w:szCs w:val="22"/>
                </w:rPr>
                <w:t>PP Resolution 172 (Rev. Guadalajara, 2010)</w:t>
              </w:r>
            </w:hyperlink>
            <w:r w:rsidRPr="00896A4C">
              <w:rPr>
                <w:i/>
                <w:iCs/>
                <w:sz w:val="22"/>
                <w:szCs w:val="22"/>
              </w:rPr>
              <w:t>;</w:t>
            </w:r>
            <w:r w:rsidRPr="00896A4C">
              <w:rPr>
                <w:rStyle w:val="normaltextrun"/>
                <w:rFonts w:cs="Calibri"/>
                <w:i/>
                <w:iCs/>
                <w:color w:val="000000"/>
                <w:sz w:val="22"/>
                <w:szCs w:val="22"/>
                <w:shd w:val="clear" w:color="auto" w:fill="FFFFFF"/>
              </w:rPr>
              <w:t xml:space="preserve"> </w:t>
            </w:r>
            <w:hyperlink r:id="rId18" w:tgtFrame="_blank" w:history="1">
              <w:r w:rsidRPr="00896A4C">
                <w:rPr>
                  <w:rStyle w:val="Hyperlink"/>
                  <w:i/>
                  <w:iCs/>
                  <w:sz w:val="22"/>
                  <w:szCs w:val="22"/>
                </w:rPr>
                <w:t>PP Resolution 140 (Bucharest, 2022)</w:t>
              </w:r>
            </w:hyperlink>
            <w:r w:rsidRPr="00896A4C">
              <w:rPr>
                <w:i/>
                <w:iCs/>
                <w:sz w:val="22"/>
                <w:szCs w:val="22"/>
              </w:rPr>
              <w:t>;</w:t>
            </w:r>
            <w:r w:rsidRPr="00896A4C">
              <w:rPr>
                <w:rStyle w:val="normaltextrun"/>
                <w:rFonts w:cs="Calibri"/>
                <w:i/>
                <w:iCs/>
                <w:color w:val="000000"/>
                <w:sz w:val="22"/>
                <w:szCs w:val="22"/>
                <w:shd w:val="clear" w:color="auto" w:fill="FFFFFF"/>
              </w:rPr>
              <w:t xml:space="preserve"> </w:t>
            </w:r>
            <w:hyperlink r:id="rId19" w:history="1">
              <w:r w:rsidRPr="00896A4C">
                <w:rPr>
                  <w:rStyle w:val="Hyperlink"/>
                  <w:rFonts w:cs="Calibri"/>
                  <w:i/>
                  <w:iCs/>
                  <w:sz w:val="22"/>
                  <w:szCs w:val="22"/>
                  <w:shd w:val="clear" w:color="auto" w:fill="FFFFFF"/>
                </w:rPr>
                <w:t>Council Resolution 1332 (Modified 2024)</w:t>
              </w:r>
            </w:hyperlink>
            <w:r w:rsidRPr="00896A4C">
              <w:rPr>
                <w:i/>
                <w:iCs/>
                <w:sz w:val="22"/>
                <w:szCs w:val="22"/>
              </w:rPr>
              <w:t xml:space="preserve">; </w:t>
            </w:r>
            <w:hyperlink r:id="rId20" w:history="1">
              <w:r w:rsidRPr="00896A4C">
                <w:rPr>
                  <w:rStyle w:val="Hyperlink"/>
                  <w:rFonts w:cs="Calibri"/>
                  <w:i/>
                  <w:iCs/>
                  <w:sz w:val="22"/>
                  <w:szCs w:val="22"/>
                  <w:shd w:val="clear" w:color="auto" w:fill="FFFFFF"/>
                </w:rPr>
                <w:t>Council Resolution 1334 (Modified 2023)</w:t>
              </w:r>
            </w:hyperlink>
            <w:r w:rsidRPr="00896A4C">
              <w:rPr>
                <w:rStyle w:val="normaltextrun"/>
                <w:rFonts w:cs="Calibri"/>
                <w:i/>
                <w:iCs/>
                <w:color w:val="000000"/>
                <w:sz w:val="22"/>
                <w:szCs w:val="22"/>
                <w:shd w:val="clear" w:color="auto" w:fill="FFFFFF"/>
              </w:rPr>
              <w:t xml:space="preserve">; </w:t>
            </w:r>
            <w:hyperlink r:id="rId21" w:history="1">
              <w:r w:rsidRPr="00896A4C">
                <w:rPr>
                  <w:rStyle w:val="Hyperlink"/>
                  <w:i/>
                  <w:iCs/>
                  <w:sz w:val="22"/>
                  <w:szCs w:val="22"/>
                </w:rPr>
                <w:t>World Summit on the Information Society (WSIS)+20: WSIS beyond 2025 - WSIS+20 Roadmap</w:t>
              </w:r>
            </w:hyperlink>
            <w:r w:rsidRPr="00896A4C">
              <w:rPr>
                <w:i/>
                <w:iCs/>
                <w:sz w:val="22"/>
                <w:szCs w:val="22"/>
              </w:rPr>
              <w:t xml:space="preserve">, </w:t>
            </w:r>
            <w:hyperlink r:id="rId22" w:history="1">
              <w:r w:rsidRPr="00896A4C">
                <w:rPr>
                  <w:rStyle w:val="Hyperlink"/>
                  <w:rFonts w:asciiTheme="minorHAnsi" w:hAnsiTheme="minorHAnsi"/>
                  <w:i/>
                  <w:iCs/>
                  <w:sz w:val="22"/>
                  <w:szCs w:val="22"/>
                  <w:lang w:eastAsia="ko-KR"/>
                </w:rPr>
                <w:t>Report by the Director General on implementation of the World Summit on the Information Society (WSIS)</w:t>
              </w:r>
            </w:hyperlink>
            <w:r w:rsidRPr="00896A4C">
              <w:rPr>
                <w:rStyle w:val="Hyperlink"/>
                <w:rFonts w:asciiTheme="minorHAnsi" w:hAnsiTheme="minorHAnsi"/>
                <w:i/>
                <w:iCs/>
                <w:sz w:val="22"/>
                <w:szCs w:val="22"/>
                <w:lang w:eastAsia="ko-KR"/>
              </w:rPr>
              <w:t xml:space="preserve">; </w:t>
            </w:r>
            <w:hyperlink r:id="rId23" w:history="1">
              <w:r w:rsidRPr="00896A4C">
                <w:rPr>
                  <w:rStyle w:val="Hyperlink"/>
                  <w:rFonts w:asciiTheme="minorHAnsi" w:hAnsiTheme="minorHAnsi"/>
                  <w:i/>
                  <w:iCs/>
                  <w:sz w:val="22"/>
                  <w:szCs w:val="22"/>
                  <w:lang w:eastAsia="ko-KR"/>
                </w:rPr>
                <w:t>CSTD Roadmap for the WSIS+20 Review United Nations Conference on Trade and Development</w:t>
              </w:r>
            </w:hyperlink>
          </w:p>
        </w:tc>
      </w:tr>
    </w:tbl>
    <w:p w14:paraId="4EE371BF" w14:textId="77777777" w:rsidR="00E227F3" w:rsidRPr="00896A4C"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068F92BE" w14:textId="77777777" w:rsidR="0090147A" w:rsidRPr="00896A4C"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896A4C">
        <w:br w:type="page"/>
      </w:r>
    </w:p>
    <w:bookmarkEnd w:id="5"/>
    <w:bookmarkEnd w:id="10"/>
    <w:p w14:paraId="598EEB77" w14:textId="77777777" w:rsidR="00F43BDD" w:rsidRPr="00896A4C" w:rsidRDefault="00F43BDD" w:rsidP="00E21AA8">
      <w:pPr>
        <w:jc w:val="both"/>
        <w:rPr>
          <w:lang w:eastAsia="ko-KR"/>
        </w:rPr>
      </w:pPr>
      <w:r w:rsidRPr="00896A4C">
        <w:rPr>
          <w:lang w:eastAsia="ko-KR"/>
        </w:rPr>
        <w:lastRenderedPageBreak/>
        <w:t>The World Summit on the Information Society (WSIS) is a UN process serving as a multistakeholder coordination mechanism on digital and emerging technologies. The WSIS process remains as crucial as ever to keep digitalization on a positive path and overcome mounting global development challenges.</w:t>
      </w:r>
    </w:p>
    <w:p w14:paraId="5AEC18C8" w14:textId="23044377" w:rsidR="00F43BDD" w:rsidRPr="00896A4C" w:rsidRDefault="00F43BDD" w:rsidP="00E21AA8">
      <w:pPr>
        <w:jc w:val="both"/>
        <w:rPr>
          <w:rFonts w:eastAsia="SimSun" w:cs="Arial"/>
          <w:lang w:eastAsia="ko-KR"/>
        </w:rPr>
      </w:pPr>
      <w:hyperlink r:id="rId24">
        <w:r w:rsidRPr="00896A4C">
          <w:rPr>
            <w:rStyle w:val="Hyperlink"/>
            <w:rFonts w:asciiTheme="minorHAnsi" w:hAnsiTheme="minorHAnsi"/>
            <w:szCs w:val="24"/>
            <w:lang w:eastAsia="ko-KR"/>
          </w:rPr>
          <w:t>Resolution 70/125</w:t>
        </w:r>
      </w:hyperlink>
      <w:r w:rsidRPr="00896A4C">
        <w:rPr>
          <w:rFonts w:eastAsia="SimSun" w:cs="Arial"/>
          <w:lang w:eastAsia="ko-KR"/>
        </w:rPr>
        <w:t xml:space="preserve"> requests the General Assembly to hold a high-level meeting on the overall review of the implementation of the outcomes of the World Summit on the Information Society in 2025 (referred </w:t>
      </w:r>
      <w:r w:rsidR="00DC443B">
        <w:rPr>
          <w:rFonts w:eastAsia="SimSun" w:cs="Arial"/>
          <w:lang w:eastAsia="ko-KR"/>
        </w:rPr>
        <w:t xml:space="preserve">to </w:t>
      </w:r>
      <w:r w:rsidRPr="00896A4C">
        <w:rPr>
          <w:rFonts w:eastAsia="SimSun" w:cs="Arial"/>
          <w:lang w:eastAsia="ko-KR"/>
        </w:rPr>
        <w:t xml:space="preserve">as “WSIS+20”), involving the input and participation of all stakeholders, including in the preparatory process, to take stock of progress on the outcomes of the World Summit and identify both areas of continued focus and challenges. It also recommends that the outcome of the high-level meeting be considered as an input into the review process for the 2030 Agenda for Sustainable Development, including outcomes of the SDG Summit in 2023 and inputs to the next SDG Summit in 2027. The </w:t>
      </w:r>
      <w:r w:rsidRPr="00896A4C">
        <w:rPr>
          <w:lang w:eastAsia="ko-KR"/>
        </w:rPr>
        <w:t xml:space="preserve">WSIS+20 will provide </w:t>
      </w:r>
      <w:r w:rsidR="00DC443B">
        <w:rPr>
          <w:lang w:eastAsia="ko-KR"/>
        </w:rPr>
        <w:t xml:space="preserve">an </w:t>
      </w:r>
      <w:r w:rsidRPr="00896A4C">
        <w:rPr>
          <w:lang w:eastAsia="ko-KR"/>
        </w:rPr>
        <w:t>opportunity to reflect and discuss the evolution of the WSIS implementation process.</w:t>
      </w:r>
    </w:p>
    <w:p w14:paraId="2E7FA7B8" w14:textId="579BA109" w:rsidR="00F43BDD" w:rsidRPr="00896A4C" w:rsidRDefault="00F43BDD" w:rsidP="006C1CAE">
      <w:pPr>
        <w:pStyle w:val="ListParagraph"/>
        <w:ind w:left="0"/>
        <w:rPr>
          <w:rFonts w:asciiTheme="minorHAnsi" w:hAnsiTheme="minorHAnsi"/>
          <w:b/>
          <w:bCs/>
          <w:szCs w:val="24"/>
          <w:lang w:eastAsia="ko-KR"/>
        </w:rPr>
      </w:pPr>
      <w:r w:rsidRPr="00896A4C">
        <w:rPr>
          <w:rFonts w:asciiTheme="minorHAnsi" w:hAnsiTheme="minorHAnsi"/>
          <w:b/>
          <w:bCs/>
          <w:szCs w:val="24"/>
          <w:lang w:eastAsia="ko-KR"/>
        </w:rPr>
        <w:t>WSIS+20 roadmaps</w:t>
      </w:r>
    </w:p>
    <w:p w14:paraId="7252095E" w14:textId="4797D734" w:rsidR="00F43BDD" w:rsidRPr="00896A4C" w:rsidRDefault="00E21AA8" w:rsidP="00E21AA8">
      <w:pPr>
        <w:pStyle w:val="enumlev1"/>
        <w:jc w:val="both"/>
        <w:rPr>
          <w:lang w:eastAsia="ko-KR"/>
        </w:rPr>
      </w:pPr>
      <w:r w:rsidRPr="00896A4C">
        <w:rPr>
          <w:rFonts w:ascii="Symbol" w:hAnsi="Symbol"/>
          <w:lang w:eastAsia="ko-KR"/>
        </w:rPr>
        <w:t></w:t>
      </w:r>
      <w:r w:rsidRPr="00896A4C">
        <w:rPr>
          <w:rFonts w:ascii="Symbol" w:hAnsi="Symbol"/>
          <w:lang w:eastAsia="ko-KR"/>
        </w:rPr>
        <w:tab/>
      </w:r>
      <w:hyperlink r:id="rId25" w:history="1">
        <w:r w:rsidR="00F43BDD" w:rsidRPr="00896A4C">
          <w:rPr>
            <w:rStyle w:val="Hyperlink"/>
            <w:rFonts w:asciiTheme="minorHAnsi" w:hAnsiTheme="minorHAnsi"/>
            <w:i/>
            <w:iCs/>
            <w:szCs w:val="24"/>
            <w:lang w:eastAsia="ko-KR"/>
          </w:rPr>
          <w:t>World Summit on the Information Society (WSIS)+20: WSIS Beyond 2025: WSIS+20 Roadmap</w:t>
        </w:r>
      </w:hyperlink>
      <w:r w:rsidR="00F43BDD" w:rsidRPr="00896A4C">
        <w:rPr>
          <w:lang w:eastAsia="ko-KR"/>
        </w:rPr>
        <w:t>; elaborates the ITU Secretary-General’s roadmap on the role of ITU in the WSIS+20 Review process and its preparations. It outlines ITU’s leadership in engaging stakeholders, assessing progress, and aligning WSIS Action Lines with the 2030 Agenda for Sustainable Development. The roadmap emphasizes comprehensive preparations, including detailing activities, events, and reporting mechanisms, all aimed at informing the UN General Assembly Overall Review in 2025. Through collaborative efforts, it identifies priorities for advancing digital development beyond 2025 while fostering global partnerships and dialogue.</w:t>
      </w:r>
    </w:p>
    <w:p w14:paraId="503E5EF2" w14:textId="5BFDDE28" w:rsidR="00F43BDD" w:rsidRPr="00896A4C" w:rsidRDefault="00E21AA8" w:rsidP="00E21AA8">
      <w:pPr>
        <w:pStyle w:val="enumlev1"/>
        <w:jc w:val="both"/>
        <w:rPr>
          <w:lang w:eastAsia="ko-KR"/>
        </w:rPr>
      </w:pPr>
      <w:r w:rsidRPr="00896A4C">
        <w:rPr>
          <w:rFonts w:ascii="Symbol" w:hAnsi="Symbol"/>
          <w:lang w:eastAsia="ko-KR"/>
        </w:rPr>
        <w:t></w:t>
      </w:r>
      <w:r w:rsidRPr="00896A4C">
        <w:rPr>
          <w:rFonts w:ascii="Symbol" w:hAnsi="Symbol"/>
          <w:lang w:eastAsia="ko-KR"/>
        </w:rPr>
        <w:tab/>
      </w:r>
      <w:hyperlink r:id="rId26" w:history="1">
        <w:r w:rsidR="00F43BDD" w:rsidRPr="00896A4C">
          <w:rPr>
            <w:rStyle w:val="Hyperlink"/>
            <w:rFonts w:asciiTheme="minorHAnsi" w:hAnsiTheme="minorHAnsi"/>
            <w:i/>
            <w:iCs/>
            <w:szCs w:val="24"/>
            <w:lang w:eastAsia="ko-KR"/>
          </w:rPr>
          <w:t>Report by the Director General on implementation of the World Summit on the Information Society (WSIS)</w:t>
        </w:r>
      </w:hyperlink>
      <w:r w:rsidR="00F43BDD" w:rsidRPr="00896A4C">
        <w:rPr>
          <w:i/>
          <w:iCs/>
          <w:lang w:eastAsia="ko-KR"/>
        </w:rPr>
        <w:t xml:space="preserve"> outcomes</w:t>
      </w:r>
      <w:r w:rsidR="00F43BDD" w:rsidRPr="00896A4C">
        <w:rPr>
          <w:lang w:eastAsia="ko-KR"/>
        </w:rPr>
        <w:t>, elaborates UNESCO’s roadmap towards the WSIS+20 review.</w:t>
      </w:r>
    </w:p>
    <w:p w14:paraId="03CD573D" w14:textId="6466EF79" w:rsidR="00F43BDD" w:rsidRPr="00896A4C" w:rsidRDefault="00E21AA8" w:rsidP="00E21AA8">
      <w:pPr>
        <w:pStyle w:val="enumlev1"/>
        <w:jc w:val="both"/>
        <w:rPr>
          <w:lang w:eastAsia="ko-KR"/>
        </w:rPr>
      </w:pPr>
      <w:r w:rsidRPr="00896A4C">
        <w:rPr>
          <w:rFonts w:ascii="Symbol" w:hAnsi="Symbol"/>
          <w:lang w:eastAsia="ko-KR"/>
        </w:rPr>
        <w:t></w:t>
      </w:r>
      <w:r w:rsidRPr="00896A4C">
        <w:rPr>
          <w:rFonts w:ascii="Symbol" w:hAnsi="Symbol"/>
          <w:lang w:eastAsia="ko-KR"/>
        </w:rPr>
        <w:tab/>
      </w:r>
      <w:hyperlink r:id="rId27" w:history="1">
        <w:r w:rsidR="00F43BDD" w:rsidRPr="00896A4C">
          <w:rPr>
            <w:rStyle w:val="Hyperlink"/>
            <w:rFonts w:asciiTheme="minorHAnsi" w:hAnsiTheme="minorHAnsi"/>
            <w:szCs w:val="24"/>
            <w:lang w:eastAsia="ko-KR"/>
          </w:rPr>
          <w:t>CSTD Roadmap for the WSIS+20 Review United Nations Conference on Trade and Development</w:t>
        </w:r>
      </w:hyperlink>
      <w:r w:rsidR="00F43BDD" w:rsidRPr="00896A4C">
        <w:rPr>
          <w:lang w:eastAsia="ko-KR"/>
        </w:rPr>
        <w:t xml:space="preserve">. </w:t>
      </w:r>
    </w:p>
    <w:p w14:paraId="77987328" w14:textId="77777777" w:rsidR="00F43BDD" w:rsidRPr="00896A4C" w:rsidRDefault="00F43BDD" w:rsidP="00E21AA8">
      <w:pPr>
        <w:jc w:val="both"/>
        <w:rPr>
          <w:lang w:eastAsia="ko-KR"/>
        </w:rPr>
      </w:pPr>
      <w:r w:rsidRPr="00896A4C">
        <w:rPr>
          <w:lang w:eastAsia="ko-KR"/>
        </w:rPr>
        <w:t xml:space="preserve">At the WSIS+20 Forum High-Level Event 2024, several multistakeholder dialogues and discussions were held to discuss on the preliminary steps towards the WSIS+20 review process. The sessions were included as part of the </w:t>
      </w:r>
      <w:hyperlink r:id="rId28" w:anchor="agenda" w:history="1">
        <w:r w:rsidRPr="00896A4C">
          <w:rPr>
            <w:rStyle w:val="Hyperlink"/>
            <w:rFonts w:asciiTheme="minorHAnsi" w:hAnsiTheme="minorHAnsi"/>
            <w:i/>
            <w:iCs/>
            <w:szCs w:val="24"/>
          </w:rPr>
          <w:t>Digital Governance Processes: WSIS, GDC/ Summit of the Future Special Track</w:t>
        </w:r>
      </w:hyperlink>
      <w:r w:rsidRPr="00896A4C">
        <w:rPr>
          <w:rStyle w:val="Hyperlink"/>
          <w:rFonts w:asciiTheme="minorHAnsi" w:hAnsiTheme="minorHAnsi"/>
          <w:i/>
          <w:iCs/>
          <w:szCs w:val="24"/>
        </w:rPr>
        <w:t xml:space="preserve">. </w:t>
      </w:r>
      <w:r w:rsidRPr="00896A4C">
        <w:t>These sessions concluded with key takeaways emphasizing the need to avoid duplication of efforts while acknowledging existing mechanisms and recognizing the substantial work that lies ahead. Stakeholders reaffirmed the value of the multistakeholder framework and highlighted the key elements of the WSIS process, such as the WSIS Forum, the Internet Governance Forum (IGF), the United Nations Group on the Information Society (UNGIS), the WSIS Stocktaking platform, etc.</w:t>
      </w:r>
    </w:p>
    <w:p w14:paraId="2E86C7FC" w14:textId="5E93C658" w:rsidR="00F43BDD" w:rsidRPr="00896A4C" w:rsidRDefault="00F43BDD" w:rsidP="00E21AA8">
      <w:pPr>
        <w:jc w:val="both"/>
      </w:pPr>
      <w:r w:rsidRPr="00896A4C">
        <w:rPr>
          <w:lang w:eastAsia="ko-KR"/>
        </w:rPr>
        <w:t xml:space="preserve">The </w:t>
      </w:r>
      <w:r w:rsidRPr="00896A4C">
        <w:t>WSIS Forum 2025 will be branded as the WSIS+20 High-</w:t>
      </w:r>
      <w:r w:rsidR="00D24801" w:rsidRPr="00896A4C">
        <w:t>L</w:t>
      </w:r>
      <w:r w:rsidRPr="00896A4C">
        <w:t xml:space="preserve">evel Event 2025 celebrating the achievements of the WSIS Process and identifying the opportunities and challenges in implementing the WSIS Action Lines. The </w:t>
      </w:r>
      <w:r w:rsidR="00DE05A8">
        <w:t>e</w:t>
      </w:r>
      <w:r w:rsidRPr="00896A4C">
        <w:t>vent is scheduled to be held from 7 to 11 July 2025 in Geneva, Switzerland.</w:t>
      </w:r>
    </w:p>
    <w:p w14:paraId="7D28E212" w14:textId="02074249" w:rsidR="00F43BDD" w:rsidRPr="00896A4C" w:rsidRDefault="00F43BDD" w:rsidP="00DE05A8">
      <w:pPr>
        <w:pStyle w:val="Headingb"/>
        <w:rPr>
          <w:lang w:eastAsia="ko-KR"/>
        </w:rPr>
      </w:pPr>
      <w:r w:rsidRPr="00896A4C">
        <w:lastRenderedPageBreak/>
        <w:t xml:space="preserve">WSIS+20 Joint </w:t>
      </w:r>
      <w:r w:rsidR="00EE1CC5" w:rsidRPr="00896A4C">
        <w:t>p</w:t>
      </w:r>
      <w:r w:rsidRPr="00896A4C">
        <w:t xml:space="preserve">reparatory </w:t>
      </w:r>
      <w:r w:rsidR="00EE1CC5" w:rsidRPr="00896A4C">
        <w:t>p</w:t>
      </w:r>
      <w:r w:rsidRPr="00896A4C">
        <w:t>rocess</w:t>
      </w:r>
    </w:p>
    <w:p w14:paraId="2475C83F" w14:textId="276E639A" w:rsidR="00F43BDD" w:rsidRPr="00896A4C" w:rsidRDefault="00F43BDD" w:rsidP="00DE05A8">
      <w:pPr>
        <w:keepNext/>
        <w:keepLines/>
        <w:jc w:val="both"/>
      </w:pPr>
      <w:r w:rsidRPr="00896A4C">
        <w:t xml:space="preserve">Towards the WSIS+20 review, efforts have been made to establish a unified WSIS+20 review process involving all UN </w:t>
      </w:r>
      <w:r w:rsidR="00DE05A8">
        <w:t>a</w:t>
      </w:r>
      <w:r w:rsidRPr="00896A4C">
        <w:t>gencies, including ITU, UNESCO, UNDP, UNCTAD, UN DESA, and UN CSTD. Regular meetings are organised to facilitate collaborative discussions and planning, reflecting our joint and dedicated approach towards the WSIS+20 review. Kindly refer to the timeline of the joint preparatory process below.</w:t>
      </w:r>
    </w:p>
    <w:p w14:paraId="0DBEA27D" w14:textId="77777777" w:rsidR="00F43BDD" w:rsidRPr="00896A4C" w:rsidRDefault="00F43BDD" w:rsidP="00896A4C">
      <w:pPr>
        <w:pStyle w:val="Figure"/>
        <w:rPr>
          <w:rFonts w:asciiTheme="minorHAnsi" w:hAnsiTheme="minorHAnsi"/>
          <w:szCs w:val="24"/>
          <w:lang w:eastAsia="ko-KR"/>
        </w:rPr>
      </w:pPr>
      <w:r w:rsidRPr="00896A4C">
        <w:rPr>
          <w:noProof/>
        </w:rPr>
        <w:drawing>
          <wp:inline distT="0" distB="0" distL="0" distR="0" wp14:anchorId="2195054F" wp14:editId="6CF97386">
            <wp:extent cx="5563235" cy="3129051"/>
            <wp:effectExtent l="0" t="0" r="0" b="0"/>
            <wp:docPr id="16090821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08217" name=""/>
                    <pic:cNvPicPr/>
                  </pic:nvPicPr>
                  <pic:blipFill>
                    <a:blip r:embed="rId29">
                      <a:extLst>
                        <a:ext uri="{96DAC541-7B7A-43D3-8B79-37D633B846F1}">
                          <asvg:svgBlip xmlns:asvg="http://schemas.microsoft.com/office/drawing/2016/SVG/main" r:embed="rId30"/>
                        </a:ext>
                      </a:extLst>
                    </a:blip>
                    <a:stretch>
                      <a:fillRect/>
                    </a:stretch>
                  </pic:blipFill>
                  <pic:spPr>
                    <a:xfrm>
                      <a:off x="0" y="0"/>
                      <a:ext cx="5563235" cy="3129051"/>
                    </a:xfrm>
                    <a:prstGeom prst="rect">
                      <a:avLst/>
                    </a:prstGeom>
                  </pic:spPr>
                </pic:pic>
              </a:graphicData>
            </a:graphic>
          </wp:inline>
        </w:drawing>
      </w:r>
    </w:p>
    <w:p w14:paraId="656C4909" w14:textId="501D0CA0" w:rsidR="00F43BDD" w:rsidRPr="00896A4C" w:rsidRDefault="00F43BDD" w:rsidP="00DE05A8">
      <w:pPr>
        <w:pStyle w:val="Headingb"/>
        <w:keepNext w:val="0"/>
        <w:keepLines w:val="0"/>
      </w:pPr>
      <w:r w:rsidRPr="00896A4C">
        <w:t xml:space="preserve">WSIS+20 Action Lines </w:t>
      </w:r>
      <w:r w:rsidR="00921F85" w:rsidRPr="00896A4C">
        <w:t>m</w:t>
      </w:r>
      <w:r w:rsidRPr="00896A4C">
        <w:t xml:space="preserve">ilestones, </w:t>
      </w:r>
      <w:r w:rsidR="00921F85" w:rsidRPr="00896A4C">
        <w:t>c</w:t>
      </w:r>
      <w:r w:rsidRPr="00896A4C">
        <w:t xml:space="preserve">hallenges and </w:t>
      </w:r>
      <w:r w:rsidR="00EE1CC5" w:rsidRPr="00896A4C">
        <w:t>e</w:t>
      </w:r>
      <w:r w:rsidRPr="00896A4C">
        <w:t xml:space="preserve">merging </w:t>
      </w:r>
      <w:r w:rsidR="00EE1CC5" w:rsidRPr="00896A4C">
        <w:t>t</w:t>
      </w:r>
      <w:r w:rsidRPr="00896A4C">
        <w:t>rends beyond 2025</w:t>
      </w:r>
    </w:p>
    <w:p w14:paraId="063ABDE2" w14:textId="26A9B64B" w:rsidR="00F43BDD" w:rsidRPr="00896A4C" w:rsidRDefault="00F43BDD" w:rsidP="00DE05A8">
      <w:pPr>
        <w:jc w:val="both"/>
      </w:pPr>
      <w:r w:rsidRPr="00896A4C">
        <w:t>The WSIS Action Lines serve as a key framework for advancing progress towards the achievement of SDGs. The WSIS Action Lines cover eleven areas of focus with technology serving as a key enabler for sustainable development. The WSIS-SDG Matrix, developed by the UN Action Line Facilitators, clearly shows the linkage between each Action Line and the 17</w:t>
      </w:r>
      <w:r w:rsidR="00921F85">
        <w:t> </w:t>
      </w:r>
      <w:r w:rsidRPr="00896A4C">
        <w:t xml:space="preserve">SDGs and provides rationale for each. </w:t>
      </w:r>
    </w:p>
    <w:p w14:paraId="169331E3" w14:textId="77777777" w:rsidR="00F43BDD" w:rsidRPr="00896A4C" w:rsidRDefault="00F43BDD" w:rsidP="00DE05A8">
      <w:pPr>
        <w:jc w:val="both"/>
      </w:pPr>
      <w:r w:rsidRPr="00896A4C">
        <w:t xml:space="preserve">The ITU, together with other WSIS Action Line facilitators from UN agencies, has prepared presentations highlighting key milestones, challenges, and emerging trends beyond 2025. The presentations are available </w:t>
      </w:r>
      <w:hyperlink r:id="rId31" w:anchor="actionLines" w:history="1">
        <w:r w:rsidRPr="00896A4C">
          <w:rPr>
            <w:rStyle w:val="Hyperlink"/>
            <w:bCs/>
          </w:rPr>
          <w:t>here</w:t>
        </w:r>
      </w:hyperlink>
      <w:r w:rsidRPr="00896A4C">
        <w:t xml:space="preserve">. </w:t>
      </w:r>
    </w:p>
    <w:p w14:paraId="6230D3C2" w14:textId="5CF0A5B1" w:rsidR="00F43BDD" w:rsidRPr="00896A4C" w:rsidRDefault="00F43BDD" w:rsidP="00DE05A8">
      <w:pPr>
        <w:pStyle w:val="Headingb"/>
        <w:keepNext w:val="0"/>
        <w:keepLines w:val="0"/>
        <w:rPr>
          <w:lang w:eastAsia="ko-KR"/>
        </w:rPr>
      </w:pPr>
      <w:r w:rsidRPr="00896A4C">
        <w:rPr>
          <w:lang w:eastAsia="ko-KR"/>
        </w:rPr>
        <w:t xml:space="preserve">ITU’s </w:t>
      </w:r>
      <w:r w:rsidR="00921F85" w:rsidRPr="00896A4C">
        <w:rPr>
          <w:lang w:eastAsia="ko-KR"/>
        </w:rPr>
        <w:t>c</w:t>
      </w:r>
      <w:r w:rsidRPr="00896A4C">
        <w:rPr>
          <w:lang w:eastAsia="ko-KR"/>
        </w:rPr>
        <w:t xml:space="preserve">all for </w:t>
      </w:r>
      <w:r w:rsidR="00921F85" w:rsidRPr="00896A4C">
        <w:rPr>
          <w:lang w:eastAsia="ko-KR"/>
        </w:rPr>
        <w:t>i</w:t>
      </w:r>
      <w:r w:rsidRPr="00896A4C">
        <w:rPr>
          <w:lang w:eastAsia="ko-KR"/>
        </w:rPr>
        <w:t>nputs on the WSIS+20 Review</w:t>
      </w:r>
    </w:p>
    <w:p w14:paraId="0638A8F9" w14:textId="20B8A968" w:rsidR="00F43BDD" w:rsidRPr="00896A4C" w:rsidRDefault="00F43BDD" w:rsidP="00DE05A8">
      <w:pPr>
        <w:jc w:val="both"/>
        <w:rPr>
          <w:rFonts w:asciiTheme="minorHAnsi" w:hAnsiTheme="minorHAnsi"/>
          <w:szCs w:val="24"/>
          <w:lang w:eastAsia="ko-KR"/>
        </w:rPr>
      </w:pPr>
      <w:r w:rsidRPr="00896A4C">
        <w:rPr>
          <w:rFonts w:asciiTheme="minorHAnsi" w:hAnsiTheme="minorHAnsi"/>
          <w:szCs w:val="24"/>
          <w:lang w:eastAsia="ko-KR"/>
        </w:rPr>
        <w:t xml:space="preserve">In accordance with ITU Council Resolution 1332, ITU has launched a </w:t>
      </w:r>
      <w:hyperlink r:id="rId32" w:history="1">
        <w:r w:rsidRPr="00896A4C">
          <w:rPr>
            <w:rStyle w:val="Hyperlink"/>
            <w:rFonts w:asciiTheme="minorHAnsi" w:hAnsiTheme="minorHAnsi"/>
            <w:szCs w:val="24"/>
            <w:lang w:eastAsia="ko-KR"/>
          </w:rPr>
          <w:t>call for inputs on WSIS+20 review</w:t>
        </w:r>
      </w:hyperlink>
      <w:r w:rsidRPr="00896A4C">
        <w:rPr>
          <w:rFonts w:asciiTheme="minorHAnsi" w:hAnsiTheme="minorHAnsi"/>
          <w:szCs w:val="24"/>
          <w:lang w:eastAsia="ko-KR"/>
        </w:rPr>
        <w:t>. Members and other stakeholders are invited by the Chair of the CWG</w:t>
      </w:r>
      <w:r w:rsidR="00E31BA8">
        <w:rPr>
          <w:rFonts w:asciiTheme="minorHAnsi" w:hAnsiTheme="minorHAnsi"/>
          <w:szCs w:val="24"/>
          <w:lang w:eastAsia="ko-KR"/>
        </w:rPr>
        <w:t>-</w:t>
      </w:r>
      <w:r w:rsidRPr="00896A4C">
        <w:rPr>
          <w:rFonts w:asciiTheme="minorHAnsi" w:hAnsiTheme="minorHAnsi"/>
          <w:szCs w:val="24"/>
          <w:lang w:eastAsia="ko-KR"/>
        </w:rPr>
        <w:t>WSIS&amp;SDG to contribute their views on the work of the ITU in the WSIS+20 review, including ideas related to the review of the WSIS Action Lines.</w:t>
      </w:r>
    </w:p>
    <w:p w14:paraId="46B716B9" w14:textId="77777777" w:rsidR="00F43BDD" w:rsidRPr="00896A4C" w:rsidRDefault="00F43BDD" w:rsidP="001007C0">
      <w:pPr>
        <w:jc w:val="both"/>
      </w:pPr>
      <w:r w:rsidRPr="00896A4C">
        <w:rPr>
          <w:rFonts w:asciiTheme="minorHAnsi" w:eastAsia="SimSun" w:hAnsiTheme="minorHAnsi" w:cs="Arial"/>
          <w:szCs w:val="24"/>
          <w:lang w:eastAsia="ko-KR"/>
        </w:rPr>
        <w:t>To date, we have received 39 responses, and the deadline for input is 31 January 2025. South Africa, as the current Chair of the CWG-WSIS&amp;SDG, together with ITU, organized a special session during the Internet Governance Forum 2024 in Riyadh, Saudi Arabia, on the 20 years of WSIS implementation and the vision beyond 2025, while also highlighting this ongoing call for further submissions from stakeholders.</w:t>
      </w:r>
    </w:p>
    <w:p w14:paraId="1948EEC9" w14:textId="30CD08C4" w:rsidR="00F43BDD" w:rsidRPr="00896A4C" w:rsidRDefault="00F43BDD" w:rsidP="00E21AA8">
      <w:pPr>
        <w:pStyle w:val="Headingb"/>
        <w:rPr>
          <w:lang w:eastAsia="ko-KR"/>
        </w:rPr>
      </w:pPr>
      <w:r w:rsidRPr="00896A4C">
        <w:rPr>
          <w:lang w:eastAsia="ko-KR"/>
        </w:rPr>
        <w:lastRenderedPageBreak/>
        <w:t>Alignment with other UN digital governance processes</w:t>
      </w:r>
    </w:p>
    <w:p w14:paraId="196E3AD4" w14:textId="00D686F6" w:rsidR="00F43BDD" w:rsidRDefault="00F43BDD" w:rsidP="00E21AA8">
      <w:pPr>
        <w:jc w:val="both"/>
        <w:rPr>
          <w:lang w:eastAsia="ko-KR"/>
        </w:rPr>
      </w:pPr>
      <w:r w:rsidRPr="00896A4C">
        <w:rPr>
          <w:lang w:eastAsia="ko-KR"/>
        </w:rPr>
        <w:t>On 22 September</w:t>
      </w:r>
      <w:r w:rsidR="004926B5">
        <w:rPr>
          <w:lang w:eastAsia="ko-KR"/>
        </w:rPr>
        <w:t xml:space="preserve"> 2024</w:t>
      </w:r>
      <w:r w:rsidRPr="00896A4C">
        <w:rPr>
          <w:lang w:eastAsia="ko-KR"/>
        </w:rPr>
        <w:t xml:space="preserve">, </w:t>
      </w:r>
      <w:r w:rsidR="004926B5" w:rsidRPr="00896A4C">
        <w:rPr>
          <w:lang w:eastAsia="ko-KR"/>
        </w:rPr>
        <w:t xml:space="preserve">Member States </w:t>
      </w:r>
      <w:r w:rsidRPr="00896A4C">
        <w:rPr>
          <w:lang w:eastAsia="ko-KR"/>
        </w:rPr>
        <w:t xml:space="preserve">adopted the Pact for the Future, which includes the Global Digital Compact (GDC). In paragraph 71, the GDC requests the Secretary-General to provide a Compact implementation map for consideration by Governments and other stakeholders. This map would reflect the contributions of the United Nations system and other relevant </w:t>
      </w:r>
      <w:proofErr w:type="gramStart"/>
      <w:r w:rsidRPr="00896A4C">
        <w:rPr>
          <w:lang w:eastAsia="ko-KR"/>
        </w:rPr>
        <w:t>stakeholders, and</w:t>
      </w:r>
      <w:proofErr w:type="gramEnd"/>
      <w:r w:rsidRPr="00896A4C">
        <w:rPr>
          <w:lang w:eastAsia="ko-KR"/>
        </w:rPr>
        <w:t xml:space="preserve"> will be included in the Secretary-General's report on the progress made in implementing and following up on the outcomes of the World Summit on the Information Society, at both regional and international levels, ahead of the WSIS+20 review. The GDC and the WSIS+20 review </w:t>
      </w:r>
      <w:proofErr w:type="gramStart"/>
      <w:r w:rsidRPr="00896A4C">
        <w:rPr>
          <w:lang w:eastAsia="ko-KR"/>
        </w:rPr>
        <w:t>are</w:t>
      </w:r>
      <w:proofErr w:type="gramEnd"/>
      <w:r w:rsidRPr="00896A4C">
        <w:rPr>
          <w:lang w:eastAsia="ko-KR"/>
        </w:rPr>
        <w:t xml:space="preserve"> closely aligned in their shared objective of advancing global digital cooperation and addressing the evolving challenges of the digital age.</w:t>
      </w:r>
    </w:p>
    <w:p w14:paraId="62ED9E0B" w14:textId="5311F372" w:rsidR="00896A4C" w:rsidRPr="00896A4C" w:rsidRDefault="00896A4C" w:rsidP="00672C78">
      <w:pPr>
        <w:spacing w:before="720"/>
        <w:jc w:val="center"/>
      </w:pPr>
      <w:r w:rsidRPr="00896A4C">
        <w:t>______________</w:t>
      </w:r>
    </w:p>
    <w:sectPr w:rsidR="00896A4C" w:rsidRPr="00896A4C" w:rsidSect="00AD3606">
      <w:footerReference w:type="default" r:id="rId33"/>
      <w:headerReference w:type="first" r:id="rId34"/>
      <w:footerReference w:type="first" r:id="rId3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36E43" w14:textId="77777777" w:rsidR="00F43BDD" w:rsidRDefault="00F43BDD">
      <w:r>
        <w:separator/>
      </w:r>
    </w:p>
  </w:endnote>
  <w:endnote w:type="continuationSeparator" w:id="0">
    <w:p w14:paraId="2BCEA959" w14:textId="77777777" w:rsidR="00F43BDD" w:rsidRDefault="00F43BDD">
      <w:r>
        <w:continuationSeparator/>
      </w:r>
    </w:p>
  </w:endnote>
  <w:endnote w:type="continuationNotice" w:id="1">
    <w:p w14:paraId="69DFC497" w14:textId="77777777" w:rsidR="00186345" w:rsidRDefault="0018634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96A4C" w14:paraId="637D42E2" w14:textId="77777777" w:rsidTr="0042469C">
      <w:trPr>
        <w:jc w:val="center"/>
      </w:trPr>
      <w:tc>
        <w:tcPr>
          <w:tcW w:w="1803" w:type="dxa"/>
          <w:vAlign w:val="center"/>
        </w:tcPr>
        <w:p w14:paraId="4673B922" w14:textId="77777777" w:rsidR="00EE49E8" w:rsidRDefault="00EE49E8" w:rsidP="00EE49E8">
          <w:pPr>
            <w:pStyle w:val="Header"/>
            <w:jc w:val="left"/>
            <w:rPr>
              <w:noProof/>
            </w:rPr>
          </w:pPr>
        </w:p>
      </w:tc>
      <w:tc>
        <w:tcPr>
          <w:tcW w:w="8261" w:type="dxa"/>
        </w:tcPr>
        <w:p w14:paraId="60923161" w14:textId="2CBE2B2C" w:rsidR="00EE49E8" w:rsidRPr="00877BF2" w:rsidRDefault="00EE49E8" w:rsidP="0004543A">
          <w:pPr>
            <w:pStyle w:val="Header"/>
            <w:tabs>
              <w:tab w:val="left" w:pos="5740"/>
              <w:tab w:val="right" w:pos="8505"/>
              <w:tab w:val="right" w:pos="9639"/>
            </w:tabs>
            <w:jc w:val="left"/>
            <w:rPr>
              <w:rFonts w:ascii="Arial" w:hAnsi="Arial" w:cs="Arial"/>
              <w:b/>
              <w:bCs/>
              <w:szCs w:val="18"/>
              <w:lang w:val="es-ES"/>
            </w:rPr>
          </w:pPr>
          <w:r w:rsidRPr="005C13D4">
            <w:rPr>
              <w:bCs/>
              <w:lang w:val="fr-CH"/>
            </w:rPr>
            <w:tab/>
          </w:r>
          <w:r w:rsidR="00227AAB" w:rsidRPr="00227AAB">
            <w:rPr>
              <w:bCs/>
              <w:lang w:val="es-ES"/>
            </w:rPr>
            <w:t>CWG-WSIS&amp;SDG-42</w:t>
          </w:r>
          <w:r w:rsidR="00227AAB">
            <w:rPr>
              <w:bCs/>
              <w:lang w:val="es-ES"/>
            </w:rPr>
            <w:t>/</w:t>
          </w:r>
          <w:r w:rsidR="00630A03">
            <w:rPr>
              <w:bCs/>
              <w:lang w:val="es-ES"/>
            </w:rPr>
            <w:t>12</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577BC07A"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896A4C" w14:paraId="3D841E24" w14:textId="77777777" w:rsidTr="00A52C84">
      <w:trPr>
        <w:jc w:val="center"/>
      </w:trPr>
      <w:tc>
        <w:tcPr>
          <w:tcW w:w="3107" w:type="dxa"/>
          <w:vAlign w:val="center"/>
        </w:tcPr>
        <w:p w14:paraId="46DD0353" w14:textId="77777777" w:rsidR="00EE49E8" w:rsidRPr="0009569D" w:rsidRDefault="0025570E" w:rsidP="00EE49E8">
          <w:pPr>
            <w:pStyle w:val="Header"/>
            <w:jc w:val="left"/>
            <w:rPr>
              <w:noProof/>
            </w:rPr>
          </w:pPr>
          <w:hyperlink r:id="rId1" w:history="1">
            <w:r w:rsidRPr="0009569D">
              <w:rPr>
                <w:rStyle w:val="Hyperlink"/>
                <w:u w:val="none"/>
              </w:rPr>
              <w:t>https://council.itu.int/working-groups</w:t>
            </w:r>
          </w:hyperlink>
        </w:p>
      </w:tc>
      <w:tc>
        <w:tcPr>
          <w:tcW w:w="6957" w:type="dxa"/>
        </w:tcPr>
        <w:p w14:paraId="27D550A9" w14:textId="48A45777" w:rsidR="00EE49E8" w:rsidRPr="000F6AB8" w:rsidRDefault="00EE49E8" w:rsidP="0004543A">
          <w:pPr>
            <w:pStyle w:val="Header"/>
            <w:tabs>
              <w:tab w:val="left" w:pos="4443"/>
              <w:tab w:val="right" w:pos="8505"/>
              <w:tab w:val="right" w:pos="9639"/>
            </w:tabs>
            <w:jc w:val="left"/>
            <w:rPr>
              <w:rFonts w:ascii="Arial" w:hAnsi="Arial" w:cs="Arial"/>
              <w:b/>
              <w:bCs/>
              <w:szCs w:val="18"/>
              <w:lang w:val="es-ES"/>
            </w:rPr>
          </w:pPr>
          <w:r>
            <w:rPr>
              <w:bCs/>
            </w:rPr>
            <w:tab/>
          </w:r>
          <w:r w:rsidR="00227AAB" w:rsidRPr="00227AAB">
            <w:rPr>
              <w:bCs/>
              <w:lang w:val="es-ES"/>
            </w:rPr>
            <w:t>CWG-WSIS&amp;SDG-42</w:t>
          </w:r>
          <w:r w:rsidR="002F2D06">
            <w:rPr>
              <w:bCs/>
              <w:lang w:val="es-ES"/>
            </w:rPr>
            <w:t>/</w:t>
          </w:r>
          <w:r w:rsidR="00630A03">
            <w:rPr>
              <w:bCs/>
              <w:lang w:val="es-ES"/>
            </w:rPr>
            <w:t>12</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10850E24"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C0430" w14:textId="77777777" w:rsidR="00F43BDD" w:rsidRDefault="00F43BDD">
      <w:r>
        <w:t>____________________</w:t>
      </w:r>
    </w:p>
  </w:footnote>
  <w:footnote w:type="continuationSeparator" w:id="0">
    <w:p w14:paraId="44D68E4F" w14:textId="77777777" w:rsidR="00F43BDD" w:rsidRDefault="00F43BDD">
      <w:r>
        <w:continuationSeparator/>
      </w:r>
    </w:p>
  </w:footnote>
  <w:footnote w:type="continuationNotice" w:id="1">
    <w:p w14:paraId="7A4E5966" w14:textId="77777777" w:rsidR="00186345" w:rsidRDefault="0018634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7B69D6BE" w14:textId="77777777" w:rsidTr="00F74694">
      <w:trPr>
        <w:trHeight w:val="1304"/>
        <w:jc w:val="center"/>
      </w:trPr>
      <w:tc>
        <w:tcPr>
          <w:tcW w:w="6546" w:type="dxa"/>
        </w:tcPr>
        <w:p w14:paraId="617D6EE2" w14:textId="77777777" w:rsidR="00AD3606" w:rsidRPr="009621F8" w:rsidRDefault="004D1D7E" w:rsidP="00130599">
          <w:pPr>
            <w:pStyle w:val="Header"/>
            <w:jc w:val="left"/>
            <w:rPr>
              <w:rFonts w:ascii="Arial" w:hAnsi="Arial" w:cs="Arial"/>
              <w:b/>
              <w:bCs/>
              <w:color w:val="009CD6"/>
              <w:sz w:val="36"/>
              <w:szCs w:val="36"/>
            </w:rPr>
          </w:pPr>
          <w:bookmarkStart w:id="11" w:name="_Hlk133422111"/>
          <w:r w:rsidRPr="00130599">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34B04E8D" wp14:editId="6AC23F60">
                    <wp:simplePos x="0" y="0"/>
                    <wp:positionH relativeFrom="column">
                      <wp:posOffset>1431234</wp:posOffset>
                    </wp:positionH>
                    <wp:positionV relativeFrom="paragraph">
                      <wp:posOffset>1905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516312E5" w14:textId="77777777"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227AAB">
                                  <w:rPr>
                                    <w:sz w:val="20"/>
                                  </w:rPr>
                                  <w:t>second</w:t>
                                </w:r>
                                <w:r w:rsidRPr="00130599">
                                  <w:rPr>
                                    <w:sz w:val="20"/>
                                  </w:rPr>
                                  <w:t xml:space="preserve"> meeting - </w:t>
                                </w:r>
                                <w:r>
                                  <w:rPr>
                                    <w:sz w:val="20"/>
                                  </w:rPr>
                                  <w:t>From 10 to 11 (a.m.)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4B04E8D" id="_x0000_t202" coordsize="21600,21600" o:spt="202" path="m,l,21600r21600,l21600,xe">
                    <v:stroke joinstyle="miter"/>
                    <v:path gradientshapeok="t" o:connecttype="rect"/>
                  </v:shapetype>
                  <v:shape id="Text Box 2" o:spid="_x0000_s1026" type="#_x0000_t202" style="position:absolute;margin-left:112.7pt;margin-top:.15pt;width:314.9pt;height:37.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" fillcolor="white [3212]" stroked="f">
                    <v:textbox style="mso-fit-shape-to-text:t" inset="1mm">
                      <w:txbxContent>
                        <w:p w14:paraId="516312E5" w14:textId="77777777"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227AAB">
                            <w:rPr>
                              <w:sz w:val="20"/>
                            </w:rPr>
                            <w:t>second</w:t>
                          </w:r>
                          <w:r w:rsidRPr="00130599">
                            <w:rPr>
                              <w:sz w:val="20"/>
                            </w:rPr>
                            <w:t xml:space="preserve"> meeting - </w:t>
                          </w:r>
                          <w:r>
                            <w:rPr>
                              <w:sz w:val="20"/>
                            </w:rPr>
                            <w:t>From 10 to 11 (a.m.) February 2025</w:t>
                          </w:r>
                        </w:p>
                      </w:txbxContent>
                    </v:textbox>
                  </v:shape>
                </w:pict>
              </mc:Fallback>
            </mc:AlternateContent>
          </w:r>
          <w:r>
            <w:rPr>
              <w:rFonts w:ascii="Arial" w:hAnsi="Arial" w:cs="Arial"/>
              <w:b/>
              <w:bCs/>
              <w:noProof/>
              <w:color w:val="009CD6"/>
              <w:sz w:val="36"/>
              <w:szCs w:val="36"/>
            </w:rPr>
            <w:drawing>
              <wp:inline distT="0" distB="0" distL="0" distR="0" wp14:anchorId="39064302" wp14:editId="4045643D">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2413C4A5" w14:textId="77777777" w:rsidR="00AD3606" w:rsidRDefault="00AD3606" w:rsidP="00AD3606">
          <w:pPr>
            <w:pStyle w:val="Header"/>
            <w:jc w:val="right"/>
            <w:rPr>
              <w:rFonts w:ascii="Arial" w:hAnsi="Arial" w:cs="Arial"/>
              <w:b/>
              <w:bCs/>
              <w:color w:val="009CD6"/>
              <w:szCs w:val="18"/>
            </w:rPr>
          </w:pPr>
        </w:p>
        <w:p w14:paraId="256BC10A" w14:textId="77777777" w:rsidR="00AD3606" w:rsidRDefault="00AD3606" w:rsidP="00AD3606">
          <w:pPr>
            <w:pStyle w:val="Header"/>
            <w:jc w:val="right"/>
            <w:rPr>
              <w:rFonts w:ascii="Arial" w:hAnsi="Arial" w:cs="Arial"/>
              <w:b/>
              <w:bCs/>
              <w:color w:val="009CD6"/>
              <w:szCs w:val="18"/>
            </w:rPr>
          </w:pPr>
        </w:p>
        <w:p w14:paraId="31D960F8"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26603042"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4123610F" wp14:editId="054F61AE">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30A39" id="Rectangle 5" o:spid="_x0000_s1026" style="position:absolute;margin-left:1.15pt;margin-top:43.75pt;width:7.35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8D2667B"/>
    <w:multiLevelType w:val="multilevel"/>
    <w:tmpl w:val="7688CAE8"/>
    <w:lvl w:ilvl="0">
      <w:start w:val="1"/>
      <w:numFmt w:val="decimal"/>
      <w:lvlText w:val="%1."/>
      <w:lvlJc w:val="left"/>
      <w:pPr>
        <w:ind w:left="510" w:hanging="510"/>
      </w:pPr>
      <w:rPr>
        <w:rFonts w:hint="default"/>
        <w:b w:val="0"/>
        <w:bCs/>
        <w:color w:val="auto"/>
        <w:sz w:val="24"/>
        <w:szCs w:val="24"/>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D0E3561"/>
    <w:multiLevelType w:val="hybridMultilevel"/>
    <w:tmpl w:val="7C44DEA2"/>
    <w:lvl w:ilvl="0" w:tplc="AB3A6E7E">
      <w:start w:val="1"/>
      <w:numFmt w:val="decimal"/>
      <w:lvlText w:val="%1."/>
      <w:lvlJc w:val="left"/>
      <w:rPr>
        <w:rFonts w:asciiTheme="minorHAnsi" w:hAnsiTheme="minorHAnsi" w:cstheme="minorHAnsi" w:hint="default"/>
        <w:b w:val="0"/>
        <w:bCs w:val="0"/>
        <w:i w:val="0"/>
        <w:iCs w:val="0"/>
        <w:color w:val="auto"/>
        <w:sz w:val="24"/>
        <w:szCs w:val="24"/>
        <w:lang w:val="en-GB"/>
      </w:rPr>
    </w:lvl>
    <w:lvl w:ilvl="1" w:tplc="3236C04E">
      <w:start w:val="1"/>
      <w:numFmt w:val="lowerLetter"/>
      <w:lvlText w:val="%2)"/>
      <w:lvlJc w:val="left"/>
      <w:pPr>
        <w:ind w:left="2182" w:hanging="360"/>
      </w:pPr>
      <w:rPr>
        <w:color w:val="auto"/>
      </w:rPr>
    </w:lvl>
    <w:lvl w:ilvl="2" w:tplc="0409001B">
      <w:start w:val="1"/>
      <w:numFmt w:val="lowerRoman"/>
      <w:lvlText w:val="%3."/>
      <w:lvlJc w:val="right"/>
      <w:pPr>
        <w:ind w:left="-604" w:hanging="180"/>
      </w:pPr>
    </w:lvl>
    <w:lvl w:ilvl="3" w:tplc="0409000F">
      <w:start w:val="1"/>
      <w:numFmt w:val="decimal"/>
      <w:lvlText w:val="%4."/>
      <w:lvlJc w:val="left"/>
      <w:pPr>
        <w:ind w:left="116" w:hanging="360"/>
      </w:pPr>
    </w:lvl>
    <w:lvl w:ilvl="4" w:tplc="04090019">
      <w:start w:val="1"/>
      <w:numFmt w:val="lowerLetter"/>
      <w:lvlText w:val="%5."/>
      <w:lvlJc w:val="left"/>
      <w:pPr>
        <w:ind w:left="836" w:hanging="360"/>
      </w:pPr>
    </w:lvl>
    <w:lvl w:ilvl="5" w:tplc="04090001">
      <w:start w:val="1"/>
      <w:numFmt w:val="bullet"/>
      <w:lvlText w:val=""/>
      <w:lvlJc w:val="left"/>
      <w:pPr>
        <w:ind w:left="1811" w:hanging="435"/>
      </w:pPr>
      <w:rPr>
        <w:rFonts w:ascii="Symbol" w:hAnsi="Symbol" w:hint="default"/>
        <w:color w:val="auto"/>
      </w:rPr>
    </w:lvl>
    <w:lvl w:ilvl="6" w:tplc="04090001">
      <w:start w:val="1"/>
      <w:numFmt w:val="bullet"/>
      <w:lvlText w:val=""/>
      <w:lvlJc w:val="left"/>
      <w:pPr>
        <w:ind w:left="2276" w:hanging="360"/>
      </w:pPr>
      <w:rPr>
        <w:rFonts w:ascii="Symbol" w:hAnsi="Symbol" w:hint="default"/>
      </w:rPr>
    </w:lvl>
    <w:lvl w:ilvl="7" w:tplc="04090019">
      <w:start w:val="1"/>
      <w:numFmt w:val="lowerLetter"/>
      <w:lvlText w:val="%8."/>
      <w:lvlJc w:val="left"/>
      <w:pPr>
        <w:ind w:left="2996" w:hanging="360"/>
      </w:pPr>
    </w:lvl>
    <w:lvl w:ilvl="8" w:tplc="0409001B">
      <w:start w:val="1"/>
      <w:numFmt w:val="lowerRoman"/>
      <w:lvlText w:val="%9."/>
      <w:lvlJc w:val="right"/>
      <w:pPr>
        <w:ind w:left="3716" w:hanging="180"/>
      </w:pPr>
    </w:lvl>
  </w:abstractNum>
  <w:num w:numId="1" w16cid:durableId="1374816267">
    <w:abstractNumId w:val="0"/>
  </w:num>
  <w:num w:numId="2" w16cid:durableId="272636257">
    <w:abstractNumId w:val="2"/>
  </w:num>
  <w:num w:numId="3" w16cid:durableId="2077781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BDD"/>
    <w:rsid w:val="000041A9"/>
    <w:rsid w:val="00004C8C"/>
    <w:rsid w:val="000120E4"/>
    <w:rsid w:val="000210D4"/>
    <w:rsid w:val="0004543A"/>
    <w:rsid w:val="00063016"/>
    <w:rsid w:val="00066795"/>
    <w:rsid w:val="00076AF6"/>
    <w:rsid w:val="00085CF2"/>
    <w:rsid w:val="0009569D"/>
    <w:rsid w:val="000A1525"/>
    <w:rsid w:val="000B1705"/>
    <w:rsid w:val="000D75B2"/>
    <w:rsid w:val="000F6AB8"/>
    <w:rsid w:val="001007C0"/>
    <w:rsid w:val="001121F5"/>
    <w:rsid w:val="00130599"/>
    <w:rsid w:val="00131E18"/>
    <w:rsid w:val="001400DC"/>
    <w:rsid w:val="00140CE1"/>
    <w:rsid w:val="00147C54"/>
    <w:rsid w:val="0017539C"/>
    <w:rsid w:val="0017578B"/>
    <w:rsid w:val="00175AC2"/>
    <w:rsid w:val="0017609F"/>
    <w:rsid w:val="00186345"/>
    <w:rsid w:val="001937D0"/>
    <w:rsid w:val="001A7D1D"/>
    <w:rsid w:val="001B51DD"/>
    <w:rsid w:val="001C628E"/>
    <w:rsid w:val="001E0F7B"/>
    <w:rsid w:val="001E0FBE"/>
    <w:rsid w:val="001E5FE7"/>
    <w:rsid w:val="002119FD"/>
    <w:rsid w:val="002130E0"/>
    <w:rsid w:val="00215DFE"/>
    <w:rsid w:val="00227AAB"/>
    <w:rsid w:val="00244F7F"/>
    <w:rsid w:val="0025570E"/>
    <w:rsid w:val="002608B7"/>
    <w:rsid w:val="00264425"/>
    <w:rsid w:val="00265875"/>
    <w:rsid w:val="0027303B"/>
    <w:rsid w:val="0028109B"/>
    <w:rsid w:val="002A2188"/>
    <w:rsid w:val="002B1038"/>
    <w:rsid w:val="002B1F58"/>
    <w:rsid w:val="002C1C7A"/>
    <w:rsid w:val="002C54E2"/>
    <w:rsid w:val="002E0AC3"/>
    <w:rsid w:val="002F2D06"/>
    <w:rsid w:val="0030160F"/>
    <w:rsid w:val="00301AEE"/>
    <w:rsid w:val="003145DF"/>
    <w:rsid w:val="00320223"/>
    <w:rsid w:val="00322D0D"/>
    <w:rsid w:val="00324E37"/>
    <w:rsid w:val="00361465"/>
    <w:rsid w:val="003877F5"/>
    <w:rsid w:val="003942D4"/>
    <w:rsid w:val="0039514F"/>
    <w:rsid w:val="003958A8"/>
    <w:rsid w:val="003B29C2"/>
    <w:rsid w:val="003C20CA"/>
    <w:rsid w:val="003C2533"/>
    <w:rsid w:val="003D5A7F"/>
    <w:rsid w:val="003D635C"/>
    <w:rsid w:val="003D71D8"/>
    <w:rsid w:val="004016E2"/>
    <w:rsid w:val="0040435A"/>
    <w:rsid w:val="00416A24"/>
    <w:rsid w:val="0042059E"/>
    <w:rsid w:val="00431D9E"/>
    <w:rsid w:val="00433CE8"/>
    <w:rsid w:val="00434A5C"/>
    <w:rsid w:val="004544D9"/>
    <w:rsid w:val="00472BAD"/>
    <w:rsid w:val="00484009"/>
    <w:rsid w:val="00490E72"/>
    <w:rsid w:val="00491157"/>
    <w:rsid w:val="004921C8"/>
    <w:rsid w:val="004926B5"/>
    <w:rsid w:val="00495B0B"/>
    <w:rsid w:val="004A1B8B"/>
    <w:rsid w:val="004D1851"/>
    <w:rsid w:val="004D1D7E"/>
    <w:rsid w:val="004D599D"/>
    <w:rsid w:val="004E2EA5"/>
    <w:rsid w:val="004E3AEB"/>
    <w:rsid w:val="0050223C"/>
    <w:rsid w:val="005170FD"/>
    <w:rsid w:val="005243FF"/>
    <w:rsid w:val="005311D6"/>
    <w:rsid w:val="00536422"/>
    <w:rsid w:val="00564FBC"/>
    <w:rsid w:val="005800BC"/>
    <w:rsid w:val="00582442"/>
    <w:rsid w:val="00594A95"/>
    <w:rsid w:val="005A335D"/>
    <w:rsid w:val="005C13D4"/>
    <w:rsid w:val="005E2BD5"/>
    <w:rsid w:val="005F3269"/>
    <w:rsid w:val="00615961"/>
    <w:rsid w:val="00623AE3"/>
    <w:rsid w:val="006261F4"/>
    <w:rsid w:val="00630A03"/>
    <w:rsid w:val="0064737F"/>
    <w:rsid w:val="006535F1"/>
    <w:rsid w:val="0065557D"/>
    <w:rsid w:val="00660D50"/>
    <w:rsid w:val="00662984"/>
    <w:rsid w:val="006716BB"/>
    <w:rsid w:val="00672C78"/>
    <w:rsid w:val="006973C8"/>
    <w:rsid w:val="006A4862"/>
    <w:rsid w:val="006B1859"/>
    <w:rsid w:val="006B6680"/>
    <w:rsid w:val="006B6DCC"/>
    <w:rsid w:val="00702DEF"/>
    <w:rsid w:val="00706861"/>
    <w:rsid w:val="007247CF"/>
    <w:rsid w:val="00726B8C"/>
    <w:rsid w:val="0075051B"/>
    <w:rsid w:val="00775655"/>
    <w:rsid w:val="007849D5"/>
    <w:rsid w:val="00793188"/>
    <w:rsid w:val="00794D34"/>
    <w:rsid w:val="00806E3C"/>
    <w:rsid w:val="00813E5E"/>
    <w:rsid w:val="00816C2C"/>
    <w:rsid w:val="0083581B"/>
    <w:rsid w:val="00860EED"/>
    <w:rsid w:val="00863874"/>
    <w:rsid w:val="00864AFF"/>
    <w:rsid w:val="00865925"/>
    <w:rsid w:val="00877BF2"/>
    <w:rsid w:val="00891503"/>
    <w:rsid w:val="00896A4C"/>
    <w:rsid w:val="008A1536"/>
    <w:rsid w:val="008A2F06"/>
    <w:rsid w:val="008A3436"/>
    <w:rsid w:val="008B4A6A"/>
    <w:rsid w:val="008C7E27"/>
    <w:rsid w:val="008F3822"/>
    <w:rsid w:val="008F7448"/>
    <w:rsid w:val="0090147A"/>
    <w:rsid w:val="0090389B"/>
    <w:rsid w:val="009173EF"/>
    <w:rsid w:val="00921F85"/>
    <w:rsid w:val="00932906"/>
    <w:rsid w:val="00961860"/>
    <w:rsid w:val="00961B0B"/>
    <w:rsid w:val="00962D33"/>
    <w:rsid w:val="009B38C3"/>
    <w:rsid w:val="009E17BD"/>
    <w:rsid w:val="009E485A"/>
    <w:rsid w:val="00A04CEC"/>
    <w:rsid w:val="00A27F92"/>
    <w:rsid w:val="00A32257"/>
    <w:rsid w:val="00A36D20"/>
    <w:rsid w:val="00A37FB4"/>
    <w:rsid w:val="00A40D40"/>
    <w:rsid w:val="00A43C03"/>
    <w:rsid w:val="00A46CD0"/>
    <w:rsid w:val="00A514A4"/>
    <w:rsid w:val="00A52C84"/>
    <w:rsid w:val="00A54D9B"/>
    <w:rsid w:val="00A55622"/>
    <w:rsid w:val="00A83502"/>
    <w:rsid w:val="00AD15B3"/>
    <w:rsid w:val="00AD3606"/>
    <w:rsid w:val="00AD4A3D"/>
    <w:rsid w:val="00AF6E49"/>
    <w:rsid w:val="00B04A67"/>
    <w:rsid w:val="00B0583C"/>
    <w:rsid w:val="00B248BC"/>
    <w:rsid w:val="00B358B2"/>
    <w:rsid w:val="00B40A81"/>
    <w:rsid w:val="00B44910"/>
    <w:rsid w:val="00B72267"/>
    <w:rsid w:val="00B73DD1"/>
    <w:rsid w:val="00B74BE7"/>
    <w:rsid w:val="00B76EB6"/>
    <w:rsid w:val="00B7737B"/>
    <w:rsid w:val="00B824C8"/>
    <w:rsid w:val="00B849D3"/>
    <w:rsid w:val="00B84B9D"/>
    <w:rsid w:val="00BA3A51"/>
    <w:rsid w:val="00BC07BC"/>
    <w:rsid w:val="00BC251A"/>
    <w:rsid w:val="00BD032B"/>
    <w:rsid w:val="00BD0614"/>
    <w:rsid w:val="00BD094B"/>
    <w:rsid w:val="00BE2640"/>
    <w:rsid w:val="00C01189"/>
    <w:rsid w:val="00C24906"/>
    <w:rsid w:val="00C374DE"/>
    <w:rsid w:val="00C44E27"/>
    <w:rsid w:val="00C47AD4"/>
    <w:rsid w:val="00C52D81"/>
    <w:rsid w:val="00C55198"/>
    <w:rsid w:val="00C725C6"/>
    <w:rsid w:val="00C922C7"/>
    <w:rsid w:val="00CA6393"/>
    <w:rsid w:val="00CB18FF"/>
    <w:rsid w:val="00CB24AA"/>
    <w:rsid w:val="00CD0C08"/>
    <w:rsid w:val="00CD3C91"/>
    <w:rsid w:val="00CE03FB"/>
    <w:rsid w:val="00CE433C"/>
    <w:rsid w:val="00CF0161"/>
    <w:rsid w:val="00CF33F3"/>
    <w:rsid w:val="00D06183"/>
    <w:rsid w:val="00D22C42"/>
    <w:rsid w:val="00D236E0"/>
    <w:rsid w:val="00D24801"/>
    <w:rsid w:val="00D45669"/>
    <w:rsid w:val="00D464CC"/>
    <w:rsid w:val="00D522F6"/>
    <w:rsid w:val="00D65041"/>
    <w:rsid w:val="00D67039"/>
    <w:rsid w:val="00D86E6C"/>
    <w:rsid w:val="00DB00D5"/>
    <w:rsid w:val="00DB1936"/>
    <w:rsid w:val="00DB384B"/>
    <w:rsid w:val="00DC443B"/>
    <w:rsid w:val="00DE05A8"/>
    <w:rsid w:val="00DF0189"/>
    <w:rsid w:val="00E03FA7"/>
    <w:rsid w:val="00E06FD5"/>
    <w:rsid w:val="00E10E80"/>
    <w:rsid w:val="00E124F0"/>
    <w:rsid w:val="00E21AA8"/>
    <w:rsid w:val="00E227F3"/>
    <w:rsid w:val="00E31BA8"/>
    <w:rsid w:val="00E4728B"/>
    <w:rsid w:val="00E545C6"/>
    <w:rsid w:val="00E60F04"/>
    <w:rsid w:val="00E63EFF"/>
    <w:rsid w:val="00E65B24"/>
    <w:rsid w:val="00E854E4"/>
    <w:rsid w:val="00E86142"/>
    <w:rsid w:val="00E86DBF"/>
    <w:rsid w:val="00E86F22"/>
    <w:rsid w:val="00E95A6B"/>
    <w:rsid w:val="00EB0D6F"/>
    <w:rsid w:val="00EB2232"/>
    <w:rsid w:val="00EC5337"/>
    <w:rsid w:val="00ED3120"/>
    <w:rsid w:val="00EE1CC5"/>
    <w:rsid w:val="00EE49E8"/>
    <w:rsid w:val="00F10B59"/>
    <w:rsid w:val="00F16BAB"/>
    <w:rsid w:val="00F2150A"/>
    <w:rsid w:val="00F231D8"/>
    <w:rsid w:val="00F43BDD"/>
    <w:rsid w:val="00F44C00"/>
    <w:rsid w:val="00F45D2C"/>
    <w:rsid w:val="00F46C5F"/>
    <w:rsid w:val="00F632C0"/>
    <w:rsid w:val="00F74694"/>
    <w:rsid w:val="00F74A15"/>
    <w:rsid w:val="00F86596"/>
    <w:rsid w:val="00F93FD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30E95D"/>
  <w15:docId w15:val="{A1BD4B4C-E53A-40E3-8691-4A34B525B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09569D"/>
    <w:rPr>
      <w:color w:val="666666"/>
    </w:rPr>
  </w:style>
  <w:style w:type="character" w:customStyle="1" w:styleId="normaltextrun">
    <w:name w:val="normaltextrun"/>
    <w:basedOn w:val="DefaultParagraphFont"/>
    <w:rsid w:val="00F43BDD"/>
  </w:style>
  <w:style w:type="paragraph" w:styleId="ListParagraph">
    <w:name w:val="List Paragraph"/>
    <w:basedOn w:val="Normal"/>
    <w:uiPriority w:val="34"/>
    <w:qFormat/>
    <w:rsid w:val="00F43BDD"/>
    <w:pPr>
      <w:ind w:left="720"/>
      <w:contextualSpacing/>
    </w:pPr>
  </w:style>
  <w:style w:type="paragraph" w:customStyle="1" w:styleId="Reasons">
    <w:name w:val="Reasons"/>
    <w:basedOn w:val="Normal"/>
    <w:qFormat/>
    <w:rsid w:val="00896A4C"/>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ndocs.org/Home/Mobile?FinalSymbol=A%2FRES%2F70%2F125&amp;Language=E&amp;DeviceType=Desktop&amp;LangRequested=False" TargetMode="External"/><Relationship Id="rId18" Type="http://schemas.openxmlformats.org/officeDocument/2006/relationships/hyperlink" Target="https://www.itu.int/en/council/Documents/basic-texts-2023/RES-140-E.pdf" TargetMode="External"/><Relationship Id="rId26" Type="http://schemas.openxmlformats.org/officeDocument/2006/relationships/hyperlink" Target="https://unesdoc.unesco.org/ark:/48223/pf0000379370" TargetMode="External"/><Relationship Id="rId21" Type="http://schemas.openxmlformats.org/officeDocument/2006/relationships/hyperlink" Target="https://www.itu.int/md/S22-PP-C-0047/en"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tu.int/net/wsis/review/2024.html" TargetMode="External"/><Relationship Id="rId17" Type="http://schemas.openxmlformats.org/officeDocument/2006/relationships/hyperlink" Target="https://www.itu.int/en/council/cwg-wsis/Documents/Resolution172-PP10.pdf" TargetMode="External"/><Relationship Id="rId25" Type="http://schemas.openxmlformats.org/officeDocument/2006/relationships/hyperlink" Target="https://www.itu.int/net4/wsis/ungis/content/upload/doc/roadmaps/ITU-WSIS20-Roadmap.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unctad.org/system/files/official-document/ecosoc_res_2022d15_en.pdf" TargetMode="External"/><Relationship Id="rId20" Type="http://schemas.openxmlformats.org/officeDocument/2006/relationships/hyperlink" Target="https://www.itu.int/md/S23-CL-C-0120/en"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wsis/Pages/default.aspx" TargetMode="External"/><Relationship Id="rId24" Type="http://schemas.openxmlformats.org/officeDocument/2006/relationships/hyperlink" Target="https://undocs.org/Home/Mobile?FinalSymbol=A%2FRES%2F70%2F125&amp;Language=E&amp;DeviceType=Desktop&amp;LangRequested=False" TargetMode="External"/><Relationship Id="rId32" Type="http://schemas.openxmlformats.org/officeDocument/2006/relationships/hyperlink" Target="https://forms.office.com/pages/responsepage.aspx?id=12TkI-YEh0uRPCS9iSGf06qtDlMBPuBNoa2AwRocnE1UOUYxTDI4N0FPVzZYRzJZV1VQSDJTVjEyMS4u&amp;route=shortur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cuments-dds-ny.un.org/doc/UNDOC/GEN/N22/755/00/pdf/N2275500.pdf?OpenElement" TargetMode="External"/><Relationship Id="rId23" Type="http://schemas.openxmlformats.org/officeDocument/2006/relationships/hyperlink" Target="https://unctad.org/system/files/non-official-document/ecn162023_roadmap_p05_CSTDChair_en.pdf" TargetMode="External"/><Relationship Id="rId28" Type="http://schemas.openxmlformats.org/officeDocument/2006/relationships/hyperlink" Target="https://www.itu.int/net4/wsis/forum/2024/Agenda/SpecialTrack/29"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S24-CL-C-0141/en" TargetMode="External"/><Relationship Id="rId31" Type="http://schemas.openxmlformats.org/officeDocument/2006/relationships/hyperlink" Target="https://www.itu.int/net4/wsis/forum/2024/Home/Abou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ocs.org/Home/Mobile?FinalSymbol=A%2FRES%2F70%2F1&amp;Language=E&amp;DeviceType=Desktop&amp;LangRequested=False" TargetMode="External"/><Relationship Id="rId22" Type="http://schemas.openxmlformats.org/officeDocument/2006/relationships/hyperlink" Target="https://unesdoc.unesco.org/ark:/48223/pf0000379370" TargetMode="External"/><Relationship Id="rId27" Type="http://schemas.openxmlformats.org/officeDocument/2006/relationships/hyperlink" Target="https://unctad.org/system/files/non-official-document/ecn162023_roadmap_p05_CSTDChair_en.pdf" TargetMode="External"/><Relationship Id="rId30" Type="http://schemas.openxmlformats.org/officeDocument/2006/relationships/image" Target="media/image2.svg"/><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Documents\SPM\Templates\CWGs\dotx%20files\CWG-WSIS&amp;SDGs\CWG-WSIS&amp;SDGs42-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4" ma:contentTypeDescription="Create a new document." ma:contentTypeScope="" ma:versionID="307ecc74a8eb51dfea6b750f0799606c">
  <xsd:schema xmlns:xsd="http://www.w3.org/2001/XMLSchema" xmlns:xs="http://www.w3.org/2001/XMLSchema" xmlns:p="http://schemas.microsoft.com/office/2006/metadata/properties" xmlns:ns2="a1cf676c-2816-4389-ad5d-0f2e7c7e67c4" targetNamespace="http://schemas.microsoft.com/office/2006/metadata/properties" ma:root="true" ma:fieldsID="80c3ec948e348096898dbd7aed4bed44"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CE9B4-3E3B-404D-9848-0158C4A44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00F9CB-9189-448E-8464-82B04412FA11}">
  <ds:schemaRefs>
    <ds:schemaRef ds:uri="http://schemas.microsoft.com/sharepoint/v3/contenttype/forms"/>
  </ds:schemaRefs>
</ds:datastoreItem>
</file>

<file path=customXml/itemProps3.xml><?xml version="1.0" encoding="utf-8"?>
<ds:datastoreItem xmlns:ds="http://schemas.openxmlformats.org/officeDocument/2006/customXml" ds:itemID="{14E9B2AC-B926-4A81-A961-097B704B539D}">
  <ds:schemaRef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dcmitype/"/>
    <ds:schemaRef ds:uri="http://purl.org/dc/elements/1.1/"/>
    <ds:schemaRef ds:uri="http://schemas.openxmlformats.org/package/2006/metadata/core-properties"/>
    <ds:schemaRef ds:uri="a1cf676c-2816-4389-ad5d-0f2e7c7e67c4"/>
    <ds:schemaRef ds:uri="http://purl.org/dc/terms/"/>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CWG-WSIS&amp;SDGs42-TEMPLATE.dotx</Template>
  <TotalTime>1</TotalTime>
  <Pages>4</Pages>
  <Words>1314</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Preparation of the overall review on the implementation of the WSIS outcomes: WSIS+20 Review - WSIS Beyond 2025</vt:lpstr>
    </vt:vector>
  </TitlesOfParts>
  <Manager/>
  <Company/>
  <LinksUpToDate>false</LinksUpToDate>
  <CharactersWithSpaces>8793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the overall review on the implementation of the WSIS outcomes: WSIS+20 Review - WSIS Beyond 2025</dc:title>
  <dc:subject>ITU Council Working Group on WSIS &amp; SDGs</dc:subject>
  <dc:creator>LRT</dc:creator>
  <cp:keywords>CWG-WSIS&amp;SDG</cp:keywords>
  <dc:description/>
  <cp:lastModifiedBy>GBS</cp:lastModifiedBy>
  <cp:revision>2</cp:revision>
  <dcterms:created xsi:type="dcterms:W3CDTF">2025-01-10T16:18:00Z</dcterms:created>
  <dcterms:modified xsi:type="dcterms:W3CDTF">2025-01-10T16:18:00Z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b629076d-fcea-4376-aceb-d9b8976e5ea7</vt:lpwstr>
  </property>
  <property fmtid="{D5CDD505-2E9C-101B-9397-08002B2CF9AE}" pid="3" name="ContentTypeId">
    <vt:lpwstr>0x01010096B2CC4DF5F10149B2E37F08EDC3AC3A</vt:lpwstr>
  </property>
</Properties>
</file>