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40926719"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8E754E">
              <w:rPr>
                <w:b/>
                <w:lang w:val="fr-CH"/>
              </w:rPr>
              <w:t>3</w:t>
            </w:r>
            <w:r w:rsidR="00F66A26">
              <w:rPr>
                <w:b/>
                <w:lang w:val="fr-FR"/>
              </w:rPr>
              <w:t>/</w:t>
            </w:r>
            <w:r w:rsidR="00376A25">
              <w:rPr>
                <w:b/>
                <w:lang w:val="fr-FR"/>
              </w:rPr>
              <w:t>14</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3832581F" w:rsidR="00AD3606" w:rsidRPr="00147C54" w:rsidRDefault="00376A25" w:rsidP="00AD3606">
            <w:pPr>
              <w:tabs>
                <w:tab w:val="left" w:pos="851"/>
              </w:tabs>
              <w:spacing w:before="0"/>
              <w:jc w:val="right"/>
              <w:rPr>
                <w:b/>
              </w:rPr>
            </w:pPr>
            <w:r>
              <w:rPr>
                <w:b/>
              </w:rPr>
              <w:t>25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46B1B6F2" w:rsidR="00AD3606" w:rsidRPr="00A3439E" w:rsidRDefault="00006DB2" w:rsidP="0054739E">
            <w:pPr>
              <w:pStyle w:val="Source"/>
              <w:framePr w:hSpace="0" w:wrap="auto" w:vAnchor="margin" w:hAnchor="text" w:xAlign="left" w:yAlign="inline"/>
            </w:pPr>
            <w:bookmarkStart w:id="8" w:name="dsource" w:colFirst="0" w:colLast="0"/>
            <w:bookmarkEnd w:id="7"/>
            <w:r w:rsidRPr="00A3439E">
              <w:t xml:space="preserve">Contribution by </w:t>
            </w:r>
            <w:r w:rsidR="00F759F3" w:rsidRPr="00A3439E">
              <w:t xml:space="preserve">the </w:t>
            </w:r>
            <w:r w:rsidR="00F759F3" w:rsidRPr="00A3439E">
              <w:rPr>
                <w:lang w:val="en-US"/>
              </w:rPr>
              <w:t>Russian Federation</w:t>
            </w:r>
            <w:r w:rsidR="0054739E" w:rsidRPr="0054739E">
              <w:rPr>
                <w:lang w:val="en-US"/>
              </w:rPr>
              <w:t>, Belarus (Republic of), and the Kyrgyz Republic</w:t>
            </w:r>
          </w:p>
        </w:tc>
      </w:tr>
      <w:tr w:rsidR="00AD3606" w:rsidRPr="00F759F3" w14:paraId="6D9AEDED" w14:textId="77777777" w:rsidTr="00AD3606">
        <w:trPr>
          <w:cantSplit/>
        </w:trPr>
        <w:tc>
          <w:tcPr>
            <w:tcW w:w="9214" w:type="dxa"/>
            <w:gridSpan w:val="2"/>
            <w:tcMar>
              <w:left w:w="0" w:type="dxa"/>
            </w:tcMar>
          </w:tcPr>
          <w:p w14:paraId="154405B0" w14:textId="0DCE6AFB" w:rsidR="00AD3606" w:rsidRPr="00A3439E" w:rsidRDefault="00577FBE" w:rsidP="00FF05F0">
            <w:pPr>
              <w:pStyle w:val="Subtitle"/>
              <w:framePr w:hSpace="0" w:wrap="auto" w:xAlign="left" w:yAlign="inline"/>
              <w:rPr>
                <w:lang w:val="en-US"/>
              </w:rPr>
            </w:pPr>
            <w:bookmarkStart w:id="9" w:name="_Hlk207112915"/>
            <w:bookmarkStart w:id="10" w:name="dtitle1" w:colFirst="0" w:colLast="0"/>
            <w:bookmarkEnd w:id="8"/>
            <w:r w:rsidRPr="00577FBE">
              <w:rPr>
                <w:lang w:val="en-US"/>
              </w:rPr>
              <w:t>COMMENT</w:t>
            </w:r>
            <w:r w:rsidR="00FF05F0">
              <w:rPr>
                <w:lang w:val="en-US"/>
              </w:rPr>
              <w:t>S</w:t>
            </w:r>
            <w:r w:rsidRPr="00577FBE">
              <w:rPr>
                <w:lang w:val="en-US"/>
              </w:rPr>
              <w:t xml:space="preserve"> ON THE REPORT OF THE SECRETARY-GENERAL </w:t>
            </w:r>
            <w:r w:rsidR="00F759F3" w:rsidRPr="00A3439E">
              <w:br/>
            </w:r>
            <w:r w:rsidR="00376A25">
              <w:t>“</w:t>
            </w:r>
            <w:r w:rsidR="007A3438" w:rsidRPr="00A3439E">
              <w:rPr>
                <w:lang w:val="en-US"/>
              </w:rPr>
              <w:t xml:space="preserve">ITU STRATEGIC AND FINANCIAL PLANS: GLOSSARY OF </w:t>
            </w:r>
            <w:r w:rsidR="00F01E39" w:rsidRPr="00A3439E">
              <w:rPr>
                <w:lang w:val="en-US"/>
              </w:rPr>
              <w:t>TERMS</w:t>
            </w:r>
            <w:r w:rsidR="00376A25">
              <w:rPr>
                <w:lang w:val="en-US"/>
              </w:rPr>
              <w:t>”</w:t>
            </w:r>
            <w:bookmarkEnd w:id="9"/>
          </w:p>
        </w:tc>
      </w:tr>
      <w:tr w:rsidR="00AD3606" w:rsidRPr="00147C54" w14:paraId="2C39B5D8" w14:textId="77777777" w:rsidTr="00AD3606">
        <w:trPr>
          <w:cantSplit/>
        </w:trPr>
        <w:tc>
          <w:tcPr>
            <w:tcW w:w="9214" w:type="dxa"/>
            <w:gridSpan w:val="2"/>
            <w:tcBorders>
              <w:top w:val="single" w:sz="4" w:space="0" w:color="auto"/>
              <w:bottom w:val="single" w:sz="4" w:space="0" w:color="auto"/>
            </w:tcBorders>
            <w:tcMar>
              <w:left w:w="0" w:type="dxa"/>
            </w:tcMar>
          </w:tcPr>
          <w:p w14:paraId="6BA697C1" w14:textId="77777777" w:rsidR="00AD3606" w:rsidRPr="00A3439E" w:rsidRDefault="00F16BAB" w:rsidP="00F16BAB">
            <w:pPr>
              <w:spacing w:before="160"/>
              <w:rPr>
                <w:b/>
                <w:bCs/>
                <w:sz w:val="26"/>
                <w:szCs w:val="26"/>
              </w:rPr>
            </w:pPr>
            <w:r w:rsidRPr="00A3439E">
              <w:rPr>
                <w:b/>
                <w:bCs/>
                <w:sz w:val="26"/>
                <w:szCs w:val="26"/>
              </w:rPr>
              <w:t>Purpose</w:t>
            </w:r>
          </w:p>
          <w:p w14:paraId="618A187F" w14:textId="29F281EF" w:rsidR="007A3438" w:rsidRPr="00A3439E" w:rsidRDefault="007A3438" w:rsidP="00C401CA">
            <w:pPr>
              <w:jc w:val="both"/>
            </w:pPr>
            <w:r w:rsidRPr="00A3439E">
              <w:t xml:space="preserve">This document presents a proposal to update the Glossary of Terms contained </w:t>
            </w:r>
            <w:r w:rsidR="00A3439E" w:rsidRPr="00A3439E">
              <w:t xml:space="preserve">in </w:t>
            </w:r>
            <w:r w:rsidR="00A3439E">
              <w:t>Document</w:t>
            </w:r>
            <w:r w:rsidR="00A3439E" w:rsidRPr="00A3439E">
              <w:t xml:space="preserve"> CWG-SFP-3/4</w:t>
            </w:r>
            <w:r w:rsidRPr="00A3439E">
              <w:t xml:space="preserve">, with </w:t>
            </w:r>
            <w:r w:rsidR="00577FBE" w:rsidRPr="00A3439E">
              <w:t>definitions, which</w:t>
            </w:r>
            <w:r w:rsidR="00D55F62" w:rsidRPr="00A3439E">
              <w:t xml:space="preserve"> will be useful to reflect ITU's priorities and focus on practical activities within its mandate.</w:t>
            </w:r>
          </w:p>
          <w:p w14:paraId="5AE32B5E" w14:textId="77777777" w:rsidR="00AD3606" w:rsidRPr="00A3439E" w:rsidRDefault="00AD3606" w:rsidP="00C401CA">
            <w:pPr>
              <w:spacing w:before="160"/>
              <w:jc w:val="both"/>
              <w:rPr>
                <w:b/>
                <w:bCs/>
                <w:sz w:val="26"/>
                <w:szCs w:val="26"/>
              </w:rPr>
            </w:pPr>
            <w:r w:rsidRPr="00A3439E">
              <w:rPr>
                <w:b/>
                <w:bCs/>
                <w:sz w:val="26"/>
                <w:szCs w:val="26"/>
              </w:rPr>
              <w:t>Action required</w:t>
            </w:r>
          </w:p>
          <w:p w14:paraId="580390EF" w14:textId="6957D7DB" w:rsidR="00B82C1B" w:rsidRPr="00A3439E" w:rsidRDefault="00006DB2" w:rsidP="00C401CA">
            <w:pPr>
              <w:spacing w:before="160"/>
              <w:jc w:val="both"/>
            </w:pPr>
            <w:r w:rsidRPr="00A3439E">
              <w:t>The Council Working Group for strategic and financial plans 2028-2031 is invited to</w:t>
            </w:r>
            <w:r w:rsidR="00F759F3" w:rsidRPr="00A3439E">
              <w:rPr>
                <w:lang w:val="en-US"/>
              </w:rPr>
              <w:t xml:space="preserve"> </w:t>
            </w:r>
            <w:r w:rsidR="00F759F3" w:rsidRPr="00A3439E">
              <w:rPr>
                <w:b/>
                <w:bCs/>
              </w:rPr>
              <w:t>consider</w:t>
            </w:r>
            <w:r w:rsidR="00F759F3" w:rsidRPr="00A3439E">
              <w:rPr>
                <w:lang w:val="en-US"/>
              </w:rPr>
              <w:t xml:space="preserve"> the present contribution and </w:t>
            </w:r>
            <w:r w:rsidR="00F759F3" w:rsidRPr="00A3439E">
              <w:rPr>
                <w:b/>
                <w:bCs/>
                <w:lang w:val="en-US"/>
              </w:rPr>
              <w:t>take necessary actions</w:t>
            </w:r>
            <w:r w:rsidR="00F759F3" w:rsidRPr="00A3439E">
              <w:rPr>
                <w:lang w:val="en-US"/>
              </w:rPr>
              <w:t>, if any.</w:t>
            </w:r>
          </w:p>
          <w:p w14:paraId="1BDC0E39" w14:textId="77777777" w:rsidR="00AD3606" w:rsidRPr="00A3439E" w:rsidRDefault="00CD3C91" w:rsidP="00CD3C91">
            <w:r w:rsidRPr="00A3439E">
              <w:t>_______________</w:t>
            </w:r>
          </w:p>
          <w:p w14:paraId="641A5BAC" w14:textId="0F7046ED" w:rsidR="00AD3606" w:rsidRPr="00A3439E" w:rsidRDefault="00AD3606" w:rsidP="00663050">
            <w:pPr>
              <w:spacing w:before="160"/>
              <w:rPr>
                <w:sz w:val="26"/>
                <w:szCs w:val="26"/>
              </w:rPr>
            </w:pPr>
            <w:r w:rsidRPr="00A3439E">
              <w:rPr>
                <w:b/>
                <w:bCs/>
                <w:sz w:val="26"/>
                <w:szCs w:val="26"/>
              </w:rPr>
              <w:t>References</w:t>
            </w:r>
            <w:r w:rsidR="00301AEE" w:rsidRPr="00A3439E">
              <w:rPr>
                <w:b/>
                <w:bCs/>
                <w:sz w:val="26"/>
                <w:szCs w:val="26"/>
              </w:rPr>
              <w:t xml:space="preserve"> </w:t>
            </w:r>
          </w:p>
          <w:p w14:paraId="623BD3D0" w14:textId="5190F83E" w:rsidR="00AD3606" w:rsidRPr="00A3439E" w:rsidRDefault="00F759F3" w:rsidP="0012616C">
            <w:pPr>
              <w:spacing w:after="160"/>
              <w:rPr>
                <w:i/>
                <w:iCs/>
                <w:sz w:val="22"/>
                <w:szCs w:val="22"/>
              </w:rPr>
            </w:pPr>
            <w:hyperlink r:id="rId11" w:history="1">
              <w:r w:rsidRPr="00306E3C">
                <w:rPr>
                  <w:rStyle w:val="Hyperlink"/>
                  <w:i/>
                  <w:iCs/>
                  <w:sz w:val="22"/>
                  <w:szCs w:val="22"/>
                  <w:lang w:val="en-US"/>
                </w:rPr>
                <w:t>Do</w:t>
              </w:r>
              <w:proofErr w:type="spellStart"/>
              <w:r w:rsidRPr="00306E3C">
                <w:rPr>
                  <w:rStyle w:val="Hyperlink"/>
                  <w:i/>
                  <w:iCs/>
                  <w:sz w:val="22"/>
                  <w:szCs w:val="22"/>
                </w:rPr>
                <w:t>cument</w:t>
              </w:r>
              <w:proofErr w:type="spellEnd"/>
              <w:r w:rsidRPr="00306E3C">
                <w:rPr>
                  <w:rStyle w:val="Hyperlink"/>
                  <w:i/>
                  <w:iCs/>
                  <w:sz w:val="22"/>
                  <w:szCs w:val="22"/>
                </w:rPr>
                <w:t xml:space="preserve"> CWG-SFP-3/</w:t>
              </w:r>
              <w:r w:rsidR="0012616C" w:rsidRPr="00306E3C">
                <w:rPr>
                  <w:rStyle w:val="Hyperlink"/>
                  <w:i/>
                  <w:iCs/>
                  <w:sz w:val="22"/>
                  <w:szCs w:val="22"/>
                  <w:lang w:val="ru-RU"/>
                </w:rPr>
                <w:t>4</w:t>
              </w:r>
            </w:hyperlink>
          </w:p>
        </w:tc>
      </w:tr>
    </w:tbl>
    <w:p w14:paraId="3D01ECC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2873D036" w14:textId="77777777" w:rsidR="00F759F3" w:rsidRPr="00FE57AB" w:rsidRDefault="00F759F3" w:rsidP="00376A25">
      <w:pPr>
        <w:spacing w:after="120"/>
        <w:rPr>
          <w:b/>
          <w:bCs/>
          <w:lang w:val="en-US"/>
        </w:rPr>
      </w:pPr>
      <w:r w:rsidRPr="00577FBE">
        <w:rPr>
          <w:b/>
          <w:bCs/>
        </w:rPr>
        <w:lastRenderedPageBreak/>
        <w:t>I</w:t>
      </w:r>
      <w:r w:rsidRPr="00FE57AB">
        <w:rPr>
          <w:b/>
          <w:bCs/>
          <w:lang w:val="en-US"/>
        </w:rPr>
        <w:tab/>
      </w:r>
      <w:r w:rsidRPr="00577FBE">
        <w:rPr>
          <w:b/>
          <w:bCs/>
        </w:rPr>
        <w:t>Introduction</w:t>
      </w:r>
    </w:p>
    <w:p w14:paraId="28BF0252" w14:textId="4800B904" w:rsidR="00577FBE" w:rsidRDefault="00385DF2" w:rsidP="00376A25">
      <w:pPr>
        <w:tabs>
          <w:tab w:val="clear" w:pos="567"/>
          <w:tab w:val="left" w:pos="708"/>
        </w:tabs>
        <w:overflowPunct/>
        <w:autoSpaceDE/>
        <w:adjustRightInd/>
        <w:spacing w:before="240" w:after="120"/>
        <w:jc w:val="both"/>
      </w:pPr>
      <w:r>
        <w:t>T</w:t>
      </w:r>
      <w:r w:rsidR="00577FBE">
        <w:t xml:space="preserve">he </w:t>
      </w:r>
      <w:r w:rsidR="00577FBE">
        <w:rPr>
          <w:rStyle w:val="anegp0gi0b9av8jahpyh"/>
        </w:rPr>
        <w:t>Russian</w:t>
      </w:r>
      <w:r w:rsidR="00577FBE">
        <w:t xml:space="preserve"> </w:t>
      </w:r>
      <w:r w:rsidR="00577FBE">
        <w:rPr>
          <w:rStyle w:val="anegp0gi0b9av8jahpyh"/>
        </w:rPr>
        <w:t>Federation</w:t>
      </w:r>
      <w:r w:rsidR="00577FBE">
        <w:t xml:space="preserve"> would </w:t>
      </w:r>
      <w:r w:rsidR="00577FBE">
        <w:rPr>
          <w:rStyle w:val="anegp0gi0b9av8jahpyh"/>
        </w:rPr>
        <w:t>like</w:t>
      </w:r>
      <w:r w:rsidR="00577FBE">
        <w:t xml:space="preserve"> </w:t>
      </w:r>
      <w:r w:rsidR="00577FBE">
        <w:rPr>
          <w:rStyle w:val="anegp0gi0b9av8jahpyh"/>
        </w:rPr>
        <w:t>to</w:t>
      </w:r>
      <w:r w:rsidR="00577FBE">
        <w:t xml:space="preserve"> </w:t>
      </w:r>
      <w:r w:rsidR="00577FBE">
        <w:rPr>
          <w:rStyle w:val="anegp0gi0b9av8jahpyh"/>
        </w:rPr>
        <w:t>thank</w:t>
      </w:r>
      <w:r w:rsidR="00577FBE">
        <w:t xml:space="preserve"> the </w:t>
      </w:r>
      <w:r w:rsidR="00577FBE">
        <w:rPr>
          <w:rStyle w:val="anegp0gi0b9av8jahpyh"/>
        </w:rPr>
        <w:t>ITU</w:t>
      </w:r>
      <w:r w:rsidR="00577FBE">
        <w:t xml:space="preserve"> </w:t>
      </w:r>
      <w:r w:rsidR="00577FBE">
        <w:rPr>
          <w:rStyle w:val="anegp0gi0b9av8jahpyh"/>
        </w:rPr>
        <w:t>Secretary</w:t>
      </w:r>
      <w:r w:rsidR="00577FBE">
        <w:t>-</w:t>
      </w:r>
      <w:r w:rsidR="00577FBE">
        <w:rPr>
          <w:rStyle w:val="anegp0gi0b9av8jahpyh"/>
        </w:rPr>
        <w:t>General</w:t>
      </w:r>
      <w:r w:rsidR="00577FBE">
        <w:t xml:space="preserve"> </w:t>
      </w:r>
      <w:r w:rsidR="00577FBE">
        <w:rPr>
          <w:rStyle w:val="anegp0gi0b9av8jahpyh"/>
        </w:rPr>
        <w:t>and</w:t>
      </w:r>
      <w:r w:rsidR="00577FBE">
        <w:t xml:space="preserve"> the </w:t>
      </w:r>
      <w:r w:rsidR="00577FBE">
        <w:rPr>
          <w:rStyle w:val="anegp0gi0b9av8jahpyh"/>
        </w:rPr>
        <w:t>secretariat</w:t>
      </w:r>
      <w:r w:rsidR="00577FBE">
        <w:t xml:space="preserve"> </w:t>
      </w:r>
      <w:r w:rsidR="00577FBE">
        <w:rPr>
          <w:rStyle w:val="anegp0gi0b9av8jahpyh"/>
        </w:rPr>
        <w:t>for</w:t>
      </w:r>
      <w:r w:rsidR="00577FBE">
        <w:t xml:space="preserve"> the </w:t>
      </w:r>
      <w:r w:rsidR="00577FBE">
        <w:rPr>
          <w:rStyle w:val="anegp0gi0b9av8jahpyh"/>
        </w:rPr>
        <w:t>preparation</w:t>
      </w:r>
      <w:r w:rsidR="00577FBE">
        <w:t xml:space="preserve"> of the </w:t>
      </w:r>
      <w:r w:rsidR="00577FBE">
        <w:rPr>
          <w:rStyle w:val="anegp0gi0b9av8jahpyh"/>
        </w:rPr>
        <w:t>report</w:t>
      </w:r>
      <w:r w:rsidR="00577FBE">
        <w:t xml:space="preserve"> </w:t>
      </w:r>
      <w:r w:rsidR="00577FBE">
        <w:rPr>
          <w:rStyle w:val="anegp0gi0b9av8jahpyh"/>
        </w:rPr>
        <w:t>"ITU</w:t>
      </w:r>
      <w:r w:rsidR="00577FBE">
        <w:t xml:space="preserve"> </w:t>
      </w:r>
      <w:r w:rsidR="00577FBE">
        <w:rPr>
          <w:rStyle w:val="anegp0gi0b9av8jahpyh"/>
        </w:rPr>
        <w:t>STRATEGIC</w:t>
      </w:r>
      <w:r w:rsidR="00577FBE">
        <w:t xml:space="preserve"> </w:t>
      </w:r>
      <w:r w:rsidR="00577FBE">
        <w:rPr>
          <w:rStyle w:val="anegp0gi0b9av8jahpyh"/>
        </w:rPr>
        <w:t>AND</w:t>
      </w:r>
      <w:r w:rsidR="00577FBE">
        <w:t xml:space="preserve"> </w:t>
      </w:r>
      <w:r w:rsidR="00577FBE">
        <w:rPr>
          <w:rStyle w:val="anegp0gi0b9av8jahpyh"/>
        </w:rPr>
        <w:t>FINANCIAL</w:t>
      </w:r>
      <w:r w:rsidR="00577FBE">
        <w:t xml:space="preserve"> </w:t>
      </w:r>
      <w:r w:rsidR="00577FBE">
        <w:rPr>
          <w:rStyle w:val="anegp0gi0b9av8jahpyh"/>
        </w:rPr>
        <w:t>PLANS:</w:t>
      </w:r>
      <w:r w:rsidR="00577FBE">
        <w:t xml:space="preserve"> </w:t>
      </w:r>
      <w:r w:rsidR="00577FBE">
        <w:rPr>
          <w:rStyle w:val="anegp0gi0b9av8jahpyh"/>
        </w:rPr>
        <w:t>GLOSSARY</w:t>
      </w:r>
      <w:r w:rsidR="00577FBE">
        <w:t xml:space="preserve"> </w:t>
      </w:r>
      <w:r w:rsidR="00577FBE">
        <w:rPr>
          <w:rStyle w:val="anegp0gi0b9av8jahpyh"/>
        </w:rPr>
        <w:t>OF</w:t>
      </w:r>
      <w:r w:rsidR="00577FBE">
        <w:t xml:space="preserve"> </w:t>
      </w:r>
      <w:r w:rsidR="00577FBE">
        <w:rPr>
          <w:rStyle w:val="anegp0gi0b9av8jahpyh"/>
        </w:rPr>
        <w:t>TERMS".</w:t>
      </w:r>
      <w:r w:rsidR="00577FBE">
        <w:t xml:space="preserve"> </w:t>
      </w:r>
    </w:p>
    <w:p w14:paraId="2BDA7E78" w14:textId="0CF159FA" w:rsidR="00577FBE" w:rsidRDefault="00577FBE" w:rsidP="00376A25">
      <w:pPr>
        <w:tabs>
          <w:tab w:val="clear" w:pos="567"/>
          <w:tab w:val="left" w:pos="708"/>
        </w:tabs>
        <w:overflowPunct/>
        <w:autoSpaceDE/>
        <w:adjustRightInd/>
        <w:spacing w:after="120"/>
        <w:jc w:val="both"/>
      </w:pPr>
      <w:r>
        <w:rPr>
          <w:rStyle w:val="anegp0gi0b9av8jahpyh"/>
        </w:rPr>
        <w:t>ITU</w:t>
      </w:r>
      <w:r>
        <w:t xml:space="preserve"> </w:t>
      </w:r>
      <w:r>
        <w:rPr>
          <w:rStyle w:val="anegp0gi0b9av8jahpyh"/>
        </w:rPr>
        <w:t>Member</w:t>
      </w:r>
      <w:r>
        <w:t xml:space="preserve"> </w:t>
      </w:r>
      <w:r>
        <w:rPr>
          <w:rStyle w:val="anegp0gi0b9av8jahpyh"/>
        </w:rPr>
        <w:t>States</w:t>
      </w:r>
      <w:r w:rsidR="00F35D5D">
        <w:t xml:space="preserve"> needs</w:t>
      </w:r>
      <w:r>
        <w:t xml:space="preserve"> to </w:t>
      </w:r>
      <w:r>
        <w:rPr>
          <w:rStyle w:val="anegp0gi0b9av8jahpyh"/>
        </w:rPr>
        <w:t>receive</w:t>
      </w:r>
      <w:r>
        <w:t xml:space="preserve"> </w:t>
      </w:r>
      <w:r>
        <w:rPr>
          <w:rStyle w:val="anegp0gi0b9av8jahpyh"/>
        </w:rPr>
        <w:t>agreed</w:t>
      </w:r>
      <w:r>
        <w:t xml:space="preserve"> </w:t>
      </w:r>
      <w:r>
        <w:rPr>
          <w:rStyle w:val="anegp0gi0b9av8jahpyh"/>
        </w:rPr>
        <w:t>recommendations,</w:t>
      </w:r>
      <w:r>
        <w:t xml:space="preserve"> </w:t>
      </w:r>
      <w:r>
        <w:rPr>
          <w:rStyle w:val="anegp0gi0b9av8jahpyh"/>
        </w:rPr>
        <w:t>criteria,</w:t>
      </w:r>
      <w:r>
        <w:t xml:space="preserve"> </w:t>
      </w:r>
      <w:r>
        <w:rPr>
          <w:rStyle w:val="anegp0gi0b9av8jahpyh"/>
        </w:rPr>
        <w:t>methodologies</w:t>
      </w:r>
      <w:r>
        <w:t xml:space="preserve"> </w:t>
      </w:r>
      <w:r>
        <w:rPr>
          <w:rStyle w:val="anegp0gi0b9av8jahpyh"/>
        </w:rPr>
        <w:t>and</w:t>
      </w:r>
      <w:r>
        <w:t xml:space="preserve"> </w:t>
      </w:r>
      <w:r>
        <w:rPr>
          <w:rStyle w:val="anegp0gi0b9av8jahpyh"/>
        </w:rPr>
        <w:t>proposals</w:t>
      </w:r>
      <w:r>
        <w:t xml:space="preserve"> </w:t>
      </w:r>
      <w:r>
        <w:rPr>
          <w:rStyle w:val="anegp0gi0b9av8jahpyh"/>
        </w:rPr>
        <w:t>for</w:t>
      </w:r>
      <w:r>
        <w:t xml:space="preserve"> </w:t>
      </w:r>
      <w:r>
        <w:rPr>
          <w:rStyle w:val="anegp0gi0b9av8jahpyh"/>
        </w:rPr>
        <w:t>addressing</w:t>
      </w:r>
      <w:r>
        <w:t xml:space="preserve"> </w:t>
      </w:r>
      <w:r>
        <w:rPr>
          <w:rStyle w:val="anegp0gi0b9av8jahpyh"/>
        </w:rPr>
        <w:t>specific</w:t>
      </w:r>
      <w:r>
        <w:t xml:space="preserve"> </w:t>
      </w:r>
      <w:r>
        <w:rPr>
          <w:rStyle w:val="anegp0gi0b9av8jahpyh"/>
        </w:rPr>
        <w:t>practical</w:t>
      </w:r>
      <w:r>
        <w:t xml:space="preserve"> </w:t>
      </w:r>
      <w:r>
        <w:rPr>
          <w:rStyle w:val="anegp0gi0b9av8jahpyh"/>
        </w:rPr>
        <w:t>issues</w:t>
      </w:r>
      <w:r>
        <w:t xml:space="preserve"> </w:t>
      </w:r>
      <w:r>
        <w:rPr>
          <w:rStyle w:val="anegp0gi0b9av8jahpyh"/>
        </w:rPr>
        <w:t>within</w:t>
      </w:r>
      <w:r>
        <w:t xml:space="preserve"> the </w:t>
      </w:r>
      <w:r>
        <w:rPr>
          <w:rStyle w:val="anegp0gi0b9av8jahpyh"/>
        </w:rPr>
        <w:t>framework</w:t>
      </w:r>
      <w:r>
        <w:t xml:space="preserve"> of the </w:t>
      </w:r>
      <w:r>
        <w:rPr>
          <w:rStyle w:val="anegp0gi0b9av8jahpyh"/>
        </w:rPr>
        <w:t>ITU</w:t>
      </w:r>
      <w:r>
        <w:t xml:space="preserve"> </w:t>
      </w:r>
      <w:r>
        <w:rPr>
          <w:rStyle w:val="anegp0gi0b9av8jahpyh"/>
        </w:rPr>
        <w:t>technical</w:t>
      </w:r>
      <w:r>
        <w:t xml:space="preserve"> </w:t>
      </w:r>
      <w:r>
        <w:rPr>
          <w:rStyle w:val="anegp0gi0b9av8jahpyh"/>
        </w:rPr>
        <w:t>mandate.</w:t>
      </w:r>
      <w:r>
        <w:t xml:space="preserve"> </w:t>
      </w:r>
      <w:r>
        <w:rPr>
          <w:rStyle w:val="anegp0gi0b9av8jahpyh"/>
        </w:rPr>
        <w:t>From</w:t>
      </w:r>
      <w:r>
        <w:t xml:space="preserve"> </w:t>
      </w:r>
      <w:r>
        <w:rPr>
          <w:rStyle w:val="anegp0gi0b9av8jahpyh"/>
        </w:rPr>
        <w:t>our</w:t>
      </w:r>
      <w:r>
        <w:t xml:space="preserve"> </w:t>
      </w:r>
      <w:r>
        <w:rPr>
          <w:rStyle w:val="anegp0gi0b9av8jahpyh"/>
        </w:rPr>
        <w:t>point</w:t>
      </w:r>
      <w:r>
        <w:t xml:space="preserve"> of </w:t>
      </w:r>
      <w:r>
        <w:rPr>
          <w:rStyle w:val="anegp0gi0b9av8jahpyh"/>
        </w:rPr>
        <w:t>view</w:t>
      </w:r>
      <w:r>
        <w:t xml:space="preserve">, the </w:t>
      </w:r>
      <w:r>
        <w:rPr>
          <w:rStyle w:val="anegp0gi0b9av8jahpyh"/>
        </w:rPr>
        <w:t>terms</w:t>
      </w:r>
      <w:r>
        <w:t xml:space="preserve"> </w:t>
      </w:r>
      <w:r>
        <w:rPr>
          <w:rStyle w:val="anegp0gi0b9av8jahpyh"/>
        </w:rPr>
        <w:t>included</w:t>
      </w:r>
      <w:r>
        <w:t xml:space="preserve"> </w:t>
      </w:r>
      <w:r>
        <w:rPr>
          <w:rStyle w:val="anegp0gi0b9av8jahpyh"/>
        </w:rPr>
        <w:t>in</w:t>
      </w:r>
      <w:r>
        <w:t xml:space="preserve"> the </w:t>
      </w:r>
      <w:r>
        <w:rPr>
          <w:rStyle w:val="anegp0gi0b9av8jahpyh"/>
        </w:rPr>
        <w:t>glossary</w:t>
      </w:r>
      <w:r>
        <w:t xml:space="preserve"> </w:t>
      </w:r>
      <w:r>
        <w:rPr>
          <w:rStyle w:val="anegp0gi0b9av8jahpyh"/>
        </w:rPr>
        <w:t>should</w:t>
      </w:r>
      <w:r>
        <w:t xml:space="preserve"> </w:t>
      </w:r>
      <w:r>
        <w:rPr>
          <w:rStyle w:val="anegp0gi0b9av8jahpyh"/>
        </w:rPr>
        <w:t>reflect</w:t>
      </w:r>
      <w:r>
        <w:t xml:space="preserve"> the </w:t>
      </w:r>
      <w:r>
        <w:rPr>
          <w:rStyle w:val="anegp0gi0b9av8jahpyh"/>
        </w:rPr>
        <w:t>priority</w:t>
      </w:r>
      <w:r>
        <w:t xml:space="preserve"> </w:t>
      </w:r>
      <w:r>
        <w:rPr>
          <w:rStyle w:val="anegp0gi0b9av8jahpyh"/>
        </w:rPr>
        <w:t>practical</w:t>
      </w:r>
      <w:r>
        <w:t xml:space="preserve"> </w:t>
      </w:r>
      <w:r>
        <w:rPr>
          <w:rStyle w:val="anegp0gi0b9av8jahpyh"/>
        </w:rPr>
        <w:t>directions</w:t>
      </w:r>
      <w:r>
        <w:t xml:space="preserve"> of </w:t>
      </w:r>
      <w:r>
        <w:rPr>
          <w:rStyle w:val="anegp0gi0b9av8jahpyh"/>
        </w:rPr>
        <w:t>ITU</w:t>
      </w:r>
      <w:r>
        <w:t xml:space="preserve"> </w:t>
      </w:r>
      <w:r>
        <w:rPr>
          <w:rStyle w:val="anegp0gi0b9av8jahpyh"/>
        </w:rPr>
        <w:t>activities.</w:t>
      </w:r>
      <w:r>
        <w:t xml:space="preserve"> </w:t>
      </w:r>
    </w:p>
    <w:p w14:paraId="2727A36A" w14:textId="77777777" w:rsidR="00F35D5D" w:rsidRDefault="00F35D5D" w:rsidP="00376A25">
      <w:pPr>
        <w:tabs>
          <w:tab w:val="clear" w:pos="567"/>
          <w:tab w:val="left" w:pos="708"/>
        </w:tabs>
        <w:overflowPunct/>
        <w:autoSpaceDE/>
        <w:adjustRightInd/>
        <w:spacing w:after="120"/>
        <w:jc w:val="both"/>
        <w:rPr>
          <w:lang w:val="en-US"/>
        </w:rPr>
      </w:pPr>
      <w:r w:rsidRPr="007E315F">
        <w:rPr>
          <w:lang w:val="en-US"/>
        </w:rPr>
        <w:t>The Russian Federation, as one of the founding nations of the Union, is deeply worried about the current situation where the ITU's technical authority is becoming increasingly "unclear". The Union is starting to take on general responsibilities that are not central to its role, rather than concentrating on practical objectives aimed at developing specific recommenda</w:t>
      </w:r>
      <w:r>
        <w:rPr>
          <w:lang w:val="en-US"/>
        </w:rPr>
        <w:t>tions, methodologies, standards</w:t>
      </w:r>
      <w:r w:rsidRPr="007E315F">
        <w:rPr>
          <w:lang w:val="en-US"/>
        </w:rPr>
        <w:t xml:space="preserve"> and regulatory proposals in the ICT sector.</w:t>
      </w:r>
    </w:p>
    <w:p w14:paraId="3E4332AD" w14:textId="4E4A73CB" w:rsidR="0058611D" w:rsidRPr="0058611D" w:rsidRDefault="00577FBE" w:rsidP="00376A25">
      <w:pPr>
        <w:tabs>
          <w:tab w:val="clear" w:pos="567"/>
          <w:tab w:val="left" w:pos="708"/>
        </w:tabs>
        <w:overflowPunct/>
        <w:autoSpaceDE/>
        <w:adjustRightInd/>
        <w:spacing w:after="120"/>
        <w:jc w:val="both"/>
        <w:rPr>
          <w:rStyle w:val="anegp0gi0b9av8jahpyh"/>
        </w:rPr>
      </w:pPr>
      <w:r>
        <w:rPr>
          <w:rStyle w:val="anegp0gi0b9av8jahpyh"/>
        </w:rPr>
        <w:t>According</w:t>
      </w:r>
      <w:r w:rsidRPr="0058611D">
        <w:rPr>
          <w:rStyle w:val="anegp0gi0b9av8jahpyh"/>
        </w:rPr>
        <w:t xml:space="preserve"> </w:t>
      </w:r>
      <w:r>
        <w:rPr>
          <w:rStyle w:val="anegp0gi0b9av8jahpyh"/>
        </w:rPr>
        <w:t>to</w:t>
      </w:r>
      <w:r w:rsidRPr="0058611D">
        <w:rPr>
          <w:rStyle w:val="anegp0gi0b9av8jahpyh"/>
        </w:rPr>
        <w:t xml:space="preserve"> the </w:t>
      </w:r>
      <w:r>
        <w:rPr>
          <w:rStyle w:val="anegp0gi0b9av8jahpyh"/>
        </w:rPr>
        <w:t>UN</w:t>
      </w:r>
      <w:r w:rsidRPr="0058611D">
        <w:rPr>
          <w:rStyle w:val="anegp0gi0b9av8jahpyh"/>
        </w:rPr>
        <w:t xml:space="preserve"> </w:t>
      </w:r>
      <w:r>
        <w:rPr>
          <w:rStyle w:val="anegp0gi0b9av8jahpyh"/>
        </w:rPr>
        <w:t>definition</w:t>
      </w:r>
      <w:r w:rsidR="004E71A1">
        <w:rPr>
          <w:rStyle w:val="anegp0gi0b9av8jahpyh"/>
        </w:rPr>
        <w:t xml:space="preserve"> stated in </w:t>
      </w:r>
      <w:r w:rsidR="004E71A1" w:rsidRPr="00034FC8">
        <w:t>Results</w:t>
      </w:r>
      <w:r w:rsidR="004E71A1" w:rsidRPr="004E71A1">
        <w:rPr>
          <w:lang w:val="en-US"/>
        </w:rPr>
        <w:t>-</w:t>
      </w:r>
      <w:r w:rsidR="004E71A1" w:rsidRPr="00034FC8">
        <w:t>Based</w:t>
      </w:r>
      <w:r w:rsidR="004E71A1" w:rsidRPr="004E71A1">
        <w:rPr>
          <w:lang w:val="en-US"/>
        </w:rPr>
        <w:t xml:space="preserve"> </w:t>
      </w:r>
      <w:r w:rsidR="004E71A1" w:rsidRPr="00034FC8">
        <w:t>Management</w:t>
      </w:r>
      <w:r w:rsidR="004E71A1" w:rsidRPr="004E71A1">
        <w:rPr>
          <w:lang w:val="en-US"/>
        </w:rPr>
        <w:t xml:space="preserve"> </w:t>
      </w:r>
      <w:r w:rsidR="004E71A1" w:rsidRPr="00034FC8">
        <w:t>Handbook</w:t>
      </w:r>
      <w:r w:rsidRPr="0058611D">
        <w:rPr>
          <w:rStyle w:val="anegp0gi0b9av8jahpyh"/>
        </w:rPr>
        <w:t xml:space="preserve">, </w:t>
      </w:r>
      <w:r>
        <w:rPr>
          <w:rStyle w:val="anegp0gi0b9av8jahpyh"/>
        </w:rPr>
        <w:t>strategic</w:t>
      </w:r>
      <w:r w:rsidRPr="0058611D">
        <w:rPr>
          <w:rStyle w:val="anegp0gi0b9av8jahpyh"/>
        </w:rPr>
        <w:t xml:space="preserve"> </w:t>
      </w:r>
      <w:r>
        <w:rPr>
          <w:rStyle w:val="anegp0gi0b9av8jahpyh"/>
        </w:rPr>
        <w:t>planning</w:t>
      </w:r>
      <w:r w:rsidRPr="0058611D">
        <w:rPr>
          <w:rStyle w:val="anegp0gi0b9av8jahpyh"/>
        </w:rPr>
        <w:t xml:space="preserve"> </w:t>
      </w:r>
      <w:r>
        <w:rPr>
          <w:rStyle w:val="anegp0gi0b9av8jahpyh"/>
        </w:rPr>
        <w:t>is</w:t>
      </w:r>
      <w:r w:rsidRPr="0058611D">
        <w:rPr>
          <w:rStyle w:val="anegp0gi0b9av8jahpyh"/>
        </w:rPr>
        <w:t xml:space="preserve"> the </w:t>
      </w:r>
      <w:r>
        <w:rPr>
          <w:rStyle w:val="anegp0gi0b9av8jahpyh"/>
        </w:rPr>
        <w:t>fundamental</w:t>
      </w:r>
      <w:r w:rsidRPr="0058611D">
        <w:rPr>
          <w:rStyle w:val="anegp0gi0b9av8jahpyh"/>
        </w:rPr>
        <w:t xml:space="preserve"> </w:t>
      </w:r>
      <w:r w:rsidR="0058611D" w:rsidRPr="0058611D">
        <w:rPr>
          <w:rStyle w:val="anegp0gi0b9av8jahpyh"/>
        </w:rPr>
        <w:t>organizational</w:t>
      </w:r>
      <w:r w:rsidRPr="0058611D">
        <w:rPr>
          <w:rStyle w:val="anegp0gi0b9av8jahpyh"/>
        </w:rPr>
        <w:t xml:space="preserve"> </w:t>
      </w:r>
      <w:r>
        <w:rPr>
          <w:rStyle w:val="anegp0gi0b9av8jahpyh"/>
        </w:rPr>
        <w:t>activity,</w:t>
      </w:r>
      <w:r w:rsidRPr="0058611D">
        <w:rPr>
          <w:rStyle w:val="anegp0gi0b9av8jahpyh"/>
        </w:rPr>
        <w:t xml:space="preserve"> </w:t>
      </w:r>
      <w:r w:rsidR="0058611D">
        <w:rPr>
          <w:rStyle w:val="anegp0gi0b9av8jahpyh"/>
        </w:rPr>
        <w:t>that</w:t>
      </w:r>
      <w:r w:rsidRPr="0058611D">
        <w:rPr>
          <w:rStyle w:val="anegp0gi0b9av8jahpyh"/>
        </w:rPr>
        <w:t xml:space="preserve"> is </w:t>
      </w:r>
      <w:r>
        <w:rPr>
          <w:rStyle w:val="anegp0gi0b9av8jahpyh"/>
        </w:rPr>
        <w:t>used</w:t>
      </w:r>
      <w:r w:rsidRPr="0058611D">
        <w:rPr>
          <w:rStyle w:val="anegp0gi0b9av8jahpyh"/>
        </w:rPr>
        <w:t xml:space="preserve"> </w:t>
      </w:r>
      <w:r>
        <w:rPr>
          <w:rStyle w:val="anegp0gi0b9av8jahpyh"/>
        </w:rPr>
        <w:t>to</w:t>
      </w:r>
      <w:r w:rsidRPr="0058611D">
        <w:rPr>
          <w:rStyle w:val="anegp0gi0b9av8jahpyh"/>
        </w:rPr>
        <w:t xml:space="preserve"> </w:t>
      </w:r>
      <w:r w:rsidR="0058611D" w:rsidRPr="0058611D">
        <w:rPr>
          <w:rStyle w:val="anegp0gi0b9av8jahpyh"/>
        </w:rPr>
        <w:t>set</w:t>
      </w:r>
      <w:r w:rsidRPr="0058611D">
        <w:rPr>
          <w:rStyle w:val="anegp0gi0b9av8jahpyh"/>
        </w:rPr>
        <w:t xml:space="preserve"> </w:t>
      </w:r>
      <w:r>
        <w:rPr>
          <w:rStyle w:val="anegp0gi0b9av8jahpyh"/>
        </w:rPr>
        <w:t>priorities,</w:t>
      </w:r>
      <w:r w:rsidRPr="0058611D">
        <w:rPr>
          <w:rStyle w:val="anegp0gi0b9av8jahpyh"/>
        </w:rPr>
        <w:t xml:space="preserve"> </w:t>
      </w:r>
      <w:r w:rsidR="0058611D">
        <w:rPr>
          <w:rStyle w:val="anegp0gi0b9av8jahpyh"/>
        </w:rPr>
        <w:t>focus</w:t>
      </w:r>
      <w:r w:rsidRPr="0058611D">
        <w:rPr>
          <w:rStyle w:val="anegp0gi0b9av8jahpyh"/>
        </w:rPr>
        <w:t xml:space="preserve"> </w:t>
      </w:r>
      <w:r>
        <w:rPr>
          <w:rStyle w:val="anegp0gi0b9av8jahpyh"/>
        </w:rPr>
        <w:t>energy</w:t>
      </w:r>
      <w:r w:rsidRPr="0058611D">
        <w:rPr>
          <w:rStyle w:val="anegp0gi0b9av8jahpyh"/>
        </w:rPr>
        <w:t xml:space="preserve"> </w:t>
      </w:r>
      <w:r>
        <w:rPr>
          <w:rStyle w:val="anegp0gi0b9av8jahpyh"/>
        </w:rPr>
        <w:t>and</w:t>
      </w:r>
      <w:r w:rsidRPr="0058611D">
        <w:rPr>
          <w:rStyle w:val="anegp0gi0b9av8jahpyh"/>
        </w:rPr>
        <w:t xml:space="preserve"> </w:t>
      </w:r>
      <w:r>
        <w:rPr>
          <w:rStyle w:val="anegp0gi0b9av8jahpyh"/>
        </w:rPr>
        <w:t>resources,</w:t>
      </w:r>
      <w:r w:rsidRPr="0058611D">
        <w:rPr>
          <w:rStyle w:val="anegp0gi0b9av8jahpyh"/>
        </w:rPr>
        <w:t xml:space="preserve"> </w:t>
      </w:r>
      <w:r>
        <w:rPr>
          <w:rStyle w:val="anegp0gi0b9av8jahpyh"/>
        </w:rPr>
        <w:t>ensure</w:t>
      </w:r>
      <w:r w:rsidRPr="0058611D">
        <w:rPr>
          <w:rStyle w:val="anegp0gi0b9av8jahpyh"/>
        </w:rPr>
        <w:t xml:space="preserve"> </w:t>
      </w:r>
      <w:r>
        <w:rPr>
          <w:rStyle w:val="anegp0gi0b9av8jahpyh"/>
        </w:rPr>
        <w:t>that</w:t>
      </w:r>
      <w:r w:rsidRPr="0058611D">
        <w:rPr>
          <w:rStyle w:val="anegp0gi0b9av8jahpyh"/>
        </w:rPr>
        <w:t xml:space="preserve"> </w:t>
      </w:r>
      <w:r>
        <w:rPr>
          <w:rStyle w:val="anegp0gi0b9av8jahpyh"/>
        </w:rPr>
        <w:t>management</w:t>
      </w:r>
      <w:r w:rsidRPr="0058611D">
        <w:rPr>
          <w:rStyle w:val="anegp0gi0b9av8jahpyh"/>
        </w:rPr>
        <w:t xml:space="preserve"> </w:t>
      </w:r>
      <w:r>
        <w:rPr>
          <w:rStyle w:val="anegp0gi0b9av8jahpyh"/>
        </w:rPr>
        <w:t>staff</w:t>
      </w:r>
      <w:r w:rsidR="0058611D" w:rsidRPr="0058611D">
        <w:rPr>
          <w:rStyle w:val="anegp0gi0b9av8jahpyh"/>
        </w:rPr>
        <w:t xml:space="preserve"> </w:t>
      </w:r>
      <w:r>
        <w:rPr>
          <w:rStyle w:val="anegp0gi0b9av8jahpyh"/>
        </w:rPr>
        <w:t>various</w:t>
      </w:r>
      <w:r w:rsidRPr="0058611D">
        <w:rPr>
          <w:rStyle w:val="anegp0gi0b9av8jahpyh"/>
        </w:rPr>
        <w:t xml:space="preserve"> </w:t>
      </w:r>
      <w:r w:rsidR="0058611D" w:rsidRPr="0058611D">
        <w:rPr>
          <w:rStyle w:val="anegp0gi0b9av8jahpyh"/>
        </w:rPr>
        <w:t>offices</w:t>
      </w:r>
      <w:r w:rsidRPr="0058611D">
        <w:rPr>
          <w:rStyle w:val="anegp0gi0b9av8jahpyh"/>
        </w:rPr>
        <w:t xml:space="preserve"> </w:t>
      </w:r>
      <w:r w:rsidR="0058611D" w:rsidRPr="0058611D">
        <w:rPr>
          <w:rStyle w:val="anegp0gi0b9av8jahpyh"/>
        </w:rPr>
        <w:t>within the</w:t>
      </w:r>
      <w:r w:rsidRPr="0058611D">
        <w:rPr>
          <w:rStyle w:val="anegp0gi0b9av8jahpyh"/>
        </w:rPr>
        <w:t xml:space="preserve"> </w:t>
      </w:r>
      <w:r>
        <w:rPr>
          <w:rStyle w:val="anegp0gi0b9av8jahpyh"/>
        </w:rPr>
        <w:t>organization</w:t>
      </w:r>
      <w:r w:rsidRPr="0058611D">
        <w:rPr>
          <w:rStyle w:val="anegp0gi0b9av8jahpyh"/>
        </w:rPr>
        <w:t xml:space="preserve"> </w:t>
      </w:r>
      <w:r>
        <w:rPr>
          <w:rStyle w:val="anegp0gi0b9av8jahpyh"/>
        </w:rPr>
        <w:t>and</w:t>
      </w:r>
      <w:r w:rsidRPr="0058611D">
        <w:rPr>
          <w:rStyle w:val="anegp0gi0b9av8jahpyh"/>
        </w:rPr>
        <w:t xml:space="preserve"> </w:t>
      </w:r>
      <w:r>
        <w:rPr>
          <w:rStyle w:val="anegp0gi0b9av8jahpyh"/>
        </w:rPr>
        <w:t>other</w:t>
      </w:r>
      <w:r w:rsidRPr="0058611D">
        <w:rPr>
          <w:rStyle w:val="anegp0gi0b9av8jahpyh"/>
        </w:rPr>
        <w:t xml:space="preserve"> </w:t>
      </w:r>
      <w:r>
        <w:rPr>
          <w:rStyle w:val="anegp0gi0b9av8jahpyh"/>
        </w:rPr>
        <w:t>stakeholders</w:t>
      </w:r>
      <w:r w:rsidRPr="0058611D">
        <w:rPr>
          <w:rStyle w:val="anegp0gi0b9av8jahpyh"/>
        </w:rPr>
        <w:t xml:space="preserve"> </w:t>
      </w:r>
      <w:r>
        <w:rPr>
          <w:rStyle w:val="anegp0gi0b9av8jahpyh"/>
        </w:rPr>
        <w:t>work</w:t>
      </w:r>
      <w:r w:rsidRPr="0058611D">
        <w:rPr>
          <w:rStyle w:val="anegp0gi0b9av8jahpyh"/>
        </w:rPr>
        <w:t xml:space="preserve"> </w:t>
      </w:r>
      <w:r>
        <w:rPr>
          <w:rStyle w:val="anegp0gi0b9av8jahpyh"/>
        </w:rPr>
        <w:t>to</w:t>
      </w:r>
      <w:r w:rsidR="0058611D" w:rsidRPr="0058611D">
        <w:rPr>
          <w:rStyle w:val="anegp0gi0b9av8jahpyh"/>
        </w:rPr>
        <w:t>ward</w:t>
      </w:r>
      <w:r w:rsidRPr="0058611D">
        <w:rPr>
          <w:rStyle w:val="anegp0gi0b9av8jahpyh"/>
        </w:rPr>
        <w:t xml:space="preserve"> </w:t>
      </w:r>
      <w:r>
        <w:rPr>
          <w:rStyle w:val="anegp0gi0b9av8jahpyh"/>
        </w:rPr>
        <w:t>common</w:t>
      </w:r>
      <w:r w:rsidRPr="0058611D">
        <w:rPr>
          <w:rStyle w:val="anegp0gi0b9av8jahpyh"/>
        </w:rPr>
        <w:t xml:space="preserve"> </w:t>
      </w:r>
      <w:r>
        <w:rPr>
          <w:rStyle w:val="anegp0gi0b9av8jahpyh"/>
        </w:rPr>
        <w:t>goals,</w:t>
      </w:r>
      <w:r w:rsidRPr="0058611D">
        <w:rPr>
          <w:rStyle w:val="anegp0gi0b9av8jahpyh"/>
        </w:rPr>
        <w:t xml:space="preserve"> </w:t>
      </w:r>
      <w:r w:rsidR="0042182D">
        <w:rPr>
          <w:rStyle w:val="anegp0gi0b9av8jahpyh"/>
        </w:rPr>
        <w:t>e</w:t>
      </w:r>
      <w:r w:rsidR="0058611D" w:rsidRPr="0058611D">
        <w:rPr>
          <w:rStyle w:val="anegp0gi0b9av8jahpyh"/>
        </w:rPr>
        <w:t>stablish agreement around intended results; and assess and adjust the organization`s direction in response to a changing environment.</w:t>
      </w:r>
    </w:p>
    <w:p w14:paraId="1B31EAAB" w14:textId="35C1416C" w:rsidR="00577FBE" w:rsidRPr="00577FBE" w:rsidRDefault="00577FBE" w:rsidP="00376A25">
      <w:pPr>
        <w:tabs>
          <w:tab w:val="clear" w:pos="567"/>
          <w:tab w:val="left" w:pos="708"/>
        </w:tabs>
        <w:overflowPunct/>
        <w:autoSpaceDE/>
        <w:adjustRightInd/>
        <w:spacing w:after="120"/>
        <w:jc w:val="both"/>
        <w:rPr>
          <w:lang w:val="en-US"/>
        </w:rPr>
      </w:pPr>
      <w:r>
        <w:t xml:space="preserve">We would </w:t>
      </w:r>
      <w:r>
        <w:rPr>
          <w:rStyle w:val="anegp0gi0b9av8jahpyh"/>
        </w:rPr>
        <w:t>like</w:t>
      </w:r>
      <w:r>
        <w:t xml:space="preserve"> to </w:t>
      </w:r>
      <w:r>
        <w:rPr>
          <w:rStyle w:val="anegp0gi0b9av8jahpyh"/>
        </w:rPr>
        <w:t>emphasize</w:t>
      </w:r>
      <w:r>
        <w:t xml:space="preserve"> </w:t>
      </w:r>
      <w:r>
        <w:rPr>
          <w:rStyle w:val="anegp0gi0b9av8jahpyh"/>
        </w:rPr>
        <w:t>that</w:t>
      </w:r>
      <w:r>
        <w:t xml:space="preserve"> </w:t>
      </w:r>
      <w:r>
        <w:rPr>
          <w:rStyle w:val="anegp0gi0b9av8jahpyh"/>
        </w:rPr>
        <w:t>setting</w:t>
      </w:r>
      <w:r>
        <w:t xml:space="preserve"> </w:t>
      </w:r>
      <w:r>
        <w:rPr>
          <w:rStyle w:val="anegp0gi0b9av8jahpyh"/>
        </w:rPr>
        <w:t>priorities</w:t>
      </w:r>
      <w:r>
        <w:t xml:space="preserve"> </w:t>
      </w:r>
      <w:r>
        <w:rPr>
          <w:rStyle w:val="anegp0gi0b9av8jahpyh"/>
        </w:rPr>
        <w:t>and</w:t>
      </w:r>
      <w:r>
        <w:t xml:space="preserve"> </w:t>
      </w:r>
      <w:r>
        <w:rPr>
          <w:rStyle w:val="anegp0gi0b9av8jahpyh"/>
        </w:rPr>
        <w:t>focusing</w:t>
      </w:r>
      <w:r>
        <w:t xml:space="preserve"> </w:t>
      </w:r>
      <w:r>
        <w:rPr>
          <w:rStyle w:val="anegp0gi0b9av8jahpyh"/>
        </w:rPr>
        <w:t>resources</w:t>
      </w:r>
      <w:r>
        <w:t xml:space="preserve"> </w:t>
      </w:r>
      <w:r>
        <w:rPr>
          <w:rStyle w:val="anegp0gi0b9av8jahpyh"/>
        </w:rPr>
        <w:t>is</w:t>
      </w:r>
      <w:r>
        <w:t xml:space="preserve"> the </w:t>
      </w:r>
      <w:r>
        <w:rPr>
          <w:rStyle w:val="anegp0gi0b9av8jahpyh"/>
        </w:rPr>
        <w:t>foundation</w:t>
      </w:r>
      <w:r>
        <w:t xml:space="preserve"> </w:t>
      </w:r>
      <w:r>
        <w:rPr>
          <w:rStyle w:val="anegp0gi0b9av8jahpyh"/>
        </w:rPr>
        <w:t>and</w:t>
      </w:r>
      <w:r>
        <w:t xml:space="preserve"> </w:t>
      </w:r>
      <w:r>
        <w:rPr>
          <w:rStyle w:val="anegp0gi0b9av8jahpyh"/>
        </w:rPr>
        <w:t>starting</w:t>
      </w:r>
      <w:r>
        <w:t xml:space="preserve"> </w:t>
      </w:r>
      <w:r>
        <w:rPr>
          <w:rStyle w:val="anegp0gi0b9av8jahpyh"/>
        </w:rPr>
        <w:t>point</w:t>
      </w:r>
      <w:r>
        <w:t xml:space="preserve"> of </w:t>
      </w:r>
      <w:r>
        <w:rPr>
          <w:rStyle w:val="anegp0gi0b9av8jahpyh"/>
        </w:rPr>
        <w:t>strategic</w:t>
      </w:r>
      <w:r>
        <w:t xml:space="preserve"> </w:t>
      </w:r>
      <w:r>
        <w:rPr>
          <w:rStyle w:val="anegp0gi0b9av8jahpyh"/>
        </w:rPr>
        <w:t>planning.</w:t>
      </w:r>
      <w:r>
        <w:t xml:space="preserve"> As </w:t>
      </w:r>
      <w:r>
        <w:rPr>
          <w:rStyle w:val="anegp0gi0b9av8jahpyh"/>
        </w:rPr>
        <w:t>a</w:t>
      </w:r>
      <w:r>
        <w:t xml:space="preserve"> </w:t>
      </w:r>
      <w:r>
        <w:rPr>
          <w:rStyle w:val="anegp0gi0b9av8jahpyh"/>
        </w:rPr>
        <w:t>result</w:t>
      </w:r>
      <w:r>
        <w:t xml:space="preserve">, </w:t>
      </w:r>
      <w:r>
        <w:rPr>
          <w:rStyle w:val="anegp0gi0b9av8jahpyh"/>
        </w:rPr>
        <w:t>these</w:t>
      </w:r>
      <w:r>
        <w:t xml:space="preserve"> </w:t>
      </w:r>
      <w:r>
        <w:rPr>
          <w:rStyle w:val="anegp0gi0b9av8jahpyh"/>
        </w:rPr>
        <w:t>efforts</w:t>
      </w:r>
      <w:r>
        <w:t xml:space="preserve"> </w:t>
      </w:r>
      <w:r>
        <w:rPr>
          <w:rStyle w:val="anegp0gi0b9av8jahpyh"/>
        </w:rPr>
        <w:t>lead</w:t>
      </w:r>
      <w:r>
        <w:t xml:space="preserve"> </w:t>
      </w:r>
      <w:r>
        <w:rPr>
          <w:rStyle w:val="anegp0gi0b9av8jahpyh"/>
        </w:rPr>
        <w:t>to</w:t>
      </w:r>
      <w:r>
        <w:t xml:space="preserve"> the </w:t>
      </w:r>
      <w:r>
        <w:rPr>
          <w:rStyle w:val="anegp0gi0b9av8jahpyh"/>
        </w:rPr>
        <w:t>adoption</w:t>
      </w:r>
      <w:r>
        <w:t xml:space="preserve"> of </w:t>
      </w:r>
      <w:r>
        <w:rPr>
          <w:rStyle w:val="anegp0gi0b9av8jahpyh"/>
        </w:rPr>
        <w:t>fundamental</w:t>
      </w:r>
      <w:r>
        <w:t xml:space="preserve"> </w:t>
      </w:r>
      <w:r>
        <w:rPr>
          <w:rStyle w:val="anegp0gi0b9av8jahpyh"/>
        </w:rPr>
        <w:t>decisions</w:t>
      </w:r>
      <w:r>
        <w:t xml:space="preserve"> </w:t>
      </w:r>
      <w:r>
        <w:rPr>
          <w:rStyle w:val="anegp0gi0b9av8jahpyh"/>
        </w:rPr>
        <w:t>and</w:t>
      </w:r>
      <w:r>
        <w:t xml:space="preserve"> </w:t>
      </w:r>
      <w:r>
        <w:rPr>
          <w:rStyle w:val="anegp0gi0b9av8jahpyh"/>
        </w:rPr>
        <w:t>actions</w:t>
      </w:r>
      <w:r>
        <w:t xml:space="preserve"> </w:t>
      </w:r>
      <w:r w:rsidR="004E71A1">
        <w:t>that shape and guide what an organi</w:t>
      </w:r>
      <w:r w:rsidR="004E71A1">
        <w:rPr>
          <w:rFonts w:cs="Calibri"/>
        </w:rPr>
        <w:t>z</w:t>
      </w:r>
      <w:r w:rsidR="004E71A1">
        <w:t>ation is</w:t>
      </w:r>
      <w:r w:rsidR="004E71A1">
        <w:rPr>
          <w:rFonts w:cs="Calibri"/>
        </w:rPr>
        <w:t>,</w:t>
      </w:r>
      <w:r w:rsidR="004E71A1">
        <w:t xml:space="preserve"> who it serves</w:t>
      </w:r>
      <w:r w:rsidR="004E71A1">
        <w:rPr>
          <w:rFonts w:cs="Calibri"/>
        </w:rPr>
        <w:t>,</w:t>
      </w:r>
      <w:r w:rsidR="004E71A1">
        <w:t xml:space="preserve"> what it does</w:t>
      </w:r>
      <w:r w:rsidR="004E71A1">
        <w:rPr>
          <w:rFonts w:cs="Calibri"/>
        </w:rPr>
        <w:t>,</w:t>
      </w:r>
      <w:r w:rsidR="004E71A1">
        <w:t xml:space="preserve"> and why it does it</w:t>
      </w:r>
      <w:r w:rsidR="004E71A1">
        <w:rPr>
          <w:rFonts w:cs="Calibri"/>
        </w:rPr>
        <w:t>,</w:t>
      </w:r>
      <w:r w:rsidR="004E71A1">
        <w:t xml:space="preserve"> with a focus on the future</w:t>
      </w:r>
      <w:r>
        <w:t xml:space="preserve">. </w:t>
      </w:r>
      <w:r w:rsidR="004E71A1">
        <w:rPr>
          <w:rStyle w:val="anegp0gi0b9av8jahpyh"/>
          <w:rFonts w:cs="Calibri"/>
        </w:rPr>
        <w:t>E</w:t>
      </w:r>
      <w:r w:rsidR="004E71A1" w:rsidRPr="004E71A1">
        <w:rPr>
          <w:rStyle w:val="anegp0gi0b9av8jahpyh"/>
        </w:rPr>
        <w:t>ffective strategic planning articulates not only where</w:t>
      </w:r>
      <w:r w:rsidR="004E71A1">
        <w:rPr>
          <w:rStyle w:val="anegp0gi0b9av8jahpyh"/>
        </w:rPr>
        <w:t xml:space="preserve"> </w:t>
      </w:r>
      <w:r w:rsidR="004E71A1" w:rsidRPr="004E71A1">
        <w:rPr>
          <w:rStyle w:val="anegp0gi0b9av8jahpyh"/>
        </w:rPr>
        <w:t>an organi</w:t>
      </w:r>
      <w:r w:rsidR="004E71A1">
        <w:rPr>
          <w:rStyle w:val="anegp0gi0b9av8jahpyh"/>
          <w:rFonts w:cs="Calibri"/>
        </w:rPr>
        <w:t>z</w:t>
      </w:r>
      <w:r w:rsidR="004E71A1" w:rsidRPr="004E71A1">
        <w:rPr>
          <w:rStyle w:val="anegp0gi0b9av8jahpyh"/>
        </w:rPr>
        <w:t>ation is going and the actions needed to make</w:t>
      </w:r>
      <w:r w:rsidR="004E71A1">
        <w:rPr>
          <w:rStyle w:val="anegp0gi0b9av8jahpyh"/>
        </w:rPr>
        <w:t xml:space="preserve"> </w:t>
      </w:r>
      <w:r w:rsidR="004E71A1" w:rsidRPr="004E71A1">
        <w:rPr>
          <w:rStyle w:val="anegp0gi0b9av8jahpyh"/>
        </w:rPr>
        <w:t>progress</w:t>
      </w:r>
      <w:r w:rsidR="004E71A1">
        <w:rPr>
          <w:rStyle w:val="anegp0gi0b9av8jahpyh"/>
          <w:rFonts w:cs="Calibri"/>
        </w:rPr>
        <w:t>,</w:t>
      </w:r>
      <w:r w:rsidR="004E71A1" w:rsidRPr="004E71A1">
        <w:rPr>
          <w:rStyle w:val="anegp0gi0b9av8jahpyh"/>
        </w:rPr>
        <w:t xml:space="preserve"> but also how it will know if it is successful</w:t>
      </w:r>
      <w:r>
        <w:rPr>
          <w:rStyle w:val="anegp0gi0b9av8jahpyh"/>
        </w:rPr>
        <w:t>.</w:t>
      </w:r>
      <w:r>
        <w:t xml:space="preserve"> </w:t>
      </w:r>
      <w:r w:rsidR="00BB2E86">
        <w:rPr>
          <w:rStyle w:val="anegp0gi0b9av8jahpyh"/>
        </w:rPr>
        <w:t>T</w:t>
      </w:r>
      <w:r w:rsidR="00BB2E86" w:rsidRPr="00BB2E86">
        <w:rPr>
          <w:rStyle w:val="anegp0gi0b9av8jahpyh"/>
        </w:rPr>
        <w:t>here</w:t>
      </w:r>
      <w:r w:rsidR="0042182D">
        <w:rPr>
          <w:rStyle w:val="anegp0gi0b9av8jahpyh"/>
        </w:rPr>
        <w:t>fore</w:t>
      </w:r>
      <w:r w:rsidR="00581F41">
        <w:rPr>
          <w:rStyle w:val="anegp0gi0b9av8jahpyh"/>
        </w:rPr>
        <w:t>,</w:t>
      </w:r>
      <w:r w:rsidR="00BB2E86" w:rsidRPr="00BB2E86">
        <w:rPr>
          <w:rStyle w:val="anegp0gi0b9av8jahpyh"/>
        </w:rPr>
        <w:t xml:space="preserve"> </w:t>
      </w:r>
      <w:r>
        <w:rPr>
          <w:rStyle w:val="anegp0gi0b9av8jahpyh"/>
        </w:rPr>
        <w:t>we</w:t>
      </w:r>
      <w:r>
        <w:t xml:space="preserve"> </w:t>
      </w:r>
      <w:r>
        <w:rPr>
          <w:rStyle w:val="anegp0gi0b9av8jahpyh"/>
        </w:rPr>
        <w:t>propose</w:t>
      </w:r>
      <w:r>
        <w:t xml:space="preserve"> to </w:t>
      </w:r>
      <w:r>
        <w:rPr>
          <w:rStyle w:val="anegp0gi0b9av8jahpyh"/>
        </w:rPr>
        <w:t>supplement</w:t>
      </w:r>
      <w:r>
        <w:t xml:space="preserve"> the </w:t>
      </w:r>
      <w:r>
        <w:rPr>
          <w:rStyle w:val="anegp0gi0b9av8jahpyh"/>
        </w:rPr>
        <w:t>glossary</w:t>
      </w:r>
      <w:r>
        <w:t xml:space="preserve"> with a </w:t>
      </w:r>
      <w:r>
        <w:rPr>
          <w:rStyle w:val="anegp0gi0b9av8jahpyh"/>
        </w:rPr>
        <w:t>number</w:t>
      </w:r>
      <w:r>
        <w:t xml:space="preserve"> of </w:t>
      </w:r>
      <w:r>
        <w:rPr>
          <w:rStyle w:val="anegp0gi0b9av8jahpyh"/>
        </w:rPr>
        <w:t>terms</w:t>
      </w:r>
      <w:r>
        <w:t xml:space="preserve"> that are </w:t>
      </w:r>
      <w:r>
        <w:rPr>
          <w:rStyle w:val="anegp0gi0b9av8jahpyh"/>
        </w:rPr>
        <w:t>applicable</w:t>
      </w:r>
      <w:r>
        <w:t xml:space="preserve"> </w:t>
      </w:r>
      <w:r>
        <w:rPr>
          <w:rStyle w:val="anegp0gi0b9av8jahpyh"/>
        </w:rPr>
        <w:t>and</w:t>
      </w:r>
      <w:r>
        <w:t xml:space="preserve"> </w:t>
      </w:r>
      <w:r>
        <w:rPr>
          <w:rStyle w:val="anegp0gi0b9av8jahpyh"/>
        </w:rPr>
        <w:t>useful</w:t>
      </w:r>
      <w:r>
        <w:t xml:space="preserve"> </w:t>
      </w:r>
      <w:r>
        <w:rPr>
          <w:rStyle w:val="anegp0gi0b9av8jahpyh"/>
        </w:rPr>
        <w:t>for</w:t>
      </w:r>
      <w:r>
        <w:t xml:space="preserve"> </w:t>
      </w:r>
      <w:r>
        <w:rPr>
          <w:rStyle w:val="anegp0gi0b9av8jahpyh"/>
        </w:rPr>
        <w:t>use</w:t>
      </w:r>
      <w:r>
        <w:t xml:space="preserve"> </w:t>
      </w:r>
      <w:r>
        <w:rPr>
          <w:rStyle w:val="anegp0gi0b9av8jahpyh"/>
        </w:rPr>
        <w:t>as</w:t>
      </w:r>
      <w:r>
        <w:t xml:space="preserve"> a </w:t>
      </w:r>
      <w:r>
        <w:rPr>
          <w:rStyle w:val="anegp0gi0b9av8jahpyh"/>
        </w:rPr>
        <w:t>definition</w:t>
      </w:r>
      <w:r>
        <w:t xml:space="preserve"> of the </w:t>
      </w:r>
      <w:r>
        <w:rPr>
          <w:rStyle w:val="anegp0gi0b9av8jahpyh"/>
        </w:rPr>
        <w:t>goals</w:t>
      </w:r>
      <w:r>
        <w:t xml:space="preserve"> </w:t>
      </w:r>
      <w:r>
        <w:rPr>
          <w:rStyle w:val="anegp0gi0b9av8jahpyh"/>
        </w:rPr>
        <w:t>and</w:t>
      </w:r>
      <w:r>
        <w:t xml:space="preserve"> </w:t>
      </w:r>
      <w:r>
        <w:rPr>
          <w:rStyle w:val="anegp0gi0b9av8jahpyh"/>
        </w:rPr>
        <w:t>results</w:t>
      </w:r>
      <w:r>
        <w:t xml:space="preserve"> of </w:t>
      </w:r>
      <w:r>
        <w:rPr>
          <w:rStyle w:val="anegp0gi0b9av8jahpyh"/>
        </w:rPr>
        <w:t>ITU</w:t>
      </w:r>
      <w:r>
        <w:t xml:space="preserve">'s </w:t>
      </w:r>
      <w:r>
        <w:rPr>
          <w:rStyle w:val="anegp0gi0b9av8jahpyh"/>
        </w:rPr>
        <w:t>practical</w:t>
      </w:r>
      <w:r>
        <w:t xml:space="preserve"> </w:t>
      </w:r>
      <w:r>
        <w:rPr>
          <w:rStyle w:val="anegp0gi0b9av8jahpyh"/>
        </w:rPr>
        <w:t>activities.</w:t>
      </w:r>
    </w:p>
    <w:p w14:paraId="28CB4ACA" w14:textId="77777777" w:rsidR="00F759F3" w:rsidRPr="004E71A1" w:rsidRDefault="00F759F3" w:rsidP="00376A25">
      <w:pPr>
        <w:pStyle w:val="Signature"/>
        <w:tabs>
          <w:tab w:val="left" w:pos="708"/>
        </w:tabs>
        <w:spacing w:before="480" w:after="120"/>
        <w:jc w:val="both"/>
        <w:rPr>
          <w:b/>
          <w:lang w:val="en-US"/>
        </w:rPr>
      </w:pPr>
      <w:r w:rsidRPr="00577FBE">
        <w:rPr>
          <w:b/>
        </w:rPr>
        <w:t>II</w:t>
      </w:r>
      <w:r w:rsidRPr="004E71A1">
        <w:rPr>
          <w:b/>
          <w:lang w:val="en-US"/>
        </w:rPr>
        <w:tab/>
      </w:r>
      <w:r w:rsidRPr="00577FBE">
        <w:rPr>
          <w:b/>
        </w:rPr>
        <w:t>Proposals</w:t>
      </w:r>
    </w:p>
    <w:p w14:paraId="1A00FDC7" w14:textId="6D053E19" w:rsidR="00F759F3" w:rsidRPr="004E71A1" w:rsidRDefault="00F759F3" w:rsidP="00376A25">
      <w:pPr>
        <w:spacing w:before="240" w:after="120"/>
        <w:jc w:val="both"/>
        <w:rPr>
          <w:rFonts w:asciiTheme="minorHAnsi" w:hAnsiTheme="minorHAnsi" w:cstheme="minorHAnsi"/>
          <w:lang w:val="en-US" w:eastAsia="en-GB"/>
        </w:rPr>
      </w:pPr>
      <w:r w:rsidRPr="004E71A1">
        <w:rPr>
          <w:lang w:val="en-US"/>
        </w:rPr>
        <w:t>2.1</w:t>
      </w:r>
      <w:r w:rsidR="00376A25">
        <w:rPr>
          <w:lang w:val="en-US"/>
        </w:rPr>
        <w:tab/>
      </w:r>
      <w:r w:rsidR="00B648F2">
        <w:rPr>
          <w:lang w:val="en-US"/>
        </w:rPr>
        <w:t>T</w:t>
      </w:r>
      <w:r w:rsidR="004E71A1" w:rsidRPr="004E71A1">
        <w:rPr>
          <w:lang w:val="en-US"/>
        </w:rPr>
        <w:t>o keep the term "Product and service offer</w:t>
      </w:r>
      <w:r w:rsidR="00581F41">
        <w:rPr>
          <w:lang w:val="en-US"/>
        </w:rPr>
        <w:t>ings</w:t>
      </w:r>
      <w:r w:rsidR="004E71A1" w:rsidRPr="004E71A1">
        <w:rPr>
          <w:lang w:val="en-US"/>
        </w:rPr>
        <w:t>" in the glossary as a reflection of ITU's practical activities and proposals.</w:t>
      </w:r>
    </w:p>
    <w:p w14:paraId="1B535BE8" w14:textId="53732271" w:rsidR="00ED6AF1" w:rsidRPr="00ED6AF1" w:rsidRDefault="00ED6AF1" w:rsidP="00376A25">
      <w:pPr>
        <w:spacing w:after="120"/>
        <w:ind w:left="567"/>
        <w:jc w:val="both"/>
        <w:rPr>
          <w:rFonts w:asciiTheme="minorHAnsi" w:hAnsiTheme="minorHAnsi" w:cstheme="minorHAnsi"/>
          <w:lang w:eastAsia="en-GB"/>
        </w:rPr>
      </w:pPr>
      <w:r>
        <w:rPr>
          <w:rFonts w:asciiTheme="minorHAnsi" w:hAnsiTheme="minorHAnsi" w:cstheme="minorHAnsi"/>
          <w:lang w:val="en-US" w:eastAsia="en-GB"/>
        </w:rPr>
        <w:t>“</w:t>
      </w:r>
      <w:r w:rsidRPr="00ED6AF1">
        <w:rPr>
          <w:rFonts w:asciiTheme="minorHAnsi" w:hAnsiTheme="minorHAnsi" w:cstheme="minorHAnsi"/>
          <w:lang w:eastAsia="en-GB"/>
        </w:rPr>
        <w:t>Product and service offering</w:t>
      </w:r>
      <w:r w:rsidR="00581F41">
        <w:rPr>
          <w:rFonts w:asciiTheme="minorHAnsi" w:hAnsiTheme="minorHAnsi" w:cstheme="minorHAnsi"/>
          <w:lang w:eastAsia="en-GB"/>
        </w:rPr>
        <w:t>s</w:t>
      </w:r>
      <w:r w:rsidRPr="00ED6AF1">
        <w:rPr>
          <w:rFonts w:asciiTheme="minorHAnsi" w:hAnsiTheme="minorHAnsi" w:cstheme="minorHAnsi"/>
          <w:lang w:val="en-US" w:eastAsia="en-GB"/>
        </w:rPr>
        <w:t xml:space="preserve"> - </w:t>
      </w:r>
      <w:r w:rsidRPr="00ED6AF1">
        <w:rPr>
          <w:rFonts w:asciiTheme="minorHAnsi" w:hAnsiTheme="minorHAnsi" w:cstheme="minorHAnsi"/>
          <w:lang w:eastAsia="en-GB"/>
        </w:rPr>
        <w:t>The range of ITU's products and services that are deployed to support the Union's work under its thematic priorities.</w:t>
      </w:r>
      <w:r>
        <w:rPr>
          <w:rFonts w:asciiTheme="minorHAnsi" w:hAnsiTheme="minorHAnsi" w:cstheme="minorHAnsi"/>
          <w:lang w:eastAsia="en-GB"/>
        </w:rPr>
        <w:t>”</w:t>
      </w:r>
    </w:p>
    <w:p w14:paraId="6DACBF9A" w14:textId="22E43BE0" w:rsidR="009D1168" w:rsidRPr="004E71A1" w:rsidRDefault="0022268B" w:rsidP="00376A25">
      <w:pPr>
        <w:spacing w:after="120"/>
        <w:jc w:val="both"/>
        <w:rPr>
          <w:lang w:val="en-US"/>
        </w:rPr>
      </w:pPr>
      <w:r w:rsidRPr="004E71A1">
        <w:rPr>
          <w:rFonts w:asciiTheme="minorHAnsi" w:hAnsiTheme="minorHAnsi" w:cstheme="minorHAnsi"/>
          <w:lang w:val="en-US" w:eastAsia="en-GB"/>
        </w:rPr>
        <w:t>2.2</w:t>
      </w:r>
      <w:r w:rsidR="00376A25">
        <w:rPr>
          <w:rFonts w:asciiTheme="minorHAnsi" w:hAnsiTheme="minorHAnsi" w:cstheme="minorHAnsi"/>
          <w:lang w:val="en-US" w:eastAsia="en-GB"/>
        </w:rPr>
        <w:tab/>
      </w:r>
      <w:r w:rsidR="00B648F2">
        <w:rPr>
          <w:lang w:val="en-US"/>
        </w:rPr>
        <w:t>T</w:t>
      </w:r>
      <w:r w:rsidR="004E71A1" w:rsidRPr="004E71A1">
        <w:rPr>
          <w:lang w:val="en-US"/>
        </w:rPr>
        <w:t>o supplement the list of terms with an additional concept - "Goal</w:t>
      </w:r>
      <w:bookmarkStart w:id="12" w:name="_Hlk207010807"/>
      <w:r w:rsidR="004E71A1" w:rsidRPr="004E71A1">
        <w:rPr>
          <w:lang w:val="en-US"/>
        </w:rPr>
        <w:t>"</w:t>
      </w:r>
      <w:bookmarkEnd w:id="12"/>
      <w:r w:rsidR="004E71A1" w:rsidRPr="004E71A1">
        <w:rPr>
          <w:lang w:val="en-US"/>
        </w:rPr>
        <w:t xml:space="preserve"> - from the United Nations Results-Based Management Handbook.</w:t>
      </w:r>
    </w:p>
    <w:p w14:paraId="752A483F" w14:textId="6EC85415" w:rsidR="009D1168" w:rsidRPr="00460AC0" w:rsidRDefault="00ED6AF1" w:rsidP="00376A25">
      <w:pPr>
        <w:tabs>
          <w:tab w:val="clear" w:pos="567"/>
          <w:tab w:val="clear" w:pos="1134"/>
          <w:tab w:val="clear" w:pos="1701"/>
          <w:tab w:val="clear" w:pos="2268"/>
          <w:tab w:val="clear" w:pos="2835"/>
        </w:tabs>
        <w:overflowPunct/>
        <w:spacing w:after="120"/>
        <w:ind w:left="720"/>
        <w:jc w:val="both"/>
        <w:textAlignment w:val="auto"/>
        <w:rPr>
          <w:lang w:val="en-US"/>
        </w:rPr>
      </w:pPr>
      <w:r w:rsidRPr="00ED6AF1">
        <w:rPr>
          <w:lang w:val="en-US"/>
        </w:rPr>
        <w:t>“</w:t>
      </w:r>
      <w:r w:rsidR="009D1168" w:rsidRPr="00ED6AF1">
        <w:rPr>
          <w:lang w:val="en-US"/>
        </w:rPr>
        <w:t>Goal - speci</w:t>
      </w:r>
      <w:r w:rsidRPr="00ED6AF1">
        <w:rPr>
          <w:lang w:val="en-US"/>
        </w:rPr>
        <w:t>fi</w:t>
      </w:r>
      <w:r w:rsidR="009D1168" w:rsidRPr="00ED6AF1">
        <w:rPr>
          <w:lang w:val="en-US"/>
        </w:rPr>
        <w:t xml:space="preserve">c </w:t>
      </w:r>
      <w:r w:rsidRPr="00ED6AF1">
        <w:rPr>
          <w:lang w:val="en-US"/>
        </w:rPr>
        <w:t>result</w:t>
      </w:r>
      <w:r w:rsidR="009D1168" w:rsidRPr="00ED6AF1">
        <w:rPr>
          <w:lang w:val="en-US"/>
        </w:rPr>
        <w:t xml:space="preserve"> desired or</w:t>
      </w:r>
      <w:r w:rsidRPr="00ED6AF1">
        <w:rPr>
          <w:lang w:val="en-US"/>
        </w:rPr>
        <w:t xml:space="preserve"> </w:t>
      </w:r>
      <w:r w:rsidR="009D1168" w:rsidRPr="00ED6AF1">
        <w:rPr>
          <w:lang w:val="en-US"/>
        </w:rPr>
        <w:t xml:space="preserve">expected to occur </w:t>
      </w:r>
      <w:proofErr w:type="gramStart"/>
      <w:r w:rsidR="009D1168" w:rsidRPr="00ED6AF1">
        <w:rPr>
          <w:lang w:val="en-US"/>
        </w:rPr>
        <w:t>as a conse</w:t>
      </w:r>
      <w:r w:rsidRPr="00ED6AF1">
        <w:rPr>
          <w:lang w:val="en-US"/>
        </w:rPr>
        <w:t>q</w:t>
      </w:r>
      <w:r w:rsidR="009D1168" w:rsidRPr="00ED6AF1">
        <w:rPr>
          <w:lang w:val="en-US"/>
        </w:rPr>
        <w:t>uence</w:t>
      </w:r>
      <w:proofErr w:type="gramEnd"/>
      <w:r w:rsidRPr="00ED6AF1">
        <w:rPr>
          <w:lang w:val="en-US"/>
        </w:rPr>
        <w:t xml:space="preserve">, </w:t>
      </w:r>
      <w:r w:rsidR="009D1168" w:rsidRPr="00ED6AF1">
        <w:rPr>
          <w:lang w:val="en-US"/>
        </w:rPr>
        <w:t>at least in part</w:t>
      </w:r>
      <w:r w:rsidRPr="00ED6AF1">
        <w:rPr>
          <w:lang w:val="en-US"/>
        </w:rPr>
        <w:t>,</w:t>
      </w:r>
      <w:r w:rsidR="009D1168" w:rsidRPr="00ED6AF1">
        <w:rPr>
          <w:lang w:val="en-US"/>
        </w:rPr>
        <w:t xml:space="preserve"> of an intervention or</w:t>
      </w:r>
      <w:r w:rsidRPr="00ED6AF1">
        <w:rPr>
          <w:lang w:val="en-US"/>
        </w:rPr>
        <w:t xml:space="preserve"> </w:t>
      </w:r>
      <w:r w:rsidR="009D1168" w:rsidRPr="00ED6AF1">
        <w:rPr>
          <w:lang w:val="en-US"/>
        </w:rPr>
        <w:t>activity</w:t>
      </w:r>
      <w:r w:rsidRPr="00ED6AF1">
        <w:rPr>
          <w:lang w:val="en-US"/>
        </w:rPr>
        <w:t>.</w:t>
      </w:r>
      <w:r w:rsidR="009D1168" w:rsidRPr="00ED6AF1">
        <w:rPr>
          <w:lang w:val="en-US"/>
        </w:rPr>
        <w:t xml:space="preserve"> </w:t>
      </w:r>
      <w:r w:rsidR="009D1168" w:rsidRPr="00460AC0">
        <w:rPr>
          <w:lang w:val="en-US"/>
        </w:rPr>
        <w:t>It is the higher order objective</w:t>
      </w:r>
      <w:r w:rsidRPr="00460AC0">
        <w:rPr>
          <w:lang w:val="en-US"/>
        </w:rPr>
        <w:t xml:space="preserve"> </w:t>
      </w:r>
      <w:r w:rsidR="009D1168" w:rsidRPr="00460AC0">
        <w:rPr>
          <w:lang w:val="en-US"/>
        </w:rPr>
        <w:t>to which a development intervention is</w:t>
      </w:r>
      <w:r w:rsidRPr="00460AC0">
        <w:rPr>
          <w:lang w:val="en-US"/>
        </w:rPr>
        <w:t xml:space="preserve"> intended to contribut</w:t>
      </w:r>
      <w:r w:rsidR="009D1168" w:rsidRPr="00460AC0">
        <w:rPr>
          <w:lang w:val="en-US"/>
        </w:rPr>
        <w:t>e</w:t>
      </w:r>
      <w:r w:rsidRPr="00460AC0">
        <w:rPr>
          <w:lang w:val="en-US"/>
        </w:rPr>
        <w:t>”</w:t>
      </w:r>
      <w:r w:rsidR="009D1168" w:rsidRPr="00460AC0">
        <w:rPr>
          <w:lang w:val="en-US"/>
        </w:rPr>
        <w:t>.</w:t>
      </w:r>
    </w:p>
    <w:p w14:paraId="67962FF9" w14:textId="4805881E" w:rsidR="00BF55C4" w:rsidRDefault="00A33F67" w:rsidP="00376A25">
      <w:pPr>
        <w:spacing w:after="120"/>
        <w:jc w:val="both"/>
        <w:rPr>
          <w:lang w:val="en-US"/>
        </w:rPr>
      </w:pPr>
      <w:r w:rsidRPr="00BF55C4">
        <w:rPr>
          <w:rFonts w:asciiTheme="minorHAnsi" w:hAnsiTheme="minorHAnsi" w:cstheme="minorHAnsi"/>
          <w:lang w:val="en-US" w:eastAsia="en-GB"/>
        </w:rPr>
        <w:t>2.3</w:t>
      </w:r>
      <w:r w:rsidR="00376A25">
        <w:rPr>
          <w:rFonts w:asciiTheme="minorHAnsi" w:hAnsiTheme="minorHAnsi" w:cstheme="minorHAnsi"/>
          <w:lang w:val="en-US" w:eastAsia="en-GB"/>
        </w:rPr>
        <w:tab/>
      </w:r>
      <w:r w:rsidR="00B648F2">
        <w:rPr>
          <w:lang w:val="en-US"/>
        </w:rPr>
        <w:t>T</w:t>
      </w:r>
      <w:r w:rsidR="00B648F2" w:rsidRPr="004E71A1">
        <w:rPr>
          <w:lang w:val="en-US"/>
        </w:rPr>
        <w:t>o supplement the list of te</w:t>
      </w:r>
      <w:r w:rsidR="00B648F2">
        <w:rPr>
          <w:lang w:val="en-US"/>
        </w:rPr>
        <w:t>rms with an additional concept</w:t>
      </w:r>
      <w:r w:rsidR="00BF55C4" w:rsidRPr="00BF55C4">
        <w:rPr>
          <w:lang w:val="en-US"/>
        </w:rPr>
        <w:t xml:space="preserve"> - "</w:t>
      </w:r>
      <w:r w:rsidR="0042182D">
        <w:rPr>
          <w:lang w:val="en-US"/>
        </w:rPr>
        <w:t>Feasibility</w:t>
      </w:r>
      <w:bookmarkStart w:id="13" w:name="_Hlk207010692"/>
      <w:r w:rsidR="00BF55C4" w:rsidRPr="00BF55C4">
        <w:rPr>
          <w:lang w:val="en-US"/>
        </w:rPr>
        <w:t>"</w:t>
      </w:r>
      <w:bookmarkEnd w:id="13"/>
      <w:r w:rsidR="00BF55C4" w:rsidRPr="00BF55C4">
        <w:rPr>
          <w:lang w:val="en-US"/>
        </w:rPr>
        <w:t>.</w:t>
      </w:r>
    </w:p>
    <w:p w14:paraId="2902C873" w14:textId="164EA351" w:rsidR="00D55F62" w:rsidRDefault="00D55F62" w:rsidP="00376A25">
      <w:pPr>
        <w:spacing w:after="120"/>
        <w:ind w:left="567"/>
        <w:jc w:val="both"/>
        <w:rPr>
          <w:lang w:val="en-US"/>
        </w:rPr>
      </w:pPr>
      <w:r>
        <w:rPr>
          <w:lang w:val="en-US"/>
        </w:rPr>
        <w:t>“</w:t>
      </w:r>
      <w:r w:rsidR="0042182D">
        <w:rPr>
          <w:lang w:val="en-US"/>
        </w:rPr>
        <w:t>Feasibility</w:t>
      </w:r>
      <w:r w:rsidRPr="00D55F62">
        <w:rPr>
          <w:lang w:val="en-US"/>
        </w:rPr>
        <w:t xml:space="preserve"> </w:t>
      </w:r>
      <w:r>
        <w:rPr>
          <w:lang w:val="en-US"/>
        </w:rPr>
        <w:t>-</w:t>
      </w:r>
      <w:r w:rsidRPr="00D55F62">
        <w:t xml:space="preserve"> </w:t>
      </w:r>
      <w:r w:rsidRPr="00D55F62">
        <w:rPr>
          <w:lang w:val="en-US"/>
        </w:rPr>
        <w:t>the quality of ha</w:t>
      </w:r>
      <w:r>
        <w:rPr>
          <w:lang w:val="en-US"/>
        </w:rPr>
        <w:t>ving a clear and defined goal</w:t>
      </w:r>
      <w:r w:rsidRPr="00D55F62">
        <w:rPr>
          <w:lang w:val="en-US"/>
        </w:rPr>
        <w:t>, or the state of being determined and resolute in pursuing a goal. It implies intentionality and a focused approach to actions and behavior, rather than being random or aimless.</w:t>
      </w:r>
      <w:r>
        <w:rPr>
          <w:lang w:val="en-US"/>
        </w:rPr>
        <w:t xml:space="preserve">” </w:t>
      </w:r>
    </w:p>
    <w:p w14:paraId="61DAE7E5" w14:textId="1F56CC8A" w:rsidR="00DA2637" w:rsidRPr="00BF55C4" w:rsidRDefault="00D55F62" w:rsidP="00376A25">
      <w:pPr>
        <w:spacing w:after="120"/>
        <w:jc w:val="both"/>
        <w:rPr>
          <w:szCs w:val="24"/>
          <w:lang w:val="en-US"/>
        </w:rPr>
      </w:pPr>
      <w:r w:rsidRPr="00BF55C4">
        <w:rPr>
          <w:szCs w:val="24"/>
          <w:lang w:val="en-US"/>
        </w:rPr>
        <w:lastRenderedPageBreak/>
        <w:t>2.4</w:t>
      </w:r>
      <w:r w:rsidR="00376A25">
        <w:rPr>
          <w:szCs w:val="24"/>
          <w:lang w:val="en-US"/>
        </w:rPr>
        <w:tab/>
      </w:r>
      <w:r w:rsidR="00BF55C4" w:rsidRPr="00BF55C4">
        <w:rPr>
          <w:szCs w:val="24"/>
          <w:lang w:val="en-US"/>
        </w:rPr>
        <w:t xml:space="preserve">To instruct the secretariat to prepare an updated version of </w:t>
      </w:r>
      <w:r w:rsidR="00FE57AB">
        <w:rPr>
          <w:szCs w:val="24"/>
          <w:lang w:val="en-US"/>
        </w:rPr>
        <w:t>G</w:t>
      </w:r>
      <w:r w:rsidR="00FE57AB" w:rsidRPr="00FE57AB">
        <w:rPr>
          <w:szCs w:val="24"/>
          <w:lang w:val="en-US"/>
        </w:rPr>
        <w:t xml:space="preserve">lossary of </w:t>
      </w:r>
      <w:r w:rsidR="00FE57AB">
        <w:rPr>
          <w:szCs w:val="24"/>
          <w:lang w:val="en-US"/>
        </w:rPr>
        <w:t>T</w:t>
      </w:r>
      <w:r w:rsidR="00FE57AB" w:rsidRPr="00FE57AB">
        <w:rPr>
          <w:szCs w:val="24"/>
          <w:lang w:val="en-US"/>
        </w:rPr>
        <w:t>erms</w:t>
      </w:r>
      <w:r w:rsidR="00BF55C4" w:rsidRPr="00BF55C4">
        <w:rPr>
          <w:szCs w:val="24"/>
          <w:lang w:val="en-US"/>
        </w:rPr>
        <w:t xml:space="preserve">, </w:t>
      </w:r>
      <w:proofErr w:type="gramStart"/>
      <w:r w:rsidR="00BF55C4" w:rsidRPr="00BF55C4">
        <w:rPr>
          <w:szCs w:val="24"/>
          <w:lang w:val="en-US"/>
        </w:rPr>
        <w:t>taking into account</w:t>
      </w:r>
      <w:proofErr w:type="gramEnd"/>
      <w:r w:rsidR="00BF55C4" w:rsidRPr="00BF55C4">
        <w:rPr>
          <w:szCs w:val="24"/>
          <w:lang w:val="en-US"/>
        </w:rPr>
        <w:t xml:space="preserve"> the proposed amendments and the discussion in the </w:t>
      </w:r>
      <w:r w:rsidR="0093261B" w:rsidRPr="0093261B">
        <w:rPr>
          <w:szCs w:val="24"/>
          <w:lang w:val="en-US"/>
        </w:rPr>
        <w:t>Council Working Group for strategic and financial plans (CWG-SFP)</w:t>
      </w:r>
      <w:r w:rsidR="00DA2637" w:rsidRPr="00BF55C4">
        <w:rPr>
          <w:szCs w:val="24"/>
          <w:lang w:val="en-US"/>
        </w:rPr>
        <w:t>.</w:t>
      </w:r>
    </w:p>
    <w:p w14:paraId="299EE2F2" w14:textId="77777777" w:rsidR="00586214" w:rsidRPr="00BF55C4" w:rsidRDefault="00586214" w:rsidP="00586214">
      <w:pPr>
        <w:pStyle w:val="Reasons"/>
      </w:pPr>
    </w:p>
    <w:p w14:paraId="52307FAD" w14:textId="448B302D" w:rsidR="00586214" w:rsidRPr="00DA2637" w:rsidRDefault="00586214" w:rsidP="00586214">
      <w:pPr>
        <w:jc w:val="center"/>
        <w:rPr>
          <w:lang w:val="ru-RU"/>
        </w:rPr>
      </w:pPr>
      <w:r w:rsidRPr="00DA2637">
        <w:rPr>
          <w:lang w:val="ru-RU"/>
        </w:rPr>
        <w:t>______________</w:t>
      </w:r>
    </w:p>
    <w:sectPr w:rsidR="00586214" w:rsidRPr="00DA2637"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4EF2" w14:textId="77777777" w:rsidR="00577FBE" w:rsidRDefault="00577FBE">
      <w:r>
        <w:separator/>
      </w:r>
    </w:p>
  </w:endnote>
  <w:endnote w:type="continuationSeparator" w:id="0">
    <w:p w14:paraId="1DC7E31B" w14:textId="77777777" w:rsidR="00577FBE" w:rsidRDefault="0057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577FBE" w:rsidRPr="00870C17" w14:paraId="0BF54078" w14:textId="77777777" w:rsidTr="00577FBE">
      <w:trPr>
        <w:jc w:val="center"/>
      </w:trPr>
      <w:tc>
        <w:tcPr>
          <w:tcW w:w="1803" w:type="dxa"/>
          <w:vAlign w:val="center"/>
        </w:tcPr>
        <w:p w14:paraId="41765902" w14:textId="77777777" w:rsidR="00577FBE" w:rsidRDefault="00577FBE" w:rsidP="00EE49E8">
          <w:pPr>
            <w:pStyle w:val="Header"/>
            <w:jc w:val="left"/>
            <w:rPr>
              <w:noProof/>
            </w:rPr>
          </w:pPr>
        </w:p>
      </w:tc>
      <w:tc>
        <w:tcPr>
          <w:tcW w:w="8261" w:type="dxa"/>
        </w:tcPr>
        <w:p w14:paraId="7441660F" w14:textId="09AF1CC7" w:rsidR="00577FBE" w:rsidRPr="00877BF2" w:rsidRDefault="00577FBE"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Pr>
              <w:bCs/>
              <w:lang w:val="es-ES"/>
            </w:rPr>
            <w:t>CWG-SFP</w:t>
          </w:r>
          <w:r w:rsidRPr="00870C17">
            <w:rPr>
              <w:bCs/>
              <w:lang w:val="es-ES"/>
            </w:rPr>
            <w:t>-</w:t>
          </w:r>
          <w:r>
            <w:rPr>
              <w:bCs/>
              <w:lang w:val="es-ES"/>
            </w:rPr>
            <w:t>3/</w:t>
          </w:r>
          <w:r w:rsidR="00376A25">
            <w:rPr>
              <w:bCs/>
              <w:lang w:val="es-ES"/>
            </w:rPr>
            <w:t>14</w:t>
          </w:r>
          <w:r w:rsidRPr="00877BF2">
            <w:rPr>
              <w:bCs/>
              <w:lang w:val="es-ES"/>
            </w:rPr>
            <w:t>-E</w:t>
          </w:r>
          <w:r w:rsidRPr="00877BF2">
            <w:rPr>
              <w:bCs/>
              <w:lang w:val="es-ES"/>
            </w:rPr>
            <w:tab/>
          </w:r>
          <w:r>
            <w:fldChar w:fldCharType="begin"/>
          </w:r>
          <w:r w:rsidRPr="00877BF2">
            <w:rPr>
              <w:lang w:val="es-ES"/>
            </w:rPr>
            <w:instrText>PAGE</w:instrText>
          </w:r>
          <w:r>
            <w:fldChar w:fldCharType="separate"/>
          </w:r>
          <w:r w:rsidR="0093261B">
            <w:rPr>
              <w:noProof/>
              <w:lang w:val="es-ES"/>
            </w:rPr>
            <w:t>3</w:t>
          </w:r>
          <w:r>
            <w:rPr>
              <w:noProof/>
            </w:rPr>
            <w:fldChar w:fldCharType="end"/>
          </w:r>
        </w:p>
      </w:tc>
    </w:tr>
  </w:tbl>
  <w:p w14:paraId="5AB6E82D" w14:textId="77777777" w:rsidR="00577FBE" w:rsidRPr="00877BF2" w:rsidRDefault="00577FBE"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577FBE" w:rsidRPr="00870C17" w14:paraId="3DCAF440" w14:textId="77777777" w:rsidTr="00A52C84">
      <w:trPr>
        <w:jc w:val="center"/>
      </w:trPr>
      <w:tc>
        <w:tcPr>
          <w:tcW w:w="3107" w:type="dxa"/>
          <w:vAlign w:val="center"/>
        </w:tcPr>
        <w:p w14:paraId="08202109" w14:textId="708B0218" w:rsidR="00577FBE" w:rsidRPr="0025570E" w:rsidRDefault="00577FB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3431E251" w:rsidR="00577FBE" w:rsidRPr="000F6AB8" w:rsidRDefault="00577FBE" w:rsidP="00B82C1B">
          <w:pPr>
            <w:pStyle w:val="Header"/>
            <w:tabs>
              <w:tab w:val="left" w:pos="5150"/>
              <w:tab w:val="right" w:pos="8505"/>
              <w:tab w:val="right" w:pos="9639"/>
            </w:tabs>
            <w:jc w:val="left"/>
            <w:rPr>
              <w:rFonts w:ascii="Arial" w:hAnsi="Arial" w:cs="Arial"/>
              <w:b/>
              <w:bCs/>
              <w:szCs w:val="18"/>
              <w:lang w:val="es-ES"/>
            </w:rPr>
          </w:pPr>
          <w:r>
            <w:rPr>
              <w:bCs/>
            </w:rPr>
            <w:tab/>
          </w:r>
          <w:r>
            <w:rPr>
              <w:bCs/>
              <w:lang w:val="es-ES"/>
            </w:rPr>
            <w:t>CWG-SFP</w:t>
          </w:r>
          <w:r w:rsidRPr="00870C17">
            <w:rPr>
              <w:bCs/>
              <w:lang w:val="es-ES"/>
            </w:rPr>
            <w:t>-</w:t>
          </w:r>
          <w:r>
            <w:rPr>
              <w:bCs/>
              <w:lang w:val="es-ES"/>
            </w:rPr>
            <w:t>3/</w:t>
          </w:r>
          <w:r w:rsidR="00376A25">
            <w:rPr>
              <w:bCs/>
              <w:lang w:val="es-ES"/>
            </w:rPr>
            <w:t>14</w:t>
          </w:r>
          <w:r w:rsidRPr="000F6AB8">
            <w:rPr>
              <w:bCs/>
              <w:lang w:val="es-ES"/>
            </w:rPr>
            <w:t>-E</w:t>
          </w:r>
          <w:r w:rsidRPr="000F6AB8">
            <w:rPr>
              <w:bCs/>
              <w:lang w:val="es-ES"/>
            </w:rPr>
            <w:tab/>
          </w:r>
          <w:r>
            <w:fldChar w:fldCharType="begin"/>
          </w:r>
          <w:r w:rsidRPr="000F6AB8">
            <w:rPr>
              <w:lang w:val="es-ES"/>
            </w:rPr>
            <w:instrText>PAGE</w:instrText>
          </w:r>
          <w:r>
            <w:fldChar w:fldCharType="separate"/>
          </w:r>
          <w:r w:rsidR="0093261B">
            <w:rPr>
              <w:noProof/>
              <w:lang w:val="es-ES"/>
            </w:rPr>
            <w:t>1</w:t>
          </w:r>
          <w:r>
            <w:rPr>
              <w:noProof/>
            </w:rPr>
            <w:fldChar w:fldCharType="end"/>
          </w:r>
        </w:p>
      </w:tc>
    </w:tr>
  </w:tbl>
  <w:p w14:paraId="2E09014F" w14:textId="77777777" w:rsidR="00577FBE" w:rsidRPr="000F6AB8" w:rsidRDefault="00577FBE"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293" w14:textId="77777777" w:rsidR="00577FBE" w:rsidRDefault="00577FBE">
      <w:r>
        <w:t>____________________</w:t>
      </w:r>
    </w:p>
  </w:footnote>
  <w:footnote w:type="continuationSeparator" w:id="0">
    <w:p w14:paraId="6B16372A" w14:textId="77777777" w:rsidR="00577FBE" w:rsidRDefault="0057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577FBE" w:rsidRPr="00784011" w14:paraId="4D3A47B1" w14:textId="77777777" w:rsidTr="00577FBE">
      <w:trPr>
        <w:trHeight w:val="1304"/>
        <w:jc w:val="center"/>
      </w:trPr>
      <w:tc>
        <w:tcPr>
          <w:tcW w:w="6546" w:type="dxa"/>
        </w:tcPr>
        <w:bookmarkStart w:id="14" w:name="_Hlk133422111"/>
        <w:p w14:paraId="01988454" w14:textId="77777777" w:rsidR="00577FBE" w:rsidRPr="009621F8" w:rsidRDefault="00577FBE" w:rsidP="00B676E3">
          <w:pPr>
            <w:pStyle w:val="Header"/>
            <w:jc w:val="left"/>
            <w:rPr>
              <w:rFonts w:ascii="Arial" w:hAnsi="Arial" w:cs="Arial"/>
              <w:b/>
              <w:bCs/>
              <w:color w:val="009CD6"/>
              <w:sz w:val="36"/>
              <w:szCs w:val="36"/>
            </w:rPr>
          </w:pPr>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577FBE" w:rsidRDefault="00577FBE"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 xml:space="preserve">Third </w:t>
                                </w:r>
                                <w:r w:rsidRPr="00130599">
                                  <w:rPr>
                                    <w:sz w:val="20"/>
                                  </w:rPr>
                                  <w:t xml:space="preserve">meeting </w:t>
                                </w:r>
                                <w:r>
                                  <w:rPr>
                                    <w:sz w:val="20"/>
                                  </w:rPr>
                                  <w:t xml:space="preserve">– </w:t>
                                </w:r>
                                <w:r w:rsidRPr="00A23844">
                                  <w:rPr>
                                    <w:sz w:val="20"/>
                                  </w:rPr>
                                  <w:t xml:space="preserve">From 8 to </w:t>
                                </w:r>
                                <w:r>
                                  <w:rPr>
                                    <w:sz w:val="20"/>
                                  </w:rPr>
                                  <w:t>10 (a.m.)</w:t>
                                </w:r>
                                <w:r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577FBE" w:rsidRDefault="00577FBE"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 xml:space="preserve">Third </w:t>
                          </w:r>
                          <w:r w:rsidRPr="00130599">
                            <w:rPr>
                              <w:sz w:val="20"/>
                            </w:rPr>
                            <w:t xml:space="preserve">meeting </w:t>
                          </w:r>
                          <w:r>
                            <w:rPr>
                              <w:sz w:val="20"/>
                            </w:rPr>
                            <w:t xml:space="preserve">– </w:t>
                          </w:r>
                          <w:r w:rsidRPr="00A23844">
                            <w:rPr>
                              <w:sz w:val="20"/>
                            </w:rPr>
                            <w:t xml:space="preserve">From 8 to </w:t>
                          </w:r>
                          <w:r>
                            <w:rPr>
                              <w:sz w:val="20"/>
                            </w:rPr>
                            <w:t>10 (a.m.)</w:t>
                          </w:r>
                          <w:r w:rsidRPr="00A23844">
                            <w:rPr>
                              <w:sz w:val="20"/>
                            </w:rPr>
                            <w:t xml:space="preserve"> September 2025</w:t>
                          </w:r>
                        </w:p>
                      </w:txbxContent>
                    </v:textbox>
                  </v:shape>
                </w:pict>
              </mc:Fallback>
            </mc:AlternateContent>
          </w:r>
          <w:r>
            <w:rPr>
              <w:rFonts w:ascii="Arial" w:hAnsi="Arial" w:cs="Arial"/>
              <w:b/>
              <w:bCs/>
              <w:noProof/>
              <w:color w:val="009CD6"/>
              <w:sz w:val="36"/>
              <w:szCs w:val="36"/>
              <w:lang w:val="ru-RU" w:eastAsia="ru-RU"/>
            </w:rPr>
            <w:drawing>
              <wp:inline distT="0" distB="0" distL="0" distR="0" wp14:anchorId="59DC5ABE" wp14:editId="7592090E">
                <wp:extent cx="3671597" cy="612000"/>
                <wp:effectExtent l="0" t="0" r="0" b="0"/>
                <wp:docPr id="52981198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577FBE" w:rsidRDefault="00577FBE" w:rsidP="00B676E3">
          <w:pPr>
            <w:pStyle w:val="Header"/>
            <w:jc w:val="right"/>
            <w:rPr>
              <w:rFonts w:ascii="Arial" w:hAnsi="Arial" w:cs="Arial"/>
              <w:b/>
              <w:bCs/>
              <w:color w:val="009CD6"/>
              <w:szCs w:val="18"/>
            </w:rPr>
          </w:pPr>
        </w:p>
        <w:p w14:paraId="0A15CED4" w14:textId="77777777" w:rsidR="00577FBE" w:rsidRDefault="00577FBE" w:rsidP="00B676E3">
          <w:pPr>
            <w:pStyle w:val="Header"/>
            <w:jc w:val="right"/>
            <w:rPr>
              <w:rFonts w:ascii="Arial" w:hAnsi="Arial" w:cs="Arial"/>
              <w:b/>
              <w:bCs/>
              <w:color w:val="009CD6"/>
              <w:szCs w:val="18"/>
            </w:rPr>
          </w:pPr>
        </w:p>
        <w:p w14:paraId="01AC620D" w14:textId="77777777" w:rsidR="00577FBE" w:rsidRPr="00784011" w:rsidRDefault="00577FBE"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301649F6" w14:textId="424112FC" w:rsidR="00577FBE" w:rsidRPr="00B676E3" w:rsidRDefault="00577FBE" w:rsidP="00B676E3">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75750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AA"/>
    <w:rsid w:val="00003A6D"/>
    <w:rsid w:val="000041A9"/>
    <w:rsid w:val="00004C8C"/>
    <w:rsid w:val="00006DB2"/>
    <w:rsid w:val="000120E4"/>
    <w:rsid w:val="000210D4"/>
    <w:rsid w:val="00046146"/>
    <w:rsid w:val="000525A1"/>
    <w:rsid w:val="00063016"/>
    <w:rsid w:val="00066795"/>
    <w:rsid w:val="00076AF6"/>
    <w:rsid w:val="000820A8"/>
    <w:rsid w:val="00085CF2"/>
    <w:rsid w:val="00092A1B"/>
    <w:rsid w:val="000A1525"/>
    <w:rsid w:val="000B1705"/>
    <w:rsid w:val="000D75B2"/>
    <w:rsid w:val="000F6AB8"/>
    <w:rsid w:val="001121F5"/>
    <w:rsid w:val="001228A5"/>
    <w:rsid w:val="0012616C"/>
    <w:rsid w:val="00130599"/>
    <w:rsid w:val="00131E18"/>
    <w:rsid w:val="001400DC"/>
    <w:rsid w:val="00140CE1"/>
    <w:rsid w:val="00141292"/>
    <w:rsid w:val="00147C54"/>
    <w:rsid w:val="0016259B"/>
    <w:rsid w:val="0017390F"/>
    <w:rsid w:val="0017539C"/>
    <w:rsid w:val="00175AC2"/>
    <w:rsid w:val="0017609F"/>
    <w:rsid w:val="001A7D1D"/>
    <w:rsid w:val="001B0595"/>
    <w:rsid w:val="001B51DD"/>
    <w:rsid w:val="001C628E"/>
    <w:rsid w:val="001D62DF"/>
    <w:rsid w:val="001E0F7B"/>
    <w:rsid w:val="001E0FBE"/>
    <w:rsid w:val="001E5FE7"/>
    <w:rsid w:val="00205D4E"/>
    <w:rsid w:val="002119FD"/>
    <w:rsid w:val="002130E0"/>
    <w:rsid w:val="0022268B"/>
    <w:rsid w:val="00227AAB"/>
    <w:rsid w:val="00244F7F"/>
    <w:rsid w:val="0025570E"/>
    <w:rsid w:val="002608B7"/>
    <w:rsid w:val="00264425"/>
    <w:rsid w:val="00265875"/>
    <w:rsid w:val="0027303B"/>
    <w:rsid w:val="0028109B"/>
    <w:rsid w:val="002A2188"/>
    <w:rsid w:val="002B1488"/>
    <w:rsid w:val="002B1F58"/>
    <w:rsid w:val="002C1C7A"/>
    <w:rsid w:val="002C54E2"/>
    <w:rsid w:val="002E0AC3"/>
    <w:rsid w:val="002F2D06"/>
    <w:rsid w:val="0030160F"/>
    <w:rsid w:val="00301AEE"/>
    <w:rsid w:val="00306E3C"/>
    <w:rsid w:val="003145DF"/>
    <w:rsid w:val="00320223"/>
    <w:rsid w:val="00322D0D"/>
    <w:rsid w:val="00361465"/>
    <w:rsid w:val="00367804"/>
    <w:rsid w:val="00376A25"/>
    <w:rsid w:val="00385DF2"/>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2182D"/>
    <w:rsid w:val="00431D9E"/>
    <w:rsid w:val="00433CE8"/>
    <w:rsid w:val="00434A5C"/>
    <w:rsid w:val="004544D9"/>
    <w:rsid w:val="00460AC0"/>
    <w:rsid w:val="00472BAD"/>
    <w:rsid w:val="00484009"/>
    <w:rsid w:val="0048712C"/>
    <w:rsid w:val="00490E72"/>
    <w:rsid w:val="00491157"/>
    <w:rsid w:val="004921C8"/>
    <w:rsid w:val="00495B0B"/>
    <w:rsid w:val="004A1B8B"/>
    <w:rsid w:val="004B51C8"/>
    <w:rsid w:val="004D1851"/>
    <w:rsid w:val="004D599D"/>
    <w:rsid w:val="004E06D1"/>
    <w:rsid w:val="004E2EA5"/>
    <w:rsid w:val="004E3AEB"/>
    <w:rsid w:val="004E71A1"/>
    <w:rsid w:val="00500CA4"/>
    <w:rsid w:val="0050223C"/>
    <w:rsid w:val="00507750"/>
    <w:rsid w:val="005170FD"/>
    <w:rsid w:val="0052304E"/>
    <w:rsid w:val="005243FF"/>
    <w:rsid w:val="00524E9C"/>
    <w:rsid w:val="005311D6"/>
    <w:rsid w:val="00536422"/>
    <w:rsid w:val="0054526E"/>
    <w:rsid w:val="0054739E"/>
    <w:rsid w:val="005536C2"/>
    <w:rsid w:val="00564FBC"/>
    <w:rsid w:val="00577FBE"/>
    <w:rsid w:val="005800BC"/>
    <w:rsid w:val="00581F41"/>
    <w:rsid w:val="00582442"/>
    <w:rsid w:val="0058611D"/>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4737F"/>
    <w:rsid w:val="006535F1"/>
    <w:rsid w:val="0065557D"/>
    <w:rsid w:val="00657B21"/>
    <w:rsid w:val="00660D50"/>
    <w:rsid w:val="00662984"/>
    <w:rsid w:val="00663050"/>
    <w:rsid w:val="006716BB"/>
    <w:rsid w:val="00687106"/>
    <w:rsid w:val="006973C8"/>
    <w:rsid w:val="006A4862"/>
    <w:rsid w:val="006B1859"/>
    <w:rsid w:val="006B6680"/>
    <w:rsid w:val="006B6DCC"/>
    <w:rsid w:val="006D725C"/>
    <w:rsid w:val="006E0A57"/>
    <w:rsid w:val="00701C70"/>
    <w:rsid w:val="00702DEF"/>
    <w:rsid w:val="00706861"/>
    <w:rsid w:val="00710C06"/>
    <w:rsid w:val="007247CF"/>
    <w:rsid w:val="00726B8C"/>
    <w:rsid w:val="00727C44"/>
    <w:rsid w:val="007326A1"/>
    <w:rsid w:val="0075051B"/>
    <w:rsid w:val="0077110E"/>
    <w:rsid w:val="00775655"/>
    <w:rsid w:val="007849D5"/>
    <w:rsid w:val="00793188"/>
    <w:rsid w:val="00794D34"/>
    <w:rsid w:val="007A3438"/>
    <w:rsid w:val="00806E3C"/>
    <w:rsid w:val="00813E5E"/>
    <w:rsid w:val="00816C2C"/>
    <w:rsid w:val="0083581B"/>
    <w:rsid w:val="00860EED"/>
    <w:rsid w:val="00863874"/>
    <w:rsid w:val="00864AFF"/>
    <w:rsid w:val="00865925"/>
    <w:rsid w:val="00870C17"/>
    <w:rsid w:val="00872B5C"/>
    <w:rsid w:val="00873FF6"/>
    <w:rsid w:val="00875FD1"/>
    <w:rsid w:val="00877BF2"/>
    <w:rsid w:val="00883A69"/>
    <w:rsid w:val="00884F3A"/>
    <w:rsid w:val="00891503"/>
    <w:rsid w:val="008A2F06"/>
    <w:rsid w:val="008B4A6A"/>
    <w:rsid w:val="008C7E27"/>
    <w:rsid w:val="008E754E"/>
    <w:rsid w:val="008F3822"/>
    <w:rsid w:val="008F7448"/>
    <w:rsid w:val="0090147A"/>
    <w:rsid w:val="0090389B"/>
    <w:rsid w:val="0090650F"/>
    <w:rsid w:val="009173EF"/>
    <w:rsid w:val="00926B90"/>
    <w:rsid w:val="0093261B"/>
    <w:rsid w:val="00932906"/>
    <w:rsid w:val="00961860"/>
    <w:rsid w:val="00961B0B"/>
    <w:rsid w:val="00962D33"/>
    <w:rsid w:val="00993174"/>
    <w:rsid w:val="009B38C3"/>
    <w:rsid w:val="009B44BD"/>
    <w:rsid w:val="009D1168"/>
    <w:rsid w:val="009E09F2"/>
    <w:rsid w:val="009E17BD"/>
    <w:rsid w:val="009E485A"/>
    <w:rsid w:val="00A04CEC"/>
    <w:rsid w:val="00A27F92"/>
    <w:rsid w:val="00A32257"/>
    <w:rsid w:val="00A33F67"/>
    <w:rsid w:val="00A3439E"/>
    <w:rsid w:val="00A36D20"/>
    <w:rsid w:val="00A43C03"/>
    <w:rsid w:val="00A43F4E"/>
    <w:rsid w:val="00A46CD0"/>
    <w:rsid w:val="00A501D6"/>
    <w:rsid w:val="00A514A4"/>
    <w:rsid w:val="00A52C84"/>
    <w:rsid w:val="00A55622"/>
    <w:rsid w:val="00A83502"/>
    <w:rsid w:val="00A86105"/>
    <w:rsid w:val="00AA415B"/>
    <w:rsid w:val="00AD15B3"/>
    <w:rsid w:val="00AD3606"/>
    <w:rsid w:val="00AD4A3D"/>
    <w:rsid w:val="00AF6E49"/>
    <w:rsid w:val="00B03310"/>
    <w:rsid w:val="00B04A67"/>
    <w:rsid w:val="00B0583C"/>
    <w:rsid w:val="00B248BC"/>
    <w:rsid w:val="00B358B2"/>
    <w:rsid w:val="00B40A81"/>
    <w:rsid w:val="00B44910"/>
    <w:rsid w:val="00B648F2"/>
    <w:rsid w:val="00B676E3"/>
    <w:rsid w:val="00B72267"/>
    <w:rsid w:val="00B73DD1"/>
    <w:rsid w:val="00B76EB6"/>
    <w:rsid w:val="00B7737B"/>
    <w:rsid w:val="00B824C8"/>
    <w:rsid w:val="00B82C1B"/>
    <w:rsid w:val="00B849D3"/>
    <w:rsid w:val="00B84B9D"/>
    <w:rsid w:val="00BA2A0F"/>
    <w:rsid w:val="00BA3A51"/>
    <w:rsid w:val="00BB2E86"/>
    <w:rsid w:val="00BC251A"/>
    <w:rsid w:val="00BD032B"/>
    <w:rsid w:val="00BD0614"/>
    <w:rsid w:val="00BD094B"/>
    <w:rsid w:val="00BE2640"/>
    <w:rsid w:val="00BF55C4"/>
    <w:rsid w:val="00C01189"/>
    <w:rsid w:val="00C325D3"/>
    <w:rsid w:val="00C374DE"/>
    <w:rsid w:val="00C401CA"/>
    <w:rsid w:val="00C47AD4"/>
    <w:rsid w:val="00C52D81"/>
    <w:rsid w:val="00C55198"/>
    <w:rsid w:val="00C725C6"/>
    <w:rsid w:val="00C922C7"/>
    <w:rsid w:val="00CA6393"/>
    <w:rsid w:val="00CB18FF"/>
    <w:rsid w:val="00CB24AA"/>
    <w:rsid w:val="00CD0C08"/>
    <w:rsid w:val="00CD0EDE"/>
    <w:rsid w:val="00CD3C91"/>
    <w:rsid w:val="00CE03FB"/>
    <w:rsid w:val="00CE433C"/>
    <w:rsid w:val="00CF0161"/>
    <w:rsid w:val="00CF33F3"/>
    <w:rsid w:val="00D06183"/>
    <w:rsid w:val="00D143DF"/>
    <w:rsid w:val="00D22C42"/>
    <w:rsid w:val="00D45669"/>
    <w:rsid w:val="00D464CC"/>
    <w:rsid w:val="00D522F6"/>
    <w:rsid w:val="00D55F62"/>
    <w:rsid w:val="00D65041"/>
    <w:rsid w:val="00D6505E"/>
    <w:rsid w:val="00D67039"/>
    <w:rsid w:val="00D86E6C"/>
    <w:rsid w:val="00D955DA"/>
    <w:rsid w:val="00DA2637"/>
    <w:rsid w:val="00DB00D5"/>
    <w:rsid w:val="00DB1936"/>
    <w:rsid w:val="00DB384B"/>
    <w:rsid w:val="00DF0189"/>
    <w:rsid w:val="00E06FD5"/>
    <w:rsid w:val="00E10E80"/>
    <w:rsid w:val="00E124F0"/>
    <w:rsid w:val="00E227F3"/>
    <w:rsid w:val="00E4728B"/>
    <w:rsid w:val="00E50654"/>
    <w:rsid w:val="00E545C6"/>
    <w:rsid w:val="00E60F04"/>
    <w:rsid w:val="00E63EFF"/>
    <w:rsid w:val="00E65B24"/>
    <w:rsid w:val="00E854E4"/>
    <w:rsid w:val="00E85B67"/>
    <w:rsid w:val="00E86DBF"/>
    <w:rsid w:val="00EB0D6F"/>
    <w:rsid w:val="00EB2232"/>
    <w:rsid w:val="00EC5337"/>
    <w:rsid w:val="00EC7C07"/>
    <w:rsid w:val="00ED6AF1"/>
    <w:rsid w:val="00EE49E8"/>
    <w:rsid w:val="00F01E39"/>
    <w:rsid w:val="00F02608"/>
    <w:rsid w:val="00F10B59"/>
    <w:rsid w:val="00F119DF"/>
    <w:rsid w:val="00F16BAB"/>
    <w:rsid w:val="00F2150A"/>
    <w:rsid w:val="00F231D8"/>
    <w:rsid w:val="00F35D5D"/>
    <w:rsid w:val="00F44C00"/>
    <w:rsid w:val="00F45D2C"/>
    <w:rsid w:val="00F46C5F"/>
    <w:rsid w:val="00F632C0"/>
    <w:rsid w:val="00F66A26"/>
    <w:rsid w:val="00F73B2C"/>
    <w:rsid w:val="00F74694"/>
    <w:rsid w:val="00F759F3"/>
    <w:rsid w:val="00F7701C"/>
    <w:rsid w:val="00F8194F"/>
    <w:rsid w:val="00F86596"/>
    <w:rsid w:val="00F93FD4"/>
    <w:rsid w:val="00F94A63"/>
    <w:rsid w:val="00FA1C28"/>
    <w:rsid w:val="00FB1279"/>
    <w:rsid w:val="00FB6B76"/>
    <w:rsid w:val="00FB7596"/>
    <w:rsid w:val="00FE4077"/>
    <w:rsid w:val="00FE500D"/>
    <w:rsid w:val="00FE57AB"/>
    <w:rsid w:val="00FE77D2"/>
    <w:rsid w:val="00FF05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1">
    <w:name w:val="Неразрешенное упоминание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Signature">
    <w:name w:val="Signature"/>
    <w:basedOn w:val="Normal"/>
    <w:link w:val="SignatureChar"/>
    <w:semiHidden/>
    <w:unhideWhenUsed/>
    <w:rsid w:val="00F759F3"/>
    <w:pPr>
      <w:tabs>
        <w:tab w:val="clear" w:pos="567"/>
        <w:tab w:val="clear" w:pos="1134"/>
        <w:tab w:val="clear" w:pos="1701"/>
        <w:tab w:val="clear" w:pos="2268"/>
        <w:tab w:val="clear" w:pos="2835"/>
        <w:tab w:val="center" w:pos="6804"/>
      </w:tabs>
      <w:spacing w:before="720"/>
      <w:textAlignment w:val="auto"/>
    </w:pPr>
  </w:style>
  <w:style w:type="character" w:customStyle="1" w:styleId="SignatureChar">
    <w:name w:val="Signature Char"/>
    <w:basedOn w:val="DefaultParagraphFont"/>
    <w:link w:val="Signature"/>
    <w:semiHidden/>
    <w:rsid w:val="00F759F3"/>
    <w:rPr>
      <w:rFonts w:ascii="Calibri" w:hAnsi="Calibri"/>
      <w:sz w:val="24"/>
      <w:lang w:val="en-GB" w:eastAsia="en-US"/>
    </w:rPr>
  </w:style>
  <w:style w:type="paragraph" w:styleId="ListParagraph">
    <w:name w:val="List Paragraph"/>
    <w:basedOn w:val="Normal"/>
    <w:uiPriority w:val="34"/>
    <w:qFormat/>
    <w:rsid w:val="00F759F3"/>
    <w:pPr>
      <w:ind w:left="720"/>
      <w:contextualSpacing/>
      <w:textAlignment w:val="auto"/>
    </w:pPr>
  </w:style>
  <w:style w:type="table" w:styleId="GridTable4">
    <w:name w:val="Grid Table 4"/>
    <w:basedOn w:val="TableNormal"/>
    <w:uiPriority w:val="49"/>
    <w:rsid w:val="0048712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semiHidden/>
    <w:unhideWhenUsed/>
    <w:rsid w:val="0048712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8712C"/>
    <w:rPr>
      <w:rFonts w:ascii="Segoe UI" w:hAnsi="Segoe UI" w:cs="Segoe UI"/>
      <w:sz w:val="18"/>
      <w:szCs w:val="18"/>
      <w:lang w:val="en-GB" w:eastAsia="en-US"/>
    </w:rPr>
  </w:style>
  <w:style w:type="character" w:customStyle="1" w:styleId="anegp0gi0b9av8jahpyh">
    <w:name w:val="anegp0gi0b9av8jahpyh"/>
    <w:basedOn w:val="DefaultParagraphFont"/>
    <w:rsid w:val="0048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10483">
      <w:bodyDiv w:val="1"/>
      <w:marLeft w:val="0"/>
      <w:marRight w:val="0"/>
      <w:marTop w:val="0"/>
      <w:marBottom w:val="0"/>
      <w:divBdr>
        <w:top w:val="none" w:sz="0" w:space="0" w:color="auto"/>
        <w:left w:val="none" w:sz="0" w:space="0" w:color="auto"/>
        <w:bottom w:val="none" w:sz="0" w:space="0" w:color="auto"/>
        <w:right w:val="none" w:sz="0" w:space="0" w:color="auto"/>
      </w:divBdr>
    </w:div>
    <w:div w:id="20356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SFP3-C-0004/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8916E3-DA99-4002-B7E0-649330D2F714}">
  <ds:schemaRefs>
    <ds:schemaRef ds:uri="http://schemas.openxmlformats.org/officeDocument/2006/bibliography"/>
  </ds:schemaRefs>
</ds:datastoreItem>
</file>

<file path=customXml/itemProps2.xml><?xml version="1.0" encoding="utf-8"?>
<ds:datastoreItem xmlns:ds="http://schemas.openxmlformats.org/officeDocument/2006/customXml" ds:itemID="{BD94B4B6-4001-4C0F-87F3-56F972E9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258AA-A105-4C61-AEAF-1BA6052CCE21}">
  <ds:schemaRefs>
    <ds:schemaRef ds:uri="http://schemas.microsoft.com/sharepoint/v3/contenttype/forms"/>
  </ds:schemaRefs>
</ds:datastoreItem>
</file>

<file path=customXml/itemProps4.xml><?xml version="1.0" encoding="utf-8"?>
<ds:datastoreItem xmlns:ds="http://schemas.openxmlformats.org/officeDocument/2006/customXml" ds:itemID="{3FB3BD3F-EE90-4738-8100-3A4B81FBF1BD}">
  <ds:schemaRefs>
    <ds:schemaRef ds:uri="http://schemas.microsoft.com/office/2006/documentManagement/types"/>
    <ds:schemaRef ds:uri="http://purl.org/dc/elements/1.1/"/>
    <ds:schemaRef ds:uri="http://www.w3.org/XML/1998/namespace"/>
    <ds:schemaRef ds:uri="http://schemas.microsoft.com/sharepoint/v3"/>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3466</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4064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Comments on the report of the Secretary-General "ITU strategic and financial plans: Glossary of terms"</dc:title>
  <dc:subject>ITU Council Working Group for strategic and financial plans 2028-2031</dc:subject>
  <dc:creator>GBS</dc:creator>
  <cp:keywords>CWG-SFP</cp:keywords>
  <dc:description/>
  <cp:lastModifiedBy>GBS</cp:lastModifiedBy>
  <cp:revision>2</cp:revision>
  <dcterms:created xsi:type="dcterms:W3CDTF">2025-09-11T09:44:00Z</dcterms:created>
  <dcterms:modified xsi:type="dcterms:W3CDTF">2025-09-11T09:44:00Z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y fmtid="{D5CDD505-2E9C-101B-9397-08002B2CF9AE}" pid="3" name="ContentTypeId">
    <vt:lpwstr>0x010100B862E360EB612A45AC10C33F275DB288</vt:lpwstr>
  </property>
</Properties>
</file>