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70078" w14:paraId="3346ACE9" w14:textId="77777777" w:rsidTr="00AD3606">
        <w:trPr>
          <w:cantSplit/>
          <w:trHeight w:val="23"/>
        </w:trPr>
        <w:tc>
          <w:tcPr>
            <w:tcW w:w="3969" w:type="dxa"/>
            <w:vMerge w:val="restart"/>
            <w:tcMar>
              <w:left w:w="0" w:type="dxa"/>
            </w:tcMar>
          </w:tcPr>
          <w:p w14:paraId="39F1389C" w14:textId="77777777" w:rsidR="00AD3606" w:rsidRPr="00170078"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6158971" w14:textId="6C7ACC0C" w:rsidR="00AD3606" w:rsidRPr="00170078" w:rsidRDefault="00E85B67" w:rsidP="00472BAD">
            <w:pPr>
              <w:tabs>
                <w:tab w:val="left" w:pos="851"/>
              </w:tabs>
              <w:spacing w:before="0" w:line="240" w:lineRule="atLeast"/>
              <w:jc w:val="right"/>
              <w:rPr>
                <w:b/>
              </w:rPr>
            </w:pPr>
            <w:r w:rsidRPr="00170078">
              <w:rPr>
                <w:b/>
              </w:rPr>
              <w:t xml:space="preserve">Document </w:t>
            </w:r>
            <w:r w:rsidR="00612123" w:rsidRPr="00170078">
              <w:rPr>
                <w:b/>
              </w:rPr>
              <w:t>CWG-SFP</w:t>
            </w:r>
            <w:r w:rsidR="00524E9C" w:rsidRPr="00170078">
              <w:rPr>
                <w:b/>
              </w:rPr>
              <w:t>-</w:t>
            </w:r>
            <w:r w:rsidR="00612123" w:rsidRPr="00170078">
              <w:rPr>
                <w:b/>
              </w:rPr>
              <w:t>2</w:t>
            </w:r>
            <w:r w:rsidR="00F66A26" w:rsidRPr="00170078">
              <w:rPr>
                <w:b/>
              </w:rPr>
              <w:t>/</w:t>
            </w:r>
            <w:r w:rsidR="008214E6" w:rsidRPr="00170078">
              <w:rPr>
                <w:b/>
              </w:rPr>
              <w:t>9</w:t>
            </w:r>
          </w:p>
        </w:tc>
      </w:tr>
      <w:tr w:rsidR="00AD3606" w:rsidRPr="00170078" w14:paraId="5C043EE3" w14:textId="77777777" w:rsidTr="00AD3606">
        <w:trPr>
          <w:cantSplit/>
        </w:trPr>
        <w:tc>
          <w:tcPr>
            <w:tcW w:w="3969" w:type="dxa"/>
            <w:vMerge/>
          </w:tcPr>
          <w:p w14:paraId="39644009" w14:textId="77777777" w:rsidR="00AD3606" w:rsidRPr="00170078" w:rsidRDefault="00AD3606" w:rsidP="00AD3606">
            <w:pPr>
              <w:tabs>
                <w:tab w:val="left" w:pos="851"/>
              </w:tabs>
              <w:spacing w:line="240" w:lineRule="atLeast"/>
              <w:rPr>
                <w:b/>
              </w:rPr>
            </w:pPr>
            <w:bookmarkStart w:id="6" w:name="ddate" w:colFirst="1" w:colLast="1"/>
            <w:bookmarkEnd w:id="0"/>
            <w:bookmarkEnd w:id="1"/>
          </w:p>
        </w:tc>
        <w:tc>
          <w:tcPr>
            <w:tcW w:w="5245" w:type="dxa"/>
          </w:tcPr>
          <w:p w14:paraId="55F9677E" w14:textId="5D8507B3" w:rsidR="00AD3606" w:rsidRPr="00170078" w:rsidRDefault="00D33628" w:rsidP="00AD3606">
            <w:pPr>
              <w:tabs>
                <w:tab w:val="left" w:pos="851"/>
              </w:tabs>
              <w:spacing w:before="0"/>
              <w:jc w:val="right"/>
              <w:rPr>
                <w:b/>
              </w:rPr>
            </w:pPr>
            <w:r w:rsidRPr="00170078">
              <w:rPr>
                <w:b/>
              </w:rPr>
              <w:t>5</w:t>
            </w:r>
            <w:r w:rsidR="002A4B67" w:rsidRPr="00170078">
              <w:rPr>
                <w:b/>
              </w:rPr>
              <w:t xml:space="preserve"> February 2025</w:t>
            </w:r>
          </w:p>
        </w:tc>
      </w:tr>
      <w:tr w:rsidR="00AD3606" w:rsidRPr="00170078" w14:paraId="3C69265D" w14:textId="77777777" w:rsidTr="00AD3606">
        <w:trPr>
          <w:cantSplit/>
          <w:trHeight w:val="23"/>
        </w:trPr>
        <w:tc>
          <w:tcPr>
            <w:tcW w:w="3969" w:type="dxa"/>
            <w:vMerge/>
          </w:tcPr>
          <w:p w14:paraId="29ED7CCF" w14:textId="77777777" w:rsidR="00AD3606" w:rsidRPr="00170078" w:rsidRDefault="00AD3606" w:rsidP="00AD3606">
            <w:pPr>
              <w:tabs>
                <w:tab w:val="left" w:pos="851"/>
              </w:tabs>
              <w:spacing w:line="240" w:lineRule="atLeast"/>
              <w:rPr>
                <w:b/>
              </w:rPr>
            </w:pPr>
            <w:bookmarkStart w:id="7" w:name="dorlang" w:colFirst="1" w:colLast="1"/>
            <w:bookmarkEnd w:id="6"/>
          </w:p>
        </w:tc>
        <w:tc>
          <w:tcPr>
            <w:tcW w:w="5245" w:type="dxa"/>
          </w:tcPr>
          <w:p w14:paraId="16D9CBB9" w14:textId="77777777" w:rsidR="00AD3606" w:rsidRPr="00170078" w:rsidRDefault="00891503" w:rsidP="00AD3606">
            <w:pPr>
              <w:tabs>
                <w:tab w:val="left" w:pos="851"/>
              </w:tabs>
              <w:spacing w:before="0" w:line="240" w:lineRule="atLeast"/>
              <w:jc w:val="right"/>
              <w:rPr>
                <w:b/>
              </w:rPr>
            </w:pPr>
            <w:r w:rsidRPr="00170078">
              <w:rPr>
                <w:b/>
              </w:rPr>
              <w:t>English only</w:t>
            </w:r>
          </w:p>
        </w:tc>
      </w:tr>
      <w:tr w:rsidR="00472BAD" w:rsidRPr="00170078" w14:paraId="796E8F9E" w14:textId="77777777" w:rsidTr="00AD3606">
        <w:trPr>
          <w:cantSplit/>
          <w:trHeight w:val="23"/>
        </w:trPr>
        <w:tc>
          <w:tcPr>
            <w:tcW w:w="3969" w:type="dxa"/>
          </w:tcPr>
          <w:p w14:paraId="28F1936E" w14:textId="77777777" w:rsidR="00472BAD" w:rsidRPr="00170078" w:rsidRDefault="00472BAD" w:rsidP="00AD3606">
            <w:pPr>
              <w:tabs>
                <w:tab w:val="left" w:pos="851"/>
              </w:tabs>
              <w:spacing w:line="240" w:lineRule="atLeast"/>
              <w:rPr>
                <w:b/>
              </w:rPr>
            </w:pPr>
          </w:p>
        </w:tc>
        <w:tc>
          <w:tcPr>
            <w:tcW w:w="5245" w:type="dxa"/>
          </w:tcPr>
          <w:p w14:paraId="56B1AE0A" w14:textId="77777777" w:rsidR="00472BAD" w:rsidRPr="00170078" w:rsidRDefault="00472BAD" w:rsidP="00AD3606">
            <w:pPr>
              <w:tabs>
                <w:tab w:val="left" w:pos="851"/>
              </w:tabs>
              <w:spacing w:before="0" w:line="240" w:lineRule="atLeast"/>
              <w:jc w:val="right"/>
              <w:rPr>
                <w:b/>
              </w:rPr>
            </w:pPr>
          </w:p>
        </w:tc>
      </w:tr>
      <w:tr w:rsidR="00AD3606" w:rsidRPr="00170078" w14:paraId="12635BAA" w14:textId="77777777" w:rsidTr="00AD3606">
        <w:trPr>
          <w:cantSplit/>
        </w:trPr>
        <w:tc>
          <w:tcPr>
            <w:tcW w:w="9214" w:type="dxa"/>
            <w:gridSpan w:val="2"/>
            <w:tcMar>
              <w:left w:w="0" w:type="dxa"/>
            </w:tcMar>
          </w:tcPr>
          <w:p w14:paraId="2188A65F" w14:textId="56B38B86" w:rsidR="00AD3606" w:rsidRPr="00170078" w:rsidRDefault="00006DB2" w:rsidP="00E4728B">
            <w:pPr>
              <w:pStyle w:val="Source"/>
              <w:framePr w:hSpace="0" w:wrap="auto" w:vAnchor="margin" w:hAnchor="text" w:xAlign="left" w:yAlign="inline"/>
            </w:pPr>
            <w:bookmarkStart w:id="8" w:name="dsource" w:colFirst="0" w:colLast="0"/>
            <w:bookmarkEnd w:id="7"/>
            <w:r w:rsidRPr="00170078">
              <w:t>Contribution by</w:t>
            </w:r>
            <w:r w:rsidR="0043630A" w:rsidRPr="00170078">
              <w:t xml:space="preserve"> </w:t>
            </w:r>
            <w:r w:rsidR="0043630A" w:rsidRPr="00170078">
              <w:t>Indonesia (Republic of)</w:t>
            </w:r>
          </w:p>
        </w:tc>
      </w:tr>
      <w:tr w:rsidR="00AD3606" w:rsidRPr="00170078" w14:paraId="5032CE38" w14:textId="77777777" w:rsidTr="00AD3606">
        <w:trPr>
          <w:cantSplit/>
        </w:trPr>
        <w:tc>
          <w:tcPr>
            <w:tcW w:w="9214" w:type="dxa"/>
            <w:gridSpan w:val="2"/>
            <w:tcMar>
              <w:left w:w="0" w:type="dxa"/>
            </w:tcMar>
          </w:tcPr>
          <w:p w14:paraId="08C0315F" w14:textId="7DBD3075" w:rsidR="00AD3606" w:rsidRPr="00170078" w:rsidRDefault="008214E6" w:rsidP="00170078">
            <w:pPr>
              <w:pStyle w:val="Subtitle"/>
              <w:framePr w:hSpace="0" w:wrap="auto" w:xAlign="left" w:yAlign="inline"/>
              <w:spacing w:after="0"/>
            </w:pPr>
            <w:bookmarkStart w:id="9" w:name="dtitle1" w:colFirst="0" w:colLast="0"/>
            <w:bookmarkEnd w:id="8"/>
            <w:r w:rsidRPr="00170078">
              <w:t>CAPACITY BUILDING PROGRAM IN ITU STRATEGIC WORK PLAN FOR 2028-2031</w:t>
            </w:r>
          </w:p>
        </w:tc>
      </w:tr>
      <w:tr w:rsidR="00AD3606" w:rsidRPr="00170078" w14:paraId="67D48D09" w14:textId="77777777" w:rsidTr="00AD3606">
        <w:trPr>
          <w:cantSplit/>
        </w:trPr>
        <w:tc>
          <w:tcPr>
            <w:tcW w:w="9214" w:type="dxa"/>
            <w:gridSpan w:val="2"/>
            <w:tcBorders>
              <w:top w:val="single" w:sz="4" w:space="0" w:color="auto"/>
              <w:bottom w:val="single" w:sz="4" w:space="0" w:color="auto"/>
            </w:tcBorders>
            <w:tcMar>
              <w:left w:w="0" w:type="dxa"/>
            </w:tcMar>
          </w:tcPr>
          <w:p w14:paraId="481E29D6" w14:textId="77777777" w:rsidR="00AD3606" w:rsidRPr="00170078" w:rsidRDefault="00F16BAB" w:rsidP="00F16BAB">
            <w:pPr>
              <w:spacing w:before="160"/>
              <w:rPr>
                <w:b/>
                <w:bCs/>
                <w:sz w:val="26"/>
                <w:szCs w:val="26"/>
              </w:rPr>
            </w:pPr>
            <w:r w:rsidRPr="00170078">
              <w:rPr>
                <w:b/>
                <w:bCs/>
                <w:sz w:val="26"/>
                <w:szCs w:val="26"/>
              </w:rPr>
              <w:t>Purpose</w:t>
            </w:r>
          </w:p>
          <w:p w14:paraId="4837DB5F" w14:textId="7F799F69" w:rsidR="00AD3606" w:rsidRPr="00170078" w:rsidRDefault="00247F4B" w:rsidP="00247F4B">
            <w:pPr>
              <w:jc w:val="both"/>
            </w:pPr>
            <w:r w:rsidRPr="00170078">
              <w:t xml:space="preserve">This contribution provides suggestion to </w:t>
            </w:r>
            <w:r w:rsidR="001A456F" w:rsidRPr="00170078">
              <w:t xml:space="preserve">promote </w:t>
            </w:r>
            <w:r w:rsidR="0043630A" w:rsidRPr="00170078">
              <w:t xml:space="preserve">capacity building program </w:t>
            </w:r>
            <w:r w:rsidRPr="00170078">
              <w:t xml:space="preserve">in ITU Strategic </w:t>
            </w:r>
            <w:r w:rsidR="0043630A" w:rsidRPr="00170078">
              <w:t xml:space="preserve">work plan </w:t>
            </w:r>
            <w:r w:rsidRPr="00170078">
              <w:t>for 2028-2031</w:t>
            </w:r>
            <w:r w:rsidR="0043630A" w:rsidRPr="00170078">
              <w:t>.</w:t>
            </w:r>
          </w:p>
          <w:p w14:paraId="21E7A32E" w14:textId="77777777" w:rsidR="00AD3606" w:rsidRPr="00170078" w:rsidRDefault="00AD3606" w:rsidP="00F16BAB">
            <w:pPr>
              <w:spacing w:before="160"/>
              <w:rPr>
                <w:b/>
                <w:bCs/>
                <w:sz w:val="26"/>
                <w:szCs w:val="26"/>
              </w:rPr>
            </w:pPr>
            <w:r w:rsidRPr="00170078">
              <w:rPr>
                <w:b/>
                <w:bCs/>
                <w:sz w:val="26"/>
                <w:szCs w:val="26"/>
              </w:rPr>
              <w:t>Action required</w:t>
            </w:r>
          </w:p>
          <w:p w14:paraId="4E6BE31E" w14:textId="46745A70" w:rsidR="00B82C1B" w:rsidRPr="00170078" w:rsidRDefault="00006DB2" w:rsidP="00B82C1B">
            <w:pPr>
              <w:spacing w:before="160"/>
            </w:pPr>
            <w:r w:rsidRPr="00170078">
              <w:t xml:space="preserve">The Council Working Group for strategic and financial plans 2028-2031 is invited to </w:t>
            </w:r>
            <w:r w:rsidR="00247F4B" w:rsidRPr="00170078">
              <w:rPr>
                <w:b/>
                <w:bCs/>
              </w:rPr>
              <w:t>consider</w:t>
            </w:r>
            <w:r w:rsidR="00247F4B" w:rsidRPr="00170078">
              <w:t xml:space="preserve"> this contribution and </w:t>
            </w:r>
            <w:r w:rsidR="00247F4B" w:rsidRPr="00170078">
              <w:rPr>
                <w:b/>
                <w:bCs/>
              </w:rPr>
              <w:t>take appropriate action</w:t>
            </w:r>
            <w:r w:rsidR="00247F4B" w:rsidRPr="00170078">
              <w:t xml:space="preserve">. </w:t>
            </w:r>
          </w:p>
          <w:p w14:paraId="1BF4D3B6" w14:textId="77777777" w:rsidR="00AD3606" w:rsidRPr="00170078" w:rsidRDefault="00CD3C91" w:rsidP="00CD3C91">
            <w:r w:rsidRPr="00170078">
              <w:t>_______________</w:t>
            </w:r>
          </w:p>
          <w:p w14:paraId="1A6AB07B" w14:textId="3B932241" w:rsidR="00AD3606" w:rsidRPr="00170078" w:rsidRDefault="00AD3606" w:rsidP="00663050">
            <w:pPr>
              <w:spacing w:before="160"/>
              <w:rPr>
                <w:sz w:val="26"/>
                <w:szCs w:val="26"/>
              </w:rPr>
            </w:pPr>
            <w:r w:rsidRPr="00170078">
              <w:rPr>
                <w:b/>
                <w:bCs/>
                <w:sz w:val="26"/>
                <w:szCs w:val="26"/>
              </w:rPr>
              <w:t>References</w:t>
            </w:r>
            <w:r w:rsidR="00301AEE" w:rsidRPr="00170078">
              <w:rPr>
                <w:b/>
                <w:bCs/>
                <w:sz w:val="26"/>
                <w:szCs w:val="26"/>
              </w:rPr>
              <w:t xml:space="preserve"> </w:t>
            </w:r>
          </w:p>
          <w:p w14:paraId="0A011D7A" w14:textId="33EF7AFE" w:rsidR="00AD3606" w:rsidRPr="00170078" w:rsidRDefault="00FD4956" w:rsidP="00F16BAB">
            <w:pPr>
              <w:spacing w:after="160"/>
              <w:rPr>
                <w:i/>
                <w:iCs/>
                <w:sz w:val="22"/>
                <w:szCs w:val="22"/>
              </w:rPr>
            </w:pPr>
            <w:hyperlink r:id="rId11" w:history="1">
              <w:r w:rsidRPr="00170078">
                <w:rPr>
                  <w:rStyle w:val="Hyperlink"/>
                  <w:i/>
                  <w:iCs/>
                  <w:sz w:val="22"/>
                  <w:szCs w:val="22"/>
                </w:rPr>
                <w:t>CWG-SFP website</w:t>
              </w:r>
            </w:hyperlink>
            <w:r w:rsidRPr="00170078">
              <w:rPr>
                <w:i/>
                <w:iCs/>
                <w:sz w:val="22"/>
                <w:szCs w:val="22"/>
              </w:rPr>
              <w:t>;</w:t>
            </w:r>
            <w:r w:rsidR="0073734B" w:rsidRPr="00170078">
              <w:rPr>
                <w:i/>
                <w:iCs/>
                <w:sz w:val="22"/>
                <w:szCs w:val="22"/>
              </w:rPr>
              <w:t xml:space="preserve"> </w:t>
            </w:r>
            <w:hyperlink r:id="rId12" w:history="1">
              <w:r w:rsidR="0073734B" w:rsidRPr="00170078">
                <w:rPr>
                  <w:rStyle w:val="Hyperlink"/>
                  <w:i/>
                  <w:iCs/>
                  <w:sz w:val="22"/>
                  <w:szCs w:val="22"/>
                </w:rPr>
                <w:t>PP Resolution 140 (Rev. Bucharest, 2022)</w:t>
              </w:r>
            </w:hyperlink>
          </w:p>
        </w:tc>
      </w:tr>
    </w:tbl>
    <w:p w14:paraId="6033898E" w14:textId="77777777" w:rsidR="00E227F3" w:rsidRPr="00170078"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430ED05" w14:textId="77777777" w:rsidR="0090147A" w:rsidRPr="00170078"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70078">
        <w:br w:type="page"/>
      </w:r>
    </w:p>
    <w:bookmarkEnd w:id="5"/>
    <w:bookmarkEnd w:id="10"/>
    <w:p w14:paraId="57F9B577" w14:textId="339913F1" w:rsidR="00247F4B" w:rsidRPr="00170078" w:rsidRDefault="00247F4B" w:rsidP="00170078">
      <w:pPr>
        <w:pStyle w:val="Heading1"/>
      </w:pPr>
      <w:r w:rsidRPr="00170078">
        <w:lastRenderedPageBreak/>
        <w:t>I</w:t>
      </w:r>
      <w:r w:rsidR="00170078" w:rsidRPr="00170078">
        <w:tab/>
      </w:r>
      <w:r w:rsidRPr="00170078">
        <w:t>Background</w:t>
      </w:r>
    </w:p>
    <w:p w14:paraId="6AF29342" w14:textId="5E6A65DF" w:rsidR="00C06A0E" w:rsidRPr="00170078" w:rsidRDefault="00247F4B" w:rsidP="00170078">
      <w:pPr>
        <w:jc w:val="both"/>
      </w:pPr>
      <w:r w:rsidRPr="00170078">
        <w:t xml:space="preserve">Information and communication technology (ICT) </w:t>
      </w:r>
      <w:r w:rsidR="00170078">
        <w:t>serves</w:t>
      </w:r>
      <w:r w:rsidR="00B15915" w:rsidRPr="00170078">
        <w:t xml:space="preserve"> as a key driver </w:t>
      </w:r>
      <w:r w:rsidR="001A456F" w:rsidRPr="00170078">
        <w:t xml:space="preserve">and </w:t>
      </w:r>
      <w:r w:rsidRPr="00170078">
        <w:t xml:space="preserve">pillar of global development, </w:t>
      </w:r>
      <w:r w:rsidR="00B15915" w:rsidRPr="00170078">
        <w:t xml:space="preserve">influencing </w:t>
      </w:r>
      <w:r w:rsidRPr="00170078">
        <w:t>economic</w:t>
      </w:r>
      <w:r w:rsidR="00B15915" w:rsidRPr="00170078">
        <w:t xml:space="preserve"> growth</w:t>
      </w:r>
      <w:r w:rsidRPr="00170078">
        <w:t xml:space="preserve">, education, healthcare, and </w:t>
      </w:r>
      <w:r w:rsidR="00B15915" w:rsidRPr="00170078">
        <w:t>governance</w:t>
      </w:r>
      <w:r w:rsidRPr="00170078">
        <w:t xml:space="preserve">. </w:t>
      </w:r>
      <w:r w:rsidR="003F300D" w:rsidRPr="00170078">
        <w:t xml:space="preserve">However, within </w:t>
      </w:r>
      <w:r w:rsidRPr="00170078">
        <w:t xml:space="preserve">the International Telecommunication Union (ITU) member states, </w:t>
      </w:r>
      <w:r w:rsidR="00FE5DC3" w:rsidRPr="00170078">
        <w:t xml:space="preserve">a significant disparity remains </w:t>
      </w:r>
      <w:r w:rsidRPr="00170078">
        <w:t xml:space="preserve">between developed and developing countries in </w:t>
      </w:r>
      <w:r w:rsidR="00FE5DC3" w:rsidRPr="00170078">
        <w:t xml:space="preserve">effectively utilizing </w:t>
      </w:r>
      <w:r w:rsidRPr="00170078">
        <w:t>ICT</w:t>
      </w:r>
      <w:r w:rsidR="00FE5DC3" w:rsidRPr="00170078">
        <w:t>.</w:t>
      </w:r>
      <w:r w:rsidRPr="00170078">
        <w:t xml:space="preserve"> </w:t>
      </w:r>
      <w:r w:rsidR="00FE5DC3" w:rsidRPr="00170078">
        <w:t xml:space="preserve">Addressing this gap is a critical challenge that requires </w:t>
      </w:r>
      <w:r w:rsidRPr="00170078">
        <w:t xml:space="preserve">strategic </w:t>
      </w:r>
      <w:r w:rsidR="00FE5DC3" w:rsidRPr="00170078">
        <w:t xml:space="preserve">action, particularly </w:t>
      </w:r>
      <w:r w:rsidRPr="00170078">
        <w:t xml:space="preserve">through the </w:t>
      </w:r>
      <w:r w:rsidR="00170078">
        <w:rPr>
          <w:i/>
          <w:iCs/>
        </w:rPr>
        <w:t>capacity-building</w:t>
      </w:r>
      <w:r w:rsidRPr="00170078">
        <w:rPr>
          <w:i/>
          <w:iCs/>
        </w:rPr>
        <w:t xml:space="preserve"> program</w:t>
      </w:r>
      <w:r w:rsidR="00C06A0E" w:rsidRPr="00170078">
        <w:rPr>
          <w:i/>
          <w:iCs/>
        </w:rPr>
        <w:t xml:space="preserve"> and initiatives</w:t>
      </w:r>
      <w:r w:rsidRPr="00170078">
        <w:t>.</w:t>
      </w:r>
    </w:p>
    <w:p w14:paraId="64DFB2E6" w14:textId="5A96D3F0" w:rsidR="00C06A0E" w:rsidRPr="00170078" w:rsidRDefault="00247F4B" w:rsidP="00170078">
      <w:pPr>
        <w:jc w:val="both"/>
      </w:pPr>
      <w:r w:rsidRPr="00170078">
        <w:t xml:space="preserve">Capacity building </w:t>
      </w:r>
      <w:r w:rsidR="00C06A0E" w:rsidRPr="00170078">
        <w:t xml:space="preserve">plays a crucial role in enhancing </w:t>
      </w:r>
      <w:r w:rsidRPr="00170078">
        <w:t>the abilit</w:t>
      </w:r>
      <w:r w:rsidR="00C06A0E" w:rsidRPr="00170078">
        <w:t>y</w:t>
      </w:r>
      <w:r w:rsidRPr="00170078">
        <w:t xml:space="preserve"> of individuals, institutions, and nations to </w:t>
      </w:r>
      <w:r w:rsidR="00C06A0E" w:rsidRPr="00170078">
        <w:t>develop</w:t>
      </w:r>
      <w:r w:rsidRPr="00170078">
        <w:t xml:space="preserve">, </w:t>
      </w:r>
      <w:r w:rsidR="00C06A0E" w:rsidRPr="00170078">
        <w:t>implement</w:t>
      </w:r>
      <w:r w:rsidRPr="00170078">
        <w:t xml:space="preserve">, and maintain ICT infrastructure and services. </w:t>
      </w:r>
      <w:r w:rsidR="00C06A0E" w:rsidRPr="00170078">
        <w:t xml:space="preserve">Beyond </w:t>
      </w:r>
      <w:r w:rsidRPr="00170078">
        <w:t>technical training</w:t>
      </w:r>
      <w:r w:rsidR="001A456F" w:rsidRPr="00170078">
        <w:t>,</w:t>
      </w:r>
      <w:r w:rsidRPr="00170078">
        <w:t xml:space="preserve"> </w:t>
      </w:r>
      <w:r w:rsidR="001A456F" w:rsidRPr="00170078">
        <w:t xml:space="preserve">it </w:t>
      </w:r>
      <w:r w:rsidRPr="00170078">
        <w:t xml:space="preserve">also supports policy </w:t>
      </w:r>
      <w:r w:rsidR="00C06A0E" w:rsidRPr="00170078">
        <w:t>formulation</w:t>
      </w:r>
      <w:r w:rsidRPr="00170078">
        <w:t xml:space="preserve">, regulatory frameworks, and improved governance. </w:t>
      </w:r>
      <w:r w:rsidR="00C06A0E" w:rsidRPr="00170078">
        <w:t xml:space="preserve">For developing </w:t>
      </w:r>
      <w:r w:rsidRPr="00170078">
        <w:t>countries, th</w:t>
      </w:r>
      <w:r w:rsidR="00C06A0E" w:rsidRPr="00170078">
        <w:t>ese</w:t>
      </w:r>
      <w:r w:rsidRPr="00170078">
        <w:t xml:space="preserve"> program</w:t>
      </w:r>
      <w:r w:rsidR="00C06A0E" w:rsidRPr="00170078">
        <w:t>s are essential</w:t>
      </w:r>
      <w:r w:rsidRPr="00170078">
        <w:t xml:space="preserve"> to accelerat</w:t>
      </w:r>
      <w:r w:rsidR="00C06A0E" w:rsidRPr="00170078">
        <w:t>ing</w:t>
      </w:r>
      <w:r w:rsidR="00550387" w:rsidRPr="00170078">
        <w:t xml:space="preserve"> </w:t>
      </w:r>
      <w:r w:rsidRPr="00170078">
        <w:t>digital transformation, enhanc</w:t>
      </w:r>
      <w:r w:rsidR="00C06A0E" w:rsidRPr="00170078">
        <w:t>ing</w:t>
      </w:r>
      <w:r w:rsidRPr="00170078">
        <w:t xml:space="preserve"> digital inclusion, and narrow</w:t>
      </w:r>
      <w:r w:rsidR="00C06A0E" w:rsidRPr="00170078">
        <w:t>ing</w:t>
      </w:r>
      <w:r w:rsidRPr="00170078">
        <w:t xml:space="preserve"> the digital divide.</w:t>
      </w:r>
    </w:p>
    <w:p w14:paraId="23B77684" w14:textId="3B33CE8A" w:rsidR="00550387" w:rsidRPr="00170078" w:rsidRDefault="00C06A0E" w:rsidP="00170078">
      <w:pPr>
        <w:jc w:val="both"/>
      </w:pPr>
      <w:r w:rsidRPr="00170078">
        <w:t xml:space="preserve">Previous </w:t>
      </w:r>
      <w:r w:rsidR="00550387" w:rsidRPr="00170078">
        <w:t xml:space="preserve">ITU-led </w:t>
      </w:r>
      <w:r w:rsidR="00F13BF0">
        <w:t>capacity-building</w:t>
      </w:r>
      <w:r w:rsidR="00247F4B" w:rsidRPr="00170078">
        <w:t xml:space="preserve"> program</w:t>
      </w:r>
      <w:r w:rsidR="001A456F" w:rsidRPr="00170078">
        <w:t>s</w:t>
      </w:r>
      <w:r w:rsidR="00247F4B" w:rsidRPr="00170078">
        <w:t xml:space="preserve"> ha</w:t>
      </w:r>
      <w:r w:rsidR="00550387" w:rsidRPr="00170078">
        <w:t>ve</w:t>
      </w:r>
      <w:r w:rsidR="00247F4B" w:rsidRPr="00170078">
        <w:t xml:space="preserve"> </w:t>
      </w:r>
      <w:r w:rsidR="00550387" w:rsidRPr="00170078">
        <w:t xml:space="preserve">demonstrated </w:t>
      </w:r>
      <w:r w:rsidR="00247F4B" w:rsidRPr="00170078">
        <w:t>significant positive impacts</w:t>
      </w:r>
      <w:r w:rsidR="00550387" w:rsidRPr="00170078">
        <w:t>.</w:t>
      </w:r>
      <w:r w:rsidR="001A456F" w:rsidRPr="00170078">
        <w:t xml:space="preserve"> </w:t>
      </w:r>
      <w:r w:rsidR="00550387" w:rsidRPr="00170078">
        <w:t xml:space="preserve">Accordingly, </w:t>
      </w:r>
      <w:r w:rsidR="001A456F" w:rsidRPr="00170078">
        <w:t xml:space="preserve">to tackle </w:t>
      </w:r>
      <w:r w:rsidR="00247F4B" w:rsidRPr="00170078">
        <w:t>global challenges</w:t>
      </w:r>
      <w:r w:rsidR="00550387" w:rsidRPr="00170078">
        <w:t xml:space="preserve"> </w:t>
      </w:r>
      <w:r w:rsidR="00247F4B" w:rsidRPr="00170078">
        <w:t>such as rapid technological advancements and unequal access to emerging technologies (e.g. 5G</w:t>
      </w:r>
      <w:r w:rsidR="00FC4D5C" w:rsidRPr="00170078">
        <w:t>/6G</w:t>
      </w:r>
      <w:r w:rsidR="00247F4B" w:rsidRPr="00170078">
        <w:t>, AI, and IoT)</w:t>
      </w:r>
      <w:r w:rsidR="00B34EB3" w:rsidRPr="00170078">
        <w:t xml:space="preserve">, </w:t>
      </w:r>
      <w:r w:rsidR="00550387" w:rsidRPr="00170078">
        <w:t>it is imperative that ITU continues to expand and prioritize these initiatives</w:t>
      </w:r>
      <w:r w:rsidR="00DD38D3">
        <w:t>,</w:t>
      </w:r>
      <w:r w:rsidR="00550387" w:rsidRPr="00170078">
        <w:t xml:space="preserve"> and this </w:t>
      </w:r>
      <w:r w:rsidR="00B34EB3" w:rsidRPr="00170078">
        <w:t xml:space="preserve">should be reflected in the </w:t>
      </w:r>
      <w:r w:rsidR="00247F4B" w:rsidRPr="00170078">
        <w:t xml:space="preserve">ITU’s Strategic Work Plan for 2028-2031. </w:t>
      </w:r>
    </w:p>
    <w:p w14:paraId="09BC13DA" w14:textId="089BD689" w:rsidR="00247F4B" w:rsidRPr="00170078" w:rsidRDefault="009C10C1" w:rsidP="00170078">
      <w:pPr>
        <w:jc w:val="both"/>
      </w:pPr>
      <w:r w:rsidRPr="00170078">
        <w:t xml:space="preserve">In this regard, we recognized </w:t>
      </w:r>
      <w:r w:rsidR="00550387" w:rsidRPr="00170078">
        <w:t xml:space="preserve">the </w:t>
      </w:r>
      <w:r w:rsidR="00AB426D" w:rsidRPr="00170078">
        <w:t>ITU Academ</w:t>
      </w:r>
      <w:r w:rsidRPr="00170078">
        <w:t>y Training Centre</w:t>
      </w:r>
      <w:r w:rsidR="00550387" w:rsidRPr="00170078">
        <w:t>’s vital role</w:t>
      </w:r>
      <w:r w:rsidRPr="00170078">
        <w:t xml:space="preserve"> </w:t>
      </w:r>
      <w:r w:rsidR="00550387" w:rsidRPr="00170078">
        <w:t xml:space="preserve">in </w:t>
      </w:r>
      <w:r w:rsidRPr="00170078">
        <w:t>develop</w:t>
      </w:r>
      <w:r w:rsidR="00550387" w:rsidRPr="00170078">
        <w:t>ing</w:t>
      </w:r>
      <w:r w:rsidRPr="00170078">
        <w:t xml:space="preserve"> ICT </w:t>
      </w:r>
      <w:r w:rsidR="00F13BF0">
        <w:t>professionals</w:t>
      </w:r>
      <w:r w:rsidRPr="00170078">
        <w:t xml:space="preserve"> </w:t>
      </w:r>
      <w:r w:rsidR="00550387" w:rsidRPr="00170078">
        <w:t xml:space="preserve">worldwide </w:t>
      </w:r>
      <w:r w:rsidR="00056752" w:rsidRPr="00170078">
        <w:t>through both</w:t>
      </w:r>
      <w:r w:rsidRPr="00170078">
        <w:t xml:space="preserve"> free </w:t>
      </w:r>
      <w:r w:rsidR="00AB426D" w:rsidRPr="00170078">
        <w:t>and paid training</w:t>
      </w:r>
      <w:r w:rsidRPr="00170078">
        <w:t xml:space="preserve"> </w:t>
      </w:r>
      <w:r w:rsidR="00550387" w:rsidRPr="00170078">
        <w:t>programs</w:t>
      </w:r>
      <w:r w:rsidRPr="00170078">
        <w:t xml:space="preserve">. </w:t>
      </w:r>
      <w:r w:rsidR="00550387" w:rsidRPr="00170078">
        <w:t xml:space="preserve">To maximize its impact, </w:t>
      </w:r>
      <w:r w:rsidRPr="00170078">
        <w:t xml:space="preserve">we encourage </w:t>
      </w:r>
      <w:r w:rsidR="00550387" w:rsidRPr="00170078">
        <w:t xml:space="preserve">the </w:t>
      </w:r>
      <w:r w:rsidR="00AB426D" w:rsidRPr="00170078">
        <w:t>enhance</w:t>
      </w:r>
      <w:r w:rsidR="00550387" w:rsidRPr="00170078">
        <w:t>ment</w:t>
      </w:r>
      <w:r w:rsidR="00AB426D" w:rsidRPr="00170078">
        <w:t xml:space="preserve"> and adapt</w:t>
      </w:r>
      <w:r w:rsidR="00550387" w:rsidRPr="00170078">
        <w:t>ation</w:t>
      </w:r>
      <w:r w:rsidR="00AB426D" w:rsidRPr="00170078">
        <w:t xml:space="preserve"> </w:t>
      </w:r>
      <w:r w:rsidR="00550387" w:rsidRPr="00170078">
        <w:t xml:space="preserve">of these training programs to align with </w:t>
      </w:r>
      <w:r w:rsidR="00AB426D" w:rsidRPr="00170078">
        <w:t>the specific needs of each ITU member state.</w:t>
      </w:r>
      <w:r w:rsidR="00AC7CE7" w:rsidRPr="00170078">
        <w:t xml:space="preserve"> </w:t>
      </w:r>
      <w:r w:rsidR="00550387" w:rsidRPr="00170078">
        <w:t>A</w:t>
      </w:r>
      <w:r w:rsidR="00B34EB3" w:rsidRPr="00170078">
        <w:t xml:space="preserve"> </w:t>
      </w:r>
      <w:r w:rsidR="00247F4B" w:rsidRPr="00170078">
        <w:t xml:space="preserve">sustained </w:t>
      </w:r>
      <w:r w:rsidR="00550387" w:rsidRPr="00170078">
        <w:t xml:space="preserve">and well-structured </w:t>
      </w:r>
      <w:r w:rsidR="00F13BF0">
        <w:t>capacity-building</w:t>
      </w:r>
      <w:r w:rsidR="00550387" w:rsidRPr="00170078">
        <w:t xml:space="preserve"> program will contribute</w:t>
      </w:r>
      <w:r w:rsidR="00E860D3" w:rsidRPr="00170078">
        <w:t xml:space="preserve"> to bridging the </w:t>
      </w:r>
      <w:r w:rsidR="00247F4B" w:rsidRPr="00170078">
        <w:t xml:space="preserve">global digital divide and </w:t>
      </w:r>
      <w:r w:rsidR="00AF2E61" w:rsidRPr="00170078">
        <w:t xml:space="preserve">facilitating the </w:t>
      </w:r>
      <w:r w:rsidR="00E860D3" w:rsidRPr="00170078">
        <w:t xml:space="preserve">achievement </w:t>
      </w:r>
      <w:r w:rsidR="00AF2E61" w:rsidRPr="00170078">
        <w:t xml:space="preserve">of </w:t>
      </w:r>
      <w:r w:rsidR="00247F4B" w:rsidRPr="00170078">
        <w:t>the Sustainable Development Goals (SDGs).</w:t>
      </w:r>
    </w:p>
    <w:p w14:paraId="0F5256C2" w14:textId="3D995255" w:rsidR="00247F4B" w:rsidRPr="00170078" w:rsidRDefault="00247F4B" w:rsidP="00170078">
      <w:pPr>
        <w:pStyle w:val="Heading1"/>
      </w:pPr>
      <w:r w:rsidRPr="00170078">
        <w:t>II</w:t>
      </w:r>
      <w:r w:rsidR="00170078" w:rsidRPr="00170078">
        <w:tab/>
      </w:r>
      <w:r w:rsidRPr="00170078">
        <w:t xml:space="preserve">Proposal for </w:t>
      </w:r>
      <w:r w:rsidR="00F13BF0" w:rsidRPr="00170078">
        <w:t>capacity building program</w:t>
      </w:r>
    </w:p>
    <w:p w14:paraId="64D70BAB" w14:textId="7CBD2359" w:rsidR="00247F4B" w:rsidRPr="00170078" w:rsidRDefault="00247F4B" w:rsidP="00170078">
      <w:pPr>
        <w:jc w:val="both"/>
      </w:pPr>
      <w:r w:rsidRPr="00170078">
        <w:t xml:space="preserve">Recognizing the importance of the </w:t>
      </w:r>
      <w:r w:rsidR="00F13BF0">
        <w:t>capacity-building</w:t>
      </w:r>
      <w:r w:rsidRPr="00170078">
        <w:t xml:space="preserve"> program, Indonesia proposes that it remains an integral part of the ITU Strategic Work Plan for 2028-2031. This proposal includes the following aspects:</w:t>
      </w:r>
    </w:p>
    <w:p w14:paraId="28E78BFE" w14:textId="77A4162A" w:rsidR="00247F4B" w:rsidRPr="00170078" w:rsidRDefault="00322893" w:rsidP="00170078">
      <w:pPr>
        <w:pStyle w:val="enumlev1"/>
        <w:jc w:val="both"/>
      </w:pPr>
      <w:r w:rsidRPr="00170078">
        <w:t>1</w:t>
      </w:r>
      <w:r w:rsidRPr="00170078">
        <w:tab/>
      </w:r>
      <w:r w:rsidR="00247F4B" w:rsidRPr="00170078">
        <w:rPr>
          <w:b/>
          <w:bCs/>
        </w:rPr>
        <w:t xml:space="preserve">Focus on </w:t>
      </w:r>
      <w:r w:rsidR="00F13BF0" w:rsidRPr="00170078">
        <w:rPr>
          <w:b/>
          <w:bCs/>
        </w:rPr>
        <w:t>emerging technologies and innovations</w:t>
      </w:r>
      <w:r w:rsidR="00247F4B" w:rsidRPr="00170078">
        <w:rPr>
          <w:b/>
          <w:bCs/>
        </w:rPr>
        <w:t>:</w:t>
      </w:r>
      <w:r w:rsidR="00247F4B" w:rsidRPr="00170078">
        <w:t xml:space="preserve"> ITU needs to expand the scope of training and support within the capacity building program to include emerging technologies such as </w:t>
      </w:r>
      <w:r w:rsidR="00F93A74" w:rsidRPr="00170078">
        <w:t>IMT (</w:t>
      </w:r>
      <w:r w:rsidR="00247F4B" w:rsidRPr="00170078">
        <w:t>5G</w:t>
      </w:r>
      <w:r w:rsidR="00FC4D5C" w:rsidRPr="00170078">
        <w:t>/6G</w:t>
      </w:r>
      <w:r w:rsidR="00F93A74" w:rsidRPr="00170078">
        <w:t>)</w:t>
      </w:r>
      <w:r w:rsidR="00247F4B" w:rsidRPr="00170078">
        <w:t>, Artificial Intelligence (AI), Internet of Things (IoT), cloud computing, and blockchain. This is crucial for member states to harness the opportunities offered by new technologies to improve societal well-being.</w:t>
      </w:r>
    </w:p>
    <w:p w14:paraId="55F26630" w14:textId="47D6142E" w:rsidR="00247F4B" w:rsidRPr="00170078" w:rsidRDefault="00322893" w:rsidP="00170078">
      <w:pPr>
        <w:pStyle w:val="enumlev1"/>
        <w:jc w:val="both"/>
      </w:pPr>
      <w:r w:rsidRPr="00170078">
        <w:t>2</w:t>
      </w:r>
      <w:r w:rsidRPr="00170078">
        <w:tab/>
      </w:r>
      <w:r w:rsidR="00247F4B" w:rsidRPr="00170078">
        <w:rPr>
          <w:b/>
          <w:bCs/>
        </w:rPr>
        <w:t xml:space="preserve">Enhancing </w:t>
      </w:r>
      <w:r w:rsidR="00F13BF0" w:rsidRPr="00170078">
        <w:rPr>
          <w:b/>
          <w:bCs/>
        </w:rPr>
        <w:t>policy and regulatory capacities</w:t>
      </w:r>
      <w:r w:rsidR="00247F4B" w:rsidRPr="00170078">
        <w:rPr>
          <w:b/>
          <w:bCs/>
        </w:rPr>
        <w:t>:</w:t>
      </w:r>
      <w:r w:rsidR="00247F4B" w:rsidRPr="00170078">
        <w:t xml:space="preserve"> In addition to technical training, the capacity building program should also strengthen member states’ capabilities in developing policies and regulations that adapt to technological changes. This will help create an enabling environment for ICT development and adoption.</w:t>
      </w:r>
    </w:p>
    <w:p w14:paraId="4F473440" w14:textId="7554345F" w:rsidR="00247F4B" w:rsidRPr="00170078" w:rsidRDefault="00322893" w:rsidP="00170078">
      <w:pPr>
        <w:pStyle w:val="enumlev1"/>
        <w:jc w:val="both"/>
      </w:pPr>
      <w:r w:rsidRPr="00170078">
        <w:t>3</w:t>
      </w:r>
      <w:r w:rsidRPr="00170078">
        <w:tab/>
      </w:r>
      <w:r w:rsidR="00247F4B" w:rsidRPr="00170078">
        <w:rPr>
          <w:b/>
          <w:bCs/>
        </w:rPr>
        <w:t>Needs-</w:t>
      </w:r>
      <w:r w:rsidR="00F13BF0" w:rsidRPr="00170078">
        <w:rPr>
          <w:b/>
          <w:bCs/>
        </w:rPr>
        <w:t>based approach</w:t>
      </w:r>
      <w:r w:rsidR="00247F4B" w:rsidRPr="00170078">
        <w:rPr>
          <w:b/>
          <w:bCs/>
        </w:rPr>
        <w:t>:</w:t>
      </w:r>
      <w:r w:rsidR="00247F4B" w:rsidRPr="00170078">
        <w:t xml:space="preserve"> The program should be designed based on the specific needs of member states. ITU </w:t>
      </w:r>
      <w:r w:rsidR="00CE06CE" w:rsidRPr="00170078">
        <w:t xml:space="preserve">should </w:t>
      </w:r>
      <w:r w:rsidR="00247F4B" w:rsidRPr="00170078">
        <w:t xml:space="preserve">conduct surveys or in-depth studies to </w:t>
      </w:r>
      <w:r w:rsidR="00CE06CE" w:rsidRPr="00170078">
        <w:t xml:space="preserve">identify </w:t>
      </w:r>
      <w:r w:rsidR="00E860D3" w:rsidRPr="00170078">
        <w:t xml:space="preserve">each </w:t>
      </w:r>
      <w:r w:rsidR="00CE06CE" w:rsidRPr="00170078">
        <w:t>member</w:t>
      </w:r>
      <w:r w:rsidR="00247F4B" w:rsidRPr="00170078">
        <w:t>’s priorities, ensuring that the programs offered are relevant and impactful.</w:t>
      </w:r>
    </w:p>
    <w:p w14:paraId="79AC5BE8" w14:textId="5CA3E949" w:rsidR="00247F4B" w:rsidRPr="00170078" w:rsidRDefault="00322893" w:rsidP="00170078">
      <w:pPr>
        <w:pStyle w:val="enumlev1"/>
        <w:jc w:val="both"/>
      </w:pPr>
      <w:r w:rsidRPr="00170078">
        <w:t>4</w:t>
      </w:r>
      <w:r w:rsidRPr="00170078">
        <w:tab/>
      </w:r>
      <w:r w:rsidR="00247F4B" w:rsidRPr="00170078">
        <w:rPr>
          <w:b/>
          <w:bCs/>
        </w:rPr>
        <w:t xml:space="preserve">Strengthening </w:t>
      </w:r>
      <w:r w:rsidR="00F13BF0" w:rsidRPr="00170078">
        <w:rPr>
          <w:b/>
          <w:bCs/>
        </w:rPr>
        <w:t>regional and global collaboration</w:t>
      </w:r>
      <w:r w:rsidR="00247F4B" w:rsidRPr="00170078">
        <w:rPr>
          <w:b/>
          <w:bCs/>
        </w:rPr>
        <w:t>:</w:t>
      </w:r>
      <w:r w:rsidR="00247F4B" w:rsidRPr="00170078">
        <w:t xml:space="preserve"> ITU is expected to enhance collaboration among member states by facilitating knowledge sharing</w:t>
      </w:r>
      <w:r w:rsidR="00E860D3" w:rsidRPr="00170078">
        <w:t xml:space="preserve">, as well as exchange of </w:t>
      </w:r>
      <w:r w:rsidR="00247F4B" w:rsidRPr="00170078">
        <w:t>experiences</w:t>
      </w:r>
      <w:r w:rsidR="00E860D3" w:rsidRPr="00170078">
        <w:t xml:space="preserve"> </w:t>
      </w:r>
      <w:r w:rsidR="00247F4B" w:rsidRPr="00170078">
        <w:t xml:space="preserve">and best practices. This </w:t>
      </w:r>
      <w:r w:rsidR="00E860D3" w:rsidRPr="00170078">
        <w:t xml:space="preserve">initiative should also </w:t>
      </w:r>
      <w:r w:rsidR="00247F4B" w:rsidRPr="00170078">
        <w:t xml:space="preserve">involve regional </w:t>
      </w:r>
      <w:r w:rsidR="00E860D3" w:rsidRPr="00170078">
        <w:lastRenderedPageBreak/>
        <w:t>collaboration</w:t>
      </w:r>
      <w:r w:rsidR="00C4477C" w:rsidRPr="00170078">
        <w:t xml:space="preserve">, </w:t>
      </w:r>
      <w:r w:rsidR="00E860D3" w:rsidRPr="00170078">
        <w:t xml:space="preserve">as well as engagement with </w:t>
      </w:r>
      <w:r w:rsidR="00C4477C" w:rsidRPr="00170078">
        <w:t>private sector and industry</w:t>
      </w:r>
      <w:r w:rsidR="00E860D3" w:rsidRPr="00170078">
        <w:t xml:space="preserve">, </w:t>
      </w:r>
      <w:r w:rsidR="00247F4B" w:rsidRPr="00170078">
        <w:t>to address specific issues such as connectivity in remote areas.</w:t>
      </w:r>
    </w:p>
    <w:p w14:paraId="644EB942" w14:textId="72321B8F" w:rsidR="00247F4B" w:rsidRPr="00170078" w:rsidRDefault="00322893" w:rsidP="00170078">
      <w:pPr>
        <w:pStyle w:val="enumlev1"/>
        <w:jc w:val="both"/>
      </w:pPr>
      <w:r w:rsidRPr="00170078">
        <w:t>5</w:t>
      </w:r>
      <w:r w:rsidRPr="00170078">
        <w:tab/>
      </w:r>
      <w:r w:rsidR="00247F4B" w:rsidRPr="00170078">
        <w:rPr>
          <w:b/>
          <w:bCs/>
        </w:rPr>
        <w:t xml:space="preserve">Continuous </w:t>
      </w:r>
      <w:r w:rsidR="00F13BF0" w:rsidRPr="00170078">
        <w:rPr>
          <w:b/>
          <w:bCs/>
        </w:rPr>
        <w:t>monitoring and evaluation</w:t>
      </w:r>
      <w:r w:rsidR="00247F4B" w:rsidRPr="00170078">
        <w:rPr>
          <w:b/>
          <w:bCs/>
        </w:rPr>
        <w:t>:</w:t>
      </w:r>
      <w:r w:rsidR="00247F4B" w:rsidRPr="00170078">
        <w:t xml:space="preserve"> To ensure the program’s effectiveness, ITU needs to develop a continuous monitoring and evaluation mechanism. The evaluation results </w:t>
      </w:r>
      <w:r w:rsidR="00E860D3" w:rsidRPr="00170078">
        <w:t xml:space="preserve">should </w:t>
      </w:r>
      <w:r w:rsidR="00247F4B" w:rsidRPr="00170078">
        <w:t xml:space="preserve">be used to refine </w:t>
      </w:r>
      <w:r w:rsidR="00E860D3" w:rsidRPr="00170078">
        <w:t xml:space="preserve">and improve </w:t>
      </w:r>
      <w:r w:rsidR="00247F4B" w:rsidRPr="00170078">
        <w:t xml:space="preserve">the program for future </w:t>
      </w:r>
      <w:r w:rsidR="00E860D3" w:rsidRPr="00170078">
        <w:t>implementation</w:t>
      </w:r>
      <w:r w:rsidR="00247F4B" w:rsidRPr="00170078">
        <w:t>.</w:t>
      </w:r>
    </w:p>
    <w:p w14:paraId="3B25FB0F" w14:textId="77777777" w:rsidR="00247F4B" w:rsidRPr="00170078" w:rsidRDefault="00247F4B" w:rsidP="00170078">
      <w:pPr>
        <w:pStyle w:val="Headingb"/>
      </w:pPr>
      <w:r w:rsidRPr="00170078">
        <w:t>Conclusion</w:t>
      </w:r>
    </w:p>
    <w:p w14:paraId="3B1D3F5F" w14:textId="584CB0EE" w:rsidR="00247F4B" w:rsidRPr="00170078" w:rsidRDefault="00247F4B" w:rsidP="00170078">
      <w:pPr>
        <w:jc w:val="both"/>
      </w:pPr>
      <w:r w:rsidRPr="00170078">
        <w:t xml:space="preserve">Indonesia believes that the </w:t>
      </w:r>
      <w:r w:rsidR="00F13BF0">
        <w:t>capacity-building</w:t>
      </w:r>
      <w:r w:rsidRPr="00170078">
        <w:t xml:space="preserve"> program is a crucial element in ensuring digital inclusivity and achieving the Sustainable Development Goals</w:t>
      </w:r>
      <w:r w:rsidR="009C1FDB" w:rsidRPr="00170078">
        <w:t xml:space="preserve"> (SDGs)</w:t>
      </w:r>
      <w:r w:rsidRPr="00170078">
        <w:t xml:space="preserve">. Therefore, Indonesia proposes that this program not only </w:t>
      </w:r>
      <w:r w:rsidR="00F13BF0">
        <w:t>be retained as usual</w:t>
      </w:r>
      <w:r w:rsidR="00CE06CE" w:rsidRPr="00170078">
        <w:t xml:space="preserve"> </w:t>
      </w:r>
      <w:r w:rsidRPr="00170078">
        <w:t>but</w:t>
      </w:r>
      <w:r w:rsidR="00CE06CE" w:rsidRPr="00170078">
        <w:t xml:space="preserve"> </w:t>
      </w:r>
      <w:r w:rsidRPr="00170078">
        <w:t xml:space="preserve">also </w:t>
      </w:r>
      <w:r w:rsidR="00E860D3" w:rsidRPr="00170078">
        <w:t xml:space="preserve">be </w:t>
      </w:r>
      <w:r w:rsidRPr="00170078">
        <w:t>expanded in scope within the ITU Strategic Work Plan for 2028-2031.</w:t>
      </w:r>
    </w:p>
    <w:p w14:paraId="6C14FFF1" w14:textId="0700EBE4" w:rsidR="00247F4B" w:rsidRPr="00170078" w:rsidRDefault="00247F4B" w:rsidP="00170078">
      <w:pPr>
        <w:jc w:val="both"/>
      </w:pPr>
      <w:r w:rsidRPr="00170078">
        <w:t xml:space="preserve">This proposal is submitted for consideration by ITU and </w:t>
      </w:r>
      <w:r w:rsidR="00E860D3" w:rsidRPr="00170078">
        <w:t xml:space="preserve">its </w:t>
      </w:r>
      <w:r w:rsidRPr="00170078">
        <w:t xml:space="preserve">member states in the development of the ITU Strategic Work Plan for 2028-2031. We hope this </w:t>
      </w:r>
      <w:r w:rsidR="00E860D3" w:rsidRPr="00170078">
        <w:t xml:space="preserve">initiative </w:t>
      </w:r>
      <w:r w:rsidRPr="00170078">
        <w:t xml:space="preserve">will bring </w:t>
      </w:r>
      <w:r w:rsidR="00E860D3" w:rsidRPr="00170078">
        <w:t xml:space="preserve">significant </w:t>
      </w:r>
      <w:r w:rsidRPr="00170078">
        <w:t>benefits to all ITU member states and the global community as a whole.</w:t>
      </w:r>
    </w:p>
    <w:p w14:paraId="01A70986" w14:textId="77777777" w:rsidR="00170078" w:rsidRPr="00170078" w:rsidRDefault="00170078" w:rsidP="00170078">
      <w:pPr>
        <w:jc w:val="both"/>
      </w:pPr>
    </w:p>
    <w:p w14:paraId="7B7AD46E" w14:textId="77777777" w:rsidR="00170078" w:rsidRPr="00170078" w:rsidRDefault="00170078" w:rsidP="00170078">
      <w:pPr>
        <w:spacing w:before="480"/>
        <w:jc w:val="center"/>
      </w:pPr>
      <w:r w:rsidRPr="00170078">
        <w:t>______________</w:t>
      </w:r>
    </w:p>
    <w:sectPr w:rsidR="00170078" w:rsidRPr="00170078"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C3843" w14:textId="77777777" w:rsidR="00C26254" w:rsidRDefault="00C26254">
      <w:r>
        <w:separator/>
      </w:r>
    </w:p>
  </w:endnote>
  <w:endnote w:type="continuationSeparator" w:id="0">
    <w:p w14:paraId="67951170" w14:textId="77777777" w:rsidR="00C26254" w:rsidRDefault="00C2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08E5A905" w14:textId="77777777" w:rsidTr="0042469C">
      <w:trPr>
        <w:jc w:val="center"/>
      </w:trPr>
      <w:tc>
        <w:tcPr>
          <w:tcW w:w="1803" w:type="dxa"/>
          <w:vAlign w:val="center"/>
        </w:tcPr>
        <w:p w14:paraId="7FBE2CB9" w14:textId="77777777" w:rsidR="00EE49E8" w:rsidRDefault="00EE49E8" w:rsidP="00EE49E8">
          <w:pPr>
            <w:pStyle w:val="Header"/>
            <w:jc w:val="left"/>
            <w:rPr>
              <w:noProof/>
            </w:rPr>
          </w:pPr>
        </w:p>
      </w:tc>
      <w:tc>
        <w:tcPr>
          <w:tcW w:w="8261" w:type="dxa"/>
        </w:tcPr>
        <w:p w14:paraId="3DC6A646" w14:textId="7CD1A529" w:rsidR="00EE49E8" w:rsidRPr="00877BF2" w:rsidRDefault="00EE49E8" w:rsidP="00B82C1B">
          <w:pPr>
            <w:pStyle w:val="Header"/>
            <w:tabs>
              <w:tab w:val="left" w:pos="6451"/>
              <w:tab w:val="right" w:pos="8505"/>
              <w:tab w:val="right" w:pos="9639"/>
            </w:tabs>
            <w:jc w:val="left"/>
            <w:rPr>
              <w:rFonts w:ascii="Arial" w:hAnsi="Arial" w:cs="Arial"/>
              <w:b/>
              <w:bCs/>
              <w:szCs w:val="18"/>
              <w:lang w:val="es-ES"/>
            </w:rPr>
          </w:pPr>
          <w:r w:rsidRPr="005C13D4">
            <w:rPr>
              <w:bCs/>
              <w:lang w:val="fr-CH"/>
            </w:rPr>
            <w:tab/>
          </w:r>
          <w:r w:rsidR="00B82C1B">
            <w:rPr>
              <w:bCs/>
              <w:lang w:val="es-ES"/>
            </w:rPr>
            <w:t>CWG-SFP</w:t>
          </w:r>
          <w:r w:rsidR="00B82C1B" w:rsidRPr="00870C17">
            <w:rPr>
              <w:bCs/>
              <w:lang w:val="es-ES"/>
            </w:rPr>
            <w:t>-</w:t>
          </w:r>
          <w:r w:rsidR="00B82C1B">
            <w:rPr>
              <w:bCs/>
              <w:lang w:val="es-ES"/>
            </w:rPr>
            <w:t>2/</w:t>
          </w:r>
          <w:r w:rsidR="008214E6">
            <w:rPr>
              <w:bCs/>
              <w:lang w:val="es-ES"/>
            </w:rPr>
            <w:t>9</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6D91D345"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271CBB69" w14:textId="77777777" w:rsidTr="00A52C84">
      <w:trPr>
        <w:jc w:val="center"/>
      </w:trPr>
      <w:tc>
        <w:tcPr>
          <w:tcW w:w="3107" w:type="dxa"/>
          <w:vAlign w:val="center"/>
        </w:tcPr>
        <w:p w14:paraId="65C3A25E" w14:textId="77777777" w:rsidR="00EE49E8" w:rsidRPr="00D74BFC" w:rsidRDefault="0025570E" w:rsidP="00EE49E8">
          <w:pPr>
            <w:pStyle w:val="Header"/>
            <w:jc w:val="left"/>
            <w:rPr>
              <w:noProof/>
            </w:rPr>
          </w:pPr>
          <w:hyperlink r:id="rId1" w:history="1">
            <w:r w:rsidRPr="00D74BFC">
              <w:rPr>
                <w:rStyle w:val="Hyperlink"/>
                <w:u w:val="none"/>
              </w:rPr>
              <w:t>https://council.itu.int/working-groups</w:t>
            </w:r>
          </w:hyperlink>
        </w:p>
      </w:tc>
      <w:tc>
        <w:tcPr>
          <w:tcW w:w="6957" w:type="dxa"/>
        </w:tcPr>
        <w:p w14:paraId="1D38CCFD" w14:textId="31170433" w:rsidR="00EE49E8" w:rsidRPr="000F6AB8" w:rsidRDefault="00EE49E8" w:rsidP="00B82C1B">
          <w:pPr>
            <w:pStyle w:val="Header"/>
            <w:tabs>
              <w:tab w:val="left" w:pos="5150"/>
              <w:tab w:val="right" w:pos="8505"/>
              <w:tab w:val="right" w:pos="9639"/>
            </w:tabs>
            <w:jc w:val="left"/>
            <w:rPr>
              <w:rFonts w:ascii="Arial" w:hAnsi="Arial" w:cs="Arial"/>
              <w:b/>
              <w:bCs/>
              <w:szCs w:val="18"/>
              <w:lang w:val="es-ES"/>
            </w:rPr>
          </w:pPr>
          <w:r>
            <w:rPr>
              <w:bCs/>
            </w:rPr>
            <w:tab/>
          </w:r>
          <w:r w:rsidR="00B82C1B">
            <w:rPr>
              <w:bCs/>
              <w:lang w:val="es-ES"/>
            </w:rPr>
            <w:t>CWG-SFP</w:t>
          </w:r>
          <w:r w:rsidR="00F73B2C" w:rsidRPr="00870C17">
            <w:rPr>
              <w:bCs/>
              <w:lang w:val="es-ES"/>
            </w:rPr>
            <w:t>-</w:t>
          </w:r>
          <w:r w:rsidR="00B82C1B">
            <w:rPr>
              <w:bCs/>
              <w:lang w:val="es-ES"/>
            </w:rPr>
            <w:t>2</w:t>
          </w:r>
          <w:r w:rsidR="00205D4E">
            <w:rPr>
              <w:bCs/>
              <w:lang w:val="es-ES"/>
            </w:rPr>
            <w:t>/</w:t>
          </w:r>
          <w:r w:rsidR="008214E6">
            <w:rPr>
              <w:bCs/>
              <w:lang w:val="es-ES"/>
            </w:rPr>
            <w:t>9</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44E7926"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03800" w14:textId="77777777" w:rsidR="00C26254" w:rsidRDefault="00C26254">
      <w:r>
        <w:t>____________________</w:t>
      </w:r>
    </w:p>
  </w:footnote>
  <w:footnote w:type="continuationSeparator" w:id="0">
    <w:p w14:paraId="56854FE2" w14:textId="77777777" w:rsidR="00C26254" w:rsidRDefault="00C26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51F7A497" w14:textId="77777777" w:rsidTr="00F74694">
      <w:trPr>
        <w:trHeight w:val="1304"/>
        <w:jc w:val="center"/>
      </w:trPr>
      <w:tc>
        <w:tcPr>
          <w:tcW w:w="6546" w:type="dxa"/>
        </w:tcPr>
        <w:p w14:paraId="048E082A" w14:textId="77777777" w:rsidR="00AD3606" w:rsidRPr="009621F8" w:rsidRDefault="00533E0D"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7635347B" wp14:editId="722B5821">
                    <wp:simplePos x="0" y="0"/>
                    <wp:positionH relativeFrom="column">
                      <wp:posOffset>1438380</wp:posOffset>
                    </wp:positionH>
                    <wp:positionV relativeFrom="paragraph">
                      <wp:posOffset>7620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F83D82E" w14:textId="77777777" w:rsidR="00130599" w:rsidRDefault="00B82C1B" w:rsidP="00533E0D">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00727C44" w:rsidRPr="00130599">
                                  <w:rPr>
                                    <w:sz w:val="20"/>
                                  </w:rPr>
                                  <w:t xml:space="preserve">meeting </w:t>
                                </w:r>
                                <w:r w:rsidR="00727C44">
                                  <w:rPr>
                                    <w:sz w:val="20"/>
                                  </w:rPr>
                                  <w:t xml:space="preserve">– From </w:t>
                                </w:r>
                                <w:r>
                                  <w:rPr>
                                    <w:sz w:val="20"/>
                                  </w:rPr>
                                  <w:t>2</w:t>
                                </w:r>
                                <w:r w:rsidR="00727C44">
                                  <w:rPr>
                                    <w:sz w:val="20"/>
                                  </w:rPr>
                                  <w:t xml:space="preserve">0 to </w:t>
                                </w:r>
                                <w:r>
                                  <w:rPr>
                                    <w:sz w:val="20"/>
                                  </w:rPr>
                                  <w:t>2</w:t>
                                </w:r>
                                <w:r w:rsidR="00727C44">
                                  <w:rPr>
                                    <w:sz w:val="20"/>
                                  </w:rPr>
                                  <w:t>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35347B" id="_x0000_t202" coordsize="21600,21600" o:spt="202" path="m,l,21600r21600,l21600,xe">
                    <v:stroke joinstyle="miter"/>
                    <v:path gradientshapeok="t" o:connecttype="rect"/>
                  </v:shapetype>
                  <v:shape id="Text Box 2" o:spid="_x0000_s1026" type="#_x0000_t202" style="position:absolute;margin-left:113.25pt;margin-top:.6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" fillcolor="white [3212]" stroked="f">
                    <v:textbox style="mso-fit-shape-to-text:t" inset="1mm">
                      <w:txbxContent>
                        <w:p w14:paraId="2F83D82E" w14:textId="77777777" w:rsidR="00130599" w:rsidRDefault="00B82C1B" w:rsidP="00533E0D">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00727C44" w:rsidRPr="00130599">
                            <w:rPr>
                              <w:sz w:val="20"/>
                            </w:rPr>
                            <w:t xml:space="preserve">meeting </w:t>
                          </w:r>
                          <w:r w:rsidR="00727C44">
                            <w:rPr>
                              <w:sz w:val="20"/>
                            </w:rPr>
                            <w:t xml:space="preserve">– From </w:t>
                          </w:r>
                          <w:r>
                            <w:rPr>
                              <w:sz w:val="20"/>
                            </w:rPr>
                            <w:t>2</w:t>
                          </w:r>
                          <w:r w:rsidR="00727C44">
                            <w:rPr>
                              <w:sz w:val="20"/>
                            </w:rPr>
                            <w:t xml:space="preserve">0 to </w:t>
                          </w:r>
                          <w:r>
                            <w:rPr>
                              <w:sz w:val="20"/>
                            </w:rPr>
                            <w:t>2</w:t>
                          </w:r>
                          <w:r w:rsidR="00727C44">
                            <w:rPr>
                              <w:sz w:val="20"/>
                            </w:rPr>
                            <w:t>1 February 2025</w:t>
                          </w:r>
                        </w:p>
                      </w:txbxContent>
                    </v:textbox>
                  </v:shape>
                </w:pict>
              </mc:Fallback>
            </mc:AlternateContent>
          </w:r>
          <w:r>
            <w:rPr>
              <w:rFonts w:ascii="Arial" w:hAnsi="Arial" w:cs="Arial"/>
              <w:b/>
              <w:bCs/>
              <w:noProof/>
              <w:color w:val="009CD6"/>
              <w:sz w:val="36"/>
              <w:szCs w:val="36"/>
            </w:rPr>
            <w:drawing>
              <wp:inline distT="0" distB="0" distL="0" distR="0" wp14:anchorId="03E0D72A" wp14:editId="63AB0C65">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7DBEF59" w14:textId="77777777" w:rsidR="00AD3606" w:rsidRDefault="00AD3606" w:rsidP="00AD3606">
          <w:pPr>
            <w:pStyle w:val="Header"/>
            <w:jc w:val="right"/>
            <w:rPr>
              <w:rFonts w:ascii="Arial" w:hAnsi="Arial" w:cs="Arial"/>
              <w:b/>
              <w:bCs/>
              <w:color w:val="009CD6"/>
              <w:szCs w:val="18"/>
            </w:rPr>
          </w:pPr>
        </w:p>
        <w:p w14:paraId="2B7A1D19" w14:textId="77777777" w:rsidR="00AD3606" w:rsidRDefault="00AD3606" w:rsidP="00AD3606">
          <w:pPr>
            <w:pStyle w:val="Header"/>
            <w:jc w:val="right"/>
            <w:rPr>
              <w:rFonts w:ascii="Arial" w:hAnsi="Arial" w:cs="Arial"/>
              <w:b/>
              <w:bCs/>
              <w:color w:val="009CD6"/>
              <w:szCs w:val="18"/>
            </w:rPr>
          </w:pPr>
        </w:p>
        <w:p w14:paraId="06BB13EA"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2472119E"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40769FD" wp14:editId="1B79ECF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25AF1"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9A290D"/>
    <w:multiLevelType w:val="multilevel"/>
    <w:tmpl w:val="02888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A77927"/>
    <w:multiLevelType w:val="multilevel"/>
    <w:tmpl w:val="23E69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5066425">
    <w:abstractNumId w:val="0"/>
  </w:num>
  <w:num w:numId="2" w16cid:durableId="1355810128">
    <w:abstractNumId w:val="1"/>
  </w:num>
  <w:num w:numId="3" w16cid:durableId="1958219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4B"/>
    <w:rsid w:val="00003A6D"/>
    <w:rsid w:val="000041A9"/>
    <w:rsid w:val="00004C8C"/>
    <w:rsid w:val="00006DB2"/>
    <w:rsid w:val="000120E4"/>
    <w:rsid w:val="000210D4"/>
    <w:rsid w:val="000525A1"/>
    <w:rsid w:val="00054A9E"/>
    <w:rsid w:val="00056752"/>
    <w:rsid w:val="00063016"/>
    <w:rsid w:val="00066795"/>
    <w:rsid w:val="00076AF6"/>
    <w:rsid w:val="00082BBD"/>
    <w:rsid w:val="00085CF2"/>
    <w:rsid w:val="000A1525"/>
    <w:rsid w:val="000B1705"/>
    <w:rsid w:val="000D75B2"/>
    <w:rsid w:val="000F6AB8"/>
    <w:rsid w:val="001121F5"/>
    <w:rsid w:val="00130599"/>
    <w:rsid w:val="00131E18"/>
    <w:rsid w:val="001400DC"/>
    <w:rsid w:val="00140CE1"/>
    <w:rsid w:val="00147C54"/>
    <w:rsid w:val="00157376"/>
    <w:rsid w:val="0016259B"/>
    <w:rsid w:val="00170078"/>
    <w:rsid w:val="0017539C"/>
    <w:rsid w:val="00175AC2"/>
    <w:rsid w:val="0017609F"/>
    <w:rsid w:val="001A04FF"/>
    <w:rsid w:val="001A430E"/>
    <w:rsid w:val="001A456F"/>
    <w:rsid w:val="001A7D1D"/>
    <w:rsid w:val="001B0595"/>
    <w:rsid w:val="001B51DD"/>
    <w:rsid w:val="001C628E"/>
    <w:rsid w:val="001D62DF"/>
    <w:rsid w:val="001D69D5"/>
    <w:rsid w:val="001E0F7B"/>
    <w:rsid w:val="001E0FBE"/>
    <w:rsid w:val="001E5FE7"/>
    <w:rsid w:val="00205D4E"/>
    <w:rsid w:val="002119FD"/>
    <w:rsid w:val="002130E0"/>
    <w:rsid w:val="00227AAB"/>
    <w:rsid w:val="00244F7F"/>
    <w:rsid w:val="00247F4B"/>
    <w:rsid w:val="0025570E"/>
    <w:rsid w:val="002608B7"/>
    <w:rsid w:val="00264425"/>
    <w:rsid w:val="00265875"/>
    <w:rsid w:val="0027303B"/>
    <w:rsid w:val="0028109B"/>
    <w:rsid w:val="002A2188"/>
    <w:rsid w:val="002A4B67"/>
    <w:rsid w:val="002B1F58"/>
    <w:rsid w:val="002C1C7A"/>
    <w:rsid w:val="002C54E2"/>
    <w:rsid w:val="002E0AC3"/>
    <w:rsid w:val="002F2D06"/>
    <w:rsid w:val="0030160F"/>
    <w:rsid w:val="00301AEE"/>
    <w:rsid w:val="00304658"/>
    <w:rsid w:val="003145DF"/>
    <w:rsid w:val="00320223"/>
    <w:rsid w:val="00322893"/>
    <w:rsid w:val="00322D0D"/>
    <w:rsid w:val="00327070"/>
    <w:rsid w:val="00361465"/>
    <w:rsid w:val="00377BCD"/>
    <w:rsid w:val="003877F5"/>
    <w:rsid w:val="003942D4"/>
    <w:rsid w:val="0039514F"/>
    <w:rsid w:val="003958A8"/>
    <w:rsid w:val="003B29C2"/>
    <w:rsid w:val="003C20CA"/>
    <w:rsid w:val="003C2533"/>
    <w:rsid w:val="003D2E43"/>
    <w:rsid w:val="003D5A7F"/>
    <w:rsid w:val="003D635C"/>
    <w:rsid w:val="003D71D8"/>
    <w:rsid w:val="003F300D"/>
    <w:rsid w:val="004016E2"/>
    <w:rsid w:val="0040435A"/>
    <w:rsid w:val="00416A24"/>
    <w:rsid w:val="00416A30"/>
    <w:rsid w:val="0042059E"/>
    <w:rsid w:val="00431D9E"/>
    <w:rsid w:val="00433CE8"/>
    <w:rsid w:val="00434A5C"/>
    <w:rsid w:val="0043630A"/>
    <w:rsid w:val="004544D9"/>
    <w:rsid w:val="00472BAD"/>
    <w:rsid w:val="00482819"/>
    <w:rsid w:val="00484009"/>
    <w:rsid w:val="004840AF"/>
    <w:rsid w:val="00490E72"/>
    <w:rsid w:val="00491157"/>
    <w:rsid w:val="004921C8"/>
    <w:rsid w:val="00495B0B"/>
    <w:rsid w:val="004A1B8B"/>
    <w:rsid w:val="004B51C8"/>
    <w:rsid w:val="004C7E76"/>
    <w:rsid w:val="004D1851"/>
    <w:rsid w:val="004D599D"/>
    <w:rsid w:val="004E06D1"/>
    <w:rsid w:val="004E2EA5"/>
    <w:rsid w:val="004E3AEB"/>
    <w:rsid w:val="00500CA4"/>
    <w:rsid w:val="005010BC"/>
    <w:rsid w:val="0050223C"/>
    <w:rsid w:val="00507513"/>
    <w:rsid w:val="005170FD"/>
    <w:rsid w:val="005243FF"/>
    <w:rsid w:val="00524E9C"/>
    <w:rsid w:val="00526B83"/>
    <w:rsid w:val="005311D6"/>
    <w:rsid w:val="00533E0D"/>
    <w:rsid w:val="00536422"/>
    <w:rsid w:val="0054526E"/>
    <w:rsid w:val="00550387"/>
    <w:rsid w:val="005536C2"/>
    <w:rsid w:val="00564FBC"/>
    <w:rsid w:val="005800BC"/>
    <w:rsid w:val="00582442"/>
    <w:rsid w:val="005A335D"/>
    <w:rsid w:val="005A515D"/>
    <w:rsid w:val="005B0869"/>
    <w:rsid w:val="005C13D4"/>
    <w:rsid w:val="005E2BD5"/>
    <w:rsid w:val="005E4F47"/>
    <w:rsid w:val="005E6AC1"/>
    <w:rsid w:val="005F3269"/>
    <w:rsid w:val="005F7BEB"/>
    <w:rsid w:val="00612123"/>
    <w:rsid w:val="00615961"/>
    <w:rsid w:val="00623AE3"/>
    <w:rsid w:val="006261F4"/>
    <w:rsid w:val="0063342A"/>
    <w:rsid w:val="0064737F"/>
    <w:rsid w:val="00647966"/>
    <w:rsid w:val="006535F1"/>
    <w:rsid w:val="0065557D"/>
    <w:rsid w:val="00660D50"/>
    <w:rsid w:val="00662984"/>
    <w:rsid w:val="00663050"/>
    <w:rsid w:val="006716BB"/>
    <w:rsid w:val="006973C8"/>
    <w:rsid w:val="006A4862"/>
    <w:rsid w:val="006B1859"/>
    <w:rsid w:val="006B6680"/>
    <w:rsid w:val="006B6DCC"/>
    <w:rsid w:val="006C61FA"/>
    <w:rsid w:val="00701C70"/>
    <w:rsid w:val="00702DEF"/>
    <w:rsid w:val="00706861"/>
    <w:rsid w:val="007247CF"/>
    <w:rsid w:val="00726B8C"/>
    <w:rsid w:val="00727C44"/>
    <w:rsid w:val="00736B6D"/>
    <w:rsid w:val="0073734B"/>
    <w:rsid w:val="0075051B"/>
    <w:rsid w:val="0077110E"/>
    <w:rsid w:val="00775655"/>
    <w:rsid w:val="007849D5"/>
    <w:rsid w:val="00793188"/>
    <w:rsid w:val="00794D34"/>
    <w:rsid w:val="00806E3C"/>
    <w:rsid w:val="00812BBF"/>
    <w:rsid w:val="00813328"/>
    <w:rsid w:val="00813E5E"/>
    <w:rsid w:val="00816C2C"/>
    <w:rsid w:val="008214E6"/>
    <w:rsid w:val="0083581B"/>
    <w:rsid w:val="00860EED"/>
    <w:rsid w:val="00863874"/>
    <w:rsid w:val="00864AFF"/>
    <w:rsid w:val="00865925"/>
    <w:rsid w:val="00870C17"/>
    <w:rsid w:val="00872B5C"/>
    <w:rsid w:val="00875FD1"/>
    <w:rsid w:val="00877BF2"/>
    <w:rsid w:val="00882CB1"/>
    <w:rsid w:val="00884F3A"/>
    <w:rsid w:val="00891503"/>
    <w:rsid w:val="008A2F06"/>
    <w:rsid w:val="008A6D11"/>
    <w:rsid w:val="008B4A6A"/>
    <w:rsid w:val="008C7E27"/>
    <w:rsid w:val="008F3822"/>
    <w:rsid w:val="008F6141"/>
    <w:rsid w:val="008F7448"/>
    <w:rsid w:val="0090147A"/>
    <w:rsid w:val="0090389B"/>
    <w:rsid w:val="009173EF"/>
    <w:rsid w:val="00932906"/>
    <w:rsid w:val="00950A12"/>
    <w:rsid w:val="00961860"/>
    <w:rsid w:val="00961B0B"/>
    <w:rsid w:val="00962D33"/>
    <w:rsid w:val="00980C7D"/>
    <w:rsid w:val="009B38C3"/>
    <w:rsid w:val="009B44BD"/>
    <w:rsid w:val="009C10C1"/>
    <w:rsid w:val="009C1FDB"/>
    <w:rsid w:val="009E17BD"/>
    <w:rsid w:val="009E485A"/>
    <w:rsid w:val="00A04CEC"/>
    <w:rsid w:val="00A27F92"/>
    <w:rsid w:val="00A32257"/>
    <w:rsid w:val="00A36D20"/>
    <w:rsid w:val="00A43C03"/>
    <w:rsid w:val="00A46CD0"/>
    <w:rsid w:val="00A514A4"/>
    <w:rsid w:val="00A52C84"/>
    <w:rsid w:val="00A55622"/>
    <w:rsid w:val="00A83502"/>
    <w:rsid w:val="00AB426D"/>
    <w:rsid w:val="00AC7CE7"/>
    <w:rsid w:val="00AD15B3"/>
    <w:rsid w:val="00AD3606"/>
    <w:rsid w:val="00AD4821"/>
    <w:rsid w:val="00AD4A3D"/>
    <w:rsid w:val="00AE61B4"/>
    <w:rsid w:val="00AF2E61"/>
    <w:rsid w:val="00AF6E49"/>
    <w:rsid w:val="00B04A67"/>
    <w:rsid w:val="00B0583C"/>
    <w:rsid w:val="00B12470"/>
    <w:rsid w:val="00B15915"/>
    <w:rsid w:val="00B248BC"/>
    <w:rsid w:val="00B34EB3"/>
    <w:rsid w:val="00B358B2"/>
    <w:rsid w:val="00B40A81"/>
    <w:rsid w:val="00B44910"/>
    <w:rsid w:val="00B546AD"/>
    <w:rsid w:val="00B72267"/>
    <w:rsid w:val="00B73DD1"/>
    <w:rsid w:val="00B76EB6"/>
    <w:rsid w:val="00B7737B"/>
    <w:rsid w:val="00B824C8"/>
    <w:rsid w:val="00B82C1B"/>
    <w:rsid w:val="00B849D3"/>
    <w:rsid w:val="00B84B9D"/>
    <w:rsid w:val="00BA3A51"/>
    <w:rsid w:val="00BC251A"/>
    <w:rsid w:val="00BD032B"/>
    <w:rsid w:val="00BD0614"/>
    <w:rsid w:val="00BD094B"/>
    <w:rsid w:val="00BD1D1C"/>
    <w:rsid w:val="00BE2640"/>
    <w:rsid w:val="00BF22CD"/>
    <w:rsid w:val="00C01189"/>
    <w:rsid w:val="00C06A0E"/>
    <w:rsid w:val="00C17443"/>
    <w:rsid w:val="00C26254"/>
    <w:rsid w:val="00C27DB8"/>
    <w:rsid w:val="00C374DE"/>
    <w:rsid w:val="00C4477C"/>
    <w:rsid w:val="00C47AD4"/>
    <w:rsid w:val="00C50777"/>
    <w:rsid w:val="00C52D81"/>
    <w:rsid w:val="00C55198"/>
    <w:rsid w:val="00C725C6"/>
    <w:rsid w:val="00C922C7"/>
    <w:rsid w:val="00CA6393"/>
    <w:rsid w:val="00CB18FF"/>
    <w:rsid w:val="00CB24AA"/>
    <w:rsid w:val="00CD08A8"/>
    <w:rsid w:val="00CD0C08"/>
    <w:rsid w:val="00CD3C91"/>
    <w:rsid w:val="00CE03FB"/>
    <w:rsid w:val="00CE06CE"/>
    <w:rsid w:val="00CE433C"/>
    <w:rsid w:val="00CF0161"/>
    <w:rsid w:val="00CF33F3"/>
    <w:rsid w:val="00D0132C"/>
    <w:rsid w:val="00D06183"/>
    <w:rsid w:val="00D143DF"/>
    <w:rsid w:val="00D22C42"/>
    <w:rsid w:val="00D33628"/>
    <w:rsid w:val="00D45669"/>
    <w:rsid w:val="00D464CC"/>
    <w:rsid w:val="00D522F6"/>
    <w:rsid w:val="00D65041"/>
    <w:rsid w:val="00D67039"/>
    <w:rsid w:val="00D74BFC"/>
    <w:rsid w:val="00D770C8"/>
    <w:rsid w:val="00D86E6C"/>
    <w:rsid w:val="00DA7B7C"/>
    <w:rsid w:val="00DB00D5"/>
    <w:rsid w:val="00DB1936"/>
    <w:rsid w:val="00DB384B"/>
    <w:rsid w:val="00DD38D3"/>
    <w:rsid w:val="00DF0189"/>
    <w:rsid w:val="00E06FD5"/>
    <w:rsid w:val="00E10E80"/>
    <w:rsid w:val="00E124F0"/>
    <w:rsid w:val="00E227F3"/>
    <w:rsid w:val="00E4728B"/>
    <w:rsid w:val="00E545C6"/>
    <w:rsid w:val="00E60F04"/>
    <w:rsid w:val="00E63EFF"/>
    <w:rsid w:val="00E65B24"/>
    <w:rsid w:val="00E854E4"/>
    <w:rsid w:val="00E85B67"/>
    <w:rsid w:val="00E860D3"/>
    <w:rsid w:val="00E86DBF"/>
    <w:rsid w:val="00EA1733"/>
    <w:rsid w:val="00EA280D"/>
    <w:rsid w:val="00EB0D6F"/>
    <w:rsid w:val="00EB2232"/>
    <w:rsid w:val="00EC5337"/>
    <w:rsid w:val="00EC7C07"/>
    <w:rsid w:val="00EE49E8"/>
    <w:rsid w:val="00F10B59"/>
    <w:rsid w:val="00F119DF"/>
    <w:rsid w:val="00F13BF0"/>
    <w:rsid w:val="00F16BAB"/>
    <w:rsid w:val="00F2150A"/>
    <w:rsid w:val="00F231D8"/>
    <w:rsid w:val="00F35193"/>
    <w:rsid w:val="00F44C00"/>
    <w:rsid w:val="00F45D2C"/>
    <w:rsid w:val="00F46C5F"/>
    <w:rsid w:val="00F55A1E"/>
    <w:rsid w:val="00F632C0"/>
    <w:rsid w:val="00F66A26"/>
    <w:rsid w:val="00F73B2C"/>
    <w:rsid w:val="00F74694"/>
    <w:rsid w:val="00F76887"/>
    <w:rsid w:val="00F86596"/>
    <w:rsid w:val="00F8719A"/>
    <w:rsid w:val="00F878CC"/>
    <w:rsid w:val="00F93A74"/>
    <w:rsid w:val="00F93FD4"/>
    <w:rsid w:val="00F94A63"/>
    <w:rsid w:val="00FA1C28"/>
    <w:rsid w:val="00FA5795"/>
    <w:rsid w:val="00FB1279"/>
    <w:rsid w:val="00FB6B76"/>
    <w:rsid w:val="00FB7596"/>
    <w:rsid w:val="00FC4D5C"/>
    <w:rsid w:val="00FD4956"/>
    <w:rsid w:val="00FE4077"/>
    <w:rsid w:val="00FE500D"/>
    <w:rsid w:val="00FE5DC3"/>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41185"/>
  <w15:docId w15:val="{D8E05A8D-5661-4CD3-A66E-2CDDF40E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75FD1"/>
    <w:rPr>
      <w:color w:val="666666"/>
    </w:rPr>
  </w:style>
  <w:style w:type="paragraph" w:styleId="Revision">
    <w:name w:val="Revision"/>
    <w:hidden/>
    <w:uiPriority w:val="99"/>
    <w:semiHidden/>
    <w:rsid w:val="001A456F"/>
    <w:rPr>
      <w:rFonts w:ascii="Calibri" w:hAnsi="Calibri"/>
      <w:sz w:val="24"/>
      <w:lang w:val="en-GB" w:eastAsia="en-US"/>
    </w:rPr>
  </w:style>
  <w:style w:type="character" w:styleId="CommentReference">
    <w:name w:val="annotation reference"/>
    <w:basedOn w:val="DefaultParagraphFont"/>
    <w:semiHidden/>
    <w:unhideWhenUsed/>
    <w:rsid w:val="00AE61B4"/>
    <w:rPr>
      <w:sz w:val="16"/>
      <w:szCs w:val="16"/>
    </w:rPr>
  </w:style>
  <w:style w:type="paragraph" w:styleId="CommentText">
    <w:name w:val="annotation text"/>
    <w:basedOn w:val="Normal"/>
    <w:link w:val="CommentTextChar"/>
    <w:semiHidden/>
    <w:unhideWhenUsed/>
    <w:rsid w:val="00AE61B4"/>
    <w:rPr>
      <w:sz w:val="20"/>
    </w:rPr>
  </w:style>
  <w:style w:type="character" w:customStyle="1" w:styleId="CommentTextChar">
    <w:name w:val="Comment Text Char"/>
    <w:basedOn w:val="DefaultParagraphFont"/>
    <w:link w:val="CommentText"/>
    <w:semiHidden/>
    <w:rsid w:val="00AE61B4"/>
    <w:rPr>
      <w:rFonts w:ascii="Calibri" w:hAnsi="Calibri"/>
      <w:lang w:val="en-GB" w:eastAsia="en-US"/>
    </w:rPr>
  </w:style>
  <w:style w:type="paragraph" w:styleId="CommentSubject">
    <w:name w:val="annotation subject"/>
    <w:basedOn w:val="CommentText"/>
    <w:next w:val="CommentText"/>
    <w:link w:val="CommentSubjectChar"/>
    <w:semiHidden/>
    <w:unhideWhenUsed/>
    <w:rsid w:val="00AE61B4"/>
    <w:rPr>
      <w:b/>
      <w:bCs/>
    </w:rPr>
  </w:style>
  <w:style w:type="character" w:customStyle="1" w:styleId="CommentSubjectChar">
    <w:name w:val="Comment Subject Char"/>
    <w:basedOn w:val="CommentTextChar"/>
    <w:link w:val="CommentSubject"/>
    <w:semiHidden/>
    <w:rsid w:val="00AE61B4"/>
    <w:rPr>
      <w:rFonts w:ascii="Calibri" w:hAnsi="Calibri"/>
      <w:b/>
      <w:bCs/>
      <w:lang w:val="en-GB" w:eastAsia="en-US"/>
    </w:rPr>
  </w:style>
  <w:style w:type="paragraph" w:styleId="BalloonText">
    <w:name w:val="Balloon Text"/>
    <w:basedOn w:val="Normal"/>
    <w:link w:val="BalloonTextChar"/>
    <w:semiHidden/>
    <w:unhideWhenUsed/>
    <w:rsid w:val="00AE61B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E61B4"/>
    <w:rPr>
      <w:rFonts w:ascii="Segoe UI" w:hAnsi="Segoe UI" w:cs="Segoe UI"/>
      <w:sz w:val="18"/>
      <w:szCs w:val="18"/>
      <w:lang w:val="en-GB" w:eastAsia="en-US"/>
    </w:rPr>
  </w:style>
  <w:style w:type="character" w:customStyle="1" w:styleId="uv3um">
    <w:name w:val="uv3um"/>
    <w:basedOn w:val="DefaultParagraphFont"/>
    <w:rsid w:val="00CD08A8"/>
  </w:style>
  <w:style w:type="paragraph" w:styleId="NormalWeb">
    <w:name w:val="Normal (Web)"/>
    <w:basedOn w:val="Normal"/>
    <w:uiPriority w:val="99"/>
    <w:semiHidden/>
    <w:unhideWhenUsed/>
    <w:rsid w:val="00C06A0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ID" w:eastAsia="en-ID"/>
    </w:rPr>
  </w:style>
  <w:style w:type="character" w:styleId="Strong">
    <w:name w:val="Strong"/>
    <w:basedOn w:val="DefaultParagraphFont"/>
    <w:uiPriority w:val="22"/>
    <w:qFormat/>
    <w:rsid w:val="00E860D3"/>
    <w:rPr>
      <w:b/>
      <w:bCs/>
    </w:rPr>
  </w:style>
  <w:style w:type="paragraph" w:customStyle="1" w:styleId="Reasons">
    <w:name w:val="Reasons"/>
    <w:basedOn w:val="Normal"/>
    <w:qFormat/>
    <w:rsid w:val="00170078"/>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195592">
      <w:bodyDiv w:val="1"/>
      <w:marLeft w:val="0"/>
      <w:marRight w:val="0"/>
      <w:marTop w:val="0"/>
      <w:marBottom w:val="0"/>
      <w:divBdr>
        <w:top w:val="none" w:sz="0" w:space="0" w:color="auto"/>
        <w:left w:val="none" w:sz="0" w:space="0" w:color="auto"/>
        <w:bottom w:val="none" w:sz="0" w:space="0" w:color="auto"/>
        <w:right w:val="none" w:sz="0" w:space="0" w:color="auto"/>
      </w:divBdr>
    </w:div>
    <w:div w:id="494341418">
      <w:bodyDiv w:val="1"/>
      <w:marLeft w:val="0"/>
      <w:marRight w:val="0"/>
      <w:marTop w:val="0"/>
      <w:marBottom w:val="0"/>
      <w:divBdr>
        <w:top w:val="none" w:sz="0" w:space="0" w:color="auto"/>
        <w:left w:val="none" w:sz="0" w:space="0" w:color="auto"/>
        <w:bottom w:val="none" w:sz="0" w:space="0" w:color="auto"/>
        <w:right w:val="none" w:sz="0" w:space="0" w:color="auto"/>
      </w:divBdr>
    </w:div>
    <w:div w:id="913471497">
      <w:bodyDiv w:val="1"/>
      <w:marLeft w:val="0"/>
      <w:marRight w:val="0"/>
      <w:marTop w:val="0"/>
      <w:marBottom w:val="0"/>
      <w:divBdr>
        <w:top w:val="none" w:sz="0" w:space="0" w:color="auto"/>
        <w:left w:val="none" w:sz="0" w:space="0" w:color="auto"/>
        <w:bottom w:val="none" w:sz="0" w:space="0" w:color="auto"/>
        <w:right w:val="none" w:sz="0" w:space="0" w:color="auto"/>
      </w:divBdr>
    </w:div>
    <w:div w:id="1288857130">
      <w:bodyDiv w:val="1"/>
      <w:marLeft w:val="0"/>
      <w:marRight w:val="0"/>
      <w:marTop w:val="0"/>
      <w:marBottom w:val="0"/>
      <w:divBdr>
        <w:top w:val="none" w:sz="0" w:space="0" w:color="auto"/>
        <w:left w:val="none" w:sz="0" w:space="0" w:color="auto"/>
        <w:bottom w:val="none" w:sz="0" w:space="0" w:color="auto"/>
        <w:right w:val="none" w:sz="0" w:space="0" w:color="auto"/>
      </w:divBdr>
    </w:div>
    <w:div w:id="1393044698">
      <w:bodyDiv w:val="1"/>
      <w:marLeft w:val="0"/>
      <w:marRight w:val="0"/>
      <w:marTop w:val="0"/>
      <w:marBottom w:val="0"/>
      <w:divBdr>
        <w:top w:val="none" w:sz="0" w:space="0" w:color="auto"/>
        <w:left w:val="none" w:sz="0" w:space="0" w:color="auto"/>
        <w:bottom w:val="none" w:sz="0" w:space="0" w:color="auto"/>
        <w:right w:val="none" w:sz="0" w:space="0" w:color="auto"/>
      </w:divBdr>
    </w:div>
    <w:div w:id="1658922279">
      <w:bodyDiv w:val="1"/>
      <w:marLeft w:val="0"/>
      <w:marRight w:val="0"/>
      <w:marTop w:val="0"/>
      <w:marBottom w:val="0"/>
      <w:divBdr>
        <w:top w:val="none" w:sz="0" w:space="0" w:color="auto"/>
        <w:left w:val="none" w:sz="0" w:space="0" w:color="auto"/>
        <w:bottom w:val="none" w:sz="0" w:space="0" w:color="auto"/>
        <w:right w:val="none" w:sz="0" w:space="0" w:color="auto"/>
      </w:divBdr>
    </w:div>
    <w:div w:id="1967662035">
      <w:bodyDiv w:val="1"/>
      <w:marLeft w:val="0"/>
      <w:marRight w:val="0"/>
      <w:marTop w:val="0"/>
      <w:marBottom w:val="0"/>
      <w:divBdr>
        <w:top w:val="none" w:sz="0" w:space="0" w:color="auto"/>
        <w:left w:val="none" w:sz="0" w:space="0" w:color="auto"/>
        <w:bottom w:val="none" w:sz="0" w:space="0" w:color="auto"/>
        <w:right w:val="none" w:sz="0" w:space="0" w:color="auto"/>
      </w:divBdr>
    </w:div>
    <w:div w:id="197316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2023/RES-140-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SFP-2028-2031/Pages/default.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Drivez\-%20WORKZ%20-\-2025-\Proposal%20INS%20di%20ITU%20Council%20&amp;%20CWG\CWG-SFP2-TEMPLATE-EXT-contri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62E360EB612A45AC10C33F275DB288" ma:contentTypeVersion="1" ma:contentTypeDescription="Create a new document." ma:contentTypeScope="" ma:versionID="74ff6eb72c0eb09fa07ceededf461d4c">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72FB3-A4EB-4653-9DC7-743E14342F14}">
  <ds:schemaRefs>
    <ds:schemaRef ds:uri="http://schemas.openxmlformats.org/officeDocument/2006/bibliography"/>
  </ds:schemaRefs>
</ds:datastoreItem>
</file>

<file path=customXml/itemProps2.xml><?xml version="1.0" encoding="utf-8"?>
<ds:datastoreItem xmlns:ds="http://schemas.openxmlformats.org/officeDocument/2006/customXml" ds:itemID="{A804E00A-A34D-42B5-9E24-01D2C0655EC9}">
  <ds:schemaRefs>
    <ds:schemaRef ds:uri="http://schemas.microsoft.com/sharepoint/v3"/>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D3F12F1-1F94-470B-9445-F840C53E68A1}">
  <ds:schemaRefs>
    <ds:schemaRef ds:uri="http://schemas.microsoft.com/sharepoint/v3/contenttype/forms"/>
  </ds:schemaRefs>
</ds:datastoreItem>
</file>

<file path=customXml/itemProps4.xml><?xml version="1.0" encoding="utf-8"?>
<ds:datastoreItem xmlns:ds="http://schemas.openxmlformats.org/officeDocument/2006/customXml" ds:itemID="{AB29322D-0C56-4378-8426-7F53C7BFC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CWG-SFP2-TEMPLATE-EXT-contrib.dotx</Template>
  <TotalTime>13</TotalTime>
  <Pages>3</Pages>
  <Words>674</Words>
  <Characters>4362</Characters>
  <Application>Microsoft Office Word</Application>
  <DocSecurity>0</DocSecurity>
  <Lines>83</Lines>
  <Paragraphs>33</Paragraphs>
  <ScaleCrop>false</ScaleCrop>
  <HeadingPairs>
    <vt:vector size="2" baseType="variant">
      <vt:variant>
        <vt:lpstr>Title</vt:lpstr>
      </vt:variant>
      <vt:variant>
        <vt:i4>1</vt:i4>
      </vt:variant>
    </vt:vector>
  </HeadingPairs>
  <TitlesOfParts>
    <vt:vector size="1" baseType="lpstr">
      <vt:lpstr>Capacity building program in ITU strategic work plan for 2028-2031</vt:lpstr>
    </vt:vector>
  </TitlesOfParts>
  <Manager/>
  <Company/>
  <LinksUpToDate>false</LinksUpToDate>
  <CharactersWithSpaces>5003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building program in ITU strategic work plan for 2028-2031</dc:title>
  <dc:subject>ITU Council Working Group for strategic and financial plans 2028-2031</dc:subject>
  <cp:keywords>CWG-SFP</cp:keywords>
  <dc:description/>
  <dcterms:created xsi:type="dcterms:W3CDTF">2025-02-05T09:03:00Z</dcterms:created>
  <dcterms:modified xsi:type="dcterms:W3CDTF">2025-02-05T09:15:00Z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0x010100B862E360EB612A45AC10C33F275DB288</vt:lpwstr>
  </property>
  <property fmtid="{D5CDD505-2E9C-101B-9397-08002B2CF9AE}" pid="3" name="GrammarlyDocumentId">
    <vt:lpwstr>984924f094ddafe6646e0f09ba8a08ba3719e01867131833dd7a261baaf93d6b</vt:lpwstr>
  </property>
</Properties>
</file>