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B5A84" w14:paraId="06988536" w14:textId="77777777" w:rsidTr="00AD3606">
        <w:trPr>
          <w:cantSplit/>
          <w:trHeight w:val="23"/>
        </w:trPr>
        <w:tc>
          <w:tcPr>
            <w:tcW w:w="3969" w:type="dxa"/>
            <w:vMerge w:val="restart"/>
            <w:tcMar>
              <w:left w:w="0" w:type="dxa"/>
            </w:tcMar>
          </w:tcPr>
          <w:p w14:paraId="09139E8F"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2FCBE531" w:rsidR="00AD3606" w:rsidRPr="00AB5A84" w:rsidRDefault="00AD3606" w:rsidP="00472BAD">
            <w:pPr>
              <w:tabs>
                <w:tab w:val="left" w:pos="851"/>
              </w:tabs>
              <w:spacing w:before="0" w:line="240" w:lineRule="atLeast"/>
              <w:jc w:val="right"/>
              <w:rPr>
                <w:b/>
                <w:lang w:val="fr-FR"/>
              </w:rPr>
            </w:pPr>
            <w:r w:rsidRPr="00AB5A84">
              <w:rPr>
                <w:b/>
                <w:lang w:val="fr-FR"/>
              </w:rPr>
              <w:t>Document C</w:t>
            </w:r>
            <w:r w:rsidR="00A52C84" w:rsidRPr="00AB5A84">
              <w:rPr>
                <w:b/>
                <w:lang w:val="fr-FR"/>
              </w:rPr>
              <w:t>WG-</w:t>
            </w:r>
            <w:r w:rsidR="000F6AB8" w:rsidRPr="00AB5A84">
              <w:rPr>
                <w:b/>
                <w:lang w:val="fr-FR"/>
              </w:rPr>
              <w:t>FHR</w:t>
            </w:r>
            <w:r w:rsidR="00A52C84" w:rsidRPr="00AB5A84">
              <w:rPr>
                <w:b/>
                <w:lang w:val="fr-FR"/>
              </w:rPr>
              <w:t>-</w:t>
            </w:r>
            <w:r w:rsidR="00AC61DD" w:rsidRPr="00AB5A84">
              <w:rPr>
                <w:b/>
                <w:lang w:val="fr-FR"/>
              </w:rPr>
              <w:t>21</w:t>
            </w:r>
            <w:r w:rsidR="00301AEE" w:rsidRPr="00AB5A84">
              <w:rPr>
                <w:b/>
                <w:lang w:val="fr-FR"/>
              </w:rPr>
              <w:t>/</w:t>
            </w:r>
            <w:r w:rsidR="00AA1635" w:rsidRPr="00AB5A84">
              <w:rPr>
                <w:b/>
                <w:lang w:val="fr-FR"/>
              </w:rPr>
              <w:t>25</w:t>
            </w:r>
          </w:p>
        </w:tc>
      </w:tr>
      <w:tr w:rsidR="00AD3606" w:rsidRPr="00AB5A84" w14:paraId="6F6AB1F4" w14:textId="77777777" w:rsidTr="00AD3606">
        <w:trPr>
          <w:cantSplit/>
        </w:trPr>
        <w:tc>
          <w:tcPr>
            <w:tcW w:w="3969" w:type="dxa"/>
            <w:vMerge/>
          </w:tcPr>
          <w:p w14:paraId="243B216A" w14:textId="77777777" w:rsidR="00AD3606" w:rsidRPr="00AB5A84"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7E89A851" w:rsidR="00AD3606" w:rsidRPr="00AB5A84" w:rsidRDefault="00380E6E" w:rsidP="00AD3606">
            <w:pPr>
              <w:tabs>
                <w:tab w:val="left" w:pos="851"/>
              </w:tabs>
              <w:spacing w:before="0"/>
              <w:jc w:val="right"/>
              <w:rPr>
                <w:b/>
              </w:rPr>
            </w:pPr>
            <w:r>
              <w:rPr>
                <w:b/>
              </w:rPr>
              <w:t>16 October</w:t>
            </w:r>
            <w:r w:rsidR="00AA1635" w:rsidRPr="00AB5A84">
              <w:rPr>
                <w:b/>
              </w:rPr>
              <w:t xml:space="preserve"> 2025</w:t>
            </w:r>
          </w:p>
        </w:tc>
      </w:tr>
      <w:tr w:rsidR="00AD3606" w:rsidRPr="00AB5A84" w14:paraId="15660587" w14:textId="77777777" w:rsidTr="00AD3606">
        <w:trPr>
          <w:cantSplit/>
          <w:trHeight w:val="23"/>
        </w:trPr>
        <w:tc>
          <w:tcPr>
            <w:tcW w:w="3969" w:type="dxa"/>
            <w:vMerge/>
          </w:tcPr>
          <w:p w14:paraId="6B39C677" w14:textId="77777777" w:rsidR="00AD3606" w:rsidRPr="00AB5A8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AB5A84" w:rsidRDefault="00891503" w:rsidP="00AD3606">
            <w:pPr>
              <w:tabs>
                <w:tab w:val="left" w:pos="851"/>
              </w:tabs>
              <w:spacing w:before="0" w:line="240" w:lineRule="atLeast"/>
              <w:jc w:val="right"/>
              <w:rPr>
                <w:b/>
              </w:rPr>
            </w:pPr>
            <w:r w:rsidRPr="00AB5A84">
              <w:rPr>
                <w:b/>
              </w:rPr>
              <w:t>English only</w:t>
            </w:r>
          </w:p>
        </w:tc>
      </w:tr>
      <w:tr w:rsidR="00472BAD" w:rsidRPr="00AB5A84" w14:paraId="0EF492BD" w14:textId="77777777" w:rsidTr="00AD3606">
        <w:trPr>
          <w:cantSplit/>
          <w:trHeight w:val="23"/>
        </w:trPr>
        <w:tc>
          <w:tcPr>
            <w:tcW w:w="3969" w:type="dxa"/>
          </w:tcPr>
          <w:p w14:paraId="05EEDB52" w14:textId="77777777" w:rsidR="00472BAD" w:rsidRPr="00AB5A84" w:rsidRDefault="00472BAD" w:rsidP="00AD3606">
            <w:pPr>
              <w:tabs>
                <w:tab w:val="left" w:pos="851"/>
              </w:tabs>
              <w:spacing w:line="240" w:lineRule="atLeast"/>
              <w:rPr>
                <w:b/>
              </w:rPr>
            </w:pPr>
          </w:p>
        </w:tc>
        <w:tc>
          <w:tcPr>
            <w:tcW w:w="5245" w:type="dxa"/>
          </w:tcPr>
          <w:p w14:paraId="37609302" w14:textId="77777777" w:rsidR="00472BAD" w:rsidRPr="00AB5A84" w:rsidRDefault="00472BAD" w:rsidP="00AD3606">
            <w:pPr>
              <w:tabs>
                <w:tab w:val="left" w:pos="851"/>
              </w:tabs>
              <w:spacing w:before="0" w:line="240" w:lineRule="atLeast"/>
              <w:jc w:val="right"/>
              <w:rPr>
                <w:b/>
              </w:rPr>
            </w:pPr>
          </w:p>
        </w:tc>
      </w:tr>
      <w:tr w:rsidR="00AD3606" w:rsidRPr="00AB5A84" w14:paraId="4D854B2D" w14:textId="77777777" w:rsidTr="00AD3606">
        <w:trPr>
          <w:cantSplit/>
        </w:trPr>
        <w:tc>
          <w:tcPr>
            <w:tcW w:w="9214" w:type="dxa"/>
            <w:gridSpan w:val="2"/>
            <w:tcMar>
              <w:left w:w="0" w:type="dxa"/>
            </w:tcMar>
          </w:tcPr>
          <w:p w14:paraId="57AE1C6C" w14:textId="4B258683" w:rsidR="00AD3606" w:rsidRPr="00AB5A84" w:rsidRDefault="000F6AB8" w:rsidP="00AA1635">
            <w:pPr>
              <w:pStyle w:val="Source"/>
              <w:framePr w:hSpace="0" w:wrap="auto" w:vAnchor="margin" w:hAnchor="text" w:xAlign="left" w:yAlign="inline"/>
            </w:pPr>
            <w:bookmarkStart w:id="8" w:name="dsource" w:colFirst="0" w:colLast="0"/>
            <w:bookmarkEnd w:id="7"/>
            <w:r w:rsidRPr="00AB5A84">
              <w:t xml:space="preserve">Report by the </w:t>
            </w:r>
            <w:r w:rsidR="00AA1635" w:rsidRPr="00AB5A84">
              <w:t xml:space="preserve">Chair of </w:t>
            </w:r>
            <w:r w:rsidR="00AA1635" w:rsidRPr="00AB5A84">
              <w:rPr>
                <w:lang w:val="en-US"/>
              </w:rPr>
              <w:t xml:space="preserve">the Council Working Group on </w:t>
            </w:r>
            <w:r w:rsidR="00AA1635" w:rsidRPr="00AB5A84">
              <w:rPr>
                <w:lang w:val="en-US"/>
              </w:rPr>
              <w:br/>
            </w:r>
            <w:r w:rsidR="00380E6E">
              <w:rPr>
                <w:lang w:val="en-US"/>
              </w:rPr>
              <w:t>f</w:t>
            </w:r>
            <w:r w:rsidR="00AA1635" w:rsidRPr="00AB5A84">
              <w:rPr>
                <w:lang w:val="en-US"/>
              </w:rPr>
              <w:t xml:space="preserve">inancial and </w:t>
            </w:r>
            <w:r w:rsidR="00380E6E">
              <w:rPr>
                <w:lang w:val="en-US"/>
              </w:rPr>
              <w:t>h</w:t>
            </w:r>
            <w:r w:rsidR="00AA1635" w:rsidRPr="00AB5A84">
              <w:rPr>
                <w:lang w:val="en-US"/>
              </w:rPr>
              <w:t xml:space="preserve">uman </w:t>
            </w:r>
            <w:r w:rsidR="00380E6E">
              <w:rPr>
                <w:lang w:val="en-US"/>
              </w:rPr>
              <w:t>r</w:t>
            </w:r>
            <w:r w:rsidR="00AA1635" w:rsidRPr="00AB5A84">
              <w:rPr>
                <w:lang w:val="en-US"/>
              </w:rPr>
              <w:t>esources</w:t>
            </w:r>
          </w:p>
        </w:tc>
      </w:tr>
      <w:tr w:rsidR="00AD3606" w:rsidRPr="00AB5A84" w14:paraId="16EB458A" w14:textId="77777777" w:rsidTr="00AD3606">
        <w:trPr>
          <w:cantSplit/>
        </w:trPr>
        <w:tc>
          <w:tcPr>
            <w:tcW w:w="9214" w:type="dxa"/>
            <w:gridSpan w:val="2"/>
            <w:tcMar>
              <w:left w:w="0" w:type="dxa"/>
            </w:tcMar>
          </w:tcPr>
          <w:p w14:paraId="0DA1E56D" w14:textId="5B4341B1" w:rsidR="00AD3606" w:rsidRPr="00AB5A84" w:rsidRDefault="00AA1635" w:rsidP="00AA1635">
            <w:pPr>
              <w:pStyle w:val="Subtitle"/>
              <w:framePr w:hSpace="0" w:wrap="auto" w:xAlign="left" w:yAlign="inline"/>
            </w:pPr>
            <w:bookmarkStart w:id="9" w:name="dtitle1" w:colFirst="0" w:colLast="0"/>
            <w:bookmarkEnd w:id="8"/>
            <w:r w:rsidRPr="00AB5A84">
              <w:rPr>
                <w:lang w:val="en-US"/>
              </w:rPr>
              <w:t>SUMMARY REPORT OF THE TWENTY-FIRST MEETING</w:t>
            </w:r>
          </w:p>
        </w:tc>
      </w:tr>
    </w:tbl>
    <w:p w14:paraId="3FE32CB1" w14:textId="77777777" w:rsidR="00E227F3" w:rsidRPr="00AB5A8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bookmarkEnd w:id="5"/>
    <w:bookmarkEnd w:id="10"/>
    <w:p w14:paraId="7EC60228" w14:textId="38FD789A"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380E6E">
        <w:rPr>
          <w:rFonts w:eastAsia="Aptos" w:cs="Arial"/>
          <w:spacing w:val="-2"/>
          <w:kern w:val="2"/>
          <w:szCs w:val="22"/>
          <w:lang w:val="en-US"/>
          <w14:ligatures w14:val="standardContextual"/>
        </w:rPr>
        <w:t xml:space="preserve">The Council Working Group on </w:t>
      </w:r>
      <w:r w:rsidR="00380E6E" w:rsidRPr="00380E6E">
        <w:rPr>
          <w:rFonts w:eastAsia="Aptos" w:cs="Arial"/>
          <w:spacing w:val="-2"/>
          <w:kern w:val="2"/>
          <w:szCs w:val="22"/>
          <w:lang w:val="en-US"/>
          <w14:ligatures w14:val="standardContextual"/>
        </w:rPr>
        <w:t>f</w:t>
      </w:r>
      <w:r w:rsidRPr="00380E6E">
        <w:rPr>
          <w:rFonts w:eastAsia="Aptos" w:cs="Arial"/>
          <w:spacing w:val="-2"/>
          <w:kern w:val="2"/>
          <w:szCs w:val="22"/>
          <w:lang w:val="en-US"/>
          <w14:ligatures w14:val="standardContextual"/>
        </w:rPr>
        <w:t xml:space="preserve">inancial and </w:t>
      </w:r>
      <w:r w:rsidR="00380E6E" w:rsidRPr="00380E6E">
        <w:rPr>
          <w:rFonts w:eastAsia="Aptos" w:cs="Arial"/>
          <w:spacing w:val="-2"/>
          <w:kern w:val="2"/>
          <w:szCs w:val="22"/>
          <w:lang w:val="en-US"/>
          <w14:ligatures w14:val="standardContextual"/>
        </w:rPr>
        <w:t>h</w:t>
      </w:r>
      <w:r w:rsidRPr="00380E6E">
        <w:rPr>
          <w:rFonts w:eastAsia="Aptos" w:cs="Arial"/>
          <w:spacing w:val="-2"/>
          <w:kern w:val="2"/>
          <w:szCs w:val="22"/>
          <w:lang w:val="en-US"/>
          <w14:ligatures w14:val="standardContextual"/>
        </w:rPr>
        <w:t xml:space="preserve">uman </w:t>
      </w:r>
      <w:r w:rsidR="00380E6E" w:rsidRPr="00380E6E">
        <w:rPr>
          <w:rFonts w:eastAsia="Aptos" w:cs="Arial"/>
          <w:spacing w:val="-2"/>
          <w:kern w:val="2"/>
          <w:szCs w:val="22"/>
          <w:lang w:val="en-US"/>
          <w14:ligatures w14:val="standardContextual"/>
        </w:rPr>
        <w:t>r</w:t>
      </w:r>
      <w:r w:rsidRPr="00380E6E">
        <w:rPr>
          <w:rFonts w:eastAsia="Aptos" w:cs="Arial"/>
          <w:spacing w:val="-2"/>
          <w:kern w:val="2"/>
          <w:szCs w:val="22"/>
          <w:lang w:val="en-US"/>
          <w14:ligatures w14:val="standardContextual"/>
        </w:rPr>
        <w:t>esources is chaired by Ms Vernita D. Harris</w:t>
      </w:r>
      <w:r w:rsidRPr="00AB5A84">
        <w:rPr>
          <w:rFonts w:eastAsia="Aptos" w:cs="Arial"/>
          <w:kern w:val="2"/>
          <w:szCs w:val="22"/>
          <w:lang w:val="en-US"/>
          <w14:ligatures w14:val="standardContextual"/>
        </w:rPr>
        <w:t xml:space="preserve"> (United States of America), assisted by six Vice-Chairs as follows:</w:t>
      </w:r>
    </w:p>
    <w:p w14:paraId="0D4DA88D"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747F1FA"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60"/>
        <w:jc w:val="both"/>
        <w:textAlignment w:val="auto"/>
        <w:rPr>
          <w:rFonts w:eastAsia="Aptos" w:cs="Arial"/>
          <w:kern w:val="2"/>
          <w:szCs w:val="22"/>
          <w14:ligatures w14:val="standardContextual"/>
        </w:rPr>
      </w:pPr>
      <w:r w:rsidRPr="00AB5A84">
        <w:rPr>
          <w:rFonts w:eastAsia="Aptos" w:cs="Arial"/>
          <w:kern w:val="2"/>
          <w:szCs w:val="22"/>
          <w14:ligatures w14:val="standardContextual"/>
        </w:rPr>
        <w:t xml:space="preserve">AFR - Ms Seynabou Cisse Seck (Senegal) </w:t>
      </w:r>
    </w:p>
    <w:p w14:paraId="1E1AEBF9"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before="60" w:after="60"/>
        <w:jc w:val="both"/>
        <w:textAlignment w:val="auto"/>
        <w:rPr>
          <w:rFonts w:eastAsia="Aptos" w:cs="Arial"/>
          <w:kern w:val="2"/>
          <w:szCs w:val="22"/>
          <w14:ligatures w14:val="standardContextual"/>
        </w:rPr>
      </w:pPr>
      <w:r w:rsidRPr="00AB5A84">
        <w:rPr>
          <w:rFonts w:eastAsia="Aptos" w:cs="Arial"/>
          <w:kern w:val="2"/>
          <w:szCs w:val="22"/>
          <w14:ligatures w14:val="standardContextual"/>
        </w:rPr>
        <w:t xml:space="preserve">AMS - Mr Ronaldo Moura (Brazil) </w:t>
      </w:r>
    </w:p>
    <w:p w14:paraId="43381C6C" w14:textId="2896155A" w:rsidR="00AA1635" w:rsidRPr="00AB5A84" w:rsidRDefault="00AA1635" w:rsidP="00380E6E">
      <w:pPr>
        <w:tabs>
          <w:tab w:val="clear" w:pos="567"/>
          <w:tab w:val="clear" w:pos="1134"/>
          <w:tab w:val="clear" w:pos="1701"/>
          <w:tab w:val="clear" w:pos="2268"/>
          <w:tab w:val="clear" w:pos="2835"/>
        </w:tabs>
        <w:overflowPunct/>
        <w:autoSpaceDE/>
        <w:autoSpaceDN/>
        <w:adjustRightInd/>
        <w:spacing w:before="60" w:after="60"/>
        <w:jc w:val="both"/>
        <w:textAlignment w:val="auto"/>
        <w:rPr>
          <w:rFonts w:eastAsia="Aptos" w:cs="Arial"/>
          <w:kern w:val="2"/>
          <w:szCs w:val="22"/>
          <w14:ligatures w14:val="standardContextual"/>
        </w:rPr>
      </w:pPr>
      <w:r w:rsidRPr="00AB5A84">
        <w:rPr>
          <w:rFonts w:eastAsia="Aptos" w:cs="Arial"/>
          <w:kern w:val="2"/>
          <w:szCs w:val="22"/>
          <w14:ligatures w14:val="standardContextual"/>
        </w:rPr>
        <w:t xml:space="preserve">ASP – </w:t>
      </w:r>
      <w:r w:rsidR="003B6496" w:rsidRPr="00AB5A84">
        <w:t xml:space="preserve">Ms Minjung Park (Republic of </w:t>
      </w:r>
      <w:r w:rsidR="00317762">
        <w:t xml:space="preserve">South </w:t>
      </w:r>
      <w:r w:rsidR="003B6496" w:rsidRPr="00AB5A84">
        <w:t>Korea)</w:t>
      </w:r>
      <w:r w:rsidR="003B6496" w:rsidRPr="00AB5A84" w:rsidDel="003B6496">
        <w:rPr>
          <w:rFonts w:eastAsia="Aptos" w:cs="Arial"/>
          <w:kern w:val="2"/>
          <w:szCs w:val="22"/>
          <w14:ligatures w14:val="standardContextual"/>
        </w:rPr>
        <w:t xml:space="preserve"> </w:t>
      </w:r>
    </w:p>
    <w:p w14:paraId="5AA74269"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before="60" w:after="60"/>
        <w:jc w:val="both"/>
        <w:textAlignment w:val="auto"/>
        <w:rPr>
          <w:rFonts w:eastAsia="Aptos" w:cs="Arial"/>
          <w:kern w:val="2"/>
          <w:szCs w:val="22"/>
          <w14:ligatures w14:val="standardContextual"/>
        </w:rPr>
      </w:pPr>
      <w:r w:rsidRPr="00AB5A84">
        <w:rPr>
          <w:rFonts w:eastAsia="Aptos" w:cs="Arial"/>
          <w:kern w:val="2"/>
          <w:szCs w:val="22"/>
          <w14:ligatures w14:val="standardContextual"/>
        </w:rPr>
        <w:t>CIS - Mr Erzhan Meiramov (Kazakhstan) (absent)</w:t>
      </w:r>
    </w:p>
    <w:p w14:paraId="5DAB948D"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before="60" w:after="120"/>
        <w:jc w:val="both"/>
        <w:textAlignment w:val="auto"/>
        <w:rPr>
          <w:rFonts w:eastAsia="Aptos" w:cs="Arial"/>
          <w:kern w:val="2"/>
          <w:szCs w:val="22"/>
          <w14:ligatures w14:val="standardContextual"/>
        </w:rPr>
      </w:pPr>
      <w:r w:rsidRPr="00AB5A84">
        <w:rPr>
          <w:rFonts w:eastAsia="Aptos" w:cs="Arial"/>
          <w:kern w:val="2"/>
          <w:szCs w:val="22"/>
          <w14:ligatures w14:val="standardContextual"/>
        </w:rPr>
        <w:t>EUR - Mr Szabolcs Szentléleky (Hungary)</w:t>
      </w:r>
    </w:p>
    <w:p w14:paraId="1A6EE055"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2AA0E111"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Opening remarks and approval of the revised agenda</w:t>
      </w:r>
      <w:r w:rsidRPr="00AB5A84">
        <w:rPr>
          <w:rFonts w:eastAsia="Yu Gothic Light"/>
          <w:b/>
          <w:kern w:val="2"/>
          <w:szCs w:val="40"/>
          <w:lang w:val="en-US"/>
          <w14:ligatures w14:val="standardContextual"/>
        </w:rPr>
        <w:br/>
        <w:t xml:space="preserve">(Document </w:t>
      </w:r>
      <w:hyperlink r:id="rId8" w:history="1">
        <w:r w:rsidRPr="00AB5A84">
          <w:rPr>
            <w:rFonts w:eastAsia="Yu Gothic Light"/>
            <w:b/>
            <w:color w:val="0070C0"/>
            <w:kern w:val="2"/>
            <w:szCs w:val="40"/>
            <w:u w:val="single"/>
            <w:lang w:val="en-US"/>
            <w14:ligatures w14:val="standardContextual"/>
          </w:rPr>
          <w:t>CWG-FHR-21/1 Rev. 3</w:t>
        </w:r>
      </w:hyperlink>
      <w:r w:rsidRPr="00AB5A84">
        <w:rPr>
          <w:rFonts w:eastAsia="Yu Gothic Light"/>
          <w:b/>
          <w:kern w:val="2"/>
          <w:szCs w:val="40"/>
          <w:lang w:val="en-US"/>
          <w14:ligatures w14:val="standardContextual"/>
        </w:rPr>
        <w:t>)</w:t>
      </w:r>
    </w:p>
    <w:p w14:paraId="78E707E3"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Opening remarks by the Chair</w:t>
      </w:r>
    </w:p>
    <w:p w14:paraId="522690F1" w14:textId="59CB1EFA"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w:t>
      </w:r>
      <w:r w:rsidRPr="00AB5A84">
        <w:rPr>
          <w:rFonts w:eastAsia="Aptos" w:cs="Arial"/>
          <w:kern w:val="2"/>
          <w:szCs w:val="22"/>
          <w:lang w:val="en-US"/>
          <w14:ligatures w14:val="standardContextual"/>
        </w:rPr>
        <w:tab/>
        <w:t>The Chair, Ms Vernita D. Harris (United States of America), welcomed delegates to the first session of the 21</w:t>
      </w:r>
      <w:r w:rsidRPr="00AB5A84">
        <w:rPr>
          <w:rFonts w:eastAsia="Aptos" w:cs="Arial"/>
          <w:kern w:val="2"/>
          <w:szCs w:val="22"/>
          <w:vertAlign w:val="superscript"/>
          <w:lang w:val="en-US"/>
          <w14:ligatures w14:val="standardContextual"/>
        </w:rPr>
        <w:t>st</w:t>
      </w:r>
      <w:r w:rsidRPr="00AB5A84">
        <w:rPr>
          <w:rFonts w:eastAsia="Aptos" w:cs="Arial"/>
          <w:kern w:val="2"/>
          <w:szCs w:val="22"/>
          <w:lang w:val="en-US"/>
          <w14:ligatures w14:val="standardContextual"/>
        </w:rPr>
        <w:t xml:space="preserve"> meeting of the Council Working Group on </w:t>
      </w:r>
      <w:r w:rsidR="00380E6E">
        <w:rPr>
          <w:rFonts w:eastAsia="Aptos" w:cs="Arial"/>
          <w:kern w:val="2"/>
          <w:szCs w:val="22"/>
          <w:lang w:val="en-US"/>
          <w14:ligatures w14:val="standardContextual"/>
        </w:rPr>
        <w:t>f</w:t>
      </w:r>
      <w:r w:rsidRPr="00AB5A84">
        <w:rPr>
          <w:rFonts w:eastAsia="Aptos" w:cs="Arial"/>
          <w:kern w:val="2"/>
          <w:szCs w:val="22"/>
          <w:lang w:val="en-US"/>
          <w14:ligatures w14:val="standardContextual"/>
        </w:rPr>
        <w:t xml:space="preserve">inancial and </w:t>
      </w:r>
      <w:r w:rsidR="00380E6E">
        <w:rPr>
          <w:rFonts w:eastAsia="Aptos" w:cs="Arial"/>
          <w:kern w:val="2"/>
          <w:szCs w:val="22"/>
          <w:lang w:val="en-US"/>
          <w14:ligatures w14:val="standardContextual"/>
        </w:rPr>
        <w:t>h</w:t>
      </w:r>
      <w:r w:rsidRPr="00AB5A84">
        <w:rPr>
          <w:rFonts w:eastAsia="Aptos" w:cs="Arial"/>
          <w:kern w:val="2"/>
          <w:szCs w:val="22"/>
          <w:lang w:val="en-US"/>
          <w14:ligatures w14:val="standardContextual"/>
        </w:rPr>
        <w:t xml:space="preserve">uman </w:t>
      </w:r>
      <w:r w:rsidR="00380E6E">
        <w:rPr>
          <w:rFonts w:eastAsia="Aptos" w:cs="Arial"/>
          <w:kern w:val="2"/>
          <w:szCs w:val="22"/>
          <w:lang w:val="en-US"/>
          <w14:ligatures w14:val="standardContextual"/>
        </w:rPr>
        <w:t>r</w:t>
      </w:r>
      <w:r w:rsidRPr="00AB5A84">
        <w:rPr>
          <w:rFonts w:eastAsia="Aptos" w:cs="Arial"/>
          <w:kern w:val="2"/>
          <w:szCs w:val="22"/>
          <w:lang w:val="en-US"/>
          <w14:ligatures w14:val="standardContextual"/>
        </w:rPr>
        <w:t xml:space="preserve">esources (CWG-FHR). </w:t>
      </w:r>
    </w:p>
    <w:p w14:paraId="2C934299" w14:textId="41A18D1A"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w:t>
      </w:r>
      <w:r w:rsidRPr="00AB5A84">
        <w:rPr>
          <w:rFonts w:eastAsia="Aptos" w:cs="Arial"/>
          <w:kern w:val="2"/>
          <w:szCs w:val="22"/>
          <w:lang w:val="en-US"/>
          <w14:ligatures w14:val="standardContextual"/>
        </w:rPr>
        <w:tab/>
        <w:t>She spoke to the faith that Council 2025 has entrusted in CWG-FHR and how, with the help of delegates this week, she is confident FHR can deliver a quality report back to Council in 2026. Further,</w:t>
      </w:r>
      <w:r w:rsidRPr="00AB5A84" w:rsidDel="008016AD">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 xml:space="preserve">the Chair emphasized this is an interim meeting and not to be surprised if several issues are not resolved or pushed to January’s cluster of council working group meetings. </w:t>
      </w:r>
    </w:p>
    <w:p w14:paraId="286EA147"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372DF563"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Opening remarks by the Secretary-General</w:t>
      </w:r>
    </w:p>
    <w:p w14:paraId="792BB393" w14:textId="60703D67"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w:t>
      </w:r>
      <w:r w:rsidRPr="00AB5A84">
        <w:rPr>
          <w:rFonts w:eastAsia="Aptos" w:cs="Arial"/>
          <w:kern w:val="2"/>
          <w:szCs w:val="22"/>
          <w:lang w:val="en-US"/>
          <w14:ligatures w14:val="standardContextual"/>
        </w:rPr>
        <w:tab/>
        <w:t>The Chair then introduced the Secretary-General, Ms Doreen Bogdan-Martin, to provide opening remarks. The Secretary-General welcomed councilors to the 21</w:t>
      </w:r>
      <w:r w:rsidRPr="00AB5A84">
        <w:rPr>
          <w:rFonts w:eastAsia="Aptos" w:cs="Arial"/>
          <w:kern w:val="2"/>
          <w:szCs w:val="22"/>
          <w:vertAlign w:val="superscript"/>
          <w:lang w:val="en-US"/>
          <w14:ligatures w14:val="standardContextual"/>
        </w:rPr>
        <w:t>st</w:t>
      </w:r>
      <w:r w:rsidRPr="00AB5A84">
        <w:rPr>
          <w:rFonts w:eastAsia="Aptos" w:cs="Arial"/>
          <w:kern w:val="2"/>
          <w:szCs w:val="22"/>
          <w:lang w:val="en-US"/>
          <w14:ligatures w14:val="standardContextual"/>
        </w:rPr>
        <w:t xml:space="preserve"> meeting of the CWG-FHR. She spoke to yesterday’s ITU Back-to-Work Town Hall, particularly how the organization appears energized and engaged to close out 2025. She also thanked the staff for </w:t>
      </w:r>
      <w:r w:rsidRPr="00AB5A84">
        <w:rPr>
          <w:rFonts w:eastAsia="Aptos" w:cs="Arial"/>
          <w:kern w:val="2"/>
          <w:szCs w:val="22"/>
          <w:lang w:val="en-US"/>
          <w14:ligatures w14:val="standardContextual"/>
        </w:rPr>
        <w:lastRenderedPageBreak/>
        <w:t xml:space="preserve">their commitment to the Union, providing a special thanks as most worked through July and August preparing for this two-week cluster of council working group meetings. Secretary-General called attention to Khauld O’Day and Christopher Clark, the new Transformation Team lead hailing from the SPM department. She also noted the ITU’s commitment to delivering transformation results by Council 2026, emphasizing staff and leadership’s commitment to collaboration, transparency, and accountability. She closed by reassuring councilors that all transformation efforts are being agilely executed in alignment with the Union’s culture of excellence and that proper change management measures are in place to ensure everyone experiences the benefits of transformation firsthand. </w:t>
      </w:r>
    </w:p>
    <w:p w14:paraId="1C94FBBA"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1A89C2A6" w14:textId="33AF1C11"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1</w:t>
      </w:r>
      <w:r w:rsidRPr="00AB5A84">
        <w:rPr>
          <w:rFonts w:eastAsia="Yu Gothic Light"/>
          <w:b/>
          <w:kern w:val="2"/>
          <w:szCs w:val="32"/>
          <w:lang w:val="en-US"/>
          <w14:ligatures w14:val="standardContextual"/>
        </w:rPr>
        <w:tab/>
        <w:t>Discussion of the Agenda for the 21</w:t>
      </w:r>
      <w:r w:rsidRPr="00AB5A84">
        <w:rPr>
          <w:rFonts w:eastAsia="Yu Gothic Light"/>
          <w:b/>
          <w:kern w:val="2"/>
          <w:szCs w:val="32"/>
          <w:vertAlign w:val="superscript"/>
          <w:lang w:val="en-US"/>
          <w14:ligatures w14:val="standardContextual"/>
        </w:rPr>
        <w:t>st</w:t>
      </w:r>
      <w:r w:rsidRPr="00AB5A84">
        <w:rPr>
          <w:rFonts w:eastAsia="Yu Gothic Light"/>
          <w:b/>
          <w:kern w:val="2"/>
          <w:szCs w:val="32"/>
          <w:lang w:val="en-US"/>
          <w14:ligatures w14:val="standardContextual"/>
        </w:rPr>
        <w:t xml:space="preserve"> Meeting of the CWG-FHR</w:t>
      </w:r>
    </w:p>
    <w:p w14:paraId="31FD16FF" w14:textId="46353347"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w:t>
      </w:r>
      <w:r w:rsidRPr="00AB5A84">
        <w:rPr>
          <w:rFonts w:eastAsia="Aptos" w:cs="Arial"/>
          <w:kern w:val="2"/>
          <w:szCs w:val="22"/>
          <w:lang w:val="en-US"/>
          <w14:ligatures w14:val="standardContextual"/>
        </w:rPr>
        <w:tab/>
        <w:t xml:space="preserve">The Chair thanked the Secretary-General for her opening remarks before opening the floor for discussion of the agenda. </w:t>
      </w:r>
    </w:p>
    <w:p w14:paraId="5568136C" w14:textId="4D83FEAC"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w:t>
      </w:r>
      <w:r w:rsidRPr="00AB5A84">
        <w:rPr>
          <w:rFonts w:eastAsia="Aptos" w:cs="Arial"/>
          <w:kern w:val="2"/>
          <w:szCs w:val="22"/>
          <w:lang w:val="en-US"/>
          <w14:ligatures w14:val="standardContextual"/>
        </w:rPr>
        <w:tab/>
        <w:t>One delegate thanked the Secretary-General for her opening remarks and expressed his concern with running council working groups in parallel. The delegate asked the secretariat to consider not running working groups (e.g., WSIS and SFP) in parallel during January 2026 council working group meetings.</w:t>
      </w:r>
    </w:p>
    <w:p w14:paraId="14BDE776" w14:textId="390DB503"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w:t>
      </w:r>
      <w:r w:rsidRPr="00AB5A84">
        <w:rPr>
          <w:rFonts w:eastAsia="Aptos" w:cs="Arial"/>
          <w:kern w:val="2"/>
          <w:szCs w:val="22"/>
          <w:lang w:val="en-US"/>
          <w14:ligatures w14:val="standardContextual"/>
        </w:rPr>
        <w:tab/>
        <w:t xml:space="preserve">The  Chair thanked the delegate and stated the ITU would do its best to avoid parallel meetings. </w:t>
      </w:r>
    </w:p>
    <w:p w14:paraId="54654972" w14:textId="362F76B1"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w:t>
      </w:r>
      <w:r w:rsidRPr="00AB5A84">
        <w:rPr>
          <w:rFonts w:eastAsia="Aptos" w:cs="Arial"/>
          <w:kern w:val="2"/>
          <w:szCs w:val="22"/>
          <w:lang w:val="en-US"/>
          <w14:ligatures w14:val="standardContextual"/>
        </w:rPr>
        <w:tab/>
        <w:t xml:space="preserve">Another delegate raised questions and doubts regarding Agenda item 3, the ITU Code of Conduct. The delegate reiterated their understanding that the task before this CWG was not to develop a new Code of Conduct. Rather, to discuss additional information provided by the secretariat on how the ITU is implementing the UN Code of Conduct at the ITU. Additionally, the delegate asked for clarity on Agenda Item 14, Satellite Network Filings (SNF), if it would be discussed during this meeting or the meeting in January. </w:t>
      </w:r>
    </w:p>
    <w:p w14:paraId="4CBF815D" w14:textId="3BD5345F"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w:t>
      </w:r>
      <w:r w:rsidRPr="00AB5A84">
        <w:rPr>
          <w:rFonts w:eastAsia="Aptos" w:cs="Arial"/>
          <w:kern w:val="2"/>
          <w:szCs w:val="22"/>
          <w:lang w:val="en-US"/>
          <w14:ligatures w14:val="standardContextual"/>
        </w:rPr>
        <w:tab/>
        <w:t>The</w:t>
      </w:r>
      <w:r w:rsidRPr="00AB5A84" w:rsidDel="00FB3DD4">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Chair spoke to her understanding that the Council asked FHR to discuss how conduct complaints can be fielded and that SNF will be introduced during this meeting and discussed at length in January 2026.</w:t>
      </w:r>
    </w:p>
    <w:p w14:paraId="69D2BCA7" w14:textId="57D320FA"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1.9</w:t>
      </w:r>
      <w:r w:rsidRPr="00AB5A84">
        <w:rPr>
          <w:rFonts w:eastAsia="Aptos" w:cs="Arial"/>
          <w:kern w:val="2"/>
          <w:szCs w:val="22"/>
          <w:lang w:val="en-US"/>
          <w14:ligatures w14:val="standardContextual"/>
        </w:rPr>
        <w:tab/>
        <w:t xml:space="preserve">One delegate referenced Council 2025’s request to view the major risk table from the External Auditor Report (Document </w:t>
      </w:r>
      <w:hyperlink r:id="rId9">
        <w:r w:rsidRPr="00AB5A84">
          <w:rPr>
            <w:rFonts w:eastAsia="Aptos" w:cs="Arial"/>
            <w:color w:val="0070C0"/>
            <w:kern w:val="2"/>
            <w:szCs w:val="22"/>
            <w:u w:val="single"/>
            <w:lang w:val="en-US"/>
            <w14:ligatures w14:val="standardContextual"/>
          </w:rPr>
          <w:t>C25/49</w:t>
        </w:r>
      </w:hyperlink>
      <w:r w:rsidRPr="00AB5A84">
        <w:rPr>
          <w:rFonts w:eastAsia="Aptos" w:cs="Arial"/>
          <w:kern w:val="2"/>
          <w:szCs w:val="22"/>
          <w:lang w:val="en-US"/>
          <w14:ligatures w14:val="standardContextual"/>
        </w:rPr>
        <w:t xml:space="preserve">) and asked why it was not on the agenda for this meeting. </w:t>
      </w:r>
    </w:p>
    <w:p w14:paraId="549C33C6" w14:textId="4DE1533F"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1.10</w:t>
      </w:r>
      <w:r w:rsidRPr="00AB5A84">
        <w:rPr>
          <w:rFonts w:eastAsia="Aptos" w:cs="Arial"/>
          <w:kern w:val="2"/>
          <w:szCs w:val="22"/>
          <w:lang w:val="en-US"/>
          <w14:ligatures w14:val="standardContextual"/>
        </w:rPr>
        <w:tab/>
        <w:t xml:space="preserve">The Chair informed the delegate that this item will be discussed in January, along with several other issues that have been postponed. </w:t>
      </w:r>
    </w:p>
    <w:p w14:paraId="077B1C5C" w14:textId="0E5E534C"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1.11</w:t>
      </w:r>
      <w:r w:rsidRPr="00AB5A84">
        <w:rPr>
          <w:rFonts w:eastAsia="Aptos" w:cs="Arial"/>
          <w:kern w:val="2"/>
          <w:szCs w:val="22"/>
          <w:lang w:val="en-US"/>
          <w14:ligatures w14:val="standardContextual"/>
        </w:rPr>
        <w:tab/>
        <w:t xml:space="preserve">Another delegate expressed concern regarding the missing agenda item discussing the Council 2025 contribution from Switzerland discussing ITU’s governance as well as the item on resource mobilization. </w:t>
      </w:r>
    </w:p>
    <w:p w14:paraId="18FB9857" w14:textId="20382A6B"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1.12</w:t>
      </w:r>
      <w:r w:rsidRPr="00AB5A84">
        <w:rPr>
          <w:rFonts w:eastAsia="Aptos" w:cs="Arial"/>
          <w:kern w:val="2"/>
          <w:szCs w:val="22"/>
          <w:lang w:val="en-US"/>
          <w14:ligatures w14:val="standardContextual"/>
        </w:rPr>
        <w:tab/>
        <w:t xml:space="preserve">The Chair assured this delegate that governance will be discussed in January along with the ITU’s resource mobilization strategy. The Chair then proceeded to list off the other planned agenda items for January’s meeting: Review of headquarters-related decisions, strengthening risk management and internal control system, report on global reduction in budget, and satellite network filings. </w:t>
      </w:r>
    </w:p>
    <w:p w14:paraId="07100DD0" w14:textId="5B91ED93"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1.13</w:t>
      </w:r>
      <w:r w:rsidRPr="00AB5A84">
        <w:rPr>
          <w:rFonts w:eastAsia="Aptos" w:cs="Arial"/>
          <w:kern w:val="2"/>
          <w:szCs w:val="22"/>
          <w:lang w:val="en-US"/>
          <w14:ligatures w14:val="standardContextual"/>
        </w:rPr>
        <w:tab/>
        <w:t>A delegate</w:t>
      </w:r>
      <w:r w:rsidR="003B6496" w:rsidRPr="00AB5A84">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 xml:space="preserve"> intervened to follow-up on the previous intervention </w:t>
      </w:r>
      <w:r w:rsidR="003B6496" w:rsidRPr="00AB5A84">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concerning the anticipated heavy agenda for January and request for meetings to not be held in parallel. The delegate also suggested not holding council meetings for certain working groups to maximize time for other working groups, such as FHR.</w:t>
      </w:r>
    </w:p>
    <w:p w14:paraId="0DEE8DA0" w14:textId="5DE5FFC4"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1.14</w:t>
      </w:r>
      <w:r w:rsidRPr="00AB5A84">
        <w:rPr>
          <w:rFonts w:eastAsia="Aptos" w:cs="Arial"/>
          <w:kern w:val="2"/>
          <w:szCs w:val="22"/>
          <w:lang w:val="en-US"/>
          <w14:ligatures w14:val="standardContextual"/>
        </w:rPr>
        <w:tab/>
        <w:t>The Chair thanked the delegate and offered to speak with the secretariat and by Friday come back with a proposed schedule.</w:t>
      </w:r>
    </w:p>
    <w:p w14:paraId="13BBFB49" w14:textId="08540569"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1.15</w:t>
      </w:r>
      <w:r w:rsidRPr="00AB5A84">
        <w:rPr>
          <w:rFonts w:eastAsia="Aptos" w:cs="Arial"/>
          <w:kern w:val="2"/>
          <w:szCs w:val="22"/>
          <w:lang w:val="en-US"/>
          <w14:ligatures w14:val="standardContextual"/>
        </w:rPr>
        <w:tab/>
        <w:t>A delegate concurred with the proposal on not holding meetings in parallel. The delegate also concurred with the proposal seeking clarification on if this working group meeting will discuss Satellite Network Fillings.</w:t>
      </w:r>
    </w:p>
    <w:p w14:paraId="006C779D" w14:textId="3A83381D" w:rsidR="00AA1635" w:rsidRPr="00AB5A84" w:rsidRDefault="00AA1635"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1.17</w:t>
      </w:r>
      <w:r w:rsidRPr="00AB5A84">
        <w:rPr>
          <w:rFonts w:eastAsia="Aptos" w:cs="Arial"/>
          <w:kern w:val="2"/>
          <w:szCs w:val="22"/>
          <w:lang w:val="en-US"/>
          <w14:ligatures w14:val="standardContextual"/>
        </w:rPr>
        <w:tab/>
        <w:t xml:space="preserve">Expressing no further objections to the agenda, the revised agenda was </w:t>
      </w:r>
      <w:r w:rsidRPr="00AB5A84">
        <w:rPr>
          <w:rFonts w:eastAsia="Aptos" w:cs="Arial"/>
          <w:b/>
          <w:bCs/>
          <w:kern w:val="2"/>
          <w:szCs w:val="22"/>
          <w:lang w:val="en-US"/>
          <w14:ligatures w14:val="standardContextual"/>
        </w:rPr>
        <w:t>approved</w:t>
      </w:r>
      <w:r w:rsidRPr="00AB5A84">
        <w:rPr>
          <w:rFonts w:eastAsia="Aptos" w:cs="Arial"/>
          <w:kern w:val="2"/>
          <w:szCs w:val="22"/>
          <w:lang w:val="en-US"/>
          <w14:ligatures w14:val="standardContextual"/>
        </w:rPr>
        <w:t xml:space="preserve">. </w:t>
      </w:r>
    </w:p>
    <w:p w14:paraId="5C358492"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0C2BBA46" w14:textId="18BAA451"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2</w:t>
      </w:r>
      <w:r w:rsidRPr="00AB5A84">
        <w:rPr>
          <w:rFonts w:eastAsia="Yu Gothic Light"/>
          <w:b/>
          <w:kern w:val="2"/>
          <w:szCs w:val="40"/>
          <w:lang w:val="en-US"/>
          <w14:ligatures w14:val="standardContextual"/>
        </w:rPr>
        <w:tab/>
        <w:t>Statement by the Staff Council (oral presentation)</w:t>
      </w:r>
    </w:p>
    <w:p w14:paraId="0495B738" w14:textId="4CF0776D"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2.1</w:t>
      </w:r>
      <w:r w:rsidRPr="00AB5A84">
        <w:rPr>
          <w:rFonts w:eastAsia="Aptos" w:cs="Arial"/>
          <w:kern w:val="2"/>
          <w:szCs w:val="22"/>
          <w:lang w:val="en-US"/>
          <w14:ligatures w14:val="standardContextual"/>
        </w:rPr>
        <w:tab/>
        <w:t xml:space="preserve">The statement, which is to be found in the Document </w:t>
      </w:r>
      <w:hyperlink r:id="rId10" w:history="1">
        <w:r w:rsidRPr="00AB5A84">
          <w:rPr>
            <w:rFonts w:eastAsia="Aptos" w:cs="Arial"/>
            <w:color w:val="0070C0"/>
            <w:kern w:val="2"/>
            <w:szCs w:val="22"/>
            <w:u w:val="single"/>
            <w:lang w:val="en-US"/>
            <w14:ligatures w14:val="standardContextual"/>
          </w:rPr>
          <w:t>CWG-FHR-21/INF/3</w:t>
        </w:r>
      </w:hyperlink>
      <w:r w:rsidRPr="00AB5A84">
        <w:rPr>
          <w:rFonts w:eastAsia="Aptos" w:cs="Arial"/>
          <w:kern w:val="2"/>
          <w:szCs w:val="22"/>
          <w:lang w:val="en-US"/>
          <w14:ligatures w14:val="standardContextual"/>
        </w:rPr>
        <w:t xml:space="preserve">, was made by the President of the Staff Council, Mr Onder Cetinkaya. </w:t>
      </w:r>
    </w:p>
    <w:p w14:paraId="48C96A46"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1FEC902" w14:textId="5823585D"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3</w:t>
      </w:r>
      <w:r w:rsidRPr="00AB5A84">
        <w:rPr>
          <w:rFonts w:eastAsia="Yu Gothic Light"/>
          <w:b/>
          <w:kern w:val="2"/>
          <w:szCs w:val="40"/>
          <w:lang w:val="en-US"/>
          <w14:ligatures w14:val="standardContextual"/>
        </w:rPr>
        <w:tab/>
        <w:t xml:space="preserve">ITU Events Code of Conduct – Implementation Plan (Document </w:t>
      </w:r>
      <w:hyperlink r:id="rId11" w:history="1">
        <w:r w:rsidRPr="00AB5A84">
          <w:rPr>
            <w:rFonts w:eastAsia="Yu Gothic Light"/>
            <w:b/>
            <w:color w:val="0070C0"/>
            <w:kern w:val="2"/>
            <w:szCs w:val="40"/>
            <w:u w:val="single"/>
            <w:lang w:val="en-US"/>
            <w14:ligatures w14:val="standardContextual"/>
          </w:rPr>
          <w:t>CWG-FHR-21/2</w:t>
        </w:r>
      </w:hyperlink>
      <w:r w:rsidRPr="00AB5A84">
        <w:rPr>
          <w:rFonts w:eastAsia="Yu Gothic Light"/>
          <w:b/>
          <w:kern w:val="2"/>
          <w:szCs w:val="40"/>
          <w:lang w:val="en-US"/>
          <w14:ligatures w14:val="standardContextual"/>
        </w:rPr>
        <w:t>)</w:t>
      </w:r>
    </w:p>
    <w:p w14:paraId="567239CD" w14:textId="0D6D815A"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w:t>
      </w:r>
      <w:r w:rsidRPr="00AB5A84">
        <w:rPr>
          <w:rFonts w:eastAsia="Aptos" w:cs="Arial"/>
          <w:kern w:val="2"/>
          <w:szCs w:val="22"/>
          <w:lang w:val="en-US"/>
          <w14:ligatures w14:val="standardContextual"/>
        </w:rPr>
        <w:tab/>
        <w:t>During the 20</w:t>
      </w:r>
      <w:r w:rsidRPr="00AB5A84">
        <w:rPr>
          <w:rFonts w:eastAsia="Aptos" w:cs="Arial"/>
          <w:kern w:val="2"/>
          <w:szCs w:val="22"/>
          <w:vertAlign w:val="superscript"/>
          <w:lang w:val="en-US"/>
          <w14:ligatures w14:val="standardContextual"/>
        </w:rPr>
        <w:t>th</w:t>
      </w:r>
      <w:r w:rsidRPr="00AB5A84">
        <w:rPr>
          <w:rFonts w:eastAsia="Aptos" w:cs="Arial"/>
          <w:kern w:val="2"/>
          <w:szCs w:val="22"/>
          <w:lang w:val="en-US"/>
          <w14:ligatures w14:val="standardContextual"/>
        </w:rPr>
        <w:t xml:space="preserve"> meeting of the CWG-FHR in January 2025, councilors requested the secretariat provide additional information on how the UN Code of Conduct is being implemented at the ITU. Further, councilors requested the secretariat provide guidance on how to file complaints. </w:t>
      </w:r>
    </w:p>
    <w:p w14:paraId="772052D9" w14:textId="189C6B62"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3.2</w:t>
      </w:r>
      <w:r w:rsidRPr="00AB5A84">
        <w:rPr>
          <w:rFonts w:eastAsia="Aptos" w:cs="Arial"/>
          <w:kern w:val="2"/>
          <w:szCs w:val="22"/>
          <w:lang w:val="en-US"/>
          <w14:ligatures w14:val="standardContextual"/>
        </w:rPr>
        <w:tab/>
        <w:t xml:space="preserve">The Ethics Office and Oversight Unit presented Document </w:t>
      </w:r>
      <w:hyperlink r:id="rId12" w:history="1">
        <w:r w:rsidRPr="00AB5A84">
          <w:rPr>
            <w:rFonts w:eastAsia="Aptos" w:cs="Arial"/>
            <w:color w:val="0070C0"/>
            <w:kern w:val="2"/>
            <w:szCs w:val="22"/>
            <w:u w:val="single"/>
            <w:lang w:val="en-US"/>
            <w14:ligatures w14:val="standardContextual"/>
          </w:rPr>
          <w:t>CWG-FHR-21/2</w:t>
        </w:r>
      </w:hyperlink>
      <w:r w:rsidRPr="00AB5A84">
        <w:rPr>
          <w:rFonts w:eastAsia="Aptos" w:cs="Arial"/>
          <w:kern w:val="2"/>
          <w:szCs w:val="22"/>
          <w:lang w:val="en-US"/>
          <w14:ligatures w14:val="standardContextual"/>
        </w:rPr>
        <w:t xml:space="preserve">, emphasizing that all participants at ITU events are expected to behave with integrity and respect towards all other participants attending or involved in ITU events. The document contained information over ITU’s implementation of the UN Code of Conduct for UN System Events including steps to encourage proactive prevention of conduct-related incidents through awareness-raising and reporting avenues for anyone who feels that they have been affected by harassment or sexual harassment. Also included in the document were informal resolution options and a mechanism by which a formal compliant can be filed along with an overview of resolution steps. The secretariat closed by stating the success of the implementation of the code of conduct relies on the collective agreements to uphold the expected standards of conduct. </w:t>
      </w:r>
    </w:p>
    <w:p w14:paraId="2E1745D2" w14:textId="1A603AEE"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3.3</w:t>
      </w:r>
      <w:r w:rsidRPr="00AB5A84">
        <w:rPr>
          <w:rFonts w:eastAsia="Aptos" w:cs="Arial"/>
          <w:kern w:val="2"/>
          <w:szCs w:val="22"/>
          <w:lang w:val="en-US"/>
          <w14:ligatures w14:val="standardContextual"/>
        </w:rPr>
        <w:tab/>
        <w:t xml:space="preserve">A delegate asked for clarification from the secretariat on whether the document presented was a process for logging complaints or conducting basic fact-finding and advising the Secretary-General. The delegate also underscored that the decision to remove or expel a delegate rest with the Member State, not with the Oversight Unit. Lastly, the delegate asked the secretariat where the implementation plan will be electronically stored once approved by Council and if there are plans to post contact information for confidential support and assistance throughout the ITU and respective ITU-event areas. </w:t>
      </w:r>
    </w:p>
    <w:p w14:paraId="4DDE4DD9" w14:textId="4D98CBD1"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3.4</w:t>
      </w:r>
      <w:r w:rsidRPr="00AB5A84">
        <w:rPr>
          <w:rFonts w:eastAsia="Aptos" w:cs="Arial"/>
          <w:kern w:val="2"/>
          <w:szCs w:val="22"/>
          <w:lang w:val="en-US"/>
          <w14:ligatures w14:val="standardContextual"/>
        </w:rPr>
        <w:tab/>
        <w:t xml:space="preserve">Another delegate raised the concern that the reporting channels outlined in Document </w:t>
      </w:r>
      <w:hyperlink r:id="rId13">
        <w:r w:rsidRPr="00AB5A84">
          <w:rPr>
            <w:rFonts w:eastAsia="Aptos" w:cs="Arial"/>
            <w:color w:val="0070C0"/>
            <w:kern w:val="2"/>
            <w:szCs w:val="22"/>
            <w:u w:val="single"/>
            <w:lang w:val="en-US"/>
            <w14:ligatures w14:val="standardContextual"/>
          </w:rPr>
          <w:t>CWG-FHR-21/2</w:t>
        </w:r>
      </w:hyperlink>
      <w:r w:rsidRPr="00AB5A84">
        <w:rPr>
          <w:rFonts w:eastAsia="Aptos" w:cs="Arial"/>
          <w:kern w:val="2"/>
          <w:szCs w:val="22"/>
          <w:lang w:val="en-US"/>
          <w14:ligatures w14:val="standardContextual"/>
        </w:rPr>
        <w:t xml:space="preserve"> put added responsibility on the event Chair. While conduct matters are important, the added responsibility may be an additional burden. </w:t>
      </w:r>
    </w:p>
    <w:p w14:paraId="645D5F63" w14:textId="79A63FFB"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3.5</w:t>
      </w:r>
      <w:r w:rsidRPr="00AB5A84">
        <w:rPr>
          <w:rFonts w:eastAsia="Aptos" w:cs="Arial"/>
          <w:kern w:val="2"/>
          <w:szCs w:val="22"/>
          <w:lang w:val="en-US"/>
          <w14:ligatures w14:val="standardContextual"/>
        </w:rPr>
        <w:tab/>
        <w:t>One delegate quoted 2.10 of the Report by the Standing Committee of ADM from Council 2025, emphasizing the secretariat’s task to provide additional information for further discussion at the 21</w:t>
      </w:r>
      <w:r w:rsidRPr="00AB5A84">
        <w:rPr>
          <w:rFonts w:eastAsia="Aptos" w:cs="Arial"/>
          <w:kern w:val="2"/>
          <w:szCs w:val="22"/>
          <w:vertAlign w:val="superscript"/>
          <w:lang w:val="en-US"/>
          <w14:ligatures w14:val="standardContextual"/>
        </w:rPr>
        <w:t>st</w:t>
      </w:r>
      <w:r w:rsidRPr="00AB5A84">
        <w:rPr>
          <w:rFonts w:eastAsia="Aptos" w:cs="Arial"/>
          <w:kern w:val="2"/>
          <w:szCs w:val="22"/>
          <w:lang w:val="en-US"/>
          <w14:ligatures w14:val="standardContextual"/>
        </w:rPr>
        <w:t xml:space="preserve"> meeting of the CWG-FHR and that the UN Code of Conduct, as stands, remains applicable to all ITU meetings and events. The delegate then proceeded to ask the secretariat on how Member States were doing in terms of respecting the UN Code of Conduct as well as how the ITU’s adherence to the UN Code of Conduct compared to other UN agencies. The delegate concluded by offering that CWG-FHR does not</w:t>
      </w:r>
      <w:r w:rsidR="00597167" w:rsidRPr="00AB5A84">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 xml:space="preserve">develop a new or additional code of conduct. </w:t>
      </w:r>
    </w:p>
    <w:p w14:paraId="6D2145D5" w14:textId="23A2C3EE"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3.6</w:t>
      </w:r>
      <w:r w:rsidRPr="00AB5A84">
        <w:rPr>
          <w:rFonts w:eastAsia="Aptos" w:cs="Arial"/>
          <w:kern w:val="2"/>
          <w:szCs w:val="22"/>
          <w:lang w:val="en-US"/>
          <w14:ligatures w14:val="standardContextual"/>
        </w:rPr>
        <w:tab/>
        <w:t xml:space="preserve">The delegate expressed the view that the proposed role of the Oversight Unit in Document </w:t>
      </w:r>
      <w:hyperlink r:id="rId14" w:history="1">
        <w:r w:rsidRPr="00AB5A84">
          <w:rPr>
            <w:rFonts w:eastAsia="Aptos" w:cs="Arial"/>
            <w:color w:val="0070C0"/>
            <w:kern w:val="2"/>
            <w:szCs w:val="22"/>
            <w:u w:val="single"/>
            <w:lang w:val="en-US"/>
            <w14:ligatures w14:val="standardContextual"/>
          </w:rPr>
          <w:t>CWG-FHR-21/2</w:t>
        </w:r>
      </w:hyperlink>
      <w:r w:rsidRPr="00AB5A84">
        <w:rPr>
          <w:rFonts w:eastAsia="Aptos" w:cs="Arial"/>
          <w:kern w:val="2"/>
          <w:szCs w:val="22"/>
          <w:lang w:val="en-US"/>
          <w14:ligatures w14:val="standardContextual"/>
        </w:rPr>
        <w:t xml:space="preserve"> conflicts with the UN System’s implementation of the UN Code of Conduct. </w:t>
      </w:r>
    </w:p>
    <w:p w14:paraId="3080F9A9" w14:textId="2CDA9A30"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3.7</w:t>
      </w:r>
      <w:r w:rsidRPr="00AB5A84">
        <w:rPr>
          <w:rFonts w:eastAsia="Aptos" w:cs="Arial"/>
          <w:kern w:val="2"/>
          <w:szCs w:val="22"/>
          <w:lang w:val="en-US"/>
          <w14:ligatures w14:val="standardContextual"/>
        </w:rPr>
        <w:tab/>
        <w:t xml:space="preserve">One delegate welcomed the document by the secretariat and recommended an awareness raising video be included in the registration process and shown during the event to remind delegates about applicable standards of conduct. Also, the delegate suggested the secretariat send an email to all delegates regarding provisions of the code of conduct reporting mechanisms. Further, the delegate recommended the creation of an official email to field questions on the code of conduct and serve as a mechanism for reporting. The delegate felt these actions along with the delivery of an annual report on the implementation of code of conduct would strengthen the ITU’s culture of respect and accountability. </w:t>
      </w:r>
    </w:p>
    <w:p w14:paraId="5EF696D8" w14:textId="1D6688CA"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3.8</w:t>
      </w:r>
      <w:r w:rsidRPr="00AB5A84">
        <w:rPr>
          <w:rFonts w:eastAsia="Aptos" w:cs="Arial"/>
          <w:kern w:val="2"/>
          <w:szCs w:val="22"/>
          <w:lang w:val="en-US"/>
          <w14:ligatures w14:val="standardContextual"/>
        </w:rPr>
        <w:tab/>
        <w:t xml:space="preserve">A delegate emphasized that the UN Code of Conduct provides sufficient guidance for fostering a respectful professional environment at ITU meetings without the need for institutional measures. </w:t>
      </w:r>
    </w:p>
    <w:p w14:paraId="3505BD21" w14:textId="57551209"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3.9</w:t>
      </w:r>
      <w:r w:rsidRPr="00AB5A84">
        <w:rPr>
          <w:rFonts w:eastAsia="Aptos" w:cs="Arial"/>
          <w:kern w:val="2"/>
          <w:szCs w:val="22"/>
          <w:lang w:val="en-US"/>
          <w14:ligatures w14:val="standardContextual"/>
        </w:rPr>
        <w:tab/>
        <w:t>A delegate requested more information on the specific information on the actions that have been implemented or plan to be implemented at ITU events. The delegate also stated the need to ensure there is adequate information easily accessible for all participants on how to file a complaint.</w:t>
      </w:r>
    </w:p>
    <w:p w14:paraId="38355A9A" w14:textId="7F4C586F"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3.10</w:t>
      </w:r>
      <w:r w:rsidRPr="00AB5A84">
        <w:rPr>
          <w:rFonts w:eastAsia="Aptos" w:cs="Arial"/>
          <w:kern w:val="2"/>
          <w:szCs w:val="22"/>
          <w:lang w:val="en-US"/>
          <w14:ligatures w14:val="standardContextual"/>
        </w:rPr>
        <w:tab/>
        <w:t xml:space="preserve">Several delegates raised questions about the Code, inquiring about a reporting mechanism, implementation plan, and process for appeal. </w:t>
      </w:r>
    </w:p>
    <w:p w14:paraId="71E1A7F3" w14:textId="6057C241"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3.11</w:t>
      </w:r>
      <w:r w:rsidRPr="00AB5A84">
        <w:rPr>
          <w:rFonts w:eastAsia="Aptos" w:cs="Arial"/>
          <w:kern w:val="2"/>
          <w:szCs w:val="22"/>
          <w:lang w:val="en-US"/>
          <w14:ligatures w14:val="standardContextual"/>
        </w:rPr>
        <w:tab/>
        <w:t xml:space="preserve">Several delegates additionally expressed concerns, such as the proposed plan’s degree of practicability given that the </w:t>
      </w:r>
      <w:r w:rsidR="00597167" w:rsidRPr="00AB5A84">
        <w:rPr>
          <w:rFonts w:eastAsia="Aptos" w:cs="Arial"/>
          <w:kern w:val="2"/>
          <w:szCs w:val="22"/>
          <w:lang w:val="en-US"/>
          <w14:ligatures w14:val="standardContextual"/>
        </w:rPr>
        <w:t xml:space="preserve">Oversight </w:t>
      </w:r>
      <w:r w:rsidRPr="00AB5A84">
        <w:rPr>
          <w:rFonts w:eastAsia="Aptos" w:cs="Arial"/>
          <w:kern w:val="2"/>
          <w:szCs w:val="22"/>
          <w:lang w:val="en-US"/>
          <w14:ligatures w14:val="standardContextual"/>
        </w:rPr>
        <w:t xml:space="preserve">Unit is centralized to Geneva, and that the document did not address alleged offenders, unfounded allegations, or reporting in the Annual Ethics Report. </w:t>
      </w:r>
      <w:r w:rsidR="00597167" w:rsidRPr="00AB5A84">
        <w:rPr>
          <w:rFonts w:eastAsia="Aptos" w:cs="Arial"/>
          <w:kern w:val="2"/>
          <w:szCs w:val="22"/>
          <w:lang w:val="en-US"/>
          <w14:ligatures w14:val="standardContextual"/>
        </w:rPr>
        <w:t xml:space="preserve">One </w:t>
      </w:r>
      <w:r w:rsidRPr="00AB5A84">
        <w:rPr>
          <w:rFonts w:eastAsia="Aptos" w:cs="Arial"/>
          <w:kern w:val="2"/>
          <w:szCs w:val="22"/>
          <w:lang w:val="en-US"/>
          <w14:ligatures w14:val="standardContextual"/>
        </w:rPr>
        <w:t>delegate</w:t>
      </w:r>
      <w:r w:rsidR="00597167" w:rsidRPr="00AB5A84">
        <w:rPr>
          <w:rFonts w:eastAsia="Aptos" w:cs="Arial"/>
          <w:kern w:val="2"/>
          <w:szCs w:val="22"/>
          <w:lang w:val="en-US"/>
          <w14:ligatures w14:val="standardContextual"/>
        </w:rPr>
        <w:t xml:space="preserve"> </w:t>
      </w:r>
      <w:r w:rsidRPr="00AB5A84">
        <w:rPr>
          <w:rFonts w:eastAsia="Aptos" w:cs="Arial"/>
          <w:kern w:val="2"/>
          <w:szCs w:val="22"/>
          <w:lang w:val="en-US"/>
          <w14:ligatures w14:val="standardContextual"/>
        </w:rPr>
        <w:t xml:space="preserve">asserted that the secretariat’s proposal should not be a legally binding document. </w:t>
      </w:r>
    </w:p>
    <w:p w14:paraId="78F50597" w14:textId="572C8DF1"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3.12</w:t>
      </w:r>
      <w:r w:rsidRPr="00AB5A84">
        <w:rPr>
          <w:rFonts w:eastAsia="Aptos" w:cs="Arial"/>
          <w:kern w:val="2"/>
          <w:szCs w:val="22"/>
          <w:lang w:val="en-US"/>
          <w14:ligatures w14:val="standardContextual"/>
        </w:rPr>
        <w:tab/>
        <w:t xml:space="preserve">One delegate took the floor to remind delegates that sometimes complaints arise due to a lack of misunderstanding or misinterpretation, and the impact such allegations have on an individual’s dignity is long-term. The delegate expressed a view that the UN Code of Conduct was sufficient and there is no need for a new code of conduct. Additionally, the delegate emphasized the code of conduct should not be legally binding and all decisions should be in the hands of the individual’s Head of Delegation or Administration. The delegate concluded by reminding delegates to maintain a friendly atmosphere and properly behave. </w:t>
      </w:r>
    </w:p>
    <w:p w14:paraId="6AE47CD8" w14:textId="165F4E63"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3.13</w:t>
      </w:r>
      <w:r w:rsidRPr="00AB5A84">
        <w:rPr>
          <w:rFonts w:eastAsia="Aptos" w:cs="Arial"/>
          <w:kern w:val="2"/>
          <w:szCs w:val="22"/>
          <w:lang w:val="en-US"/>
          <w14:ligatures w14:val="standardContextual"/>
        </w:rPr>
        <w:tab/>
        <w:t xml:space="preserve">The Chair recognized the criticality of this issue and deducted based on the conversations that more work was needed. Chair reiterated that the UN Code of Conduct still stands and asked delegates if she could work with the secretariat to bring a revised implementation back to this group in January. The Chair also instructed the secretariat to remove the Oversight Unit from the proposed implementation process. </w:t>
      </w:r>
    </w:p>
    <w:p w14:paraId="5A966892" w14:textId="78C16F42"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3.14</w:t>
      </w:r>
      <w:r w:rsidRPr="00AB5A84">
        <w:rPr>
          <w:rFonts w:eastAsia="Aptos" w:cs="Arial"/>
          <w:kern w:val="2"/>
          <w:szCs w:val="22"/>
          <w:lang w:val="en-US"/>
          <w14:ligatures w14:val="standardContextual"/>
        </w:rPr>
        <w:tab/>
        <w:t xml:space="preserve">A delegate requested the secretariat provide metrics regarding Code of Conduct violations. The delegate proposed that if there have been no previous violations then there is no need for discussion. </w:t>
      </w:r>
    </w:p>
    <w:p w14:paraId="57369DDA" w14:textId="1B4500E6"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3.15</w:t>
      </w:r>
      <w:r w:rsidRPr="00AB5A84">
        <w:rPr>
          <w:rFonts w:eastAsia="Aptos" w:cs="Arial"/>
          <w:kern w:val="2"/>
          <w:szCs w:val="22"/>
          <w:lang w:val="en-US"/>
          <w14:ligatures w14:val="standardContextual"/>
        </w:rPr>
        <w:tab/>
        <w:t xml:space="preserve">The Chair thanked delegates for their comments and reaffirmed her commitment to working with the secretariat and readdressing this agenda item in January. </w:t>
      </w:r>
    </w:p>
    <w:p w14:paraId="655294DA" w14:textId="5B96DCD3"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3.16</w:t>
      </w:r>
      <w:r w:rsidRPr="00AB5A84">
        <w:rPr>
          <w:rFonts w:eastAsia="Aptos" w:cs="Arial"/>
          <w:kern w:val="2"/>
          <w:szCs w:val="22"/>
          <w:lang w:val="en-US"/>
          <w14:ligatures w14:val="standardContextual"/>
        </w:rPr>
        <w:tab/>
      </w:r>
      <w:r w:rsidRPr="00380E6E">
        <w:rPr>
          <w:rFonts w:eastAsia="Aptos" w:cs="Arial"/>
          <w:spacing w:val="6"/>
          <w:kern w:val="2"/>
          <w:szCs w:val="22"/>
          <w:lang w:val="en-US"/>
          <w14:ligatures w14:val="standardContextual"/>
        </w:rPr>
        <w:t xml:space="preserve">The secretariat posted a copy of the UN System Code of Conduct as Document </w:t>
      </w:r>
      <w:hyperlink r:id="rId15" w:history="1">
        <w:r w:rsidRPr="00AB5A84">
          <w:rPr>
            <w:rFonts w:eastAsia="Aptos" w:cs="Arial"/>
            <w:color w:val="0070C0"/>
            <w:kern w:val="2"/>
            <w:szCs w:val="22"/>
            <w:u w:val="single"/>
            <w:lang w:val="en-US"/>
            <w14:ligatures w14:val="standardContextual"/>
          </w:rPr>
          <w:t>CWG-FHR-21/INF/2</w:t>
        </w:r>
      </w:hyperlink>
      <w:r w:rsidRPr="00AB5A84">
        <w:rPr>
          <w:rFonts w:eastAsia="Aptos" w:cs="Arial"/>
          <w:kern w:val="2"/>
          <w:szCs w:val="22"/>
          <w:lang w:val="en-US"/>
          <w14:ligatures w14:val="standardContextual"/>
        </w:rPr>
        <w:t>.</w:t>
      </w:r>
    </w:p>
    <w:p w14:paraId="2C25552D" w14:textId="6C9DC19F" w:rsidR="00AA1635" w:rsidRPr="00AB5A84" w:rsidRDefault="009A444A"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ind w:left="720" w:hanging="7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3.17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w:t>
      </w:r>
      <w:r w:rsidR="00AA1635" w:rsidRPr="00AB5A84">
        <w:rPr>
          <w:rFonts w:eastAsia="Aptos" w:cs="Arial"/>
          <w:kern w:val="2"/>
          <w:szCs w:val="22"/>
          <w:lang w:val="en-US"/>
          <w14:ligatures w14:val="standardContextual"/>
        </w:rPr>
        <w:br/>
        <w:t>–</w:t>
      </w:r>
      <w:r w:rsidR="00AA1635" w:rsidRPr="00AB5A84">
        <w:rPr>
          <w:rFonts w:eastAsia="Aptos" w:cs="Arial"/>
          <w:kern w:val="2"/>
          <w:szCs w:val="22"/>
          <w:lang w:val="en-US"/>
          <w14:ligatures w14:val="standardContextual"/>
        </w:rPr>
        <w:tab/>
      </w:r>
      <w:r w:rsidR="00AA1635" w:rsidRPr="00380E6E">
        <w:rPr>
          <w:rFonts w:eastAsia="Aptos" w:cs="Arial"/>
          <w:spacing w:val="-4"/>
          <w:kern w:val="2"/>
          <w:szCs w:val="22"/>
          <w:lang w:val="en-US"/>
          <w14:ligatures w14:val="standardContextual"/>
        </w:rPr>
        <w:t xml:space="preserve">Revise </w:t>
      </w:r>
      <w:r w:rsidR="000062FE" w:rsidRPr="00380E6E">
        <w:rPr>
          <w:rFonts w:eastAsia="Aptos" w:cs="Arial"/>
          <w:spacing w:val="-4"/>
          <w:kern w:val="2"/>
          <w:szCs w:val="22"/>
          <w:lang w:val="en-US"/>
          <w14:ligatures w14:val="standardContextual"/>
        </w:rPr>
        <w:t xml:space="preserve">and publish </w:t>
      </w:r>
      <w:r w:rsidR="00AA1635" w:rsidRPr="00380E6E">
        <w:rPr>
          <w:rFonts w:eastAsia="Aptos" w:cs="Arial"/>
          <w:spacing w:val="-4"/>
          <w:kern w:val="2"/>
          <w:szCs w:val="22"/>
          <w:lang w:val="en-US"/>
          <w14:ligatures w14:val="standardContextual"/>
        </w:rPr>
        <w:t>the Implementation Plan</w:t>
      </w:r>
      <w:r w:rsidR="000062FE" w:rsidRPr="00380E6E">
        <w:rPr>
          <w:rFonts w:eastAsia="Aptos" w:cs="Arial"/>
          <w:spacing w:val="-4"/>
          <w:kern w:val="2"/>
          <w:szCs w:val="22"/>
          <w:lang w:val="en-US"/>
          <w14:ligatures w14:val="standardContextual"/>
        </w:rPr>
        <w:t xml:space="preserve"> on ITU Website</w:t>
      </w:r>
      <w:r w:rsidR="00AA1635" w:rsidRPr="00380E6E">
        <w:rPr>
          <w:rFonts w:eastAsia="Aptos" w:cs="Arial"/>
          <w:spacing w:val="-4"/>
          <w:kern w:val="2"/>
          <w:szCs w:val="22"/>
          <w:lang w:val="en-US"/>
          <w14:ligatures w14:val="standardContextual"/>
        </w:rPr>
        <w:t xml:space="preserve"> by </w:t>
      </w:r>
      <w:r w:rsidR="00AA1635" w:rsidRPr="00380E6E">
        <w:rPr>
          <w:rFonts w:eastAsia="Aptos" w:cs="Arial"/>
          <w:b/>
          <w:bCs/>
          <w:spacing w:val="-4"/>
          <w:kern w:val="2"/>
          <w:szCs w:val="22"/>
          <w:lang w:val="en-US"/>
          <w14:ligatures w14:val="standardContextual"/>
        </w:rPr>
        <w:t>12 December 2025</w:t>
      </w:r>
      <w:r w:rsidR="00AA1635" w:rsidRPr="00380E6E">
        <w:rPr>
          <w:rFonts w:eastAsia="Aptos" w:cs="Arial"/>
          <w:spacing w:val="-4"/>
          <w:kern w:val="2"/>
          <w:szCs w:val="22"/>
          <w:lang w:val="en-US"/>
          <w14:ligatures w14:val="standardContextual"/>
        </w:rPr>
        <w:t>.</w:t>
      </w:r>
    </w:p>
    <w:p w14:paraId="2F415AFE"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94C8C39" w14:textId="68341F00" w:rsidR="00AA1635" w:rsidRPr="00AB5A84" w:rsidRDefault="009A444A"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4</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Methodology for provisions of estimates of the financial implications of proposed decisions and resolutions at ITU conferences and assemblies</w:t>
      </w:r>
      <w:r w:rsidR="00AA1635" w:rsidRPr="00AB5A84">
        <w:rPr>
          <w:rFonts w:eastAsia="Yu Gothic Light"/>
          <w:b/>
          <w:kern w:val="2"/>
          <w:szCs w:val="40"/>
          <w:lang w:val="en-US"/>
          <w14:ligatures w14:val="standardContextual"/>
        </w:rPr>
        <w:br/>
        <w:t xml:space="preserve">(Documents </w:t>
      </w:r>
      <w:hyperlink r:id="rId16" w:history="1">
        <w:r w:rsidR="00AA1635" w:rsidRPr="00AB5A84">
          <w:rPr>
            <w:rFonts w:eastAsia="Yu Gothic Light"/>
            <w:b/>
            <w:color w:val="0070C0"/>
            <w:kern w:val="2"/>
            <w:szCs w:val="40"/>
            <w:u w:val="single"/>
            <w:lang w:val="en-US"/>
            <w14:ligatures w14:val="standardContextual"/>
          </w:rPr>
          <w:t>CWG-FHR-21/3</w:t>
        </w:r>
      </w:hyperlink>
      <w:r w:rsidR="00AA1635" w:rsidRPr="00AB5A84">
        <w:rPr>
          <w:rFonts w:eastAsia="Yu Gothic Light"/>
          <w:b/>
          <w:kern w:val="2"/>
          <w:szCs w:val="40"/>
          <w:lang w:val="en-US"/>
          <w14:ligatures w14:val="standardContextual"/>
        </w:rPr>
        <w:t xml:space="preserve"> and </w:t>
      </w:r>
      <w:hyperlink r:id="rId17" w:history="1">
        <w:r w:rsidR="00AA1635" w:rsidRPr="00AB5A84">
          <w:rPr>
            <w:rFonts w:eastAsia="Yu Gothic Light"/>
            <w:b/>
            <w:color w:val="0070C0"/>
            <w:kern w:val="2"/>
            <w:szCs w:val="40"/>
            <w:u w:val="single"/>
            <w:lang w:val="en-US"/>
            <w14:ligatures w14:val="standardContextual"/>
          </w:rPr>
          <w:t>CWG-FHR-21/DL/1</w:t>
        </w:r>
      </w:hyperlink>
      <w:r w:rsidR="00AA1635" w:rsidRPr="00AB5A84">
        <w:rPr>
          <w:rFonts w:eastAsia="Yu Gothic Light"/>
          <w:b/>
          <w:kern w:val="2"/>
          <w:szCs w:val="40"/>
          <w:lang w:val="en-US"/>
          <w14:ligatures w14:val="standardContextual"/>
        </w:rPr>
        <w:t>)</w:t>
      </w:r>
    </w:p>
    <w:p w14:paraId="08AC71A1" w14:textId="7B19F29C" w:rsidR="00AA1635" w:rsidRPr="00AB5A84" w:rsidRDefault="009A444A"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introduced Document </w:t>
      </w:r>
      <w:hyperlink r:id="rId18" w:history="1">
        <w:r w:rsidR="00AA1635" w:rsidRPr="00AB5A84">
          <w:rPr>
            <w:rFonts w:eastAsia="Aptos" w:cs="Arial"/>
            <w:color w:val="0070C0"/>
            <w:kern w:val="2"/>
            <w:szCs w:val="22"/>
            <w:u w:val="single"/>
            <w:lang w:val="en-US"/>
            <w14:ligatures w14:val="standardContextual"/>
          </w:rPr>
          <w:t>CWG-FHR-21/3</w:t>
        </w:r>
      </w:hyperlink>
      <w:r w:rsidR="00AA1635" w:rsidRPr="00AB5A84">
        <w:rPr>
          <w:rFonts w:eastAsia="Aptos" w:cs="Arial"/>
          <w:kern w:val="2"/>
          <w:szCs w:val="22"/>
          <w:lang w:val="en-US"/>
          <w14:ligatures w14:val="standardContextual"/>
        </w:rPr>
        <w:t>. The Chair reminded the delegates that they have been discussing this topic for the last three CWG-FHR meetings. The Chair expressed her appreciation to CEPT for providing their WTDC-25 proposals and the secretariat for applying the template to the CEPT proposals.</w:t>
      </w:r>
    </w:p>
    <w:p w14:paraId="5A8FD7F9" w14:textId="0FEE8B62" w:rsidR="00AA1635" w:rsidRPr="00AB5A84" w:rsidRDefault="009A444A"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presented Document </w:t>
      </w:r>
      <w:hyperlink r:id="rId19" w:history="1">
        <w:r w:rsidR="00AA1635" w:rsidRPr="00AB5A84">
          <w:rPr>
            <w:rFonts w:eastAsia="Aptos" w:cs="Arial"/>
            <w:color w:val="0070C0"/>
            <w:kern w:val="2"/>
            <w:szCs w:val="22"/>
            <w:u w:val="single"/>
            <w:lang w:val="en-US"/>
            <w14:ligatures w14:val="standardContextual"/>
          </w:rPr>
          <w:t>CWG-FHR-21/3</w:t>
        </w:r>
      </w:hyperlink>
      <w:r w:rsidR="00AA1635" w:rsidRPr="00AB5A84">
        <w:rPr>
          <w:rFonts w:eastAsia="Aptos" w:cs="Arial"/>
          <w:kern w:val="2"/>
          <w:szCs w:val="22"/>
          <w:lang w:val="en-US"/>
          <w14:ligatures w14:val="standardContextual"/>
        </w:rPr>
        <w:t xml:space="preserve">. This document was developed in response to a request from Canada, Australia, and the United States during the 2024 session of Council and a discussion within COM 2 of WTSA-24 in India. The goal was to provide information on the methodology used to calculate the financial implications of proposed decisions and resolutions.  The secretariat began by drafting a model that would assist future contributions that are likely to have financial implications and thus a model was presented to the CWG in October 2024 through Document CWG-FHR-19/3. Using WTDC-25 proposals submitted by CEPT, the secretariat produced examples of the cost estimates methodology. These examples are available in the annex of Document </w:t>
      </w:r>
      <w:hyperlink r:id="rId20" w:history="1">
        <w:r w:rsidR="00AA1635" w:rsidRPr="00AB5A84">
          <w:rPr>
            <w:rFonts w:eastAsia="Aptos" w:cs="Arial"/>
            <w:color w:val="0070C0"/>
            <w:kern w:val="2"/>
            <w:szCs w:val="22"/>
            <w:u w:val="single"/>
            <w:lang w:val="en-US"/>
            <w14:ligatures w14:val="standardContextual"/>
          </w:rPr>
          <w:t>CWG-FHR-21/3</w:t>
        </w:r>
      </w:hyperlink>
      <w:r w:rsidR="00AA1635" w:rsidRPr="00AB5A84">
        <w:rPr>
          <w:rFonts w:eastAsia="Aptos" w:cs="Arial"/>
          <w:kern w:val="2"/>
          <w:szCs w:val="22"/>
          <w:lang w:val="en-US"/>
          <w14:ligatures w14:val="standardContextual"/>
        </w:rPr>
        <w:t>.</w:t>
      </w:r>
    </w:p>
    <w:p w14:paraId="5B5D44EC" w14:textId="67BE3BCF" w:rsidR="00AA1635" w:rsidRPr="00AB5A84" w:rsidRDefault="009A444A"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Several delegates proposed questions about the document, such as what the secretariat would require from other regions ahead of WTDC-25 and clarifying questions about the CEPT proposals. One of these delegates said that this exercise demonstrated the need to do these estimates in advance of ITU conferences, they are keen to see if other countries participate in the exercise, and how this information will be presented at WTDC-25 Budget Committee. </w:t>
      </w:r>
    </w:p>
    <w:p w14:paraId="2429E6EE" w14:textId="4D65E91F"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One delegate requested that for each conference or assembly of each Sector that the ITU would present the economic assessment of the decisions of the Plenipotentiary Conference that relate to this Sector so that the Budget Committee would know what is instructed by the Plenipotentiary from the beginning. The delegate also suggested, from an editorial point of view, that the name of the regional organizations not be included in the proposal, but rather a separate information document.</w:t>
      </w:r>
    </w:p>
    <w:p w14:paraId="768D0017" w14:textId="3DD776CA"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expressed concern about the discussion of the financial issue in the process of adopting ITU conference resolutions. One delegate felt that the impact of the cost should be done after the committee’s work, and the importance of the cross-cutting dimension when creating financial estimates since many resolutions are of a guiding nature. Another delegate supported this point, adding that the financial estimate would be more beneficial as an output of the committee, and that they desire to know what tools or preparatory work are needed to make this methodology work.</w:t>
      </w:r>
    </w:p>
    <w:p w14:paraId="1A496513" w14:textId="4FD09BD5"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Several delegates asked for further clarification about various topics, including proposals that mentioned implementation being absorbed by existing resources. Another delegate asks for clarity on the next steps after calculating costs, and if there was a possibility to combine the harmonization of resolutions in the CWG on strategic and financial plans together with the CWG-FHR’s work on calculating financial implications to create a holistic approach. </w:t>
      </w:r>
    </w:p>
    <w:p w14:paraId="0CB740FA" w14:textId="6E4BB90C"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brought up that the instructions from Council to the Working Group was to carry out discussions on the mechanism – not to adopt and launch a mechanism. One of the delegates supports this initiative but noted that there is a challenge in producing an accurate cost estimate, based on the fact that CWG-FHR needs more time and greater clarification of a clear mechanism to determine costs. Another delegate acknowledged that there were many questions that should be answered regarding the methodology.</w:t>
      </w:r>
    </w:p>
    <w:p w14:paraId="6D447DB3" w14:textId="29D982CD"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Referencing an earlier point regarding one proposal’s lack of financial implications due to absorption by existing resources, a delegate asked when a financial implication </w:t>
      </w:r>
      <w:r w:rsidR="000265D8" w:rsidRPr="00AB5A84">
        <w:rPr>
          <w:rFonts w:eastAsia="Aptos" w:cs="Arial"/>
          <w:kern w:val="2"/>
          <w:szCs w:val="22"/>
          <w:lang w:val="en-US"/>
          <w14:ligatures w14:val="standardContextual"/>
        </w:rPr>
        <w:t xml:space="preserve">starts </w:t>
      </w:r>
      <w:r w:rsidR="00AA1635" w:rsidRPr="00AB5A84">
        <w:rPr>
          <w:rFonts w:eastAsia="Aptos" w:cs="Arial"/>
          <w:kern w:val="2"/>
          <w:szCs w:val="22"/>
          <w:lang w:val="en-US"/>
          <w14:ligatures w14:val="standardContextual"/>
        </w:rPr>
        <w:t>and if financial implications will be calculated independent of whether the implication will be absorbed by existing resources.</w:t>
      </w:r>
    </w:p>
    <w:p w14:paraId="779735C8" w14:textId="187BCA97"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said that they do not want to increase the bureaucracy of the ITU nor hamper the ITU’s ability to take decisions on new topics due to funding concerns. The delegate mentioned that there should be consideration given to existing resources that could be rerouted from tasks that have already been achieved.</w:t>
      </w:r>
    </w:p>
    <w:p w14:paraId="7EF7404D" w14:textId="0C3B8434"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repeated an earlier point about the main goal for CWG-FHR is to hold discussion on the methodology, not approval. The delegate also re-emphasized that calculating financial implications at the input stage would create more, and unnecessary, work. </w:t>
      </w:r>
      <w:r w:rsidR="000265D8" w:rsidRPr="00AB5A84">
        <w:rPr>
          <w:rFonts w:eastAsia="Aptos" w:cs="Arial"/>
          <w:kern w:val="2"/>
          <w:szCs w:val="22"/>
          <w:lang w:val="en-US"/>
          <w14:ligatures w14:val="standardContextual"/>
        </w:rPr>
        <w:t xml:space="preserve">One </w:t>
      </w:r>
      <w:r w:rsidR="00AA1635" w:rsidRPr="00AB5A84">
        <w:rPr>
          <w:rFonts w:eastAsia="Aptos" w:cs="Arial"/>
          <w:kern w:val="2"/>
          <w:szCs w:val="22"/>
          <w:lang w:val="en-US"/>
          <w14:ligatures w14:val="standardContextual"/>
        </w:rPr>
        <w:t>delegate believes that more discussion is needed on the financial implications mechanism before coming to a recommendation.</w:t>
      </w:r>
    </w:p>
    <w:p w14:paraId="6E6AB38B" w14:textId="58844372"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Several delegates expressed concern with timing issues, with a delegate hoping that this methodology will lead to more efficient use of resources, and another delegate mentioning their concern that many of the decisions supposed to be taken during this session of CWG-FHR are being pushed to next year. The delegate, from Canada, also said that they would work with their CITEL colleagues to apply this methodology to the 20 Inter-American proposals for WTDC-25 to see if there are any financial implications and would reach out the secretariat with any questions, </w:t>
      </w:r>
    </w:p>
    <w:p w14:paraId="0E76D927" w14:textId="0626F287"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said in response to this that the secretariat does not have a mandate to change proposals so it is unclear what the next steps would be if the financial implications calculation determined that there would be an increase in costs. The delegate said that if there was an improved version of this model at the January meeting, the Members may decide on a pilot project to test and then scale. The delegate also said that they hopes that this type of proposal does not end up targeting developing countries’ proposals due to cost.</w:t>
      </w:r>
    </w:p>
    <w:p w14:paraId="0075782D" w14:textId="7C9DB881"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acknowledged the </w:t>
      </w:r>
      <w:r w:rsidR="000265D8" w:rsidRPr="00AB5A84">
        <w:rPr>
          <w:rFonts w:eastAsia="Aptos" w:cs="Arial"/>
          <w:kern w:val="2"/>
          <w:szCs w:val="22"/>
          <w:lang w:val="en-US"/>
          <w14:ligatures w14:val="standardContextual"/>
        </w:rPr>
        <w:t>delegates</w:t>
      </w:r>
      <w:r w:rsidR="00AA1635" w:rsidRPr="00AB5A84">
        <w:rPr>
          <w:rFonts w:eastAsia="Aptos" w:cs="Arial"/>
          <w:kern w:val="2"/>
          <w:szCs w:val="22"/>
          <w:lang w:val="en-US"/>
          <w14:ligatures w14:val="standardContextual"/>
        </w:rPr>
        <w:t>’ concerns about the methodology but pointed out that the ITU has not been executing Article 34 as drafted. The Chair recommended that she discuss this offline with the secretariat and come back to the group on Friday with a proposed way forward. This course of action was approved without objection.</w:t>
      </w:r>
    </w:p>
    <w:p w14:paraId="35900302"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0D02117"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Proposed process for assessing financial implications (</w:t>
      </w:r>
      <w:hyperlink r:id="rId21" w:history="1">
        <w:r w:rsidRPr="00AB5A84">
          <w:rPr>
            <w:rFonts w:eastAsia="Yu Gothic Light"/>
            <w:b/>
            <w:color w:val="0070C0"/>
            <w:kern w:val="2"/>
            <w:szCs w:val="32"/>
            <w:u w:val="single"/>
            <w:lang w:val="en-US"/>
            <w14:ligatures w14:val="standardContextual"/>
          </w:rPr>
          <w:t>CWG-FHR-21/DL/1</w:t>
        </w:r>
      </w:hyperlink>
      <w:r w:rsidRPr="00AB5A84">
        <w:rPr>
          <w:rFonts w:eastAsia="Yu Gothic Light"/>
          <w:b/>
          <w:kern w:val="2"/>
          <w:szCs w:val="32"/>
          <w:lang w:val="en-US"/>
          <w14:ligatures w14:val="standardContextual"/>
        </w:rPr>
        <w:t>)</w:t>
      </w:r>
    </w:p>
    <w:p w14:paraId="7B9271F4" w14:textId="5281771D"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came back to CWG-FHR on Friday with Document </w:t>
      </w:r>
      <w:hyperlink r:id="rId22" w:history="1">
        <w:r w:rsidR="00AA1635" w:rsidRPr="00AB5A84">
          <w:rPr>
            <w:rFonts w:eastAsia="Aptos" w:cs="Arial"/>
            <w:color w:val="0070C0"/>
            <w:kern w:val="2"/>
            <w:szCs w:val="22"/>
            <w:u w:val="single"/>
            <w:lang w:val="en-US"/>
            <w14:ligatures w14:val="standardContextual"/>
          </w:rPr>
          <w:t>CWG-FHR-21/DL/1</w:t>
        </w:r>
      </w:hyperlink>
      <w:r w:rsidR="00AA1635" w:rsidRPr="00AB5A84">
        <w:rPr>
          <w:rFonts w:eastAsia="Aptos" w:cs="Arial"/>
          <w:kern w:val="2"/>
          <w:szCs w:val="22"/>
          <w:lang w:val="en-US"/>
          <w14:ligatures w14:val="standardContextual"/>
        </w:rPr>
        <w:t>, a proposed process for assessing financial implications, which recommends the Secretary-General propose the suggested workflow for assessing and certifying financial implications in order to support more faithful adherence to Article 34 of the Convention.</w:t>
      </w:r>
    </w:p>
    <w:p w14:paraId="3C2A8E8F" w14:textId="171A5FF4"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asked what is meant by Committee 4 in Document </w:t>
      </w:r>
      <w:hyperlink r:id="rId23" w:history="1">
        <w:r w:rsidR="00AA1635" w:rsidRPr="00AB5A84">
          <w:rPr>
            <w:rFonts w:eastAsia="Aptos" w:cs="Arial"/>
            <w:color w:val="0070C0"/>
            <w:kern w:val="2"/>
            <w:szCs w:val="22"/>
            <w:u w:val="single"/>
            <w:lang w:val="en-US"/>
            <w14:ligatures w14:val="standardContextual"/>
          </w:rPr>
          <w:t>CWG-FHR-21/DL/1</w:t>
        </w:r>
      </w:hyperlink>
      <w:r w:rsidR="00AA1635" w:rsidRPr="00AB5A84">
        <w:rPr>
          <w:rFonts w:eastAsia="Aptos" w:cs="Arial"/>
          <w:kern w:val="2"/>
          <w:szCs w:val="22"/>
          <w:lang w:val="en-US"/>
          <w14:ligatures w14:val="standardContextual"/>
        </w:rPr>
        <w:t>.</w:t>
      </w:r>
    </w:p>
    <w:p w14:paraId="47ABD399" w14:textId="7584B6DC"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explained that there are different committees at treaty conferences versus WTDC, RA, and WTSA and suggested that when the secretariat submits this document that it should be updated to reflect the committee structure of that conference or assembly. </w:t>
      </w:r>
    </w:p>
    <w:p w14:paraId="25E171A5" w14:textId="17C88CD2"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said that, if they understood the proposal, the resolutions from the COM</w:t>
      </w:r>
      <w:r w:rsidR="00380E6E">
        <w:rPr>
          <w:rFonts w:eastAsia="Aptos" w:cs="Arial"/>
          <w:kern w:val="2"/>
          <w:szCs w:val="22"/>
          <w:lang w:val="en-US"/>
          <w14:ligatures w14:val="standardContextual"/>
        </w:rPr>
        <w:t> </w:t>
      </w:r>
      <w:r w:rsidR="00AA1635" w:rsidRPr="00AB5A84">
        <w:rPr>
          <w:rFonts w:eastAsia="Aptos" w:cs="Arial"/>
          <w:kern w:val="2"/>
          <w:szCs w:val="22"/>
          <w:lang w:val="en-US"/>
          <w14:ligatures w14:val="standardContextual"/>
        </w:rPr>
        <w:t>3 and COM 4 are sent to COM 2 for financial assessment and then COM 2 will assess the cost of these resolutions and send it back to COM 3 and COM 4. Then, if there are additional costs, these resolutions should not be approved. The delegate asked if this approach is constitutional. The delegate also noted that it can be difficult to assess the expenses of modifications and said that this proposal will create obstacles to approve resolutions at conferences.</w:t>
      </w:r>
    </w:p>
    <w:p w14:paraId="54D19158" w14:textId="2316BCE7"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clarified that this process would be before a COM 3 or a COM 4, hypothetically, approves a resolution that would then be sent to the plenary.</w:t>
      </w:r>
    </w:p>
    <w:p w14:paraId="06C1C4F9" w14:textId="3C3EA149"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4.19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secretariat explained that for conferences such as WRC, WTDC, and WTSA, COM</w:t>
      </w:r>
      <w:r w:rsidR="00380E6E">
        <w:rPr>
          <w:rFonts w:eastAsia="Aptos" w:cs="Arial"/>
          <w:kern w:val="2"/>
          <w:szCs w:val="22"/>
          <w:lang w:val="en-US"/>
          <w14:ligatures w14:val="standardContextual"/>
        </w:rPr>
        <w:t> </w:t>
      </w:r>
      <w:r w:rsidR="00AA1635" w:rsidRPr="00AB5A84">
        <w:rPr>
          <w:rFonts w:eastAsia="Aptos" w:cs="Arial"/>
          <w:kern w:val="2"/>
          <w:szCs w:val="22"/>
          <w:lang w:val="en-US"/>
          <w14:ligatures w14:val="standardContextual"/>
        </w:rPr>
        <w:t>2 already prepares estimates and those estimates are submitted back to the relevant committees, which are included in the report to plenary. The secretariat then explained that at the Plenipotentiary Conference, the Plenipotentiary sets the boundaries of the financial plan for the coming years without taking the financial implications over the decisions that are taken by conference members at that time into account. Council is then asked either for authorization to use additional resources arising out of the surplus due to underuse of the budget or the ITU sometimes asks for voluntary contributions to implement certain decisions following contributions.</w:t>
      </w:r>
    </w:p>
    <w:p w14:paraId="52AE3C6D" w14:textId="5B552A2B"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Some delegates raised concern with this, including one having a problem with difference in committee structure between treaty-making and non-treaty making conferences and that committee should not be given authority to stop the process. Another delegate said more debate is needed, particularly on the language. </w:t>
      </w:r>
    </w:p>
    <w:p w14:paraId="015115BE" w14:textId="49BE4E1A"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noted that her task was to see how Article 34 could be implemented for the upcoming WTDC with the understanding that CWG-FHR could only make recommendations. The Chair said that the current process that is undertaken by COM 2 today will stand.</w:t>
      </w:r>
    </w:p>
    <w:p w14:paraId="1EBBBBF8" w14:textId="15F7518F"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asked if the approaches put forward in the document would be implemented at the coming WTDC and if such a practice would have any implications on future meetings.  They also said that they believe that following Article 34 is a good enough approach.</w:t>
      </w:r>
    </w:p>
    <w:p w14:paraId="2326D770" w14:textId="24C71A75"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expressed that it would be best if Council make the decision on this matter and called for a reexamination of DL/1. One delegate followed this</w:t>
      </w:r>
      <w:r w:rsidR="00380E6E">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by saying that it is important that no committee has authority to stop any proposal. </w:t>
      </w:r>
    </w:p>
    <w:p w14:paraId="2423A776" w14:textId="40C78F49"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said that there is general support for having this Agenda Item come back in January with a better understanding, especially following WTDC. The Chair acknowledged a delegate’s comment that there is a different process for treaty and non-treaty conferences and that will be better reflected in the DL. The Chair also agreed with a delegate’s points about the better explaining the budget process and stated that will also be added into the DL. The Chair noted that CWG-FHR needs a better understanding of when this assessment should be </w:t>
      </w:r>
      <w:r w:rsidR="00AA1635" w:rsidRPr="00AB5A84">
        <w:rPr>
          <w:rFonts w:eastAsia="Aptos" w:cs="Arial"/>
          <w:spacing w:val="2"/>
          <w:kern w:val="2"/>
          <w:szCs w:val="22"/>
          <w:lang w:val="en-US"/>
          <w14:ligatures w14:val="standardContextual"/>
        </w:rPr>
        <w:t xml:space="preserve">done and how. The Chair emphasized that this proposed methodology will </w:t>
      </w:r>
      <w:r w:rsidR="00AA1635" w:rsidRPr="00AB5A84">
        <w:rPr>
          <w:rFonts w:eastAsia="Aptos" w:cs="Arial"/>
          <w:b/>
          <w:bCs/>
          <w:spacing w:val="2"/>
          <w:kern w:val="2"/>
          <w:szCs w:val="22"/>
          <w:u w:val="single"/>
          <w:lang w:val="en-US"/>
          <w14:ligatures w14:val="standardContextual"/>
        </w:rPr>
        <w:t>not</w:t>
      </w:r>
      <w:r w:rsidR="00AA1635" w:rsidRPr="00AB5A84">
        <w:rPr>
          <w:rFonts w:eastAsia="Aptos" w:cs="Arial"/>
          <w:spacing w:val="2"/>
          <w:kern w:val="2"/>
          <w:szCs w:val="22"/>
          <w:lang w:val="en-US"/>
          <w14:ligatures w14:val="standardContextual"/>
        </w:rPr>
        <w:t xml:space="preserve"> apply to</w:t>
      </w:r>
      <w:r w:rsidR="00AA1635" w:rsidRPr="00AB5A84">
        <w:rPr>
          <w:rFonts w:eastAsia="Aptos" w:cs="Arial"/>
          <w:kern w:val="2"/>
          <w:szCs w:val="22"/>
          <w:lang w:val="en-US"/>
          <w14:ligatures w14:val="standardContextual"/>
        </w:rPr>
        <w:t xml:space="preserve"> WTDC-25.</w:t>
      </w:r>
    </w:p>
    <w:p w14:paraId="06DC2BCE" w14:textId="184D9455" w:rsidR="00AA1635" w:rsidRPr="00AB5A84" w:rsidRDefault="009148D2"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4.25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requests</w:t>
      </w:r>
      <w:r w:rsidR="00AA1635" w:rsidRPr="00AB5A84">
        <w:rPr>
          <w:rFonts w:eastAsia="Aptos" w:cs="Arial"/>
          <w:kern w:val="2"/>
          <w:szCs w:val="22"/>
          <w:lang w:val="en-US"/>
          <w14:ligatures w14:val="standardContextual"/>
        </w:rPr>
        <w:t xml:space="preserve"> Member States to provide proposals on improving the assessment of financial implications of proposed decisions and resolutions at ITU conferences and assemblies ahead of the January 2026 CWG-FHR meeting taking into account DL/1rev1.</w:t>
      </w:r>
    </w:p>
    <w:p w14:paraId="47893612"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5EC2385" w14:textId="608940EF" w:rsidR="00AA1635" w:rsidRPr="00AB5A84" w:rsidRDefault="009148D2"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5</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Interim report on the review of ITU regional presence (Document </w:t>
      </w:r>
      <w:hyperlink r:id="rId24" w:history="1">
        <w:r w:rsidR="00AA1635" w:rsidRPr="00AB5A84">
          <w:rPr>
            <w:rFonts w:eastAsia="Yu Gothic Light"/>
            <w:b/>
            <w:color w:val="0070C0"/>
            <w:kern w:val="2"/>
            <w:szCs w:val="40"/>
            <w:u w:val="single"/>
            <w:lang w:val="en-US"/>
            <w14:ligatures w14:val="standardContextual"/>
          </w:rPr>
          <w:t>CWG-FHR-21/4</w:t>
        </w:r>
      </w:hyperlink>
      <w:r w:rsidR="00AA1635" w:rsidRPr="00AB5A84">
        <w:rPr>
          <w:rFonts w:eastAsia="Yu Gothic Light"/>
          <w:b/>
          <w:kern w:val="2"/>
          <w:szCs w:val="40"/>
          <w:lang w:val="en-US"/>
          <w14:ligatures w14:val="standardContextual"/>
        </w:rPr>
        <w:t>)</w:t>
      </w:r>
    </w:p>
    <w:p w14:paraId="7F1B98B4" w14:textId="3CF4B818"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presented Document </w:t>
      </w:r>
      <w:hyperlink r:id="rId25" w:history="1">
        <w:r w:rsidR="00AA1635" w:rsidRPr="00AB5A84">
          <w:rPr>
            <w:rFonts w:eastAsia="Aptos" w:cs="Arial"/>
            <w:color w:val="0070C0"/>
            <w:kern w:val="2"/>
            <w:szCs w:val="22"/>
            <w:u w:val="single"/>
            <w:lang w:val="en-US"/>
            <w14:ligatures w14:val="standardContextual"/>
          </w:rPr>
          <w:t>CWG-FHR-21/4</w:t>
        </w:r>
      </w:hyperlink>
      <w:r w:rsidR="00AA1635" w:rsidRPr="00AB5A84">
        <w:rPr>
          <w:rFonts w:eastAsia="Aptos" w:cs="Arial"/>
          <w:kern w:val="2"/>
          <w:szCs w:val="22"/>
          <w:lang w:val="en-US"/>
          <w14:ligatures w14:val="standardContextual"/>
        </w:rPr>
        <w:t xml:space="preserve">.  An Intersectoral Task Force has been established, chaired by the Deputy Secretary-General, and which includes the Directors of the three Bureaux, the regional directors, and other representatives from the Bureaux and the General Secretariat. The review of ITU regional presence has commenced and it will span 10 months – from July 2025 to April 2026 and it will be carried out in four phases as set out in Document </w:t>
      </w:r>
      <w:hyperlink r:id="rId26" w:history="1">
        <w:r w:rsidR="00AA1635" w:rsidRPr="00AB5A84">
          <w:rPr>
            <w:rFonts w:eastAsia="Aptos" w:cs="Arial"/>
            <w:color w:val="0070C0"/>
            <w:kern w:val="2"/>
            <w:szCs w:val="22"/>
            <w:u w:val="single"/>
            <w:lang w:val="en-US"/>
            <w14:ligatures w14:val="standardContextual"/>
          </w:rPr>
          <w:t>C25/6</w:t>
        </w:r>
      </w:hyperlink>
      <w:r w:rsidR="00AA1635" w:rsidRPr="00AB5A84">
        <w:rPr>
          <w:rFonts w:eastAsia="Aptos" w:cs="Arial"/>
          <w:kern w:val="2"/>
          <w:szCs w:val="22"/>
          <w:lang w:val="en-US"/>
          <w14:ligatures w14:val="standardContextual"/>
        </w:rPr>
        <w:t>. BDT has already initiated the Phase 1 preliminary assessment of the review. Two draft surveys have been developed: one for membership and the second for self-assessment, which is basically for ITU staff. The document analysis has also commenced. Membership surveys have been finalized and once this is converted to the survey tool and tested, the secretariat expects that it will be available to the membership to respond by September and close in October 2025. The processing of the data, computation of the results, and analysis will commence thereafter.</w:t>
      </w:r>
    </w:p>
    <w:p w14:paraId="60BE271A" w14:textId="0EC1CBF2"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proposed that the survey open the week of 22 September and close on 24</w:t>
      </w:r>
      <w:r w:rsidR="00380E6E">
        <w:rPr>
          <w:rFonts w:eastAsia="Aptos" w:cs="Arial"/>
          <w:kern w:val="2"/>
          <w:szCs w:val="22"/>
          <w:lang w:val="en-US"/>
          <w14:ligatures w14:val="standardContextual"/>
        </w:rPr>
        <w:t> </w:t>
      </w:r>
      <w:r w:rsidR="00AA1635" w:rsidRPr="00AB5A84">
        <w:rPr>
          <w:rFonts w:eastAsia="Aptos" w:cs="Arial"/>
          <w:kern w:val="2"/>
          <w:szCs w:val="22"/>
          <w:lang w:val="en-US"/>
          <w14:ligatures w14:val="standardContextual"/>
        </w:rPr>
        <w:t>October to provide an opportunity for the WTDC to have an information session on the interim results of the survey. The report on the survey will be posted by 12 December so that Member States can review and provide proposals at the next CWG-FHR.</w:t>
      </w:r>
    </w:p>
    <w:p w14:paraId="79EEF811" w14:textId="12B20099"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BDT Director said that the timeline is reasonable, and that BDT could organize the information session.</w:t>
      </w:r>
    </w:p>
    <w:p w14:paraId="5FAFAC65" w14:textId="52D1A514"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said that they are interested in participating in this work, particularly the survey and the interviews, and asked for clarification that the work will take place from September to November.</w:t>
      </w:r>
    </w:p>
    <w:p w14:paraId="71758138" w14:textId="24FCA441"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stated that the survey would be open to every Member State and every member of the ITU. The survey will be sent out by 22 September, no later than 26 September, and will close 24 October. From there, the secretariat will take the results and present them at WTDC-25 as an information session. The secretariat will gather the feedback from the WTDC presentation and compile the report, which will be posted by 12 December so that Member States have time to provide proposals. The report will then be submitted to Council for decision, consistent with Resolution 25.</w:t>
      </w:r>
    </w:p>
    <w:p w14:paraId="43EB3C14" w14:textId="1DD22E9F"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requested that the WTDC-25 information session not be called an information session but rather a “special session” and to not schedule it during a lunch break so as to ensure high attendance.</w:t>
      </w:r>
    </w:p>
    <w:p w14:paraId="326C931F" w14:textId="5DC874A1"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and the BDT Director agreed to calling the session a special session on regional presence and to suspend the proceedings of WTDC for that segment</w:t>
      </w:r>
    </w:p>
    <w:p w14:paraId="0A54ED86" w14:textId="37D1D6F4"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responded to this – one thanked the Chair, secretariat and BDT Director for their work, one asked how the external auditors, IMAC, and the Oversight Unit are going to be involved in this process, and one asked for an update regarding the status of the Panama office. The BDT Director responded that there is a new director</w:t>
      </w:r>
      <w:r w:rsidR="00317627" w:rsidRPr="00411F4C">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t xml:space="preserve"> responsible for the conclusion of the Host Country Agreement. </w:t>
      </w:r>
    </w:p>
    <w:p w14:paraId="7728D850" w14:textId="08301274" w:rsidR="00AA1635" w:rsidRPr="00AB5A84" w:rsidRDefault="009148D2"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5.9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The BDT to send out the regional presence survey to all ITU Members. The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 xml:space="preserve">survey should open the week of </w:t>
      </w:r>
      <w:r w:rsidR="00AA1635" w:rsidRPr="00AB5A84">
        <w:rPr>
          <w:rFonts w:eastAsia="Aptos" w:cs="Arial"/>
          <w:b/>
          <w:bCs/>
          <w:kern w:val="2"/>
          <w:szCs w:val="22"/>
          <w:lang w:val="en-US"/>
          <w14:ligatures w14:val="standardContextual"/>
        </w:rPr>
        <w:t>22 September</w:t>
      </w:r>
      <w:r w:rsidR="00AA1635" w:rsidRPr="00AB5A84">
        <w:rPr>
          <w:rFonts w:eastAsia="Aptos" w:cs="Arial"/>
          <w:kern w:val="2"/>
          <w:szCs w:val="22"/>
          <w:lang w:val="en-US"/>
          <w14:ligatures w14:val="standardContextual"/>
        </w:rPr>
        <w:t xml:space="preserve"> and close </w:t>
      </w:r>
      <w:r w:rsidR="00AA1635" w:rsidRPr="00AB5A84">
        <w:rPr>
          <w:rFonts w:eastAsia="Aptos" w:cs="Arial"/>
          <w:b/>
          <w:bCs/>
          <w:kern w:val="2"/>
          <w:szCs w:val="22"/>
          <w:lang w:val="en-US"/>
          <w14:ligatures w14:val="standardContextual"/>
        </w:rPr>
        <w:t>24 October</w:t>
      </w:r>
      <w:r w:rsidR="00AA1635" w:rsidRPr="00AB5A84">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The BDT to hold a special session on the survey results during WTDC-25.</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The secretariat to post the report by </w:t>
      </w:r>
      <w:r w:rsidR="00AA1635" w:rsidRPr="00AB5A84">
        <w:rPr>
          <w:rFonts w:eastAsia="Aptos" w:cs="Arial"/>
          <w:b/>
          <w:bCs/>
          <w:kern w:val="2"/>
          <w:szCs w:val="22"/>
          <w:lang w:val="en-US"/>
          <w14:ligatures w14:val="standardContextual"/>
        </w:rPr>
        <w:t>12 December</w:t>
      </w:r>
      <w:r w:rsidR="00AA1635" w:rsidRPr="00AB5A84">
        <w:rPr>
          <w:rFonts w:eastAsia="Aptos" w:cs="Arial"/>
          <w:kern w:val="2"/>
          <w:szCs w:val="22"/>
          <w:lang w:val="en-US"/>
          <w14:ligatures w14:val="standardContextual"/>
        </w:rPr>
        <w:t>.</w:t>
      </w:r>
    </w:p>
    <w:p w14:paraId="74FF5C76"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038B0E30" w14:textId="2E40D443" w:rsidR="00AA1635" w:rsidRPr="00AB5A84" w:rsidRDefault="009148D2"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6</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Update on the Campus Strategic Plan (Document </w:t>
      </w:r>
      <w:hyperlink r:id="rId27" w:history="1">
        <w:r w:rsidR="00AA1635" w:rsidRPr="00AB5A84">
          <w:rPr>
            <w:rFonts w:eastAsia="Yu Gothic Light"/>
            <w:b/>
            <w:color w:val="0070C0"/>
            <w:kern w:val="2"/>
            <w:szCs w:val="40"/>
            <w:u w:val="single"/>
            <w:lang w:val="en-US"/>
            <w14:ligatures w14:val="standardContextual"/>
          </w:rPr>
          <w:t>CWG-FHR-21/6</w:t>
        </w:r>
      </w:hyperlink>
      <w:r w:rsidR="00AA1635" w:rsidRPr="00AB5A84">
        <w:rPr>
          <w:rFonts w:eastAsia="Yu Gothic Light"/>
          <w:b/>
          <w:kern w:val="2"/>
          <w:szCs w:val="40"/>
          <w:lang w:val="en-US"/>
          <w14:ligatures w14:val="standardContextual"/>
        </w:rPr>
        <w:t xml:space="preserve">) and Update on the Union’s headquarters premises project (Document </w:t>
      </w:r>
      <w:hyperlink r:id="rId28" w:history="1">
        <w:r w:rsidR="00AA1635" w:rsidRPr="00AB5A84">
          <w:rPr>
            <w:rFonts w:eastAsia="Yu Gothic Light"/>
            <w:b/>
            <w:color w:val="0070C0"/>
            <w:kern w:val="2"/>
            <w:szCs w:val="40"/>
            <w:u w:val="single"/>
            <w:lang w:val="en-US"/>
            <w14:ligatures w14:val="standardContextual"/>
          </w:rPr>
          <w:t>CWG-FHR-21/5</w:t>
        </w:r>
      </w:hyperlink>
      <w:r w:rsidR="00AA1635" w:rsidRPr="00AB5A84">
        <w:rPr>
          <w:rFonts w:eastAsia="Yu Gothic Light"/>
          <w:b/>
          <w:kern w:val="2"/>
          <w:szCs w:val="40"/>
          <w:lang w:val="en-US"/>
          <w14:ligatures w14:val="standardContextual"/>
        </w:rPr>
        <w:t>)</w:t>
      </w:r>
    </w:p>
    <w:p w14:paraId="08ABE989" w14:textId="0D2746FF"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Head of BPFMD introduced Documents </w:t>
      </w:r>
      <w:hyperlink r:id="rId29" w:history="1">
        <w:r w:rsidR="00AA1635" w:rsidRPr="00AB5A84">
          <w:rPr>
            <w:rFonts w:eastAsia="Aptos" w:cs="Arial"/>
            <w:color w:val="0070C0"/>
            <w:kern w:val="2"/>
            <w:szCs w:val="22"/>
            <w:u w:val="single"/>
            <w:lang w:val="en-US"/>
            <w14:ligatures w14:val="standardContextual"/>
          </w:rPr>
          <w:t>CWG-FHR-21/6</w:t>
        </w:r>
      </w:hyperlink>
      <w:r w:rsidR="00AA1635" w:rsidRPr="00AB5A84">
        <w:rPr>
          <w:rFonts w:eastAsia="Aptos" w:cs="Arial"/>
          <w:kern w:val="2"/>
          <w:szCs w:val="22"/>
          <w:lang w:val="en-US"/>
          <w14:ligatures w14:val="standardContextual"/>
        </w:rPr>
        <w:t xml:space="preserve"> and </w:t>
      </w:r>
      <w:hyperlink r:id="rId30" w:history="1">
        <w:r w:rsidR="00AA1635" w:rsidRPr="00AB5A84">
          <w:rPr>
            <w:rFonts w:eastAsia="Aptos" w:cs="Arial"/>
            <w:color w:val="0070C0"/>
            <w:kern w:val="2"/>
            <w:szCs w:val="22"/>
            <w:u w:val="single"/>
            <w:lang w:val="en-US"/>
            <w14:ligatures w14:val="standardContextual"/>
          </w:rPr>
          <w:t>CWG-FHR-21/5</w:t>
        </w:r>
      </w:hyperlink>
      <w:r w:rsidR="00AA1635" w:rsidRPr="00AB5A84">
        <w:rPr>
          <w:rFonts w:eastAsia="Aptos" w:cs="Arial"/>
          <w:kern w:val="2"/>
          <w:szCs w:val="22"/>
          <w:lang w:val="en-US"/>
          <w14:ligatures w14:val="standardContextual"/>
        </w:rPr>
        <w:t xml:space="preserve"> via a short slideshow presentation. The purpose of the Campus Strategic Plan is to ensure that the ITU Campus is both fit for purpose and fit for future. The objectives of the Campus Strategic Plan are to establish a vision and roadmap for the ITU Geneva campus and develop a strategy for sustainable future funding and capital planning. The secretariat is currently doing a study to bring clarity to Resolution 212 at PP-26, which will need to be amended to reflect Council decisions and ensure the Council’s ability and mandate to steer the future development of the ITU Geneva campus. After Member States decide at PP-26, the ITU will be able to move on to the planning and implementation process. Construction will begin in 2028 and be completed in 2031. Montbrillant and Tower will continue to be in operation during this time. The Union’s Headquarters Premises Project is currently on track for both the timeline and budget.</w:t>
      </w:r>
    </w:p>
    <w:p w14:paraId="462AD2AF" w14:textId="36DB696C"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requested for the secretariat to publish the slideshow document. The Chair agreed to publish it as an information document.</w:t>
      </w:r>
    </w:p>
    <w:p w14:paraId="73E159F7" w14:textId="1367CF68"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Switzerland informed delegates that, in the case of the third scenario – maintaining all three buildings and renting out additional office space – whenever an international organization benefits from advantageous conditions from the host state, like a zero percent interest loan, the surface area is limited to ensure fair competition.</w:t>
      </w:r>
    </w:p>
    <w:p w14:paraId="27454321" w14:textId="0530D973"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stated that they think the development of the campus is very important and noted that the Tower alone is insufficient for staffing and conferences but may result in additional income from being loaned out.</w:t>
      </w:r>
    </w:p>
    <w:p w14:paraId="272D2022" w14:textId="06E861BD"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Some delegates asked for clarification on the link between the meetings hubs and the campus projects, as well as the decision timelines – particularly when and how Member States would be expected to choose between the scenarios Another delegate requested that the campus investments be balanced with the ITU regional presence discussions so that strengthening Geneva does not come at the expense of impacting the region.</w:t>
      </w:r>
    </w:p>
    <w:p w14:paraId="09367559" w14:textId="1A682456"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MSAG Chair reminded Member States that at the last Council session, the MSAG terms of reference was updated to allow for broader participation of all Member States as MSAG observers. The MSAG Chair then extended a standing invitation for all Member States to come to the MSAG meetings as observers.</w:t>
      </w:r>
    </w:p>
    <w:p w14:paraId="09408544" w14:textId="31A096D5"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responded to the questions from the Member States. The secretariat confirmed that the presentation would be posted online and that the building project team is in close contact with the Swiss Mission to ensure that the three scenarios are aligned with the host country’s conditions. </w:t>
      </w:r>
      <w:r w:rsidR="00317627" w:rsidRPr="00411F4C">
        <w:rPr>
          <w:rFonts w:eastAsia="Aptos" w:cs="Arial"/>
          <w:kern w:val="2"/>
          <w:szCs w:val="22"/>
          <w:lang w:val="en-US"/>
          <w14:ligatures w14:val="standardContextual"/>
        </w:rPr>
        <w:t>Regarding the timeline(</w:t>
      </w:r>
      <w:r w:rsidR="00317627" w:rsidRPr="00AB5A84">
        <w:rPr>
          <w:rFonts w:eastAsia="Aptos" w:cs="Arial"/>
          <w:kern w:val="2"/>
          <w:szCs w:val="22"/>
          <w:lang w:val="en-US"/>
          <w14:ligatures w14:val="standardContextual"/>
        </w:rPr>
        <w:t>?</w:t>
      </w:r>
      <w:r w:rsidR="00317627" w:rsidRPr="00411F4C">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t>, the secretariat said that the ITU needs the entire campus until 2032 so there is no need to choose a scenario by PP-26. However, the secretariat does need to receive a mandate from PP-26 to have this integrated approach. The secretariat also encouraged Member States to join the MSAG meetings if they are seeking more information on the building project.</w:t>
      </w:r>
    </w:p>
    <w:p w14:paraId="0B454272"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B12C07D"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 xml:space="preserve">Contribution by South Africa – Update on the Union’s Headquarters Premises Project (Document </w:t>
      </w:r>
      <w:hyperlink r:id="rId31" w:history="1">
        <w:r w:rsidRPr="00AB5A84">
          <w:rPr>
            <w:rFonts w:eastAsia="Yu Gothic Light"/>
            <w:b/>
            <w:color w:val="0070C0"/>
            <w:kern w:val="2"/>
            <w:szCs w:val="32"/>
            <w:u w:val="single"/>
            <w:lang w:val="en-US"/>
            <w14:ligatures w14:val="standardContextual"/>
          </w:rPr>
          <w:t>CWG-FHR-21/18</w:t>
        </w:r>
      </w:hyperlink>
      <w:r w:rsidRPr="00AB5A84">
        <w:rPr>
          <w:rFonts w:eastAsia="Yu Gothic Light"/>
          <w:b/>
          <w:kern w:val="2"/>
          <w:szCs w:val="32"/>
          <w:lang w:val="en-US"/>
          <w14:ligatures w14:val="standardContextual"/>
        </w:rPr>
        <w:t>)</w:t>
      </w:r>
    </w:p>
    <w:p w14:paraId="196F7AA4" w14:textId="7DED0350"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South Africa introduced South Africa’s contribution asking for the risk register to be presented to CWG-FHR to help facilitate comprehensive monitoring of risk management strategies and mitigation measures.</w:t>
      </w:r>
    </w:p>
    <w:p w14:paraId="64C0A989" w14:textId="0F846BDB"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of CWG-FHR sought clarifications and, noting the update from the MSAG Chair in the previous agenda item, requested the MSAG Chair to report strategic risks at future Council and CWG-FHR meetings. The MSAG Chair confirmed this would be a suitable approach. The Chair of CWG-FHR proposed this way forward be adopted and that an agenda item for MSAG be added to future meetings.</w:t>
      </w:r>
    </w:p>
    <w:p w14:paraId="4E34E34E"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5E010ECF"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 xml:space="preserve">Contribution by the Regional Commonwealth in the Field of Communications and Tajikistan – The Union’s headquarters premises project – Streamlining the decision-making foundations of the Union’s governing bodies (Document </w:t>
      </w:r>
      <w:hyperlink r:id="rId32" w:history="1">
        <w:r w:rsidRPr="00AB5A84">
          <w:rPr>
            <w:rFonts w:eastAsia="Yu Gothic Light"/>
            <w:b/>
            <w:color w:val="0070C0"/>
            <w:kern w:val="2"/>
            <w:szCs w:val="32"/>
            <w:u w:val="single"/>
            <w:lang w:val="en-US"/>
            <w14:ligatures w14:val="standardContextual"/>
          </w:rPr>
          <w:t>CWG-FHR-21/21</w:t>
        </w:r>
      </w:hyperlink>
      <w:r w:rsidRPr="00AB5A84">
        <w:rPr>
          <w:rFonts w:eastAsia="Yu Gothic Light"/>
          <w:b/>
          <w:kern w:val="2"/>
          <w:szCs w:val="32"/>
          <w:lang w:val="en-US"/>
          <w14:ligatures w14:val="standardContextual"/>
        </w:rPr>
        <w:t>)</w:t>
      </w:r>
    </w:p>
    <w:p w14:paraId="69A2157B" w14:textId="53FBB3A1"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from the RCC introduced its contribution about streamlining previous Council and Plenipotentiary resolutions regarding the headquarters premises project. The contribution proposes revising relevant resolutions and decision to retain the Tower building, preserve key meeting rooms and historical elements, and instruct the Secretary-General to present a conceptual project that better meets </w:t>
      </w:r>
      <w:r w:rsidR="00380E6E">
        <w:rPr>
          <w:rFonts w:eastAsia="Aptos" w:cs="Arial"/>
          <w:kern w:val="2"/>
          <w:szCs w:val="22"/>
          <w:lang w:val="en-US"/>
          <w14:ligatures w14:val="standardContextual"/>
        </w:rPr>
        <w:t>m</w:t>
      </w:r>
      <w:r w:rsidR="00AA1635" w:rsidRPr="00AB5A84">
        <w:rPr>
          <w:rFonts w:eastAsia="Aptos" w:cs="Arial"/>
          <w:kern w:val="2"/>
          <w:szCs w:val="22"/>
          <w:lang w:val="en-US"/>
          <w14:ligatures w14:val="standardContextual"/>
        </w:rPr>
        <w:t>ember and staff needs.</w:t>
      </w:r>
    </w:p>
    <w:p w14:paraId="0A1EFA4F" w14:textId="77777777"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The Chair proposed that the secretariat take into account this report in preparation of the report that will be presented at the January 2026 CWG-FHR meeting.</w:t>
      </w:r>
    </w:p>
    <w:p w14:paraId="61756E61"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1187C97" w14:textId="6344EA37" w:rsidR="00AA1635" w:rsidRPr="00AB5A84" w:rsidRDefault="009148D2"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6.12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The secretariat to provide another update on the campus strategic plan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 xml:space="preserve">by </w:t>
      </w:r>
      <w:r w:rsidR="00AA1635" w:rsidRPr="00AB5A84">
        <w:rPr>
          <w:rFonts w:eastAsia="Aptos" w:cs="Arial"/>
          <w:b/>
          <w:bCs/>
          <w:kern w:val="2"/>
          <w:szCs w:val="22"/>
          <w:lang w:val="en-US"/>
          <w14:ligatures w14:val="standardContextual"/>
        </w:rPr>
        <w:t>12 December</w:t>
      </w:r>
      <w:r w:rsidR="00AA1635" w:rsidRPr="00AB5A84">
        <w:rPr>
          <w:rFonts w:eastAsia="Aptos" w:cs="Arial"/>
          <w:kern w:val="2"/>
          <w:szCs w:val="22"/>
          <w:lang w:val="en-US"/>
          <w14:ligatures w14:val="standardContextual"/>
        </w:rPr>
        <w:t xml:space="preserve"> for discussion at the January session of CWG-FHR and take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into account the RCC report in preparation of said report.</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The MSAG Chair to report strategic risks at future Council and CWG-FHR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meetings.</w:t>
      </w:r>
    </w:p>
    <w:p w14:paraId="5370A8A3"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240251C1" w14:textId="7E1FBC4C" w:rsidR="00AA1635" w:rsidRPr="00AB5A84" w:rsidRDefault="009148D2"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7</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Update on the business continuity modalities for ITU meetings 2028-2029 (Document </w:t>
      </w:r>
      <w:hyperlink r:id="rId33" w:history="1">
        <w:r w:rsidR="00AA1635" w:rsidRPr="00AB5A84">
          <w:rPr>
            <w:rFonts w:eastAsia="Yu Gothic Light"/>
            <w:b/>
            <w:color w:val="0070C0"/>
            <w:kern w:val="2"/>
            <w:szCs w:val="40"/>
            <w:u w:val="single"/>
            <w:lang w:val="en-US"/>
            <w14:ligatures w14:val="standardContextual"/>
          </w:rPr>
          <w:t>CWG-FHR-21/10</w:t>
        </w:r>
      </w:hyperlink>
      <w:r w:rsidR="00AA1635" w:rsidRPr="00AB5A84">
        <w:rPr>
          <w:rFonts w:eastAsia="Yu Gothic Light"/>
          <w:b/>
          <w:kern w:val="2"/>
          <w:szCs w:val="40"/>
          <w:lang w:val="en-US"/>
          <w14:ligatures w14:val="standardContextual"/>
        </w:rPr>
        <w:t>)</w:t>
      </w:r>
    </w:p>
    <w:p w14:paraId="0807191B" w14:textId="2093072A"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introduced Document </w:t>
      </w:r>
      <w:hyperlink r:id="rId34" w:history="1">
        <w:r w:rsidR="00AA1635" w:rsidRPr="00AB5A84">
          <w:rPr>
            <w:rFonts w:eastAsia="Aptos" w:cs="Arial"/>
            <w:color w:val="0070C0"/>
            <w:kern w:val="2"/>
            <w:szCs w:val="22"/>
            <w:u w:val="single"/>
            <w:lang w:val="en-US"/>
            <w14:ligatures w14:val="standardContextual"/>
          </w:rPr>
          <w:t>CWG-FHR-21/10</w:t>
        </w:r>
      </w:hyperlink>
      <w:r w:rsidR="00AA1635" w:rsidRPr="00AB5A84">
        <w:rPr>
          <w:rFonts w:eastAsia="Aptos" w:cs="Arial"/>
          <w:kern w:val="2"/>
          <w:szCs w:val="22"/>
          <w:lang w:val="en-US"/>
          <w14:ligatures w14:val="standardContextual"/>
        </w:rPr>
        <w:t xml:space="preserve">. An initial report on available options for holding ITU meetings in 2028-2029 was submitted to CWG-FHR in February 2025. At the request of the Chair, an update with additional information on each option was then submitted to the June Council session. As requested by the Council, Document </w:t>
      </w:r>
      <w:hyperlink r:id="rId35" w:history="1">
        <w:r w:rsidR="00AA1635" w:rsidRPr="00AB5A84">
          <w:rPr>
            <w:rFonts w:eastAsia="Aptos" w:cs="Arial"/>
            <w:color w:val="0070C0"/>
            <w:kern w:val="2"/>
            <w:szCs w:val="22"/>
            <w:u w:val="single"/>
            <w:lang w:val="en-US"/>
            <w14:ligatures w14:val="standardContextual"/>
          </w:rPr>
          <w:t>CWG-FHR-21/10</w:t>
        </w:r>
      </w:hyperlink>
      <w:r w:rsidR="00AA1635" w:rsidRPr="00AB5A84">
        <w:rPr>
          <w:rFonts w:eastAsia="Aptos" w:cs="Arial"/>
          <w:kern w:val="2"/>
          <w:szCs w:val="22"/>
          <w:lang w:val="en-US"/>
          <w14:ligatures w14:val="standardContextual"/>
        </w:rPr>
        <w:t xml:space="preserve"> provides a further update on the business continuity modalities for holding the 60 to 65 statutory ITU meetings per year which are normally held at ITU headquarters. Construction is planned to start in 2028, and this will affect the availability of meeting rooms in Varembé, Tower, and possibly Montbrillant. CICG will not be available during 2028 due to renovations and will only be available on a limited basis in 2029. Based on the current budget estimates, it will not be possible to hold all 2028-2029 technical meetings at Palexpo. It is also not possible to extend the 31 December 2025 deadline to secure Palexpo. The cost of renting the UNOG Tempest temporary structure and its limited capacity would not provide a reasonable return on investment. It may be possible to rent rooms from various UN or international entities within Geneva, but availability can only be confirmed 6 months to a year in advance. Virtual meetings may be considered but there are limitations and difficulties in ensuring equal participation. Document </w:t>
      </w:r>
      <w:hyperlink r:id="rId36" w:history="1">
        <w:r w:rsidR="00AA1635" w:rsidRPr="00AB5A84">
          <w:rPr>
            <w:rFonts w:eastAsia="Aptos" w:cs="Arial"/>
            <w:color w:val="0070C0"/>
            <w:kern w:val="2"/>
            <w:szCs w:val="22"/>
            <w:u w:val="single"/>
            <w:lang w:val="en-US"/>
            <w14:ligatures w14:val="standardContextual"/>
          </w:rPr>
          <w:t>CWG-FHR-21/10</w:t>
        </w:r>
      </w:hyperlink>
      <w:r w:rsidR="00AA1635" w:rsidRPr="00AB5A84">
        <w:rPr>
          <w:rFonts w:eastAsia="Aptos" w:cs="Arial"/>
          <w:kern w:val="2"/>
          <w:szCs w:val="22"/>
          <w:lang w:val="en-US"/>
          <w14:ligatures w14:val="standardContextual"/>
        </w:rPr>
        <w:t xml:space="preserve"> also contains further information on the ITU Meeting Hubs modality. The availability of meeting rooms in the Montbrillant and Tower buildings during 2028-2029 will become clearer as the construction schedule advances. The secretariat reminded delegates that CWG-FHR is not requested to provide a decision at this meeting but invited to consider the report and provide feedback.</w:t>
      </w:r>
    </w:p>
    <w:p w14:paraId="135AD8EF" w14:textId="2E07EF48" w:rsidR="00AA1635" w:rsidRPr="00AB5A84" w:rsidRDefault="009148D2"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There were many questions from delegates. One delegate asked why the document mentions methods for ensuring business continuity during the construction period 2028-2029 when construction will go on until 2031 and how will the financial situation stand in those years. The delegate then asked why Palexpo is no longer an option when it was presented at Council in June as the most practical choice. Third, the delegate asked what sources of financing the ITU will be using to allow for the additional expenditure that is expected until 2031. Finally, the delegate requested the secretariat to increase the number of virtual meetings but acknowledged that this may be difficult given the issues of accreditation. Several delegates requested more information on the renovation of CICG and said that using other UN or international facilities for ITU meetings should be carefully considered as their availability is on an ad hoc basis. One delegate then asked about the possibility of having more than one Member State as an ITU meeting hub. The delegate also mentioned its support for using the virtual platform as a complementary tool for ITU meetings where appropriate.</w:t>
      </w:r>
    </w:p>
    <w:p w14:paraId="1F40FE2D" w14:textId="0173598D"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echoed these requests for additional information on the options for Geneva and noted that there was a fund established at the last Council to address these costs, then urged the secretariat to continue looking into all options to minimize the impact on Member States and ITU operations. Another delegate recommended that the secretariat should study which meetings be held in physical format and which meetings can be held in virtual format. Another delegate reminded participants that holding the ITU in a virtual format is sustainable and allows for broader participation of Member States.</w:t>
      </w:r>
    </w:p>
    <w:p w14:paraId="1B63C46A" w14:textId="60A63A14"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Switzerland then reiterated their to support the effective business continuity of the Union during this transitional period. The delegate noted that the relevant provisions of Plenipotentiary Resolution 5 (Kyoto, 1994) remain applicable and asked if the principle according to which invitations to hold conferences and assemblies of the Union outside of Geneva will only be accepted if the host government will take on the additional expenditure that arises will be applied in whole or in part. The delegate from Switzerland also asked if paragraph 51 of the Convention – The Council shall hold an ordinary session annually at the seat of the Union – will be applied during the construction period and in what modalities.</w:t>
      </w:r>
    </w:p>
    <w:p w14:paraId="5D72D599" w14:textId="3BEE4551"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said that they see merit in the meeting hubs options but also seeks clarification regarding the procedure for selecting the host of the hubs and the anticipated timeline for this process. Another delegate asked the secretariat to consider how many meetings should be held each year to help make the decision on where the meetings should be held.</w:t>
      </w:r>
    </w:p>
    <w:p w14:paraId="1979262D" w14:textId="1ADDB6F4"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Another delegate agreed on the need for more clarity on the meetings detailed in the secretariat’s document, and another stated that there needs to be a clear distinction. between Council sessions and other meetings and the Council meetings should be prioritized for physical meetings due to its mandate.</w:t>
      </w:r>
    </w:p>
    <w:p w14:paraId="57BA4CC9" w14:textId="2D04C979"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noted that the document does not conclude on the precise option the ITU plans to pursue for business continuity. The delegate said that their country believes the ITU meeting hubs is a critical option and recommended broadening the criteria for hosting beyond logistics to explicitly include neutrality and inclusivity, which are essential for Member States to have confidence and fairness in participation. The delegate also highlighted the importance of keeping Member States informed of key milestones and risks to ensure that arrangements can be agreed well in advance to avoid disruption of the Union’s work.</w:t>
      </w:r>
    </w:p>
    <w:p w14:paraId="21209CF4" w14:textId="6237F8EF"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Another delegate echoed this concern about the document not providing a clear solution for business continuity. For virtual meetings, the delegate acknowledged that there is a benefit in cost savings, but there are also several challenges, and certain meetings should not be held virtually such as Council. The delegate said that a full list of all the meetings would make it easier to decide what meetings would best be held in which formats. Several other delegates mentioned these ideas, with support to the ITU meetings hub and need for a forward-looking approach, including possibly looking slightly outside of Geneva.</w:t>
      </w:r>
    </w:p>
    <w:p w14:paraId="7B31FFA0" w14:textId="40E2C323"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asked the secretariat to answer the Member States’ questions but noted that a number of these questions would be addressed more thoroughly during the next CWG-FHR meeting in January. </w:t>
      </w:r>
    </w:p>
    <w:p w14:paraId="482885CD" w14:textId="2F22ABED"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In response to the questions about business continuity and funding beyond 2028-2029, the secretariat said that the report only looks at 2028-2029 as that’s when the ITU expects the most disruption. The ITU hopes to be back using the ITU’s facilities in 2029 and there is a chance that the ITU may be able to use its facilities even earlier than anticipated. In terms of why Palexpo is no longer an option, the secretariat said that the ITU has not identified enough funding to cover renting Palexpo (estimated at 4.8 million CHF) and the ITU only has until the end of December 2025 to sign a binding contract with Palexpo to secure the space. Regarding a delegate’s request for more information about the plans for the CICG renovation, the secretariat said the ITU is in constant contact with the CICG and that the current renovations plans are for 10 months in 2028, starting in November-December. However, the Swiss authorities have also warned the ITU that those plans may change and may be postponed. In terms of general creativity, the secretariat welcomed delegates and Member States to provide guidance in this activity. The secretariat noted that there is already an almost complete list of study group and Council meetings on the website and there is a link to that list within the report. For Council, the ITU is doing everything it can to make sure the meetings take place in Geneva for 2028 and 2029 and there is funding that has been allocated for that. In terms of other UN organizations, the ITU is checking daily for availability. WHO and UNOG are, for now, the best possibility that the ITU has as these organizations have been very eager to rent out their newly renovated spaces, but those other organizations are also trying to figure out how to put in place a policy of renting since this is new to them. The secretariat said they will provide any updates on if those options become available. In terms of the meeting hubs, the secretariat has published a circular letter and will ensure transparency, inclusivity, and neutrality when reporting back on this option at the next CWG-FHR meeting. Regarding flexibility, the secretariat said they would like the guidance of delegates to determine which meetings should be held in-person or virtually and reminded delegates that the ITU can take a combination of approaches. </w:t>
      </w:r>
    </w:p>
    <w:p w14:paraId="55A1D9DF" w14:textId="3CC201B6"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Deputy Secretary</w:t>
      </w:r>
      <w:r w:rsidR="00380E6E">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t xml:space="preserve">General reminded delegates that they are not being asked to decide today, and that more information will be </w:t>
      </w:r>
      <w:r w:rsidR="00EF1F34" w:rsidRPr="00AB5A84">
        <w:rPr>
          <w:rFonts w:eastAsia="Aptos" w:cs="Arial"/>
          <w:kern w:val="2"/>
          <w:szCs w:val="22"/>
          <w:lang w:val="en-US"/>
          <w14:ligatures w14:val="standardContextual"/>
        </w:rPr>
        <w:t xml:space="preserve">available </w:t>
      </w:r>
      <w:r w:rsidR="00AA1635" w:rsidRPr="00AB5A84">
        <w:rPr>
          <w:rFonts w:eastAsia="Aptos" w:cs="Arial"/>
          <w:kern w:val="2"/>
          <w:szCs w:val="22"/>
          <w:lang w:val="en-US"/>
          <w14:ligatures w14:val="standardContextual"/>
        </w:rPr>
        <w:t>to the Member States in January once there is a better understanding about the building construction timeline. The Deputy Secretary General ensured that the Council meetings in 2028 and 2029 will happen in Geneva. The Deputy Secretary</w:t>
      </w:r>
      <w:r w:rsidR="00380E6E">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t>General noted that there was a circular letter sent to Member States asking for voluntary contributions to help cover the business continuity costs and the ITU has received zero responses as of the September 2025 CWG-FHR meeting. He stated that the ITU has called on the other Geneva-based UN agencies to create a network of focal points and to have a single calendar of events and a single list of facilities. This initiative has been facing mixed success as some agencies are more eager to participate than others. The Deputy Secretary General said that the secretariat would look more into holding meetings just outside of Geneva and said that the requirement for additional costs to be covered if meetings are held outside of Geneva still stands. The Deputy Secretary General noted the request for inclusivity and neutrality regarding the ITU meeting hubs and reminded Member States’ that the final decision on that option will be made by the Council, not the secretariat. It is possible to have more than one meeting hub as well, but there may be issues of negotiating Host Country Agreements on a meeting-by-meeting basis. The Deputy Secretary General observed that delegates appear to be more positive about holding virtual meetings than they have been in the past, but it will be up to the Member States if the ITU will pursue that option. He also said that the ITU would be supportive of holding fewer or shorter meetings.</w:t>
      </w:r>
    </w:p>
    <w:p w14:paraId="3D301608" w14:textId="07A22BBF"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noted that this discussion fell into about five themes: 1) more details on the timeline for the building project that leads into the Campus Strategic Plan; 2) more information on the meetings; 3) be more creative with solutions, including working with other UN organizations within Geneva and having meetings in the Geneva suburbs; 4) transparency and neutrality in deciding on meeting hub questions; and 5) prioritize Council in-person and the possibility of holding other meetings virtually. More discussion will be held on these themes in January. The Chair asked the secretariat to post the list of meetings as an information document and asked the secretariat to have any updates to the report on this issue published by 12 December.</w:t>
      </w:r>
    </w:p>
    <w:p w14:paraId="78C9F876" w14:textId="7374E546"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On the last day of CWG-FHR meetings, the Chair noted that the secretariat published the list of meetings from the business continuity contribution as Document </w:t>
      </w:r>
      <w:hyperlink r:id="rId37" w:history="1">
        <w:r w:rsidR="00AA1635" w:rsidRPr="00AB5A84">
          <w:rPr>
            <w:rFonts w:eastAsia="Aptos" w:cs="Arial"/>
            <w:color w:val="0070C0"/>
            <w:kern w:val="2"/>
            <w:szCs w:val="22"/>
            <w:u w:val="single"/>
            <w:lang w:val="en-US"/>
            <w14:ligatures w14:val="standardContextual"/>
          </w:rPr>
          <w:t>CWG-FHR-21/INF/4</w:t>
        </w:r>
      </w:hyperlink>
      <w:r w:rsidR="00AA1635" w:rsidRPr="00AB5A84">
        <w:rPr>
          <w:rFonts w:eastAsia="Aptos" w:cs="Arial"/>
          <w:kern w:val="2"/>
          <w:szCs w:val="22"/>
          <w:lang w:val="en-US"/>
          <w14:ligatures w14:val="standardContextual"/>
        </w:rPr>
        <w:t xml:space="preserve"> on the CWG-FHR website. The Chair also reminded delegates of the circular letter sent to Member States in August about hosting ITU meeting hubs and said that that was also posted on the CWG-FHR website as Document </w:t>
      </w:r>
      <w:hyperlink r:id="rId38" w:history="1">
        <w:r w:rsidR="00AA1635" w:rsidRPr="00AB5A84">
          <w:rPr>
            <w:rFonts w:eastAsia="Aptos" w:cs="Arial"/>
            <w:color w:val="0070C0"/>
            <w:kern w:val="2"/>
            <w:szCs w:val="22"/>
            <w:u w:val="single"/>
            <w:lang w:val="en-US"/>
            <w14:ligatures w14:val="standardContextual"/>
          </w:rPr>
          <w:t>CWG-FHR-21/INF/5</w:t>
        </w:r>
      </w:hyperlink>
      <w:r w:rsidR="00AA1635" w:rsidRPr="00AB5A84">
        <w:rPr>
          <w:rFonts w:eastAsia="Aptos" w:cs="Arial"/>
          <w:kern w:val="2"/>
          <w:szCs w:val="22"/>
          <w:lang w:val="en-US"/>
          <w14:ligatures w14:val="standardContextual"/>
        </w:rPr>
        <w:t>.</w:t>
      </w:r>
    </w:p>
    <w:p w14:paraId="774DB29C" w14:textId="619C395F" w:rsidR="00AA1635" w:rsidRPr="00AB5A84" w:rsidRDefault="00FC6085"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7.14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post an update report, along with results from the circular letter, by </w:t>
      </w:r>
      <w:r w:rsidR="00AA1635" w:rsidRPr="00AB5A84">
        <w:rPr>
          <w:rFonts w:eastAsia="Aptos" w:cs="Arial"/>
          <w:b/>
          <w:bCs/>
          <w:kern w:val="2"/>
          <w:szCs w:val="22"/>
          <w:lang w:val="en-US"/>
          <w14:ligatures w14:val="standardContextual"/>
        </w:rPr>
        <w:t>12 December</w:t>
      </w:r>
      <w:r w:rsidR="00AA1635" w:rsidRPr="00AB5A84">
        <w:rPr>
          <w:rFonts w:eastAsia="Aptos" w:cs="Arial"/>
          <w:kern w:val="2"/>
          <w:szCs w:val="22"/>
          <w:lang w:val="en-US"/>
          <w14:ligatures w14:val="standardContextual"/>
        </w:rPr>
        <w:t>.</w:t>
      </w:r>
    </w:p>
    <w:p w14:paraId="7ACA12AA"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353AF7AC" w14:textId="7BF87616" w:rsidR="00AA1635" w:rsidRPr="00AB5A84" w:rsidRDefault="00FC608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8</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Bidding process for hosting ITU conferences (Document </w:t>
      </w:r>
      <w:hyperlink r:id="rId39" w:history="1">
        <w:r w:rsidR="00AA1635" w:rsidRPr="00AB5A84">
          <w:rPr>
            <w:rFonts w:eastAsia="Yu Gothic Light"/>
            <w:b/>
            <w:color w:val="0070C0"/>
            <w:kern w:val="2"/>
            <w:szCs w:val="40"/>
            <w:u w:val="single"/>
            <w:lang w:val="en-US"/>
            <w14:ligatures w14:val="standardContextual"/>
          </w:rPr>
          <w:t>CWG-FHR-21/7</w:t>
        </w:r>
      </w:hyperlink>
      <w:r w:rsidR="00AA1635" w:rsidRPr="00AB5A84">
        <w:rPr>
          <w:rFonts w:eastAsia="Yu Gothic Light"/>
          <w:b/>
          <w:kern w:val="2"/>
          <w:szCs w:val="40"/>
          <w:lang w:val="en-US"/>
          <w14:ligatures w14:val="standardContextual"/>
        </w:rPr>
        <w:t>)</w:t>
      </w:r>
    </w:p>
    <w:p w14:paraId="323C5B53" w14:textId="0BFD5AE5"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presented Document </w:t>
      </w:r>
      <w:hyperlink r:id="rId40" w:history="1">
        <w:r w:rsidR="00AA1635" w:rsidRPr="00AB5A84">
          <w:rPr>
            <w:rFonts w:eastAsia="Aptos" w:cs="Arial"/>
            <w:color w:val="0070C0"/>
            <w:kern w:val="2"/>
            <w:szCs w:val="22"/>
            <w:u w:val="single"/>
            <w:lang w:val="en-US"/>
            <w14:ligatures w14:val="standardContextual"/>
          </w:rPr>
          <w:t>CWG-FHR-21/7</w:t>
        </w:r>
      </w:hyperlink>
      <w:r w:rsidR="00AA1635" w:rsidRPr="00AB5A84">
        <w:rPr>
          <w:rFonts w:eastAsia="Aptos" w:cs="Arial"/>
          <w:kern w:val="2"/>
          <w:szCs w:val="22"/>
          <w:lang w:val="en-US"/>
          <w14:ligatures w14:val="standardContextual"/>
        </w:rPr>
        <w:t xml:space="preserve">. At the Council at its June 2025 session requested the secretariat to develop a formal, transparent, and collaborative bidding process for hosting future ITU conferences. This should include a process for selecting from several potential hosts in the event of multiple candidatures. As an important first step, the document sets out the current practice in the selection of host countries for statutory conferences and assemblies held outside ITU Headquarters in Geneva. This includes the current procedure for determining the dates and locations of conferences and assemblies and the formal procedure for invitations once the host has been selected as set out in the ITU Convention and General Rules </w:t>
      </w:r>
      <w:r w:rsidR="00AB5A84">
        <w:rPr>
          <w:rFonts w:eastAsia="Malgun Gothic" w:cs="Arial" w:hint="eastAsia"/>
          <w:kern w:val="2"/>
          <w:szCs w:val="22"/>
          <w:lang w:val="en-US" w:eastAsia="ko-KR"/>
          <w14:ligatures w14:val="standardContextual"/>
        </w:rPr>
        <w:t>[</w:t>
      </w:r>
      <w:r w:rsidR="00AF119C" w:rsidRPr="00411F4C">
        <w:rPr>
          <w:lang w:eastAsia="ko-KR"/>
        </w:rPr>
        <w:t>of Conferences, Assemblies and Meetings of the Union</w:t>
      </w:r>
      <w:r w:rsidR="00AB5A84">
        <w:rPr>
          <w:rFonts w:eastAsia="Malgun Gothic" w:cs="Arial" w:hint="eastAsia"/>
          <w:kern w:val="2"/>
          <w:szCs w:val="22"/>
          <w:lang w:val="en-US" w:eastAsia="ko-KR"/>
          <w14:ligatures w14:val="standardContextual"/>
        </w:rPr>
        <w:t>]</w:t>
      </w:r>
      <w:r w:rsidR="00AA1635" w:rsidRPr="00AB5A84">
        <w:rPr>
          <w:rFonts w:eastAsia="Aptos" w:cs="Arial"/>
          <w:kern w:val="2"/>
          <w:szCs w:val="22"/>
          <w:lang w:val="en-US"/>
          <w14:ligatures w14:val="standardContextual"/>
        </w:rPr>
        <w:t>. No codified formal process exists today for the submission of candidatures to host ITU conferences and assemblies or for selection among multiple potential candidatures. The report outlines typical practice in these instances, including use of model Host Country Agreement as adopted by Council 2007 as a key reference document for legal and operational expectations in successfully hosting a conference or assembly. The report also includes the results of an initial benchmarking exercise aimed at understanding practices in the selection of Member State hosts for conferences within the wider UN System. CWG-FHR is invited to consider the report and provide guidance on the way forward so the secretariat can develop a proposed selection process to be presented at the January session of CWG-FHR.</w:t>
      </w:r>
    </w:p>
    <w:p w14:paraId="508850D3"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1891880B"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Contribution by India – Bidding process for hosting ITU conferences</w:t>
      </w:r>
      <w:r w:rsidRPr="00AB5A84">
        <w:rPr>
          <w:rFonts w:eastAsia="Yu Gothic Light"/>
          <w:b/>
          <w:kern w:val="2"/>
          <w:szCs w:val="32"/>
          <w:lang w:val="en-US"/>
          <w14:ligatures w14:val="standardContextual"/>
        </w:rPr>
        <w:br/>
        <w:t xml:space="preserve">(Document </w:t>
      </w:r>
      <w:hyperlink r:id="rId41" w:history="1">
        <w:r w:rsidRPr="00AB5A84">
          <w:rPr>
            <w:rFonts w:eastAsia="Yu Gothic Light"/>
            <w:b/>
            <w:color w:val="0070C0"/>
            <w:kern w:val="2"/>
            <w:szCs w:val="32"/>
            <w:u w:val="single"/>
            <w:lang w:val="en-US"/>
            <w14:ligatures w14:val="standardContextual"/>
          </w:rPr>
          <w:t>CWG-FHR-21/15</w:t>
        </w:r>
      </w:hyperlink>
      <w:r w:rsidRPr="00AB5A84">
        <w:rPr>
          <w:rFonts w:eastAsia="Yu Gothic Light"/>
          <w:b/>
          <w:kern w:val="2"/>
          <w:szCs w:val="32"/>
          <w:lang w:val="en-US"/>
          <w14:ligatures w14:val="standardContextual"/>
        </w:rPr>
        <w:t>)</w:t>
      </w:r>
    </w:p>
    <w:p w14:paraId="221CDC39" w14:textId="45FDC16C"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India introduced Document </w:t>
      </w:r>
      <w:hyperlink r:id="rId42" w:history="1">
        <w:r w:rsidR="00AA1635" w:rsidRPr="00AB5A84">
          <w:rPr>
            <w:rFonts w:eastAsia="Aptos" w:cs="Arial"/>
            <w:color w:val="0070C0"/>
            <w:kern w:val="2"/>
            <w:szCs w:val="22"/>
            <w:u w:val="single"/>
            <w:lang w:val="en-US"/>
            <w14:ligatures w14:val="standardContextual"/>
          </w:rPr>
          <w:t>CWG-FHR-21/15</w:t>
        </w:r>
      </w:hyperlink>
      <w:r w:rsidR="00AA1635" w:rsidRPr="00AB5A84">
        <w:rPr>
          <w:rFonts w:eastAsia="Aptos" w:cs="Arial"/>
          <w:kern w:val="2"/>
          <w:szCs w:val="22"/>
          <w:lang w:val="en-US"/>
          <w14:ligatures w14:val="standardContextual"/>
        </w:rPr>
        <w:t xml:space="preserve"> on a bidding process for hosting ITU conferences. The Document proposes several benchmarks for candidature – including the availability of venue, infrastructure, accommodation capacity, connectivity, and Internet and ICT readiness – and Member States that meet those benchmarks may submit bids to host. If the Council receives multiple qualified bids, the first-come-first-</w:t>
      </w:r>
      <w:r w:rsidR="00AF119C" w:rsidRPr="00AB5A84">
        <w:rPr>
          <w:rFonts w:asciiTheme="minorHAnsi" w:hAnsiTheme="minorHAnsi" w:cstheme="minorHAnsi"/>
          <w:bCs/>
        </w:rPr>
        <w:t xml:space="preserve"> qualified</w:t>
      </w:r>
      <w:r w:rsidR="00AA1635" w:rsidRPr="00AB5A84">
        <w:rPr>
          <w:rFonts w:eastAsia="Aptos" w:cs="Arial"/>
          <w:kern w:val="2"/>
          <w:szCs w:val="22"/>
          <w:lang w:val="en-US"/>
          <w14:ligatures w14:val="standardContextual"/>
        </w:rPr>
        <w:t xml:space="preserve"> principle </w:t>
      </w:r>
      <w:r w:rsidR="00AF119C" w:rsidRPr="00AB5A84">
        <w:rPr>
          <w:rFonts w:eastAsia="Aptos" w:cs="Arial"/>
          <w:kern w:val="2"/>
          <w:szCs w:val="22"/>
          <w:lang w:val="en-US"/>
          <w14:ligatures w14:val="standardContextual"/>
        </w:rPr>
        <w:t>may be applied</w:t>
      </w:r>
      <w:r w:rsidR="00AA1635" w:rsidRPr="00AB5A84">
        <w:rPr>
          <w:rFonts w:eastAsia="Aptos" w:cs="Arial"/>
          <w:kern w:val="2"/>
          <w:szCs w:val="22"/>
          <w:lang w:val="en-US"/>
          <w14:ligatures w14:val="standardContextual"/>
        </w:rPr>
        <w:t xml:space="preserve">. The contribution also proposes that, in accordance with Article 1 of the Convention (that the conference date must be fixed ideally by the preceding conference), the conference date and location be determined at least five years in advance.  </w:t>
      </w:r>
    </w:p>
    <w:p w14:paraId="48394276"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57B774D8"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 xml:space="preserve">Contribution by China – Recommendations on improving bidding for hosting future ITU conferences and assemblies (Document </w:t>
      </w:r>
      <w:hyperlink r:id="rId43" w:history="1">
        <w:r w:rsidRPr="00AB5A84">
          <w:rPr>
            <w:rFonts w:eastAsia="Yu Gothic Light"/>
            <w:b/>
            <w:color w:val="0070C0"/>
            <w:kern w:val="2"/>
            <w:szCs w:val="32"/>
            <w:u w:val="single"/>
            <w:lang w:val="en-US"/>
            <w14:ligatures w14:val="standardContextual"/>
          </w:rPr>
          <w:t>CWG-FHR-21/17</w:t>
        </w:r>
      </w:hyperlink>
      <w:r w:rsidRPr="00AB5A84">
        <w:rPr>
          <w:rFonts w:eastAsia="Yu Gothic Light"/>
          <w:b/>
          <w:kern w:val="2"/>
          <w:szCs w:val="32"/>
          <w:lang w:val="en-US"/>
          <w14:ligatures w14:val="standardContextual"/>
        </w:rPr>
        <w:t>)</w:t>
      </w:r>
    </w:p>
    <w:p w14:paraId="340A635A" w14:textId="0CAEAF78"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China introduced Document </w:t>
      </w:r>
      <w:hyperlink r:id="rId44" w:history="1">
        <w:r w:rsidR="00AA1635" w:rsidRPr="00AB5A84">
          <w:rPr>
            <w:rFonts w:eastAsia="Aptos" w:cs="Arial"/>
            <w:color w:val="0070C0"/>
            <w:kern w:val="2"/>
            <w:szCs w:val="22"/>
            <w:u w:val="single"/>
            <w:lang w:val="en-US"/>
            <w14:ligatures w14:val="standardContextual"/>
          </w:rPr>
          <w:t>CWG-FHR-21/17</w:t>
        </w:r>
      </w:hyperlink>
      <w:r w:rsidR="00AA1635" w:rsidRPr="00AB5A84">
        <w:rPr>
          <w:rFonts w:eastAsia="Aptos" w:cs="Arial"/>
          <w:kern w:val="2"/>
          <w:szCs w:val="22"/>
          <w:lang w:val="en-US"/>
          <w14:ligatures w14:val="standardContextual"/>
        </w:rPr>
        <w:t xml:space="preserve"> on recommendations to improve bidding for hosting future ITU conferences and assemblies. The delegate said China’s proposal is not to develop new rules but to improve the ITU’s current working methods to select host countries based on the current framework. China’s proposal lists six areas for improvement: 1) improve the standardization and transparency of the bidding process for hosting future conferences and assemblies using the existing framework of the Constitution, Convention, General Rules, and Plenipotentiary resolutions; 2) the responsible department of the conference/assembly should specify the deadlines for submission of invitations; 3) invitations to host should be submitted in written format, including an official letter to the Secretary-General or an official contribution submitted to PP or Council; 4) the Secretary-General should notify all Members States of the acceptance of a bid through a circular within five working days of receiving the official letter or by promptly publishing the invitation if submitted by contribution; 5) the responsible department of the conference/assembly should establish preliminary minimum requirements for hosting; and 6) the responsible department of the conference/assembly should conduct a site visit to assess the proposed venue before the meeting formally reviewing the invitation.</w:t>
      </w:r>
    </w:p>
    <w:p w14:paraId="0D924838"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3FE93BA0"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 xml:space="preserve">Contribution by the United States – Considerations for the development of formal processes and procedures for bidding to host ITU conferences &amp; assemblies (Document </w:t>
      </w:r>
      <w:hyperlink r:id="rId45" w:history="1">
        <w:r w:rsidRPr="00AB5A84">
          <w:rPr>
            <w:rFonts w:eastAsia="Yu Gothic Light"/>
            <w:b/>
            <w:color w:val="0070C0"/>
            <w:kern w:val="2"/>
            <w:szCs w:val="32"/>
            <w:u w:val="single"/>
            <w:lang w:val="en-US"/>
            <w14:ligatures w14:val="standardContextual"/>
          </w:rPr>
          <w:t>CWG-FHR-21/23</w:t>
        </w:r>
      </w:hyperlink>
      <w:r w:rsidRPr="00AB5A84">
        <w:rPr>
          <w:rFonts w:eastAsia="Yu Gothic Light"/>
          <w:b/>
          <w:kern w:val="2"/>
          <w:szCs w:val="32"/>
          <w:lang w:val="en-US"/>
          <w14:ligatures w14:val="standardContextual"/>
        </w:rPr>
        <w:t>)</w:t>
      </w:r>
    </w:p>
    <w:p w14:paraId="71A13433" w14:textId="248E4225"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the United States introduced Document </w:t>
      </w:r>
      <w:hyperlink r:id="rId46" w:history="1">
        <w:r w:rsidR="00AA1635" w:rsidRPr="00AB5A84">
          <w:rPr>
            <w:rFonts w:eastAsia="Aptos" w:cs="Arial"/>
            <w:color w:val="0070C0"/>
            <w:kern w:val="2"/>
            <w:szCs w:val="22"/>
            <w:u w:val="single"/>
            <w:lang w:val="en-US"/>
            <w14:ligatures w14:val="standardContextual"/>
          </w:rPr>
          <w:t>CWG-FHR-21/23</w:t>
        </w:r>
      </w:hyperlink>
      <w:r w:rsidR="00AA1635" w:rsidRPr="00AB5A84">
        <w:rPr>
          <w:rFonts w:eastAsia="Aptos" w:cs="Arial"/>
          <w:kern w:val="2"/>
          <w:szCs w:val="22"/>
          <w:lang w:val="en-US"/>
          <w14:ligatures w14:val="standardContextual"/>
        </w:rPr>
        <w:t xml:space="preserve"> on considerations for the development of formal processes and procedures for bidding to host ITU conferences and assemblies. The Document proposes that the ITU conduct a bidding process for hosting ITU conferences and assemblies via a request for proposals that covers key elements such as deliverables and specifications, payment terms, and financial obligations. This Document also proposes the establishment of a correspondence group to help finalize the new bidding process by the next session of Council in April 2026.</w:t>
      </w:r>
    </w:p>
    <w:p w14:paraId="505C88E1"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08FBFF6D"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General discussion</w:t>
      </w:r>
    </w:p>
    <w:p w14:paraId="4682AA5A" w14:textId="36EE6044"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Delegates were split between the three proposals. Some preferred China’s approach of improving bidding process through existing mechanisms within the ITU and cited concerns of excessively formalizing the process or discouraging developing countries from applying to host. Others favored India and the United States’ proposals to have a more codified framework with a clear set of criteria. There was also a split between delegates about whether a correspondence group should be established. However, all the delegates agreed that there is a need for better standardization and transparency as well as a clear timeline in the bidding process.</w:t>
      </w:r>
    </w:p>
    <w:p w14:paraId="1DCE098D" w14:textId="45A67237"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To help encourage developing countries to submit bids, some delegates recommended reducing the financial burdens on host countries and instituting a practice of “regional rotation” for hosts of conferences and assemblies.</w:t>
      </w:r>
    </w:p>
    <w:p w14:paraId="04512B4F" w14:textId="71EFD6B9"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recognized that many Member States shared concerns about uniformity, accountability, equitability, and fairness and that the current process should be written down.  </w:t>
      </w:r>
      <w:r w:rsidR="00AA1635" w:rsidRPr="003D1022">
        <w:rPr>
          <w:rFonts w:eastAsia="Aptos" w:cs="Arial"/>
          <w:spacing w:val="-2"/>
          <w:kern w:val="2"/>
          <w:szCs w:val="22"/>
          <w:lang w:val="en-US"/>
          <w14:ligatures w14:val="standardContextual"/>
        </w:rPr>
        <w:t xml:space="preserve">The Chair proposed that an online correspondence group be created but after significant discussion both for and against the correspondence group, the Chair decided to ask the secretariat to work with </w:t>
      </w:r>
      <w:r w:rsidR="00B77FCB" w:rsidRPr="003D1022">
        <w:rPr>
          <w:rFonts w:eastAsia="Aptos" w:cs="Arial"/>
          <w:spacing w:val="-2"/>
          <w:kern w:val="2"/>
          <w:szCs w:val="22"/>
          <w:lang w:val="en-US"/>
          <w14:ligatures w14:val="standardContextual"/>
        </w:rPr>
        <w:t xml:space="preserve">the </w:t>
      </w:r>
      <w:r w:rsidR="00AA1635" w:rsidRPr="003D1022">
        <w:rPr>
          <w:rFonts w:eastAsia="Aptos" w:cs="Arial"/>
          <w:spacing w:val="-2"/>
          <w:kern w:val="2"/>
          <w:szCs w:val="22"/>
          <w:lang w:val="en-US"/>
          <w14:ligatures w14:val="standardContextual"/>
        </w:rPr>
        <w:t>legal</w:t>
      </w:r>
      <w:r w:rsidR="00B77FCB" w:rsidRPr="003D1022">
        <w:rPr>
          <w:rFonts w:eastAsia="Aptos" w:cs="Arial"/>
          <w:spacing w:val="-2"/>
          <w:kern w:val="2"/>
          <w:szCs w:val="22"/>
          <w:lang w:val="en-US"/>
          <w14:ligatures w14:val="standardContextual"/>
        </w:rPr>
        <w:t xml:space="preserve"> advisor</w:t>
      </w:r>
      <w:r w:rsidR="00AA1635" w:rsidRPr="003D1022">
        <w:rPr>
          <w:rFonts w:eastAsia="Aptos" w:cs="Arial"/>
          <w:spacing w:val="-2"/>
          <w:kern w:val="2"/>
          <w:szCs w:val="22"/>
          <w:lang w:val="en-US"/>
          <w14:ligatures w14:val="standardContextual"/>
        </w:rPr>
        <w:t xml:space="preserve"> to produce a document that outlines the current process, the relevant resolutions, decisions, and rules of procedure that govern that process, </w:t>
      </w:r>
      <w:r w:rsidR="00AA1635" w:rsidRPr="003D1022">
        <w:rPr>
          <w:rFonts w:eastAsia="Aptos" w:cs="Arial"/>
          <w:spacing w:val="-4"/>
          <w:kern w:val="2"/>
          <w:szCs w:val="22"/>
          <w:lang w:val="en-US"/>
          <w14:ligatures w14:val="standardContextual"/>
        </w:rPr>
        <w:t>and the proposals and discussions of this meeting. The secretariat would then hold an information session on the new document and post it by 12 December for the January CWG-FHR.</w:t>
      </w:r>
    </w:p>
    <w:p w14:paraId="38F73B4F"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FAB15B8" w14:textId="22AA1383" w:rsidR="00AA1635" w:rsidRPr="00AB5A84" w:rsidRDefault="00FC6085"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8.8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Host a virtual information session at the end of October or the beginning of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November.</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Post a revised bidding process that considers the discussion and proposals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 xml:space="preserve">from this meeting by </w:t>
      </w:r>
      <w:r w:rsidR="00AA1635" w:rsidRPr="00AB5A84">
        <w:rPr>
          <w:rFonts w:eastAsia="Aptos" w:cs="Arial"/>
          <w:b/>
          <w:bCs/>
          <w:kern w:val="2"/>
          <w:szCs w:val="22"/>
          <w:lang w:val="en-US"/>
          <w14:ligatures w14:val="standardContextual"/>
        </w:rPr>
        <w:t>12 December</w:t>
      </w:r>
      <w:r w:rsidR="00AA1635" w:rsidRPr="00AB5A84">
        <w:rPr>
          <w:rFonts w:eastAsia="Aptos" w:cs="Arial"/>
          <w:kern w:val="2"/>
          <w:szCs w:val="22"/>
          <w:lang w:val="en-US"/>
          <w14:ligatures w14:val="standardContextual"/>
        </w:rPr>
        <w:t>.</w:t>
      </w:r>
    </w:p>
    <w:p w14:paraId="616D33BF"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356702A0" w14:textId="38DF141F" w:rsidR="00AA1635" w:rsidRPr="00AB5A84" w:rsidRDefault="00FC608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9</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Contribution by India – Proposal for hosting ITU Plenipotentiary Conference 2030 in India (Document </w:t>
      </w:r>
      <w:hyperlink r:id="rId47" w:history="1">
        <w:r w:rsidR="00AA1635" w:rsidRPr="00AB5A84">
          <w:rPr>
            <w:rFonts w:eastAsia="Yu Gothic Light"/>
            <w:b/>
            <w:color w:val="0070C0"/>
            <w:kern w:val="2"/>
            <w:szCs w:val="40"/>
            <w:u w:val="single"/>
            <w:lang w:val="en-US"/>
            <w14:ligatures w14:val="standardContextual"/>
          </w:rPr>
          <w:t>CWG-FHR-21/14</w:t>
        </w:r>
      </w:hyperlink>
      <w:r w:rsidR="00AA1635" w:rsidRPr="00AB5A84">
        <w:rPr>
          <w:rFonts w:eastAsia="Yu Gothic Light"/>
          <w:b/>
          <w:kern w:val="2"/>
          <w:szCs w:val="40"/>
          <w:lang w:val="en-US"/>
          <w14:ligatures w14:val="standardContextual"/>
        </w:rPr>
        <w:t>)</w:t>
      </w:r>
    </w:p>
    <w:p w14:paraId="4BDC7E9A" w14:textId="5611956E"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9.1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India introduced their contribution reminding delegates of their bid, first announced at Council 2025, and reaffirmed India’s interest and capability to host PP-30. The delegate also requested delegates honor India’s proposal and keep with the “first come, first serve” motto of the ITU. </w:t>
      </w:r>
    </w:p>
    <w:p w14:paraId="64F1C8EA" w14:textId="54841938"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9.2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reminded delegates that it is not in CWG-FHR’s mandate to decide on India’s bid to host the Plenipotentiary Conference in 2030. Rather that determination falls to Council or the Plenipotentiary Conference. </w:t>
      </w:r>
    </w:p>
    <w:p w14:paraId="2AB59339" w14:textId="60689ED6"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9.3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Several delegates expressed that India’s bid should be honored and that the new bidding process should not be applied retroactively. </w:t>
      </w:r>
    </w:p>
    <w:p w14:paraId="0EFBB2CA" w14:textId="77777777" w:rsidR="000062FE" w:rsidRPr="000062FE"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14:ligatures w14:val="standardContextual"/>
        </w:rPr>
      </w:pPr>
      <w:r w:rsidRPr="00AB5A84">
        <w:rPr>
          <w:rFonts w:eastAsia="Aptos" w:cs="Arial"/>
          <w:kern w:val="2"/>
          <w:szCs w:val="22"/>
          <w:lang w:val="en-US"/>
          <w14:ligatures w14:val="standardContextual"/>
        </w:rPr>
        <w:t>9.4</w:t>
      </w:r>
      <w:r w:rsidRPr="003D1022">
        <w:rPr>
          <w:rFonts w:eastAsia="Aptos" w:cs="Arial"/>
          <w:kern w:val="2"/>
          <w:szCs w:val="22"/>
          <w:lang w:val="en-US"/>
          <w14:ligatures w14:val="standardContextual"/>
        </w:rPr>
        <w:tab/>
      </w:r>
      <w:r w:rsidR="000062FE" w:rsidRPr="003D1022">
        <w:rPr>
          <w:rFonts w:eastAsia="Aptos" w:cs="Arial"/>
          <w:kern w:val="2"/>
          <w:szCs w:val="22"/>
          <w14:ligatures w14:val="standardContextual"/>
        </w:rPr>
        <w:t>The delegate from Brazil reiterated that despite the ongoing discussions per the Constitution and relevant resolutions, the Council can decide on any offer to host conferences and assemblies without the need for a formalized new process.</w:t>
      </w:r>
    </w:p>
    <w:p w14:paraId="60161FB4" w14:textId="1A887F24"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9.5</w:t>
      </w:r>
      <w:r w:rsidRPr="00AB5A84">
        <w:rPr>
          <w:rFonts w:eastAsia="Aptos" w:cs="Arial"/>
          <w:kern w:val="2"/>
          <w:szCs w:val="22"/>
          <w:lang w:val="en-US"/>
          <w14:ligatures w14:val="standardContextual"/>
        </w:rPr>
        <w:tab/>
      </w:r>
      <w:r w:rsidR="00F81B44" w:rsidRPr="00AB5A84">
        <w:rPr>
          <w:rFonts w:eastAsia="Aptos" w:cs="Arial"/>
          <w:kern w:val="2"/>
          <w:szCs w:val="22"/>
          <w:lang w:val="en-US"/>
          <w14:ligatures w14:val="standardContextual"/>
        </w:rPr>
        <w:t xml:space="preserve">A </w:t>
      </w:r>
      <w:r w:rsidR="00AA1635" w:rsidRPr="00AB5A84">
        <w:rPr>
          <w:rFonts w:eastAsia="Aptos" w:cs="Arial"/>
          <w:kern w:val="2"/>
          <w:szCs w:val="22"/>
          <w:lang w:val="en-US"/>
          <w14:ligatures w14:val="standardContextual"/>
        </w:rPr>
        <w:t xml:space="preserve">delegate expressed how preventing the consideration of India’s proposal would be unfair. They urged Member States to consider their proposal under the guidance of the current process. </w:t>
      </w:r>
    </w:p>
    <w:p w14:paraId="4BCB32DA" w14:textId="65464AB4" w:rsidR="00AA1635" w:rsidRPr="00AB5A84" w:rsidRDefault="00FC6085"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9.6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will</w:t>
      </w:r>
      <w:r w:rsidR="00AA1635" w:rsidRPr="00AB5A84">
        <w:rPr>
          <w:rFonts w:eastAsia="Aptos" w:cs="Arial"/>
          <w:kern w:val="2"/>
          <w:szCs w:val="22"/>
          <w:lang w:val="en-US"/>
          <w14:ligatures w14:val="standardContextual"/>
        </w:rPr>
        <w:t xml:space="preserve"> </w:t>
      </w:r>
      <w:r w:rsidR="00AA1635" w:rsidRPr="00AB5A84">
        <w:rPr>
          <w:rFonts w:eastAsia="Aptos" w:cs="Arial"/>
          <w:b/>
          <w:bCs/>
          <w:kern w:val="2"/>
          <w:szCs w:val="22"/>
          <w:lang w:val="en-US"/>
          <w14:ligatures w14:val="standardContextual"/>
        </w:rPr>
        <w:t>recommend</w:t>
      </w:r>
      <w:r w:rsidR="00AA1635" w:rsidRPr="00AB5A84">
        <w:rPr>
          <w:rFonts w:eastAsia="Aptos" w:cs="Arial"/>
          <w:kern w:val="2"/>
          <w:szCs w:val="22"/>
          <w:lang w:val="en-US"/>
          <w14:ligatures w14:val="standardContextual"/>
        </w:rPr>
        <w:t xml:space="preserve"> this contribution to Council 2026 via the final CWG-FHR report noting that there was no objection to India’s proposal to host ITU Plenipotentiary Conference 2030.</w:t>
      </w:r>
    </w:p>
    <w:p w14:paraId="37A2F6AD" w14:textId="3675DA54" w:rsidR="00F81B44" w:rsidRPr="00AB5A84" w:rsidRDefault="003E25BC"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Malgun Gothic" w:cs="Calibri" w:hint="eastAsia"/>
          <w:kern w:val="2"/>
          <w:sz w:val="22"/>
          <w:szCs w:val="22"/>
          <w:lang w:eastAsia="ko-KR"/>
          <w14:ligatures w14:val="standardContextual"/>
        </w:rPr>
        <w:t xml:space="preserve">=&gt; </w:t>
      </w:r>
      <w:r w:rsidR="000E0458" w:rsidRPr="00AB5A84">
        <w:rPr>
          <w:rFonts w:eastAsia="Malgun Gothic" w:cs="Calibri" w:hint="eastAsia"/>
          <w:kern w:val="2"/>
          <w:sz w:val="22"/>
          <w:szCs w:val="22"/>
          <w:lang w:eastAsia="ko-KR"/>
          <w14:ligatures w14:val="standardContextual"/>
        </w:rPr>
        <w:t xml:space="preserve">The Chair will note </w:t>
      </w:r>
      <w:r w:rsidR="000E0458" w:rsidRPr="00411F4C">
        <w:rPr>
          <w:rFonts w:eastAsia="Malgun Gothic" w:cs="Calibri"/>
          <w:kern w:val="2"/>
          <w:sz w:val="22"/>
          <w:szCs w:val="22"/>
          <w:lang w:eastAsia="ko-KR"/>
          <w14:ligatures w14:val="standardContextual"/>
        </w:rPr>
        <w:t>in</w:t>
      </w:r>
      <w:r w:rsidR="000E0458" w:rsidRPr="00AB5A84">
        <w:rPr>
          <w:rFonts w:eastAsia="Malgun Gothic" w:cs="Calibri" w:hint="eastAsia"/>
          <w:kern w:val="2"/>
          <w:sz w:val="22"/>
          <w:szCs w:val="22"/>
          <w:lang w:eastAsia="ko-KR"/>
          <w14:ligatures w14:val="standardContextual"/>
        </w:rPr>
        <w:t xml:space="preserve"> the </w:t>
      </w:r>
      <w:r w:rsidR="00F81B44" w:rsidRPr="00AB5A84">
        <w:rPr>
          <w:rFonts w:eastAsia="Aptos" w:cs="Calibri"/>
          <w:kern w:val="2"/>
          <w:sz w:val="22"/>
          <w:szCs w:val="22"/>
          <w14:ligatures w14:val="standardContextual"/>
        </w:rPr>
        <w:t xml:space="preserve">CWG-FHR Report that there was no </w:t>
      </w:r>
      <w:r w:rsidR="00F81B44" w:rsidRPr="00AB5A84">
        <w:rPr>
          <w:rFonts w:eastAsia="Aptos" w:cs="Calibri"/>
          <w:b/>
          <w:bCs/>
          <w:i/>
          <w:iCs/>
          <w:kern w:val="2"/>
          <w:sz w:val="22"/>
          <w:szCs w:val="22"/>
          <w:u w:val="single"/>
          <w14:ligatures w14:val="standardContextual"/>
        </w:rPr>
        <w:t>opposition</w:t>
      </w:r>
      <w:r w:rsidR="00F81B44" w:rsidRPr="00AB5A84">
        <w:rPr>
          <w:rFonts w:eastAsia="Aptos" w:cs="Calibri"/>
          <w:kern w:val="2"/>
          <w:sz w:val="22"/>
          <w:szCs w:val="22"/>
          <w14:ligatures w14:val="standardContextual"/>
        </w:rPr>
        <w:t xml:space="preserve"> to India’s invitation to Host the 2030 ITU Plenipotentiary Conference. (from </w:t>
      </w:r>
      <w:r w:rsidR="00F81B44" w:rsidRPr="00AB5A84">
        <w:rPr>
          <w:rFonts w:eastAsia="Aptos" w:cs="Calibri"/>
          <w:b/>
          <w:bCs/>
          <w:kern w:val="2"/>
          <w:szCs w:val="24"/>
          <w:lang w:val="en-US"/>
          <w14:ligatures w14:val="standardContextual"/>
        </w:rPr>
        <w:t xml:space="preserve">Chair’s Notes, </w:t>
      </w:r>
      <w:r w:rsidR="00F81B44" w:rsidRPr="00411F4C">
        <w:rPr>
          <w:b/>
        </w:rPr>
        <w:t>CWG-FHR-21/DL/3)</w:t>
      </w:r>
    </w:p>
    <w:p w14:paraId="4D6AB5B4"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11C9926F" w14:textId="19545F69" w:rsidR="00AA1635" w:rsidRPr="00AB5A84" w:rsidRDefault="00FC6085"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10</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Reducing financial burdens on host countries of ITU conferences, meetings and activities (Document </w:t>
      </w:r>
      <w:hyperlink r:id="rId48" w:history="1">
        <w:r w:rsidR="00AA1635" w:rsidRPr="00AB5A84">
          <w:rPr>
            <w:rFonts w:eastAsia="Yu Gothic Light"/>
            <w:b/>
            <w:color w:val="0070C0"/>
            <w:kern w:val="2"/>
            <w:szCs w:val="40"/>
            <w:u w:val="single"/>
            <w:lang w:val="en-US"/>
            <w14:ligatures w14:val="standardContextual"/>
          </w:rPr>
          <w:t>CWG-FHR-21/8</w:t>
        </w:r>
      </w:hyperlink>
      <w:r w:rsidR="00AA1635" w:rsidRPr="00AB5A84">
        <w:rPr>
          <w:rFonts w:eastAsia="Yu Gothic Light"/>
          <w:b/>
          <w:kern w:val="2"/>
          <w:szCs w:val="40"/>
          <w:lang w:val="en-US"/>
          <w14:ligatures w14:val="standardContextual"/>
        </w:rPr>
        <w:t>)</w:t>
      </w:r>
    </w:p>
    <w:p w14:paraId="7D037035" w14:textId="5C352AE6"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Document </w:t>
      </w:r>
      <w:hyperlink r:id="rId49" w:history="1">
        <w:r w:rsidR="00AA1635" w:rsidRPr="00AB5A84">
          <w:rPr>
            <w:rFonts w:eastAsia="Aptos" w:cs="Arial"/>
            <w:color w:val="0070C0"/>
            <w:kern w:val="2"/>
            <w:szCs w:val="22"/>
            <w:u w:val="single"/>
            <w:lang w:val="en-US"/>
            <w14:ligatures w14:val="standardContextual"/>
          </w:rPr>
          <w:t>CWG-FHR-21/8</w:t>
        </w:r>
      </w:hyperlink>
      <w:r w:rsidR="00AA1635" w:rsidRPr="00AB5A84">
        <w:rPr>
          <w:rFonts w:eastAsia="Aptos" w:cs="Arial"/>
          <w:kern w:val="2"/>
          <w:szCs w:val="22"/>
          <w:lang w:val="en-US"/>
          <w14:ligatures w14:val="standardContextual"/>
        </w:rPr>
        <w:t xml:space="preserve"> provided an assessment by the secretariat of the feasibility of three proposals to reduce costs to ITU host countries and facilitate broader participation presented to the Council in June 2026 in multi-country contribution Document </w:t>
      </w:r>
      <w:hyperlink r:id="rId50" w:history="1">
        <w:r w:rsidR="00AA1635" w:rsidRPr="00AB5A84">
          <w:rPr>
            <w:rFonts w:eastAsia="Aptos" w:cs="Arial"/>
            <w:color w:val="0070C0"/>
            <w:kern w:val="2"/>
            <w:szCs w:val="22"/>
            <w:u w:val="single"/>
            <w:lang w:val="en-US"/>
            <w14:ligatures w14:val="standardContextual"/>
          </w:rPr>
          <w:t>C25/95</w:t>
        </w:r>
      </w:hyperlink>
      <w:r w:rsidR="00AA1635" w:rsidRPr="00AB5A84">
        <w:rPr>
          <w:rFonts w:eastAsia="Aptos" w:cs="Arial"/>
          <w:kern w:val="2"/>
          <w:szCs w:val="22"/>
          <w:lang w:val="en-US"/>
          <w14:ligatures w14:val="standardContextual"/>
        </w:rPr>
        <w:t>. In terms of the utilization of local and national interpretation resources, the ITU interpretation service would continue to prioritize the recruitment of qualified local interpreters from host countries and national interpreters from relevant language sections. A larger pool of such interpreters could be created in collaboration with Member States, other organizations and academia, but it could prove difficult to source qualified simultaneous interpreters in all official languages. Remote simultaneous interpretation provided a viable, cost-effective alternative and had been tested successfully. In terms of increasing local provision of ITU equipment and services, the ITU technical services team was exploring measures such as mapping minimum technical specifications for hardware, developing a pre-qualified vendor pool with host countries, updating operating procedures and piloting hybrid support models to reduce reliance on ITU’s private cloud infrastructure in Geneva. In terms of transitioning to digitalized registration and accreditation conference processes, the ITU technical services team was piloting digital registration and accreditation solutions, analyzing process at other UN agencies and exploring client-centric digitalized registration-to-badging solutions. A progressive rollout plan for digitalization was in place and aimed to be fully operational by 2027. The secretariat was fully committed to reducing host country cost burdens to the extent possible, including refining event requirements to reflect actual needs and the ongoing testing of AI-based interpretation and captioning in non-plenary meetings.</w:t>
      </w:r>
    </w:p>
    <w:p w14:paraId="07F490D3" w14:textId="7E7CFF98" w:rsidR="00AA1635" w:rsidRPr="00AB5A84" w:rsidRDefault="00FC6085" w:rsidP="003D1022">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10.2</w:t>
      </w:r>
      <w:r w:rsidRPr="00AB5A84">
        <w:rPr>
          <w:rFonts w:eastAsia="Aptos" w:cs="Arial"/>
          <w:kern w:val="2"/>
          <w:szCs w:val="22"/>
          <w:lang w:val="en-US"/>
          <w14:ligatures w14:val="standardContextual"/>
        </w:rPr>
        <w:tab/>
      </w:r>
      <w:r w:rsidR="00AA1635" w:rsidRPr="003D1022">
        <w:rPr>
          <w:rFonts w:asciiTheme="minorHAnsi" w:eastAsia="Aptos" w:hAnsiTheme="minorHAnsi" w:cstheme="minorHAnsi"/>
          <w:kern w:val="2"/>
          <w:szCs w:val="22"/>
          <w:lang w:val="en-US"/>
          <w14:ligatures w14:val="standardContextual"/>
        </w:rPr>
        <w:t>Several delegates expressed strong support for this effort and encouraged its continued consideration. They emphasized it is important to reduce the burden on host countries as it will open the ability for other countries, particularly developing countries, to host ITU</w:t>
      </w:r>
      <w:r w:rsidR="003D1022" w:rsidRPr="003D1022">
        <w:rPr>
          <w:rFonts w:asciiTheme="minorHAnsi" w:eastAsia="Aptos" w:hAnsiTheme="minorHAnsi" w:cstheme="minorHAnsi"/>
          <w:kern w:val="2"/>
          <w:szCs w:val="22"/>
          <w:lang w:val="en-US"/>
          <w14:ligatures w14:val="standardContextual"/>
        </w:rPr>
        <w:t xml:space="preserve"> </w:t>
      </w:r>
      <w:r w:rsidR="00AA1635" w:rsidRPr="003D1022">
        <w:rPr>
          <w:rFonts w:asciiTheme="minorHAnsi" w:eastAsia="Aptos" w:hAnsiTheme="minorHAnsi" w:cstheme="minorHAnsi"/>
          <w:kern w:val="2"/>
          <w:szCs w:val="22"/>
          <w:lang w:val="en-US"/>
          <w14:ligatures w14:val="standardContextual"/>
        </w:rPr>
        <w:t xml:space="preserve">conferences and assemblies. </w:t>
      </w:r>
      <w:r w:rsidR="00860B95" w:rsidRPr="003D1022">
        <w:rPr>
          <w:rFonts w:asciiTheme="minorHAnsi" w:eastAsia="Malgun Gothic" w:hAnsiTheme="minorHAnsi" w:cstheme="minorHAnsi"/>
          <w:kern w:val="2"/>
          <w:szCs w:val="22"/>
          <w:lang w:val="en-US" w:eastAsia="ko-KR"/>
          <w14:ligatures w14:val="standardContextual"/>
        </w:rPr>
        <w:t xml:space="preserve">A </w:t>
      </w:r>
      <w:r w:rsidR="00AA1635" w:rsidRPr="003D1022">
        <w:rPr>
          <w:rFonts w:asciiTheme="minorHAnsi" w:eastAsia="Aptos" w:hAnsiTheme="minorHAnsi" w:cstheme="minorHAnsi"/>
          <w:kern w:val="2"/>
          <w:szCs w:val="22"/>
          <w:lang w:val="en-US"/>
          <w14:ligatures w14:val="standardContextual"/>
        </w:rPr>
        <w:t>delegate asked the secretariat if it was possible to put any specific numbers against the cost of these specific elements and potential savings</w:t>
      </w:r>
      <w:r w:rsidR="003D1022" w:rsidRPr="003D1022">
        <w:rPr>
          <w:rFonts w:asciiTheme="minorHAnsi" w:eastAsia="Aptos" w:hAnsiTheme="minorHAnsi" w:cstheme="minorHAnsi"/>
          <w:kern w:val="2"/>
          <w:szCs w:val="22"/>
          <w:lang w:val="en-US"/>
          <w14:ligatures w14:val="standardContextual"/>
        </w:rPr>
        <w:t>.</w:t>
      </w:r>
      <w:r w:rsidR="00860B95" w:rsidRPr="003D1022">
        <w:rPr>
          <w:rFonts w:asciiTheme="minorHAnsi" w:eastAsia="Aptos" w:hAnsiTheme="minorHAnsi" w:cstheme="minorHAnsi"/>
          <w:kern w:val="2"/>
          <w:szCs w:val="22"/>
          <w:lang w:val="en-US"/>
          <w14:ligatures w14:val="standardContextual"/>
        </w:rPr>
        <w:t xml:space="preserve"> A </w:t>
      </w:r>
      <w:r w:rsidR="00AA1635" w:rsidRPr="003D1022">
        <w:rPr>
          <w:rFonts w:asciiTheme="minorHAnsi" w:eastAsia="Aptos" w:hAnsiTheme="minorHAnsi" w:cstheme="minorHAnsi"/>
          <w:kern w:val="2"/>
          <w:szCs w:val="22"/>
          <w:lang w:val="en-US"/>
          <w14:ligatures w14:val="standardContextual"/>
        </w:rPr>
        <w:t>delegate asked what is being done by the ITU Safety and Resilience Division to prepare for the migration of the ITU infrastructure out into the public cloud.</w:t>
      </w:r>
    </w:p>
    <w:p w14:paraId="4C64B3F6" w14:textId="14C4652D"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One delegate offered that such measures could also be applied at the seat here in Geneva, specifically digitalization. The delegate also brought attention to hosting technical meetings and asked how decisions regarding their location are made to include the decision criteria. </w:t>
      </w:r>
    </w:p>
    <w:p w14:paraId="4E58BEE1" w14:textId="650CBAC0" w:rsidR="00AA1635" w:rsidRPr="00AB5A84" w:rsidRDefault="00FC6085" w:rsidP="00380E6E">
      <w:pPr>
        <w:keepNext/>
        <w:keepLines/>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Regarding the first proposal, a delegate encouraged the secretariat to work with </w:t>
      </w:r>
      <w:r w:rsidR="00860B95" w:rsidRPr="00AB5A84">
        <w:rPr>
          <w:rFonts w:eastAsia="Aptos" w:cs="Arial"/>
          <w:kern w:val="2"/>
          <w:szCs w:val="22"/>
          <w:lang w:val="en-US"/>
          <w14:ligatures w14:val="standardContextual"/>
        </w:rPr>
        <w:t xml:space="preserve">Academia </w:t>
      </w:r>
      <w:r w:rsidR="00AA1635" w:rsidRPr="00AB5A84">
        <w:rPr>
          <w:rFonts w:eastAsia="Aptos" w:cs="Arial"/>
          <w:kern w:val="2"/>
          <w:szCs w:val="22"/>
          <w:lang w:val="en-US"/>
          <w14:ligatures w14:val="standardContextual"/>
        </w:rPr>
        <w:t xml:space="preserve">in the regions to build a highly qualified pool of interpreters. For the second proposal, the delegate noted that countries have various procurement processes and protocols. Therefore, necessitating the need for clear terms of reference, functional requestions, and technical specifications for ITU equipment so the local procurement teams can adequately assess the requirements of the event. </w:t>
      </w:r>
    </w:p>
    <w:p w14:paraId="3D9FA7C3" w14:textId="31DE6F71"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Another delegate proposed the secretariat provide an update on the progress made on implementing measures to the next CWG-FHR meeting. The delegate also </w:t>
      </w:r>
      <w:r w:rsidR="00EC7300" w:rsidRPr="00AB5A84">
        <w:rPr>
          <w:rFonts w:eastAsia="Aptos" w:cs="Arial"/>
          <w:kern w:val="2"/>
          <w:szCs w:val="22"/>
          <w:lang w:val="en-US"/>
          <w14:ligatures w14:val="standardContextual"/>
        </w:rPr>
        <w:t xml:space="preserve">emphasized </w:t>
      </w:r>
      <w:r w:rsidR="00EC7300" w:rsidRPr="00411F4C">
        <w:rPr>
          <w:rFonts w:eastAsia="Aptos" w:cs="Arial"/>
          <w:kern w:val="2"/>
          <w:szCs w:val="22"/>
          <w:lang w:val="en-US"/>
          <w14:ligatures w14:val="standardContextual"/>
        </w:rPr>
        <w:t>previous</w:t>
      </w:r>
      <w:r w:rsidR="00410358"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intervention of exploring a mechanism to work with </w:t>
      </w:r>
      <w:r w:rsidR="00410358" w:rsidRPr="00411F4C">
        <w:rPr>
          <w:rFonts w:eastAsia="Aptos" w:cs="Arial"/>
          <w:kern w:val="2"/>
          <w:szCs w:val="22"/>
          <w:lang w:val="en-US"/>
          <w14:ligatures w14:val="standardContextual"/>
        </w:rPr>
        <w:t>Academia</w:t>
      </w:r>
      <w:r w:rsidR="00410358" w:rsidRPr="00AB5A84" w:rsidDel="00410358">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in effort to increase pool of interpreters. </w:t>
      </w:r>
    </w:p>
    <w:p w14:paraId="30F3BE81" w14:textId="1C666EFF"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One delegate stated that the contribution puts forth particular measures which will reduce financial impact of host countries, encouraging developing countries to step forward, which are in line with sustainable and highly efficient measures. The delegate expressed their support for the ITU in making efforts to improve its registration and badging by carrying out piloting various solutions. The delegate encouraged the secretariat to share technical guidance to ensure high quality of the meeting(s) as well as control the cost. </w:t>
      </w:r>
    </w:p>
    <w:p w14:paraId="11E02C77" w14:textId="0200D810"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Another delegate posed a question to the secretariat wondering if additional cost savings can be identified throughout the development of the Host Country Agreement (HCA). Specifically, the delegate was curious for insight into the nature of how HCAs are established, inquiring on the required criteria as well as the degree of flexibility in certain areas. </w:t>
      </w:r>
    </w:p>
    <w:p w14:paraId="60167D49" w14:textId="4C8A37DB"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noted the ITU’s effort to recruit local and regional interpreters, emphasizing priority should be equality as well as quality of the interpretation. The delegate also requested additional information from the secretariat on the e-Pass system. </w:t>
      </w:r>
    </w:p>
    <w:p w14:paraId="59D1523A" w14:textId="0F057FBA"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Romania thanked the secretariat for their proposal. Building of their experience of hosting the Plenipotentiary Conference in 2022 (PP-22) and previous contribution to Council 2023, the delegate strongly expressed Romania’s support for the effort to reduce financial burdens and improve efficiency through the adoption of innovative and sustainable solutions. The delegate did state the importance of physical badges but welcomed digital versions. The delegate also spoke to the criticality of interpretation and recommended the increased use of local interpreters as well as development of ITU technical guidelines. </w:t>
      </w:r>
    </w:p>
    <w:p w14:paraId="4E4C6CD0" w14:textId="71DC5446" w:rsidR="00AA1635" w:rsidRPr="00AB5A84" w:rsidRDefault="00FC608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thanked delegates for all the comments and questions. The secretariat reaffirmed that their priority for interpretation is quality. They did state they will continue to hire local interpreters but with technical skill required for ITU meetings. The secretariat also noted the broad support for initiatives and their commitment do provide more information on SaaS, cybersecurity, and badging digitalization for January’s meeting. Regarding the delegate from Switzerland’s question on the process for technical meetings, the secretariat offered to provide additional information on that process in January. The secretariat concluded by informing delegates that the ITU is indeed working with Academia and plans to work with the CWG on Languages for how best to approach increasing the pool of local interpreters and training theming.  </w:t>
      </w:r>
    </w:p>
    <w:p w14:paraId="64F7370F" w14:textId="6B7FC2F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asked for clarification on if the ITU was considering the use of remote interpreters, stating they are aware of the ITU using AI translation currently. </w:t>
      </w:r>
    </w:p>
    <w:p w14:paraId="7B082FEF" w14:textId="542A6E2B"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10.12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responded that the idea being put forth would be to use remote simultaneous interpretation (RSI) to reduce costs. To-date the results of the RSI pilots show it is feasible outcome, but the secretariat did underscore the criticality of pre-conditions such as reliable internet. </w:t>
      </w:r>
    </w:p>
    <w:p w14:paraId="0423DCD6" w14:textId="4903AFAE"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bookmarkStart w:id="11" w:name="_Hlk210738476"/>
      <w:r w:rsidRPr="00AB5A84">
        <w:rPr>
          <w:rFonts w:eastAsia="Aptos" w:cs="Arial"/>
          <w:kern w:val="2"/>
          <w:szCs w:val="22"/>
          <w:lang w:val="en-US"/>
          <w14:ligatures w14:val="standardContextual"/>
        </w:rPr>
        <w:t>10.13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review the model Host Country Agreement based on this discussion as well as the document submitted to Council 2023 by Romania by </w:t>
      </w:r>
      <w:r w:rsidR="00AA1635" w:rsidRPr="00AB5A84">
        <w:rPr>
          <w:rFonts w:eastAsia="Aptos" w:cs="Arial"/>
          <w:b/>
          <w:bCs/>
          <w:kern w:val="2"/>
          <w:szCs w:val="22"/>
          <w:lang w:val="en-US"/>
          <w14:ligatures w14:val="standardContextual"/>
        </w:rPr>
        <w:t>12</w:t>
      </w:r>
      <w:r w:rsidR="003D1022">
        <w:rPr>
          <w:rFonts w:eastAsia="Aptos" w:cs="Arial"/>
          <w:b/>
          <w:bCs/>
          <w:kern w:val="2"/>
          <w:szCs w:val="22"/>
          <w:lang w:val="en-US"/>
          <w14:ligatures w14:val="standardContextual"/>
        </w:rPr>
        <w:t> </w:t>
      </w:r>
      <w:r w:rsidR="00AA1635" w:rsidRPr="00AB5A84">
        <w:rPr>
          <w:rFonts w:eastAsia="Aptos" w:cs="Arial"/>
          <w:b/>
          <w:bCs/>
          <w:kern w:val="2"/>
          <w:szCs w:val="22"/>
          <w:lang w:val="en-US"/>
          <w14:ligatures w14:val="standardContextual"/>
        </w:rPr>
        <w:t>December</w:t>
      </w:r>
      <w:r w:rsidR="00603FC5">
        <w:rPr>
          <w:rFonts w:eastAsia="Aptos" w:cs="Arial"/>
          <w:b/>
          <w:bCs/>
          <w:kern w:val="2"/>
          <w:szCs w:val="22"/>
          <w:lang w:val="en-US"/>
          <w14:ligatures w14:val="standardContextual"/>
        </w:rPr>
        <w:t xml:space="preserve"> </w:t>
      </w:r>
      <w:r w:rsidR="00603FC5" w:rsidRPr="00603FC5">
        <w:rPr>
          <w:rFonts w:eastAsia="Aptos" w:cs="Arial"/>
          <w:kern w:val="2"/>
          <w:szCs w:val="22"/>
          <w:lang w:val="en-US"/>
          <w14:ligatures w14:val="standardContextual"/>
        </w:rPr>
        <w:t>for further discussion in January 2026</w:t>
      </w:r>
      <w:r w:rsidR="00AA1635" w:rsidRPr="00AB5A84">
        <w:rPr>
          <w:rFonts w:eastAsia="Aptos" w:cs="Arial"/>
          <w:kern w:val="2"/>
          <w:szCs w:val="22"/>
          <w:lang w:val="en-US"/>
          <w14:ligatures w14:val="standardContextual"/>
        </w:rPr>
        <w:t>.</w:t>
      </w:r>
    </w:p>
    <w:bookmarkEnd w:id="11"/>
    <w:p w14:paraId="6EDBBEB4"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F2FEBBC" w14:textId="608B8211"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11</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Recommendation on improving human resources management in ITU Council-25 Multi-country contribution – Recommendations on improving human resources management in ITU (Document </w:t>
      </w:r>
      <w:hyperlink r:id="rId51" w:history="1">
        <w:r w:rsidR="00AA1635" w:rsidRPr="00AB5A84">
          <w:rPr>
            <w:rFonts w:eastAsia="Yu Gothic Light"/>
            <w:b/>
            <w:color w:val="0070C0"/>
            <w:kern w:val="2"/>
            <w:szCs w:val="40"/>
            <w:u w:val="single"/>
            <w:lang w:val="en-US"/>
            <w14:ligatures w14:val="standardContextual"/>
          </w:rPr>
          <w:t>C25/85</w:t>
        </w:r>
      </w:hyperlink>
      <w:r w:rsidR="00AA1635" w:rsidRPr="00AB5A84">
        <w:rPr>
          <w:rFonts w:eastAsia="Yu Gothic Light"/>
          <w:b/>
          <w:kern w:val="2"/>
          <w:szCs w:val="40"/>
          <w:lang w:val="en-US"/>
          <w14:ligatures w14:val="standardContextual"/>
        </w:rPr>
        <w:t>)</w:t>
      </w:r>
    </w:p>
    <w:p w14:paraId="6C737E4F" w14:textId="5FCFF26F"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from China presented the document (</w:t>
      </w:r>
      <w:hyperlink r:id="rId52" w:history="1">
        <w:r w:rsidR="00AA1635" w:rsidRPr="00AB5A84">
          <w:rPr>
            <w:rFonts w:eastAsia="Aptos" w:cs="Arial"/>
            <w:color w:val="0070C0"/>
            <w:kern w:val="2"/>
            <w:szCs w:val="22"/>
            <w:u w:val="single"/>
            <w:lang w:val="en-US"/>
            <w14:ligatures w14:val="standardContextual"/>
          </w:rPr>
          <w:t>C25/85</w:t>
        </w:r>
      </w:hyperlink>
      <w:r w:rsidR="00AA1635" w:rsidRPr="00AB5A84">
        <w:rPr>
          <w:rFonts w:eastAsia="Aptos" w:cs="Arial"/>
          <w:kern w:val="2"/>
          <w:szCs w:val="22"/>
          <w:lang w:val="en-US"/>
          <w14:ligatures w14:val="standardContextual"/>
        </w:rPr>
        <w:t xml:space="preserve">) and reminded delegates that this contribution was submitted to Council in June and Council transferred this document to FHR for further discussion. The contribution is based on latest development on ITU HR and put forth some updates on two resolutions of Council. </w:t>
      </w:r>
    </w:p>
    <w:p w14:paraId="25C19603" w14:textId="1D882C45"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opened the floor for discussion on this document. No delegates took the floor to intervene. The Chair recommended re-addressing this contribution in January after the secretariat has published their latest human resources report.</w:t>
      </w:r>
    </w:p>
    <w:p w14:paraId="0EA4A791" w14:textId="60EAB122"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post a response to this document by </w:t>
      </w:r>
      <w:r w:rsidR="00AA1635" w:rsidRPr="00AB5A84">
        <w:rPr>
          <w:rFonts w:eastAsia="Aptos" w:cs="Arial"/>
          <w:b/>
          <w:bCs/>
          <w:kern w:val="2"/>
          <w:szCs w:val="22"/>
          <w:lang w:val="en-US"/>
          <w14:ligatures w14:val="standardContextual"/>
        </w:rPr>
        <w:t>12</w:t>
      </w:r>
      <w:r w:rsidR="00AA1635" w:rsidRPr="00AB5A84">
        <w:rPr>
          <w:rFonts w:eastAsia="Aptos" w:cs="Arial"/>
          <w:kern w:val="2"/>
          <w:szCs w:val="22"/>
          <w:lang w:val="en-US"/>
          <w14:ligatures w14:val="standardContextual"/>
        </w:rPr>
        <w:t xml:space="preserve"> </w:t>
      </w:r>
      <w:r w:rsidR="00AA1635" w:rsidRPr="00AB5A84">
        <w:rPr>
          <w:rFonts w:eastAsia="Aptos" w:cs="Arial"/>
          <w:b/>
          <w:bCs/>
          <w:kern w:val="2"/>
          <w:szCs w:val="22"/>
          <w:lang w:val="en-US"/>
          <w14:ligatures w14:val="standardContextual"/>
        </w:rPr>
        <w:t>December</w:t>
      </w:r>
      <w:r w:rsidR="00AA1635" w:rsidRPr="00AB5A84">
        <w:rPr>
          <w:rFonts w:eastAsia="Aptos" w:cs="Arial"/>
          <w:kern w:val="2"/>
          <w:szCs w:val="22"/>
          <w:lang w:val="en-US"/>
          <w14:ligatures w14:val="standardContextual"/>
        </w:rPr>
        <w:t xml:space="preserve"> for further discussion in January 2026.</w:t>
      </w:r>
    </w:p>
    <w:p w14:paraId="5DBD1B2C"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3AC85B59" w14:textId="7BF87C7C"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12</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ITU Transformation process – Update on website project</w:t>
      </w:r>
      <w:r w:rsidR="00AA1635" w:rsidRPr="00AB5A84">
        <w:rPr>
          <w:rFonts w:eastAsia="Yu Gothic Light"/>
          <w:b/>
          <w:kern w:val="2"/>
          <w:szCs w:val="40"/>
          <w:lang w:val="en-US"/>
          <w14:ligatures w14:val="standardContextual"/>
        </w:rPr>
        <w:br/>
        <w:t xml:space="preserve">(Document </w:t>
      </w:r>
      <w:hyperlink r:id="rId53" w:history="1">
        <w:r w:rsidR="00AA1635" w:rsidRPr="00AB5A84">
          <w:rPr>
            <w:rFonts w:eastAsia="Yu Gothic Light"/>
            <w:b/>
            <w:color w:val="0070C0"/>
            <w:kern w:val="2"/>
            <w:szCs w:val="40"/>
            <w:u w:val="single"/>
            <w:lang w:val="en-US"/>
            <w14:ligatures w14:val="standardContextual"/>
          </w:rPr>
          <w:t>CWG-FHR-21/11</w:t>
        </w:r>
      </w:hyperlink>
      <w:r w:rsidR="00AA1635" w:rsidRPr="00AB5A84">
        <w:rPr>
          <w:rFonts w:eastAsia="Yu Gothic Light"/>
          <w:b/>
          <w:kern w:val="2"/>
          <w:szCs w:val="40"/>
          <w:lang w:val="en-US"/>
          <w14:ligatures w14:val="standardContextual"/>
        </w:rPr>
        <w:t>)</w:t>
      </w:r>
    </w:p>
    <w:p w14:paraId="3365428B" w14:textId="7F9E0505"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member from the ITU Transformation Team presented the document (</w:t>
      </w:r>
      <w:hyperlink r:id="rId54" w:history="1">
        <w:r w:rsidR="00AA1635" w:rsidRPr="00AB5A84">
          <w:rPr>
            <w:rFonts w:eastAsia="Aptos" w:cs="Arial"/>
            <w:color w:val="0070C0"/>
            <w:kern w:val="2"/>
            <w:szCs w:val="22"/>
            <w:u w:val="single"/>
            <w:lang w:val="en-US"/>
            <w14:ligatures w14:val="standardContextual"/>
          </w:rPr>
          <w:t>CWG-FHR-21/11</w:t>
        </w:r>
      </w:hyperlink>
      <w:r w:rsidR="00AA1635" w:rsidRPr="00AB5A84">
        <w:rPr>
          <w:rFonts w:eastAsia="Aptos" w:cs="Arial"/>
          <w:kern w:val="2"/>
          <w:szCs w:val="22"/>
          <w:lang w:val="en-US"/>
          <w14:ligatures w14:val="standardContextual"/>
        </w:rPr>
        <w:t xml:space="preserve">) on behalf of the secretariat speaking to the ongoing progress made by the Transformation Team to include taking an agile approach and placing an emphasis on User Experience as well as member experience. The Team Member informed delegates that the content cleanup is advancing well, and analysis of ITU-T content has been fully completed. The ITU’s partnership with the selected Information Architecture and Taxonomy vendor begins this month with an information session scheduled for 16 September 2025 in the Montbrillant Lobby from 12.45 to 14.15 GST. </w:t>
      </w:r>
    </w:p>
    <w:p w14:paraId="4EB6A6D6" w14:textId="7BA033C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thanked the secretariat for their update and recommended that Phase Two Request for Proposal (RFP) efforts be put on pause until the ITU’s information architecture and taxonomy have been established. Doing so will increase the likelihood for a successful tender process, as the first time none of the 11 vendors were able to sufficiently meet the project requirements. </w:t>
      </w:r>
    </w:p>
    <w:p w14:paraId="502B3F80" w14:textId="73A1590E"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One delegate asked a few questions pertaining to the timeline and funding of this effort. The delegate also brought awareness to the fact that not all languages are currently represented in the ITU’s various online content repositories. </w:t>
      </w:r>
    </w:p>
    <w:p w14:paraId="262FF096" w14:textId="3876F60C"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recommended the search function for the new website include the ability to query by a document’s assigned number (e.g., </w:t>
      </w:r>
      <w:hyperlink r:id="rId55" w:history="1">
        <w:r w:rsidR="00AA1635" w:rsidRPr="00AB5A84">
          <w:rPr>
            <w:rFonts w:eastAsia="Aptos" w:cs="Arial"/>
            <w:color w:val="0070C0"/>
            <w:kern w:val="2"/>
            <w:szCs w:val="22"/>
            <w:u w:val="single"/>
            <w:lang w:val="en-US"/>
            <w14:ligatures w14:val="standardContextual"/>
          </w:rPr>
          <w:t>CWG-FHR-21/11</w:t>
        </w:r>
      </w:hyperlink>
      <w:r w:rsidR="00AA1635" w:rsidRPr="00AB5A84">
        <w:rPr>
          <w:rFonts w:eastAsia="Aptos" w:cs="Arial"/>
          <w:kern w:val="2"/>
          <w:szCs w:val="22"/>
          <w:lang w:val="en-US"/>
          <w14:ligatures w14:val="standardContextual"/>
        </w:rPr>
        <w:t>), emphasizing the numbering system is a foundational element of ITU documentation.</w:t>
      </w:r>
    </w:p>
    <w:p w14:paraId="182D713A" w14:textId="54DA9B1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asked how the unsuccessful tender process impacts the proposed timeline. The delegate requested an updated timeline and additional information for why the eleven proposals did not yield a successful result. Also, another delegated requested the secretariat carry out consultations with the Member States as the development of the website continues.</w:t>
      </w:r>
    </w:p>
    <w:p w14:paraId="225D8388" w14:textId="652449A2"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spoke to the challenges of navigating the ITU website as well as overall lack of harmonization and user-friendliness. Despite those challenges, the delegate did applaud the ease of finding past and current Council and Conference websites.  </w:t>
      </w:r>
    </w:p>
    <w:p w14:paraId="788BBA7D" w14:textId="5D1BDD6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secretariat responded to delegates stating enhancing multi-lingual features and developing a robust search are high priorities efforts.</w:t>
      </w:r>
    </w:p>
    <w:p w14:paraId="237E558F" w14:textId="70C95173"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concluded by advocating for more time to let the effort develop, and reaffirmed her recommendation to not issue an RFP before substantial work has been completed for Phase 1: Information Architecture and Taxonomy. The Chair also responded to the </w:t>
      </w:r>
      <w:r w:rsidR="006E7B2F" w:rsidRPr="00AB5A84">
        <w:rPr>
          <w:rFonts w:eastAsia="Malgun Gothic" w:cs="Arial" w:hint="eastAsia"/>
          <w:kern w:val="2"/>
          <w:szCs w:val="22"/>
          <w:lang w:val="en-US" w:eastAsia="ko-KR"/>
          <w14:ligatures w14:val="standardContextual"/>
        </w:rPr>
        <w:t xml:space="preserve"> question about the funding that</w:t>
      </w:r>
      <w:r w:rsidR="00AA1635" w:rsidRPr="00AB5A84">
        <w:rPr>
          <w:rFonts w:eastAsia="Aptos" w:cs="Arial"/>
          <w:kern w:val="2"/>
          <w:szCs w:val="22"/>
          <w:lang w:val="en-US"/>
          <w14:ligatures w14:val="standardContextual"/>
        </w:rPr>
        <w:t xml:space="preserve"> this effort is fully funded at </w:t>
      </w:r>
      <w:r w:rsidR="003D1022" w:rsidRPr="00AB5A84">
        <w:rPr>
          <w:rFonts w:eastAsia="Aptos" w:cs="Arial"/>
          <w:kern w:val="2"/>
          <w:szCs w:val="22"/>
          <w:lang w:val="en-US"/>
          <w14:ligatures w14:val="standardContextual"/>
        </w:rPr>
        <w:t>K CHF</w:t>
      </w:r>
      <w:r w:rsidR="003D1022"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600.</w:t>
      </w:r>
    </w:p>
    <w:p w14:paraId="40A50413" w14:textId="2B52AE7A"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intervened to express concern regarding the accessibility of documents in the Intersectoral Group SharePoint sites. They explained that normally delegates have access to documents in the respective Study Group SharePoint document libraries but with the ITT that is not the case. </w:t>
      </w:r>
    </w:p>
    <w:p w14:paraId="159A1E6D" w14:textId="773A8E0A"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deferred to the secretariat. The Deputy Secretary-General said that he would personally investigate the issue. </w:t>
      </w:r>
    </w:p>
    <w:p w14:paraId="548E070D" w14:textId="539365E9"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12.11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recommends</w:t>
      </w:r>
      <w:r w:rsidR="00AA1635" w:rsidRPr="00AB5A84">
        <w:rPr>
          <w:rFonts w:eastAsia="Aptos" w:cs="Arial"/>
          <w:kern w:val="2"/>
          <w:szCs w:val="22"/>
          <w:lang w:val="en-US"/>
          <w14:ligatures w14:val="standardContextual"/>
        </w:rPr>
        <w:t xml:space="preserve"> that the ITU not solicit a request for proposal for Phase 2 until a better understanding of the requirements is established through completing Phase 1 work.</w:t>
      </w:r>
    </w:p>
    <w:p w14:paraId="67B15430"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18F7A6CF" w14:textId="47223C6A"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13</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Satellite network filings (Oral Presentation); Contribution by the United States – Considerations regarding Satellite Filing Cost Recovery (Document </w:t>
      </w:r>
      <w:hyperlink r:id="rId56" w:history="1">
        <w:r w:rsidR="00AA1635" w:rsidRPr="00AB5A84">
          <w:rPr>
            <w:rFonts w:eastAsia="Yu Gothic Light"/>
            <w:b/>
            <w:color w:val="0070C0"/>
            <w:kern w:val="2"/>
            <w:szCs w:val="40"/>
            <w:u w:val="single"/>
            <w:lang w:val="en-US"/>
            <w14:ligatures w14:val="standardContextual"/>
          </w:rPr>
          <w:t>CWG-FHR-21/20</w:t>
        </w:r>
      </w:hyperlink>
      <w:r w:rsidR="00AA1635" w:rsidRPr="00AB5A84">
        <w:rPr>
          <w:rFonts w:eastAsia="Yu Gothic Light"/>
          <w:b/>
          <w:kern w:val="2"/>
          <w:szCs w:val="40"/>
          <w:lang w:val="en-US"/>
          <w14:ligatures w14:val="standardContextual"/>
        </w:rPr>
        <w:t>)</w:t>
      </w:r>
    </w:p>
    <w:p w14:paraId="6FC6FFDB" w14:textId="6DD31414"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introduced the agenda item stating the secretariat requires more time to address Council 2025’s instructions and has promised to provide a document by 12 December </w:t>
      </w:r>
      <w:r w:rsidR="00BC6BBC" w:rsidRPr="00AB5A84">
        <w:rPr>
          <w:rFonts w:eastAsia="Malgun Gothic" w:cs="Arial" w:hint="eastAsia"/>
          <w:kern w:val="2"/>
          <w:szCs w:val="22"/>
          <w:lang w:val="en-US" w:eastAsia="ko-KR"/>
          <w14:ligatures w14:val="standardContextual"/>
        </w:rPr>
        <w:t>2025</w:t>
      </w:r>
      <w:r w:rsidR="00AA1635" w:rsidRPr="00AB5A84">
        <w:rPr>
          <w:rFonts w:eastAsia="Aptos" w:cs="Arial"/>
          <w:kern w:val="2"/>
          <w:szCs w:val="22"/>
          <w:lang w:val="en-US"/>
          <w14:ligatures w14:val="standardContextual"/>
        </w:rPr>
        <w:t xml:space="preserve"> ahead of January’s CWG-FHR meeting. The Chair then gave the floor to the United States to introduce their contribution and reminded delegates that discussion will take place in January. </w:t>
      </w:r>
    </w:p>
    <w:p w14:paraId="4052584A" w14:textId="7AA90CC9"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the United States introduced their contribution, clarifying to delegates that the intent of the contribution was to provide additional information for the secretariat to consider and therefore not reaching a conclusion during this meeting was acceptable.</w:t>
      </w:r>
    </w:p>
    <w:p w14:paraId="3211DFBB" w14:textId="61D405C8"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took the floor to echo the United States’ contribution. Additionally, the delegate reminded the group that Council 2025’s ask for CWG-FHR was to clearly define indirect and direct costs. Therefore, the delegate kindly requested timeframe information as well as assurance from the secretariat that Council 2025’s instructions will be met. </w:t>
      </w:r>
    </w:p>
    <w:p w14:paraId="72C0E265" w14:textId="36A58227"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stressed the importance of maintaining the free filing capability for developing countries and expressed disagreement with some of the text in the United States’ contribution. The delegate concluded by stating their support for Brazil’s proposed indirect cost percentage of 19.5%. </w:t>
      </w:r>
    </w:p>
    <w:p w14:paraId="6CBA383F" w14:textId="55B63E12"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spoke to their observation that many delegates are experiencing some anxiety regarding this agenda item and therefore it is imperative that the work of CWG-FHR on this topic continue to progress forward. The delegate </w:t>
      </w:r>
      <w:r w:rsidR="00BC6BBC" w:rsidRPr="00AB5A84">
        <w:rPr>
          <w:rFonts w:hint="eastAsia"/>
          <w:lang w:eastAsia="ko-KR"/>
        </w:rPr>
        <w:t>emphasized</w:t>
      </w:r>
      <w:r w:rsidR="00AA1635" w:rsidRPr="00AB5A84">
        <w:rPr>
          <w:rFonts w:eastAsia="Aptos" w:cs="Arial"/>
          <w:kern w:val="2"/>
          <w:szCs w:val="22"/>
          <w:lang w:val="en-US"/>
          <w14:ligatures w14:val="standardContextual"/>
        </w:rPr>
        <w:t xml:space="preserve"> that it is necessary to take free filings into account when calculating indirect costs but not discuss ceasing free filings. To conclude, the delegate encouraged all Member States to deeply engage in discussion and work together. </w:t>
      </w:r>
    </w:p>
    <w:p w14:paraId="3F0CB6F5" w14:textId="3DC959C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Several delegates supported the United States’ contribution. </w:t>
      </w:r>
    </w:p>
    <w:p w14:paraId="65D3A866" w14:textId="1F382D60"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recommended continuing with workload analysis to calculate indirect costs with more fidelity. The delegate also noted that a detailed cost recovery structure will help the working group study and finalize a standard for satellite filing cost recovery. </w:t>
      </w:r>
    </w:p>
    <w:p w14:paraId="03F03144" w14:textId="213927B7"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thanked the United States for their contribution and spoke to the challenges of completing Council’s instructions within the limited timeframe between Council in June and September Council Working Groups. The secretariat is eager to provide a comprehensive response ahead of January’s Council Working Group meetings. </w:t>
      </w:r>
    </w:p>
    <w:p w14:paraId="309EB9DF" w14:textId="740C61BA"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reminded the group that the issue of cost recovery must be addressed and echoed requests for additional insight into the cost allocation process. </w:t>
      </w:r>
    </w:p>
    <w:p w14:paraId="544D7461" w14:textId="54EF3797"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thanked delegates for their interventions. The Chair requested the secretariat provide a response to this document by 1 December 2025. </w:t>
      </w:r>
    </w:p>
    <w:p w14:paraId="3A769B4F" w14:textId="403AEA38"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13.11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agreed with the Chair’s 1 December 2025 deadline as there is a lot of information to review and analyze. The delegate also reiterated that the intention of the United States’ contribution was not to open the principle of free filings. </w:t>
      </w:r>
    </w:p>
    <w:p w14:paraId="7330F904" w14:textId="468281A8"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13.12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Another delegate suggested holding an information session. After offline discussions, the Chair confirmed holding an information session after 1 December 2025.</w:t>
      </w:r>
    </w:p>
    <w:p w14:paraId="38CE0E0F" w14:textId="4B782DA7" w:rsidR="00AA1635" w:rsidRPr="00411F4C"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Malgun Gothic" w:cs="Arial"/>
          <w:kern w:val="2"/>
          <w:szCs w:val="22"/>
          <w:lang w:val="en-US" w:eastAsia="ko-KR"/>
          <w14:ligatures w14:val="standardContextual"/>
        </w:rPr>
      </w:pPr>
      <w:r w:rsidRPr="00AB5A84">
        <w:rPr>
          <w:rFonts w:eastAsia="Aptos" w:cs="Arial"/>
          <w:kern w:val="2"/>
          <w:szCs w:val="22"/>
          <w:lang w:val="en-US"/>
          <w14:ligatures w14:val="standardContextual"/>
        </w:rPr>
        <w:t>13.13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post a response by </w:t>
      </w:r>
      <w:r w:rsidR="00AA1635" w:rsidRPr="00AB5A84">
        <w:rPr>
          <w:rFonts w:eastAsia="Aptos" w:cs="Arial"/>
          <w:b/>
          <w:bCs/>
          <w:kern w:val="2"/>
          <w:szCs w:val="22"/>
          <w:lang w:val="en-US"/>
          <w14:ligatures w14:val="standardContextual"/>
        </w:rPr>
        <w:t>1 December</w:t>
      </w:r>
      <w:r w:rsidR="00AA1635" w:rsidRPr="00AB5A84">
        <w:rPr>
          <w:rFonts w:eastAsia="Aptos" w:cs="Arial"/>
          <w:kern w:val="2"/>
          <w:szCs w:val="22"/>
          <w:lang w:val="en-US"/>
          <w14:ligatures w14:val="standardContextual"/>
        </w:rPr>
        <w:t xml:space="preserve"> as well as hold an information session on the matter </w:t>
      </w:r>
      <w:r w:rsidR="00BC6BBC" w:rsidRPr="00AB5A84">
        <w:rPr>
          <w:lang w:eastAsia="ko-KR"/>
        </w:rPr>
        <w:t>after the December 1</w:t>
      </w:r>
      <w:r w:rsidR="00BC6BBC" w:rsidRPr="00AB5A84">
        <w:rPr>
          <w:rFonts w:eastAsia="Malgun Gothic" w:cs="Arial" w:hint="eastAsia"/>
          <w:kern w:val="2"/>
          <w:szCs w:val="22"/>
          <w:lang w:val="en-US" w:eastAsia="ko-KR"/>
          <w14:ligatures w14:val="standardContextual"/>
        </w:rPr>
        <w:t xml:space="preserve"> </w:t>
      </w:r>
      <w:r w:rsidR="00AB5A84">
        <w:rPr>
          <w:rFonts w:eastAsia="Malgun Gothic" w:cs="Arial" w:hint="eastAsia"/>
          <w:kern w:val="2"/>
          <w:szCs w:val="22"/>
          <w:lang w:val="en-US" w:eastAsia="ko-KR"/>
          <w14:ligatures w14:val="standardContextual"/>
        </w:rPr>
        <w:t>=&gt;</w:t>
      </w:r>
      <w:r w:rsidR="00BC6BBC" w:rsidRPr="00411F4C">
        <w:rPr>
          <w:rFonts w:eastAsia="Aptos" w:cs="Calibri"/>
          <w:kern w:val="2"/>
          <w:sz w:val="22"/>
          <w:szCs w:val="22"/>
          <w14:ligatures w14:val="standardContextual"/>
        </w:rPr>
        <w:t xml:space="preserve">(from </w:t>
      </w:r>
      <w:r w:rsidR="00BC6BBC" w:rsidRPr="00411F4C">
        <w:rPr>
          <w:rFonts w:eastAsia="Aptos" w:cs="Calibri"/>
          <w:b/>
          <w:bCs/>
          <w:kern w:val="2"/>
          <w:szCs w:val="24"/>
          <w:lang w:val="en-US"/>
          <w14:ligatures w14:val="standardContextual"/>
        </w:rPr>
        <w:t xml:space="preserve">Chair’s Notes, </w:t>
      </w:r>
      <w:r w:rsidR="00BC6BBC" w:rsidRPr="00411F4C">
        <w:rPr>
          <w:b/>
        </w:rPr>
        <w:t>CWG-FHR-21/DL/3)</w:t>
      </w:r>
    </w:p>
    <w:p w14:paraId="53FE15D0"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5597A786" w14:textId="0D67A8A7"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14</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Methodology for review and revision of the contributory unit </w:t>
      </w:r>
      <w:r w:rsidR="00AA1635" w:rsidRPr="00AB5A84">
        <w:rPr>
          <w:rFonts w:eastAsia="Yu Gothic Light"/>
          <w:b/>
          <w:kern w:val="2"/>
          <w:szCs w:val="40"/>
          <w:lang w:val="en-US"/>
          <w14:ligatures w14:val="standardContextual"/>
        </w:rPr>
        <w:br/>
        <w:t xml:space="preserve">(Document </w:t>
      </w:r>
      <w:hyperlink r:id="rId57" w:history="1">
        <w:r w:rsidR="00AA1635" w:rsidRPr="00AB5A84">
          <w:rPr>
            <w:rFonts w:eastAsia="Yu Gothic Light"/>
            <w:b/>
            <w:color w:val="0070C0"/>
            <w:kern w:val="2"/>
            <w:szCs w:val="40"/>
            <w:u w:val="single"/>
            <w:lang w:val="en-US"/>
            <w14:ligatures w14:val="standardContextual"/>
          </w:rPr>
          <w:t>CWG-FHR-21/13</w:t>
        </w:r>
      </w:hyperlink>
      <w:r w:rsidR="00AA1635" w:rsidRPr="00AB5A84">
        <w:rPr>
          <w:rFonts w:eastAsia="Yu Gothic Light"/>
          <w:b/>
          <w:kern w:val="2"/>
          <w:szCs w:val="40"/>
          <w:lang w:val="en-US"/>
          <w14:ligatures w14:val="standardContextual"/>
        </w:rPr>
        <w:t>)</w:t>
      </w:r>
    </w:p>
    <w:p w14:paraId="3602AD27" w14:textId="402276BA"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Mr Bereaux presented the contribution on behalf of the Secretary-General which discusses the methodology for review and revision of the contributory unit. The contribution acknowledges delegate feedback from Council 2025 that the ITU had not made an effective case for increasing the contributory unit. Therefore, the decision at Council 2025 was to put forth to PP-26 the proposal to maintain the contributory unit at the current level. However, the delegates did recognize the challenges experienced by ITU’s financial constraints. In response, the Council instructed the secretariat to develop and present possible approaches for membership consideration of revisions to the contributory unit moving forward. The approaches presented were: 1) adjusting the contributory unit to reflect inflation, 2) linking contributory unit increases to performance improvements, and 3) aligning the contributory unit with ITU’s capacity to meet costs associated with new mandates. Mr Bereaux concluded by thanking delegates and welcoming the input of CWG-FHR. </w:t>
      </w:r>
    </w:p>
    <w:p w14:paraId="1FB9731B" w14:textId="1866E4AE"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Delegates intervened stating their objection to approving any methodology creating the opportunity to automatically increase the value of the contributory unit in accordance with purchasing power, inflation, or any external factor.  </w:t>
      </w:r>
    </w:p>
    <w:p w14:paraId="2881A6A8" w14:textId="0056694E"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14.3</w:t>
      </w:r>
      <w:r w:rsidRPr="00AB5A84">
        <w:rPr>
          <w:rFonts w:eastAsia="Aptos" w:cs="Arial"/>
          <w:kern w:val="2"/>
          <w:szCs w:val="22"/>
          <w:lang w:val="en-US"/>
          <w14:ligatures w14:val="standardContextual"/>
        </w:rPr>
        <w:tab/>
      </w:r>
      <w:r w:rsidR="00BC6BBC" w:rsidRPr="00AB5A84">
        <w:rPr>
          <w:rFonts w:eastAsia="Malgun Gothic" w:cs="Arial" w:hint="eastAsia"/>
          <w:kern w:val="2"/>
          <w:szCs w:val="22"/>
          <w:lang w:val="en-US" w:eastAsia="ko-KR"/>
          <w14:ligatures w14:val="standardContextual"/>
        </w:rPr>
        <w:t>A</w:t>
      </w:r>
      <w:r w:rsidR="00AA1635" w:rsidRPr="00AB5A84">
        <w:rPr>
          <w:rFonts w:eastAsia="Aptos" w:cs="Arial"/>
          <w:kern w:val="2"/>
          <w:szCs w:val="22"/>
          <w:lang w:val="en-US"/>
          <w14:ligatures w14:val="standardContextual"/>
        </w:rPr>
        <w:t xml:space="preserve"> delegate acknowledged while the ITU may face the challenge of insufficient funding in the next few years it must work to ensure core functions and priorities are effectively implemented. The delegate proposed drafting a list of the ITU’s priorities, along with the budget implications, to submit to the Council. Simultaneously, the Council </w:t>
      </w:r>
      <w:r w:rsidR="00BC6BBC" w:rsidRPr="00AB5A84">
        <w:rPr>
          <w:rFonts w:eastAsia="Malgun Gothic" w:cs="Arial" w:hint="eastAsia"/>
          <w:kern w:val="2"/>
          <w:szCs w:val="22"/>
          <w:lang w:val="en-US" w:eastAsia="ko-KR"/>
          <w14:ligatures w14:val="standardContextual"/>
        </w:rPr>
        <w:t>was asked to</w:t>
      </w:r>
      <w:r w:rsidR="00BC6BBC"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review its approved list of priorities and allocate the annual budget efficiently to ensure limited resources are flowing first to necessary work items within the ITU’s mandate.</w:t>
      </w:r>
    </w:p>
    <w:p w14:paraId="10E33853" w14:textId="19E065C9"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thanked the secretariat for the presentation of the document and emphasized that 318,000 CHF in 2006 does not buy the same or will not get you the same in 2025. The delegate spoke to the dilemma of asking the ITU to do a, b, c, and d but not necessarily providing the ITU with the financial resources to comply and deliver. The delegate reminded others that this is not a complicated issue, either we [ITU] increase the revenue or we [ITU] decrease the expenses. The delegate also emphasized that inflation happens, and that there are challenges associated with exchange rates as well. Citing the UN80 initiative, the delegate asked the secretariat how we [ITU] are going to address the Initiative’s call to address budgetary constraints while also responding the current financial pressures the ITU is experiencing right now. </w:t>
      </w:r>
    </w:p>
    <w:p w14:paraId="77F491F4" w14:textId="372C57EE" w:rsidR="00AA1635" w:rsidRPr="00411F4C"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Malgun Gothic" w:cs="Arial"/>
          <w:kern w:val="2"/>
          <w:szCs w:val="22"/>
          <w:lang w:val="en-US" w:eastAsia="ko-KR"/>
          <w14:ligatures w14:val="standardContextual"/>
        </w:rPr>
      </w:pPr>
      <w:r w:rsidRPr="00AB5A84">
        <w:rPr>
          <w:rFonts w:eastAsia="Aptos" w:cs="Arial"/>
          <w:kern w:val="2"/>
          <w:szCs w:val="22"/>
          <w:lang w:val="en-US"/>
          <w14:ligatures w14:val="standardContextual"/>
        </w:rPr>
        <w:t>14.5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urged for continued efficient management of resources through prioritization of work program areas as well as seeking out other revenue sources to fund new initiatives. </w:t>
      </w:r>
      <w:r w:rsidR="003D1022">
        <w:rPr>
          <w:rFonts w:eastAsia="Aptos" w:cs="Arial"/>
          <w:kern w:val="2"/>
          <w:szCs w:val="22"/>
          <w:lang w:val="en-US"/>
          <w14:ligatures w14:val="standardContextual"/>
        </w:rPr>
        <w:t>T</w:t>
      </w:r>
      <w:r w:rsidR="00AA1635" w:rsidRPr="00AB5A84">
        <w:rPr>
          <w:rFonts w:eastAsia="Aptos" w:cs="Arial"/>
          <w:kern w:val="2"/>
          <w:szCs w:val="22"/>
          <w:lang w:val="en-US"/>
          <w14:ligatures w14:val="standardContextual"/>
        </w:rPr>
        <w:t xml:space="preserve">he delegate concurred that we (Member States) do put a lot of burdens on the secretariat. Further, the delegate encouraged all Members to reflect and take a serious look at the decisions being made (particularly regarding new initiatives) and find different ways in which the ITU can prioritize work. The delegate concluded by recommending the Council look at results-based management rather than looking to increase the contributory unit, as that would be a very difficult option for </w:t>
      </w:r>
      <w:r w:rsidR="00BC6BBC" w:rsidRPr="00AB5A84">
        <w:rPr>
          <w:rFonts w:eastAsia="Malgun Gothic" w:cs="Arial" w:hint="eastAsia"/>
          <w:kern w:val="2"/>
          <w:szCs w:val="22"/>
          <w:lang w:val="en-US" w:eastAsia="ko-KR"/>
          <w14:ligatures w14:val="standardContextual"/>
        </w:rPr>
        <w:t>their country.</w:t>
      </w:r>
    </w:p>
    <w:p w14:paraId="7C903A9E" w14:textId="0ADDA1B0"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expressed agreement with the previous interventions related to prioritization, reasonable expenditure, and efficiency. Still, the delegate said they could not be blind to inflation and its effects. Therefore, the delegate encouraged continued conversations on how to better prioritize and how to address inflation impacts. </w:t>
      </w:r>
    </w:p>
    <w:p w14:paraId="4425BEB4" w14:textId="7361EA4E"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suggested the proposed methodology be comprised of all three factors: 1) inflation, 2) performance, and 3) linked adjustment and cost coverage. Further, the delegate requested the secretariat note the strength and weaknesses in each factor as well as how each factor </w:t>
      </w:r>
      <w:r w:rsidR="00BC6BBC" w:rsidRPr="00AB5A84">
        <w:rPr>
          <w:rFonts w:eastAsia="Aptos" w:cs="Arial"/>
          <w:kern w:val="2"/>
          <w:szCs w:val="22"/>
          <w:lang w:val="en-US"/>
          <w14:ligatures w14:val="standardContextual"/>
        </w:rPr>
        <w:t>compl</w:t>
      </w:r>
      <w:r w:rsidR="00BC6BBC" w:rsidRPr="00AB5A84">
        <w:rPr>
          <w:rFonts w:eastAsia="Malgun Gothic" w:cs="Arial" w:hint="eastAsia"/>
          <w:kern w:val="2"/>
          <w:szCs w:val="22"/>
          <w:lang w:val="en-US" w:eastAsia="ko-KR"/>
          <w14:ligatures w14:val="standardContextual"/>
        </w:rPr>
        <w:t>e</w:t>
      </w:r>
      <w:r w:rsidR="00BC6BBC" w:rsidRPr="00AB5A84">
        <w:rPr>
          <w:rFonts w:eastAsia="Aptos" w:cs="Arial"/>
          <w:kern w:val="2"/>
          <w:szCs w:val="22"/>
          <w:lang w:val="en-US"/>
          <w14:ligatures w14:val="standardContextual"/>
        </w:rPr>
        <w:t xml:space="preserve">ments </w:t>
      </w:r>
      <w:r w:rsidR="00AA1635" w:rsidRPr="00AB5A84">
        <w:rPr>
          <w:rFonts w:eastAsia="Aptos" w:cs="Arial"/>
          <w:kern w:val="2"/>
          <w:szCs w:val="22"/>
          <w:lang w:val="en-US"/>
          <w14:ligatures w14:val="standardContextual"/>
        </w:rPr>
        <w:t>the others. The delegate concluded stating the need to explore more innovative and efficient options of monetary management.</w:t>
      </w:r>
    </w:p>
    <w:p w14:paraId="7711CA3E" w14:textId="0E66AD99" w:rsidR="00AA1635" w:rsidRPr="00AB5A84" w:rsidRDefault="005B74CB" w:rsidP="00380E6E">
      <w:pPr>
        <w:keepNext/>
        <w:keepLines/>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spoke to how while the </w:t>
      </w:r>
      <w:r w:rsidR="00BC6BBC" w:rsidRPr="00AB5A84">
        <w:rPr>
          <w:rFonts w:eastAsia="Malgun Gothic" w:cs="Arial" w:hint="eastAsia"/>
          <w:kern w:val="2"/>
          <w:szCs w:val="22"/>
          <w:lang w:val="en-US" w:eastAsia="ko-KR"/>
          <w14:ligatures w14:val="standardContextual"/>
        </w:rPr>
        <w:t xml:space="preserve">cost of </w:t>
      </w:r>
      <w:r w:rsidR="00AA1635" w:rsidRPr="00AB5A84">
        <w:rPr>
          <w:rFonts w:eastAsia="Aptos" w:cs="Arial"/>
          <w:kern w:val="2"/>
          <w:szCs w:val="22"/>
          <w:lang w:val="en-US"/>
          <w14:ligatures w14:val="standardContextual"/>
        </w:rPr>
        <w:t xml:space="preserve">unit may not have changed, the volume has not remained static. As a result, the delegate wondered if it was possible, for those who could, to aid in the increase of the volume. The delegate concluded by reminding delegates that the contributory unit itself does not equate to revenue. </w:t>
      </w:r>
    </w:p>
    <w:p w14:paraId="008897FA" w14:textId="5CF814AC"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secretariat took note of the comments and clarified their intention is to take and learn from what has been said to evolve the methodology over the year. Therefore, the secretariat proposed drafting a new methodology taking into consideration prioritization and better linking to results-based management. The secretariat emphasized the reality that today the 318k CHF has less purchasing power today than in 2006 and that the volume of contributory units has not increased. </w:t>
      </w:r>
    </w:p>
    <w:p w14:paraId="133AF138" w14:textId="134F2E7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14.10</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reminded delegates that the Council decided to keep the contributory unit at </w:t>
      </w:r>
      <w:r w:rsidRPr="00AB5A84">
        <w:rPr>
          <w:rFonts w:eastAsia="Aptos" w:cs="Arial"/>
          <w:kern w:val="2"/>
          <w:szCs w:val="22"/>
          <w:lang w:val="en-US"/>
          <w14:ligatures w14:val="standardContextual"/>
        </w:rPr>
        <w:t>CHF </w:t>
      </w:r>
      <w:r w:rsidR="00AA1635" w:rsidRPr="00AB5A84">
        <w:rPr>
          <w:rFonts w:eastAsia="Aptos" w:cs="Arial"/>
          <w:kern w:val="2"/>
          <w:szCs w:val="22"/>
          <w:lang w:val="en-US"/>
          <w14:ligatures w14:val="standardContextual"/>
        </w:rPr>
        <w:t xml:space="preserve">318,000 and that it was not the mandate of this group to decide and/or modify that value. Rather CWG-FHR was asked to provide a methodology. The Chair spoke to how the secretariat’s contribution is a step forward and will allow for further discussion regarding prioritization, alternative revenue and cost recovery. </w:t>
      </w:r>
    </w:p>
    <w:p w14:paraId="5744A8F1" w14:textId="271C35FB"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14.11</w:t>
      </w:r>
      <w:r w:rsidRPr="00AB5A84">
        <w:rPr>
          <w:rFonts w:eastAsia="Aptos" w:cs="Arial"/>
          <w:kern w:val="2"/>
          <w:szCs w:val="22"/>
          <w:lang w:val="en-US"/>
          <w14:ligatures w14:val="standardContextual"/>
        </w:rPr>
        <w:tab/>
      </w:r>
      <w:r w:rsidR="00BC6BBC" w:rsidRPr="00AB5A84">
        <w:rPr>
          <w:rFonts w:eastAsia="Malgun Gothic" w:cs="Arial" w:hint="eastAsia"/>
          <w:kern w:val="2"/>
          <w:szCs w:val="22"/>
          <w:lang w:val="en-US" w:eastAsia="ko-KR"/>
          <w14:ligatures w14:val="standardContextual"/>
        </w:rPr>
        <w:t>A delegate</w:t>
      </w:r>
      <w:r w:rsidR="00AA1635" w:rsidRPr="00AB5A84">
        <w:rPr>
          <w:rFonts w:eastAsia="Aptos" w:cs="Arial"/>
          <w:kern w:val="2"/>
          <w:szCs w:val="22"/>
          <w:lang w:val="en-US"/>
          <w14:ligatures w14:val="standardContextual"/>
        </w:rPr>
        <w:t xml:space="preserve"> took the floor to follow-up on an outstanding question for the secretariat regarding how the ITU will address the UN80 initiative. The Chair informed that the UN 80 document previously shared at Council 2025 will be put online no later than 1 December 2025. </w:t>
      </w:r>
    </w:p>
    <w:p w14:paraId="0012025B" w14:textId="5D9F0E2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14.12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Deputy Secretary responded to </w:t>
      </w:r>
      <w:r w:rsidR="00BC6BBC" w:rsidRPr="00AB5A84">
        <w:rPr>
          <w:rFonts w:eastAsia="Malgun Gothic" w:cs="Arial" w:hint="eastAsia"/>
          <w:kern w:val="2"/>
          <w:szCs w:val="22"/>
          <w:lang w:val="en-US" w:eastAsia="ko-KR"/>
          <w14:ligatures w14:val="standardContextual"/>
        </w:rPr>
        <w:t>delegates</w:t>
      </w:r>
      <w:r w:rsidR="00BC6BBC" w:rsidRPr="00AB5A84">
        <w:rPr>
          <w:rFonts w:eastAsia="Malgun Gothic" w:cs="Arial"/>
          <w:kern w:val="2"/>
          <w:szCs w:val="22"/>
          <w:lang w:val="en-US" w:eastAsia="ko-KR"/>
          <w14:ligatures w14:val="standardContextual"/>
        </w:rPr>
        <w:t>’</w:t>
      </w:r>
      <w:r w:rsidR="00AA1635" w:rsidRPr="00AB5A84">
        <w:rPr>
          <w:rFonts w:eastAsia="Aptos" w:cs="Arial"/>
          <w:kern w:val="2"/>
          <w:szCs w:val="22"/>
          <w:lang w:val="en-US"/>
          <w14:ligatures w14:val="standardContextual"/>
        </w:rPr>
        <w:t xml:space="preserve"> interventions stating the document responds to the Council's request to develop a methodology for future changes to the contributor unit, which is currently set at 318</w:t>
      </w:r>
      <w:r w:rsidRPr="00AB5A84">
        <w:rPr>
          <w:rFonts w:eastAsia="Aptos" w:cs="Arial"/>
          <w:kern w:val="2"/>
          <w:szCs w:val="22"/>
          <w:lang w:val="en-US"/>
          <w14:ligatures w14:val="standardContextual"/>
        </w:rPr>
        <w:t> </w:t>
      </w:r>
      <w:r w:rsidR="00AA1635" w:rsidRPr="00AB5A84">
        <w:rPr>
          <w:rFonts w:eastAsia="Aptos" w:cs="Arial"/>
          <w:kern w:val="2"/>
          <w:szCs w:val="22"/>
          <w:lang w:val="en-US"/>
          <w14:ligatures w14:val="standardContextual"/>
        </w:rPr>
        <w:t xml:space="preserve">000 Swiss francs and will remain so for the 2028-2031 financial cycle. Any new methodology developed will only be applicable from the 2032 financial cycle onwards. The secretariat is considering relevant factors for this methodology, welcomes member state input for refinement, and will present a revised version at the January session. Discussions about prioritization are occurring in other working groups this week. The Deputy Secretary-General emphasized commitment to UN system-wide efficiencies through participation in the </w:t>
      </w:r>
      <w:r w:rsidR="00BC6BBC" w:rsidRPr="00AB5A84">
        <w:rPr>
          <w:rFonts w:eastAsia="Aptos" w:cs="Arial"/>
          <w:kern w:val="2"/>
          <w:szCs w:val="22"/>
          <w:lang w:val="en-US"/>
          <w14:ligatures w14:val="standardContextual"/>
        </w:rPr>
        <w:t>UN</w:t>
      </w:r>
      <w:r w:rsidR="00BC6BBC" w:rsidRPr="00AB5A84">
        <w:rPr>
          <w:rFonts w:eastAsia="Malgun Gothic" w:cs="Arial" w:hint="eastAsia"/>
          <w:kern w:val="2"/>
          <w:szCs w:val="22"/>
          <w:lang w:val="en-US" w:eastAsia="ko-KR"/>
          <w14:ligatures w14:val="standardContextual"/>
        </w:rPr>
        <w:t>80</w:t>
      </w:r>
      <w:r w:rsidR="00BC6BBC"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task force and contributions to initiatives like translation improvements, better facilities use, and the high-level committee on management. They also highlighted engagement with mandate reviews and structural considerations led by the UN Secretary-General.</w:t>
      </w:r>
    </w:p>
    <w:p w14:paraId="4DF0FBEE" w14:textId="53AB753E"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14.13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prepare a revised methodology by </w:t>
      </w:r>
      <w:r w:rsidR="00AA1635" w:rsidRPr="00AB5A84">
        <w:rPr>
          <w:rFonts w:eastAsia="Aptos" w:cs="Arial"/>
          <w:b/>
          <w:bCs/>
          <w:kern w:val="2"/>
          <w:szCs w:val="22"/>
          <w:lang w:val="en-US"/>
          <w14:ligatures w14:val="standardContextual"/>
        </w:rPr>
        <w:t>12</w:t>
      </w:r>
      <w:r w:rsidR="00AA1635" w:rsidRPr="00AB5A84">
        <w:rPr>
          <w:rFonts w:eastAsia="Aptos" w:cs="Arial"/>
          <w:kern w:val="2"/>
          <w:szCs w:val="22"/>
          <w:lang w:val="en-US"/>
          <w14:ligatures w14:val="standardContextual"/>
        </w:rPr>
        <w:t xml:space="preserve"> </w:t>
      </w:r>
      <w:r w:rsidR="00AA1635" w:rsidRPr="00AB5A84">
        <w:rPr>
          <w:rFonts w:eastAsia="Aptos" w:cs="Arial"/>
          <w:b/>
          <w:bCs/>
          <w:kern w:val="2"/>
          <w:szCs w:val="22"/>
          <w:lang w:val="en-US"/>
          <w14:ligatures w14:val="standardContextual"/>
        </w:rPr>
        <w:t>December</w:t>
      </w:r>
      <w:r w:rsidR="00AA1635" w:rsidRPr="00AB5A84">
        <w:rPr>
          <w:rFonts w:eastAsia="Aptos" w:cs="Arial"/>
          <w:kern w:val="2"/>
          <w:szCs w:val="22"/>
          <w:lang w:val="en-US"/>
          <w14:ligatures w14:val="standardContextual"/>
        </w:rPr>
        <w:t xml:space="preserve"> 2025 that considers the discussion of the contributory unit. </w:t>
      </w:r>
    </w:p>
    <w:p w14:paraId="30FDAD02"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0EE2FB26" w14:textId="3E4B83BF"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15</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Contribution by China – Recommendations on enhancing efficiency in the implementation of the budget of the Union and rationalization of expenditures (Document </w:t>
      </w:r>
      <w:hyperlink r:id="rId58" w:history="1">
        <w:r w:rsidR="00AA1635" w:rsidRPr="00AB5A84">
          <w:rPr>
            <w:rFonts w:eastAsia="Yu Gothic Light"/>
            <w:b/>
            <w:color w:val="0070C0"/>
            <w:kern w:val="2"/>
            <w:szCs w:val="40"/>
            <w:u w:val="single"/>
            <w:lang w:val="en-US"/>
            <w14:ligatures w14:val="standardContextual"/>
          </w:rPr>
          <w:t>CWG-FHR-21/16</w:t>
        </w:r>
      </w:hyperlink>
      <w:r w:rsidR="00AA1635" w:rsidRPr="00AB5A84">
        <w:rPr>
          <w:rFonts w:eastAsia="Yu Gothic Light"/>
          <w:b/>
          <w:kern w:val="2"/>
          <w:szCs w:val="40"/>
          <w:lang w:val="en-US"/>
          <w14:ligatures w14:val="standardContextual"/>
        </w:rPr>
        <w:t>)</w:t>
      </w:r>
    </w:p>
    <w:p w14:paraId="34C996FB" w14:textId="53E0F848"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China said the ITU faces budget implementation pressure exacerbated by organizational reform, increasing personnel and outsourcing expenditures. The delegate highlighted Document </w:t>
      </w:r>
      <w:r w:rsidR="00BC6BBC" w:rsidRPr="00AB5A84">
        <w:t>C25/</w:t>
      </w:r>
      <w:r w:rsidR="00AA1635" w:rsidRPr="00AB5A84">
        <w:rPr>
          <w:rFonts w:eastAsia="Aptos" w:cs="Arial"/>
          <w:kern w:val="2"/>
          <w:szCs w:val="22"/>
          <w:lang w:val="en-US"/>
          <w14:ligatures w14:val="standardContextual"/>
        </w:rPr>
        <w:t xml:space="preserve">62, outlining ITU's efforts for efficiency gains, and Document </w:t>
      </w:r>
      <w:r w:rsidR="00BC6BBC" w:rsidRPr="00AB5A84">
        <w:t>C25/</w:t>
      </w:r>
      <w:r w:rsidR="00AA1635" w:rsidRPr="00AB5A84">
        <w:rPr>
          <w:rFonts w:eastAsia="Aptos" w:cs="Arial"/>
          <w:kern w:val="2"/>
          <w:szCs w:val="22"/>
          <w:lang w:val="en-US"/>
          <w14:ligatures w14:val="standardContextual"/>
        </w:rPr>
        <w:t>86, jointly proposed by China, Cuba, and Russia, suggesting further financial optimization, which received support from other councilors. The delegate emphasized the need for clarity on budget surplus reinvestment, especially in support of developing countries, and an assessment of the necessity of some work items. The delegate proposed establishing a joint assessment team composed of IMAC and the Intersectoral Coordination Group (ISCG) to evaluate the effectiveness of cost-saving measures and the necessity of different expenditures. Finally, the delegate expressed hope for full discussion of their contribution and submission of review results to the 2026 Council.</w:t>
      </w:r>
    </w:p>
    <w:p w14:paraId="34B1DB2C" w14:textId="50FBA2A3"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expressed their strong support for the proposal by China.</w:t>
      </w:r>
    </w:p>
    <w:p w14:paraId="26320579" w14:textId="3CCBE429"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15.3</w:t>
      </w:r>
      <w:r w:rsidRPr="00AB5A84">
        <w:rPr>
          <w:rFonts w:eastAsia="Aptos" w:cs="Arial"/>
          <w:kern w:val="2"/>
          <w:szCs w:val="22"/>
          <w:lang w:val="en-US"/>
          <w14:ligatures w14:val="standardContextual"/>
        </w:rPr>
        <w:tab/>
      </w:r>
      <w:r w:rsidR="00BC6BBC" w:rsidRPr="00AB5A84">
        <w:rPr>
          <w:rFonts w:eastAsia="Malgun Gothic" w:cs="Arial" w:hint="eastAsia"/>
          <w:kern w:val="2"/>
          <w:szCs w:val="22"/>
          <w:lang w:val="en-US" w:eastAsia="ko-KR"/>
          <w14:ligatures w14:val="standardContextual"/>
        </w:rPr>
        <w:t>A</w:t>
      </w:r>
      <w:r w:rsidR="00BC6BBC"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delegate posed a few questions, as some proposed activities are already being done by the secretariat and others appear to create a new layer of bureaucracy within the secretariat. The delegate asked for clarity on the purpose of the proposed joint assessment team and stressed </w:t>
      </w:r>
      <w:r w:rsidR="00BC6BBC" w:rsidRPr="00AB5A84">
        <w:rPr>
          <w:rFonts w:eastAsia="Aptos" w:cs="Arial"/>
          <w:kern w:val="2"/>
          <w:szCs w:val="22"/>
          <w:lang w:val="en-US"/>
          <w14:ligatures w14:val="standardContextual"/>
        </w:rPr>
        <w:t>cre</w:t>
      </w:r>
      <w:r w:rsidR="00BC6BBC" w:rsidRPr="00AB5A84">
        <w:rPr>
          <w:rFonts w:eastAsia="Malgun Gothic" w:cs="Arial" w:hint="eastAsia"/>
          <w:kern w:val="2"/>
          <w:szCs w:val="22"/>
          <w:lang w:val="en-US" w:eastAsia="ko-KR"/>
          <w14:ligatures w14:val="standardContextual"/>
        </w:rPr>
        <w:t>a</w:t>
      </w:r>
      <w:r w:rsidR="00BC6BBC" w:rsidRPr="00AB5A84">
        <w:rPr>
          <w:rFonts w:eastAsia="Aptos" w:cs="Arial"/>
          <w:kern w:val="2"/>
          <w:szCs w:val="22"/>
          <w:lang w:val="en-US"/>
          <w14:ligatures w14:val="standardContextual"/>
        </w:rPr>
        <w:t xml:space="preserve">ting </w:t>
      </w:r>
      <w:r w:rsidR="00AA1635" w:rsidRPr="00AB5A84">
        <w:rPr>
          <w:rFonts w:eastAsia="Aptos" w:cs="Arial"/>
          <w:kern w:val="2"/>
          <w:szCs w:val="22"/>
          <w:lang w:val="en-US"/>
          <w14:ligatures w14:val="standardContextual"/>
        </w:rPr>
        <w:t xml:space="preserve">such would be adding a new layer of bureaucracy. Therefore, the delegate asked if the secretariat could clarify which of the proposed tasks were already within their mandate and/or previously instructed by Council. </w:t>
      </w:r>
    </w:p>
    <w:p w14:paraId="6808A84E" w14:textId="42543549"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thanked China for their proposal and </w:t>
      </w:r>
      <w:r w:rsidR="00BC6BBC" w:rsidRPr="00AB5A84">
        <w:rPr>
          <w:rFonts w:eastAsia="Malgun Gothic" w:cs="Arial" w:hint="eastAsia"/>
          <w:kern w:val="2"/>
          <w:szCs w:val="22"/>
          <w:lang w:val="en-US" w:eastAsia="ko-KR"/>
          <w14:ligatures w14:val="standardContextual"/>
        </w:rPr>
        <w:t xml:space="preserve"> </w:t>
      </w:r>
      <w:r w:rsidR="00AA1635" w:rsidRPr="00AB5A84">
        <w:rPr>
          <w:rFonts w:eastAsia="Aptos" w:cs="Arial"/>
          <w:kern w:val="2"/>
          <w:szCs w:val="22"/>
          <w:lang w:val="en-US"/>
          <w14:ligatures w14:val="standardContextual"/>
        </w:rPr>
        <w:t xml:space="preserve">called for additional examination of the proposed efficiency measures to include how they are to be implemented. Simultaneously the delegate requested the secretariat clarify on how the Member States currently receive financial planning and budget documents as well as how resources are allocated across priorities and strategic goals. The delegate did express caution and concern for the perceived implication that money spent on transformation and reform initiatives is interfering with the ITU’s mandate. The </w:t>
      </w:r>
      <w:r w:rsidR="00BC6BBC" w:rsidRPr="00AB5A84">
        <w:rPr>
          <w:rFonts w:eastAsia="Malgun Gothic" w:cs="Arial" w:hint="eastAsia"/>
          <w:kern w:val="2"/>
          <w:szCs w:val="22"/>
          <w:lang w:val="en-US" w:eastAsia="ko-KR"/>
          <w14:ligatures w14:val="standardContextual"/>
        </w:rPr>
        <w:t>delegate remarked that</w:t>
      </w:r>
      <w:r w:rsidR="00AA1635" w:rsidRPr="00AB5A84">
        <w:rPr>
          <w:rFonts w:eastAsia="Aptos" w:cs="Arial"/>
          <w:kern w:val="2"/>
          <w:szCs w:val="22"/>
          <w:lang w:val="en-US"/>
          <w14:ligatures w14:val="standardContextual"/>
        </w:rPr>
        <w:t xml:space="preserve"> having the ITU focus on organizational reforms is in fact helping to create a more operational environment enabling the ITU to manage its resources more efficiently and both prioritize and execute its mandate. The delegate concluded by requesting more guidance from the secretariat regarding prioritization and again expressing caution to not interfere with the reform initiatives that </w:t>
      </w:r>
      <w:r w:rsidR="00BC6BBC" w:rsidRPr="00AB5A84">
        <w:rPr>
          <w:rFonts w:eastAsia="Malgun Gothic" w:cs="Arial" w:hint="eastAsia"/>
          <w:kern w:val="2"/>
          <w:szCs w:val="22"/>
          <w:lang w:val="en-US" w:eastAsia="ko-KR"/>
          <w14:ligatures w14:val="standardContextual"/>
        </w:rPr>
        <w:t>they</w:t>
      </w:r>
      <w:r w:rsidR="00AA1635" w:rsidRPr="00AB5A84">
        <w:rPr>
          <w:rFonts w:eastAsia="Aptos" w:cs="Arial"/>
          <w:kern w:val="2"/>
          <w:szCs w:val="22"/>
          <w:lang w:val="en-US"/>
          <w14:ligatures w14:val="standardContextual"/>
        </w:rPr>
        <w:t xml:space="preserve"> think should be a priority. </w:t>
      </w:r>
    </w:p>
    <w:p w14:paraId="2F2D9EC4" w14:textId="71F086E2"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15.5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shared the concern that Proposal 2 may create an additional layer of bureaucracy, process, and cost without clear benefit.</w:t>
      </w:r>
    </w:p>
    <w:p w14:paraId="545008D6" w14:textId="338D0C66"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4"/>
          <w:lang w:val="en-US"/>
          <w14:ligatures w14:val="standardContextual"/>
        </w:rPr>
        <w:t>15.6</w:t>
      </w:r>
      <w:r w:rsidRPr="00AB5A84">
        <w:rPr>
          <w:rFonts w:eastAsia="Aptos" w:cs="Arial"/>
          <w:kern w:val="2"/>
          <w:szCs w:val="24"/>
          <w:lang w:val="en-US"/>
          <w14:ligatures w14:val="standardContextual"/>
        </w:rPr>
        <w:tab/>
      </w:r>
      <w:r w:rsidR="00AA1635" w:rsidRPr="00AB5A84">
        <w:rPr>
          <w:rFonts w:eastAsia="Aptos" w:cs="Arial"/>
          <w:kern w:val="2"/>
          <w:szCs w:val="24"/>
          <w:lang w:val="en-US"/>
          <w14:ligatures w14:val="standardContextual"/>
        </w:rPr>
        <w:t xml:space="preserve">The Chair </w:t>
      </w:r>
      <w:r w:rsidR="00AA1635" w:rsidRPr="00AB5A84">
        <w:rPr>
          <w:rFonts w:eastAsia="Aptos" w:cs="Arial"/>
          <w:b/>
          <w:bCs/>
          <w:kern w:val="2"/>
          <w:szCs w:val="24"/>
          <w:lang w:val="en-US"/>
          <w14:ligatures w14:val="standardContextual"/>
        </w:rPr>
        <w:t>instructs</w:t>
      </w:r>
      <w:r w:rsidR="00AA1635" w:rsidRPr="00AB5A84">
        <w:rPr>
          <w:rFonts w:eastAsia="Aptos" w:cs="Arial"/>
          <w:kern w:val="2"/>
          <w:szCs w:val="24"/>
          <w:lang w:val="en-US"/>
          <w14:ligatures w14:val="standardContextual"/>
        </w:rPr>
        <w:t xml:space="preserve"> the </w:t>
      </w:r>
      <w:r w:rsidR="00AA1635" w:rsidRPr="00AB5A84">
        <w:rPr>
          <w:rFonts w:eastAsia="Aptos" w:cs="Calibri"/>
          <w:kern w:val="2"/>
          <w:szCs w:val="24"/>
          <w:lang w:val="en-US"/>
          <w14:ligatures w14:val="standardContextual"/>
        </w:rPr>
        <w:t xml:space="preserve">secretariat to complete the following by </w:t>
      </w:r>
      <w:r w:rsidR="00AA1635" w:rsidRPr="00AB5A84">
        <w:rPr>
          <w:rFonts w:eastAsia="Aptos" w:cs="Calibri"/>
          <w:b/>
          <w:bCs/>
          <w:kern w:val="2"/>
          <w:szCs w:val="24"/>
          <w:lang w:val="en-US"/>
          <w14:ligatures w14:val="standardContextual"/>
        </w:rPr>
        <w:t>12 December</w:t>
      </w:r>
      <w:r w:rsidR="00AA1635" w:rsidRPr="00AB5A84">
        <w:rPr>
          <w:rFonts w:eastAsia="Aptos" w:cs="Calibri"/>
          <w:kern w:val="2"/>
          <w:szCs w:val="24"/>
          <w:lang w:val="en-US"/>
          <w14:ligatures w14:val="standardContextual"/>
        </w:rPr>
        <w:t>:</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A</w:t>
      </w:r>
      <w:r w:rsidR="00AA1635" w:rsidRPr="00AB5A84">
        <w:rPr>
          <w:rFonts w:eastAsia="Aptos" w:cs="Calibri"/>
          <w:kern w:val="2"/>
          <w:szCs w:val="24"/>
          <w:lang w:val="en-US"/>
          <w14:ligatures w14:val="standardContextual"/>
        </w:rPr>
        <w:t xml:space="preserve">ddress Documents </w:t>
      </w:r>
      <w:hyperlink r:id="rId59"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xml:space="preserve"> and </w:t>
      </w:r>
      <w:hyperlink r:id="rId60" w:history="1">
        <w:r w:rsidR="00AA1635" w:rsidRPr="00AB5A84">
          <w:rPr>
            <w:rFonts w:eastAsia="Aptos" w:cs="Calibri"/>
            <w:color w:val="0070C0"/>
            <w:kern w:val="2"/>
            <w:szCs w:val="24"/>
            <w:u w:val="single"/>
            <w:lang w:val="en-US"/>
            <w14:ligatures w14:val="standardContextual"/>
          </w:rPr>
          <w:t>CWG-FHR-21/22</w:t>
        </w:r>
      </w:hyperlink>
      <w:r w:rsidR="00AA1635" w:rsidRPr="00AB5A84">
        <w:rPr>
          <w:rFonts w:eastAsia="Aptos" w:cs="Calibri"/>
          <w:kern w:val="2"/>
          <w:szCs w:val="24"/>
          <w:lang w:val="en-US"/>
          <w14:ligatures w14:val="standardContextual"/>
        </w:rPr>
        <w:t>.</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Review the Operational Plans and Strategic Implementation in Council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Document </w:t>
      </w:r>
      <w:hyperlink r:id="rId61" w:history="1">
        <w:r w:rsidR="00AA1635" w:rsidRPr="00AB5A84">
          <w:rPr>
            <w:rFonts w:eastAsia="Aptos" w:cs="Calibri"/>
            <w:color w:val="0070C0"/>
            <w:kern w:val="2"/>
            <w:szCs w:val="24"/>
            <w:u w:val="single"/>
            <w:lang w:val="en-US"/>
            <w14:ligatures w14:val="standardContextual"/>
          </w:rPr>
          <w:t>C25/35</w:t>
        </w:r>
      </w:hyperlink>
      <w:r w:rsidR="00AA1635" w:rsidRPr="00AB5A84">
        <w:rPr>
          <w:rFonts w:eastAsia="Aptos" w:cs="Calibri"/>
          <w:kern w:val="2"/>
          <w:szCs w:val="24"/>
          <w:lang w:val="en-US"/>
          <w14:ligatures w14:val="standardContextual"/>
        </w:rPr>
        <w:t xml:space="preserve"> to address Proposal 1 in Document </w:t>
      </w:r>
      <w:hyperlink r:id="rId62"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xml:space="preserve"> and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Proposals in Document </w:t>
      </w:r>
      <w:hyperlink r:id="rId63" w:history="1">
        <w:r w:rsidR="00AA1635" w:rsidRPr="00AB5A84">
          <w:rPr>
            <w:rFonts w:eastAsia="Aptos" w:cs="Calibri"/>
            <w:color w:val="0070C0"/>
            <w:kern w:val="2"/>
            <w:szCs w:val="24"/>
            <w:u w:val="single"/>
            <w:lang w:val="en-US"/>
            <w14:ligatures w14:val="standardContextual"/>
          </w:rPr>
          <w:t>CWG-FHR-21/22</w:t>
        </w:r>
      </w:hyperlink>
      <w:r w:rsidR="00AA1635" w:rsidRPr="00AB5A84">
        <w:rPr>
          <w:rFonts w:eastAsia="Aptos" w:cs="Calibri"/>
          <w:kern w:val="2"/>
          <w:szCs w:val="24"/>
          <w:lang w:val="en-US"/>
          <w14:ligatures w14:val="standardContextual"/>
        </w:rPr>
        <w:t xml:space="preserve"> including process questions identified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in these two contributions.</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Conduct mapping exercise of existing reports to address Proposal 2 in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Document </w:t>
      </w:r>
      <w:hyperlink r:id="rId64"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Provide path forward for addressing gaps, if any.</w:t>
      </w:r>
    </w:p>
    <w:p w14:paraId="1D6FE08C"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6806166D" w14:textId="3B01E662"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16</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Contribution by the United States – Strengthening Results-Based Financial Management of the ITU (Document </w:t>
      </w:r>
      <w:hyperlink r:id="rId65" w:history="1">
        <w:r w:rsidR="00AA1635" w:rsidRPr="00AB5A84">
          <w:rPr>
            <w:rFonts w:eastAsia="Yu Gothic Light"/>
            <w:b/>
            <w:color w:val="0070C0"/>
            <w:kern w:val="2"/>
            <w:szCs w:val="40"/>
            <w:u w:val="single"/>
            <w:lang w:val="en-US"/>
            <w14:ligatures w14:val="standardContextual"/>
          </w:rPr>
          <w:t>CWG-FHR-21/22</w:t>
        </w:r>
      </w:hyperlink>
      <w:r w:rsidR="00AA1635" w:rsidRPr="00AB5A84">
        <w:rPr>
          <w:rFonts w:eastAsia="Yu Gothic Light"/>
          <w:b/>
          <w:kern w:val="2"/>
          <w:szCs w:val="40"/>
          <w:lang w:val="en-US"/>
          <w14:ligatures w14:val="standardContextual"/>
        </w:rPr>
        <w:t>)</w:t>
      </w:r>
    </w:p>
    <w:p w14:paraId="4C973CF2" w14:textId="6348AEE2"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the United States said the U.S. is seeking to enhance tools for results-based management within the ITU, given financial and resource limitations, and highlighted concerns regarding the proliferation of expert groups and advisory bodies operating outside of sector study groups. Three examples given were the Innovation Board, Submarine Cable Advisory Board, and the OpenWallet Forum. The delegate emphasized the financial and management implications of such additional efforts and requested more information from the secretariat on how these activities are proposed, vetted, prioritized, established, and how their financial impact is assessed. The delegate proposed a review by the Council to standardize the approach to establishing such groups and creating outputs.</w:t>
      </w:r>
    </w:p>
    <w:p w14:paraId="6109F896" w14:textId="517073C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expressed that while appreciating the U.S. for Document </w:t>
      </w:r>
      <w:hyperlink r:id="rId66" w:history="1">
        <w:r w:rsidR="00AA1635" w:rsidRPr="00AB5A84">
          <w:rPr>
            <w:rFonts w:eastAsia="Aptos" w:cs="Arial"/>
            <w:color w:val="0070C0"/>
            <w:kern w:val="2"/>
            <w:szCs w:val="22"/>
            <w:u w:val="single"/>
            <w:lang w:val="en-US"/>
            <w14:ligatures w14:val="standardContextual"/>
          </w:rPr>
          <w:t>CWG-FHR-21/22</w:t>
        </w:r>
      </w:hyperlink>
      <w:r w:rsidR="00AA1635" w:rsidRPr="00AB5A84">
        <w:rPr>
          <w:rFonts w:eastAsia="Aptos" w:cs="Arial"/>
          <w:kern w:val="2"/>
          <w:szCs w:val="22"/>
          <w:lang w:val="en-US"/>
          <w14:ligatures w14:val="standardContextual"/>
        </w:rPr>
        <w:t xml:space="preserve"> and understanding the importance of transparency, they are confident in the elected officials and the General Secretariat. The delegate conveyed belief in those individuals to carry out tasks related to ITU strategic objectives and resolutions while taking into consideration financial and human resource aspects. While improvements are welcomed, the delegate said they see difficulty in having very detailed criteria or micromanagement of the secretariat, as it could hinder the fulfillment of Member States' expectations..</w:t>
      </w:r>
    </w:p>
    <w:p w14:paraId="5692892D" w14:textId="4C07BE6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Delegates expressed support for ensuring ITU activities are clearly aligned with results-based management. Noting comment regarding Resolution 151, the delegate also look</w:t>
      </w:r>
      <w:r w:rsidR="008F76B5" w:rsidRPr="00AB5A84">
        <w:rPr>
          <w:rFonts w:eastAsia="Malgun Gothic" w:cs="Arial" w:hint="eastAsia"/>
          <w:kern w:val="2"/>
          <w:szCs w:val="22"/>
          <w:lang w:val="en-US" w:eastAsia="ko-KR"/>
          <w14:ligatures w14:val="standardContextual"/>
        </w:rPr>
        <w:t>ed</w:t>
      </w:r>
      <w:r w:rsidR="00AA1635" w:rsidRPr="00AB5A84">
        <w:rPr>
          <w:rFonts w:eastAsia="Aptos" w:cs="Arial"/>
          <w:kern w:val="2"/>
          <w:szCs w:val="22"/>
          <w:lang w:val="en-US"/>
          <w14:ligatures w14:val="standardContextual"/>
        </w:rPr>
        <w:t xml:space="preserve"> forward to seeing how those principles are reflected across the implementation of the strategic plan.</w:t>
      </w:r>
    </w:p>
    <w:p w14:paraId="4EA578C2" w14:textId="69DD98B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 delegate agreed on the need for transparency regarding the financial implications and the prior</w:t>
      </w:r>
      <w:r w:rsidR="008F76B5" w:rsidRPr="00AB5A84">
        <w:rPr>
          <w:rFonts w:eastAsia="Malgun Gothic" w:cs="Arial" w:hint="eastAsia"/>
          <w:kern w:val="2"/>
          <w:szCs w:val="22"/>
          <w:lang w:val="en-US" w:eastAsia="ko-KR"/>
          <w14:ligatures w14:val="standardContextual"/>
        </w:rPr>
        <w:t>t</w:t>
      </w:r>
      <w:r w:rsidR="00AA1635" w:rsidRPr="00AB5A84">
        <w:rPr>
          <w:rFonts w:eastAsia="Aptos" w:cs="Arial"/>
          <w:kern w:val="2"/>
          <w:szCs w:val="22"/>
          <w:lang w:val="en-US"/>
          <w14:ligatures w14:val="standardContextual"/>
        </w:rPr>
        <w:t>ies of the measures the ITU is conducting, particularly how those measures align with the organization’s mandate. The delegate spoke to if there is a measure that can</w:t>
      </w:r>
      <w:r w:rsidR="003D1022">
        <w:rPr>
          <w:rFonts w:eastAsia="Aptos" w:cs="Arial"/>
          <w:kern w:val="2"/>
          <w:szCs w:val="22"/>
          <w:lang w:val="en-US"/>
          <w14:ligatures w14:val="standardContextual"/>
        </w:rPr>
        <w:t>not</w:t>
      </w:r>
      <w:r w:rsidR="00AA1635" w:rsidRPr="00AB5A84">
        <w:rPr>
          <w:rFonts w:eastAsia="Aptos" w:cs="Arial"/>
          <w:kern w:val="2"/>
          <w:szCs w:val="22"/>
          <w:lang w:val="en-US"/>
          <w14:ligatures w14:val="standardContextual"/>
        </w:rPr>
        <w:t xml:space="preserve"> be executed due to finances that voluntary contributions could be leveraged. </w:t>
      </w:r>
    </w:p>
    <w:p w14:paraId="3D169C85" w14:textId="66F12F1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A delegate voiced that the ITU should go along with the new trend in technology development. Therefore, in accordance with the strategic plan, the ITU should expand its work and mechanisms in certain areas. The delegate expressed doing so will also increase the influence of the Union. That said, the delegate acknowledged that facing new working mechanisms will also introduce practical difficulties and thus emphasized the need for full understanding of how new mechanisms are being created and endorsed. The delegate concluded by reminding others that such new mechanisms should be inclusive of all Member State participation. </w:t>
      </w:r>
    </w:p>
    <w:p w14:paraId="277F5F54" w14:textId="30B2CE91"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Delegates recommended treating the United States proposal like the previous proposal (Document </w:t>
      </w:r>
      <w:hyperlink r:id="rId67" w:history="1">
        <w:r w:rsidR="00AA1635" w:rsidRPr="00AB5A84">
          <w:rPr>
            <w:rFonts w:eastAsia="Aptos" w:cs="Arial"/>
            <w:color w:val="0070C0"/>
            <w:kern w:val="2"/>
            <w:szCs w:val="22"/>
            <w:u w:val="single"/>
            <w:lang w:val="en-US"/>
            <w14:ligatures w14:val="standardContextual"/>
          </w:rPr>
          <w:t>CWG-FHR-21/16</w:t>
        </w:r>
      </w:hyperlink>
      <w:r w:rsidR="00AA1635" w:rsidRPr="00AB5A84">
        <w:rPr>
          <w:rFonts w:eastAsia="Aptos" w:cs="Arial"/>
          <w:kern w:val="2"/>
          <w:szCs w:val="22"/>
          <w:lang w:val="en-US"/>
          <w14:ligatures w14:val="standardContextual"/>
        </w:rPr>
        <w:t>) made by the People’s Republic of China</w:t>
      </w:r>
      <w:r w:rsidR="00286029" w:rsidRPr="00411F4C">
        <w:rPr>
          <w:rFonts w:eastAsia="Malgun Gothic" w:cs="Arial"/>
          <w:kern w:val="2"/>
          <w:szCs w:val="22"/>
          <w:lang w:val="en-US" w:eastAsia="ko-KR"/>
          <w14:ligatures w14:val="standardContextual"/>
        </w:rPr>
        <w:t xml:space="preserve"> </w:t>
      </w:r>
    </w:p>
    <w:p w14:paraId="5C78D827" w14:textId="38339D08"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BDT Director took the floor to thank the United States for their contribution and provided an interim response as the contribution referenced the Innovation and Entrepreneurship Board. The board was established out of WTDC 2022, as each Region adopted 5 regional initiatives all around a common thematic theme: innovation and entrepreneurship. To optimize resources the BDT developed the Innovation and Entrepreneurship Board (which its creation is documented in the TDAC documents)</w:t>
      </w:r>
      <w:r w:rsidR="003D1022">
        <w:rPr>
          <w:rFonts w:eastAsia="Aptos" w:cs="Arial"/>
          <w:kern w:val="2"/>
          <w:szCs w:val="22"/>
          <w:lang w:val="en-US"/>
          <w14:ligatures w14:val="standardContextual"/>
        </w:rPr>
        <w:t>.</w:t>
      </w:r>
      <w:r w:rsidR="00AA1635" w:rsidRPr="00AB5A84">
        <w:rPr>
          <w:rFonts w:eastAsia="Aptos" w:cs="Arial"/>
          <w:kern w:val="2"/>
          <w:szCs w:val="22"/>
          <w:lang w:val="en-US"/>
          <w14:ligatures w14:val="standardContextual"/>
        </w:rPr>
        <w:t xml:space="preserve"> The BDT Director spoke to the success of the Board and was eager for delegates to review the upcoming report to WTDC 2025. The BDT Director also spoke to various initiatives which had been financed by voluntary contributions from a variety of countries such as United Arab Emirates, China, and Japan. </w:t>
      </w:r>
    </w:p>
    <w:p w14:paraId="23094AAE" w14:textId="085BC48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Deputy Secretary-General took the floor to say that full implementation of resource-based management, including stronger links between strategic and financial planning, is a priority being addressed through ongoing work by the Council Working Group on Strategic</w:t>
      </w:r>
      <w:r w:rsidR="008F76B5" w:rsidRPr="00AB5A84">
        <w:rPr>
          <w:rFonts w:eastAsia="Malgun Gothic" w:cs="Arial" w:hint="eastAsia"/>
          <w:kern w:val="2"/>
          <w:szCs w:val="22"/>
          <w:lang w:val="en-US" w:eastAsia="ko-KR"/>
          <w14:ligatures w14:val="standardContextual"/>
        </w:rPr>
        <w:t xml:space="preserve"> and</w:t>
      </w:r>
      <w:r w:rsidR="00AA1635" w:rsidRPr="00AB5A84">
        <w:rPr>
          <w:rFonts w:eastAsia="Aptos" w:cs="Arial"/>
          <w:kern w:val="2"/>
          <w:szCs w:val="22"/>
          <w:lang w:val="en-US"/>
          <w14:ligatures w14:val="standardContextual"/>
        </w:rPr>
        <w:t xml:space="preserve"> Financial Planning (CWG-SFP). They are revising the operational planning process to better align it with results-based budgeting principles, ensuring intersectoral priorities are recognized and linked to resolutions and mandates. The process will be fully transparent and reported to the Council next year. The Deputy Secretary-General expressed </w:t>
      </w:r>
      <w:r w:rsidR="008F76B5" w:rsidRPr="00AB5A84">
        <w:rPr>
          <w:rFonts w:eastAsia="Malgun Gothic" w:cs="Arial" w:hint="eastAsia"/>
          <w:kern w:val="2"/>
          <w:szCs w:val="22"/>
          <w:lang w:val="en-US" w:eastAsia="ko-KR"/>
          <w14:ligatures w14:val="standardContextual"/>
        </w:rPr>
        <w:t>his</w:t>
      </w:r>
      <w:r w:rsidR="008F76B5"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full commitment to integrating results-based management and client-centric principles into the operational planning process for streamlining and expressed his thanks to </w:t>
      </w:r>
      <w:r w:rsidR="008F76B5" w:rsidRPr="00AB5A84">
        <w:rPr>
          <w:rFonts w:eastAsia="Malgun Gothic" w:cs="Arial" w:hint="eastAsia"/>
          <w:kern w:val="2"/>
          <w:szCs w:val="22"/>
          <w:lang w:val="en-US" w:eastAsia="ko-KR"/>
          <w14:ligatures w14:val="standardContextual"/>
        </w:rPr>
        <w:t>delegates</w:t>
      </w:r>
      <w:r w:rsidR="00AA1635" w:rsidRPr="00AB5A84">
        <w:rPr>
          <w:rFonts w:eastAsia="Aptos" w:cs="Arial"/>
          <w:kern w:val="2"/>
          <w:szCs w:val="22"/>
          <w:lang w:val="en-US"/>
          <w14:ligatures w14:val="standardContextual"/>
        </w:rPr>
        <w:t>.</w:t>
      </w:r>
    </w:p>
    <w:p w14:paraId="3682A803" w14:textId="4EEF5267"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16.9</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thanked both the BDT Director and the Deputy Secretary-General for their remarks. The Chair encouraged delegates to read Document </w:t>
      </w:r>
      <w:hyperlink r:id="rId68" w:history="1">
        <w:r w:rsidR="00AA1635" w:rsidRPr="00AB5A84">
          <w:rPr>
            <w:rFonts w:eastAsia="Aptos" w:cs="Arial"/>
            <w:color w:val="0070C0"/>
            <w:kern w:val="2"/>
            <w:szCs w:val="22"/>
            <w:u w:val="single"/>
            <w:lang w:val="en-US"/>
            <w14:ligatures w14:val="standardContextual"/>
          </w:rPr>
          <w:t>C25/35</w:t>
        </w:r>
      </w:hyperlink>
      <w:r w:rsidR="00AA1635" w:rsidRPr="00AB5A84">
        <w:rPr>
          <w:rFonts w:eastAsia="Aptos" w:cs="Arial"/>
          <w:kern w:val="2"/>
          <w:szCs w:val="22"/>
          <w:lang w:val="en-US"/>
          <w14:ligatures w14:val="standardContextual"/>
        </w:rPr>
        <w:t xml:space="preserve">, as it provides a reporting on the implementation of the strategic plan for the Union.  </w:t>
      </w:r>
    </w:p>
    <w:p w14:paraId="4D745AC6" w14:textId="4390180F"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16.10</w:t>
      </w:r>
      <w:r w:rsidRPr="00AB5A84">
        <w:rPr>
          <w:rFonts w:eastAsia="Aptos" w:cs="Arial"/>
          <w:kern w:val="2"/>
          <w:szCs w:val="22"/>
          <w:lang w:val="en-US"/>
          <w14:ligatures w14:val="standardContextual"/>
        </w:rPr>
        <w:tab/>
      </w:r>
      <w:r w:rsidR="008F76B5" w:rsidRPr="00AB5A84">
        <w:rPr>
          <w:rFonts w:eastAsia="Malgun Gothic" w:cs="Arial" w:hint="eastAsia"/>
          <w:kern w:val="2"/>
          <w:szCs w:val="22"/>
          <w:lang w:val="en-US" w:eastAsia="ko-KR"/>
          <w14:ligatures w14:val="standardContextual"/>
        </w:rPr>
        <w:t>A</w:t>
      </w:r>
      <w:r w:rsidR="008F76B5"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delegate sought to clarify that while each initiative and advisory body is certainly a priority, the essence of the U.S. contribution is to look at the aggregate priority level. </w:t>
      </w:r>
    </w:p>
    <w:p w14:paraId="03CB360D" w14:textId="4AD8675E"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4"/>
          <w:lang w:val="en-US"/>
          <w14:ligatures w14:val="standardContextual"/>
        </w:rPr>
        <w:t>16.11</w:t>
      </w:r>
      <w:r w:rsidRPr="00AB5A84">
        <w:rPr>
          <w:rFonts w:eastAsia="Aptos" w:cs="Arial"/>
          <w:kern w:val="2"/>
          <w:szCs w:val="24"/>
          <w:lang w:val="en-US"/>
          <w14:ligatures w14:val="standardContextual"/>
        </w:rPr>
        <w:tab/>
      </w:r>
      <w:r w:rsidR="00AA1635" w:rsidRPr="00AB5A84">
        <w:rPr>
          <w:rFonts w:eastAsia="Aptos" w:cs="Arial"/>
          <w:kern w:val="2"/>
          <w:szCs w:val="24"/>
          <w:lang w:val="en-US"/>
          <w14:ligatures w14:val="standardContextual"/>
        </w:rPr>
        <w:t xml:space="preserve">The Chair </w:t>
      </w:r>
      <w:r w:rsidR="00AA1635" w:rsidRPr="00AB5A84">
        <w:rPr>
          <w:rFonts w:eastAsia="Aptos" w:cs="Arial"/>
          <w:b/>
          <w:bCs/>
          <w:kern w:val="2"/>
          <w:szCs w:val="24"/>
          <w:lang w:val="en-US"/>
          <w14:ligatures w14:val="standardContextual"/>
        </w:rPr>
        <w:t>instructs</w:t>
      </w:r>
      <w:r w:rsidR="00AA1635" w:rsidRPr="00AB5A84">
        <w:rPr>
          <w:rFonts w:eastAsia="Aptos" w:cs="Arial"/>
          <w:kern w:val="2"/>
          <w:szCs w:val="24"/>
          <w:lang w:val="en-US"/>
          <w14:ligatures w14:val="standardContextual"/>
        </w:rPr>
        <w:t xml:space="preserve"> the </w:t>
      </w:r>
      <w:r w:rsidR="00AA1635" w:rsidRPr="00AB5A84">
        <w:rPr>
          <w:rFonts w:eastAsia="Aptos" w:cs="Calibri"/>
          <w:kern w:val="2"/>
          <w:szCs w:val="24"/>
          <w:lang w:val="en-US"/>
          <w14:ligatures w14:val="standardContextual"/>
        </w:rPr>
        <w:t xml:space="preserve">secretariat to complete the following by </w:t>
      </w:r>
      <w:r w:rsidR="00AA1635" w:rsidRPr="00AB5A84">
        <w:rPr>
          <w:rFonts w:eastAsia="Aptos" w:cs="Calibri"/>
          <w:b/>
          <w:bCs/>
          <w:kern w:val="2"/>
          <w:szCs w:val="24"/>
          <w:lang w:val="en-US"/>
          <w14:ligatures w14:val="standardContextual"/>
        </w:rPr>
        <w:t>12 December</w:t>
      </w:r>
      <w:r w:rsidR="00AA1635" w:rsidRPr="00AB5A84">
        <w:rPr>
          <w:rFonts w:eastAsia="Aptos" w:cs="Calibri"/>
          <w:kern w:val="2"/>
          <w:szCs w:val="24"/>
          <w:lang w:val="en-US"/>
          <w14:ligatures w14:val="standardContextual"/>
        </w:rPr>
        <w:t>:</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A</w:t>
      </w:r>
      <w:r w:rsidR="00AA1635" w:rsidRPr="00AB5A84">
        <w:rPr>
          <w:rFonts w:eastAsia="Aptos" w:cs="Calibri"/>
          <w:kern w:val="2"/>
          <w:szCs w:val="24"/>
          <w:lang w:val="en-US"/>
          <w14:ligatures w14:val="standardContextual"/>
        </w:rPr>
        <w:t xml:space="preserve">ddress Documents </w:t>
      </w:r>
      <w:hyperlink r:id="rId69"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xml:space="preserve"> and </w:t>
      </w:r>
      <w:hyperlink r:id="rId70" w:history="1">
        <w:r w:rsidR="00AA1635" w:rsidRPr="00AB5A84">
          <w:rPr>
            <w:rFonts w:eastAsia="Aptos" w:cs="Calibri"/>
            <w:color w:val="0070C0"/>
            <w:kern w:val="2"/>
            <w:szCs w:val="24"/>
            <w:u w:val="single"/>
            <w:lang w:val="en-US"/>
            <w14:ligatures w14:val="standardContextual"/>
          </w:rPr>
          <w:t>CWG-FHR-21/22</w:t>
        </w:r>
      </w:hyperlink>
      <w:r w:rsidR="00AA1635" w:rsidRPr="00AB5A84">
        <w:rPr>
          <w:rFonts w:eastAsia="Aptos" w:cs="Calibri"/>
          <w:kern w:val="2"/>
          <w:szCs w:val="24"/>
          <w:lang w:val="en-US"/>
          <w14:ligatures w14:val="standardContextual"/>
        </w:rPr>
        <w:t>.</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Review the Operational Plans and Strategic Implementation in Council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Document </w:t>
      </w:r>
      <w:hyperlink r:id="rId71" w:history="1">
        <w:r w:rsidR="00AA1635" w:rsidRPr="00AB5A84">
          <w:rPr>
            <w:rFonts w:eastAsia="Aptos" w:cs="Calibri"/>
            <w:color w:val="0070C0"/>
            <w:kern w:val="2"/>
            <w:szCs w:val="24"/>
            <w:u w:val="single"/>
            <w:lang w:val="en-US"/>
            <w14:ligatures w14:val="standardContextual"/>
          </w:rPr>
          <w:t>C25/35</w:t>
        </w:r>
      </w:hyperlink>
      <w:r w:rsidR="00AA1635" w:rsidRPr="00AB5A84">
        <w:rPr>
          <w:rFonts w:eastAsia="Aptos" w:cs="Calibri"/>
          <w:kern w:val="2"/>
          <w:szCs w:val="24"/>
          <w:lang w:val="en-US"/>
          <w14:ligatures w14:val="standardContextual"/>
        </w:rPr>
        <w:t xml:space="preserve"> to address Proposal 1 in Document </w:t>
      </w:r>
      <w:hyperlink r:id="rId72"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xml:space="preserve"> and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Proposals in Document </w:t>
      </w:r>
      <w:hyperlink r:id="rId73" w:history="1">
        <w:r w:rsidR="00AA1635" w:rsidRPr="00AB5A84">
          <w:rPr>
            <w:rFonts w:eastAsia="Aptos" w:cs="Calibri"/>
            <w:color w:val="0070C0"/>
            <w:kern w:val="2"/>
            <w:szCs w:val="24"/>
            <w:u w:val="single"/>
            <w:lang w:val="en-US"/>
            <w14:ligatures w14:val="standardContextual"/>
          </w:rPr>
          <w:t>CWG-FHR-21/22</w:t>
        </w:r>
      </w:hyperlink>
      <w:r w:rsidR="00AA1635" w:rsidRPr="00AB5A84">
        <w:rPr>
          <w:rFonts w:eastAsia="Aptos" w:cs="Calibri"/>
          <w:kern w:val="2"/>
          <w:szCs w:val="24"/>
          <w:lang w:val="en-US"/>
          <w14:ligatures w14:val="standardContextual"/>
        </w:rPr>
        <w:t xml:space="preserve"> including process questions identified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in these two contributions.</w:t>
      </w:r>
      <w:r w:rsidR="00AA1635" w:rsidRPr="00AB5A84">
        <w:rPr>
          <w:rFonts w:eastAsia="Aptos" w:cs="Calibri"/>
          <w:kern w:val="2"/>
          <w:szCs w:val="24"/>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Conduct mapping exercise of existing reports to address Proposal 2 in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Calibri"/>
          <w:kern w:val="2"/>
          <w:szCs w:val="24"/>
          <w:lang w:val="en-US"/>
          <w14:ligatures w14:val="standardContextual"/>
        </w:rPr>
        <w:t xml:space="preserve">Document </w:t>
      </w:r>
      <w:hyperlink r:id="rId74" w:history="1">
        <w:r w:rsidR="00AA1635" w:rsidRPr="00AB5A84">
          <w:rPr>
            <w:rFonts w:eastAsia="Aptos" w:cs="Calibri"/>
            <w:color w:val="0070C0"/>
            <w:kern w:val="2"/>
            <w:szCs w:val="24"/>
            <w:u w:val="single"/>
            <w:lang w:val="en-US"/>
            <w14:ligatures w14:val="standardContextual"/>
          </w:rPr>
          <w:t>CWG-FHR-21/16</w:t>
        </w:r>
      </w:hyperlink>
      <w:r w:rsidR="00AA1635" w:rsidRPr="00AB5A84">
        <w:rPr>
          <w:rFonts w:eastAsia="Aptos" w:cs="Calibri"/>
          <w:kern w:val="2"/>
          <w:szCs w:val="24"/>
          <w:lang w:val="en-US"/>
          <w14:ligatures w14:val="standardContextual"/>
        </w:rPr>
        <w:t>. Provide path forward for addressing gaps, if any.</w:t>
      </w:r>
      <w:r w:rsidR="00AA1635" w:rsidRPr="00AB5A84">
        <w:rPr>
          <w:rFonts w:eastAsia="Aptos" w:cs="Arial"/>
          <w:kern w:val="2"/>
          <w:szCs w:val="22"/>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r>
      <w:r w:rsidR="00AA1635" w:rsidRPr="00AB5A84">
        <w:rPr>
          <w:rFonts w:eastAsia="Aptos" w:cs="Arial"/>
          <w:kern w:val="2"/>
          <w:szCs w:val="22"/>
          <w14:ligatures w14:val="standardContextual"/>
        </w:rPr>
        <w:t xml:space="preserve">Address the process questions enclosed in Document </w:t>
      </w:r>
      <w:hyperlink r:id="rId75" w:history="1">
        <w:r w:rsidR="00AA1635" w:rsidRPr="00AB5A84">
          <w:rPr>
            <w:rFonts w:eastAsia="Aptos" w:cs="Arial"/>
            <w:color w:val="0070C0"/>
            <w:kern w:val="2"/>
            <w:szCs w:val="22"/>
            <w:u w:val="single"/>
            <w14:ligatures w14:val="standardContextual"/>
          </w:rPr>
          <w:t>CWG-FHR-21/22</w:t>
        </w:r>
      </w:hyperlink>
      <w:r w:rsidR="00AA1635" w:rsidRPr="00AB5A84">
        <w:rPr>
          <w:rFonts w:eastAsia="Aptos" w:cs="Arial"/>
          <w:kern w:val="2"/>
          <w:szCs w:val="22"/>
          <w14:ligatures w14:val="standardContextual"/>
        </w:rPr>
        <w:t>.</w:t>
      </w:r>
    </w:p>
    <w:p w14:paraId="25E53537"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65374410" w14:textId="30BC5813"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17</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 xml:space="preserve">Contribution by the Russian Federation – Participation of the Joint Inspection Unit in ITU Council sessions (Document </w:t>
      </w:r>
      <w:hyperlink r:id="rId76" w:history="1">
        <w:r w:rsidR="00AA1635" w:rsidRPr="00AB5A84">
          <w:rPr>
            <w:rFonts w:eastAsia="Yu Gothic Light"/>
            <w:b/>
            <w:color w:val="0070C0"/>
            <w:kern w:val="2"/>
            <w:szCs w:val="40"/>
            <w:u w:val="single"/>
            <w:lang w:val="en-US"/>
            <w14:ligatures w14:val="standardContextual"/>
          </w:rPr>
          <w:t>CWG-FHR-21/19</w:t>
        </w:r>
      </w:hyperlink>
      <w:r w:rsidR="00AA1635" w:rsidRPr="00AB5A84">
        <w:rPr>
          <w:rFonts w:eastAsia="Yu Gothic Light"/>
          <w:b/>
          <w:kern w:val="2"/>
          <w:szCs w:val="40"/>
          <w:lang w:val="en-US"/>
          <w14:ligatures w14:val="standardContextual"/>
        </w:rPr>
        <w:t>)</w:t>
      </w:r>
    </w:p>
    <w:p w14:paraId="143B05CA" w14:textId="385F2AF4"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delegate from the Russian Federation introduced its contribution, Document </w:t>
      </w:r>
      <w:hyperlink r:id="rId77" w:history="1">
        <w:r w:rsidR="00AA1635" w:rsidRPr="00AB5A84">
          <w:rPr>
            <w:rFonts w:eastAsia="Aptos" w:cs="Arial"/>
            <w:color w:val="0070C0"/>
            <w:kern w:val="2"/>
            <w:szCs w:val="22"/>
            <w:u w:val="single"/>
            <w:lang w:val="en-US"/>
            <w14:ligatures w14:val="standardContextual"/>
          </w:rPr>
          <w:t>CWG-FHR-21/19</w:t>
        </w:r>
      </w:hyperlink>
      <w:r w:rsidR="00AA1635" w:rsidRPr="00AB5A84">
        <w:rPr>
          <w:rFonts w:eastAsia="Aptos" w:cs="Arial"/>
          <w:kern w:val="2"/>
          <w:szCs w:val="22"/>
          <w:lang w:val="en-US"/>
          <w14:ligatures w14:val="standardContextual"/>
        </w:rPr>
        <w:t>, on participation of the Joint Inspection Unit in ITU Council sessions. The delegate mentioned that several Member states have expressed interest in inviting the JIU to Council meetings when discussing reports of the Unit and stated that such practice is widely used among Geneva-based UN System special</w:t>
      </w:r>
      <w:r w:rsidR="008F76B5" w:rsidRPr="00AB5A84">
        <w:rPr>
          <w:rFonts w:eastAsia="Malgun Gothic" w:cs="Arial" w:hint="eastAsia"/>
          <w:kern w:val="2"/>
          <w:szCs w:val="22"/>
          <w:lang w:val="en-US" w:eastAsia="ko-KR"/>
          <w14:ligatures w14:val="standardContextual"/>
        </w:rPr>
        <w:t>ized</w:t>
      </w:r>
      <w:r w:rsidR="00AA1635" w:rsidRPr="00AB5A84">
        <w:rPr>
          <w:rFonts w:eastAsia="Aptos" w:cs="Arial"/>
          <w:kern w:val="2"/>
          <w:szCs w:val="22"/>
          <w:lang w:val="en-US"/>
          <w14:ligatures w14:val="standardContextual"/>
        </w:rPr>
        <w:t xml:space="preserve"> agencies. The participation of the JIU at meetings of the governing bodies would offer Member States the opportunity to collaborate directly with authors of JIU reports and recommendations and contributes to improving the understanding of the meaning behind the conclusions of the Unit. The delegate noted that its proposal does not contradict the prescribed obligations of the General Secretariat to present reports and recommendations of the JIU and participation by the JIU will only serve to complement the discussions.</w:t>
      </w:r>
    </w:p>
    <w:p w14:paraId="3759C00B" w14:textId="35FFAA15"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17.2</w:t>
      </w:r>
      <w:r w:rsidRPr="00AB5A84">
        <w:rPr>
          <w:rFonts w:eastAsia="Aptos" w:cs="Arial"/>
          <w:kern w:val="2"/>
          <w:szCs w:val="22"/>
          <w:lang w:val="en-US"/>
          <w14:ligatures w14:val="standardContextual"/>
        </w:rPr>
        <w:tab/>
      </w:r>
      <w:r w:rsidR="008F76B5" w:rsidRPr="00AB5A84">
        <w:rPr>
          <w:rFonts w:eastAsia="Malgun Gothic" w:cs="Arial" w:hint="eastAsia"/>
          <w:kern w:val="2"/>
          <w:szCs w:val="22"/>
          <w:lang w:val="en-US" w:eastAsia="ko-KR"/>
          <w14:ligatures w14:val="standardContextual"/>
        </w:rPr>
        <w:t>A</w:t>
      </w:r>
      <w:r w:rsidR="008F76B5"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 xml:space="preserve">delegate supported the </w:t>
      </w:r>
      <w:r w:rsidR="008F76B5" w:rsidRPr="00AB5A84">
        <w:rPr>
          <w:rFonts w:eastAsia="Malgun Gothic" w:cs="Arial" w:hint="eastAsia"/>
          <w:kern w:val="2"/>
          <w:szCs w:val="22"/>
          <w:lang w:val="en-US" w:eastAsia="ko-KR"/>
          <w14:ligatures w14:val="standardContextual"/>
        </w:rPr>
        <w:t>Russian Federation</w:t>
      </w:r>
      <w:r w:rsidR="008F76B5" w:rsidRPr="00AB5A84">
        <w:rPr>
          <w:rFonts w:eastAsia="Aptos" w:cs="Arial"/>
          <w:kern w:val="2"/>
          <w:szCs w:val="22"/>
          <w:lang w:val="en-US"/>
          <w14:ligatures w14:val="standardContextual"/>
        </w:rPr>
        <w:t xml:space="preserve">’s </w:t>
      </w:r>
      <w:r w:rsidR="00AA1635" w:rsidRPr="00AB5A84">
        <w:rPr>
          <w:rFonts w:eastAsia="Aptos" w:cs="Arial"/>
          <w:kern w:val="2"/>
          <w:szCs w:val="22"/>
          <w:lang w:val="en-US"/>
          <w14:ligatures w14:val="standardContextual"/>
        </w:rPr>
        <w:t>proposal to invite the JIU to participate in Council. The delegate noted that the JIU’s recommendations and suggestions have become a regular agenda item for the Council and their participation would be helpful for Member States to understand the experiences and perspectives from the UN System.</w:t>
      </w:r>
    </w:p>
    <w:p w14:paraId="09293F8A" w14:textId="493D5154"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Several delegates agreed that the proposal could improve transparency, accountability, and decision-making within the ITU and that this practice would improve the institutional governance of the ITU, in line with transparency, efficiency, and inter-institutional cooperation within the UN System.</w:t>
      </w:r>
    </w:p>
    <w:p w14:paraId="0E7746EF" w14:textId="26C2AB84"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17.4</w:t>
      </w:r>
      <w:r w:rsidRPr="00AB5A84">
        <w:rPr>
          <w:rFonts w:eastAsia="Aptos" w:cs="Arial"/>
          <w:kern w:val="2"/>
          <w:szCs w:val="22"/>
          <w:lang w:val="en-US"/>
          <w14:ligatures w14:val="standardContextual"/>
        </w:rPr>
        <w:tab/>
      </w:r>
      <w:r w:rsidR="008F76B5" w:rsidRPr="00AB5A84">
        <w:rPr>
          <w:rFonts w:eastAsia="Malgun Gothic" w:cs="Arial" w:hint="eastAsia"/>
          <w:kern w:val="2"/>
          <w:szCs w:val="22"/>
          <w:lang w:val="en-US" w:eastAsia="ko-KR"/>
          <w14:ligatures w14:val="standardContextual"/>
        </w:rPr>
        <w:t>A</w:t>
      </w:r>
      <w:r w:rsidR="008F76B5" w:rsidRPr="00AB5A84">
        <w:rPr>
          <w:rFonts w:eastAsia="Aptos" w:cs="Arial"/>
          <w:kern w:val="2"/>
          <w:szCs w:val="22"/>
          <w:lang w:val="en-US"/>
          <w14:ligatures w14:val="standardContextual"/>
        </w:rPr>
        <w:t xml:space="preserve"> </w:t>
      </w:r>
      <w:r w:rsidR="00AA1635" w:rsidRPr="00AB5A84">
        <w:rPr>
          <w:rFonts w:eastAsia="Aptos" w:cs="Arial"/>
          <w:kern w:val="2"/>
          <w:szCs w:val="22"/>
          <w:lang w:val="en-US"/>
          <w14:ligatures w14:val="standardContextual"/>
        </w:rPr>
        <w:t>delegate asked for clarity on a few points before approving the JIU’s participation at Council sessions. First, the delegate asked if the JIU would attend the whole session of Council or only part. The delegate then asked in what capacity the JIU would be participating during Council and if the JIU would be permitted to make interventions. Third, the delegate asked about the disclosure of information discussed in Council.</w:t>
      </w:r>
    </w:p>
    <w:p w14:paraId="10E90256" w14:textId="3CADAAF5"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said that there does not appear to be disagreement with JIU participating but acknowledged that there were some questions that needed to be addressed. The Chair asked the secretariat to investigate the questions and provide a document to CWG-FHR by 12</w:t>
      </w:r>
      <w:r w:rsidR="003D1022">
        <w:rPr>
          <w:rFonts w:eastAsia="Aptos" w:cs="Arial"/>
          <w:kern w:val="2"/>
          <w:szCs w:val="22"/>
          <w:lang w:val="en-US"/>
          <w14:ligatures w14:val="standardContextual"/>
        </w:rPr>
        <w:t> </w:t>
      </w:r>
      <w:r w:rsidR="00AA1635" w:rsidRPr="00AB5A84">
        <w:rPr>
          <w:rFonts w:eastAsia="Aptos" w:cs="Arial"/>
          <w:kern w:val="2"/>
          <w:szCs w:val="22"/>
          <w:lang w:val="en-US"/>
          <w14:ligatures w14:val="standardContextual"/>
        </w:rPr>
        <w:t>December. The Chair also noted that there should be no financial implications involved in inviting the JIU.</w:t>
      </w:r>
    </w:p>
    <w:p w14:paraId="560B69F8" w14:textId="076E0586"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delegate from the Russian Federation said that when the JIU participates in the meetings of other Geneva-based special</w:t>
      </w:r>
      <w:r w:rsidR="008F76B5" w:rsidRPr="00AB5A84">
        <w:rPr>
          <w:rFonts w:eastAsia="Malgun Gothic" w:cs="Arial" w:hint="eastAsia"/>
          <w:kern w:val="2"/>
          <w:szCs w:val="22"/>
          <w:lang w:val="en-US" w:eastAsia="ko-KR"/>
          <w14:ligatures w14:val="standardContextual"/>
        </w:rPr>
        <w:t>ized</w:t>
      </w:r>
      <w:r w:rsidR="00AA1635" w:rsidRPr="00AB5A84">
        <w:rPr>
          <w:rFonts w:eastAsia="Aptos" w:cs="Arial"/>
          <w:kern w:val="2"/>
          <w:szCs w:val="22"/>
          <w:lang w:val="en-US"/>
          <w14:ligatures w14:val="standardContextual"/>
        </w:rPr>
        <w:t xml:space="preserve"> agencies, the JIU is only present for agenda items that concern reports of the JIU. Generally, the JIU makes a presentation at the same time as the secretariat that is responsible for presenting views on recommendations from the JIU. The delegate also said that</w:t>
      </w:r>
      <w:r w:rsidR="008F76B5" w:rsidRPr="00AB5A84">
        <w:rPr>
          <w:rFonts w:eastAsia="Malgun Gothic" w:cs="Arial" w:hint="eastAsia"/>
          <w:kern w:val="2"/>
          <w:szCs w:val="22"/>
          <w:lang w:val="en-US" w:eastAsia="ko-KR"/>
          <w14:ligatures w14:val="standardContextual"/>
        </w:rPr>
        <w:t xml:space="preserve"> they</w:t>
      </w:r>
      <w:r w:rsidR="00AA1635" w:rsidRPr="00AB5A84">
        <w:rPr>
          <w:rFonts w:eastAsia="Aptos" w:cs="Arial"/>
          <w:kern w:val="2"/>
          <w:szCs w:val="22"/>
          <w:lang w:val="en-US"/>
          <w14:ligatures w14:val="standardContextual"/>
        </w:rPr>
        <w:t xml:space="preserve"> supports the approach of the Chair for the secretariat to present CWG-FHR with options for resolving some of the technical difficulties, particularly the disclosure of information.</w:t>
      </w:r>
    </w:p>
    <w:p w14:paraId="72C4B5B4" w14:textId="77777777" w:rsidR="003D1022"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noted general agreement on inviting JIU to participate in Council sessions; </w:t>
      </w:r>
      <w:r w:rsidR="00AA1635" w:rsidRPr="003D1022">
        <w:rPr>
          <w:rFonts w:eastAsia="Aptos" w:cs="Arial"/>
          <w:spacing w:val="-2"/>
          <w:kern w:val="2"/>
          <w:szCs w:val="22"/>
          <w:lang w:val="en-US"/>
          <w14:ligatures w14:val="standardContextual"/>
        </w:rPr>
        <w:t>however, before deciding, the Chair requested the secretariat provide a report by 12</w:t>
      </w:r>
      <w:r w:rsidR="003D1022" w:rsidRPr="003D1022">
        <w:rPr>
          <w:rFonts w:eastAsia="Aptos" w:cs="Arial"/>
          <w:spacing w:val="-2"/>
          <w:kern w:val="2"/>
          <w:szCs w:val="22"/>
          <w:lang w:val="en-US"/>
          <w14:ligatures w14:val="standardContextual"/>
        </w:rPr>
        <w:t> </w:t>
      </w:r>
      <w:r w:rsidR="00AA1635" w:rsidRPr="003D1022">
        <w:rPr>
          <w:rFonts w:eastAsia="Aptos" w:cs="Arial"/>
          <w:spacing w:val="-2"/>
          <w:kern w:val="2"/>
          <w:szCs w:val="22"/>
          <w:lang w:val="en-US"/>
          <w14:ligatures w14:val="standardContextual"/>
        </w:rPr>
        <w:t>December 2025,</w:t>
      </w:r>
      <w:r w:rsidR="00AA1635" w:rsidRPr="00AB5A84">
        <w:rPr>
          <w:rFonts w:eastAsia="Aptos" w:cs="Arial"/>
          <w:kern w:val="2"/>
          <w:szCs w:val="22"/>
          <w:lang w:val="en-US"/>
          <w14:ligatures w14:val="standardContextual"/>
        </w:rPr>
        <w:t xml:space="preserve"> addressing questions posed during discussions. </w:t>
      </w:r>
    </w:p>
    <w:p w14:paraId="0EED28F0" w14:textId="4966407C" w:rsidR="00AA1635" w:rsidRPr="00AB5A84" w:rsidRDefault="00AA1635"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Calibri"/>
          <w:kern w:val="2"/>
          <w:szCs w:val="24"/>
          <w:lang w:val="en-US"/>
          <w14:ligatures w14:val="standardContextual"/>
        </w:rPr>
        <w:t>Specific clarifications were requested regarding the scope and modalities of JIU participation:</w:t>
      </w:r>
    </w:p>
    <w:p w14:paraId="3B482A7F" w14:textId="77777777" w:rsidR="00AA1635" w:rsidRPr="00AB5A84" w:rsidRDefault="00AA1635" w:rsidP="003D1022">
      <w:pPr>
        <w:numPr>
          <w:ilvl w:val="0"/>
          <w:numId w:val="20"/>
        </w:numPr>
        <w:tabs>
          <w:tab w:val="clear" w:pos="567"/>
          <w:tab w:val="clear" w:pos="1134"/>
          <w:tab w:val="clear" w:pos="1701"/>
          <w:tab w:val="clear" w:pos="2268"/>
          <w:tab w:val="clear" w:pos="2835"/>
        </w:tabs>
        <w:overflowPunct/>
        <w:autoSpaceDE/>
        <w:autoSpaceDN/>
        <w:adjustRightInd/>
        <w:spacing w:before="0" w:after="60"/>
        <w:jc w:val="both"/>
        <w:textAlignment w:val="auto"/>
        <w:rPr>
          <w:rFonts w:eastAsia="Aptos" w:cs="Calibri"/>
          <w:kern w:val="2"/>
          <w:szCs w:val="24"/>
          <w:lang w:val="en-US"/>
          <w14:ligatures w14:val="standardContextual"/>
        </w:rPr>
      </w:pPr>
      <w:r w:rsidRPr="00AB5A84">
        <w:rPr>
          <w:rFonts w:eastAsia="Aptos" w:cs="Calibri"/>
          <w:kern w:val="2"/>
          <w:szCs w:val="24"/>
          <w:lang w:val="en-US"/>
          <w14:ligatures w14:val="standardContextual"/>
        </w:rPr>
        <w:t>Would JIU representatives attend the entire Council session or only agenda items related to JIU reports?</w:t>
      </w:r>
    </w:p>
    <w:p w14:paraId="5A932386" w14:textId="77777777" w:rsidR="00AA1635" w:rsidRPr="00AB5A84" w:rsidRDefault="00AA1635" w:rsidP="003D1022">
      <w:pPr>
        <w:numPr>
          <w:ilvl w:val="0"/>
          <w:numId w:val="20"/>
        </w:numPr>
        <w:tabs>
          <w:tab w:val="clear" w:pos="567"/>
          <w:tab w:val="clear" w:pos="1134"/>
          <w:tab w:val="clear" w:pos="1701"/>
          <w:tab w:val="clear" w:pos="2268"/>
          <w:tab w:val="clear" w:pos="2835"/>
        </w:tabs>
        <w:overflowPunct/>
        <w:autoSpaceDE/>
        <w:autoSpaceDN/>
        <w:adjustRightInd/>
        <w:spacing w:before="0" w:after="60"/>
        <w:jc w:val="both"/>
        <w:textAlignment w:val="auto"/>
        <w:rPr>
          <w:rFonts w:eastAsia="Aptos" w:cs="Calibri"/>
          <w:kern w:val="2"/>
          <w:szCs w:val="24"/>
          <w:lang w:val="en-US"/>
          <w14:ligatures w14:val="standardContextual"/>
        </w:rPr>
      </w:pPr>
      <w:r w:rsidRPr="00AB5A84">
        <w:rPr>
          <w:rFonts w:eastAsia="Aptos" w:cs="Calibri"/>
          <w:kern w:val="2"/>
          <w:szCs w:val="24"/>
          <w:lang w:val="en-US"/>
          <w14:ligatures w14:val="standardContextual"/>
        </w:rPr>
        <w:t>In what capacity would JIU participate (e.g., as observers or presenting reports)?</w:t>
      </w:r>
    </w:p>
    <w:p w14:paraId="59C6C044" w14:textId="77777777" w:rsidR="00AA1635" w:rsidRPr="00AB5A84" w:rsidRDefault="00AA1635" w:rsidP="003D1022">
      <w:pPr>
        <w:numPr>
          <w:ilvl w:val="0"/>
          <w:numId w:val="20"/>
        </w:numPr>
        <w:tabs>
          <w:tab w:val="clear" w:pos="567"/>
          <w:tab w:val="clear" w:pos="1134"/>
          <w:tab w:val="clear" w:pos="1701"/>
          <w:tab w:val="clear" w:pos="2268"/>
          <w:tab w:val="clear" w:pos="2835"/>
        </w:tabs>
        <w:overflowPunct/>
        <w:autoSpaceDE/>
        <w:autoSpaceDN/>
        <w:adjustRightInd/>
        <w:spacing w:before="0" w:after="60"/>
        <w:jc w:val="both"/>
        <w:textAlignment w:val="auto"/>
        <w:rPr>
          <w:rFonts w:eastAsia="Aptos" w:cs="Calibri"/>
          <w:kern w:val="2"/>
          <w:szCs w:val="24"/>
          <w:lang w:val="en-US"/>
          <w14:ligatures w14:val="standardContextual"/>
        </w:rPr>
      </w:pPr>
      <w:r w:rsidRPr="00AB5A84">
        <w:rPr>
          <w:rFonts w:eastAsia="Aptos" w:cs="Calibri"/>
          <w:kern w:val="2"/>
          <w:szCs w:val="24"/>
          <w:lang w:val="en-US"/>
          <w14:ligatures w14:val="standardContextual"/>
        </w:rPr>
        <w:t>How would sensitive Council information be safeguarded during JIU participation?</w:t>
      </w:r>
    </w:p>
    <w:p w14:paraId="38CAE2D2" w14:textId="77777777" w:rsidR="00AA1635" w:rsidRPr="00AB5A84" w:rsidRDefault="00AA1635" w:rsidP="00380E6E">
      <w:pPr>
        <w:numPr>
          <w:ilvl w:val="0"/>
          <w:numId w:val="20"/>
        </w:numPr>
        <w:tabs>
          <w:tab w:val="clear" w:pos="567"/>
          <w:tab w:val="clear" w:pos="1134"/>
          <w:tab w:val="clear" w:pos="1701"/>
          <w:tab w:val="clear" w:pos="2268"/>
          <w:tab w:val="clear" w:pos="2835"/>
        </w:tabs>
        <w:overflowPunct/>
        <w:autoSpaceDE/>
        <w:autoSpaceDN/>
        <w:adjustRightInd/>
        <w:spacing w:before="0" w:after="120"/>
        <w:jc w:val="both"/>
        <w:textAlignment w:val="auto"/>
        <w:rPr>
          <w:rFonts w:eastAsia="Aptos" w:cs="Arial"/>
          <w:kern w:val="2"/>
          <w:szCs w:val="22"/>
          <w:lang w:val="en-US"/>
          <w14:ligatures w14:val="standardContextual"/>
        </w:rPr>
      </w:pPr>
      <w:r w:rsidRPr="00AB5A84">
        <w:rPr>
          <w:rFonts w:eastAsia="Aptos" w:cs="Calibri"/>
          <w:kern w:val="2"/>
          <w:szCs w:val="24"/>
          <w:lang w:val="en-US"/>
          <w14:ligatures w14:val="standardContextual"/>
        </w:rPr>
        <w:t>What are the current practices of JIU participation in other UN agencies’ governing bodies?</w:t>
      </w:r>
    </w:p>
    <w:p w14:paraId="5A6C5E44" w14:textId="7CDA6101"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17.8</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Confirm there will be no financial cost to include the JIU in Council </w:t>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ab/>
        <w:t xml:space="preserve">meetings. </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 xml:space="preserve">Address the questions raised in a report by </w:t>
      </w:r>
      <w:r w:rsidR="00AA1635" w:rsidRPr="00AB5A84">
        <w:rPr>
          <w:rFonts w:eastAsia="Aptos" w:cs="Arial"/>
          <w:b/>
          <w:bCs/>
          <w:kern w:val="2"/>
          <w:szCs w:val="22"/>
          <w:lang w:val="en-US"/>
          <w14:ligatures w14:val="standardContextual"/>
        </w:rPr>
        <w:t>12 December</w:t>
      </w:r>
      <w:r w:rsidR="00AA1635" w:rsidRPr="00AB5A84">
        <w:rPr>
          <w:rFonts w:eastAsia="Aptos" w:cs="Arial"/>
          <w:kern w:val="2"/>
          <w:szCs w:val="22"/>
          <w:lang w:val="en-US"/>
          <w14:ligatures w14:val="standardContextual"/>
        </w:rPr>
        <w:t xml:space="preserve">. </w:t>
      </w:r>
    </w:p>
    <w:p w14:paraId="0A693797"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01864A04" w14:textId="5122309D" w:rsidR="00AA1635" w:rsidRPr="00AB5A84" w:rsidRDefault="005B74CB" w:rsidP="00380E6E">
      <w:pPr>
        <w:keepNext/>
        <w:keepLines/>
        <w:tabs>
          <w:tab w:val="clear" w:pos="567"/>
          <w:tab w:val="clear" w:pos="1134"/>
          <w:tab w:val="clear" w:pos="1701"/>
          <w:tab w:val="clear" w:pos="2268"/>
          <w:tab w:val="clear" w:pos="2835"/>
        </w:tabs>
        <w:overflowPunct/>
        <w:autoSpaceDE/>
        <w:autoSpaceDN/>
        <w:adjustRightInd/>
        <w:spacing w:after="120"/>
        <w:ind w:left="720" w:hanging="720"/>
        <w:jc w:val="both"/>
        <w:textAlignment w:val="auto"/>
        <w:outlineLvl w:val="0"/>
        <w:rPr>
          <w:rFonts w:eastAsia="Yu Gothic Light"/>
          <w:b/>
          <w:kern w:val="2"/>
          <w:szCs w:val="40"/>
          <w:lang w:val="en-US"/>
          <w14:ligatures w14:val="standardContextual"/>
        </w:rPr>
      </w:pPr>
      <w:r w:rsidRPr="00AB5A84">
        <w:rPr>
          <w:rFonts w:eastAsia="Yu Gothic Light"/>
          <w:b/>
          <w:kern w:val="2"/>
          <w:szCs w:val="40"/>
          <w:lang w:val="en-US"/>
          <w14:ligatures w14:val="standardContextual"/>
        </w:rPr>
        <w:t>18</w:t>
      </w:r>
      <w:r w:rsidRPr="00AB5A84">
        <w:rPr>
          <w:rFonts w:eastAsia="Yu Gothic Light"/>
          <w:b/>
          <w:kern w:val="2"/>
          <w:szCs w:val="40"/>
          <w:lang w:val="en-US"/>
          <w14:ligatures w14:val="standardContextual"/>
        </w:rPr>
        <w:tab/>
      </w:r>
      <w:r w:rsidR="00AA1635" w:rsidRPr="00AB5A84">
        <w:rPr>
          <w:rFonts w:eastAsia="Yu Gothic Light"/>
          <w:b/>
          <w:kern w:val="2"/>
          <w:szCs w:val="40"/>
          <w:lang w:val="en-US"/>
          <w14:ligatures w14:val="standardContextual"/>
        </w:rPr>
        <w:t>Any other business</w:t>
      </w:r>
    </w:p>
    <w:p w14:paraId="17D22ABC"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Liaison statement on the outcomes of the 3</w:t>
      </w:r>
      <w:r w:rsidRPr="00AB5A84">
        <w:rPr>
          <w:rFonts w:eastAsia="Yu Gothic Light"/>
          <w:b/>
          <w:kern w:val="2"/>
          <w:szCs w:val="32"/>
          <w:vertAlign w:val="superscript"/>
          <w:lang w:val="en-US"/>
          <w14:ligatures w14:val="standardContextual"/>
        </w:rPr>
        <w:t>rd</w:t>
      </w:r>
      <w:r w:rsidRPr="00AB5A84">
        <w:rPr>
          <w:rFonts w:eastAsia="Yu Gothic Light"/>
          <w:b/>
          <w:kern w:val="2"/>
          <w:szCs w:val="32"/>
          <w:lang w:val="en-US"/>
          <w14:ligatures w14:val="standardContextual"/>
        </w:rPr>
        <w:t xml:space="preserve"> CWG-SFP meeting </w:t>
      </w:r>
      <w:r w:rsidRPr="00AB5A84">
        <w:rPr>
          <w:rFonts w:eastAsia="Yu Gothic Light"/>
          <w:b/>
          <w:kern w:val="2"/>
          <w:szCs w:val="32"/>
          <w:lang w:val="en-US"/>
          <w14:ligatures w14:val="standardContextual"/>
        </w:rPr>
        <w:br/>
        <w:t xml:space="preserve">(Document </w:t>
      </w:r>
      <w:hyperlink r:id="rId78" w:history="1">
        <w:r w:rsidRPr="00AB5A84">
          <w:rPr>
            <w:rFonts w:eastAsia="Yu Gothic Light"/>
            <w:b/>
            <w:color w:val="0070C0"/>
            <w:kern w:val="2"/>
            <w:szCs w:val="32"/>
            <w:u w:val="single"/>
            <w:lang w:val="en-US"/>
            <w14:ligatures w14:val="standardContextual"/>
          </w:rPr>
          <w:t>CWG-FHR-21/24</w:t>
        </w:r>
      </w:hyperlink>
      <w:r w:rsidRPr="00AB5A84">
        <w:rPr>
          <w:rFonts w:eastAsia="Yu Gothic Light"/>
          <w:b/>
          <w:kern w:val="2"/>
          <w:szCs w:val="32"/>
          <w:lang w:val="en-US"/>
          <w14:ligatures w14:val="standardContextual"/>
        </w:rPr>
        <w:t>)</w:t>
      </w:r>
    </w:p>
    <w:p w14:paraId="74BE3960" w14:textId="7F7BA05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18.1</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liaison statement (</w:t>
      </w:r>
      <w:hyperlink r:id="rId79" w:history="1">
        <w:r w:rsidR="00AA1635" w:rsidRPr="00AB5A84">
          <w:rPr>
            <w:rFonts w:eastAsia="Aptos" w:cs="Arial"/>
            <w:color w:val="0070C0"/>
            <w:kern w:val="2"/>
            <w:szCs w:val="22"/>
            <w:u w:val="single"/>
            <w:lang w:val="en-US"/>
            <w14:ligatures w14:val="standardContextual"/>
          </w:rPr>
          <w:t>CWG-FHR-21/24</w:t>
        </w:r>
      </w:hyperlink>
      <w:r w:rsidR="00AA1635" w:rsidRPr="00AB5A84">
        <w:rPr>
          <w:rFonts w:eastAsia="Aptos" w:cs="Arial"/>
          <w:kern w:val="2"/>
          <w:szCs w:val="22"/>
          <w:lang w:val="en-US"/>
          <w14:ligatures w14:val="standardContextual"/>
        </w:rPr>
        <w:t>, ) on the outcomes of the third meeting of CWG on strategic and financial plans 2028-2031 (CWG-SFP) held in Geneva from 8 to 10 September 2025 shares the key outcomes of the meeting, reports the progress in preparing the strategic and financial plans and seeks feedback. The chair of CWG-SFP invites CWG-FHR to review the proposed performance indicators for Impact and Outcome level and the draft mission and vision statements and provide input by 1 December 2025.</w:t>
      </w:r>
    </w:p>
    <w:p w14:paraId="40ABFD5E" w14:textId="293A16AD"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18.2</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noted the document and said she would reach out to the Chair of CWG-SFP on how to provide input.</w:t>
      </w:r>
    </w:p>
    <w:p w14:paraId="2123C728" w14:textId="77777777" w:rsidR="00AA1635" w:rsidRPr="00AB5A84" w:rsidRDefault="00AA1635" w:rsidP="00380E6E">
      <w:p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p>
    <w:p w14:paraId="749C125C" w14:textId="77777777" w:rsidR="00AA1635" w:rsidRPr="00AB5A84" w:rsidRDefault="00AA1635" w:rsidP="00380E6E">
      <w:pPr>
        <w:keepNext/>
        <w:keepLines/>
        <w:tabs>
          <w:tab w:val="clear" w:pos="567"/>
          <w:tab w:val="clear" w:pos="1134"/>
          <w:tab w:val="clear" w:pos="1701"/>
          <w:tab w:val="clear" w:pos="2268"/>
          <w:tab w:val="clear" w:pos="2835"/>
        </w:tabs>
        <w:overflowPunct/>
        <w:autoSpaceDE/>
        <w:autoSpaceDN/>
        <w:adjustRightInd/>
        <w:spacing w:after="120"/>
        <w:ind w:left="720"/>
        <w:jc w:val="both"/>
        <w:textAlignment w:val="auto"/>
        <w:outlineLvl w:val="1"/>
        <w:rPr>
          <w:rFonts w:eastAsia="Yu Gothic Light"/>
          <w:b/>
          <w:kern w:val="2"/>
          <w:szCs w:val="32"/>
          <w:lang w:val="en-US"/>
          <w14:ligatures w14:val="standardContextual"/>
        </w:rPr>
      </w:pPr>
      <w:r w:rsidRPr="00AB5A84">
        <w:rPr>
          <w:rFonts w:eastAsia="Yu Gothic Light"/>
          <w:b/>
          <w:kern w:val="2"/>
          <w:szCs w:val="32"/>
          <w:lang w:val="en-US"/>
          <w14:ligatures w14:val="standardContextual"/>
        </w:rPr>
        <w:t>Closing remarks</w:t>
      </w:r>
    </w:p>
    <w:p w14:paraId="2279428B" w14:textId="28603EFE"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18.3</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Delegates expressed their concern regarding overlapping CWG meetings and asked questions pertaining to the meeting report and next steps. The Chair said she would post the decisions from the meeting as DL/2 and that the Report of the 21</w:t>
      </w:r>
      <w:r w:rsidR="00AA1635" w:rsidRPr="00AB5A84">
        <w:rPr>
          <w:rFonts w:eastAsia="Aptos" w:cs="Arial"/>
          <w:kern w:val="2"/>
          <w:szCs w:val="22"/>
          <w:vertAlign w:val="superscript"/>
          <w:lang w:val="en-US"/>
          <w14:ligatures w14:val="standardContextual"/>
        </w:rPr>
        <w:t>st</w:t>
      </w:r>
      <w:r w:rsidR="00AA1635" w:rsidRPr="00AB5A84">
        <w:rPr>
          <w:rFonts w:eastAsia="Aptos" w:cs="Arial"/>
          <w:kern w:val="2"/>
          <w:szCs w:val="22"/>
          <w:lang w:val="en-US"/>
          <w14:ligatures w14:val="standardContextual"/>
        </w:rPr>
        <w:t xml:space="preserve"> CWG-FHR meeting would be posted within two weeks. The report from the 21</w:t>
      </w:r>
      <w:r w:rsidR="00AA1635" w:rsidRPr="00AB5A84">
        <w:rPr>
          <w:rFonts w:eastAsia="Aptos" w:cs="Arial"/>
          <w:kern w:val="2"/>
          <w:szCs w:val="22"/>
          <w:vertAlign w:val="superscript"/>
          <w:lang w:val="en-US"/>
          <w14:ligatures w14:val="standardContextual"/>
        </w:rPr>
        <w:t>st</w:t>
      </w:r>
      <w:r w:rsidR="00AA1635" w:rsidRPr="00AB5A84">
        <w:rPr>
          <w:rFonts w:eastAsia="Aptos" w:cs="Arial"/>
          <w:kern w:val="2"/>
          <w:szCs w:val="22"/>
          <w:lang w:val="en-US"/>
          <w14:ligatures w14:val="standardContextual"/>
        </w:rPr>
        <w:t xml:space="preserve"> meeting will serve as an interim report </w:t>
      </w:r>
      <w:r w:rsidR="00AA1635" w:rsidRPr="003D1022">
        <w:rPr>
          <w:rFonts w:eastAsia="Aptos" w:cs="Arial"/>
          <w:spacing w:val="2"/>
          <w:kern w:val="2"/>
          <w:szCs w:val="22"/>
          <w:lang w:val="en-US"/>
          <w14:ligatures w14:val="standardContextual"/>
        </w:rPr>
        <w:t>and the CWG-FHR’s official report to Council 2026 will be completed following January’s</w:t>
      </w:r>
      <w:r w:rsidR="00AA1635" w:rsidRPr="00AB5A84">
        <w:rPr>
          <w:rFonts w:eastAsia="Aptos" w:cs="Arial"/>
          <w:kern w:val="2"/>
          <w:szCs w:val="22"/>
          <w:lang w:val="en-US"/>
          <w14:ligatures w14:val="standardContextual"/>
        </w:rPr>
        <w:t xml:space="preserve"> CWG-FHR meeting. The Chair also said she would coordinate with China to confirm the updated report from the 20</w:t>
      </w:r>
      <w:r w:rsidR="00AA1635" w:rsidRPr="00AB5A84">
        <w:rPr>
          <w:rFonts w:eastAsia="Aptos" w:cs="Arial"/>
          <w:kern w:val="2"/>
          <w:szCs w:val="22"/>
          <w:vertAlign w:val="superscript"/>
          <w:lang w:val="en-US"/>
          <w14:ligatures w14:val="standardContextual"/>
        </w:rPr>
        <w:t>th</w:t>
      </w:r>
      <w:r w:rsidR="00AA1635" w:rsidRPr="00AB5A84">
        <w:rPr>
          <w:rFonts w:eastAsia="Aptos" w:cs="Arial"/>
          <w:kern w:val="2"/>
          <w:szCs w:val="22"/>
          <w:lang w:val="en-US"/>
          <w14:ligatures w14:val="standardContextual"/>
        </w:rPr>
        <w:t xml:space="preserve"> CWG-FHR meeting back in February.</w:t>
      </w:r>
    </w:p>
    <w:p w14:paraId="20FA905C" w14:textId="460A07F6"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18.4</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made closing remarks and noted that while many items have been pushed to January’s meeting that CWG-FHR made a lot of progress on the way forward on these issues.  The Chair reminded Member States that there will be two contributions from the secretariat on 1 December and at least 18 contributions from the secretariat on 12 December. The Chair reminded delegates that there will be an information session in October and said she will make sure to ask the secretariat to not schedule parallel meetings in January.</w:t>
      </w:r>
    </w:p>
    <w:p w14:paraId="4780E64C" w14:textId="240D7093"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18.5</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Secretary-General made closing remarks and applauded the work by CWG-FHR to advance some very important issues.</w:t>
      </w:r>
    </w:p>
    <w:p w14:paraId="370FD963" w14:textId="4990F0C3" w:rsidR="00AA1635" w:rsidRPr="00AB5A84" w:rsidRDefault="005B74CB" w:rsidP="00380E6E">
      <w:pPr>
        <w:numPr>
          <w:ilvl w:val="1"/>
          <w:numId w:val="0"/>
        </w:numP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18.6</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The Chair closed the 21</w:t>
      </w:r>
      <w:r w:rsidR="00AA1635" w:rsidRPr="00AB5A84">
        <w:rPr>
          <w:rFonts w:eastAsia="Aptos" w:cs="Arial"/>
          <w:kern w:val="2"/>
          <w:szCs w:val="22"/>
          <w:vertAlign w:val="superscript"/>
          <w:lang w:val="en-US"/>
          <w14:ligatures w14:val="standardContextual"/>
        </w:rPr>
        <w:t xml:space="preserve">st </w:t>
      </w:r>
      <w:r w:rsidR="00AA1635" w:rsidRPr="00AB5A84">
        <w:rPr>
          <w:rFonts w:eastAsia="Aptos" w:cs="Arial"/>
          <w:kern w:val="2"/>
          <w:szCs w:val="22"/>
          <w:lang w:val="en-US"/>
          <w14:ligatures w14:val="standardContextual"/>
        </w:rPr>
        <w:t>meeting of CWG-FHR.</w:t>
      </w:r>
    </w:p>
    <w:p w14:paraId="76137464" w14:textId="21882277" w:rsidR="00AA1635" w:rsidRPr="00AB5A84" w:rsidRDefault="005B74CB" w:rsidP="00380E6E">
      <w:pPr>
        <w:numPr>
          <w:ilvl w:val="1"/>
          <w:numId w:val="0"/>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AB5A84">
        <w:rPr>
          <w:rFonts w:eastAsia="Aptos" w:cs="Arial"/>
          <w:kern w:val="2"/>
          <w:szCs w:val="22"/>
          <w:lang w:val="en-US"/>
          <w14:ligatures w14:val="standardContextual"/>
        </w:rPr>
        <w:t>18.7</w:t>
      </w:r>
      <w:r w:rsidRPr="00AB5A84">
        <w:rPr>
          <w:rFonts w:eastAsia="Aptos" w:cs="Arial"/>
          <w:kern w:val="2"/>
          <w:szCs w:val="22"/>
          <w:lang w:val="en-US"/>
          <w14:ligatures w14:val="standardContextual"/>
        </w:rPr>
        <w:tab/>
      </w:r>
      <w:r w:rsidR="00AA1635" w:rsidRPr="00AB5A84">
        <w:rPr>
          <w:rFonts w:eastAsia="Aptos" w:cs="Arial"/>
          <w:kern w:val="2"/>
          <w:szCs w:val="22"/>
          <w:lang w:val="en-US"/>
          <w14:ligatures w14:val="standardContextual"/>
        </w:rPr>
        <w:t xml:space="preserve">The Chair </w:t>
      </w:r>
      <w:r w:rsidR="00AA1635" w:rsidRPr="00AB5A84">
        <w:rPr>
          <w:rFonts w:eastAsia="Aptos" w:cs="Arial"/>
          <w:b/>
          <w:bCs/>
          <w:kern w:val="2"/>
          <w:szCs w:val="22"/>
          <w:lang w:val="en-US"/>
          <w14:ligatures w14:val="standardContextual"/>
        </w:rPr>
        <w:t>instructs</w:t>
      </w:r>
      <w:r w:rsidR="00AA1635" w:rsidRPr="00AB5A84">
        <w:rPr>
          <w:rFonts w:eastAsia="Aptos" w:cs="Arial"/>
          <w:kern w:val="2"/>
          <w:szCs w:val="22"/>
          <w:lang w:val="en-US"/>
          <w14:ligatures w14:val="standardContextual"/>
        </w:rPr>
        <w:t xml:space="preserve"> the secretariat to publish:</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The draft January Agenda as CWG-FHR-21/DL/2.</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The CWG-FHR Chair Notes as CWG-FHR-21/DL/3.</w:t>
      </w:r>
      <w:r w:rsidR="00AA1635" w:rsidRPr="00AB5A84">
        <w:rPr>
          <w:rFonts w:eastAsia="Aptos" w:cs="Arial"/>
          <w:kern w:val="2"/>
          <w:szCs w:val="22"/>
          <w:lang w:val="en-US"/>
          <w14:ligatures w14:val="standardContextual"/>
        </w:rPr>
        <w:br/>
      </w:r>
      <w:r w:rsidR="00AA1635" w:rsidRPr="00AB5A84">
        <w:rPr>
          <w:rFonts w:eastAsia="Aptos" w:cs="Arial"/>
          <w:kern w:val="2"/>
          <w:szCs w:val="22"/>
          <w:lang w:val="en-US"/>
          <w14:ligatures w14:val="standardContextual"/>
        </w:rPr>
        <w:tab/>
        <w:t>–</w:t>
      </w:r>
      <w:r w:rsidR="00AA1635" w:rsidRPr="00AB5A84">
        <w:rPr>
          <w:rFonts w:eastAsia="Aptos" w:cs="Arial"/>
          <w:kern w:val="2"/>
          <w:szCs w:val="22"/>
          <w:lang w:val="en-US"/>
          <w14:ligatures w14:val="standardContextual"/>
        </w:rPr>
        <w:tab/>
        <w:t>The report of the 21</w:t>
      </w:r>
      <w:r w:rsidR="00AA1635" w:rsidRPr="00AB5A84">
        <w:rPr>
          <w:rFonts w:eastAsia="Aptos" w:cs="Arial"/>
          <w:kern w:val="2"/>
          <w:szCs w:val="22"/>
          <w:vertAlign w:val="superscript"/>
          <w:lang w:val="en-US"/>
          <w14:ligatures w14:val="standardContextual"/>
        </w:rPr>
        <w:t>st</w:t>
      </w:r>
      <w:r w:rsidR="00AA1635" w:rsidRPr="00AB5A84">
        <w:rPr>
          <w:rFonts w:eastAsia="Aptos" w:cs="Arial"/>
          <w:kern w:val="2"/>
          <w:szCs w:val="22"/>
          <w:lang w:val="en-US"/>
          <w14:ligatures w14:val="standardContextual"/>
        </w:rPr>
        <w:t xml:space="preserve"> Meeting of the CWG-FHR no later than </w:t>
      </w:r>
      <w:r w:rsidR="00AA1635" w:rsidRPr="00AB5A84">
        <w:rPr>
          <w:rFonts w:eastAsia="Aptos" w:cs="Arial"/>
          <w:b/>
          <w:bCs/>
          <w:kern w:val="2"/>
          <w:szCs w:val="22"/>
          <w:lang w:val="en-US"/>
          <w14:ligatures w14:val="standardContextual"/>
        </w:rPr>
        <w:t>26 September</w:t>
      </w:r>
      <w:r w:rsidR="00AA1635" w:rsidRPr="00AB5A84">
        <w:rPr>
          <w:rFonts w:eastAsia="Aptos" w:cs="Arial"/>
          <w:kern w:val="2"/>
          <w:szCs w:val="22"/>
          <w:lang w:val="en-US"/>
          <w14:ligatures w14:val="standardContextual"/>
        </w:rPr>
        <w:t>.</w:t>
      </w:r>
    </w:p>
    <w:p w14:paraId="60D9876F" w14:textId="77777777" w:rsidR="00F44371" w:rsidRPr="00AB5A84" w:rsidRDefault="00F44371" w:rsidP="00EC7300">
      <w:pPr>
        <w:pStyle w:val="Reasons"/>
      </w:pPr>
    </w:p>
    <w:p w14:paraId="5AFBEE08" w14:textId="52A7E3D2" w:rsidR="00F44371" w:rsidRPr="00F44371" w:rsidRDefault="00F44371" w:rsidP="00F44371">
      <w:pPr>
        <w:jc w:val="center"/>
      </w:pPr>
      <w:r w:rsidRPr="00AB5A84">
        <w:t>______________</w:t>
      </w:r>
    </w:p>
    <w:sectPr w:rsidR="00F44371" w:rsidRPr="00F44371" w:rsidSect="00AD3606">
      <w:footerReference w:type="default" r:id="rId80"/>
      <w:headerReference w:type="first" r:id="rId81"/>
      <w:footerReference w:type="first" r:id="rId8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2F50" w14:textId="77777777" w:rsidR="00B96307" w:rsidRDefault="00B96307">
      <w:r>
        <w:separator/>
      </w:r>
    </w:p>
  </w:endnote>
  <w:endnote w:type="continuationSeparator" w:id="0">
    <w:p w14:paraId="3B3671EE" w14:textId="77777777" w:rsidR="00B96307" w:rsidRDefault="00B9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EC7300">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263EA63B"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AC61DD">
            <w:rPr>
              <w:bCs/>
              <w:lang w:val="fr-CH"/>
            </w:rPr>
            <w:t>21</w:t>
          </w:r>
          <w:r w:rsidR="000F6AB8">
            <w:rPr>
              <w:bCs/>
              <w:lang w:val="fr-CH"/>
            </w:rPr>
            <w:t>/</w:t>
          </w:r>
          <w:r w:rsidR="00AA1635">
            <w:rPr>
              <w:bCs/>
              <w:lang w:val="fr-CH"/>
            </w:rPr>
            <w:t>25</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E38AFA7"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B18413E" w:rsidR="00EE49E8" w:rsidRPr="00F56F10" w:rsidRDefault="0025570E" w:rsidP="00EE49E8">
          <w:pPr>
            <w:pStyle w:val="Header"/>
            <w:jc w:val="left"/>
            <w:rPr>
              <w:noProof/>
            </w:rPr>
          </w:pPr>
          <w:hyperlink r:id="rId1" w:history="1">
            <w:r w:rsidRPr="00F56F10">
              <w:rPr>
                <w:rStyle w:val="Hyperlink"/>
                <w:u w:val="none"/>
              </w:rPr>
              <w:t>council.itu.int/working-groups</w:t>
            </w:r>
          </w:hyperlink>
        </w:p>
      </w:tc>
      <w:tc>
        <w:tcPr>
          <w:tcW w:w="6957" w:type="dxa"/>
        </w:tcPr>
        <w:p w14:paraId="7CFADCBC" w14:textId="78990AE3"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AC61DD">
            <w:rPr>
              <w:bCs/>
              <w:lang w:val="es-ES"/>
            </w:rPr>
            <w:t>21</w:t>
          </w:r>
          <w:r w:rsidRPr="000F6AB8">
            <w:rPr>
              <w:bCs/>
              <w:lang w:val="es-ES"/>
            </w:rPr>
            <w:t>/</w:t>
          </w:r>
          <w:r w:rsidR="00AA1635">
            <w:rPr>
              <w:bCs/>
              <w:lang w:val="es-ES"/>
            </w:rPr>
            <w:t>25</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98BA" w14:textId="77777777" w:rsidR="00B96307" w:rsidRDefault="00B96307">
      <w:r>
        <w:t>____________________</w:t>
      </w:r>
    </w:p>
  </w:footnote>
  <w:footnote w:type="continuationSeparator" w:id="0">
    <w:p w14:paraId="62CD37D7" w14:textId="77777777" w:rsidR="00B96307" w:rsidRDefault="00B9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bookmarkStart w:id="12" w:name="_Hlk133422111"/>
        <w:p w14:paraId="6A22278E" w14:textId="77777777" w:rsidR="00AD3606" w:rsidRPr="009621F8" w:rsidRDefault="00F56F10"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8AED90" id="_x0000_t202" coordsize="21600,21600" o:spt="202" path="m,l,21600r21600,l21600,xe">
                    <v:stroke joinstyle="miter"/>
                    <v:path gradientshapeok="t" o:connecttype="rect"/>
                  </v:shapetype>
                  <v:shape id="Text Box 2" o:spid="_x0000_s1026" type="#_x0000_t202" style="position:absolute;margin-left:112.85pt;margin-top:.4pt;width:346.4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E5C6"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3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E8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A9B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2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4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81A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D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EE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25B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773681"/>
    <w:multiLevelType w:val="hybridMultilevel"/>
    <w:tmpl w:val="F3CA3604"/>
    <w:lvl w:ilvl="0" w:tplc="08E219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66AC"/>
    <w:multiLevelType w:val="hybridMultilevel"/>
    <w:tmpl w:val="1F2E9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53E84"/>
    <w:multiLevelType w:val="multilevel"/>
    <w:tmpl w:val="2C725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51361"/>
    <w:multiLevelType w:val="hybridMultilevel"/>
    <w:tmpl w:val="FFBEE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839400E"/>
    <w:multiLevelType w:val="multilevel"/>
    <w:tmpl w:val="91087F92"/>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1120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1595076">
    <w:abstractNumId w:val="9"/>
  </w:num>
  <w:num w:numId="2" w16cid:durableId="1204363289">
    <w:abstractNumId w:val="7"/>
  </w:num>
  <w:num w:numId="3" w16cid:durableId="705371455">
    <w:abstractNumId w:val="6"/>
  </w:num>
  <w:num w:numId="4" w16cid:durableId="1626306000">
    <w:abstractNumId w:val="5"/>
  </w:num>
  <w:num w:numId="5" w16cid:durableId="1891113271">
    <w:abstractNumId w:val="4"/>
  </w:num>
  <w:num w:numId="6" w16cid:durableId="1444349646">
    <w:abstractNumId w:val="8"/>
  </w:num>
  <w:num w:numId="7" w16cid:durableId="936714184">
    <w:abstractNumId w:val="3"/>
  </w:num>
  <w:num w:numId="8" w16cid:durableId="1169098000">
    <w:abstractNumId w:val="2"/>
  </w:num>
  <w:num w:numId="9" w16cid:durableId="359010691">
    <w:abstractNumId w:val="1"/>
  </w:num>
  <w:num w:numId="10" w16cid:durableId="1657563871">
    <w:abstractNumId w:val="0"/>
  </w:num>
  <w:num w:numId="11" w16cid:durableId="429744057">
    <w:abstractNumId w:val="8"/>
  </w:num>
  <w:num w:numId="12" w16cid:durableId="238254157">
    <w:abstractNumId w:val="3"/>
  </w:num>
  <w:num w:numId="13" w16cid:durableId="1212376731">
    <w:abstractNumId w:val="2"/>
  </w:num>
  <w:num w:numId="14" w16cid:durableId="506098757">
    <w:abstractNumId w:val="1"/>
  </w:num>
  <w:num w:numId="15" w16cid:durableId="770247670">
    <w:abstractNumId w:val="0"/>
  </w:num>
  <w:num w:numId="16" w16cid:durableId="575676624">
    <w:abstractNumId w:val="15"/>
  </w:num>
  <w:num w:numId="17" w16cid:durableId="495656056">
    <w:abstractNumId w:val="14"/>
  </w:num>
  <w:num w:numId="18" w16cid:durableId="46952383">
    <w:abstractNumId w:val="10"/>
  </w:num>
  <w:num w:numId="19" w16cid:durableId="1757365584">
    <w:abstractNumId w:val="13"/>
  </w:num>
  <w:num w:numId="20" w16cid:durableId="619261467">
    <w:abstractNumId w:val="12"/>
  </w:num>
  <w:num w:numId="21" w16cid:durableId="1061907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062FE"/>
    <w:rsid w:val="000120E4"/>
    <w:rsid w:val="00016CBB"/>
    <w:rsid w:val="000210D4"/>
    <w:rsid w:val="000265D8"/>
    <w:rsid w:val="00046146"/>
    <w:rsid w:val="00063016"/>
    <w:rsid w:val="00066795"/>
    <w:rsid w:val="00076AF6"/>
    <w:rsid w:val="00085CF2"/>
    <w:rsid w:val="000B1705"/>
    <w:rsid w:val="000D75B2"/>
    <w:rsid w:val="000E0458"/>
    <w:rsid w:val="000F6AB8"/>
    <w:rsid w:val="001121F5"/>
    <w:rsid w:val="00130599"/>
    <w:rsid w:val="001400DC"/>
    <w:rsid w:val="001408C7"/>
    <w:rsid w:val="00140CE1"/>
    <w:rsid w:val="00147C54"/>
    <w:rsid w:val="0016558A"/>
    <w:rsid w:val="0017539C"/>
    <w:rsid w:val="00175AC2"/>
    <w:rsid w:val="0017609F"/>
    <w:rsid w:val="001A7D1D"/>
    <w:rsid w:val="001B51DD"/>
    <w:rsid w:val="001C628E"/>
    <w:rsid w:val="001E0F7B"/>
    <w:rsid w:val="001E0FBE"/>
    <w:rsid w:val="001E5FE7"/>
    <w:rsid w:val="002051C1"/>
    <w:rsid w:val="002119FD"/>
    <w:rsid w:val="002130E0"/>
    <w:rsid w:val="00230CF6"/>
    <w:rsid w:val="00230ED8"/>
    <w:rsid w:val="00244F7F"/>
    <w:rsid w:val="0025570E"/>
    <w:rsid w:val="00264425"/>
    <w:rsid w:val="00265875"/>
    <w:rsid w:val="0027303B"/>
    <w:rsid w:val="0028109B"/>
    <w:rsid w:val="00286029"/>
    <w:rsid w:val="002A2188"/>
    <w:rsid w:val="002B1F58"/>
    <w:rsid w:val="002C1C7A"/>
    <w:rsid w:val="002C54E2"/>
    <w:rsid w:val="002E0AC3"/>
    <w:rsid w:val="0030160F"/>
    <w:rsid w:val="00301AEE"/>
    <w:rsid w:val="003145DF"/>
    <w:rsid w:val="00317627"/>
    <w:rsid w:val="00317762"/>
    <w:rsid w:val="00320223"/>
    <w:rsid w:val="00322D0D"/>
    <w:rsid w:val="00361465"/>
    <w:rsid w:val="00373D65"/>
    <w:rsid w:val="00380E6E"/>
    <w:rsid w:val="00385229"/>
    <w:rsid w:val="003877F5"/>
    <w:rsid w:val="003942D4"/>
    <w:rsid w:val="0039514F"/>
    <w:rsid w:val="003958A8"/>
    <w:rsid w:val="003B29C2"/>
    <w:rsid w:val="003B6496"/>
    <w:rsid w:val="003C20CA"/>
    <w:rsid w:val="003C2533"/>
    <w:rsid w:val="003D1022"/>
    <w:rsid w:val="003D5A7F"/>
    <w:rsid w:val="003D635C"/>
    <w:rsid w:val="003E25BC"/>
    <w:rsid w:val="004016E2"/>
    <w:rsid w:val="0040435A"/>
    <w:rsid w:val="00410358"/>
    <w:rsid w:val="00411F4C"/>
    <w:rsid w:val="00416A24"/>
    <w:rsid w:val="0042059E"/>
    <w:rsid w:val="00431D9E"/>
    <w:rsid w:val="00433CE8"/>
    <w:rsid w:val="00434A5C"/>
    <w:rsid w:val="004544D9"/>
    <w:rsid w:val="00472BAD"/>
    <w:rsid w:val="00484009"/>
    <w:rsid w:val="00490E72"/>
    <w:rsid w:val="00491157"/>
    <w:rsid w:val="004921C8"/>
    <w:rsid w:val="00495B0B"/>
    <w:rsid w:val="004A1B8B"/>
    <w:rsid w:val="004A424D"/>
    <w:rsid w:val="004D1851"/>
    <w:rsid w:val="004D3B0A"/>
    <w:rsid w:val="004D599D"/>
    <w:rsid w:val="004E2EA5"/>
    <w:rsid w:val="004E3AEB"/>
    <w:rsid w:val="0050223C"/>
    <w:rsid w:val="005039C5"/>
    <w:rsid w:val="00507750"/>
    <w:rsid w:val="005243FF"/>
    <w:rsid w:val="005311D6"/>
    <w:rsid w:val="00536422"/>
    <w:rsid w:val="00564FBC"/>
    <w:rsid w:val="005800BC"/>
    <w:rsid w:val="00582442"/>
    <w:rsid w:val="00597167"/>
    <w:rsid w:val="005A335D"/>
    <w:rsid w:val="005B74CB"/>
    <w:rsid w:val="005C13D4"/>
    <w:rsid w:val="005C6F1C"/>
    <w:rsid w:val="005C77C0"/>
    <w:rsid w:val="005E2BD5"/>
    <w:rsid w:val="005F3269"/>
    <w:rsid w:val="00603FC5"/>
    <w:rsid w:val="00615961"/>
    <w:rsid w:val="00623AE3"/>
    <w:rsid w:val="006261F4"/>
    <w:rsid w:val="0064737F"/>
    <w:rsid w:val="006535F1"/>
    <w:rsid w:val="0065557D"/>
    <w:rsid w:val="00660D50"/>
    <w:rsid w:val="00662984"/>
    <w:rsid w:val="006716BB"/>
    <w:rsid w:val="0069774E"/>
    <w:rsid w:val="006B1859"/>
    <w:rsid w:val="006B391D"/>
    <w:rsid w:val="006B6680"/>
    <w:rsid w:val="006B6DCC"/>
    <w:rsid w:val="006E7B2F"/>
    <w:rsid w:val="00702DEF"/>
    <w:rsid w:val="00706861"/>
    <w:rsid w:val="00726B8C"/>
    <w:rsid w:val="0075051B"/>
    <w:rsid w:val="00775655"/>
    <w:rsid w:val="00793188"/>
    <w:rsid w:val="00794D34"/>
    <w:rsid w:val="00806E3C"/>
    <w:rsid w:val="00813E5E"/>
    <w:rsid w:val="00816C2C"/>
    <w:rsid w:val="0083387A"/>
    <w:rsid w:val="0083581B"/>
    <w:rsid w:val="00860B95"/>
    <w:rsid w:val="00860EED"/>
    <w:rsid w:val="00863874"/>
    <w:rsid w:val="00864AFF"/>
    <w:rsid w:val="00865925"/>
    <w:rsid w:val="00891503"/>
    <w:rsid w:val="008B4A6A"/>
    <w:rsid w:val="008C2F05"/>
    <w:rsid w:val="008C7E27"/>
    <w:rsid w:val="008F3822"/>
    <w:rsid w:val="008F7448"/>
    <w:rsid w:val="008F76B5"/>
    <w:rsid w:val="0090147A"/>
    <w:rsid w:val="0090389B"/>
    <w:rsid w:val="00913B00"/>
    <w:rsid w:val="009148D2"/>
    <w:rsid w:val="009173EF"/>
    <w:rsid w:val="00932906"/>
    <w:rsid w:val="00961860"/>
    <w:rsid w:val="00961B0B"/>
    <w:rsid w:val="00962D33"/>
    <w:rsid w:val="009A444A"/>
    <w:rsid w:val="009B38C3"/>
    <w:rsid w:val="009E09F2"/>
    <w:rsid w:val="009E17BD"/>
    <w:rsid w:val="009E485A"/>
    <w:rsid w:val="009E4AF4"/>
    <w:rsid w:val="00A018D8"/>
    <w:rsid w:val="00A04CEC"/>
    <w:rsid w:val="00A27F92"/>
    <w:rsid w:val="00A32257"/>
    <w:rsid w:val="00A36D20"/>
    <w:rsid w:val="00A43C03"/>
    <w:rsid w:val="00A46CD0"/>
    <w:rsid w:val="00A514A4"/>
    <w:rsid w:val="00A52C84"/>
    <w:rsid w:val="00A55622"/>
    <w:rsid w:val="00A83502"/>
    <w:rsid w:val="00AA1635"/>
    <w:rsid w:val="00AB42D0"/>
    <w:rsid w:val="00AB5A84"/>
    <w:rsid w:val="00AC61DD"/>
    <w:rsid w:val="00AD15B3"/>
    <w:rsid w:val="00AD3606"/>
    <w:rsid w:val="00AD4A3D"/>
    <w:rsid w:val="00AF119C"/>
    <w:rsid w:val="00AF6E49"/>
    <w:rsid w:val="00B04A67"/>
    <w:rsid w:val="00B0583C"/>
    <w:rsid w:val="00B248BC"/>
    <w:rsid w:val="00B358B2"/>
    <w:rsid w:val="00B40A81"/>
    <w:rsid w:val="00B44910"/>
    <w:rsid w:val="00B72267"/>
    <w:rsid w:val="00B73DD1"/>
    <w:rsid w:val="00B76EB6"/>
    <w:rsid w:val="00B7737B"/>
    <w:rsid w:val="00B77FCB"/>
    <w:rsid w:val="00B824C8"/>
    <w:rsid w:val="00B849D3"/>
    <w:rsid w:val="00B84B9D"/>
    <w:rsid w:val="00B9298B"/>
    <w:rsid w:val="00B96307"/>
    <w:rsid w:val="00B975F9"/>
    <w:rsid w:val="00BA3A51"/>
    <w:rsid w:val="00BC251A"/>
    <w:rsid w:val="00BC6BBC"/>
    <w:rsid w:val="00BD032B"/>
    <w:rsid w:val="00BD0614"/>
    <w:rsid w:val="00BD094B"/>
    <w:rsid w:val="00BE2640"/>
    <w:rsid w:val="00C01189"/>
    <w:rsid w:val="00C0614E"/>
    <w:rsid w:val="00C374DE"/>
    <w:rsid w:val="00C3796A"/>
    <w:rsid w:val="00C47AD4"/>
    <w:rsid w:val="00C52D81"/>
    <w:rsid w:val="00C55198"/>
    <w:rsid w:val="00C725C6"/>
    <w:rsid w:val="00C922C7"/>
    <w:rsid w:val="00CA6393"/>
    <w:rsid w:val="00CB18FF"/>
    <w:rsid w:val="00CB24AA"/>
    <w:rsid w:val="00CD0C08"/>
    <w:rsid w:val="00CD3C91"/>
    <w:rsid w:val="00CD769D"/>
    <w:rsid w:val="00CE03FB"/>
    <w:rsid w:val="00CE38C1"/>
    <w:rsid w:val="00CE433C"/>
    <w:rsid w:val="00CF0161"/>
    <w:rsid w:val="00CF33F3"/>
    <w:rsid w:val="00D06183"/>
    <w:rsid w:val="00D22C42"/>
    <w:rsid w:val="00D45669"/>
    <w:rsid w:val="00D464CC"/>
    <w:rsid w:val="00D522F6"/>
    <w:rsid w:val="00D65041"/>
    <w:rsid w:val="00DB00D5"/>
    <w:rsid w:val="00DB1936"/>
    <w:rsid w:val="00DB384B"/>
    <w:rsid w:val="00DF0189"/>
    <w:rsid w:val="00E06FD5"/>
    <w:rsid w:val="00E10E80"/>
    <w:rsid w:val="00E124F0"/>
    <w:rsid w:val="00E227F3"/>
    <w:rsid w:val="00E4728B"/>
    <w:rsid w:val="00E545C6"/>
    <w:rsid w:val="00E60F04"/>
    <w:rsid w:val="00E655F2"/>
    <w:rsid w:val="00E65B24"/>
    <w:rsid w:val="00E706CD"/>
    <w:rsid w:val="00E854E4"/>
    <w:rsid w:val="00E86DBF"/>
    <w:rsid w:val="00EA6368"/>
    <w:rsid w:val="00EB0D6F"/>
    <w:rsid w:val="00EB2232"/>
    <w:rsid w:val="00EC5337"/>
    <w:rsid w:val="00EC7300"/>
    <w:rsid w:val="00EE49E8"/>
    <w:rsid w:val="00EE60D0"/>
    <w:rsid w:val="00EF1F34"/>
    <w:rsid w:val="00F10B59"/>
    <w:rsid w:val="00F16BAB"/>
    <w:rsid w:val="00F2150A"/>
    <w:rsid w:val="00F231D8"/>
    <w:rsid w:val="00F426EB"/>
    <w:rsid w:val="00F44371"/>
    <w:rsid w:val="00F44C00"/>
    <w:rsid w:val="00F45D2C"/>
    <w:rsid w:val="00F46C5F"/>
    <w:rsid w:val="00F56F10"/>
    <w:rsid w:val="00F632C0"/>
    <w:rsid w:val="00F74694"/>
    <w:rsid w:val="00F81B44"/>
    <w:rsid w:val="00F86596"/>
    <w:rsid w:val="00F93FD4"/>
    <w:rsid w:val="00F94A63"/>
    <w:rsid w:val="00FA1C28"/>
    <w:rsid w:val="00FB1279"/>
    <w:rsid w:val="00FB6B76"/>
    <w:rsid w:val="00FB7596"/>
    <w:rsid w:val="00FC6085"/>
    <w:rsid w:val="00FD4131"/>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06A6D710-A955-4871-9F80-C663C3F2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link w:val="Heading3Char"/>
    <w:uiPriority w:val="9"/>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link w:val="Heading5Char"/>
    <w:uiPriority w:val="9"/>
    <w:qFormat/>
    <w:rsid w:val="00813E5E"/>
    <w:pPr>
      <w:outlineLvl w:val="4"/>
    </w:pPr>
  </w:style>
  <w:style w:type="paragraph" w:styleId="Heading6">
    <w:name w:val="heading 6"/>
    <w:basedOn w:val="Heading4"/>
    <w:next w:val="Normal"/>
    <w:link w:val="Heading6Char"/>
    <w:uiPriority w:val="9"/>
    <w:qFormat/>
    <w:rsid w:val="00813E5E"/>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813E5E"/>
    <w:pPr>
      <w:ind w:left="1701" w:hanging="1701"/>
      <w:outlineLvl w:val="7"/>
    </w:pPr>
  </w:style>
  <w:style w:type="paragraph" w:styleId="Heading9">
    <w:name w:val="heading 9"/>
    <w:basedOn w:val="Heading4"/>
    <w:next w:val="Normal"/>
    <w:link w:val="Heading9Char"/>
    <w:uiPriority w:val="9"/>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AA1635"/>
    <w:pPr>
      <w:framePr w:hSpace="180" w:wrap="around" w:vAnchor="page" w:hAnchor="page" w:x="1821" w:y="2317"/>
      <w:spacing w:before="600"/>
      <w:jc w:val="center"/>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customStyle="1" w:styleId="Reasons">
    <w:name w:val="Reasons"/>
    <w:basedOn w:val="Normal"/>
    <w:qFormat/>
    <w:rsid w:val="00F44371"/>
  </w:style>
  <w:style w:type="numbering" w:customStyle="1" w:styleId="NoList1">
    <w:name w:val="No List1"/>
    <w:next w:val="NoList"/>
    <w:uiPriority w:val="99"/>
    <w:semiHidden/>
    <w:unhideWhenUsed/>
    <w:rsid w:val="00AA1635"/>
  </w:style>
  <w:style w:type="character" w:customStyle="1" w:styleId="Heading1Char">
    <w:name w:val="Heading 1 Char"/>
    <w:basedOn w:val="DefaultParagraphFont"/>
    <w:link w:val="Heading1"/>
    <w:uiPriority w:val="9"/>
    <w:rsid w:val="00AA1635"/>
    <w:rPr>
      <w:rFonts w:ascii="Calibri" w:hAnsi="Calibri"/>
      <w:b/>
      <w:sz w:val="28"/>
      <w:lang w:val="en-GB" w:eastAsia="en-US"/>
    </w:rPr>
  </w:style>
  <w:style w:type="character" w:customStyle="1" w:styleId="Heading2Char">
    <w:name w:val="Heading 2 Char"/>
    <w:basedOn w:val="DefaultParagraphFont"/>
    <w:link w:val="Heading2"/>
    <w:uiPriority w:val="9"/>
    <w:rsid w:val="00AA1635"/>
    <w:rPr>
      <w:rFonts w:ascii="Calibri" w:hAnsi="Calibri"/>
      <w:b/>
      <w:sz w:val="24"/>
      <w:lang w:val="en-GB" w:eastAsia="en-US"/>
    </w:rPr>
  </w:style>
  <w:style w:type="character" w:customStyle="1" w:styleId="Heading3Char">
    <w:name w:val="Heading 3 Char"/>
    <w:basedOn w:val="DefaultParagraphFont"/>
    <w:link w:val="Heading3"/>
    <w:uiPriority w:val="9"/>
    <w:rsid w:val="00AA1635"/>
    <w:rPr>
      <w:rFonts w:ascii="Calibri" w:hAnsi="Calibri"/>
      <w:b/>
      <w:sz w:val="24"/>
      <w:lang w:val="en-GB" w:eastAsia="en-US"/>
    </w:rPr>
  </w:style>
  <w:style w:type="character" w:customStyle="1" w:styleId="Heading4Char">
    <w:name w:val="Heading 4 Char"/>
    <w:basedOn w:val="DefaultParagraphFont"/>
    <w:link w:val="Heading4"/>
    <w:uiPriority w:val="9"/>
    <w:rsid w:val="00AA1635"/>
    <w:rPr>
      <w:rFonts w:ascii="Calibri" w:hAnsi="Calibri"/>
      <w:b/>
      <w:sz w:val="24"/>
      <w:lang w:val="en-GB" w:eastAsia="en-US"/>
    </w:rPr>
  </w:style>
  <w:style w:type="character" w:customStyle="1" w:styleId="Heading5Char">
    <w:name w:val="Heading 5 Char"/>
    <w:basedOn w:val="DefaultParagraphFont"/>
    <w:link w:val="Heading5"/>
    <w:uiPriority w:val="9"/>
    <w:rsid w:val="00AA1635"/>
    <w:rPr>
      <w:rFonts w:ascii="Calibri" w:hAnsi="Calibri"/>
      <w:b/>
      <w:sz w:val="24"/>
      <w:lang w:val="en-GB" w:eastAsia="en-US"/>
    </w:rPr>
  </w:style>
  <w:style w:type="character" w:customStyle="1" w:styleId="Heading6Char">
    <w:name w:val="Heading 6 Char"/>
    <w:basedOn w:val="DefaultParagraphFont"/>
    <w:link w:val="Heading6"/>
    <w:uiPriority w:val="9"/>
    <w:rsid w:val="00AA1635"/>
    <w:rPr>
      <w:rFonts w:ascii="Calibri" w:hAnsi="Calibri"/>
      <w:b/>
      <w:sz w:val="24"/>
      <w:lang w:val="en-GB" w:eastAsia="en-US"/>
    </w:rPr>
  </w:style>
  <w:style w:type="character" w:customStyle="1" w:styleId="Heading7Char">
    <w:name w:val="Heading 7 Char"/>
    <w:basedOn w:val="DefaultParagraphFont"/>
    <w:link w:val="Heading7"/>
    <w:uiPriority w:val="9"/>
    <w:rsid w:val="00AA1635"/>
    <w:rPr>
      <w:rFonts w:ascii="Calibri" w:hAnsi="Calibri"/>
      <w:b/>
      <w:sz w:val="24"/>
      <w:lang w:val="en-GB" w:eastAsia="en-US"/>
    </w:rPr>
  </w:style>
  <w:style w:type="character" w:customStyle="1" w:styleId="Heading8Char">
    <w:name w:val="Heading 8 Char"/>
    <w:basedOn w:val="DefaultParagraphFont"/>
    <w:link w:val="Heading8"/>
    <w:uiPriority w:val="9"/>
    <w:rsid w:val="00AA1635"/>
    <w:rPr>
      <w:rFonts w:ascii="Calibri" w:hAnsi="Calibri"/>
      <w:b/>
      <w:sz w:val="24"/>
      <w:lang w:val="en-GB" w:eastAsia="en-US"/>
    </w:rPr>
  </w:style>
  <w:style w:type="character" w:customStyle="1" w:styleId="Heading9Char">
    <w:name w:val="Heading 9 Char"/>
    <w:basedOn w:val="DefaultParagraphFont"/>
    <w:link w:val="Heading9"/>
    <w:uiPriority w:val="9"/>
    <w:rsid w:val="00AA1635"/>
    <w:rPr>
      <w:rFonts w:ascii="Calibri" w:hAnsi="Calibri"/>
      <w:b/>
      <w:sz w:val="24"/>
      <w:lang w:val="en-GB" w:eastAsia="en-US"/>
    </w:rPr>
  </w:style>
  <w:style w:type="paragraph" w:styleId="Title">
    <w:name w:val="Title"/>
    <w:basedOn w:val="Normal"/>
    <w:next w:val="Normal"/>
    <w:link w:val="TitleChar"/>
    <w:uiPriority w:val="10"/>
    <w:qFormat/>
    <w:rsid w:val="00AA1635"/>
    <w:pPr>
      <w:tabs>
        <w:tab w:val="clear" w:pos="567"/>
        <w:tab w:val="clear" w:pos="1134"/>
        <w:tab w:val="clear" w:pos="1701"/>
        <w:tab w:val="clear" w:pos="2268"/>
        <w:tab w:val="clear" w:pos="2835"/>
      </w:tabs>
      <w:overflowPunct/>
      <w:autoSpaceDE/>
      <w:autoSpaceDN/>
      <w:adjustRightInd/>
      <w:spacing w:before="480" w:after="120"/>
      <w:jc w:val="center"/>
      <w:textAlignment w:val="auto"/>
    </w:pPr>
    <w:rPr>
      <w:rFonts w:eastAsia="Aptos" w:cs="Arial"/>
      <w:b/>
      <w:bCs/>
      <w:caps/>
      <w:kern w:val="2"/>
      <w:sz w:val="28"/>
      <w:szCs w:val="24"/>
      <w:lang w:val="en-US"/>
      <w14:ligatures w14:val="standardContextual"/>
    </w:rPr>
  </w:style>
  <w:style w:type="character" w:customStyle="1" w:styleId="TitleChar">
    <w:name w:val="Title Char"/>
    <w:basedOn w:val="DefaultParagraphFont"/>
    <w:link w:val="Title"/>
    <w:uiPriority w:val="10"/>
    <w:rsid w:val="00AA1635"/>
    <w:rPr>
      <w:rFonts w:ascii="Calibri" w:eastAsia="Aptos" w:hAnsi="Calibri" w:cs="Arial"/>
      <w:b/>
      <w:bCs/>
      <w:caps/>
      <w:kern w:val="2"/>
      <w:sz w:val="28"/>
      <w:szCs w:val="24"/>
      <w:lang w:eastAsia="en-US"/>
      <w14:ligatures w14:val="standardContextual"/>
    </w:rPr>
  </w:style>
  <w:style w:type="paragraph" w:styleId="Subtitle0">
    <w:name w:val="Subtitle"/>
    <w:basedOn w:val="Normal"/>
    <w:next w:val="Normal"/>
    <w:link w:val="SubtitleChar"/>
    <w:uiPriority w:val="11"/>
    <w:qFormat/>
    <w:rsid w:val="00AA1635"/>
    <w:pPr>
      <w:tabs>
        <w:tab w:val="clear" w:pos="567"/>
        <w:tab w:val="clear" w:pos="1134"/>
        <w:tab w:val="clear" w:pos="1701"/>
        <w:tab w:val="clear" w:pos="2268"/>
        <w:tab w:val="clear" w:pos="2835"/>
      </w:tabs>
      <w:overflowPunct/>
      <w:autoSpaceDE/>
      <w:autoSpaceDN/>
      <w:adjustRightInd/>
      <w:spacing w:after="120"/>
      <w:jc w:val="center"/>
      <w:textAlignment w:val="auto"/>
    </w:pPr>
    <w:rPr>
      <w:rFonts w:eastAsia="Aptos" w:cs="Arial"/>
      <w:b/>
      <w:bCs/>
      <w:kern w:val="2"/>
      <w:sz w:val="28"/>
      <w:szCs w:val="24"/>
      <w:lang w:val="en-US"/>
      <w14:ligatures w14:val="standardContextual"/>
    </w:rPr>
  </w:style>
  <w:style w:type="character" w:customStyle="1" w:styleId="SubtitleChar">
    <w:name w:val="Subtitle Char"/>
    <w:basedOn w:val="DefaultParagraphFont"/>
    <w:link w:val="Subtitle0"/>
    <w:uiPriority w:val="11"/>
    <w:rsid w:val="00AA1635"/>
    <w:rPr>
      <w:rFonts w:ascii="Calibri" w:eastAsia="Aptos" w:hAnsi="Calibri" w:cs="Arial"/>
      <w:b/>
      <w:bCs/>
      <w:kern w:val="2"/>
      <w:sz w:val="28"/>
      <w:szCs w:val="24"/>
      <w:lang w:eastAsia="en-US"/>
      <w14:ligatures w14:val="standardContextual"/>
    </w:rPr>
  </w:style>
  <w:style w:type="paragraph" w:customStyle="1" w:styleId="Quote1">
    <w:name w:val="Quote1"/>
    <w:basedOn w:val="Normal"/>
    <w:next w:val="Normal"/>
    <w:uiPriority w:val="29"/>
    <w:qFormat/>
    <w:rsid w:val="00AA1635"/>
    <w:pPr>
      <w:tabs>
        <w:tab w:val="clear" w:pos="567"/>
        <w:tab w:val="clear" w:pos="1134"/>
        <w:tab w:val="clear" w:pos="1701"/>
        <w:tab w:val="clear" w:pos="2268"/>
        <w:tab w:val="clear" w:pos="2835"/>
      </w:tabs>
      <w:overflowPunct/>
      <w:autoSpaceDE/>
      <w:autoSpaceDN/>
      <w:adjustRightInd/>
      <w:spacing w:before="160" w:after="120"/>
      <w:jc w:val="center"/>
      <w:textAlignment w:val="auto"/>
    </w:pPr>
    <w:rPr>
      <w:rFonts w:eastAsia="Aptos" w:cs="Arial"/>
      <w:i/>
      <w:iCs/>
      <w:color w:val="404040"/>
      <w:kern w:val="2"/>
      <w:szCs w:val="22"/>
      <w:lang w:val="en-US"/>
      <w14:ligatures w14:val="standardContextual"/>
    </w:rPr>
  </w:style>
  <w:style w:type="character" w:customStyle="1" w:styleId="QuoteChar">
    <w:name w:val="Quote Char"/>
    <w:basedOn w:val="DefaultParagraphFont"/>
    <w:link w:val="Quote"/>
    <w:uiPriority w:val="29"/>
    <w:rsid w:val="00AA1635"/>
    <w:rPr>
      <w:i/>
      <w:iCs/>
      <w:color w:val="404040"/>
    </w:rPr>
  </w:style>
  <w:style w:type="paragraph" w:styleId="ListParagraph">
    <w:name w:val="List Paragraph"/>
    <w:basedOn w:val="Normal"/>
    <w:uiPriority w:val="34"/>
    <w:qFormat/>
    <w:rsid w:val="00AA1635"/>
    <w:pPr>
      <w:tabs>
        <w:tab w:val="clear" w:pos="567"/>
        <w:tab w:val="clear" w:pos="1134"/>
        <w:tab w:val="clear" w:pos="1701"/>
        <w:tab w:val="clear" w:pos="2268"/>
        <w:tab w:val="clear" w:pos="2835"/>
      </w:tabs>
      <w:overflowPunct/>
      <w:autoSpaceDE/>
      <w:autoSpaceDN/>
      <w:adjustRightInd/>
      <w:spacing w:after="120"/>
      <w:ind w:left="720"/>
      <w:contextualSpacing/>
      <w:textAlignment w:val="auto"/>
    </w:pPr>
    <w:rPr>
      <w:rFonts w:eastAsia="Aptos" w:cs="Arial"/>
      <w:kern w:val="2"/>
      <w:szCs w:val="22"/>
      <w:lang w:val="en-US"/>
      <w14:ligatures w14:val="standardContextual"/>
    </w:rPr>
  </w:style>
  <w:style w:type="character" w:customStyle="1" w:styleId="IntenseEmphasis1">
    <w:name w:val="Intense Emphasis1"/>
    <w:basedOn w:val="DefaultParagraphFont"/>
    <w:uiPriority w:val="21"/>
    <w:qFormat/>
    <w:rsid w:val="00AA1635"/>
    <w:rPr>
      <w:i/>
      <w:iCs/>
      <w:color w:val="0F4761"/>
    </w:rPr>
  </w:style>
  <w:style w:type="paragraph" w:customStyle="1" w:styleId="IntenseQuote1">
    <w:name w:val="Intense Quote1"/>
    <w:basedOn w:val="Normal"/>
    <w:next w:val="Normal"/>
    <w:uiPriority w:val="30"/>
    <w:qFormat/>
    <w:rsid w:val="00AA1635"/>
    <w:pPr>
      <w:pBdr>
        <w:top w:val="single" w:sz="4" w:space="10" w:color="0F4761"/>
        <w:bottom w:val="single" w:sz="4" w:space="10" w:color="0F4761"/>
      </w:pBdr>
      <w:tabs>
        <w:tab w:val="clear" w:pos="567"/>
        <w:tab w:val="clear" w:pos="1134"/>
        <w:tab w:val="clear" w:pos="1701"/>
        <w:tab w:val="clear" w:pos="2268"/>
        <w:tab w:val="clear" w:pos="2835"/>
      </w:tabs>
      <w:overflowPunct/>
      <w:autoSpaceDE/>
      <w:autoSpaceDN/>
      <w:adjustRightInd/>
      <w:spacing w:before="360" w:after="360"/>
      <w:ind w:left="864" w:right="864"/>
      <w:jc w:val="center"/>
      <w:textAlignment w:val="auto"/>
    </w:pPr>
    <w:rPr>
      <w:rFonts w:eastAsia="Aptos" w:cs="Arial"/>
      <w:i/>
      <w:iCs/>
      <w:color w:val="0F4761"/>
      <w:kern w:val="2"/>
      <w:szCs w:val="22"/>
      <w:lang w:val="en-US"/>
      <w14:ligatures w14:val="standardContextual"/>
    </w:rPr>
  </w:style>
  <w:style w:type="character" w:customStyle="1" w:styleId="IntenseQuoteChar">
    <w:name w:val="Intense Quote Char"/>
    <w:basedOn w:val="DefaultParagraphFont"/>
    <w:link w:val="IntenseQuote"/>
    <w:uiPriority w:val="30"/>
    <w:rsid w:val="00AA1635"/>
    <w:rPr>
      <w:i/>
      <w:iCs/>
      <w:color w:val="0F4761"/>
    </w:rPr>
  </w:style>
  <w:style w:type="character" w:customStyle="1" w:styleId="IntenseReference1">
    <w:name w:val="Intense Reference1"/>
    <w:basedOn w:val="DefaultParagraphFont"/>
    <w:uiPriority w:val="32"/>
    <w:qFormat/>
    <w:rsid w:val="00AA1635"/>
    <w:rPr>
      <w:b/>
      <w:bCs/>
      <w:smallCaps/>
      <w:color w:val="0F4761"/>
      <w:spacing w:val="5"/>
    </w:rPr>
  </w:style>
  <w:style w:type="paragraph" w:customStyle="1" w:styleId="Summary">
    <w:name w:val="Summary"/>
    <w:basedOn w:val="Normal"/>
    <w:link w:val="SummaryChar"/>
    <w:qFormat/>
    <w:rsid w:val="00AA1635"/>
    <w:pPr>
      <w:tabs>
        <w:tab w:val="clear" w:pos="567"/>
        <w:tab w:val="clear" w:pos="1134"/>
        <w:tab w:val="clear" w:pos="1701"/>
        <w:tab w:val="clear" w:pos="2268"/>
        <w:tab w:val="clear" w:pos="2835"/>
      </w:tabs>
      <w:overflowPunct/>
      <w:autoSpaceDE/>
      <w:autoSpaceDN/>
      <w:adjustRightInd/>
      <w:spacing w:after="120"/>
      <w:textAlignment w:val="auto"/>
    </w:pPr>
    <w:rPr>
      <w:rFonts w:eastAsia="Aptos" w:cs="Arial"/>
      <w:kern w:val="2"/>
      <w:szCs w:val="22"/>
      <w:lang w:val="en-US"/>
      <w14:ligatures w14:val="standardContextual"/>
    </w:rPr>
  </w:style>
  <w:style w:type="character" w:customStyle="1" w:styleId="SummaryChar">
    <w:name w:val="Summary Char"/>
    <w:basedOn w:val="DefaultParagraphFont"/>
    <w:link w:val="Summary"/>
    <w:rsid w:val="00AA1635"/>
    <w:rPr>
      <w:rFonts w:ascii="Calibri" w:eastAsia="Aptos" w:hAnsi="Calibri" w:cs="Arial"/>
      <w:kern w:val="2"/>
      <w:sz w:val="24"/>
      <w:szCs w:val="22"/>
      <w:lang w:eastAsia="en-US"/>
      <w14:ligatures w14:val="standardContextual"/>
    </w:rPr>
  </w:style>
  <w:style w:type="character" w:customStyle="1" w:styleId="FooterChar">
    <w:name w:val="Footer Char"/>
    <w:basedOn w:val="DefaultParagraphFont"/>
    <w:link w:val="Footer"/>
    <w:uiPriority w:val="99"/>
    <w:rsid w:val="00AA1635"/>
    <w:rPr>
      <w:rFonts w:ascii="Calibri" w:hAnsi="Calibri"/>
      <w:caps/>
      <w:noProof/>
      <w:sz w:val="16"/>
      <w:lang w:val="en-GB" w:eastAsia="en-US"/>
    </w:rPr>
  </w:style>
  <w:style w:type="table" w:customStyle="1" w:styleId="TableGrid1">
    <w:name w:val="Table Grid1"/>
    <w:basedOn w:val="TableNormal"/>
    <w:next w:val="TableGrid"/>
    <w:uiPriority w:val="39"/>
    <w:rsid w:val="00AA1635"/>
    <w:rPr>
      <w:rFonts w:ascii="Aptos" w:eastAsia="Aptos" w:hAnsi="Aptos" w:cs="Arial"/>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1635"/>
    <w:rPr>
      <w:rFonts w:ascii="Aptos" w:eastAsia="Aptos" w:hAnsi="Aptos" w:cs="Arial"/>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1635"/>
    <w:rPr>
      <w:rFonts w:ascii="Aptos" w:eastAsia="Aptos" w:hAnsi="Aptos" w:cs="Arial"/>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A1635"/>
    <w:rPr>
      <w:rFonts w:ascii="Aptos" w:eastAsia="Aptos" w:hAnsi="Aptos" w:cs="Arial"/>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635"/>
    <w:rPr>
      <w:sz w:val="16"/>
      <w:szCs w:val="16"/>
    </w:rPr>
  </w:style>
  <w:style w:type="paragraph" w:styleId="CommentText">
    <w:name w:val="annotation text"/>
    <w:basedOn w:val="Normal"/>
    <w:link w:val="CommentTextChar"/>
    <w:uiPriority w:val="99"/>
    <w:unhideWhenUsed/>
    <w:rsid w:val="00AA1635"/>
    <w:pPr>
      <w:tabs>
        <w:tab w:val="clear" w:pos="567"/>
        <w:tab w:val="clear" w:pos="1134"/>
        <w:tab w:val="clear" w:pos="1701"/>
        <w:tab w:val="clear" w:pos="2268"/>
        <w:tab w:val="clear" w:pos="2835"/>
      </w:tabs>
      <w:overflowPunct/>
      <w:autoSpaceDE/>
      <w:autoSpaceDN/>
      <w:adjustRightInd/>
      <w:spacing w:after="120"/>
      <w:textAlignment w:val="auto"/>
    </w:pPr>
    <w:rPr>
      <w:rFonts w:eastAsia="Aptos" w:cs="Arial"/>
      <w:kern w:val="2"/>
      <w:sz w:val="20"/>
      <w:lang w:val="en-US"/>
      <w14:ligatures w14:val="standardContextual"/>
    </w:rPr>
  </w:style>
  <w:style w:type="character" w:customStyle="1" w:styleId="CommentTextChar">
    <w:name w:val="Comment Text Char"/>
    <w:basedOn w:val="DefaultParagraphFont"/>
    <w:link w:val="CommentText"/>
    <w:uiPriority w:val="99"/>
    <w:rsid w:val="00AA1635"/>
    <w:rPr>
      <w:rFonts w:ascii="Calibri" w:eastAsia="Aptos" w:hAnsi="Calibri" w:cs="Arial"/>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A1635"/>
    <w:rPr>
      <w:b/>
      <w:bCs/>
    </w:rPr>
  </w:style>
  <w:style w:type="character" w:customStyle="1" w:styleId="CommentSubjectChar">
    <w:name w:val="Comment Subject Char"/>
    <w:basedOn w:val="CommentTextChar"/>
    <w:link w:val="CommentSubject"/>
    <w:uiPriority w:val="99"/>
    <w:semiHidden/>
    <w:rsid w:val="00AA1635"/>
    <w:rPr>
      <w:rFonts w:ascii="Calibri" w:eastAsia="Aptos" w:hAnsi="Calibri" w:cs="Arial"/>
      <w:b/>
      <w:bCs/>
      <w:kern w:val="2"/>
      <w:lang w:eastAsia="en-US"/>
      <w14:ligatures w14:val="standardContextual"/>
    </w:rPr>
  </w:style>
  <w:style w:type="character" w:styleId="Mention">
    <w:name w:val="Mention"/>
    <w:basedOn w:val="DefaultParagraphFont"/>
    <w:uiPriority w:val="99"/>
    <w:unhideWhenUsed/>
    <w:rsid w:val="00AA1635"/>
    <w:rPr>
      <w:color w:val="2B579A"/>
      <w:shd w:val="clear" w:color="auto" w:fill="E1DFDD"/>
    </w:rPr>
  </w:style>
  <w:style w:type="paragraph" w:styleId="Revision">
    <w:name w:val="Revision"/>
    <w:hidden/>
    <w:uiPriority w:val="99"/>
    <w:semiHidden/>
    <w:rsid w:val="00AA1635"/>
    <w:rPr>
      <w:rFonts w:ascii="Calibri" w:eastAsia="Aptos" w:hAnsi="Calibri" w:cs="Arial"/>
      <w:kern w:val="2"/>
      <w:sz w:val="24"/>
      <w:szCs w:val="22"/>
      <w:lang w:eastAsia="en-US"/>
      <w14:ligatures w14:val="standardContextual"/>
    </w:rPr>
  </w:style>
  <w:style w:type="paragraph" w:styleId="Quote">
    <w:name w:val="Quote"/>
    <w:basedOn w:val="Normal"/>
    <w:next w:val="Normal"/>
    <w:link w:val="QuoteChar"/>
    <w:uiPriority w:val="29"/>
    <w:qFormat/>
    <w:rsid w:val="00AA1635"/>
    <w:pPr>
      <w:spacing w:before="200" w:after="160"/>
      <w:ind w:left="864" w:right="864"/>
      <w:jc w:val="center"/>
    </w:pPr>
    <w:rPr>
      <w:rFonts w:ascii="CG Times" w:hAnsi="CG Times"/>
      <w:i/>
      <w:iCs/>
      <w:color w:val="404040"/>
      <w:sz w:val="20"/>
      <w:lang w:val="en-US" w:eastAsia="zh-CN"/>
    </w:rPr>
  </w:style>
  <w:style w:type="character" w:customStyle="1" w:styleId="QuoteChar1">
    <w:name w:val="Quote Char1"/>
    <w:basedOn w:val="DefaultParagraphFont"/>
    <w:uiPriority w:val="29"/>
    <w:rsid w:val="00AA1635"/>
    <w:rPr>
      <w:rFonts w:ascii="Calibri" w:hAnsi="Calibri"/>
      <w:i/>
      <w:iCs/>
      <w:color w:val="404040" w:themeColor="text1" w:themeTint="BF"/>
      <w:sz w:val="24"/>
      <w:lang w:val="en-GB" w:eastAsia="en-US"/>
    </w:rPr>
  </w:style>
  <w:style w:type="character" w:styleId="IntenseEmphasis">
    <w:name w:val="Intense Emphasis"/>
    <w:basedOn w:val="DefaultParagraphFont"/>
    <w:uiPriority w:val="21"/>
    <w:qFormat/>
    <w:rsid w:val="00AA1635"/>
    <w:rPr>
      <w:i/>
      <w:iCs/>
      <w:color w:val="4F81BD" w:themeColor="accent1"/>
    </w:rPr>
  </w:style>
  <w:style w:type="paragraph" w:styleId="IntenseQuote">
    <w:name w:val="Intense Quote"/>
    <w:basedOn w:val="Normal"/>
    <w:next w:val="Normal"/>
    <w:link w:val="IntenseQuoteChar"/>
    <w:uiPriority w:val="30"/>
    <w:qFormat/>
    <w:rsid w:val="00AA1635"/>
    <w:pPr>
      <w:pBdr>
        <w:top w:val="single" w:sz="4" w:space="10" w:color="4F81BD" w:themeColor="accent1"/>
        <w:bottom w:val="single" w:sz="4" w:space="10" w:color="4F81BD" w:themeColor="accent1"/>
      </w:pBdr>
      <w:spacing w:before="360" w:after="360"/>
      <w:ind w:left="864" w:right="864"/>
      <w:jc w:val="center"/>
    </w:pPr>
    <w:rPr>
      <w:rFonts w:ascii="CG Times" w:hAnsi="CG Times"/>
      <w:i/>
      <w:iCs/>
      <w:color w:val="0F4761"/>
      <w:sz w:val="20"/>
      <w:lang w:val="en-US" w:eastAsia="zh-CN"/>
    </w:rPr>
  </w:style>
  <w:style w:type="character" w:customStyle="1" w:styleId="IntenseQuoteChar1">
    <w:name w:val="Intense Quote Char1"/>
    <w:basedOn w:val="DefaultParagraphFont"/>
    <w:uiPriority w:val="30"/>
    <w:rsid w:val="00AA1635"/>
    <w:rPr>
      <w:rFonts w:ascii="Calibri" w:hAnsi="Calibri"/>
      <w:i/>
      <w:iCs/>
      <w:color w:val="4F81BD" w:themeColor="accent1"/>
      <w:sz w:val="24"/>
      <w:lang w:val="en-GB" w:eastAsia="en-US"/>
    </w:rPr>
  </w:style>
  <w:style w:type="character" w:styleId="IntenseReference">
    <w:name w:val="Intense Reference"/>
    <w:basedOn w:val="DefaultParagraphFont"/>
    <w:uiPriority w:val="32"/>
    <w:qFormat/>
    <w:rsid w:val="00AA163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8436">
      <w:bodyDiv w:val="1"/>
      <w:marLeft w:val="0"/>
      <w:marRight w:val="0"/>
      <w:marTop w:val="0"/>
      <w:marBottom w:val="0"/>
      <w:divBdr>
        <w:top w:val="none" w:sz="0" w:space="0" w:color="auto"/>
        <w:left w:val="none" w:sz="0" w:space="0" w:color="auto"/>
        <w:bottom w:val="none" w:sz="0" w:space="0" w:color="auto"/>
        <w:right w:val="none" w:sz="0" w:space="0" w:color="auto"/>
      </w:divBdr>
    </w:div>
    <w:div w:id="575166671">
      <w:bodyDiv w:val="1"/>
      <w:marLeft w:val="0"/>
      <w:marRight w:val="0"/>
      <w:marTop w:val="0"/>
      <w:marBottom w:val="0"/>
      <w:divBdr>
        <w:top w:val="none" w:sz="0" w:space="0" w:color="auto"/>
        <w:left w:val="none" w:sz="0" w:space="0" w:color="auto"/>
        <w:bottom w:val="none" w:sz="0" w:space="0" w:color="auto"/>
        <w:right w:val="none" w:sz="0" w:space="0" w:color="auto"/>
      </w:divBdr>
    </w:div>
    <w:div w:id="1178274855">
      <w:bodyDiv w:val="1"/>
      <w:marLeft w:val="0"/>
      <w:marRight w:val="0"/>
      <w:marTop w:val="0"/>
      <w:marBottom w:val="0"/>
      <w:divBdr>
        <w:top w:val="none" w:sz="0" w:space="0" w:color="auto"/>
        <w:left w:val="none" w:sz="0" w:space="0" w:color="auto"/>
        <w:bottom w:val="none" w:sz="0" w:space="0" w:color="auto"/>
        <w:right w:val="none" w:sz="0" w:space="0" w:color="auto"/>
      </w:divBdr>
    </w:div>
    <w:div w:id="15032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L-C-0006/en" TargetMode="External"/><Relationship Id="rId21" Type="http://schemas.openxmlformats.org/officeDocument/2006/relationships/hyperlink" Target="https://www.itu.int/md/S25-CWGFHR21-250910-DL-0001/en" TargetMode="External"/><Relationship Id="rId42" Type="http://schemas.openxmlformats.org/officeDocument/2006/relationships/hyperlink" Target="https://www.itu.int/md/S25-CWGFHR21-C-0015/en" TargetMode="External"/><Relationship Id="rId47" Type="http://schemas.openxmlformats.org/officeDocument/2006/relationships/hyperlink" Target="https://www.itu.int/md/S25-CWGFHR21-C-0014/en" TargetMode="External"/><Relationship Id="rId63" Type="http://schemas.openxmlformats.org/officeDocument/2006/relationships/hyperlink" Target="https://www.itu.int/md/S25-CWGFHR21-C-0022/en" TargetMode="External"/><Relationship Id="rId68" Type="http://schemas.openxmlformats.org/officeDocument/2006/relationships/hyperlink" Target="https://www.itu.int/md/S25-CL-C-0035/en" TargetMode="External"/><Relationship Id="rId84" Type="http://schemas.openxmlformats.org/officeDocument/2006/relationships/theme" Target="theme/theme1.xml"/><Relationship Id="rId16" Type="http://schemas.openxmlformats.org/officeDocument/2006/relationships/hyperlink" Target="https://www.itu.int/md/S25-CWGFHR21-C-0003/en" TargetMode="External"/><Relationship Id="rId11" Type="http://schemas.openxmlformats.org/officeDocument/2006/relationships/hyperlink" Target="https://www.itu.int/md/S25-CWGFHR21-C-0002/en" TargetMode="External"/><Relationship Id="rId32" Type="http://schemas.openxmlformats.org/officeDocument/2006/relationships/hyperlink" Target="https://www.itu.int/md/S25-CWGFHR21-C-0021/en" TargetMode="External"/><Relationship Id="rId37" Type="http://schemas.openxmlformats.org/officeDocument/2006/relationships/hyperlink" Target="https://www.itu.int/md/S25-CWGFHR21-INF-0004/en" TargetMode="External"/><Relationship Id="rId53" Type="http://schemas.openxmlformats.org/officeDocument/2006/relationships/hyperlink" Target="https://www.itu.int/md/S25-CWGFHR21-C-0011/en" TargetMode="External"/><Relationship Id="rId58" Type="http://schemas.openxmlformats.org/officeDocument/2006/relationships/hyperlink" Target="https://www.itu.int/md/S25-CWGFHR21-C-0016/en" TargetMode="External"/><Relationship Id="rId74" Type="http://schemas.openxmlformats.org/officeDocument/2006/relationships/hyperlink" Target="https://www.itu.int/md/S25-CWGFHR21-C-0016/en" TargetMode="External"/><Relationship Id="rId79" Type="http://schemas.openxmlformats.org/officeDocument/2006/relationships/hyperlink" Target="https://www.itu.int/md/S25-CWGFHR21-C-0024/en" TargetMode="External"/><Relationship Id="rId5" Type="http://schemas.openxmlformats.org/officeDocument/2006/relationships/webSettings" Target="webSettings.xml"/><Relationship Id="rId61" Type="http://schemas.openxmlformats.org/officeDocument/2006/relationships/hyperlink" Target="https://www.itu.int/md/S25-CL-C-0035/en" TargetMode="External"/><Relationship Id="rId82" Type="http://schemas.openxmlformats.org/officeDocument/2006/relationships/footer" Target="footer2.xml"/><Relationship Id="rId19" Type="http://schemas.openxmlformats.org/officeDocument/2006/relationships/hyperlink" Target="https://www.itu.int/md/S25-CWGFHR21-C-0003/en" TargetMode="External"/><Relationship Id="rId14" Type="http://schemas.openxmlformats.org/officeDocument/2006/relationships/hyperlink" Target="https://www.itu.int/md/S25-CWGFHR21-C-0002/en" TargetMode="External"/><Relationship Id="rId22" Type="http://schemas.openxmlformats.org/officeDocument/2006/relationships/hyperlink" Target="https://www.itu.int/md/S25-CWGFHR21-250910-DL-0001/en" TargetMode="External"/><Relationship Id="rId27" Type="http://schemas.openxmlformats.org/officeDocument/2006/relationships/hyperlink" Target="file:///C:\Users\HarrisVD03\AppData\Local\Microsoft\Windows\INetCache\Content.Outlook\AFMVGT8D\CWG-FHR-21\6" TargetMode="External"/><Relationship Id="rId30" Type="http://schemas.openxmlformats.org/officeDocument/2006/relationships/hyperlink" Target="https://www.itu.int/md/S25-CWGFHR21-C-0005/en" TargetMode="External"/><Relationship Id="rId35" Type="http://schemas.openxmlformats.org/officeDocument/2006/relationships/hyperlink" Target="https://www.itu.int/md/S25-CWGFHR21-C-0010/en" TargetMode="External"/><Relationship Id="rId43" Type="http://schemas.openxmlformats.org/officeDocument/2006/relationships/hyperlink" Target="https://www.itu.int/md/S25-CWGFHR21-C-0017/en" TargetMode="External"/><Relationship Id="rId48" Type="http://schemas.openxmlformats.org/officeDocument/2006/relationships/hyperlink" Target="https://www.itu.int/md/S25-CWGFHR21-C-0008/en" TargetMode="External"/><Relationship Id="rId56" Type="http://schemas.openxmlformats.org/officeDocument/2006/relationships/hyperlink" Target="https://www.itu.int/md/S25-CWGFHR21-C-0020/en" TargetMode="External"/><Relationship Id="rId64" Type="http://schemas.openxmlformats.org/officeDocument/2006/relationships/hyperlink" Target="https://www.itu.int/md/S25-CWGFHR21-C-0016/en" TargetMode="External"/><Relationship Id="rId69" Type="http://schemas.openxmlformats.org/officeDocument/2006/relationships/hyperlink" Target="https://www.itu.int/md/S25-CWGFHR21-C-0016/en" TargetMode="External"/><Relationship Id="rId77" Type="http://schemas.openxmlformats.org/officeDocument/2006/relationships/hyperlink" Target="https://www.itu.int/md/S25-CWGFHR21-C-0019/en" TargetMode="External"/><Relationship Id="rId8" Type="http://schemas.openxmlformats.org/officeDocument/2006/relationships/hyperlink" Target="https://www.itu.int/md/S25-CWGFHR21-C-0001/en" TargetMode="External"/><Relationship Id="rId51" Type="http://schemas.openxmlformats.org/officeDocument/2006/relationships/hyperlink" Target="https://www.itu.int/md/S25-CL-C-0085/en" TargetMode="External"/><Relationship Id="rId72" Type="http://schemas.openxmlformats.org/officeDocument/2006/relationships/hyperlink" Target="https://www.itu.int/md/S25-CWGFHR21-C-0016/en"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md/S25-CWGFHR21-C-0002/en" TargetMode="External"/><Relationship Id="rId17" Type="http://schemas.openxmlformats.org/officeDocument/2006/relationships/hyperlink" Target="https://www.itu.int/md/S25-CWGFHR21-250910-DL-0001/en" TargetMode="External"/><Relationship Id="rId25" Type="http://schemas.openxmlformats.org/officeDocument/2006/relationships/hyperlink" Target="https://www.itu.int/md/S25-CWGFHR21-C-0004/en" TargetMode="External"/><Relationship Id="rId33" Type="http://schemas.openxmlformats.org/officeDocument/2006/relationships/hyperlink" Target="https://www.itu.int/md/S25-CWGFHR21-C-0010/en" TargetMode="External"/><Relationship Id="rId38" Type="http://schemas.openxmlformats.org/officeDocument/2006/relationships/hyperlink" Target="https://www.itu.int/md/S25-CWGFHR21-INF-0005/en" TargetMode="External"/><Relationship Id="rId46" Type="http://schemas.openxmlformats.org/officeDocument/2006/relationships/hyperlink" Target="https://www.itu.int/md/S25-CWGFHR21-C-0023/en" TargetMode="External"/><Relationship Id="rId59" Type="http://schemas.openxmlformats.org/officeDocument/2006/relationships/hyperlink" Target="https://www.itu.int/md/S25-CWGFHR21-C-0016/en" TargetMode="External"/><Relationship Id="rId67" Type="http://schemas.openxmlformats.org/officeDocument/2006/relationships/hyperlink" Target="https://www.itu.int/md/S25-CWGFHR21-C-0016/en" TargetMode="External"/><Relationship Id="rId20" Type="http://schemas.openxmlformats.org/officeDocument/2006/relationships/hyperlink" Target="https://www.itu.int/md/S25-CWGFHR21-C-0003/en" TargetMode="External"/><Relationship Id="rId41" Type="http://schemas.openxmlformats.org/officeDocument/2006/relationships/hyperlink" Target="https://www.itu.int/md/S25-CWGFHR21-C-0015/en" TargetMode="External"/><Relationship Id="rId54" Type="http://schemas.openxmlformats.org/officeDocument/2006/relationships/hyperlink" Target="https://www.itu.int/md/S25-CWGFHR21-C-0011/en" TargetMode="External"/><Relationship Id="rId62" Type="http://schemas.openxmlformats.org/officeDocument/2006/relationships/hyperlink" Target="https://www.itu.int/md/S25-CWGFHR21-C-0016/en" TargetMode="External"/><Relationship Id="rId70" Type="http://schemas.openxmlformats.org/officeDocument/2006/relationships/hyperlink" Target="https://www.itu.int/md/S25-CWGFHR21-C-0022/en" TargetMode="External"/><Relationship Id="rId75" Type="http://schemas.openxmlformats.org/officeDocument/2006/relationships/hyperlink" Target="https://www.itu.int/md/S25-CWGFHR21-C-0022/e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5-CWGFHR21-INF-0002/en" TargetMode="External"/><Relationship Id="rId23" Type="http://schemas.openxmlformats.org/officeDocument/2006/relationships/hyperlink" Target="https://www.itu.int/md/S25-CWGFHR21-250910-DL-0001/en" TargetMode="External"/><Relationship Id="rId28" Type="http://schemas.openxmlformats.org/officeDocument/2006/relationships/hyperlink" Target="https://www.itu.int/md/S25-CWGFHR21-C-0005/en" TargetMode="External"/><Relationship Id="rId36" Type="http://schemas.openxmlformats.org/officeDocument/2006/relationships/hyperlink" Target="https://www.itu.int/md/S25-CWGFHR21-C-0010/en" TargetMode="External"/><Relationship Id="rId49" Type="http://schemas.openxmlformats.org/officeDocument/2006/relationships/hyperlink" Target="https://www.itu.int/md/S25-CWGFHR21-C-0008/en" TargetMode="External"/><Relationship Id="rId57" Type="http://schemas.openxmlformats.org/officeDocument/2006/relationships/hyperlink" Target="https://www.itu.int/md/S25-CWGFHR21-C-0013/en" TargetMode="External"/><Relationship Id="rId10" Type="http://schemas.openxmlformats.org/officeDocument/2006/relationships/hyperlink" Target="https://www.itu.int/md/S25-CWGFHR21-INF-0003/en" TargetMode="External"/><Relationship Id="rId31" Type="http://schemas.openxmlformats.org/officeDocument/2006/relationships/hyperlink" Target="https://www.itu.int/md/S25-CWGFHR21-C-0018/en" TargetMode="External"/><Relationship Id="rId44" Type="http://schemas.openxmlformats.org/officeDocument/2006/relationships/hyperlink" Target="https://www.itu.int/md/S25-CWGFHR21-C-0017/en" TargetMode="External"/><Relationship Id="rId52" Type="http://schemas.openxmlformats.org/officeDocument/2006/relationships/hyperlink" Target="https://www.itu.int/md/S25-CL-C-0085/en" TargetMode="External"/><Relationship Id="rId60" Type="http://schemas.openxmlformats.org/officeDocument/2006/relationships/hyperlink" Target="https://www.itu.int/md/S25-CWGFHR21-C-0022/en" TargetMode="External"/><Relationship Id="rId65" Type="http://schemas.openxmlformats.org/officeDocument/2006/relationships/hyperlink" Target="https://www.itu.int/md/S25-CWGFHR21-C-0022/en" TargetMode="External"/><Relationship Id="rId73" Type="http://schemas.openxmlformats.org/officeDocument/2006/relationships/hyperlink" Target="https://www.itu.int/md/S25-CWGFHR21-C-0022/en" TargetMode="External"/><Relationship Id="rId78" Type="http://schemas.openxmlformats.org/officeDocument/2006/relationships/hyperlink" Target="https://www.itu.int/md/S25-CWGFHR21-C-0024/en"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L-C-0049/en" TargetMode="External"/><Relationship Id="rId13" Type="http://schemas.openxmlformats.org/officeDocument/2006/relationships/hyperlink" Target="https://www.itu.int/md/S25-CWGFHR21-C-0002/en" TargetMode="External"/><Relationship Id="rId18" Type="http://schemas.openxmlformats.org/officeDocument/2006/relationships/hyperlink" Target="https://www.itu.int/md/S25-CWGFHR21-C-0003/en" TargetMode="External"/><Relationship Id="rId39" Type="http://schemas.openxmlformats.org/officeDocument/2006/relationships/hyperlink" Target="https://www.itu.int/md/S25-CWGFHR21-C-0007/en" TargetMode="External"/><Relationship Id="rId34" Type="http://schemas.openxmlformats.org/officeDocument/2006/relationships/hyperlink" Target="https://www.itu.int/md/S25-CWGFHR21-C-0010/en" TargetMode="External"/><Relationship Id="rId50" Type="http://schemas.openxmlformats.org/officeDocument/2006/relationships/hyperlink" Target="https://www.itu.int/md/S25-CL-C-0095/en" TargetMode="External"/><Relationship Id="rId55" Type="http://schemas.openxmlformats.org/officeDocument/2006/relationships/hyperlink" Target="https://www.itu.int/md/S25-CWGFHR21-C-0011/en" TargetMode="External"/><Relationship Id="rId76" Type="http://schemas.openxmlformats.org/officeDocument/2006/relationships/hyperlink" Target="https://www.itu.int/md/S25-CWGFHR21-C-0019/en" TargetMode="External"/><Relationship Id="rId7" Type="http://schemas.openxmlformats.org/officeDocument/2006/relationships/endnotes" Target="endnotes.xml"/><Relationship Id="rId71" Type="http://schemas.openxmlformats.org/officeDocument/2006/relationships/hyperlink" Target="https://www.itu.int/md/S25-CL-C-0035/en" TargetMode="External"/><Relationship Id="rId2" Type="http://schemas.openxmlformats.org/officeDocument/2006/relationships/numbering" Target="numbering.xml"/><Relationship Id="rId29" Type="http://schemas.openxmlformats.org/officeDocument/2006/relationships/hyperlink" Target="https://www.itu.int/md/S25-CWGFHR21-C-0006/en" TargetMode="External"/><Relationship Id="rId24" Type="http://schemas.openxmlformats.org/officeDocument/2006/relationships/hyperlink" Target="https://www.itu.int/md/S25-CWGFHR21-C-0004/en" TargetMode="External"/><Relationship Id="rId40" Type="http://schemas.openxmlformats.org/officeDocument/2006/relationships/hyperlink" Target="https://www.itu.int/md/S25-CWGFHR21-C-0007/en" TargetMode="External"/><Relationship Id="rId45" Type="http://schemas.openxmlformats.org/officeDocument/2006/relationships/hyperlink" Target="https://www.itu.int/md/S25-CWGFHR21-C-0023/en" TargetMode="External"/><Relationship Id="rId66" Type="http://schemas.openxmlformats.org/officeDocument/2006/relationships/hyperlink" Target="https://www.itu.int/md/S25-CWGFHR21-C-002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13503</Words>
  <Characters>79113</Characters>
  <Application>Microsoft Office Word</Application>
  <DocSecurity>0</DocSecurity>
  <Lines>1236</Lines>
  <Paragraphs>299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92317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report of the September 2025 meeting of CWG-FHR</dc:title>
  <dc:subject>ITU Council Working Group on financial and human resources</dc:subject>
  <dc:creator/>
  <cp:keywords>CWG-FHR</cp:keywords>
  <dc:description/>
  <cp:lastModifiedBy>GBS</cp:lastModifiedBy>
  <cp:revision>3</cp:revision>
  <dcterms:created xsi:type="dcterms:W3CDTF">2025-10-16T06:40:00Z</dcterms:created>
  <dcterms:modified xsi:type="dcterms:W3CDTF">2025-10-16T06:41:00Z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380f48d8275ac0b4c619f5905225f6dc65f1f8fd06a88d3bbad1033ac6bb9d89</vt:lpwstr>
  </property>
</Properties>
</file>