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13500" w:type="dxa"/>
        <w:tblLayout w:type="fixed"/>
        <w:tblLook w:val="0000" w:firstRow="0" w:lastRow="0" w:firstColumn="0" w:lastColumn="0" w:noHBand="0" w:noVBand="0"/>
      </w:tblPr>
      <w:tblGrid>
        <w:gridCol w:w="3969"/>
        <w:gridCol w:w="9531"/>
      </w:tblGrid>
      <w:tr w:rsidR="00AD3606" w:rsidRPr="00813E5E" w14:paraId="0043AC80" w14:textId="77777777" w:rsidTr="005D6701">
        <w:trPr>
          <w:cantSplit/>
          <w:trHeight w:val="23"/>
        </w:trPr>
        <w:tc>
          <w:tcPr>
            <w:tcW w:w="3969" w:type="dxa"/>
            <w:vMerge w:val="restart"/>
            <w:tcMar>
              <w:left w:w="0" w:type="dxa"/>
            </w:tcMar>
          </w:tcPr>
          <w:p w14:paraId="60A806D3" w14:textId="47B8E5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9531" w:type="dxa"/>
          </w:tcPr>
          <w:p w14:paraId="291AB2A2" w14:textId="2AD7302B" w:rsidR="00AD3606" w:rsidRPr="00E85629" w:rsidRDefault="00AD3606" w:rsidP="005D6701">
            <w:pPr>
              <w:tabs>
                <w:tab w:val="left" w:pos="851"/>
              </w:tabs>
              <w:spacing w:before="0" w:line="240" w:lineRule="atLeast"/>
              <w:ind w:right="381"/>
              <w:jc w:val="right"/>
              <w:rPr>
                <w:b/>
              </w:rPr>
            </w:pPr>
            <w:r>
              <w:rPr>
                <w:b/>
              </w:rPr>
              <w:t>Document C2</w:t>
            </w:r>
            <w:r w:rsidR="002A6BDC">
              <w:rPr>
                <w:b/>
              </w:rPr>
              <w:t>5</w:t>
            </w:r>
            <w:r>
              <w:rPr>
                <w:b/>
              </w:rPr>
              <w:t>/</w:t>
            </w:r>
            <w:r w:rsidR="00ED01AB">
              <w:rPr>
                <w:b/>
              </w:rPr>
              <w:t>INF/</w:t>
            </w:r>
            <w:r w:rsidR="007941DF" w:rsidRPr="00CD12DA">
              <w:rPr>
                <w:b/>
              </w:rPr>
              <w:t>18</w:t>
            </w:r>
          </w:p>
        </w:tc>
      </w:tr>
      <w:tr w:rsidR="00AD3606" w:rsidRPr="00813E5E" w14:paraId="789B45BA" w14:textId="77777777" w:rsidTr="005D6701">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9531" w:type="dxa"/>
          </w:tcPr>
          <w:p w14:paraId="2DE9ACEA" w14:textId="7FBD9492" w:rsidR="00AD3606" w:rsidRPr="00E85629" w:rsidRDefault="00CD12DA" w:rsidP="005D6701">
            <w:pPr>
              <w:tabs>
                <w:tab w:val="left" w:pos="851"/>
              </w:tabs>
              <w:spacing w:before="0"/>
              <w:ind w:right="381"/>
              <w:jc w:val="right"/>
              <w:rPr>
                <w:b/>
              </w:rPr>
            </w:pPr>
            <w:r>
              <w:rPr>
                <w:b/>
              </w:rPr>
              <w:t>2</w:t>
            </w:r>
            <w:r w:rsidR="00AD3606">
              <w:rPr>
                <w:b/>
              </w:rPr>
              <w:t xml:space="preserve"> </w:t>
            </w:r>
            <w:r w:rsidR="00A1394C">
              <w:rPr>
                <w:b/>
                <w:bCs/>
              </w:rPr>
              <w:t>September</w:t>
            </w:r>
            <w:r w:rsidR="00AD3606">
              <w:rPr>
                <w:b/>
              </w:rPr>
              <w:t xml:space="preserve"> 202</w:t>
            </w:r>
            <w:r w:rsidR="002A6BDC">
              <w:rPr>
                <w:b/>
              </w:rPr>
              <w:t>5</w:t>
            </w:r>
          </w:p>
        </w:tc>
      </w:tr>
      <w:tr w:rsidR="00AD3606" w:rsidRPr="00813E5E" w14:paraId="58A84C4A" w14:textId="77777777" w:rsidTr="005D6701">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9531" w:type="dxa"/>
          </w:tcPr>
          <w:p w14:paraId="561AAE94" w14:textId="5EA4DC78" w:rsidR="00AD3606" w:rsidRPr="00E85629" w:rsidRDefault="00AD3606" w:rsidP="005D6701">
            <w:pPr>
              <w:tabs>
                <w:tab w:val="left" w:pos="851"/>
              </w:tabs>
              <w:spacing w:before="0" w:line="240" w:lineRule="atLeast"/>
              <w:ind w:right="381"/>
              <w:jc w:val="right"/>
              <w:rPr>
                <w:b/>
              </w:rPr>
            </w:pPr>
            <w:r>
              <w:rPr>
                <w:b/>
              </w:rPr>
              <w:t>English</w:t>
            </w:r>
            <w:r w:rsidR="00ED01AB">
              <w:rPr>
                <w:b/>
              </w:rPr>
              <w:t xml:space="preserve"> only</w:t>
            </w:r>
          </w:p>
        </w:tc>
      </w:tr>
      <w:tr w:rsidR="00472BAD" w:rsidRPr="00813E5E" w14:paraId="12C5EF5F" w14:textId="77777777" w:rsidTr="005D6701">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9531" w:type="dxa"/>
          </w:tcPr>
          <w:p w14:paraId="12F66D25" w14:textId="77777777" w:rsidR="00472BAD" w:rsidRDefault="00472BAD" w:rsidP="005D6701">
            <w:pPr>
              <w:tabs>
                <w:tab w:val="left" w:pos="851"/>
              </w:tabs>
              <w:spacing w:before="0" w:line="240" w:lineRule="atLeast"/>
              <w:ind w:right="381"/>
              <w:jc w:val="right"/>
              <w:rPr>
                <w:b/>
              </w:rPr>
            </w:pPr>
          </w:p>
        </w:tc>
      </w:tr>
    </w:tbl>
    <w:p w14:paraId="1B2D3B36" w14:textId="0269CD7A" w:rsidR="005D6701" w:rsidRPr="00EF46B5" w:rsidRDefault="005D6701" w:rsidP="005D6701">
      <w:pPr>
        <w:tabs>
          <w:tab w:val="left" w:pos="6570"/>
          <w:tab w:val="left" w:pos="7830"/>
        </w:tabs>
        <w:rPr>
          <w:rFonts w:cs="Calibri"/>
          <w:b/>
          <w:sz w:val="28"/>
        </w:rPr>
      </w:pPr>
      <w:bookmarkStart w:id="8" w:name="_Hlk133421428"/>
      <w:bookmarkEnd w:id="2"/>
      <w:bookmarkEnd w:id="3"/>
      <w:bookmarkEnd w:id="4"/>
      <w:bookmarkEnd w:id="7"/>
      <w:r>
        <w:rPr>
          <w:rFonts w:cs="Calibri"/>
          <w:b/>
        </w:rPr>
        <w:t>FINAL O</w:t>
      </w:r>
      <w:r w:rsidRPr="007B4BBF">
        <w:rPr>
          <w:rFonts w:cs="Calibri"/>
          <w:b/>
        </w:rPr>
        <w:t>UTCOMES</w:t>
      </w:r>
      <w:r>
        <w:rPr>
          <w:rFonts w:cs="Calibri"/>
          <w:b/>
        </w:rPr>
        <w:t xml:space="preserve"> AND DECISIONS OF THE PLENARY MEETINGS OF COUNCIL 20</w:t>
      </w:r>
      <w:r w:rsidR="002A6BDC">
        <w:rPr>
          <w:rFonts w:cs="Calibri"/>
          <w:b/>
        </w:rPr>
        <w:t>25</w:t>
      </w:r>
      <w:r>
        <w:rPr>
          <w:rFonts w:cs="Calibri"/>
          <w:b/>
        </w:rPr>
        <w:t xml:space="preserve"> (status </w:t>
      </w:r>
      <w:r w:rsidR="006909D2">
        <w:rPr>
          <w:rFonts w:cs="Calibri"/>
          <w:b/>
        </w:rPr>
        <w:t>27</w:t>
      </w:r>
      <w:r>
        <w:rPr>
          <w:rFonts w:cs="Calibri"/>
          <w:b/>
        </w:rPr>
        <w:t xml:space="preserve"> June 202</w:t>
      </w:r>
      <w:r w:rsidR="002A6BDC">
        <w:rPr>
          <w:rFonts w:cs="Calibri"/>
          <w:b/>
        </w:rPr>
        <w:t>5</w:t>
      </w:r>
      <w:r>
        <w:rPr>
          <w:rFonts w:cs="Calibri"/>
          <w:b/>
        </w:rPr>
        <w:t>)</w:t>
      </w:r>
    </w:p>
    <w:p w14:paraId="31454A94" w14:textId="77777777" w:rsidR="005D6701" w:rsidRPr="005D6701" w:rsidRDefault="005D6701" w:rsidP="005D6701">
      <w:pPr>
        <w:tabs>
          <w:tab w:val="clear" w:pos="567"/>
          <w:tab w:val="clear" w:pos="1134"/>
          <w:tab w:val="clear" w:pos="1701"/>
          <w:tab w:val="clear" w:pos="2268"/>
          <w:tab w:val="clear" w:pos="2835"/>
        </w:tabs>
        <w:overflowPunct/>
        <w:autoSpaceDE/>
        <w:autoSpaceDN/>
        <w:adjustRightInd/>
        <w:spacing w:before="0"/>
        <w:textAlignment w:val="auto"/>
      </w:pPr>
    </w:p>
    <w:p w14:paraId="4A4ADFF0" w14:textId="77777777" w:rsidR="005D6701" w:rsidRDefault="005D6701" w:rsidP="005D6701">
      <w:pPr>
        <w:ind w:left="-284"/>
        <w:rPr>
          <w:sz w:val="20"/>
        </w:rPr>
      </w:pPr>
      <w:r>
        <w:rPr>
          <w:sz w:val="20"/>
        </w:rPr>
        <w:t xml:space="preserve">This </w:t>
      </w:r>
      <w:r w:rsidRPr="004D4EBF">
        <w:rPr>
          <w:sz w:val="20"/>
        </w:rPr>
        <w:t xml:space="preserve">document </w:t>
      </w:r>
      <w:r>
        <w:rPr>
          <w:sz w:val="20"/>
        </w:rPr>
        <w:t xml:space="preserve">is </w:t>
      </w:r>
      <w:r w:rsidRPr="004D4EBF">
        <w:rPr>
          <w:sz w:val="20"/>
        </w:rPr>
        <w:t>provided</w:t>
      </w:r>
      <w:r>
        <w:rPr>
          <w:sz w:val="20"/>
        </w:rPr>
        <w:t xml:space="preserve"> for </w:t>
      </w:r>
      <w:r w:rsidRPr="004D4EBF">
        <w:rPr>
          <w:sz w:val="20"/>
        </w:rPr>
        <w:t xml:space="preserve">information </w:t>
      </w:r>
      <w:r>
        <w:rPr>
          <w:sz w:val="20"/>
        </w:rPr>
        <w:t>for</w:t>
      </w:r>
      <w:r w:rsidRPr="004D4EBF">
        <w:rPr>
          <w:sz w:val="20"/>
        </w:rPr>
        <w:t xml:space="preserve"> </w:t>
      </w:r>
      <w:r w:rsidRPr="005B473D">
        <w:rPr>
          <w:sz w:val="20"/>
        </w:rPr>
        <w:t>Member States. It does not provide a substitute for the official summary records.</w:t>
      </w:r>
      <w:r>
        <w:rPr>
          <w:sz w:val="20"/>
        </w:rPr>
        <w:t xml:space="preserve"> </w:t>
      </w:r>
    </w:p>
    <w:p w14:paraId="357DE1AA" w14:textId="052794AB" w:rsidR="005D6701" w:rsidRPr="00823CA7" w:rsidRDefault="005D6701" w:rsidP="005D6701">
      <w:pPr>
        <w:spacing w:after="120"/>
        <w:ind w:left="-284"/>
        <w:rPr>
          <w:sz w:val="20"/>
        </w:rPr>
      </w:pPr>
      <w:r w:rsidRPr="005B473D">
        <w:rPr>
          <w:sz w:val="20"/>
        </w:rPr>
        <w:t>The final outcomes and decisions below are presented in the order they were dealt with by the Plenary up to and including</w:t>
      </w:r>
      <w:r>
        <w:rPr>
          <w:sz w:val="20"/>
        </w:rPr>
        <w:t xml:space="preserve"> </w:t>
      </w:r>
      <w:r w:rsidR="002A6BDC">
        <w:rPr>
          <w:sz w:val="20"/>
        </w:rPr>
        <w:t>27</w:t>
      </w:r>
      <w:r>
        <w:rPr>
          <w:sz w:val="20"/>
        </w:rPr>
        <w:t xml:space="preserve"> June </w:t>
      </w:r>
      <w:r w:rsidRPr="005B473D">
        <w:rPr>
          <w:sz w:val="20"/>
        </w:rPr>
        <w:t>20</w:t>
      </w:r>
      <w:r>
        <w:rPr>
          <w:sz w:val="20"/>
        </w:rPr>
        <w:t>2</w:t>
      </w:r>
      <w:r w:rsidR="002A6BDC">
        <w:rPr>
          <w:sz w:val="20"/>
        </w:rPr>
        <w:t>5</w:t>
      </w:r>
      <w:r w:rsidRPr="005B473D">
        <w:rPr>
          <w:sz w:val="20"/>
        </w:rPr>
        <w:t>.</w:t>
      </w:r>
    </w:p>
    <w:tbl>
      <w:tblPr>
        <w:tblStyle w:val="TableGrid"/>
        <w:tblW w:w="14556" w:type="dxa"/>
        <w:tblInd w:w="-431" w:type="dxa"/>
        <w:tblLook w:val="04A0" w:firstRow="1" w:lastRow="0" w:firstColumn="1" w:lastColumn="0" w:noHBand="0" w:noVBand="1"/>
      </w:tblPr>
      <w:tblGrid>
        <w:gridCol w:w="4909"/>
        <w:gridCol w:w="1853"/>
        <w:gridCol w:w="7794"/>
      </w:tblGrid>
      <w:tr w:rsidR="005D6701" w:rsidRPr="009B6ABA" w14:paraId="4F1656B8" w14:textId="77777777" w:rsidTr="5F87F8B0">
        <w:trPr>
          <w:tblHeader/>
        </w:trPr>
        <w:tc>
          <w:tcPr>
            <w:tcW w:w="4909" w:type="dxa"/>
            <w:shd w:val="clear" w:color="auto" w:fill="F2F2F2" w:themeFill="background1" w:themeFillShade="F2"/>
          </w:tcPr>
          <w:p w14:paraId="39470AAE" w14:textId="77777777" w:rsidR="005D6701" w:rsidRPr="009B6ABA" w:rsidRDefault="005D6701">
            <w:pPr>
              <w:rPr>
                <w:rFonts w:cs="Calibri"/>
                <w:b/>
                <w:bCs/>
                <w:sz w:val="18"/>
                <w:szCs w:val="18"/>
              </w:rPr>
            </w:pPr>
            <w:r w:rsidRPr="009B6ABA">
              <w:rPr>
                <w:rFonts w:cs="Calibri"/>
                <w:b/>
                <w:bCs/>
                <w:sz w:val="18"/>
                <w:szCs w:val="18"/>
              </w:rPr>
              <w:t>Agenda item</w:t>
            </w:r>
          </w:p>
        </w:tc>
        <w:tc>
          <w:tcPr>
            <w:tcW w:w="1853" w:type="dxa"/>
            <w:shd w:val="clear" w:color="auto" w:fill="F2F2F2" w:themeFill="background1" w:themeFillShade="F2"/>
          </w:tcPr>
          <w:p w14:paraId="75717978" w14:textId="77777777" w:rsidR="005D6701" w:rsidRPr="009B6ABA" w:rsidRDefault="005D6701">
            <w:pPr>
              <w:jc w:val="center"/>
              <w:rPr>
                <w:rFonts w:cs="Calibri"/>
                <w:b/>
                <w:bCs/>
                <w:sz w:val="18"/>
                <w:szCs w:val="18"/>
              </w:rPr>
            </w:pPr>
            <w:r w:rsidRPr="009B6ABA">
              <w:rPr>
                <w:rFonts w:cs="Calibri"/>
                <w:b/>
                <w:bCs/>
                <w:sz w:val="18"/>
                <w:szCs w:val="18"/>
              </w:rPr>
              <w:t>Doc refs</w:t>
            </w:r>
          </w:p>
        </w:tc>
        <w:tc>
          <w:tcPr>
            <w:tcW w:w="7794" w:type="dxa"/>
            <w:shd w:val="clear" w:color="auto" w:fill="F2F2F2" w:themeFill="background1" w:themeFillShade="F2"/>
          </w:tcPr>
          <w:p w14:paraId="1D4DDCA5" w14:textId="77777777" w:rsidR="005D6701" w:rsidRPr="009B6ABA" w:rsidRDefault="005D6701">
            <w:pPr>
              <w:jc w:val="center"/>
              <w:rPr>
                <w:rFonts w:cs="Calibri"/>
                <w:b/>
                <w:bCs/>
                <w:sz w:val="18"/>
                <w:szCs w:val="18"/>
              </w:rPr>
            </w:pPr>
            <w:r w:rsidRPr="009B6ABA">
              <w:rPr>
                <w:rFonts w:cs="Calibri"/>
                <w:b/>
                <w:bCs/>
                <w:sz w:val="18"/>
                <w:szCs w:val="18"/>
              </w:rPr>
              <w:t>Outcome</w:t>
            </w:r>
          </w:p>
        </w:tc>
      </w:tr>
      <w:tr w:rsidR="005D6701" w:rsidRPr="009B6ABA" w14:paraId="2BCF12C5" w14:textId="77777777" w:rsidTr="5F87F8B0">
        <w:tc>
          <w:tcPr>
            <w:tcW w:w="4909" w:type="dxa"/>
            <w:shd w:val="clear" w:color="auto" w:fill="D9D9D9" w:themeFill="background1" w:themeFillShade="D9"/>
          </w:tcPr>
          <w:p w14:paraId="2709B433" w14:textId="7752E03D"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b/>
                <w:bCs/>
                <w:sz w:val="20"/>
                <w:szCs w:val="20"/>
              </w:rPr>
              <w:t xml:space="preserve">Inaugural </w:t>
            </w:r>
            <w:r w:rsidRPr="009B6ABA">
              <w:rPr>
                <w:rFonts w:eastAsiaTheme="minorEastAsia" w:cs="Calibri"/>
                <w:b/>
                <w:sz w:val="20"/>
                <w:szCs w:val="20"/>
                <w:lang w:val="en-US" w:eastAsia="zh-CN"/>
              </w:rPr>
              <w:t>Plenary</w:t>
            </w:r>
            <w:r w:rsidRPr="009B6ABA">
              <w:rPr>
                <w:rFonts w:cs="Calibri"/>
                <w:b/>
                <w:bCs/>
                <w:sz w:val="20"/>
                <w:szCs w:val="20"/>
              </w:rPr>
              <w:t xml:space="preserve"> (Tuesday, </w:t>
            </w:r>
            <w:r w:rsidR="002A6BDC" w:rsidRPr="009B6ABA">
              <w:rPr>
                <w:rFonts w:cs="Calibri"/>
                <w:b/>
                <w:bCs/>
                <w:sz w:val="20"/>
                <w:szCs w:val="20"/>
              </w:rPr>
              <w:t>17</w:t>
            </w:r>
            <w:r w:rsidR="003D64F4" w:rsidRPr="009B6ABA">
              <w:rPr>
                <w:rFonts w:cs="Calibri"/>
                <w:b/>
                <w:bCs/>
                <w:sz w:val="20"/>
                <w:szCs w:val="20"/>
              </w:rPr>
              <w:t xml:space="preserve"> June</w:t>
            </w:r>
            <w:r w:rsidRPr="009B6ABA">
              <w:rPr>
                <w:rFonts w:cs="Calibri"/>
                <w:b/>
                <w:bCs/>
                <w:sz w:val="20"/>
                <w:szCs w:val="20"/>
              </w:rPr>
              <w:t>, 0930-1230)</w:t>
            </w:r>
          </w:p>
        </w:tc>
        <w:tc>
          <w:tcPr>
            <w:tcW w:w="1853" w:type="dxa"/>
            <w:shd w:val="clear" w:color="auto" w:fill="D9D9D9" w:themeFill="background1" w:themeFillShade="D9"/>
          </w:tcPr>
          <w:p w14:paraId="3A52DCD3" w14:textId="77777777" w:rsidR="005D6701" w:rsidRPr="009B6ABA" w:rsidRDefault="005D6701" w:rsidP="003D64F4">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szCs w:val="20"/>
              </w:rPr>
            </w:pPr>
          </w:p>
        </w:tc>
        <w:tc>
          <w:tcPr>
            <w:tcW w:w="7794" w:type="dxa"/>
            <w:shd w:val="clear" w:color="auto" w:fill="D9D9D9" w:themeFill="background1" w:themeFillShade="D9"/>
          </w:tcPr>
          <w:p w14:paraId="17EE4B65" w14:textId="77777777" w:rsidR="005D6701" w:rsidRPr="009B6ABA" w:rsidRDefault="005D6701" w:rsidP="003D64F4">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szCs w:val="20"/>
              </w:rPr>
            </w:pPr>
          </w:p>
        </w:tc>
      </w:tr>
      <w:tr w:rsidR="005D6701" w:rsidRPr="009B6ABA" w14:paraId="24ADF7FF" w14:textId="77777777" w:rsidTr="5F87F8B0">
        <w:trPr>
          <w:trHeight w:val="170"/>
        </w:trPr>
        <w:tc>
          <w:tcPr>
            <w:tcW w:w="4909" w:type="dxa"/>
          </w:tcPr>
          <w:p w14:paraId="420FE86E"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bCs/>
                <w:sz w:val="20"/>
                <w:szCs w:val="20"/>
              </w:rPr>
              <w:t>Approval</w:t>
            </w:r>
            <w:r w:rsidRPr="009B6ABA">
              <w:rPr>
                <w:rFonts w:cs="Calibri"/>
                <w:sz w:val="20"/>
                <w:szCs w:val="20"/>
              </w:rPr>
              <w:t xml:space="preserve"> of agenda of PL Inaugural</w:t>
            </w:r>
          </w:p>
        </w:tc>
        <w:tc>
          <w:tcPr>
            <w:tcW w:w="1853" w:type="dxa"/>
          </w:tcPr>
          <w:p w14:paraId="7754AE22" w14:textId="33695638" w:rsidR="005D6701" w:rsidRPr="009B6ABA" w:rsidRDefault="002A6BDC">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11" w:history="1">
              <w:r w:rsidRPr="009B6ABA">
                <w:rPr>
                  <w:rStyle w:val="Hyperlink"/>
                  <w:rFonts w:cs="Calibri"/>
                  <w:bCs/>
                  <w:sz w:val="20"/>
                  <w:szCs w:val="20"/>
                </w:rPr>
                <w:t>ADM/2(Rev.1)</w:t>
              </w:r>
            </w:hyperlink>
          </w:p>
        </w:tc>
        <w:tc>
          <w:tcPr>
            <w:tcW w:w="7794" w:type="dxa"/>
          </w:tcPr>
          <w:p w14:paraId="06A936F5"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sz w:val="20"/>
                <w:szCs w:val="20"/>
              </w:rPr>
              <w:t xml:space="preserve">The Council </w:t>
            </w:r>
            <w:r w:rsidRPr="009B6ABA">
              <w:rPr>
                <w:rFonts w:eastAsiaTheme="minorEastAsia" w:cs="Calibri"/>
                <w:sz w:val="20"/>
                <w:szCs w:val="20"/>
                <w:lang w:val="en-US" w:eastAsia="zh-CN"/>
              </w:rPr>
              <w:t>approved</w:t>
            </w:r>
            <w:r w:rsidRPr="009B6ABA">
              <w:rPr>
                <w:rFonts w:cs="Calibri"/>
                <w:sz w:val="20"/>
                <w:szCs w:val="20"/>
              </w:rPr>
              <w:t xml:space="preserve"> the agenda of the Inaugural Plenary Meeting.</w:t>
            </w:r>
          </w:p>
        </w:tc>
      </w:tr>
      <w:tr w:rsidR="005D6701" w:rsidRPr="009B6ABA" w14:paraId="3A79A2F0" w14:textId="77777777" w:rsidTr="5F87F8B0">
        <w:trPr>
          <w:trHeight w:val="170"/>
        </w:trPr>
        <w:tc>
          <w:tcPr>
            <w:tcW w:w="4909" w:type="dxa"/>
          </w:tcPr>
          <w:p w14:paraId="410FC4CF"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cs="Calibri"/>
                <w:b/>
                <w:bCs/>
                <w:i/>
                <w:iCs/>
                <w:sz w:val="20"/>
                <w:szCs w:val="20"/>
                <w:lang w:val="en-US"/>
              </w:rPr>
              <w:t>PL 1.1</w:t>
            </w:r>
            <w:r w:rsidRPr="009B6ABA">
              <w:rPr>
                <w:rFonts w:cs="Calibri"/>
                <w:b/>
                <w:bCs/>
                <w:sz w:val="20"/>
                <w:szCs w:val="20"/>
                <w:lang w:val="en-US"/>
              </w:rPr>
              <w:t xml:space="preserve"> </w:t>
            </w:r>
            <w:r w:rsidRPr="009B6ABA">
              <w:rPr>
                <w:rFonts w:cs="Calibri"/>
                <w:bCs/>
                <w:sz w:val="20"/>
                <w:szCs w:val="20"/>
                <w:lang w:val="en-US"/>
              </w:rPr>
              <w:t>State of the Union</w:t>
            </w:r>
          </w:p>
        </w:tc>
        <w:tc>
          <w:tcPr>
            <w:tcW w:w="1853" w:type="dxa"/>
          </w:tcPr>
          <w:p w14:paraId="14FE0481"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sz w:val="20"/>
                <w:szCs w:val="20"/>
              </w:rPr>
              <w:t>-</w:t>
            </w:r>
          </w:p>
        </w:tc>
        <w:tc>
          <w:tcPr>
            <w:tcW w:w="7794" w:type="dxa"/>
          </w:tcPr>
          <w:p w14:paraId="6FFF9164" w14:textId="2B47A705"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sz w:val="20"/>
                <w:szCs w:val="20"/>
              </w:rPr>
              <w:t>The Secretary-General deliver</w:t>
            </w:r>
            <w:r w:rsidR="00744AB7">
              <w:rPr>
                <w:rFonts w:cs="Calibri"/>
                <w:sz w:val="20"/>
                <w:szCs w:val="20"/>
              </w:rPr>
              <w:t>ed</w:t>
            </w:r>
            <w:r w:rsidRPr="009B6ABA">
              <w:rPr>
                <w:rFonts w:cs="Calibri"/>
                <w:sz w:val="20"/>
                <w:szCs w:val="20"/>
              </w:rPr>
              <w:t xml:space="preserve"> her speech. It was published </w:t>
            </w:r>
            <w:hyperlink r:id="rId12" w:history="1">
              <w:r w:rsidRPr="000D46FD">
                <w:rPr>
                  <w:rStyle w:val="Hyperlink"/>
                  <w:rFonts w:eastAsia="Times New Roman" w:cs="Calibri"/>
                  <w:sz w:val="20"/>
                  <w:szCs w:val="20"/>
                </w:rPr>
                <w:t>here</w:t>
              </w:r>
            </w:hyperlink>
            <w:r w:rsidRPr="009B6ABA">
              <w:rPr>
                <w:rFonts w:cs="Calibri"/>
                <w:sz w:val="20"/>
                <w:szCs w:val="20"/>
              </w:rPr>
              <w:t xml:space="preserve">. </w:t>
            </w:r>
          </w:p>
        </w:tc>
      </w:tr>
      <w:tr w:rsidR="005D6701" w:rsidRPr="009B6ABA" w14:paraId="41DFB676" w14:textId="77777777" w:rsidTr="5F87F8B0">
        <w:tc>
          <w:tcPr>
            <w:tcW w:w="4909" w:type="dxa"/>
          </w:tcPr>
          <w:p w14:paraId="676CA388" w14:textId="3FA55418"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cs="Calibri"/>
                <w:bCs/>
                <w:sz w:val="20"/>
                <w:szCs w:val="20"/>
              </w:rPr>
              <w:t xml:space="preserve">Approval of the draft agenda of Council </w:t>
            </w:r>
            <w:r w:rsidRPr="009B6ABA">
              <w:rPr>
                <w:rFonts w:eastAsiaTheme="minorEastAsia" w:cs="Calibri"/>
                <w:sz w:val="20"/>
                <w:szCs w:val="20"/>
                <w:lang w:val="en-US" w:eastAsia="zh-CN"/>
              </w:rPr>
              <w:t>202</w:t>
            </w:r>
            <w:r w:rsidR="002A6BDC" w:rsidRPr="009B6ABA">
              <w:rPr>
                <w:rFonts w:eastAsiaTheme="minorEastAsia" w:cs="Calibri"/>
                <w:sz w:val="20"/>
                <w:szCs w:val="20"/>
                <w:lang w:val="en-US" w:eastAsia="zh-CN"/>
              </w:rPr>
              <w:t>5</w:t>
            </w:r>
          </w:p>
        </w:tc>
        <w:tc>
          <w:tcPr>
            <w:tcW w:w="1853" w:type="dxa"/>
          </w:tcPr>
          <w:p w14:paraId="4DCA8A26" w14:textId="654C2BA2" w:rsidR="005D6701" w:rsidRPr="009B6ABA" w:rsidRDefault="002A6BDC">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13" w:history="1">
              <w:r w:rsidRPr="009B6ABA">
                <w:rPr>
                  <w:rStyle w:val="Hyperlink"/>
                  <w:rFonts w:cs="Calibri"/>
                  <w:bCs/>
                  <w:sz w:val="20"/>
                  <w:szCs w:val="20"/>
                </w:rPr>
                <w:t>C25/1(Rev.4)</w:t>
              </w:r>
            </w:hyperlink>
          </w:p>
        </w:tc>
        <w:tc>
          <w:tcPr>
            <w:tcW w:w="7794" w:type="dxa"/>
          </w:tcPr>
          <w:p w14:paraId="6E22A34D" w14:textId="4C351808"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szCs w:val="20"/>
              </w:rPr>
            </w:pPr>
            <w:r w:rsidRPr="009B6ABA">
              <w:rPr>
                <w:rFonts w:cs="Calibri"/>
                <w:bCs/>
                <w:sz w:val="20"/>
                <w:szCs w:val="20"/>
              </w:rPr>
              <w:t>The Council approved the agenda of the Council contained in document C2</w:t>
            </w:r>
            <w:r w:rsidR="002A6BDC" w:rsidRPr="009B6ABA">
              <w:rPr>
                <w:rFonts w:cs="Calibri"/>
                <w:bCs/>
                <w:sz w:val="20"/>
                <w:szCs w:val="20"/>
              </w:rPr>
              <w:t>5</w:t>
            </w:r>
            <w:r w:rsidRPr="009B6ABA">
              <w:rPr>
                <w:rFonts w:cs="Calibri"/>
                <w:bCs/>
                <w:sz w:val="20"/>
                <w:szCs w:val="20"/>
              </w:rPr>
              <w:t>/1(Rev.</w:t>
            </w:r>
            <w:r w:rsidR="002A6BDC" w:rsidRPr="009B6ABA">
              <w:rPr>
                <w:rFonts w:cs="Calibri"/>
                <w:bCs/>
                <w:sz w:val="20"/>
                <w:szCs w:val="20"/>
              </w:rPr>
              <w:t>4</w:t>
            </w:r>
            <w:r w:rsidRPr="009B6ABA">
              <w:rPr>
                <w:rFonts w:cs="Calibri"/>
                <w:bCs/>
                <w:sz w:val="20"/>
                <w:szCs w:val="20"/>
              </w:rPr>
              <w:t>).</w:t>
            </w:r>
          </w:p>
        </w:tc>
      </w:tr>
      <w:tr w:rsidR="005D6701" w:rsidRPr="009B6ABA" w14:paraId="2F01D1AC" w14:textId="77777777" w:rsidTr="5F87F8B0">
        <w:tc>
          <w:tcPr>
            <w:tcW w:w="4909" w:type="dxa"/>
          </w:tcPr>
          <w:p w14:paraId="3E679F83"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cs="Calibri"/>
                <w:bCs/>
                <w:sz w:val="20"/>
                <w:szCs w:val="20"/>
              </w:rPr>
              <w:t xml:space="preserve">Allocation of </w:t>
            </w:r>
            <w:r w:rsidRPr="009B6ABA">
              <w:rPr>
                <w:rFonts w:eastAsiaTheme="minorEastAsia" w:cs="Calibri"/>
                <w:sz w:val="20"/>
                <w:szCs w:val="20"/>
                <w:lang w:val="en-US" w:eastAsia="zh-CN"/>
              </w:rPr>
              <w:t>documents</w:t>
            </w:r>
          </w:p>
        </w:tc>
        <w:tc>
          <w:tcPr>
            <w:tcW w:w="1853" w:type="dxa"/>
          </w:tcPr>
          <w:p w14:paraId="285F4BD8" w14:textId="52E7115F" w:rsidR="005D6701" w:rsidRPr="009B6ABA" w:rsidRDefault="002A6BDC">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14" w:history="1">
              <w:r w:rsidRPr="009B6ABA">
                <w:rPr>
                  <w:rStyle w:val="Hyperlink"/>
                  <w:rFonts w:cs="Calibri"/>
                  <w:bCs/>
                  <w:sz w:val="20"/>
                  <w:szCs w:val="20"/>
                </w:rPr>
                <w:t>DT/1(Rev.1)</w:t>
              </w:r>
            </w:hyperlink>
          </w:p>
        </w:tc>
        <w:tc>
          <w:tcPr>
            <w:tcW w:w="7794" w:type="dxa"/>
          </w:tcPr>
          <w:p w14:paraId="6AED5C7B"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sz w:val="20"/>
                <w:szCs w:val="20"/>
              </w:rPr>
              <w:t xml:space="preserve">The Council </w:t>
            </w:r>
            <w:r w:rsidRPr="009B6ABA">
              <w:rPr>
                <w:rFonts w:eastAsiaTheme="minorEastAsia" w:cs="Calibri"/>
                <w:sz w:val="20"/>
                <w:szCs w:val="20"/>
                <w:lang w:val="en-US" w:eastAsia="zh-CN"/>
              </w:rPr>
              <w:t>approved</w:t>
            </w:r>
            <w:r w:rsidRPr="009B6ABA">
              <w:rPr>
                <w:rFonts w:cs="Calibri"/>
                <w:sz w:val="20"/>
                <w:szCs w:val="20"/>
              </w:rPr>
              <w:t xml:space="preserve"> the allocation of documents in DT/1.</w:t>
            </w:r>
          </w:p>
        </w:tc>
      </w:tr>
      <w:tr w:rsidR="005D6701" w:rsidRPr="009B6ABA" w14:paraId="26879C61" w14:textId="77777777" w:rsidTr="5F87F8B0">
        <w:tc>
          <w:tcPr>
            <w:tcW w:w="4909" w:type="dxa"/>
          </w:tcPr>
          <w:p w14:paraId="73D5780A"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cs="Calibri"/>
                <w:sz w:val="20"/>
                <w:szCs w:val="20"/>
              </w:rPr>
              <w:t>Draft time management plan</w:t>
            </w:r>
          </w:p>
        </w:tc>
        <w:tc>
          <w:tcPr>
            <w:tcW w:w="1853" w:type="dxa"/>
          </w:tcPr>
          <w:p w14:paraId="5F6B1F8D" w14:textId="2D9B9416" w:rsidR="005D6701" w:rsidRPr="009B6ABA" w:rsidRDefault="002A6BDC">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15" w:history="1">
              <w:r w:rsidRPr="009B6ABA">
                <w:rPr>
                  <w:rStyle w:val="Hyperlink"/>
                  <w:rFonts w:cs="Calibri"/>
                  <w:bCs/>
                  <w:sz w:val="20"/>
                  <w:szCs w:val="20"/>
                </w:rPr>
                <w:t>DT/2(Rev.4)</w:t>
              </w:r>
            </w:hyperlink>
          </w:p>
        </w:tc>
        <w:tc>
          <w:tcPr>
            <w:tcW w:w="7794" w:type="dxa"/>
          </w:tcPr>
          <w:p w14:paraId="2BA6513F" w14:textId="68BD728C"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sz w:val="20"/>
                <w:szCs w:val="20"/>
              </w:rPr>
              <w:t>The Council approved the draft time management plan in DT/2(Rev.</w:t>
            </w:r>
            <w:r w:rsidR="002A6BDC" w:rsidRPr="009B6ABA">
              <w:rPr>
                <w:rFonts w:cs="Calibri"/>
                <w:sz w:val="20"/>
                <w:szCs w:val="20"/>
              </w:rPr>
              <w:t>4</w:t>
            </w:r>
            <w:r w:rsidRPr="009B6ABA">
              <w:rPr>
                <w:rFonts w:cs="Calibri"/>
                <w:sz w:val="20"/>
                <w:szCs w:val="20"/>
              </w:rPr>
              <w:t>).</w:t>
            </w:r>
          </w:p>
        </w:tc>
      </w:tr>
      <w:tr w:rsidR="002A6BDC" w:rsidRPr="009B6ABA" w14:paraId="55EDED32" w14:textId="77777777" w:rsidTr="5F87F8B0">
        <w:tc>
          <w:tcPr>
            <w:tcW w:w="4909" w:type="dxa"/>
          </w:tcPr>
          <w:p w14:paraId="4582D948" w14:textId="28B76C91" w:rsidR="002A6BDC" w:rsidRPr="009B6ABA" w:rsidRDefault="00EA2DF6">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b/>
                <w:i/>
                <w:iCs/>
                <w:sz w:val="20"/>
                <w:szCs w:val="20"/>
              </w:rPr>
              <w:t xml:space="preserve">PL 3.2 </w:t>
            </w:r>
            <w:r w:rsidR="00143814" w:rsidRPr="009B6ABA">
              <w:rPr>
                <w:rFonts w:cs="Calibri"/>
                <w:sz w:val="20"/>
                <w:szCs w:val="20"/>
              </w:rPr>
              <w:t>Report on preparations for the World Telecommunication Development Conference 2025</w:t>
            </w:r>
          </w:p>
        </w:tc>
        <w:tc>
          <w:tcPr>
            <w:tcW w:w="1853" w:type="dxa"/>
          </w:tcPr>
          <w:p w14:paraId="47D67420" w14:textId="4568001A" w:rsidR="002A6BDC" w:rsidRPr="009B6ABA" w:rsidRDefault="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16" w:history="1">
              <w:r w:rsidRPr="009B6ABA">
                <w:rPr>
                  <w:rStyle w:val="Hyperlink"/>
                  <w:rFonts w:cs="Calibri"/>
                  <w:bCs/>
                  <w:sz w:val="20"/>
                  <w:szCs w:val="20"/>
                </w:rPr>
                <w:t>C25/30</w:t>
              </w:r>
            </w:hyperlink>
          </w:p>
        </w:tc>
        <w:tc>
          <w:tcPr>
            <w:tcW w:w="7794" w:type="dxa"/>
          </w:tcPr>
          <w:p w14:paraId="0931C8B8" w14:textId="645C5B86" w:rsidR="002A6BDC" w:rsidRPr="009B6ABA" w:rsidRDefault="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sz w:val="20"/>
                <w:szCs w:val="20"/>
              </w:rPr>
              <w:t>The Council noted document C25/30.</w:t>
            </w:r>
          </w:p>
        </w:tc>
      </w:tr>
      <w:tr w:rsidR="005D6701" w:rsidRPr="009B6ABA" w14:paraId="1836B225" w14:textId="77777777" w:rsidTr="5F87F8B0">
        <w:tc>
          <w:tcPr>
            <w:tcW w:w="4909" w:type="dxa"/>
            <w:shd w:val="clear" w:color="auto" w:fill="D9D9D9" w:themeFill="background1" w:themeFillShade="D9"/>
          </w:tcPr>
          <w:p w14:paraId="3D1A8EA0" w14:textId="471FA961"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sz w:val="20"/>
                <w:szCs w:val="20"/>
                <w:lang w:val="en-US" w:eastAsia="zh-CN"/>
              </w:rPr>
            </w:pPr>
            <w:r w:rsidRPr="009B6ABA">
              <w:rPr>
                <w:rFonts w:eastAsiaTheme="minorEastAsia" w:cs="Calibri"/>
                <w:b/>
                <w:sz w:val="20"/>
                <w:szCs w:val="20"/>
                <w:lang w:val="en-US" w:eastAsia="zh-CN"/>
              </w:rPr>
              <w:t>Plenary 1</w:t>
            </w:r>
            <w:r w:rsidRPr="009B6ABA">
              <w:rPr>
                <w:rFonts w:cs="Calibri"/>
                <w:b/>
                <w:bCs/>
                <w:sz w:val="20"/>
                <w:szCs w:val="20"/>
              </w:rPr>
              <w:t xml:space="preserve"> (</w:t>
            </w:r>
            <w:r w:rsidR="003D64F4" w:rsidRPr="009B6ABA">
              <w:rPr>
                <w:rFonts w:cs="Calibri"/>
                <w:b/>
                <w:bCs/>
                <w:sz w:val="20"/>
                <w:szCs w:val="20"/>
              </w:rPr>
              <w:t>Tu</w:t>
            </w:r>
            <w:r w:rsidRPr="009B6ABA">
              <w:rPr>
                <w:rFonts w:cs="Calibri"/>
                <w:b/>
                <w:bCs/>
                <w:sz w:val="20"/>
                <w:szCs w:val="20"/>
              </w:rPr>
              <w:t xml:space="preserve">esday, </w:t>
            </w:r>
            <w:r w:rsidR="00143814" w:rsidRPr="009B6ABA">
              <w:rPr>
                <w:rFonts w:cs="Calibri"/>
                <w:b/>
                <w:bCs/>
                <w:sz w:val="20"/>
                <w:szCs w:val="20"/>
              </w:rPr>
              <w:t>17</w:t>
            </w:r>
            <w:r w:rsidR="003D64F4" w:rsidRPr="009B6ABA">
              <w:rPr>
                <w:rFonts w:cs="Calibri"/>
                <w:b/>
                <w:bCs/>
                <w:sz w:val="20"/>
                <w:szCs w:val="20"/>
              </w:rPr>
              <w:t xml:space="preserve"> June</w:t>
            </w:r>
            <w:r w:rsidRPr="009B6ABA">
              <w:rPr>
                <w:rFonts w:cs="Calibri"/>
                <w:b/>
                <w:bCs/>
                <w:sz w:val="20"/>
                <w:szCs w:val="20"/>
              </w:rPr>
              <w:t>, 1430-1730)</w:t>
            </w:r>
          </w:p>
        </w:tc>
        <w:tc>
          <w:tcPr>
            <w:tcW w:w="1853" w:type="dxa"/>
            <w:shd w:val="clear" w:color="auto" w:fill="D9D9D9" w:themeFill="background1" w:themeFillShade="D9"/>
          </w:tcPr>
          <w:p w14:paraId="3EDE573B"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p>
        </w:tc>
        <w:tc>
          <w:tcPr>
            <w:tcW w:w="7794" w:type="dxa"/>
            <w:shd w:val="clear" w:color="auto" w:fill="D9D9D9" w:themeFill="background1" w:themeFillShade="D9"/>
          </w:tcPr>
          <w:p w14:paraId="72C55ABB" w14:textId="77777777" w:rsidR="005D6701" w:rsidRPr="009B6ABA" w:rsidRDefault="005D6701">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sz w:val="20"/>
                <w:szCs w:val="20"/>
                <w:lang w:val="en-US" w:eastAsia="zh-CN"/>
              </w:rPr>
            </w:pPr>
          </w:p>
        </w:tc>
      </w:tr>
      <w:tr w:rsidR="00143814" w:rsidRPr="009B6ABA" w14:paraId="36B4E390" w14:textId="77777777" w:rsidTr="5F87F8B0">
        <w:tc>
          <w:tcPr>
            <w:tcW w:w="4909" w:type="dxa"/>
            <w:shd w:val="clear" w:color="auto" w:fill="auto"/>
          </w:tcPr>
          <w:p w14:paraId="6E4436F9" w14:textId="386FAA08"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
                <w:sz w:val="20"/>
                <w:szCs w:val="20"/>
                <w:lang w:val="en-US" w:eastAsia="zh-CN"/>
              </w:rPr>
            </w:pPr>
            <w:r w:rsidRPr="009B6ABA">
              <w:rPr>
                <w:rFonts w:cs="Calibri"/>
                <w:b/>
                <w:i/>
                <w:iCs/>
                <w:sz w:val="20"/>
                <w:szCs w:val="20"/>
              </w:rPr>
              <w:t>PL 1.2</w:t>
            </w:r>
            <w:r w:rsidRPr="009B6ABA">
              <w:rPr>
                <w:rFonts w:cs="Calibri"/>
                <w:bCs/>
                <w:sz w:val="20"/>
                <w:szCs w:val="20"/>
              </w:rPr>
              <w:t xml:space="preserve"> Report on the </w:t>
            </w:r>
            <w:r w:rsidRPr="009B6ABA">
              <w:rPr>
                <w:rFonts w:eastAsiaTheme="minorEastAsia" w:cs="Calibri"/>
                <w:sz w:val="20"/>
                <w:szCs w:val="20"/>
                <w:lang w:val="en-US" w:eastAsia="zh-CN"/>
              </w:rPr>
              <w:t>Implementation</w:t>
            </w:r>
            <w:r w:rsidRPr="009B6ABA">
              <w:rPr>
                <w:rFonts w:cs="Calibri"/>
                <w:bCs/>
                <w:sz w:val="20"/>
                <w:szCs w:val="20"/>
              </w:rPr>
              <w:t xml:space="preserve"> of the Strategic Plan and Activities of the Unio</w:t>
            </w:r>
            <w:r w:rsidR="00EA2DF6" w:rsidRPr="009B6ABA">
              <w:rPr>
                <w:rFonts w:cs="Calibri"/>
                <w:bCs/>
                <w:sz w:val="20"/>
                <w:szCs w:val="20"/>
              </w:rPr>
              <w:t>n, 2</w:t>
            </w:r>
            <w:r w:rsidRPr="009B6ABA">
              <w:rPr>
                <w:rFonts w:cs="Calibri"/>
                <w:bCs/>
                <w:sz w:val="20"/>
                <w:szCs w:val="20"/>
              </w:rPr>
              <w:t>024</w:t>
            </w:r>
          </w:p>
        </w:tc>
        <w:tc>
          <w:tcPr>
            <w:tcW w:w="1853" w:type="dxa"/>
            <w:shd w:val="clear" w:color="auto" w:fill="auto"/>
          </w:tcPr>
          <w:p w14:paraId="49FDEF42" w14:textId="027E9D42"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17" w:history="1">
              <w:r w:rsidRPr="009B6ABA">
                <w:rPr>
                  <w:rStyle w:val="Hyperlink"/>
                  <w:rFonts w:cs="Calibri"/>
                  <w:bCs/>
                  <w:sz w:val="20"/>
                  <w:szCs w:val="20"/>
                </w:rPr>
                <w:t>C25/35</w:t>
              </w:r>
            </w:hyperlink>
          </w:p>
        </w:tc>
        <w:tc>
          <w:tcPr>
            <w:tcW w:w="7794" w:type="dxa"/>
            <w:shd w:val="clear" w:color="auto" w:fill="auto"/>
          </w:tcPr>
          <w:p w14:paraId="2DD09A1C" w14:textId="42F199C2"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sz w:val="20"/>
                <w:szCs w:val="20"/>
                <w:lang w:val="en-US" w:eastAsia="zh-CN"/>
              </w:rPr>
            </w:pPr>
            <w:r w:rsidRPr="009B6ABA">
              <w:rPr>
                <w:rFonts w:cs="Calibri"/>
                <w:sz w:val="20"/>
                <w:szCs w:val="20"/>
              </w:rPr>
              <w:t xml:space="preserve">The Council </w:t>
            </w:r>
            <w:r w:rsidRPr="009B6ABA">
              <w:rPr>
                <w:rFonts w:eastAsiaTheme="minorEastAsia" w:cs="Calibri"/>
                <w:sz w:val="20"/>
                <w:szCs w:val="20"/>
                <w:lang w:val="en-US" w:eastAsia="zh-CN"/>
              </w:rPr>
              <w:t>approved</w:t>
            </w:r>
            <w:r w:rsidRPr="009B6ABA">
              <w:rPr>
                <w:rFonts w:cs="Calibri"/>
                <w:sz w:val="20"/>
                <w:szCs w:val="20"/>
              </w:rPr>
              <w:t xml:space="preserve"> document C25/35.</w:t>
            </w:r>
          </w:p>
        </w:tc>
      </w:tr>
      <w:tr w:rsidR="00143814" w:rsidRPr="009B6ABA" w14:paraId="078E4EBB" w14:textId="77777777" w:rsidTr="5F87F8B0">
        <w:tc>
          <w:tcPr>
            <w:tcW w:w="4909" w:type="dxa"/>
            <w:shd w:val="clear" w:color="auto" w:fill="auto"/>
          </w:tcPr>
          <w:p w14:paraId="478FB11E" w14:textId="3F7D52B6"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szCs w:val="20"/>
              </w:rPr>
            </w:pPr>
            <w:r w:rsidRPr="009B6ABA">
              <w:rPr>
                <w:rFonts w:cs="Calibri"/>
                <w:b/>
                <w:i/>
                <w:iCs/>
                <w:sz w:val="20"/>
                <w:szCs w:val="20"/>
              </w:rPr>
              <w:t>PL 2.</w:t>
            </w:r>
            <w:r w:rsidR="000F6007">
              <w:rPr>
                <w:rFonts w:cs="Calibri"/>
                <w:b/>
                <w:i/>
                <w:iCs/>
                <w:sz w:val="20"/>
                <w:szCs w:val="20"/>
              </w:rPr>
              <w:t>2</w:t>
            </w:r>
            <w:r w:rsidRPr="009B6ABA">
              <w:rPr>
                <w:rFonts w:cs="Calibri"/>
                <w:bCs/>
                <w:sz w:val="20"/>
                <w:szCs w:val="20"/>
              </w:rPr>
              <w:t xml:space="preserve"> </w:t>
            </w:r>
            <w:r w:rsidR="00606BEA" w:rsidRPr="009B6ABA">
              <w:rPr>
                <w:rFonts w:cs="Calibri"/>
                <w:bCs/>
                <w:sz w:val="20"/>
                <w:szCs w:val="20"/>
              </w:rPr>
              <w:t>Draft four-year 0</w:t>
            </w:r>
            <w:r w:rsidRPr="009B6ABA">
              <w:rPr>
                <w:rFonts w:cs="Calibri"/>
                <w:bCs/>
                <w:sz w:val="20"/>
                <w:szCs w:val="20"/>
              </w:rPr>
              <w:t>perational plans for the Union 2026-</w:t>
            </w:r>
            <w:r w:rsidRPr="009B6ABA">
              <w:rPr>
                <w:rFonts w:eastAsiaTheme="minorEastAsia" w:cs="Calibri"/>
                <w:sz w:val="20"/>
                <w:szCs w:val="20"/>
                <w:lang w:val="en-US" w:eastAsia="zh-CN"/>
              </w:rPr>
              <w:t>2029</w:t>
            </w:r>
          </w:p>
        </w:tc>
        <w:tc>
          <w:tcPr>
            <w:tcW w:w="1853" w:type="dxa"/>
            <w:shd w:val="clear" w:color="auto" w:fill="auto"/>
          </w:tcPr>
          <w:p w14:paraId="6E8A9B3F" w14:textId="207F80AD"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18" w:history="1">
              <w:r w:rsidRPr="009B6ABA">
                <w:rPr>
                  <w:rStyle w:val="Hyperlink"/>
                  <w:rFonts w:cs="Calibri"/>
                  <w:bCs/>
                  <w:sz w:val="20"/>
                  <w:szCs w:val="20"/>
                </w:rPr>
                <w:t>C25/28</w:t>
              </w:r>
            </w:hyperlink>
          </w:p>
        </w:tc>
        <w:tc>
          <w:tcPr>
            <w:tcW w:w="7794" w:type="dxa"/>
            <w:shd w:val="clear" w:color="auto" w:fill="auto"/>
          </w:tcPr>
          <w:p w14:paraId="5672A770" w14:textId="5D48761C"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cs="Calibri"/>
                <w:sz w:val="20"/>
                <w:szCs w:val="20"/>
              </w:rPr>
              <w:t xml:space="preserve">The </w:t>
            </w:r>
            <w:r w:rsidRPr="009B6ABA">
              <w:rPr>
                <w:rFonts w:eastAsiaTheme="minorEastAsia" w:cs="Calibri"/>
                <w:sz w:val="20"/>
                <w:szCs w:val="20"/>
                <w:lang w:val="en-US" w:eastAsia="zh-CN"/>
              </w:rPr>
              <w:t>Council</w:t>
            </w:r>
            <w:r w:rsidRPr="009B6ABA">
              <w:rPr>
                <w:rFonts w:cs="Calibri"/>
                <w:sz w:val="20"/>
                <w:szCs w:val="20"/>
              </w:rPr>
              <w:t xml:space="preserve"> approved the draft operation plan and adopted the draft Resolution presented in Annex to document C25/28.</w:t>
            </w:r>
          </w:p>
        </w:tc>
      </w:tr>
      <w:tr w:rsidR="00143814" w:rsidRPr="009B6ABA" w14:paraId="22AAD9F5" w14:textId="77777777" w:rsidTr="5F87F8B0">
        <w:tc>
          <w:tcPr>
            <w:tcW w:w="4909" w:type="dxa"/>
            <w:shd w:val="clear" w:color="auto" w:fill="auto"/>
          </w:tcPr>
          <w:p w14:paraId="12F6C13A" w14:textId="68510358" w:rsidR="00143814" w:rsidRPr="009B6ABA" w:rsidRDefault="009B6ABA" w:rsidP="00143814">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szCs w:val="20"/>
              </w:rPr>
            </w:pPr>
            <w:r>
              <w:rPr>
                <w:rFonts w:cs="Calibri"/>
                <w:b/>
                <w:i/>
                <w:iCs/>
                <w:sz w:val="20"/>
                <w:szCs w:val="20"/>
              </w:rPr>
              <w:t>ADM</w:t>
            </w:r>
            <w:r w:rsidR="000F6007">
              <w:rPr>
                <w:rFonts w:cs="Calibri"/>
                <w:b/>
                <w:i/>
                <w:iCs/>
                <w:sz w:val="20"/>
                <w:szCs w:val="20"/>
              </w:rPr>
              <w:t xml:space="preserve"> 1.14</w:t>
            </w:r>
            <w:r>
              <w:rPr>
                <w:rFonts w:cs="Calibri"/>
                <w:b/>
                <w:i/>
                <w:iCs/>
                <w:sz w:val="20"/>
                <w:szCs w:val="20"/>
              </w:rPr>
              <w:t xml:space="preserve"> </w:t>
            </w:r>
            <w:r w:rsidR="00020F89" w:rsidRPr="009B6ABA">
              <w:rPr>
                <w:rFonts w:cs="Calibri"/>
                <w:bCs/>
                <w:sz w:val="20"/>
                <w:szCs w:val="20"/>
              </w:rPr>
              <w:t>Presentation of the Draft Biennial Budget of the Union 2026-2027</w:t>
            </w:r>
          </w:p>
        </w:tc>
        <w:tc>
          <w:tcPr>
            <w:tcW w:w="1853" w:type="dxa"/>
            <w:shd w:val="clear" w:color="auto" w:fill="auto"/>
          </w:tcPr>
          <w:p w14:paraId="1F5F884B" w14:textId="5E299698" w:rsidR="00143814" w:rsidRPr="009B6ABA" w:rsidRDefault="00020F89" w:rsidP="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19" w:history="1">
              <w:r w:rsidRPr="009B6ABA">
                <w:rPr>
                  <w:rStyle w:val="Hyperlink"/>
                  <w:rFonts w:cs="Calibri"/>
                  <w:bCs/>
                  <w:sz w:val="20"/>
                  <w:szCs w:val="20"/>
                </w:rPr>
                <w:t>C25/47</w:t>
              </w:r>
            </w:hyperlink>
          </w:p>
        </w:tc>
        <w:tc>
          <w:tcPr>
            <w:tcW w:w="7794" w:type="dxa"/>
            <w:shd w:val="clear" w:color="auto" w:fill="auto"/>
          </w:tcPr>
          <w:p w14:paraId="2EFC5DE5" w14:textId="7E839C80" w:rsidR="00143814" w:rsidRPr="009B6ABA" w:rsidRDefault="00020F89" w:rsidP="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r w:rsidRPr="009B6ABA">
              <w:rPr>
                <w:rFonts w:eastAsiaTheme="minorEastAsia" w:cs="Calibri"/>
                <w:bCs/>
                <w:sz w:val="20"/>
                <w:szCs w:val="20"/>
                <w:lang w:val="en-US" w:eastAsia="zh-CN"/>
              </w:rPr>
              <w:t>The Council agreed to continue the discussion in the ADM committee meeting.</w:t>
            </w:r>
          </w:p>
        </w:tc>
      </w:tr>
      <w:tr w:rsidR="00143814" w:rsidRPr="009B6ABA" w14:paraId="10F87013" w14:textId="77777777" w:rsidTr="5F87F8B0">
        <w:tc>
          <w:tcPr>
            <w:tcW w:w="4909" w:type="dxa"/>
            <w:shd w:val="clear" w:color="auto" w:fill="auto"/>
          </w:tcPr>
          <w:p w14:paraId="4953C1E9" w14:textId="788CC542" w:rsidR="00143814" w:rsidRPr="009B6ABA" w:rsidRDefault="00143814" w:rsidP="00020F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eastAsia="zh-CN"/>
              </w:rPr>
            </w:pPr>
            <w:r w:rsidRPr="009B6ABA">
              <w:rPr>
                <w:rFonts w:cs="Calibri"/>
                <w:b/>
                <w:i/>
                <w:iCs/>
                <w:sz w:val="20"/>
                <w:szCs w:val="20"/>
              </w:rPr>
              <w:t>PL 1.3</w:t>
            </w:r>
            <w:r w:rsidRPr="009B6ABA">
              <w:rPr>
                <w:rFonts w:cs="Calibri"/>
                <w:bCs/>
                <w:sz w:val="20"/>
                <w:szCs w:val="20"/>
              </w:rPr>
              <w:t xml:space="preserve"> </w:t>
            </w:r>
            <w:r w:rsidR="00020F89" w:rsidRPr="009B6ABA">
              <w:rPr>
                <w:rFonts w:cs="Calibri"/>
                <w:bCs/>
                <w:sz w:val="20"/>
                <w:szCs w:val="20"/>
              </w:rPr>
              <w:t xml:space="preserve">Update on </w:t>
            </w:r>
            <w:r w:rsidRPr="009B6ABA">
              <w:rPr>
                <w:rFonts w:eastAsiaTheme="minorEastAsia" w:cs="Calibri"/>
                <w:bCs/>
                <w:sz w:val="20"/>
                <w:szCs w:val="20"/>
                <w:lang w:eastAsia="zh-CN"/>
              </w:rPr>
              <w:t xml:space="preserve">ITU Transformation process </w:t>
            </w:r>
            <w:r w:rsidR="00020F89" w:rsidRPr="009B6ABA">
              <w:rPr>
                <w:rFonts w:eastAsiaTheme="minorEastAsia" w:cs="Calibri"/>
                <w:bCs/>
                <w:sz w:val="20"/>
                <w:szCs w:val="20"/>
                <w:lang w:eastAsia="zh-CN"/>
              </w:rPr>
              <w:t xml:space="preserve">and </w:t>
            </w:r>
            <w:r w:rsidRPr="009B6ABA">
              <w:rPr>
                <w:rFonts w:eastAsiaTheme="minorEastAsia" w:cs="Calibri"/>
                <w:bCs/>
                <w:sz w:val="20"/>
                <w:szCs w:val="20"/>
                <w:lang w:eastAsia="zh-CN"/>
              </w:rPr>
              <w:t>roadmap</w:t>
            </w:r>
          </w:p>
        </w:tc>
        <w:tc>
          <w:tcPr>
            <w:tcW w:w="1853" w:type="dxa"/>
            <w:shd w:val="clear" w:color="auto" w:fill="auto"/>
          </w:tcPr>
          <w:p w14:paraId="2D42D5F2" w14:textId="38FBDC7A" w:rsidR="00143814" w:rsidRPr="009B6ABA" w:rsidRDefault="00020F89" w:rsidP="00143814">
            <w:pPr>
              <w:tabs>
                <w:tab w:val="clear" w:pos="567"/>
                <w:tab w:val="clear" w:pos="1134"/>
                <w:tab w:val="clear" w:pos="1701"/>
                <w:tab w:val="clear" w:pos="2268"/>
                <w:tab w:val="clear" w:pos="2835"/>
              </w:tabs>
              <w:overflowPunct/>
              <w:autoSpaceDE/>
              <w:autoSpaceDN/>
              <w:adjustRightInd/>
              <w:spacing w:before="0"/>
              <w:textAlignment w:val="auto"/>
              <w:rPr>
                <w:rFonts w:cs="Calibri"/>
                <w:bCs/>
                <w:color w:val="0563C1"/>
                <w:sz w:val="20"/>
                <w:szCs w:val="20"/>
                <w:u w:val="single"/>
              </w:rPr>
            </w:pPr>
            <w:hyperlink r:id="rId20" w:history="1">
              <w:r w:rsidRPr="009B6ABA">
                <w:rPr>
                  <w:rStyle w:val="Hyperlink"/>
                  <w:rFonts w:cs="Calibri"/>
                  <w:bCs/>
                  <w:sz w:val="20"/>
                  <w:szCs w:val="20"/>
                </w:rPr>
                <w:t>C25/55</w:t>
              </w:r>
            </w:hyperlink>
          </w:p>
        </w:tc>
        <w:tc>
          <w:tcPr>
            <w:tcW w:w="7794" w:type="dxa"/>
            <w:shd w:val="clear" w:color="auto" w:fill="auto"/>
          </w:tcPr>
          <w:p w14:paraId="781677A2" w14:textId="0BF8654A"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Cs/>
                <w:sz w:val="20"/>
                <w:szCs w:val="20"/>
                <w:lang w:val="en-US" w:eastAsia="zh-CN"/>
              </w:rPr>
              <w:t>The Council noted the progress achieved to date.</w:t>
            </w:r>
          </w:p>
        </w:tc>
      </w:tr>
      <w:tr w:rsidR="00020F89" w:rsidRPr="009B6ABA" w14:paraId="073913F1" w14:textId="77777777" w:rsidTr="5F87F8B0">
        <w:tc>
          <w:tcPr>
            <w:tcW w:w="4909" w:type="dxa"/>
            <w:shd w:val="clear" w:color="auto" w:fill="auto"/>
          </w:tcPr>
          <w:p w14:paraId="25723757" w14:textId="2BD3C029" w:rsidR="00020F89" w:rsidRPr="009B6ABA" w:rsidRDefault="00126A7C" w:rsidP="00020F8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cs="Calibri"/>
                <w:b/>
                <w:i/>
                <w:iCs/>
                <w:sz w:val="20"/>
                <w:szCs w:val="20"/>
              </w:rPr>
              <w:t xml:space="preserve">ADM </w:t>
            </w:r>
            <w:r w:rsidR="000F6007">
              <w:rPr>
                <w:rFonts w:cs="Calibri"/>
                <w:b/>
                <w:i/>
                <w:iCs/>
                <w:sz w:val="20"/>
                <w:szCs w:val="20"/>
              </w:rPr>
              <w:t>1.4</w:t>
            </w:r>
            <w:r w:rsidRPr="009B6ABA">
              <w:rPr>
                <w:rFonts w:cs="Calibri"/>
                <w:bCs/>
                <w:sz w:val="20"/>
                <w:szCs w:val="20"/>
              </w:rPr>
              <w:t xml:space="preserve"> </w:t>
            </w:r>
            <w:r w:rsidR="00020F89" w:rsidRPr="009B6ABA">
              <w:rPr>
                <w:rFonts w:cs="Calibri"/>
                <w:bCs/>
                <w:sz w:val="20"/>
                <w:szCs w:val="20"/>
              </w:rPr>
              <w:t xml:space="preserve">Efficiency measures implemented in 2023-24 and </w:t>
            </w:r>
            <w:proofErr w:type="gramStart"/>
            <w:r w:rsidR="00020F89" w:rsidRPr="009B6ABA">
              <w:rPr>
                <w:rFonts w:cs="Calibri"/>
                <w:bCs/>
                <w:sz w:val="20"/>
                <w:szCs w:val="20"/>
              </w:rPr>
              <w:t>future plans</w:t>
            </w:r>
            <w:proofErr w:type="gramEnd"/>
          </w:p>
        </w:tc>
        <w:tc>
          <w:tcPr>
            <w:tcW w:w="1853" w:type="dxa"/>
            <w:shd w:val="clear" w:color="auto" w:fill="auto"/>
          </w:tcPr>
          <w:p w14:paraId="29C1D528" w14:textId="34FC1100" w:rsidR="00020F89" w:rsidRPr="009B6ABA" w:rsidRDefault="00020F89" w:rsidP="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21" w:history="1">
              <w:r w:rsidRPr="009B6ABA">
                <w:rPr>
                  <w:rStyle w:val="Hyperlink"/>
                  <w:rFonts w:cs="Calibri"/>
                  <w:bCs/>
                  <w:sz w:val="20"/>
                  <w:szCs w:val="20"/>
                </w:rPr>
                <w:t>C25/62</w:t>
              </w:r>
            </w:hyperlink>
          </w:p>
        </w:tc>
        <w:tc>
          <w:tcPr>
            <w:tcW w:w="7794" w:type="dxa"/>
            <w:shd w:val="clear" w:color="auto" w:fill="auto"/>
          </w:tcPr>
          <w:p w14:paraId="0C1B1D20" w14:textId="38D2B012" w:rsidR="00020F89" w:rsidRPr="009B6ABA" w:rsidRDefault="00020F89"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Cs/>
                <w:sz w:val="20"/>
                <w:szCs w:val="20"/>
                <w:lang w:val="en-US" w:eastAsia="zh-CN"/>
              </w:rPr>
              <w:t>The Council agreed to continue the discussion in the ADM committee meeting.</w:t>
            </w:r>
          </w:p>
        </w:tc>
      </w:tr>
      <w:tr w:rsidR="00143814" w:rsidRPr="009B6ABA" w14:paraId="46EF1F27" w14:textId="77777777" w:rsidTr="5F87F8B0">
        <w:tc>
          <w:tcPr>
            <w:tcW w:w="4909" w:type="dxa"/>
            <w:shd w:val="clear" w:color="auto" w:fill="D9D9D9" w:themeFill="background1" w:themeFillShade="D9"/>
          </w:tcPr>
          <w:p w14:paraId="3AA1877D" w14:textId="32BECA2B"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
                <w:sz w:val="20"/>
                <w:szCs w:val="20"/>
                <w:lang w:val="en-US" w:eastAsia="zh-CN"/>
              </w:rPr>
              <w:lastRenderedPageBreak/>
              <w:t>Plenary 2</w:t>
            </w:r>
            <w:r w:rsidRPr="009B6ABA">
              <w:rPr>
                <w:rFonts w:cs="Calibri"/>
                <w:b/>
                <w:bCs/>
                <w:sz w:val="20"/>
                <w:szCs w:val="20"/>
              </w:rPr>
              <w:t xml:space="preserve"> (Wednesday, </w:t>
            </w:r>
            <w:r w:rsidR="00C910E3" w:rsidRPr="009B6ABA">
              <w:rPr>
                <w:rFonts w:cs="Calibri"/>
                <w:b/>
                <w:bCs/>
                <w:sz w:val="20"/>
                <w:szCs w:val="20"/>
              </w:rPr>
              <w:t>18</w:t>
            </w:r>
            <w:r w:rsidRPr="009B6ABA">
              <w:rPr>
                <w:rFonts w:cs="Calibri"/>
                <w:b/>
                <w:bCs/>
                <w:sz w:val="20"/>
                <w:szCs w:val="20"/>
              </w:rPr>
              <w:t xml:space="preserve"> June, 1430-1730)</w:t>
            </w:r>
          </w:p>
        </w:tc>
        <w:tc>
          <w:tcPr>
            <w:tcW w:w="1853" w:type="dxa"/>
            <w:shd w:val="clear" w:color="auto" w:fill="D9D9D9" w:themeFill="background1" w:themeFillShade="D9"/>
          </w:tcPr>
          <w:p w14:paraId="61D79801" w14:textId="77777777"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p>
        </w:tc>
        <w:tc>
          <w:tcPr>
            <w:tcW w:w="7794" w:type="dxa"/>
            <w:shd w:val="clear" w:color="auto" w:fill="D9D9D9" w:themeFill="background1" w:themeFillShade="D9"/>
          </w:tcPr>
          <w:p w14:paraId="26EF5726" w14:textId="77777777" w:rsidR="00143814" w:rsidRPr="009B6ABA" w:rsidRDefault="00143814"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p>
        </w:tc>
      </w:tr>
      <w:tr w:rsidR="005F4099" w:rsidRPr="009B6ABA" w14:paraId="7EC58D2B" w14:textId="77777777" w:rsidTr="5F87F8B0">
        <w:tc>
          <w:tcPr>
            <w:tcW w:w="4909" w:type="dxa"/>
            <w:shd w:val="clear" w:color="auto" w:fill="auto"/>
          </w:tcPr>
          <w:p w14:paraId="1532C504" w14:textId="7BA71E27" w:rsidR="005F4099" w:rsidRPr="009B6ABA" w:rsidRDefault="002C5953"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3</w:t>
            </w:r>
            <w:r w:rsidR="000F6007">
              <w:rPr>
                <w:rFonts w:cs="Calibri"/>
                <w:b/>
                <w:i/>
                <w:iCs/>
                <w:sz w:val="20"/>
                <w:szCs w:val="20"/>
              </w:rPr>
              <w:t>.4</w:t>
            </w:r>
            <w:r w:rsidRPr="009B6ABA">
              <w:rPr>
                <w:rFonts w:cs="Calibri"/>
                <w:b/>
                <w:i/>
                <w:iCs/>
                <w:sz w:val="20"/>
                <w:szCs w:val="20"/>
              </w:rPr>
              <w:t xml:space="preserve"> </w:t>
            </w:r>
            <w:r w:rsidR="005F4099" w:rsidRPr="009B6ABA">
              <w:rPr>
                <w:rFonts w:eastAsiaTheme="minorEastAsia" w:cs="Calibri"/>
                <w:bCs/>
                <w:sz w:val="20"/>
                <w:szCs w:val="20"/>
                <w:lang w:val="en-US" w:eastAsia="zh-CN"/>
              </w:rPr>
              <w:t>Preparations for PP-26</w:t>
            </w:r>
          </w:p>
        </w:tc>
        <w:tc>
          <w:tcPr>
            <w:tcW w:w="1853" w:type="dxa"/>
            <w:shd w:val="clear" w:color="auto" w:fill="auto"/>
          </w:tcPr>
          <w:p w14:paraId="57BCEB57" w14:textId="45464230" w:rsidR="005F4099" w:rsidRPr="009B6ABA" w:rsidRDefault="005F4099" w:rsidP="00143814">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22" w:history="1">
              <w:r w:rsidRPr="009B6ABA">
                <w:rPr>
                  <w:rStyle w:val="Hyperlink"/>
                  <w:rFonts w:cs="Calibri"/>
                  <w:bCs/>
                  <w:sz w:val="20"/>
                  <w:szCs w:val="20"/>
                </w:rPr>
                <w:t>C25/4</w:t>
              </w:r>
            </w:hyperlink>
          </w:p>
        </w:tc>
        <w:tc>
          <w:tcPr>
            <w:tcW w:w="7794" w:type="dxa"/>
            <w:shd w:val="clear" w:color="auto" w:fill="auto"/>
          </w:tcPr>
          <w:p w14:paraId="059D4DFD" w14:textId="01F26D96" w:rsidR="005F4099" w:rsidRPr="009B6ABA" w:rsidRDefault="002C5953" w:rsidP="0014381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 xml:space="preserve">The Council </w:t>
            </w:r>
            <w:r w:rsidRPr="002C5953">
              <w:rPr>
                <w:rFonts w:eastAsiaTheme="minorEastAsia" w:cs="Calibri"/>
                <w:bCs/>
                <w:sz w:val="20"/>
                <w:szCs w:val="20"/>
                <w:lang w:val="en-US" w:eastAsia="zh-CN"/>
              </w:rPr>
              <w:t>note</w:t>
            </w:r>
            <w:r>
              <w:rPr>
                <w:rFonts w:eastAsiaTheme="minorEastAsia" w:cs="Calibri"/>
                <w:bCs/>
                <w:sz w:val="20"/>
                <w:szCs w:val="20"/>
                <w:lang w:val="en-US" w:eastAsia="zh-CN"/>
              </w:rPr>
              <w:t>d</w:t>
            </w:r>
            <w:r w:rsidRPr="002C5953">
              <w:rPr>
                <w:rFonts w:eastAsiaTheme="minorEastAsia" w:cs="Calibri"/>
                <w:bCs/>
                <w:sz w:val="20"/>
                <w:szCs w:val="20"/>
                <w:lang w:val="en-US" w:eastAsia="zh-CN"/>
              </w:rPr>
              <w:t xml:space="preserve"> the </w:t>
            </w:r>
            <w:proofErr w:type="gramStart"/>
            <w:r w:rsidRPr="002C5953">
              <w:rPr>
                <w:rFonts w:eastAsiaTheme="minorEastAsia" w:cs="Calibri"/>
                <w:bCs/>
                <w:sz w:val="20"/>
                <w:szCs w:val="20"/>
                <w:lang w:val="en-US" w:eastAsia="zh-CN"/>
              </w:rPr>
              <w:t>current status</w:t>
            </w:r>
            <w:proofErr w:type="gramEnd"/>
            <w:r w:rsidRPr="002C5953">
              <w:rPr>
                <w:rFonts w:eastAsiaTheme="minorEastAsia" w:cs="Calibri"/>
                <w:bCs/>
                <w:sz w:val="20"/>
                <w:szCs w:val="20"/>
                <w:lang w:val="en-US" w:eastAsia="zh-CN"/>
              </w:rPr>
              <w:t xml:space="preserve"> of the preparations for PP-26</w:t>
            </w:r>
            <w:r>
              <w:rPr>
                <w:rFonts w:eastAsiaTheme="minorEastAsia" w:cs="Calibri"/>
                <w:bCs/>
                <w:sz w:val="20"/>
                <w:szCs w:val="20"/>
                <w:lang w:val="en-US" w:eastAsia="zh-CN"/>
              </w:rPr>
              <w:t xml:space="preserve"> and the proposed </w:t>
            </w:r>
            <w:proofErr w:type="gramStart"/>
            <w:r>
              <w:rPr>
                <w:rFonts w:eastAsiaTheme="minorEastAsia" w:cs="Calibri"/>
                <w:bCs/>
                <w:sz w:val="20"/>
                <w:szCs w:val="20"/>
                <w:lang w:val="en-US" w:eastAsia="zh-CN"/>
              </w:rPr>
              <w:t>improvements, and</w:t>
            </w:r>
            <w:proofErr w:type="gramEnd"/>
            <w:r>
              <w:rPr>
                <w:rFonts w:eastAsiaTheme="minorEastAsia" w:cs="Calibri"/>
                <w:bCs/>
                <w:sz w:val="20"/>
                <w:szCs w:val="20"/>
                <w:lang w:val="en-US" w:eastAsia="zh-CN"/>
              </w:rPr>
              <w:t xml:space="preserve"> </w:t>
            </w:r>
            <w:r w:rsidRPr="002C5953">
              <w:rPr>
                <w:rFonts w:eastAsiaTheme="minorEastAsia" w:cs="Calibri"/>
                <w:bCs/>
                <w:sz w:val="20"/>
                <w:szCs w:val="20"/>
                <w:lang w:val="en-US" w:eastAsia="zh-CN"/>
              </w:rPr>
              <w:t>approve</w:t>
            </w:r>
            <w:r w:rsidR="00EE3A5B">
              <w:rPr>
                <w:rFonts w:eastAsiaTheme="minorEastAsia" w:cs="Calibri"/>
                <w:bCs/>
                <w:sz w:val="20"/>
                <w:szCs w:val="20"/>
                <w:lang w:val="en-US" w:eastAsia="zh-CN"/>
              </w:rPr>
              <w:t>d</w:t>
            </w:r>
            <w:r w:rsidRPr="002C5953">
              <w:rPr>
                <w:rFonts w:eastAsiaTheme="minorEastAsia" w:cs="Calibri"/>
                <w:bCs/>
                <w:sz w:val="20"/>
                <w:szCs w:val="20"/>
                <w:lang w:val="en-US" w:eastAsia="zh-CN"/>
              </w:rPr>
              <w:t xml:space="preserve"> the ethical guidelines</w:t>
            </w:r>
            <w:r>
              <w:rPr>
                <w:rFonts w:eastAsiaTheme="minorEastAsia" w:cs="Calibri"/>
                <w:bCs/>
                <w:sz w:val="20"/>
                <w:szCs w:val="20"/>
                <w:lang w:val="en-US" w:eastAsia="zh-CN"/>
              </w:rPr>
              <w:t>.</w:t>
            </w:r>
          </w:p>
        </w:tc>
      </w:tr>
      <w:tr w:rsidR="005F4099" w:rsidRPr="009B6ABA" w14:paraId="3BAC5109" w14:textId="77777777" w:rsidTr="5F87F8B0">
        <w:tc>
          <w:tcPr>
            <w:tcW w:w="4909" w:type="dxa"/>
            <w:shd w:val="clear" w:color="auto" w:fill="auto"/>
          </w:tcPr>
          <w:p w14:paraId="41EE668A" w14:textId="16EFCDCC"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3</w:t>
            </w:r>
            <w:r w:rsidR="000F6007">
              <w:rPr>
                <w:rFonts w:cs="Calibri"/>
                <w:b/>
                <w:i/>
                <w:iCs/>
                <w:sz w:val="20"/>
                <w:szCs w:val="20"/>
              </w:rPr>
              <w:t>.1</w:t>
            </w:r>
            <w:r w:rsidRPr="009B6ABA">
              <w:rPr>
                <w:rFonts w:cs="Calibri"/>
                <w:b/>
                <w:i/>
                <w:iCs/>
                <w:sz w:val="20"/>
                <w:szCs w:val="20"/>
              </w:rPr>
              <w:t xml:space="preserve"> </w:t>
            </w:r>
            <w:r w:rsidRPr="009B6ABA">
              <w:rPr>
                <w:rFonts w:cs="Calibri"/>
                <w:bCs/>
                <w:sz w:val="20"/>
                <w:szCs w:val="20"/>
              </w:rPr>
              <w:t>Report on the Global Standards Symposium (GSS-24) and the World Telecommunication Standardization Assembly (WTSA-24)</w:t>
            </w:r>
          </w:p>
        </w:tc>
        <w:tc>
          <w:tcPr>
            <w:tcW w:w="1853" w:type="dxa"/>
            <w:shd w:val="clear" w:color="auto" w:fill="auto"/>
          </w:tcPr>
          <w:p w14:paraId="71E0A1F5" w14:textId="04A51882"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23" w:history="1">
              <w:r w:rsidRPr="009B6ABA">
                <w:rPr>
                  <w:rStyle w:val="Hyperlink"/>
                  <w:rFonts w:cs="Calibri"/>
                  <w:bCs/>
                  <w:sz w:val="20"/>
                  <w:szCs w:val="20"/>
                </w:rPr>
                <w:t>C25/24</w:t>
              </w:r>
            </w:hyperlink>
          </w:p>
        </w:tc>
        <w:tc>
          <w:tcPr>
            <w:tcW w:w="7794" w:type="dxa"/>
            <w:shd w:val="clear" w:color="auto" w:fill="auto"/>
          </w:tcPr>
          <w:p w14:paraId="51B22E70" w14:textId="4CA9F34A"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Cs/>
                <w:sz w:val="20"/>
                <w:szCs w:val="20"/>
                <w:lang w:val="en-US" w:eastAsia="zh-CN"/>
              </w:rPr>
              <w:t>The Council noted document C25/24.</w:t>
            </w:r>
          </w:p>
        </w:tc>
      </w:tr>
      <w:tr w:rsidR="005F4099" w:rsidRPr="009B6ABA" w14:paraId="07BD535D" w14:textId="77777777" w:rsidTr="5F87F8B0">
        <w:tc>
          <w:tcPr>
            <w:tcW w:w="4909" w:type="dxa"/>
            <w:shd w:val="clear" w:color="auto" w:fill="auto"/>
          </w:tcPr>
          <w:p w14:paraId="7EF57CCE" w14:textId="64923F7C"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.6</w:t>
            </w:r>
            <w:r w:rsidRPr="009B6ABA">
              <w:rPr>
                <w:rFonts w:cs="Calibri"/>
                <w:b/>
                <w:i/>
                <w:iCs/>
                <w:sz w:val="20"/>
                <w:szCs w:val="20"/>
              </w:rPr>
              <w:t xml:space="preserve"> </w:t>
            </w:r>
            <w:r w:rsidRPr="009B6ABA">
              <w:rPr>
                <w:rFonts w:cs="Calibri"/>
                <w:bCs/>
                <w:sz w:val="20"/>
                <w:szCs w:val="20"/>
              </w:rPr>
              <w:t>Report by the Chair of Council Working Group on international Internet-related public policy issues</w:t>
            </w:r>
          </w:p>
        </w:tc>
        <w:tc>
          <w:tcPr>
            <w:tcW w:w="1853" w:type="dxa"/>
            <w:shd w:val="clear" w:color="auto" w:fill="auto"/>
          </w:tcPr>
          <w:p w14:paraId="2AC1E053" w14:textId="100CD565"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24" w:history="1">
              <w:r w:rsidRPr="009B6ABA">
                <w:rPr>
                  <w:rStyle w:val="Hyperlink"/>
                  <w:rFonts w:cs="Calibri"/>
                  <w:bCs/>
                  <w:sz w:val="20"/>
                  <w:szCs w:val="20"/>
                </w:rPr>
                <w:t>C25/51</w:t>
              </w:r>
            </w:hyperlink>
          </w:p>
        </w:tc>
        <w:tc>
          <w:tcPr>
            <w:tcW w:w="7794" w:type="dxa"/>
            <w:shd w:val="clear" w:color="auto" w:fill="auto"/>
          </w:tcPr>
          <w:p w14:paraId="6AC7A2CC" w14:textId="57633CDC"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Cs/>
                <w:sz w:val="20"/>
                <w:szCs w:val="20"/>
                <w:lang w:val="en-US" w:eastAsia="zh-CN"/>
              </w:rPr>
              <w:t>The Council noted the report contained in document C25/51.</w:t>
            </w:r>
          </w:p>
        </w:tc>
      </w:tr>
      <w:tr w:rsidR="005F4099" w:rsidRPr="009B6ABA" w14:paraId="0FD9F506" w14:textId="77777777" w:rsidTr="5F87F8B0">
        <w:tc>
          <w:tcPr>
            <w:tcW w:w="4909" w:type="dxa"/>
            <w:shd w:val="clear" w:color="auto" w:fill="auto"/>
          </w:tcPr>
          <w:p w14:paraId="24D747EF" w14:textId="473D9A27"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.13</w:t>
            </w:r>
            <w:r w:rsidRPr="009B6ABA">
              <w:rPr>
                <w:rFonts w:cs="Calibri"/>
                <w:bCs/>
                <w:sz w:val="20"/>
                <w:szCs w:val="20"/>
              </w:rPr>
              <w:t xml:space="preserve"> ITU Internet activities: Resolutions 101, 102, 133, 180 and 206</w:t>
            </w:r>
          </w:p>
        </w:tc>
        <w:tc>
          <w:tcPr>
            <w:tcW w:w="1853" w:type="dxa"/>
            <w:shd w:val="clear" w:color="auto" w:fill="auto"/>
          </w:tcPr>
          <w:p w14:paraId="71EF566A" w14:textId="6F720C53"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25" w:history="1">
              <w:r w:rsidRPr="009B6ABA">
                <w:rPr>
                  <w:rStyle w:val="Hyperlink"/>
                  <w:rFonts w:cs="Calibri"/>
                  <w:bCs/>
                  <w:sz w:val="20"/>
                  <w:szCs w:val="20"/>
                </w:rPr>
                <w:t>C25/33</w:t>
              </w:r>
            </w:hyperlink>
          </w:p>
        </w:tc>
        <w:tc>
          <w:tcPr>
            <w:tcW w:w="7794" w:type="dxa"/>
            <w:shd w:val="clear" w:color="auto" w:fill="auto"/>
          </w:tcPr>
          <w:p w14:paraId="05D3225D" w14:textId="5A1FF2AD"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Cs/>
                <w:sz w:val="20"/>
                <w:szCs w:val="20"/>
                <w:lang w:val="en-US" w:eastAsia="zh-CN"/>
              </w:rPr>
              <w:t xml:space="preserve">The Council noted the report and invited Member States to revert with any views on it in writing by 12.00 CET, </w:t>
            </w:r>
            <w:r w:rsidR="005D5304">
              <w:rPr>
                <w:rFonts w:eastAsiaTheme="minorEastAsia" w:cs="Calibri"/>
                <w:bCs/>
                <w:sz w:val="20"/>
                <w:szCs w:val="20"/>
                <w:lang w:val="en-US" w:eastAsia="zh-CN"/>
              </w:rPr>
              <w:t>Fri</w:t>
            </w:r>
            <w:r w:rsidRPr="009B6ABA">
              <w:rPr>
                <w:rFonts w:eastAsiaTheme="minorEastAsia" w:cs="Calibri"/>
                <w:bCs/>
                <w:sz w:val="20"/>
                <w:szCs w:val="20"/>
                <w:lang w:val="en-US" w:eastAsia="zh-CN"/>
              </w:rPr>
              <w:t xml:space="preserve">day, </w:t>
            </w:r>
            <w:r w:rsidR="005D5304">
              <w:rPr>
                <w:rFonts w:eastAsiaTheme="minorEastAsia" w:cs="Calibri"/>
                <w:bCs/>
                <w:sz w:val="20"/>
                <w:szCs w:val="20"/>
                <w:lang w:val="en-US" w:eastAsia="zh-CN"/>
              </w:rPr>
              <w:t>20</w:t>
            </w:r>
            <w:r w:rsidRPr="009B6ABA">
              <w:rPr>
                <w:rFonts w:eastAsiaTheme="minorEastAsia" w:cs="Calibri"/>
                <w:bCs/>
                <w:sz w:val="20"/>
                <w:szCs w:val="20"/>
                <w:lang w:val="en-US" w:eastAsia="zh-CN"/>
              </w:rPr>
              <w:t xml:space="preserve"> June. The report along with the compilation of views will be brought back to plenary </w:t>
            </w:r>
            <w:r w:rsidR="00AC7DEC" w:rsidRPr="009B6ABA">
              <w:rPr>
                <w:rFonts w:eastAsiaTheme="minorEastAsia" w:cs="Calibri"/>
                <w:bCs/>
                <w:sz w:val="20"/>
                <w:szCs w:val="20"/>
                <w:lang w:val="en-US" w:eastAsia="zh-CN"/>
              </w:rPr>
              <w:t>the following week</w:t>
            </w:r>
            <w:r w:rsidRPr="009B6ABA">
              <w:rPr>
                <w:rFonts w:eastAsiaTheme="minorEastAsia" w:cs="Calibri"/>
                <w:bCs/>
                <w:sz w:val="20"/>
                <w:szCs w:val="20"/>
                <w:lang w:val="en-US" w:eastAsia="zh-CN"/>
              </w:rPr>
              <w:t xml:space="preserve"> for approval for onwards transmission to the UN SG.</w:t>
            </w:r>
          </w:p>
        </w:tc>
      </w:tr>
      <w:tr w:rsidR="005F4099" w:rsidRPr="009B6ABA" w14:paraId="022BFF7C" w14:textId="77777777" w:rsidTr="5F87F8B0">
        <w:tc>
          <w:tcPr>
            <w:tcW w:w="4909" w:type="dxa"/>
            <w:shd w:val="clear" w:color="auto" w:fill="auto"/>
          </w:tcPr>
          <w:p w14:paraId="1432D6BB" w14:textId="071A34FD" w:rsidR="005F4099" w:rsidRPr="009B6ABA" w:rsidRDefault="00256AB2"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cs="Calibri"/>
                <w:b/>
                <w:i/>
                <w:iCs/>
                <w:sz w:val="20"/>
                <w:szCs w:val="20"/>
              </w:rPr>
              <w:t>PL 2</w:t>
            </w:r>
            <w:r w:rsidR="000F6007">
              <w:rPr>
                <w:rFonts w:cs="Calibri"/>
                <w:b/>
                <w:i/>
                <w:iCs/>
                <w:sz w:val="20"/>
                <w:szCs w:val="20"/>
              </w:rPr>
              <w:t>.9</w:t>
            </w:r>
            <w:r w:rsidRPr="009B6ABA">
              <w:rPr>
                <w:rFonts w:cs="Calibri"/>
                <w:bCs/>
                <w:sz w:val="20"/>
                <w:szCs w:val="20"/>
              </w:rPr>
              <w:t xml:space="preserve"> </w:t>
            </w:r>
            <w:r w:rsidR="005F4099" w:rsidRPr="009B6ABA">
              <w:rPr>
                <w:rFonts w:cs="Calibri"/>
                <w:bCs/>
                <w:sz w:val="20"/>
                <w:szCs w:val="20"/>
              </w:rPr>
              <w:t>Report by the Chair CWG WSIS&amp;SDGs</w:t>
            </w:r>
          </w:p>
        </w:tc>
        <w:tc>
          <w:tcPr>
            <w:tcW w:w="1853" w:type="dxa"/>
            <w:shd w:val="clear" w:color="auto" w:fill="auto"/>
          </w:tcPr>
          <w:p w14:paraId="7D6487BE" w14:textId="5510B565"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26" w:history="1">
              <w:r w:rsidRPr="009B6ABA">
                <w:rPr>
                  <w:rStyle w:val="Hyperlink"/>
                  <w:rFonts w:cs="Calibri"/>
                  <w:bCs/>
                  <w:sz w:val="20"/>
                  <w:szCs w:val="20"/>
                </w:rPr>
                <w:t>C25/8</w:t>
              </w:r>
            </w:hyperlink>
          </w:p>
        </w:tc>
        <w:tc>
          <w:tcPr>
            <w:tcW w:w="7794" w:type="dxa"/>
            <w:shd w:val="clear" w:color="auto" w:fill="auto"/>
          </w:tcPr>
          <w:p w14:paraId="14B86CA0" w14:textId="0FCFF1FA" w:rsidR="005F4099" w:rsidRPr="009B6ABA" w:rsidRDefault="00AC7DEC"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Cs/>
                <w:sz w:val="20"/>
                <w:szCs w:val="20"/>
                <w:lang w:val="en-US" w:eastAsia="zh-CN"/>
              </w:rPr>
              <w:t>The Council noted document C25/8.</w:t>
            </w:r>
          </w:p>
        </w:tc>
      </w:tr>
      <w:tr w:rsidR="005F4099" w:rsidRPr="009B6ABA" w14:paraId="04035CC0" w14:textId="77777777" w:rsidTr="5F87F8B0">
        <w:tc>
          <w:tcPr>
            <w:tcW w:w="4909" w:type="dxa"/>
            <w:shd w:val="clear" w:color="auto" w:fill="auto"/>
          </w:tcPr>
          <w:p w14:paraId="70488372" w14:textId="0A052EF4" w:rsidR="005F4099" w:rsidRPr="009B6ABA" w:rsidRDefault="00256AB2"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cs="Calibri"/>
                <w:b/>
                <w:i/>
                <w:iCs/>
                <w:sz w:val="20"/>
                <w:szCs w:val="20"/>
              </w:rPr>
              <w:t>PL 2</w:t>
            </w:r>
            <w:r w:rsidR="000F6007">
              <w:rPr>
                <w:rFonts w:cs="Calibri"/>
                <w:b/>
                <w:i/>
                <w:iCs/>
                <w:sz w:val="20"/>
                <w:szCs w:val="20"/>
              </w:rPr>
              <w:t>.10</w:t>
            </w:r>
            <w:r w:rsidRPr="009B6ABA">
              <w:rPr>
                <w:rFonts w:cs="Calibri"/>
                <w:bCs/>
                <w:sz w:val="20"/>
                <w:szCs w:val="20"/>
              </w:rPr>
              <w:t xml:space="preserve"> </w:t>
            </w:r>
            <w:r w:rsidR="005F4099" w:rsidRPr="009B6ABA">
              <w:rPr>
                <w:rFonts w:cs="Calibri"/>
                <w:bCs/>
                <w:sz w:val="20"/>
                <w:szCs w:val="20"/>
              </w:rPr>
              <w:t>WSIS+20 Report</w:t>
            </w:r>
          </w:p>
        </w:tc>
        <w:tc>
          <w:tcPr>
            <w:tcW w:w="1853" w:type="dxa"/>
            <w:shd w:val="clear" w:color="auto" w:fill="auto"/>
          </w:tcPr>
          <w:p w14:paraId="1E2B83E8" w14:textId="32ED7746"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27" w:history="1">
              <w:r w:rsidRPr="009B6ABA">
                <w:rPr>
                  <w:rStyle w:val="Hyperlink"/>
                  <w:rFonts w:cs="Calibri"/>
                  <w:bCs/>
                  <w:sz w:val="20"/>
                  <w:szCs w:val="20"/>
                </w:rPr>
                <w:t>C25/61</w:t>
              </w:r>
            </w:hyperlink>
          </w:p>
          <w:p w14:paraId="28E796D0" w14:textId="06701235"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28" w:history="1">
              <w:r w:rsidRPr="009B6ABA">
                <w:rPr>
                  <w:rStyle w:val="Hyperlink"/>
                  <w:rFonts w:cs="Calibri"/>
                  <w:bCs/>
                  <w:sz w:val="20"/>
                  <w:szCs w:val="20"/>
                </w:rPr>
                <w:t>C25/80</w:t>
              </w:r>
            </w:hyperlink>
          </w:p>
        </w:tc>
        <w:tc>
          <w:tcPr>
            <w:tcW w:w="7794" w:type="dxa"/>
            <w:shd w:val="clear" w:color="auto" w:fill="auto"/>
          </w:tcPr>
          <w:p w14:paraId="579180B4" w14:textId="7AA2D60F" w:rsidR="005F4099" w:rsidRPr="009B6ABA" w:rsidRDefault="003D3EA1" w:rsidP="003D3EA1">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Cs/>
                <w:sz w:val="20"/>
                <w:szCs w:val="20"/>
                <w:lang w:val="en-US" w:eastAsia="zh-CN"/>
              </w:rPr>
              <w:t>The Council noted document C25/61 and agreed to consider the matters contained in document C25/80 after the WSIS process is finalized.</w:t>
            </w:r>
          </w:p>
        </w:tc>
      </w:tr>
      <w:tr w:rsidR="005F4099" w:rsidRPr="009B6ABA" w14:paraId="037928F2" w14:textId="77777777" w:rsidTr="5F87F8B0">
        <w:tc>
          <w:tcPr>
            <w:tcW w:w="4909" w:type="dxa"/>
            <w:shd w:val="clear" w:color="auto" w:fill="D9D9D9" w:themeFill="background1" w:themeFillShade="D9"/>
          </w:tcPr>
          <w:p w14:paraId="64414F16" w14:textId="34142080"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r w:rsidRPr="009B6ABA">
              <w:rPr>
                <w:rFonts w:eastAsiaTheme="minorEastAsia" w:cs="Calibri"/>
                <w:b/>
                <w:sz w:val="20"/>
                <w:szCs w:val="20"/>
                <w:lang w:val="en-US" w:eastAsia="zh-CN"/>
              </w:rPr>
              <w:t>Plenary 3</w:t>
            </w:r>
            <w:r w:rsidRPr="009B6ABA">
              <w:rPr>
                <w:rFonts w:cs="Calibri"/>
                <w:b/>
                <w:bCs/>
                <w:sz w:val="20"/>
                <w:szCs w:val="20"/>
              </w:rPr>
              <w:t xml:space="preserve"> (Thursday, 19 June, 1430-1730)</w:t>
            </w:r>
          </w:p>
        </w:tc>
        <w:tc>
          <w:tcPr>
            <w:tcW w:w="1853" w:type="dxa"/>
            <w:shd w:val="clear" w:color="auto" w:fill="D9D9D9" w:themeFill="background1" w:themeFillShade="D9"/>
          </w:tcPr>
          <w:p w14:paraId="3883F71A" w14:textId="77777777"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p>
        </w:tc>
        <w:tc>
          <w:tcPr>
            <w:tcW w:w="7794" w:type="dxa"/>
            <w:shd w:val="clear" w:color="auto" w:fill="D9D9D9" w:themeFill="background1" w:themeFillShade="D9"/>
          </w:tcPr>
          <w:p w14:paraId="39AB80CE" w14:textId="77777777"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p>
        </w:tc>
      </w:tr>
      <w:tr w:rsidR="005F4099" w:rsidRPr="009B6ABA" w14:paraId="4B14115E" w14:textId="77777777" w:rsidTr="5F87F8B0">
        <w:tc>
          <w:tcPr>
            <w:tcW w:w="4909" w:type="dxa"/>
            <w:shd w:val="clear" w:color="auto" w:fill="auto"/>
          </w:tcPr>
          <w:p w14:paraId="4324E69A" w14:textId="24E1C98F" w:rsidR="00AE7401" w:rsidRPr="009B6ABA" w:rsidRDefault="00256AB2"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.7</w:t>
            </w:r>
            <w:r w:rsidRPr="009B6ABA">
              <w:rPr>
                <w:rFonts w:cs="Calibri"/>
                <w:bCs/>
                <w:sz w:val="20"/>
                <w:szCs w:val="20"/>
              </w:rPr>
              <w:t xml:space="preserve"> </w:t>
            </w:r>
            <w:r w:rsidR="005F4099" w:rsidRPr="009B6ABA">
              <w:rPr>
                <w:rFonts w:eastAsiaTheme="minorEastAsia" w:cs="Calibri"/>
                <w:bCs/>
                <w:sz w:val="20"/>
                <w:szCs w:val="20"/>
                <w:lang w:val="en-US" w:eastAsia="zh-CN"/>
              </w:rPr>
              <w:t>Report by the Chair EG-ITRs</w:t>
            </w:r>
          </w:p>
        </w:tc>
        <w:tc>
          <w:tcPr>
            <w:tcW w:w="1853" w:type="dxa"/>
            <w:shd w:val="clear" w:color="auto" w:fill="auto"/>
          </w:tcPr>
          <w:p w14:paraId="24326682" w14:textId="77777777"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29" w:history="1">
              <w:r w:rsidRPr="009B6ABA">
                <w:rPr>
                  <w:rStyle w:val="Hyperlink"/>
                  <w:rFonts w:cs="Calibri"/>
                  <w:bCs/>
                  <w:sz w:val="20"/>
                  <w:szCs w:val="20"/>
                </w:rPr>
                <w:t>C25/26</w:t>
              </w:r>
            </w:hyperlink>
          </w:p>
          <w:p w14:paraId="79AF6AEC" w14:textId="3C8BED1C"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30" w:history="1">
              <w:r w:rsidRPr="009B6ABA">
                <w:rPr>
                  <w:rStyle w:val="Hyperlink"/>
                  <w:rFonts w:cs="Calibri"/>
                  <w:bCs/>
                  <w:sz w:val="20"/>
                  <w:szCs w:val="20"/>
                </w:rPr>
                <w:t>C25/92</w:t>
              </w:r>
            </w:hyperlink>
          </w:p>
        </w:tc>
        <w:tc>
          <w:tcPr>
            <w:tcW w:w="7794" w:type="dxa"/>
            <w:shd w:val="clear" w:color="auto" w:fill="auto"/>
          </w:tcPr>
          <w:p w14:paraId="59A5DCCA" w14:textId="20250226" w:rsidR="005F4099" w:rsidRPr="009B6ABA" w:rsidRDefault="00D36066"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The Council noted document C25/26.</w:t>
            </w:r>
          </w:p>
        </w:tc>
      </w:tr>
      <w:tr w:rsidR="005F4099" w:rsidRPr="009B6ABA" w14:paraId="68C1A61A" w14:textId="77777777" w:rsidTr="5F87F8B0">
        <w:tc>
          <w:tcPr>
            <w:tcW w:w="4909" w:type="dxa"/>
            <w:shd w:val="clear" w:color="auto" w:fill="auto"/>
          </w:tcPr>
          <w:p w14:paraId="601BD665" w14:textId="0646150D" w:rsidR="00155EE7" w:rsidRPr="0064173D" w:rsidRDefault="00256AB2"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 xml:space="preserve">PL </w:t>
            </w:r>
            <w:r>
              <w:rPr>
                <w:rFonts w:cs="Calibri"/>
                <w:b/>
                <w:i/>
                <w:iCs/>
                <w:sz w:val="20"/>
                <w:szCs w:val="20"/>
              </w:rPr>
              <w:t>3</w:t>
            </w:r>
            <w:r w:rsidR="000F6007">
              <w:rPr>
                <w:rFonts w:cs="Calibri"/>
                <w:b/>
                <w:i/>
                <w:iCs/>
                <w:sz w:val="20"/>
                <w:szCs w:val="20"/>
              </w:rPr>
              <w:t>.6</w:t>
            </w:r>
            <w:r w:rsidRPr="009B6ABA">
              <w:rPr>
                <w:rFonts w:cs="Calibri"/>
                <w:bCs/>
                <w:sz w:val="20"/>
                <w:szCs w:val="20"/>
              </w:rPr>
              <w:t xml:space="preserve"> </w:t>
            </w:r>
            <w:r w:rsidR="005F4099" w:rsidRPr="009B6ABA">
              <w:rPr>
                <w:rFonts w:eastAsiaTheme="minorEastAsia" w:cs="Calibri"/>
                <w:bCs/>
                <w:sz w:val="20"/>
                <w:szCs w:val="20"/>
                <w:lang w:val="en-US" w:eastAsia="zh-CN"/>
              </w:rPr>
              <w:t>Report to the Council on the proposed venues for RA-27, WRC-27, and CPM31-1</w:t>
            </w:r>
          </w:p>
        </w:tc>
        <w:tc>
          <w:tcPr>
            <w:tcW w:w="1853" w:type="dxa"/>
            <w:shd w:val="clear" w:color="auto" w:fill="auto"/>
          </w:tcPr>
          <w:p w14:paraId="39228983" w14:textId="77777777"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31" w:history="1">
              <w:r w:rsidRPr="009B6ABA">
                <w:rPr>
                  <w:rStyle w:val="Hyperlink"/>
                  <w:rFonts w:cs="Calibri"/>
                  <w:bCs/>
                  <w:sz w:val="20"/>
                  <w:szCs w:val="20"/>
                </w:rPr>
                <w:t>C25/58+Add.1</w:t>
              </w:r>
            </w:hyperlink>
          </w:p>
          <w:p w14:paraId="26FCCD6A" w14:textId="5CD5EB7A"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32" w:history="1">
              <w:r w:rsidRPr="009B6ABA">
                <w:rPr>
                  <w:rStyle w:val="Hyperlink"/>
                  <w:rFonts w:cs="Calibri"/>
                  <w:bCs/>
                  <w:sz w:val="20"/>
                  <w:szCs w:val="20"/>
                </w:rPr>
                <w:t>C25/101</w:t>
              </w:r>
            </w:hyperlink>
          </w:p>
        </w:tc>
        <w:tc>
          <w:tcPr>
            <w:tcW w:w="7794" w:type="dxa"/>
            <w:shd w:val="clear" w:color="auto" w:fill="auto"/>
          </w:tcPr>
          <w:p w14:paraId="4B61247D" w14:textId="1E6DD792" w:rsidR="005F4099" w:rsidRPr="009B6ABA" w:rsidRDefault="006B1E01"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It was agreed to continue i</w:t>
            </w:r>
            <w:r w:rsidR="007D6DEA">
              <w:rPr>
                <w:rFonts w:eastAsiaTheme="minorEastAsia" w:cs="Calibri"/>
                <w:bCs/>
                <w:sz w:val="20"/>
                <w:szCs w:val="20"/>
                <w:lang w:val="en-US" w:eastAsia="zh-CN"/>
              </w:rPr>
              <w:t>nformal consultations</w:t>
            </w:r>
            <w:r>
              <w:rPr>
                <w:rFonts w:eastAsiaTheme="minorEastAsia" w:cs="Calibri"/>
                <w:bCs/>
                <w:sz w:val="20"/>
                <w:szCs w:val="20"/>
                <w:lang w:val="en-US" w:eastAsia="zh-CN"/>
              </w:rPr>
              <w:t xml:space="preserve"> and to bring the issue back in the second week</w:t>
            </w:r>
            <w:r w:rsidR="007D6DEA">
              <w:rPr>
                <w:rFonts w:eastAsiaTheme="minorEastAsia" w:cs="Calibri"/>
                <w:bCs/>
                <w:sz w:val="20"/>
                <w:szCs w:val="20"/>
                <w:lang w:val="en-US" w:eastAsia="zh-CN"/>
              </w:rPr>
              <w:t>.</w:t>
            </w:r>
          </w:p>
        </w:tc>
      </w:tr>
      <w:tr w:rsidR="005F4099" w:rsidRPr="009B6ABA" w14:paraId="57939FDE" w14:textId="77777777" w:rsidTr="5F87F8B0">
        <w:tc>
          <w:tcPr>
            <w:tcW w:w="4909" w:type="dxa"/>
            <w:shd w:val="clear" w:color="auto" w:fill="auto"/>
          </w:tcPr>
          <w:p w14:paraId="0E25F438" w14:textId="0C975E7A" w:rsidR="005D5304" w:rsidRPr="009B6ABA" w:rsidRDefault="00AE7401"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.17</w:t>
            </w:r>
            <w:r w:rsidRPr="009B6ABA">
              <w:rPr>
                <w:rFonts w:cs="Calibri"/>
                <w:bCs/>
                <w:sz w:val="20"/>
                <w:szCs w:val="20"/>
              </w:rPr>
              <w:t xml:space="preserve"> </w:t>
            </w:r>
            <w:r w:rsidR="005F4099" w:rsidRPr="009B6ABA">
              <w:rPr>
                <w:rFonts w:eastAsiaTheme="minorEastAsia" w:cs="Calibri"/>
                <w:bCs/>
                <w:sz w:val="20"/>
                <w:szCs w:val="20"/>
                <w:lang w:val="en-US" w:eastAsia="zh-CN"/>
              </w:rPr>
              <w:t>Collaboration with the UN system</w:t>
            </w:r>
          </w:p>
        </w:tc>
        <w:tc>
          <w:tcPr>
            <w:tcW w:w="1853" w:type="dxa"/>
            <w:shd w:val="clear" w:color="auto" w:fill="auto"/>
          </w:tcPr>
          <w:p w14:paraId="5073990D" w14:textId="6FC7512B"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33" w:history="1">
              <w:r w:rsidRPr="009B6ABA">
                <w:rPr>
                  <w:rStyle w:val="Hyperlink"/>
                  <w:rFonts w:cs="Calibri"/>
                  <w:bCs/>
                  <w:sz w:val="20"/>
                  <w:szCs w:val="20"/>
                </w:rPr>
                <w:t>C25/70</w:t>
              </w:r>
            </w:hyperlink>
          </w:p>
          <w:p w14:paraId="6116C20A" w14:textId="1D472111" w:rsidR="005F4099" w:rsidRPr="009B6ABA" w:rsidRDefault="005F4099" w:rsidP="005F4099">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34" w:history="1">
              <w:r w:rsidRPr="009B6ABA">
                <w:rPr>
                  <w:rStyle w:val="Hyperlink"/>
                  <w:rFonts w:cs="Calibri"/>
                  <w:bCs/>
                  <w:sz w:val="20"/>
                  <w:szCs w:val="20"/>
                </w:rPr>
                <w:t>C25/97(Rev.1)</w:t>
              </w:r>
            </w:hyperlink>
          </w:p>
        </w:tc>
        <w:tc>
          <w:tcPr>
            <w:tcW w:w="7794" w:type="dxa"/>
            <w:shd w:val="clear" w:color="auto" w:fill="auto"/>
          </w:tcPr>
          <w:p w14:paraId="411ED9BB" w14:textId="33C9E9C0" w:rsidR="005F4099" w:rsidRPr="009B6ABA" w:rsidRDefault="00762042" w:rsidP="005F409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 xml:space="preserve">The Council </w:t>
            </w:r>
            <w:r w:rsidRPr="00762042">
              <w:rPr>
                <w:rFonts w:eastAsiaTheme="minorEastAsia" w:cs="Calibri"/>
                <w:bCs/>
                <w:sz w:val="20"/>
                <w:szCs w:val="20"/>
                <w:lang w:val="en-US" w:eastAsia="zh-CN"/>
              </w:rPr>
              <w:t>note</w:t>
            </w:r>
            <w:r>
              <w:rPr>
                <w:rFonts w:eastAsiaTheme="minorEastAsia" w:cs="Calibri"/>
                <w:bCs/>
                <w:sz w:val="20"/>
                <w:szCs w:val="20"/>
                <w:lang w:val="en-US" w:eastAsia="zh-CN"/>
              </w:rPr>
              <w:t>d</w:t>
            </w:r>
            <w:r w:rsidRPr="00762042">
              <w:rPr>
                <w:rFonts w:eastAsiaTheme="minorEastAsia" w:cs="Calibri"/>
                <w:bCs/>
                <w:sz w:val="20"/>
                <w:szCs w:val="20"/>
                <w:lang w:val="en-US" w:eastAsia="zh-CN"/>
              </w:rPr>
              <w:t xml:space="preserve"> the reports contained in </w:t>
            </w:r>
            <w:r>
              <w:rPr>
                <w:rFonts w:eastAsiaTheme="minorEastAsia" w:cs="Calibri"/>
                <w:bCs/>
                <w:sz w:val="20"/>
                <w:szCs w:val="20"/>
                <w:lang w:val="en-US" w:eastAsia="zh-CN"/>
              </w:rPr>
              <w:t>d</w:t>
            </w:r>
            <w:r w:rsidRPr="00762042">
              <w:rPr>
                <w:rFonts w:eastAsiaTheme="minorEastAsia" w:cs="Calibri"/>
                <w:bCs/>
                <w:sz w:val="20"/>
                <w:szCs w:val="20"/>
                <w:lang w:val="en-US" w:eastAsia="zh-CN"/>
              </w:rPr>
              <w:t>ocument</w:t>
            </w:r>
            <w:r>
              <w:rPr>
                <w:rFonts w:eastAsiaTheme="minorEastAsia" w:cs="Calibri"/>
                <w:bCs/>
                <w:sz w:val="20"/>
                <w:szCs w:val="20"/>
                <w:lang w:val="en-US" w:eastAsia="zh-CN"/>
              </w:rPr>
              <w:t>s</w:t>
            </w:r>
            <w:r w:rsidRPr="00762042">
              <w:rPr>
                <w:rFonts w:eastAsiaTheme="minorEastAsia" w:cs="Calibri"/>
                <w:bCs/>
                <w:sz w:val="20"/>
                <w:szCs w:val="20"/>
                <w:lang w:val="en-US" w:eastAsia="zh-CN"/>
              </w:rPr>
              <w:t xml:space="preserve"> </w:t>
            </w:r>
            <w:r>
              <w:rPr>
                <w:rFonts w:eastAsiaTheme="minorEastAsia" w:cs="Calibri"/>
                <w:bCs/>
                <w:sz w:val="20"/>
                <w:szCs w:val="20"/>
                <w:lang w:val="en-US" w:eastAsia="zh-CN"/>
              </w:rPr>
              <w:t>C25/</w:t>
            </w:r>
            <w:r w:rsidRPr="00762042">
              <w:rPr>
                <w:rFonts w:eastAsiaTheme="minorEastAsia" w:cs="Calibri"/>
                <w:bCs/>
                <w:sz w:val="20"/>
                <w:szCs w:val="20"/>
                <w:lang w:val="en-US" w:eastAsia="zh-CN"/>
              </w:rPr>
              <w:t xml:space="preserve">70 and </w:t>
            </w:r>
            <w:r>
              <w:rPr>
                <w:rFonts w:eastAsiaTheme="minorEastAsia" w:cs="Calibri"/>
                <w:bCs/>
                <w:sz w:val="20"/>
                <w:szCs w:val="20"/>
                <w:lang w:val="en-US" w:eastAsia="zh-CN"/>
              </w:rPr>
              <w:t>C25/</w:t>
            </w:r>
            <w:r w:rsidRPr="00762042">
              <w:rPr>
                <w:rFonts w:eastAsiaTheme="minorEastAsia" w:cs="Calibri"/>
                <w:bCs/>
                <w:sz w:val="20"/>
                <w:szCs w:val="20"/>
                <w:lang w:val="en-US" w:eastAsia="zh-CN"/>
              </w:rPr>
              <w:t>97</w:t>
            </w:r>
            <w:r>
              <w:rPr>
                <w:rFonts w:eastAsiaTheme="minorEastAsia" w:cs="Calibri"/>
                <w:bCs/>
                <w:sz w:val="20"/>
                <w:szCs w:val="20"/>
                <w:lang w:val="en-US" w:eastAsia="zh-CN"/>
              </w:rPr>
              <w:t>(</w:t>
            </w:r>
            <w:r w:rsidRPr="00762042">
              <w:rPr>
                <w:rFonts w:eastAsiaTheme="minorEastAsia" w:cs="Calibri"/>
                <w:bCs/>
                <w:sz w:val="20"/>
                <w:szCs w:val="20"/>
                <w:lang w:val="en-US" w:eastAsia="zh-CN"/>
              </w:rPr>
              <w:t>Rev.1</w:t>
            </w:r>
            <w:r>
              <w:rPr>
                <w:rFonts w:eastAsiaTheme="minorEastAsia" w:cs="Calibri"/>
                <w:bCs/>
                <w:sz w:val="20"/>
                <w:szCs w:val="20"/>
                <w:lang w:val="en-US" w:eastAsia="zh-CN"/>
              </w:rPr>
              <w:t>).</w:t>
            </w:r>
          </w:p>
        </w:tc>
      </w:tr>
      <w:tr w:rsidR="00D36066" w:rsidRPr="009B6ABA" w14:paraId="3CB9A6F5" w14:textId="77777777" w:rsidTr="5F87F8B0">
        <w:tc>
          <w:tcPr>
            <w:tcW w:w="4909" w:type="dxa"/>
            <w:shd w:val="clear" w:color="auto" w:fill="auto"/>
          </w:tcPr>
          <w:p w14:paraId="5D37EDE7" w14:textId="5F67762A" w:rsidR="00D36066" w:rsidRPr="009B6ABA" w:rsidRDefault="00D36066" w:rsidP="00D36066">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rPr>
            </w:pPr>
            <w:r w:rsidRPr="009B6ABA">
              <w:rPr>
                <w:rFonts w:cs="Calibri"/>
                <w:b/>
                <w:i/>
                <w:iCs/>
                <w:sz w:val="20"/>
                <w:szCs w:val="20"/>
              </w:rPr>
              <w:t xml:space="preserve">PL </w:t>
            </w:r>
            <w:r>
              <w:rPr>
                <w:rFonts w:cs="Calibri"/>
                <w:b/>
                <w:i/>
                <w:iCs/>
                <w:sz w:val="20"/>
                <w:szCs w:val="20"/>
              </w:rPr>
              <w:t>3</w:t>
            </w:r>
            <w:r w:rsidR="000F6007">
              <w:rPr>
                <w:rFonts w:cs="Calibri"/>
                <w:b/>
                <w:i/>
                <w:iCs/>
                <w:sz w:val="20"/>
                <w:szCs w:val="20"/>
              </w:rPr>
              <w:t>.7</w:t>
            </w:r>
            <w:r w:rsidRPr="009B6ABA">
              <w:rPr>
                <w:rFonts w:cs="Calibri"/>
                <w:bCs/>
                <w:sz w:val="20"/>
                <w:szCs w:val="20"/>
              </w:rPr>
              <w:t xml:space="preserve"> </w:t>
            </w:r>
            <w:r w:rsidRPr="009B6ABA">
              <w:rPr>
                <w:rFonts w:eastAsiaTheme="minorEastAsia" w:cs="Calibri"/>
                <w:bCs/>
                <w:sz w:val="20"/>
                <w:szCs w:val="20"/>
                <w:lang w:val="en-US" w:eastAsia="zh-CN"/>
              </w:rPr>
              <w:t>Letter from the Administration of India concerning PP-30</w:t>
            </w:r>
          </w:p>
        </w:tc>
        <w:tc>
          <w:tcPr>
            <w:tcW w:w="1853" w:type="dxa"/>
            <w:shd w:val="clear" w:color="auto" w:fill="auto"/>
          </w:tcPr>
          <w:p w14:paraId="28F989AC" w14:textId="77777777" w:rsidR="00D36066" w:rsidRPr="009B6ABA" w:rsidRDefault="00D36066" w:rsidP="00D36066">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35" w:history="1">
              <w:r w:rsidRPr="009B6ABA">
                <w:rPr>
                  <w:rStyle w:val="Hyperlink"/>
                  <w:rFonts w:cs="Calibri"/>
                  <w:bCs/>
                  <w:sz w:val="20"/>
                  <w:szCs w:val="20"/>
                </w:rPr>
                <w:t>C25/19</w:t>
              </w:r>
            </w:hyperlink>
          </w:p>
          <w:p w14:paraId="45AEAC55" w14:textId="08234F73" w:rsidR="00D36066" w:rsidRPr="009B6ABA" w:rsidRDefault="00D36066" w:rsidP="00D36066">
            <w:pPr>
              <w:tabs>
                <w:tab w:val="clear" w:pos="567"/>
                <w:tab w:val="clear" w:pos="1134"/>
                <w:tab w:val="clear" w:pos="1701"/>
                <w:tab w:val="clear" w:pos="2268"/>
                <w:tab w:val="clear" w:pos="2835"/>
              </w:tabs>
              <w:overflowPunct/>
              <w:autoSpaceDE/>
              <w:autoSpaceDN/>
              <w:adjustRightInd/>
              <w:spacing w:before="0"/>
              <w:textAlignment w:val="auto"/>
              <w:rPr>
                <w:rFonts w:cs="Calibri"/>
                <w:sz w:val="20"/>
              </w:rPr>
            </w:pPr>
            <w:hyperlink r:id="rId36" w:history="1">
              <w:r w:rsidRPr="009B6ABA">
                <w:rPr>
                  <w:rStyle w:val="Hyperlink"/>
                  <w:rFonts w:cs="Calibri"/>
                  <w:bCs/>
                  <w:sz w:val="20"/>
                  <w:szCs w:val="20"/>
                </w:rPr>
                <w:t>C25/73</w:t>
              </w:r>
            </w:hyperlink>
          </w:p>
        </w:tc>
        <w:tc>
          <w:tcPr>
            <w:tcW w:w="7794" w:type="dxa"/>
            <w:shd w:val="clear" w:color="auto" w:fill="auto"/>
          </w:tcPr>
          <w:p w14:paraId="5916048E" w14:textId="5950A20C" w:rsidR="00D36066" w:rsidRPr="009B6ABA" w:rsidRDefault="00241558" w:rsidP="00D36066">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As there was no time for comments, it was agreed to b</w:t>
            </w:r>
            <w:r w:rsidR="003A2765">
              <w:rPr>
                <w:rFonts w:eastAsiaTheme="minorEastAsia" w:cs="Calibri"/>
                <w:bCs/>
                <w:sz w:val="20"/>
                <w:lang w:val="en-US" w:eastAsia="zh-CN"/>
              </w:rPr>
              <w:t xml:space="preserve">ring </w:t>
            </w:r>
            <w:r>
              <w:rPr>
                <w:rFonts w:eastAsiaTheme="minorEastAsia" w:cs="Calibri"/>
                <w:bCs/>
                <w:sz w:val="20"/>
                <w:lang w:val="en-US" w:eastAsia="zh-CN"/>
              </w:rPr>
              <w:t xml:space="preserve">the issue </w:t>
            </w:r>
            <w:r w:rsidR="003A2765">
              <w:rPr>
                <w:rFonts w:eastAsiaTheme="minorEastAsia" w:cs="Calibri"/>
                <w:bCs/>
                <w:sz w:val="20"/>
                <w:lang w:val="en-US" w:eastAsia="zh-CN"/>
              </w:rPr>
              <w:t>back</w:t>
            </w:r>
            <w:r>
              <w:rPr>
                <w:rFonts w:eastAsiaTheme="minorEastAsia" w:cs="Calibri"/>
                <w:bCs/>
                <w:sz w:val="20"/>
                <w:lang w:val="en-US" w:eastAsia="zh-CN"/>
              </w:rPr>
              <w:t xml:space="preserve"> to a Plenary in the second week. </w:t>
            </w:r>
          </w:p>
        </w:tc>
      </w:tr>
      <w:tr w:rsidR="00D36066" w:rsidRPr="009B6ABA" w14:paraId="5D4217C6" w14:textId="77777777" w:rsidTr="5F87F8B0">
        <w:tc>
          <w:tcPr>
            <w:tcW w:w="4909" w:type="dxa"/>
            <w:shd w:val="clear" w:color="auto" w:fill="D9D9D9" w:themeFill="background1" w:themeFillShade="D9"/>
          </w:tcPr>
          <w:p w14:paraId="51F40633" w14:textId="73A9F518" w:rsidR="00D36066" w:rsidRPr="009B6ABA" w:rsidRDefault="00D36066" w:rsidP="00D36066">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eastAsiaTheme="minorEastAsia" w:cs="Calibri"/>
                <w:b/>
                <w:sz w:val="20"/>
                <w:szCs w:val="20"/>
                <w:lang w:val="en-US" w:eastAsia="zh-CN"/>
              </w:rPr>
              <w:t>Plenary 4</w:t>
            </w:r>
            <w:r w:rsidRPr="009B6ABA">
              <w:rPr>
                <w:rFonts w:cs="Calibri"/>
                <w:b/>
                <w:bCs/>
                <w:sz w:val="20"/>
                <w:szCs w:val="20"/>
              </w:rPr>
              <w:t xml:space="preserve"> (Monday, 23 June, 0930-1230)</w:t>
            </w:r>
          </w:p>
        </w:tc>
        <w:tc>
          <w:tcPr>
            <w:tcW w:w="1853" w:type="dxa"/>
            <w:shd w:val="clear" w:color="auto" w:fill="D9D9D9" w:themeFill="background1" w:themeFillShade="D9"/>
          </w:tcPr>
          <w:p w14:paraId="199EB536" w14:textId="77777777" w:rsidR="00D36066" w:rsidRPr="009B6ABA" w:rsidRDefault="00D36066" w:rsidP="00D36066">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p>
        </w:tc>
        <w:tc>
          <w:tcPr>
            <w:tcW w:w="7794" w:type="dxa"/>
            <w:shd w:val="clear" w:color="auto" w:fill="D9D9D9" w:themeFill="background1" w:themeFillShade="D9"/>
          </w:tcPr>
          <w:p w14:paraId="789A948F" w14:textId="77777777" w:rsidR="00D36066" w:rsidRPr="009B6ABA" w:rsidRDefault="00D36066" w:rsidP="00D36066">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p>
        </w:tc>
      </w:tr>
      <w:tr w:rsidR="00241558" w:rsidRPr="009B6ABA" w14:paraId="60394B95" w14:textId="77777777" w:rsidTr="5F87F8B0">
        <w:tc>
          <w:tcPr>
            <w:tcW w:w="4909" w:type="dxa"/>
            <w:shd w:val="clear" w:color="auto" w:fill="auto"/>
          </w:tcPr>
          <w:p w14:paraId="39B1D013" w14:textId="7109427A" w:rsidR="00241558" w:rsidRPr="0064173D" w:rsidRDefault="00241558" w:rsidP="0024155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.8</w:t>
            </w:r>
            <w:r w:rsidRPr="009B6ABA">
              <w:rPr>
                <w:rFonts w:cs="Calibri"/>
                <w:bCs/>
                <w:sz w:val="20"/>
                <w:szCs w:val="20"/>
              </w:rPr>
              <w:t xml:space="preserve"> </w:t>
            </w:r>
            <w:r w:rsidRPr="006A5AE5">
              <w:rPr>
                <w:rFonts w:eastAsiaTheme="minorEastAsia" w:cs="Calibri"/>
                <w:bCs/>
                <w:sz w:val="20"/>
                <w:szCs w:val="20"/>
                <w:lang w:val="en-US" w:eastAsia="zh-CN"/>
              </w:rPr>
              <w:t>Report by the Chair of the Council Working Group for the strategic and financial plans 2028-2031</w:t>
            </w:r>
          </w:p>
        </w:tc>
        <w:tc>
          <w:tcPr>
            <w:tcW w:w="1853" w:type="dxa"/>
            <w:shd w:val="clear" w:color="auto" w:fill="auto"/>
          </w:tcPr>
          <w:p w14:paraId="7588431D" w14:textId="004FF9F3" w:rsidR="00241558" w:rsidRDefault="00241558" w:rsidP="00241558">
            <w:pPr>
              <w:tabs>
                <w:tab w:val="clear" w:pos="567"/>
                <w:tab w:val="clear" w:pos="1134"/>
                <w:tab w:val="clear" w:pos="1701"/>
                <w:tab w:val="clear" w:pos="2268"/>
                <w:tab w:val="clear" w:pos="2835"/>
              </w:tabs>
              <w:overflowPunct/>
              <w:autoSpaceDE/>
              <w:autoSpaceDN/>
              <w:adjustRightInd/>
              <w:spacing w:before="0"/>
              <w:textAlignment w:val="auto"/>
            </w:pPr>
            <w:hyperlink r:id="rId37" w:history="1">
              <w:r w:rsidRPr="009B6ABA">
                <w:rPr>
                  <w:rStyle w:val="Hyperlink"/>
                  <w:rFonts w:cs="Calibri"/>
                  <w:bCs/>
                  <w:sz w:val="20"/>
                  <w:szCs w:val="20"/>
                </w:rPr>
                <w:t>C25/31</w:t>
              </w:r>
            </w:hyperlink>
          </w:p>
        </w:tc>
        <w:tc>
          <w:tcPr>
            <w:tcW w:w="7794" w:type="dxa"/>
            <w:shd w:val="clear" w:color="auto" w:fill="auto"/>
          </w:tcPr>
          <w:p w14:paraId="0783A40D" w14:textId="3FC7317A" w:rsidR="00241558" w:rsidRPr="009B6ABA" w:rsidRDefault="00241558" w:rsidP="0024155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noted the report contained in document C25/31.</w:t>
            </w:r>
          </w:p>
        </w:tc>
      </w:tr>
      <w:tr w:rsidR="00241558" w:rsidRPr="009B6ABA" w14:paraId="42170606" w14:textId="77777777" w:rsidTr="5F87F8B0">
        <w:tc>
          <w:tcPr>
            <w:tcW w:w="4909" w:type="dxa"/>
            <w:shd w:val="clear" w:color="auto" w:fill="auto"/>
          </w:tcPr>
          <w:p w14:paraId="5A5005AB" w14:textId="157723A9" w:rsidR="00EE3A5B" w:rsidRPr="0064173D" w:rsidRDefault="00241558"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 xml:space="preserve">PL </w:t>
            </w:r>
            <w:r>
              <w:rPr>
                <w:rFonts w:cs="Calibri"/>
                <w:b/>
                <w:i/>
                <w:iCs/>
                <w:sz w:val="20"/>
                <w:szCs w:val="20"/>
              </w:rPr>
              <w:t>3</w:t>
            </w:r>
            <w:r w:rsidR="000F6007">
              <w:rPr>
                <w:rFonts w:cs="Calibri"/>
                <w:b/>
                <w:i/>
                <w:iCs/>
                <w:sz w:val="20"/>
                <w:szCs w:val="20"/>
              </w:rPr>
              <w:t>.5</w:t>
            </w:r>
            <w:r w:rsidRPr="009B6ABA">
              <w:rPr>
                <w:rFonts w:cs="Calibri"/>
                <w:bCs/>
                <w:sz w:val="20"/>
                <w:szCs w:val="20"/>
              </w:rPr>
              <w:t xml:space="preserve"> </w:t>
            </w:r>
            <w:r w:rsidRPr="009B6ABA">
              <w:rPr>
                <w:rFonts w:eastAsiaTheme="minorEastAsia" w:cs="Calibri"/>
                <w:bCs/>
                <w:sz w:val="20"/>
                <w:szCs w:val="20"/>
                <w:lang w:val="en-US" w:eastAsia="zh-CN"/>
              </w:rPr>
              <w:t>Guidelines for harmonizing PP resolutions and decisions</w:t>
            </w:r>
          </w:p>
        </w:tc>
        <w:tc>
          <w:tcPr>
            <w:tcW w:w="1853" w:type="dxa"/>
            <w:shd w:val="clear" w:color="auto" w:fill="auto"/>
          </w:tcPr>
          <w:p w14:paraId="0F79448F" w14:textId="77777777" w:rsidR="00241558" w:rsidRDefault="00241558" w:rsidP="00241558">
            <w:pPr>
              <w:pStyle w:val="Tabletext"/>
              <w:spacing w:before="20" w:after="20"/>
              <w:ind w:left="238" w:hanging="238"/>
              <w:rPr>
                <w:rFonts w:cs="Calibri"/>
                <w:sz w:val="20"/>
                <w:szCs w:val="20"/>
              </w:rPr>
            </w:pPr>
            <w:hyperlink r:id="rId38" w:history="1">
              <w:r w:rsidRPr="009B6ABA">
                <w:rPr>
                  <w:rStyle w:val="Hyperlink"/>
                  <w:rFonts w:cs="Calibri"/>
                  <w:sz w:val="20"/>
                  <w:szCs w:val="20"/>
                </w:rPr>
                <w:t>C25/29</w:t>
              </w:r>
            </w:hyperlink>
          </w:p>
          <w:p w14:paraId="3A47E95B" w14:textId="77777777" w:rsidR="00241558" w:rsidRDefault="00241558" w:rsidP="00241558">
            <w:pPr>
              <w:pStyle w:val="Tabletext"/>
              <w:spacing w:before="20" w:after="20"/>
              <w:ind w:left="238" w:hanging="238"/>
              <w:rPr>
                <w:rFonts w:cs="Calibri"/>
                <w:sz w:val="20"/>
                <w:szCs w:val="20"/>
              </w:rPr>
            </w:pPr>
            <w:hyperlink r:id="rId39" w:history="1">
              <w:r>
                <w:rPr>
                  <w:rStyle w:val="Hyperlink"/>
                  <w:rFonts w:cs="Calibri"/>
                  <w:sz w:val="20"/>
                  <w:szCs w:val="20"/>
                </w:rPr>
                <w:t>C25/79</w:t>
              </w:r>
            </w:hyperlink>
          </w:p>
          <w:p w14:paraId="4AF64AF6" w14:textId="73D025DE" w:rsidR="00241558" w:rsidRDefault="00241558" w:rsidP="00241558">
            <w:pPr>
              <w:tabs>
                <w:tab w:val="clear" w:pos="567"/>
                <w:tab w:val="clear" w:pos="1134"/>
                <w:tab w:val="clear" w:pos="1701"/>
                <w:tab w:val="clear" w:pos="2268"/>
                <w:tab w:val="clear" w:pos="2835"/>
              </w:tabs>
              <w:overflowPunct/>
              <w:autoSpaceDE/>
              <w:autoSpaceDN/>
              <w:adjustRightInd/>
              <w:spacing w:before="0"/>
              <w:textAlignment w:val="auto"/>
            </w:pPr>
            <w:hyperlink r:id="rId40" w:history="1">
              <w:r>
                <w:rPr>
                  <w:rStyle w:val="Hyperlink"/>
                  <w:rFonts w:cs="Calibri"/>
                  <w:sz w:val="20"/>
                  <w:szCs w:val="20"/>
                </w:rPr>
                <w:t>C25/91</w:t>
              </w:r>
            </w:hyperlink>
          </w:p>
        </w:tc>
        <w:tc>
          <w:tcPr>
            <w:tcW w:w="7794" w:type="dxa"/>
            <w:shd w:val="clear" w:color="auto" w:fill="auto"/>
          </w:tcPr>
          <w:p w14:paraId="65A69109" w14:textId="71D808CB" w:rsidR="00241558" w:rsidRDefault="0077116E" w:rsidP="0024155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 xml:space="preserve">The </w:t>
            </w:r>
            <w:r w:rsidR="00C357B9">
              <w:rPr>
                <w:rFonts w:eastAsiaTheme="minorEastAsia" w:cs="Calibri"/>
                <w:bCs/>
                <w:sz w:val="20"/>
                <w:lang w:val="en-US" w:eastAsia="zh-CN"/>
              </w:rPr>
              <w:t xml:space="preserve">Council noted document C25/29. </w:t>
            </w:r>
            <w:r>
              <w:rPr>
                <w:rFonts w:eastAsiaTheme="minorEastAsia" w:cs="Calibri"/>
                <w:bCs/>
                <w:sz w:val="20"/>
                <w:lang w:val="en-US" w:eastAsia="zh-CN"/>
              </w:rPr>
              <w:t xml:space="preserve">It agreed to </w:t>
            </w:r>
            <w:r w:rsidRPr="0077116E">
              <w:rPr>
                <w:rFonts w:eastAsiaTheme="minorEastAsia" w:cs="Calibri"/>
                <w:bCs/>
                <w:sz w:val="20"/>
                <w:lang w:val="en-US" w:eastAsia="zh-CN"/>
              </w:rPr>
              <w:t>forward the contribution</w:t>
            </w:r>
            <w:r>
              <w:rPr>
                <w:rFonts w:eastAsiaTheme="minorEastAsia" w:cs="Calibri"/>
                <w:bCs/>
                <w:sz w:val="20"/>
                <w:lang w:val="en-US" w:eastAsia="zh-CN"/>
              </w:rPr>
              <w:t xml:space="preserve">s contained in documents C25/79 and C25/91 </w:t>
            </w:r>
            <w:r w:rsidRPr="0077116E">
              <w:rPr>
                <w:rFonts w:eastAsiaTheme="minorEastAsia" w:cs="Calibri"/>
                <w:bCs/>
                <w:sz w:val="20"/>
                <w:lang w:val="en-US" w:eastAsia="zh-CN"/>
              </w:rPr>
              <w:t xml:space="preserve">to the CWG-SFP for consideration based on the group’s terms of </w:t>
            </w:r>
            <w:proofErr w:type="gramStart"/>
            <w:r w:rsidRPr="0077116E">
              <w:rPr>
                <w:rFonts w:eastAsiaTheme="minorEastAsia" w:cs="Calibri"/>
                <w:bCs/>
                <w:sz w:val="20"/>
                <w:lang w:val="en-US" w:eastAsia="zh-CN"/>
              </w:rPr>
              <w:t>reference</w:t>
            </w:r>
            <w:r>
              <w:rPr>
                <w:rFonts w:eastAsiaTheme="minorEastAsia" w:cs="Calibri"/>
                <w:bCs/>
                <w:sz w:val="20"/>
                <w:lang w:val="en-US" w:eastAsia="zh-CN"/>
              </w:rPr>
              <w:t>,</w:t>
            </w:r>
            <w:r w:rsidRPr="0077116E">
              <w:rPr>
                <w:rFonts w:eastAsiaTheme="minorEastAsia" w:cs="Calibri"/>
                <w:bCs/>
                <w:sz w:val="20"/>
                <w:lang w:val="en-US" w:eastAsia="zh-CN"/>
              </w:rPr>
              <w:t xml:space="preserve"> and</w:t>
            </w:r>
            <w:proofErr w:type="gramEnd"/>
            <w:r w:rsidRPr="0077116E">
              <w:rPr>
                <w:rFonts w:eastAsiaTheme="minorEastAsia" w:cs="Calibri"/>
                <w:bCs/>
                <w:sz w:val="20"/>
                <w:lang w:val="en-US" w:eastAsia="zh-CN"/>
              </w:rPr>
              <w:t xml:space="preserve"> invite</w:t>
            </w:r>
            <w:r>
              <w:rPr>
                <w:rFonts w:eastAsiaTheme="minorEastAsia" w:cs="Calibri"/>
                <w:bCs/>
                <w:sz w:val="20"/>
                <w:lang w:val="en-US" w:eastAsia="zh-CN"/>
              </w:rPr>
              <w:t>d</w:t>
            </w:r>
            <w:r w:rsidRPr="0077116E">
              <w:rPr>
                <w:rFonts w:eastAsiaTheme="minorEastAsia" w:cs="Calibri"/>
                <w:bCs/>
                <w:sz w:val="20"/>
                <w:lang w:val="en-US" w:eastAsia="zh-CN"/>
              </w:rPr>
              <w:t xml:space="preserve"> the ISCG to provide input to the SFP</w:t>
            </w:r>
            <w:r>
              <w:rPr>
                <w:rFonts w:eastAsiaTheme="minorEastAsia" w:cs="Calibri"/>
                <w:bCs/>
                <w:sz w:val="20"/>
                <w:lang w:val="en-US" w:eastAsia="zh-CN"/>
              </w:rPr>
              <w:t>.</w:t>
            </w:r>
          </w:p>
        </w:tc>
      </w:tr>
      <w:tr w:rsidR="00241558" w:rsidRPr="009B6ABA" w14:paraId="709A97CA" w14:textId="77777777" w:rsidTr="5F87F8B0">
        <w:tc>
          <w:tcPr>
            <w:tcW w:w="4909" w:type="dxa"/>
            <w:shd w:val="clear" w:color="auto" w:fill="auto"/>
          </w:tcPr>
          <w:p w14:paraId="291764FE" w14:textId="4E48B7CF" w:rsidR="00241558" w:rsidRPr="009B6ABA" w:rsidRDefault="00241558" w:rsidP="00241558">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rPr>
            </w:pPr>
            <w:r w:rsidRPr="009B6ABA">
              <w:rPr>
                <w:rFonts w:cs="Calibri"/>
                <w:b/>
                <w:i/>
                <w:iCs/>
                <w:sz w:val="20"/>
                <w:szCs w:val="20"/>
              </w:rPr>
              <w:t xml:space="preserve">PL </w:t>
            </w:r>
            <w:r>
              <w:rPr>
                <w:rFonts w:cs="Calibri"/>
                <w:b/>
                <w:i/>
                <w:iCs/>
                <w:sz w:val="20"/>
                <w:szCs w:val="20"/>
              </w:rPr>
              <w:t>3</w:t>
            </w:r>
            <w:r w:rsidR="000F6007">
              <w:rPr>
                <w:rFonts w:cs="Calibri"/>
                <w:b/>
                <w:i/>
                <w:iCs/>
                <w:sz w:val="20"/>
                <w:szCs w:val="20"/>
              </w:rPr>
              <w:t>.3</w:t>
            </w:r>
            <w:r w:rsidRPr="009B6ABA">
              <w:rPr>
                <w:rFonts w:cs="Calibri"/>
                <w:bCs/>
                <w:sz w:val="20"/>
                <w:szCs w:val="20"/>
              </w:rPr>
              <w:t xml:space="preserve"> </w:t>
            </w:r>
            <w:r w:rsidRPr="00DB27B9">
              <w:rPr>
                <w:rFonts w:eastAsiaTheme="minorEastAsia" w:cs="Calibri"/>
                <w:bCs/>
                <w:sz w:val="20"/>
                <w:szCs w:val="20"/>
                <w:lang w:val="en-US" w:eastAsia="zh-CN"/>
              </w:rPr>
              <w:t>Preparation for the 2026 World Telecommunication/ICT Policy Forum (WTPF-26)</w:t>
            </w:r>
          </w:p>
        </w:tc>
        <w:tc>
          <w:tcPr>
            <w:tcW w:w="1853" w:type="dxa"/>
            <w:shd w:val="clear" w:color="auto" w:fill="auto"/>
          </w:tcPr>
          <w:p w14:paraId="018A2CE2" w14:textId="733FDEE6" w:rsidR="00241558" w:rsidRDefault="00241558" w:rsidP="00241558">
            <w:pPr>
              <w:pStyle w:val="Tabletext"/>
              <w:spacing w:before="20" w:after="20"/>
              <w:ind w:left="238" w:hanging="238"/>
            </w:pPr>
            <w:hyperlink r:id="rId41" w:history="1">
              <w:r>
                <w:rPr>
                  <w:rStyle w:val="Hyperlink"/>
                  <w:rFonts w:cs="Calibri"/>
                  <w:bCs/>
                  <w:sz w:val="20"/>
                  <w:szCs w:val="20"/>
                </w:rPr>
                <w:t>C25/5(Rev.</w:t>
              </w:r>
              <w:proofErr w:type="gramStart"/>
              <w:r>
                <w:rPr>
                  <w:rStyle w:val="Hyperlink"/>
                  <w:rFonts w:cs="Calibri"/>
                  <w:bCs/>
                  <w:sz w:val="20"/>
                  <w:szCs w:val="20"/>
                </w:rPr>
                <w:t>1)+</w:t>
              </w:r>
              <w:proofErr w:type="gramEnd"/>
              <w:r>
                <w:rPr>
                  <w:rStyle w:val="Hyperlink"/>
                  <w:rFonts w:cs="Calibri"/>
                  <w:bCs/>
                  <w:sz w:val="20"/>
                  <w:szCs w:val="20"/>
                </w:rPr>
                <w:t>Add.1</w:t>
              </w:r>
            </w:hyperlink>
          </w:p>
        </w:tc>
        <w:tc>
          <w:tcPr>
            <w:tcW w:w="7794" w:type="dxa"/>
            <w:shd w:val="clear" w:color="auto" w:fill="auto"/>
          </w:tcPr>
          <w:p w14:paraId="2CE88DF4" w14:textId="47D4A078" w:rsidR="00241558" w:rsidRDefault="00770352" w:rsidP="00770352">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took</w:t>
            </w:r>
            <w:r w:rsidRPr="00770352">
              <w:rPr>
                <w:rFonts w:eastAsiaTheme="minorEastAsia" w:cs="Calibri"/>
                <w:bCs/>
                <w:sz w:val="20"/>
                <w:lang w:val="en-US" w:eastAsia="zh-CN"/>
              </w:rPr>
              <w:t xml:space="preserve"> note of the preparatory process </w:t>
            </w:r>
            <w:r>
              <w:rPr>
                <w:rFonts w:eastAsiaTheme="minorEastAsia" w:cs="Calibri"/>
                <w:bCs/>
                <w:sz w:val="20"/>
                <w:lang w:val="en-US" w:eastAsia="zh-CN"/>
              </w:rPr>
              <w:t>of WTPF-26 and approved</w:t>
            </w:r>
            <w:r w:rsidRPr="00770352">
              <w:rPr>
                <w:rFonts w:eastAsiaTheme="minorEastAsia" w:cs="Calibri"/>
                <w:bCs/>
                <w:sz w:val="20"/>
                <w:lang w:val="en-US" w:eastAsia="zh-CN"/>
              </w:rPr>
              <w:t xml:space="preserve"> the draft revised Council Decision 641</w:t>
            </w:r>
            <w:r>
              <w:rPr>
                <w:rFonts w:eastAsiaTheme="minorEastAsia" w:cs="Calibri"/>
                <w:bCs/>
                <w:sz w:val="20"/>
                <w:lang w:val="en-US" w:eastAsia="zh-CN"/>
              </w:rPr>
              <w:t>. WTPF-26 will take place 8-11 June 2026 in the Bahamas.</w:t>
            </w:r>
          </w:p>
        </w:tc>
      </w:tr>
      <w:tr w:rsidR="00241558" w:rsidRPr="009B6ABA" w14:paraId="222BBFB5" w14:textId="77777777" w:rsidTr="5F87F8B0">
        <w:tc>
          <w:tcPr>
            <w:tcW w:w="4909" w:type="dxa"/>
            <w:shd w:val="clear" w:color="auto" w:fill="auto"/>
          </w:tcPr>
          <w:p w14:paraId="203A1A97" w14:textId="7FBA4017" w:rsidR="00241558" w:rsidRPr="009B6ABA" w:rsidRDefault="00241558" w:rsidP="0024155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.11</w:t>
            </w:r>
            <w:r w:rsidRPr="009B6ABA">
              <w:rPr>
                <w:rFonts w:cs="Calibri"/>
                <w:bCs/>
                <w:sz w:val="20"/>
                <w:szCs w:val="20"/>
              </w:rPr>
              <w:t xml:space="preserve"> </w:t>
            </w:r>
            <w:r w:rsidRPr="009B6ABA">
              <w:rPr>
                <w:rFonts w:eastAsiaTheme="minorEastAsia" w:cs="Calibri"/>
                <w:bCs/>
                <w:sz w:val="20"/>
                <w:szCs w:val="20"/>
                <w:lang w:val="en-US" w:eastAsia="zh-CN"/>
              </w:rPr>
              <w:t>WSIS+20 review – ITU’s call for inputs: summary of submissions</w:t>
            </w:r>
          </w:p>
        </w:tc>
        <w:tc>
          <w:tcPr>
            <w:tcW w:w="1853" w:type="dxa"/>
            <w:shd w:val="clear" w:color="auto" w:fill="auto"/>
          </w:tcPr>
          <w:p w14:paraId="701AC701" w14:textId="316668AB" w:rsidR="00241558" w:rsidRPr="009B6ABA" w:rsidRDefault="00241558" w:rsidP="00241558">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42" w:history="1">
              <w:r w:rsidRPr="009B6ABA">
                <w:rPr>
                  <w:rStyle w:val="Hyperlink"/>
                  <w:rFonts w:cs="Calibri"/>
                  <w:sz w:val="20"/>
                  <w:szCs w:val="20"/>
                </w:rPr>
                <w:t>C25/53</w:t>
              </w:r>
            </w:hyperlink>
          </w:p>
        </w:tc>
        <w:tc>
          <w:tcPr>
            <w:tcW w:w="7794" w:type="dxa"/>
            <w:shd w:val="clear" w:color="auto" w:fill="auto"/>
          </w:tcPr>
          <w:p w14:paraId="4E515B63" w14:textId="3F575EA6" w:rsidR="00642893" w:rsidRPr="009B6ABA" w:rsidRDefault="00565D0D" w:rsidP="0024155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The Council n</w:t>
            </w:r>
            <w:r w:rsidR="00642893" w:rsidRPr="00642893">
              <w:rPr>
                <w:rFonts w:eastAsiaTheme="minorEastAsia" w:cs="Calibri"/>
                <w:bCs/>
                <w:sz w:val="20"/>
                <w:szCs w:val="20"/>
                <w:lang w:val="en-US" w:eastAsia="zh-CN"/>
              </w:rPr>
              <w:t>ote</w:t>
            </w:r>
            <w:r>
              <w:rPr>
                <w:rFonts w:eastAsiaTheme="minorEastAsia" w:cs="Calibri"/>
                <w:bCs/>
                <w:sz w:val="20"/>
                <w:szCs w:val="20"/>
                <w:lang w:val="en-US" w:eastAsia="zh-CN"/>
              </w:rPr>
              <w:t>d</w:t>
            </w:r>
            <w:r w:rsidR="00642893" w:rsidRPr="00642893">
              <w:rPr>
                <w:rFonts w:eastAsiaTheme="minorEastAsia" w:cs="Calibri"/>
                <w:bCs/>
                <w:sz w:val="20"/>
                <w:szCs w:val="20"/>
                <w:lang w:val="en-US" w:eastAsia="zh-CN"/>
              </w:rPr>
              <w:t xml:space="preserve"> the document and invite</w:t>
            </w:r>
            <w:r>
              <w:rPr>
                <w:rFonts w:eastAsiaTheme="minorEastAsia" w:cs="Calibri"/>
                <w:bCs/>
                <w:sz w:val="20"/>
                <w:szCs w:val="20"/>
                <w:lang w:val="en-US" w:eastAsia="zh-CN"/>
              </w:rPr>
              <w:t>d</w:t>
            </w:r>
            <w:r w:rsidR="00642893" w:rsidRPr="00642893">
              <w:rPr>
                <w:rFonts w:eastAsiaTheme="minorEastAsia" w:cs="Calibri"/>
                <w:bCs/>
                <w:sz w:val="20"/>
                <w:szCs w:val="20"/>
                <w:lang w:val="en-US" w:eastAsia="zh-CN"/>
              </w:rPr>
              <w:t xml:space="preserve"> the </w:t>
            </w:r>
            <w:r>
              <w:rPr>
                <w:rFonts w:eastAsiaTheme="minorEastAsia" w:cs="Calibri"/>
                <w:bCs/>
                <w:sz w:val="20"/>
                <w:szCs w:val="20"/>
                <w:lang w:val="en-US" w:eastAsia="zh-CN"/>
              </w:rPr>
              <w:t>C</w:t>
            </w:r>
            <w:r w:rsidR="00642893" w:rsidRPr="00642893">
              <w:rPr>
                <w:rFonts w:eastAsiaTheme="minorEastAsia" w:cs="Calibri"/>
                <w:bCs/>
                <w:sz w:val="20"/>
                <w:szCs w:val="20"/>
                <w:lang w:val="en-US" w:eastAsia="zh-CN"/>
              </w:rPr>
              <w:t>hair of CWG</w:t>
            </w:r>
            <w:r>
              <w:rPr>
                <w:rFonts w:eastAsiaTheme="minorEastAsia" w:cs="Calibri"/>
                <w:bCs/>
                <w:sz w:val="20"/>
                <w:szCs w:val="20"/>
                <w:lang w:val="en-US" w:eastAsia="zh-CN"/>
              </w:rPr>
              <w:t>-WSIS&amp;SDGs</w:t>
            </w:r>
            <w:r w:rsidR="00642893" w:rsidRPr="00642893">
              <w:rPr>
                <w:rFonts w:eastAsiaTheme="minorEastAsia" w:cs="Calibri"/>
                <w:bCs/>
                <w:sz w:val="20"/>
                <w:szCs w:val="20"/>
                <w:lang w:val="en-US" w:eastAsia="zh-CN"/>
              </w:rPr>
              <w:t xml:space="preserve"> to transmit document </w:t>
            </w:r>
            <w:r>
              <w:rPr>
                <w:rFonts w:eastAsiaTheme="minorEastAsia" w:cs="Calibri"/>
                <w:bCs/>
                <w:sz w:val="20"/>
                <w:szCs w:val="20"/>
                <w:lang w:val="en-US" w:eastAsia="zh-CN"/>
              </w:rPr>
              <w:t>C25/</w:t>
            </w:r>
            <w:r w:rsidR="00642893" w:rsidRPr="00642893">
              <w:rPr>
                <w:rFonts w:eastAsiaTheme="minorEastAsia" w:cs="Calibri"/>
                <w:bCs/>
                <w:sz w:val="20"/>
                <w:szCs w:val="20"/>
                <w:lang w:val="en-US" w:eastAsia="zh-CN"/>
              </w:rPr>
              <w:t>53 together with all the individual submissions to the UNGA overall review</w:t>
            </w:r>
            <w:r>
              <w:rPr>
                <w:rFonts w:eastAsiaTheme="minorEastAsia" w:cs="Calibri"/>
                <w:bCs/>
                <w:sz w:val="20"/>
                <w:szCs w:val="20"/>
                <w:lang w:val="en-US" w:eastAsia="zh-CN"/>
              </w:rPr>
              <w:t>.</w:t>
            </w:r>
          </w:p>
        </w:tc>
      </w:tr>
      <w:tr w:rsidR="00565D0D" w:rsidRPr="009B6ABA" w14:paraId="74660E9A" w14:textId="77777777" w:rsidTr="5F87F8B0">
        <w:tc>
          <w:tcPr>
            <w:tcW w:w="4909" w:type="dxa"/>
            <w:shd w:val="clear" w:color="auto" w:fill="auto"/>
          </w:tcPr>
          <w:p w14:paraId="56A3B8E9" w14:textId="2213437B" w:rsidR="00C357B9" w:rsidRPr="0064173D" w:rsidRDefault="00565D0D" w:rsidP="00565D0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lastRenderedPageBreak/>
              <w:t>PL 2</w:t>
            </w:r>
            <w:r w:rsidR="000F6007">
              <w:rPr>
                <w:rFonts w:cs="Calibri"/>
                <w:b/>
                <w:i/>
                <w:iCs/>
                <w:sz w:val="20"/>
                <w:szCs w:val="20"/>
              </w:rPr>
              <w:t>.10</w:t>
            </w:r>
            <w:r w:rsidRPr="009B6ABA">
              <w:rPr>
                <w:rFonts w:cs="Calibri"/>
                <w:bCs/>
                <w:sz w:val="20"/>
                <w:szCs w:val="20"/>
              </w:rPr>
              <w:t xml:space="preserve"> </w:t>
            </w:r>
            <w:r w:rsidRPr="009B6ABA">
              <w:rPr>
                <w:rFonts w:eastAsiaTheme="minorEastAsia" w:cs="Calibri"/>
                <w:bCs/>
                <w:sz w:val="20"/>
                <w:szCs w:val="20"/>
                <w:lang w:val="en-US" w:eastAsia="zh-CN"/>
              </w:rPr>
              <w:t>Updates on the ITU Action plan for implementing the GDC</w:t>
            </w:r>
            <w:r w:rsidR="00C357B9">
              <w:rPr>
                <w:rFonts w:cs="Calibri"/>
                <w:bCs/>
                <w:sz w:val="20"/>
              </w:rPr>
              <w:t xml:space="preserve"> </w:t>
            </w:r>
          </w:p>
        </w:tc>
        <w:tc>
          <w:tcPr>
            <w:tcW w:w="1853" w:type="dxa"/>
            <w:shd w:val="clear" w:color="auto" w:fill="auto"/>
          </w:tcPr>
          <w:p w14:paraId="27CDDA1A" w14:textId="77777777" w:rsidR="00565D0D" w:rsidRPr="009B6ABA" w:rsidRDefault="00565D0D" w:rsidP="00565D0D">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43" w:history="1">
              <w:r w:rsidRPr="009B6ABA">
                <w:rPr>
                  <w:rStyle w:val="Hyperlink"/>
                  <w:rFonts w:cs="Calibri"/>
                  <w:bCs/>
                  <w:sz w:val="20"/>
                  <w:szCs w:val="20"/>
                </w:rPr>
                <w:t>C25/52</w:t>
              </w:r>
            </w:hyperlink>
          </w:p>
          <w:p w14:paraId="61F9B0CA" w14:textId="77777777" w:rsidR="00565D0D" w:rsidRDefault="00565D0D" w:rsidP="00565D0D">
            <w:pPr>
              <w:tabs>
                <w:tab w:val="clear" w:pos="567"/>
                <w:tab w:val="clear" w:pos="1134"/>
                <w:tab w:val="clear" w:pos="1701"/>
                <w:tab w:val="clear" w:pos="2268"/>
                <w:tab w:val="clear" w:pos="2835"/>
              </w:tabs>
              <w:overflowPunct/>
              <w:autoSpaceDE/>
              <w:autoSpaceDN/>
              <w:adjustRightInd/>
              <w:spacing w:before="0"/>
              <w:textAlignment w:val="auto"/>
            </w:pPr>
          </w:p>
        </w:tc>
        <w:tc>
          <w:tcPr>
            <w:tcW w:w="7794" w:type="dxa"/>
            <w:shd w:val="clear" w:color="auto" w:fill="auto"/>
          </w:tcPr>
          <w:p w14:paraId="43000FAC" w14:textId="0CDD5140" w:rsidR="00565D0D" w:rsidRDefault="00C357B9" w:rsidP="00565D0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noted document C25/52</w:t>
            </w:r>
            <w:r w:rsidR="00707C13">
              <w:rPr>
                <w:rFonts w:eastAsiaTheme="minorEastAsia" w:cs="Calibri"/>
                <w:bCs/>
                <w:sz w:val="20"/>
                <w:lang w:val="en-US" w:eastAsia="zh-CN"/>
              </w:rPr>
              <w:t xml:space="preserve"> and requested the secretariat </w:t>
            </w:r>
            <w:r w:rsidR="00707C13" w:rsidRPr="00707C13">
              <w:rPr>
                <w:rFonts w:eastAsiaTheme="minorEastAsia" w:cs="Calibri"/>
                <w:bCs/>
                <w:sz w:val="20"/>
                <w:lang w:val="en-US" w:eastAsia="zh-CN"/>
              </w:rPr>
              <w:t>to check the inconsistencies in the doc</w:t>
            </w:r>
            <w:r w:rsidR="00243B60">
              <w:rPr>
                <w:rFonts w:eastAsiaTheme="minorEastAsia" w:cs="Calibri"/>
                <w:bCs/>
                <w:sz w:val="20"/>
                <w:lang w:val="en-US" w:eastAsia="zh-CN"/>
              </w:rPr>
              <w:t>ument.</w:t>
            </w:r>
          </w:p>
        </w:tc>
      </w:tr>
      <w:tr w:rsidR="00565D0D" w:rsidRPr="009B6ABA" w14:paraId="515E1C1E" w14:textId="77777777" w:rsidTr="5F87F8B0">
        <w:tc>
          <w:tcPr>
            <w:tcW w:w="4909" w:type="dxa"/>
            <w:shd w:val="clear" w:color="auto" w:fill="auto"/>
          </w:tcPr>
          <w:p w14:paraId="1373C04B" w14:textId="43C41A1F" w:rsidR="00707C13" w:rsidRPr="009B6ABA" w:rsidRDefault="00565D0D"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.3</w:t>
            </w:r>
            <w:r w:rsidRPr="009B6ABA">
              <w:rPr>
                <w:rFonts w:cs="Calibri"/>
                <w:bCs/>
                <w:sz w:val="20"/>
                <w:szCs w:val="20"/>
              </w:rPr>
              <w:t xml:space="preserve"> </w:t>
            </w:r>
            <w:r w:rsidRPr="009B6ABA">
              <w:rPr>
                <w:rFonts w:eastAsiaTheme="minorEastAsia" w:cs="Calibri"/>
                <w:bCs/>
                <w:sz w:val="20"/>
                <w:szCs w:val="20"/>
                <w:lang w:val="en-US" w:eastAsia="zh-CN"/>
              </w:rPr>
              <w:t>Strengthening the regional presence</w:t>
            </w:r>
          </w:p>
        </w:tc>
        <w:tc>
          <w:tcPr>
            <w:tcW w:w="1853" w:type="dxa"/>
            <w:shd w:val="clear" w:color="auto" w:fill="auto"/>
          </w:tcPr>
          <w:p w14:paraId="5AA4B9A3" w14:textId="32757FF9" w:rsidR="00565D0D" w:rsidRPr="009B6ABA" w:rsidRDefault="00565D0D" w:rsidP="00565D0D">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44" w:history="1">
              <w:r>
                <w:rPr>
                  <w:rStyle w:val="Hyperlink"/>
                  <w:rFonts w:cs="Calibri"/>
                  <w:sz w:val="20"/>
                  <w:szCs w:val="20"/>
                </w:rPr>
                <w:t>C25/25(Rev.1)</w:t>
              </w:r>
            </w:hyperlink>
          </w:p>
        </w:tc>
        <w:tc>
          <w:tcPr>
            <w:tcW w:w="7794" w:type="dxa"/>
            <w:shd w:val="clear" w:color="auto" w:fill="auto"/>
          </w:tcPr>
          <w:p w14:paraId="7C728B7C" w14:textId="73389216" w:rsidR="00565D0D" w:rsidRPr="009B6ABA" w:rsidRDefault="0041345D" w:rsidP="00565D0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The Council noted document C25/25(Rev.1).</w:t>
            </w:r>
          </w:p>
        </w:tc>
      </w:tr>
      <w:tr w:rsidR="00565D0D" w:rsidRPr="009B6ABA" w14:paraId="349946EA" w14:textId="77777777" w:rsidTr="5F87F8B0">
        <w:tc>
          <w:tcPr>
            <w:tcW w:w="4909" w:type="dxa"/>
            <w:shd w:val="clear" w:color="auto" w:fill="D9D9D9" w:themeFill="background1" w:themeFillShade="D9"/>
          </w:tcPr>
          <w:p w14:paraId="55C6457F" w14:textId="359C762B" w:rsidR="00565D0D" w:rsidRPr="009B6ABA" w:rsidRDefault="00565D0D" w:rsidP="00565D0D">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rPr>
            </w:pPr>
            <w:r w:rsidRPr="009B6ABA">
              <w:rPr>
                <w:rFonts w:eastAsiaTheme="minorEastAsia" w:cs="Calibri"/>
                <w:b/>
                <w:sz w:val="20"/>
                <w:szCs w:val="20"/>
                <w:lang w:val="en-US" w:eastAsia="zh-CN"/>
              </w:rPr>
              <w:t xml:space="preserve">Plenary </w:t>
            </w:r>
            <w:r>
              <w:rPr>
                <w:rFonts w:eastAsiaTheme="minorEastAsia" w:cs="Calibri"/>
                <w:b/>
                <w:sz w:val="20"/>
                <w:szCs w:val="20"/>
                <w:lang w:val="en-US" w:eastAsia="zh-CN"/>
              </w:rPr>
              <w:t>5</w:t>
            </w:r>
            <w:r w:rsidRPr="009B6ABA">
              <w:rPr>
                <w:rFonts w:cs="Calibri"/>
                <w:b/>
                <w:bCs/>
                <w:sz w:val="20"/>
                <w:szCs w:val="20"/>
              </w:rPr>
              <w:t xml:space="preserve"> (</w:t>
            </w:r>
            <w:r>
              <w:rPr>
                <w:rFonts w:cs="Calibri"/>
                <w:b/>
                <w:bCs/>
                <w:sz w:val="20"/>
                <w:szCs w:val="20"/>
              </w:rPr>
              <w:t>Wednes</w:t>
            </w:r>
            <w:r w:rsidRPr="009B6ABA">
              <w:rPr>
                <w:rFonts w:cs="Calibri"/>
                <w:b/>
                <w:bCs/>
                <w:sz w:val="20"/>
                <w:szCs w:val="20"/>
              </w:rPr>
              <w:t>day, 2</w:t>
            </w:r>
            <w:r>
              <w:rPr>
                <w:rFonts w:cs="Calibri"/>
                <w:b/>
                <w:bCs/>
                <w:sz w:val="20"/>
                <w:szCs w:val="20"/>
              </w:rPr>
              <w:t>5</w:t>
            </w:r>
            <w:r w:rsidRPr="009B6ABA">
              <w:rPr>
                <w:rFonts w:cs="Calibri"/>
                <w:b/>
                <w:bCs/>
                <w:sz w:val="20"/>
                <w:szCs w:val="20"/>
              </w:rPr>
              <w:t xml:space="preserve"> June, 0930-1230)</w:t>
            </w:r>
          </w:p>
        </w:tc>
        <w:tc>
          <w:tcPr>
            <w:tcW w:w="1853" w:type="dxa"/>
            <w:shd w:val="clear" w:color="auto" w:fill="D9D9D9" w:themeFill="background1" w:themeFillShade="D9"/>
          </w:tcPr>
          <w:p w14:paraId="3264F1C7" w14:textId="77777777" w:rsidR="00565D0D" w:rsidRDefault="00565D0D" w:rsidP="00565D0D">
            <w:pPr>
              <w:pStyle w:val="Tabletext"/>
              <w:spacing w:before="20" w:after="20"/>
              <w:ind w:left="238" w:hanging="238"/>
            </w:pPr>
          </w:p>
        </w:tc>
        <w:tc>
          <w:tcPr>
            <w:tcW w:w="7794" w:type="dxa"/>
            <w:shd w:val="clear" w:color="auto" w:fill="D9D9D9" w:themeFill="background1" w:themeFillShade="D9"/>
          </w:tcPr>
          <w:p w14:paraId="659C348F" w14:textId="77777777" w:rsidR="00565D0D" w:rsidRPr="009B6ABA" w:rsidRDefault="00565D0D" w:rsidP="00565D0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p>
        </w:tc>
      </w:tr>
      <w:tr w:rsidR="00CD64FA" w:rsidRPr="009B6ABA" w14:paraId="51395959" w14:textId="77777777" w:rsidTr="5F87F8B0">
        <w:tc>
          <w:tcPr>
            <w:tcW w:w="4909" w:type="dxa"/>
            <w:shd w:val="clear" w:color="auto" w:fill="auto"/>
          </w:tcPr>
          <w:p w14:paraId="4D53EC29" w14:textId="0CAD0015" w:rsidR="00CD64FA" w:rsidRPr="009B6ABA" w:rsidRDefault="000F6007"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
                <w:sz w:val="20"/>
                <w:lang w:val="en-US" w:eastAsia="zh-CN"/>
              </w:rPr>
            </w:pPr>
            <w:r w:rsidRPr="009B6ABA">
              <w:rPr>
                <w:rFonts w:cs="Calibri"/>
                <w:b/>
                <w:i/>
                <w:iCs/>
                <w:sz w:val="20"/>
                <w:szCs w:val="20"/>
              </w:rPr>
              <w:t xml:space="preserve">PL </w:t>
            </w:r>
            <w:r>
              <w:rPr>
                <w:rFonts w:cs="Calibri"/>
                <w:b/>
                <w:i/>
                <w:iCs/>
                <w:sz w:val="20"/>
                <w:szCs w:val="20"/>
              </w:rPr>
              <w:t>2.4</w:t>
            </w:r>
            <w:r w:rsidRPr="009B6ABA">
              <w:rPr>
                <w:rFonts w:cs="Calibri"/>
                <w:bCs/>
                <w:sz w:val="20"/>
                <w:szCs w:val="20"/>
              </w:rPr>
              <w:t xml:space="preserve"> </w:t>
            </w:r>
            <w:r w:rsidR="00CD64FA" w:rsidRPr="00CD64FA">
              <w:rPr>
                <w:rFonts w:eastAsiaTheme="minorEastAsia" w:cs="Calibri"/>
                <w:bCs/>
                <w:sz w:val="20"/>
                <w:szCs w:val="20"/>
                <w:lang w:val="en-US" w:eastAsia="zh-CN"/>
              </w:rPr>
              <w:t>Report of the Chair of Council Working Group on child online protection</w:t>
            </w:r>
          </w:p>
        </w:tc>
        <w:tc>
          <w:tcPr>
            <w:tcW w:w="1853" w:type="dxa"/>
            <w:shd w:val="clear" w:color="auto" w:fill="auto"/>
          </w:tcPr>
          <w:p w14:paraId="2797C7D9" w14:textId="2AD34A8E" w:rsidR="00CD64FA" w:rsidRDefault="00CD64FA" w:rsidP="00CD64FA">
            <w:pPr>
              <w:pStyle w:val="Tabletext"/>
              <w:spacing w:before="20" w:after="20"/>
              <w:ind w:left="238" w:hanging="238"/>
            </w:pPr>
            <w:hyperlink r:id="rId45" w:history="1">
              <w:r>
                <w:rPr>
                  <w:rStyle w:val="Hyperlink"/>
                  <w:rFonts w:cs="Calibri"/>
                  <w:bCs/>
                  <w:sz w:val="20"/>
                  <w:szCs w:val="20"/>
                </w:rPr>
                <w:t>C25/15</w:t>
              </w:r>
            </w:hyperlink>
          </w:p>
        </w:tc>
        <w:tc>
          <w:tcPr>
            <w:tcW w:w="7794" w:type="dxa"/>
            <w:shd w:val="clear" w:color="auto" w:fill="auto"/>
          </w:tcPr>
          <w:p w14:paraId="04DA9957" w14:textId="408985A4" w:rsidR="00CD64FA" w:rsidRPr="009B6ABA" w:rsidRDefault="00744AB7"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noted the report contained in document C25/15.</w:t>
            </w:r>
          </w:p>
        </w:tc>
      </w:tr>
      <w:tr w:rsidR="00CD64FA" w:rsidRPr="009B6ABA" w14:paraId="30096F2A" w14:textId="77777777" w:rsidTr="5F87F8B0">
        <w:tc>
          <w:tcPr>
            <w:tcW w:w="4909" w:type="dxa"/>
            <w:shd w:val="clear" w:color="auto" w:fill="auto"/>
          </w:tcPr>
          <w:p w14:paraId="3BA22E56" w14:textId="647D2897" w:rsidR="00B034B5" w:rsidRPr="009B6AB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sidR="000F6007">
              <w:rPr>
                <w:rFonts w:cs="Calibri"/>
                <w:b/>
                <w:i/>
                <w:iCs/>
                <w:sz w:val="20"/>
                <w:szCs w:val="20"/>
              </w:rPr>
              <w:t>.19</w:t>
            </w:r>
            <w:r w:rsidRPr="009B6ABA">
              <w:rPr>
                <w:rFonts w:cs="Calibri"/>
                <w:bCs/>
                <w:sz w:val="20"/>
                <w:szCs w:val="20"/>
              </w:rPr>
              <w:t xml:space="preserve"> </w:t>
            </w:r>
            <w:r w:rsidRPr="00BC3549">
              <w:rPr>
                <w:rFonts w:eastAsiaTheme="minorEastAsia" w:cs="Calibri"/>
                <w:bCs/>
                <w:sz w:val="20"/>
                <w:szCs w:val="20"/>
                <w:lang w:val="en-US" w:eastAsia="zh-CN"/>
              </w:rPr>
              <w:t>Report on PP Resolution 214 (Bucharest, 2022) - Artificial intelligence technologies and telecommunications/information and communication technologies</w:t>
            </w:r>
          </w:p>
        </w:tc>
        <w:tc>
          <w:tcPr>
            <w:tcW w:w="1853" w:type="dxa"/>
            <w:shd w:val="clear" w:color="auto" w:fill="auto"/>
          </w:tcPr>
          <w:p w14:paraId="26D4BF13" w14:textId="77777777" w:rsidR="00CD64F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46" w:history="1">
              <w:r w:rsidRPr="009B6ABA">
                <w:rPr>
                  <w:rStyle w:val="Hyperlink"/>
                  <w:rFonts w:cs="Calibri"/>
                  <w:bCs/>
                  <w:sz w:val="20"/>
                  <w:szCs w:val="20"/>
                </w:rPr>
                <w:t>C25/56</w:t>
              </w:r>
            </w:hyperlink>
          </w:p>
          <w:p w14:paraId="57D878B3" w14:textId="4AB30D33" w:rsidR="00CD64FA" w:rsidRPr="009B6ABA" w:rsidRDefault="00CD64FA" w:rsidP="00CD64FA">
            <w:pPr>
              <w:pStyle w:val="Tabletext"/>
              <w:spacing w:before="20" w:after="20"/>
              <w:ind w:left="238" w:hanging="238"/>
              <w:rPr>
                <w:rFonts w:cs="Calibri"/>
                <w:bCs/>
                <w:sz w:val="20"/>
                <w:szCs w:val="20"/>
              </w:rPr>
            </w:pPr>
            <w:hyperlink r:id="rId47" w:history="1">
              <w:r>
                <w:rPr>
                  <w:rStyle w:val="Hyperlink"/>
                  <w:rFonts w:cs="Calibri"/>
                  <w:bCs/>
                  <w:sz w:val="20"/>
                  <w:szCs w:val="20"/>
                </w:rPr>
                <w:t>C25/96</w:t>
              </w:r>
            </w:hyperlink>
          </w:p>
        </w:tc>
        <w:tc>
          <w:tcPr>
            <w:tcW w:w="7794" w:type="dxa"/>
            <w:shd w:val="clear" w:color="auto" w:fill="auto"/>
          </w:tcPr>
          <w:p w14:paraId="269B549A" w14:textId="3147EDF6" w:rsidR="00D74D5F" w:rsidRPr="009B6ABA" w:rsidRDefault="000671CD" w:rsidP="00BE46F4">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w:t>
            </w:r>
            <w:r w:rsidRPr="000671CD">
              <w:rPr>
                <w:rFonts w:eastAsiaTheme="minorEastAsia" w:cs="Calibri"/>
                <w:bCs/>
                <w:sz w:val="20"/>
                <w:szCs w:val="20"/>
                <w:lang w:val="en-US" w:eastAsia="zh-CN"/>
              </w:rPr>
              <w:t xml:space="preserve">he </w:t>
            </w:r>
            <w:r>
              <w:rPr>
                <w:rFonts w:eastAsiaTheme="minorEastAsia" w:cs="Calibri"/>
                <w:bCs/>
                <w:sz w:val="20"/>
                <w:szCs w:val="20"/>
                <w:lang w:val="en-US" w:eastAsia="zh-CN"/>
              </w:rPr>
              <w:t>C</w:t>
            </w:r>
            <w:r w:rsidRPr="000671CD">
              <w:rPr>
                <w:rFonts w:eastAsiaTheme="minorEastAsia" w:cs="Calibri"/>
                <w:bCs/>
                <w:sz w:val="20"/>
                <w:szCs w:val="20"/>
                <w:lang w:val="en-US" w:eastAsia="zh-CN"/>
              </w:rPr>
              <w:t>ouncil note</w:t>
            </w:r>
            <w:r>
              <w:rPr>
                <w:rFonts w:eastAsiaTheme="minorEastAsia" w:cs="Calibri"/>
                <w:bCs/>
                <w:sz w:val="20"/>
                <w:szCs w:val="20"/>
                <w:lang w:val="en-US" w:eastAsia="zh-CN"/>
              </w:rPr>
              <w:t>d</w:t>
            </w:r>
            <w:r w:rsidRPr="000671CD">
              <w:rPr>
                <w:rFonts w:eastAsiaTheme="minorEastAsia" w:cs="Calibri"/>
                <w:bCs/>
                <w:sz w:val="20"/>
                <w:szCs w:val="20"/>
                <w:lang w:val="en-US" w:eastAsia="zh-CN"/>
              </w:rPr>
              <w:t xml:space="preserve"> the report contained in </w:t>
            </w:r>
            <w:r>
              <w:rPr>
                <w:rFonts w:eastAsiaTheme="minorEastAsia" w:cs="Calibri"/>
                <w:bCs/>
                <w:sz w:val="20"/>
                <w:szCs w:val="20"/>
                <w:lang w:val="en-US" w:eastAsia="zh-CN"/>
              </w:rPr>
              <w:t>d</w:t>
            </w:r>
            <w:r w:rsidRPr="000671CD">
              <w:rPr>
                <w:rFonts w:eastAsiaTheme="minorEastAsia" w:cs="Calibri"/>
                <w:bCs/>
                <w:sz w:val="20"/>
                <w:szCs w:val="20"/>
                <w:lang w:val="en-US" w:eastAsia="zh-CN"/>
              </w:rPr>
              <w:t xml:space="preserve">ocument </w:t>
            </w:r>
            <w:r>
              <w:rPr>
                <w:rFonts w:eastAsiaTheme="minorEastAsia" w:cs="Calibri"/>
                <w:bCs/>
                <w:sz w:val="20"/>
                <w:szCs w:val="20"/>
                <w:lang w:val="en-US" w:eastAsia="zh-CN"/>
              </w:rPr>
              <w:t>C25/</w:t>
            </w:r>
            <w:r w:rsidRPr="000671CD">
              <w:rPr>
                <w:rFonts w:eastAsiaTheme="minorEastAsia" w:cs="Calibri"/>
                <w:bCs/>
                <w:sz w:val="20"/>
                <w:szCs w:val="20"/>
                <w:lang w:val="en-US" w:eastAsia="zh-CN"/>
              </w:rPr>
              <w:t>52 and t</w:t>
            </w:r>
            <w:r>
              <w:rPr>
                <w:rFonts w:eastAsiaTheme="minorEastAsia" w:cs="Calibri"/>
                <w:bCs/>
                <w:sz w:val="20"/>
                <w:szCs w:val="20"/>
                <w:lang w:val="en-US" w:eastAsia="zh-CN"/>
              </w:rPr>
              <w:t>oo</w:t>
            </w:r>
            <w:r w:rsidRPr="000671CD">
              <w:rPr>
                <w:rFonts w:eastAsiaTheme="minorEastAsia" w:cs="Calibri"/>
                <w:bCs/>
                <w:sz w:val="20"/>
                <w:szCs w:val="20"/>
                <w:lang w:val="en-US" w:eastAsia="zh-CN"/>
              </w:rPr>
              <w:t xml:space="preserve">k note of the contribution in </w:t>
            </w:r>
            <w:r>
              <w:rPr>
                <w:rFonts w:eastAsiaTheme="minorEastAsia" w:cs="Calibri"/>
                <w:bCs/>
                <w:sz w:val="20"/>
                <w:szCs w:val="20"/>
                <w:lang w:val="en-US" w:eastAsia="zh-CN"/>
              </w:rPr>
              <w:t>d</w:t>
            </w:r>
            <w:r w:rsidRPr="000671CD">
              <w:rPr>
                <w:rFonts w:eastAsiaTheme="minorEastAsia" w:cs="Calibri"/>
                <w:bCs/>
                <w:sz w:val="20"/>
                <w:szCs w:val="20"/>
                <w:lang w:val="en-US" w:eastAsia="zh-CN"/>
              </w:rPr>
              <w:t xml:space="preserve">ocument </w:t>
            </w:r>
            <w:r>
              <w:rPr>
                <w:rFonts w:eastAsiaTheme="minorEastAsia" w:cs="Calibri"/>
                <w:bCs/>
                <w:sz w:val="20"/>
                <w:szCs w:val="20"/>
                <w:lang w:val="en-US" w:eastAsia="zh-CN"/>
              </w:rPr>
              <w:t>C25/</w:t>
            </w:r>
            <w:r w:rsidRPr="000671CD">
              <w:rPr>
                <w:rFonts w:eastAsiaTheme="minorEastAsia" w:cs="Calibri"/>
                <w:bCs/>
                <w:sz w:val="20"/>
                <w:szCs w:val="20"/>
                <w:lang w:val="en-US" w:eastAsia="zh-CN"/>
              </w:rPr>
              <w:t>96</w:t>
            </w:r>
            <w:r w:rsidR="001426B7">
              <w:rPr>
                <w:rFonts w:eastAsiaTheme="minorEastAsia" w:cs="Calibri"/>
                <w:bCs/>
                <w:sz w:val="20"/>
                <w:szCs w:val="20"/>
                <w:lang w:val="en-US" w:eastAsia="zh-CN"/>
              </w:rPr>
              <w:t xml:space="preserve">. </w:t>
            </w:r>
            <w:r w:rsidR="00BE46F4">
              <w:rPr>
                <w:rFonts w:eastAsiaTheme="minorEastAsia" w:cs="Calibri"/>
                <w:bCs/>
                <w:sz w:val="20"/>
                <w:szCs w:val="20"/>
                <w:lang w:val="en-US" w:eastAsia="zh-CN"/>
              </w:rPr>
              <w:t xml:space="preserve">The </w:t>
            </w:r>
            <w:r w:rsidR="00D74D5F" w:rsidRPr="00D74D5F">
              <w:rPr>
                <w:rFonts w:eastAsiaTheme="minorEastAsia" w:cs="Calibri"/>
                <w:bCs/>
                <w:sz w:val="20"/>
                <w:szCs w:val="20"/>
                <w:lang w:val="en-US" w:eastAsia="zh-CN"/>
              </w:rPr>
              <w:t>council request</w:t>
            </w:r>
            <w:r w:rsidR="00BE46F4">
              <w:rPr>
                <w:rFonts w:eastAsiaTheme="minorEastAsia" w:cs="Calibri"/>
                <w:bCs/>
                <w:sz w:val="20"/>
                <w:szCs w:val="20"/>
                <w:lang w:val="en-US" w:eastAsia="zh-CN"/>
              </w:rPr>
              <w:t>ed</w:t>
            </w:r>
            <w:r w:rsidR="00D74D5F" w:rsidRPr="00D74D5F">
              <w:rPr>
                <w:rFonts w:eastAsiaTheme="minorEastAsia" w:cs="Calibri"/>
                <w:bCs/>
                <w:sz w:val="20"/>
                <w:szCs w:val="20"/>
                <w:lang w:val="en-US" w:eastAsia="zh-CN"/>
              </w:rPr>
              <w:t xml:space="preserve"> the Secretariat and the Directors of Bureaux to take appropriate action to support the least developed countries to develop their AI </w:t>
            </w:r>
            <w:r w:rsidR="009F7652">
              <w:rPr>
                <w:rFonts w:eastAsiaTheme="minorEastAsia" w:cs="Calibri"/>
                <w:bCs/>
                <w:sz w:val="20"/>
                <w:szCs w:val="20"/>
                <w:lang w:val="en-US" w:eastAsia="zh-CN"/>
              </w:rPr>
              <w:t>p</w:t>
            </w:r>
            <w:r w:rsidR="00D74D5F" w:rsidRPr="00D74D5F">
              <w:rPr>
                <w:rFonts w:eastAsiaTheme="minorEastAsia" w:cs="Calibri"/>
                <w:bCs/>
                <w:sz w:val="20"/>
                <w:szCs w:val="20"/>
                <w:lang w:val="en-US" w:eastAsia="zh-CN"/>
              </w:rPr>
              <w:t xml:space="preserve">olicies and increase their AI </w:t>
            </w:r>
            <w:proofErr w:type="gramStart"/>
            <w:r w:rsidR="00BE46F4">
              <w:rPr>
                <w:rFonts w:eastAsiaTheme="minorEastAsia" w:cs="Calibri"/>
                <w:bCs/>
                <w:sz w:val="20"/>
                <w:szCs w:val="20"/>
                <w:lang w:val="en-US" w:eastAsia="zh-CN"/>
              </w:rPr>
              <w:t>c</w:t>
            </w:r>
            <w:r w:rsidR="00D74D5F" w:rsidRPr="00D74D5F">
              <w:rPr>
                <w:rFonts w:eastAsiaTheme="minorEastAsia" w:cs="Calibri"/>
                <w:bCs/>
                <w:sz w:val="20"/>
                <w:szCs w:val="20"/>
                <w:lang w:val="en-US" w:eastAsia="zh-CN"/>
              </w:rPr>
              <w:t>apacity</w:t>
            </w:r>
            <w:r w:rsidR="009F7652">
              <w:rPr>
                <w:rFonts w:eastAsiaTheme="minorEastAsia" w:cs="Calibri"/>
                <w:bCs/>
                <w:sz w:val="20"/>
                <w:szCs w:val="20"/>
                <w:lang w:val="en-US" w:eastAsia="zh-CN"/>
              </w:rPr>
              <w:t>,</w:t>
            </w:r>
            <w:proofErr w:type="gramEnd"/>
            <w:r w:rsidR="00D74D5F" w:rsidRPr="00D74D5F">
              <w:rPr>
                <w:rFonts w:eastAsiaTheme="minorEastAsia" w:cs="Calibri"/>
                <w:bCs/>
                <w:sz w:val="20"/>
                <w:szCs w:val="20"/>
                <w:lang w:val="en-US" w:eastAsia="zh-CN"/>
              </w:rPr>
              <w:t xml:space="preserve"> within</w:t>
            </w:r>
            <w:r w:rsidR="00BE46F4">
              <w:rPr>
                <w:rFonts w:eastAsiaTheme="minorEastAsia" w:cs="Calibri"/>
                <w:bCs/>
                <w:sz w:val="20"/>
                <w:szCs w:val="20"/>
                <w:lang w:val="en-US" w:eastAsia="zh-CN"/>
              </w:rPr>
              <w:t xml:space="preserve"> the</w:t>
            </w:r>
            <w:r w:rsidR="00D74D5F" w:rsidRPr="00D74D5F">
              <w:rPr>
                <w:rFonts w:eastAsiaTheme="minorEastAsia" w:cs="Calibri"/>
                <w:bCs/>
                <w:sz w:val="20"/>
                <w:szCs w:val="20"/>
                <w:lang w:val="en-US" w:eastAsia="zh-CN"/>
              </w:rPr>
              <w:t xml:space="preserve"> existing budget</w:t>
            </w:r>
            <w:r w:rsidR="00BE46F4">
              <w:rPr>
                <w:rFonts w:eastAsiaTheme="minorEastAsia" w:cs="Calibri"/>
                <w:bCs/>
                <w:sz w:val="20"/>
                <w:szCs w:val="20"/>
                <w:lang w:val="en-US" w:eastAsia="zh-CN"/>
              </w:rPr>
              <w:t>.</w:t>
            </w:r>
          </w:p>
        </w:tc>
      </w:tr>
      <w:tr w:rsidR="00CD64FA" w:rsidRPr="009B6ABA" w14:paraId="26C34A1A" w14:textId="77777777" w:rsidTr="5F87F8B0">
        <w:tc>
          <w:tcPr>
            <w:tcW w:w="4909" w:type="dxa"/>
            <w:shd w:val="clear" w:color="auto" w:fill="auto"/>
          </w:tcPr>
          <w:p w14:paraId="1F8B8893" w14:textId="60A512B4" w:rsidR="00CD64FA" w:rsidRPr="009B6AB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9B6ABA">
              <w:rPr>
                <w:rFonts w:cs="Calibri"/>
                <w:b/>
                <w:i/>
                <w:iCs/>
                <w:sz w:val="20"/>
                <w:szCs w:val="20"/>
              </w:rPr>
              <w:t>PL 2</w:t>
            </w:r>
            <w:r w:rsidR="00A25D69">
              <w:rPr>
                <w:rFonts w:cs="Calibri"/>
                <w:b/>
                <w:i/>
                <w:iCs/>
                <w:sz w:val="20"/>
                <w:szCs w:val="20"/>
              </w:rPr>
              <w:t>.20</w:t>
            </w:r>
            <w:r w:rsidRPr="009B6ABA">
              <w:rPr>
                <w:rFonts w:cs="Calibri"/>
                <w:bCs/>
                <w:sz w:val="20"/>
                <w:szCs w:val="20"/>
              </w:rPr>
              <w:t xml:space="preserve"> </w:t>
            </w:r>
            <w:r w:rsidRPr="006A5AE5">
              <w:rPr>
                <w:rFonts w:eastAsiaTheme="minorEastAsia" w:cs="Calibri"/>
                <w:bCs/>
                <w:sz w:val="20"/>
                <w:szCs w:val="20"/>
                <w:lang w:eastAsia="zh-CN"/>
              </w:rPr>
              <w:t>World Telecommunication and Information Society Day</w:t>
            </w:r>
          </w:p>
        </w:tc>
        <w:tc>
          <w:tcPr>
            <w:tcW w:w="1853" w:type="dxa"/>
            <w:shd w:val="clear" w:color="auto" w:fill="auto"/>
          </w:tcPr>
          <w:p w14:paraId="06E4BD86" w14:textId="77777777" w:rsidR="00CD64FA" w:rsidRPr="00CD1C60" w:rsidRDefault="00CD64FA" w:rsidP="00CD64FA">
            <w:pPr>
              <w:pStyle w:val="Tabletext"/>
              <w:spacing w:before="20" w:after="20"/>
              <w:ind w:left="238" w:hanging="238"/>
              <w:rPr>
                <w:rFonts w:cs="Calibri"/>
                <w:sz w:val="20"/>
                <w:szCs w:val="20"/>
              </w:rPr>
            </w:pPr>
            <w:hyperlink r:id="rId48" w:history="1">
              <w:r w:rsidRPr="00CD1C60">
                <w:rPr>
                  <w:rStyle w:val="Hyperlink"/>
                  <w:rFonts w:cs="Calibri"/>
                  <w:sz w:val="20"/>
                  <w:szCs w:val="20"/>
                </w:rPr>
                <w:t>C25/17</w:t>
              </w:r>
            </w:hyperlink>
          </w:p>
          <w:p w14:paraId="10476133" w14:textId="77777777" w:rsidR="00CD64FA" w:rsidRPr="00CD1C60" w:rsidRDefault="00CD64FA" w:rsidP="00CD64FA">
            <w:pPr>
              <w:pStyle w:val="Tabletext"/>
              <w:spacing w:before="20" w:after="20"/>
              <w:ind w:left="238" w:hanging="238"/>
              <w:rPr>
                <w:rFonts w:cs="Calibri"/>
                <w:sz w:val="20"/>
                <w:szCs w:val="20"/>
              </w:rPr>
            </w:pPr>
            <w:hyperlink r:id="rId49" w:history="1">
              <w:r w:rsidRPr="00CD1C60">
                <w:rPr>
                  <w:rStyle w:val="Hyperlink"/>
                  <w:rFonts w:cs="Calibri"/>
                  <w:sz w:val="20"/>
                  <w:szCs w:val="20"/>
                </w:rPr>
                <w:t>C25/76</w:t>
              </w:r>
            </w:hyperlink>
          </w:p>
          <w:p w14:paraId="1D6898C0" w14:textId="77777777" w:rsidR="00CD64FA" w:rsidRPr="00CD1C60" w:rsidRDefault="00CD64FA" w:rsidP="00CD64FA">
            <w:pPr>
              <w:pStyle w:val="Tabletext"/>
              <w:spacing w:before="20" w:after="20"/>
              <w:ind w:left="238" w:hanging="238"/>
              <w:rPr>
                <w:rFonts w:cs="Calibri"/>
                <w:sz w:val="20"/>
                <w:szCs w:val="20"/>
              </w:rPr>
            </w:pPr>
            <w:hyperlink r:id="rId50" w:history="1">
              <w:r w:rsidRPr="00CD1C60">
                <w:rPr>
                  <w:rStyle w:val="Hyperlink"/>
                  <w:rFonts w:cs="Calibri"/>
                  <w:sz w:val="20"/>
                  <w:szCs w:val="20"/>
                </w:rPr>
                <w:t>C25/89</w:t>
              </w:r>
            </w:hyperlink>
          </w:p>
          <w:p w14:paraId="47034412" w14:textId="3F0A7C87" w:rsidR="00CD64FA" w:rsidRPr="009B6ABA" w:rsidRDefault="00CD64FA" w:rsidP="00CD64FA">
            <w:pPr>
              <w:pStyle w:val="Tabletext"/>
              <w:spacing w:before="20" w:after="20"/>
              <w:ind w:left="238" w:hanging="238"/>
              <w:rPr>
                <w:rFonts w:cs="Calibri"/>
                <w:sz w:val="20"/>
              </w:rPr>
            </w:pPr>
            <w:hyperlink r:id="rId51" w:history="1">
              <w:r w:rsidRPr="00CD1C60">
                <w:rPr>
                  <w:rStyle w:val="Hyperlink"/>
                  <w:rFonts w:cs="Calibri"/>
                  <w:sz w:val="20"/>
                  <w:szCs w:val="20"/>
                </w:rPr>
                <w:t>C25/100</w:t>
              </w:r>
            </w:hyperlink>
          </w:p>
        </w:tc>
        <w:tc>
          <w:tcPr>
            <w:tcW w:w="7794" w:type="dxa"/>
            <w:shd w:val="clear" w:color="auto" w:fill="auto"/>
          </w:tcPr>
          <w:p w14:paraId="63574A1E" w14:textId="6784E40A" w:rsidR="0015263D" w:rsidRPr="009B6ABA" w:rsidRDefault="0015263D" w:rsidP="00FA50F1">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w:t>
            </w:r>
            <w:r w:rsidRPr="0015263D">
              <w:rPr>
                <w:rFonts w:eastAsiaTheme="minorEastAsia" w:cs="Calibri"/>
                <w:bCs/>
                <w:sz w:val="20"/>
                <w:lang w:val="en-US" w:eastAsia="zh-CN"/>
              </w:rPr>
              <w:t>he Council note</w:t>
            </w:r>
            <w:r w:rsidR="00A13FD8">
              <w:rPr>
                <w:rFonts w:eastAsiaTheme="minorEastAsia" w:cs="Calibri"/>
                <w:bCs/>
                <w:sz w:val="20"/>
                <w:lang w:val="en-US" w:eastAsia="zh-CN"/>
              </w:rPr>
              <w:t>d</w:t>
            </w:r>
            <w:r w:rsidRPr="0015263D">
              <w:rPr>
                <w:rFonts w:eastAsiaTheme="minorEastAsia" w:cs="Calibri"/>
                <w:bCs/>
                <w:sz w:val="20"/>
                <w:lang w:val="en-US" w:eastAsia="zh-CN"/>
              </w:rPr>
              <w:t xml:space="preserve"> document C25/17 and note</w:t>
            </w:r>
            <w:r w:rsidR="00A13FD8">
              <w:rPr>
                <w:rFonts w:eastAsiaTheme="minorEastAsia" w:cs="Calibri"/>
                <w:bCs/>
                <w:sz w:val="20"/>
                <w:lang w:val="en-US" w:eastAsia="zh-CN"/>
              </w:rPr>
              <w:t>d</w:t>
            </w:r>
            <w:r w:rsidRPr="0015263D">
              <w:rPr>
                <w:rFonts w:eastAsiaTheme="minorEastAsia" w:cs="Calibri"/>
                <w:bCs/>
                <w:sz w:val="20"/>
                <w:lang w:val="en-US" w:eastAsia="zh-CN"/>
              </w:rPr>
              <w:t xml:space="preserve"> the excellent celebrations of Malaysia in support of WTISD-25, ITU160</w:t>
            </w:r>
            <w:r w:rsidR="00FA50F1">
              <w:rPr>
                <w:rFonts w:eastAsiaTheme="minorEastAsia" w:cs="Calibri"/>
                <w:bCs/>
                <w:sz w:val="20"/>
                <w:lang w:val="en-US" w:eastAsia="zh-CN"/>
              </w:rPr>
              <w:t>,</w:t>
            </w:r>
            <w:r w:rsidRPr="0015263D">
              <w:rPr>
                <w:rFonts w:eastAsiaTheme="minorEastAsia" w:cs="Calibri"/>
                <w:bCs/>
                <w:sz w:val="20"/>
                <w:lang w:val="en-US" w:eastAsia="zh-CN"/>
              </w:rPr>
              <w:t xml:space="preserve"> and Girls in ICT Day 2025.</w:t>
            </w:r>
            <w:r w:rsidR="00FA50F1">
              <w:rPr>
                <w:rFonts w:eastAsiaTheme="minorEastAsia" w:cs="Calibri"/>
                <w:bCs/>
                <w:sz w:val="20"/>
                <w:lang w:val="en-US" w:eastAsia="zh-CN"/>
              </w:rPr>
              <w:t xml:space="preserve"> The Council approved the </w:t>
            </w:r>
            <w:r w:rsidR="00D160EF" w:rsidRPr="00D160EF">
              <w:rPr>
                <w:rFonts w:eastAsiaTheme="minorEastAsia" w:cs="Calibri"/>
                <w:bCs/>
                <w:sz w:val="20"/>
                <w:lang w:val="en-US" w:eastAsia="zh-CN"/>
              </w:rPr>
              <w:t xml:space="preserve">theme of </w:t>
            </w:r>
            <w:r w:rsidR="0025189E">
              <w:rPr>
                <w:rFonts w:eastAsiaTheme="minorEastAsia" w:cs="Calibri"/>
                <w:bCs/>
                <w:sz w:val="20"/>
                <w:lang w:val="en-US" w:eastAsia="zh-CN"/>
              </w:rPr>
              <w:t>“</w:t>
            </w:r>
            <w:r w:rsidR="0025189E" w:rsidRPr="0025189E">
              <w:rPr>
                <w:rFonts w:eastAsiaTheme="minorEastAsia" w:cs="Calibri"/>
                <w:bCs/>
                <w:sz w:val="20"/>
                <w:lang w:val="en-US" w:eastAsia="zh-CN"/>
              </w:rPr>
              <w:t>Digital Lifelines: Strengthening Resilience in a Connected World</w:t>
            </w:r>
            <w:r w:rsidR="0025189E">
              <w:rPr>
                <w:rFonts w:eastAsiaTheme="minorEastAsia" w:cs="Calibri"/>
                <w:bCs/>
                <w:sz w:val="20"/>
                <w:lang w:val="en-US" w:eastAsia="zh-CN"/>
              </w:rPr>
              <w:t>”</w:t>
            </w:r>
            <w:r w:rsidR="0025189E" w:rsidRPr="0025189E">
              <w:rPr>
                <w:rFonts w:eastAsiaTheme="minorEastAsia" w:cs="Calibri"/>
                <w:bCs/>
                <w:sz w:val="20"/>
                <w:lang w:val="en-US" w:eastAsia="zh-CN"/>
              </w:rPr>
              <w:t xml:space="preserve"> </w:t>
            </w:r>
            <w:r w:rsidR="00D160EF" w:rsidRPr="00D160EF">
              <w:rPr>
                <w:rFonts w:eastAsiaTheme="minorEastAsia" w:cs="Calibri"/>
                <w:bCs/>
                <w:sz w:val="20"/>
                <w:lang w:val="en-US" w:eastAsia="zh-CN"/>
              </w:rPr>
              <w:t xml:space="preserve">for WTIDS 2026, </w:t>
            </w:r>
            <w:r w:rsidR="003A6CC3">
              <w:rPr>
                <w:rFonts w:eastAsiaTheme="minorEastAsia" w:cs="Calibri"/>
                <w:bCs/>
                <w:sz w:val="20"/>
                <w:lang w:val="en-US" w:eastAsia="zh-CN"/>
              </w:rPr>
              <w:t xml:space="preserve">and </w:t>
            </w:r>
            <w:r w:rsidR="001C053B">
              <w:rPr>
                <w:rFonts w:eastAsiaTheme="minorEastAsia" w:cs="Calibri"/>
                <w:bCs/>
                <w:sz w:val="20"/>
                <w:lang w:val="en-US" w:eastAsia="zh-CN"/>
              </w:rPr>
              <w:t>“</w:t>
            </w:r>
            <w:r w:rsidR="001C053B" w:rsidRPr="001C053B">
              <w:rPr>
                <w:rFonts w:eastAsiaTheme="minorEastAsia" w:cs="Calibri"/>
                <w:bCs/>
                <w:sz w:val="20"/>
                <w:lang w:val="en-US" w:eastAsia="zh-CN"/>
              </w:rPr>
              <w:t>Space for all: expanding connectivity beyond borders</w:t>
            </w:r>
            <w:r w:rsidR="001C053B">
              <w:rPr>
                <w:rFonts w:eastAsiaTheme="minorEastAsia" w:cs="Calibri"/>
                <w:bCs/>
                <w:sz w:val="20"/>
                <w:lang w:val="en-US" w:eastAsia="zh-CN"/>
              </w:rPr>
              <w:t xml:space="preserve">” </w:t>
            </w:r>
            <w:r w:rsidR="00D160EF" w:rsidRPr="00D160EF">
              <w:rPr>
                <w:rFonts w:eastAsiaTheme="minorEastAsia" w:cs="Calibri"/>
                <w:bCs/>
                <w:sz w:val="20"/>
                <w:lang w:val="en-US" w:eastAsia="zh-CN"/>
              </w:rPr>
              <w:t>for WTISD 2027</w:t>
            </w:r>
            <w:r w:rsidR="001C053B">
              <w:rPr>
                <w:rFonts w:eastAsiaTheme="minorEastAsia" w:cs="Calibri"/>
                <w:bCs/>
                <w:sz w:val="20"/>
                <w:lang w:val="en-US" w:eastAsia="zh-CN"/>
              </w:rPr>
              <w:t>.</w:t>
            </w:r>
          </w:p>
        </w:tc>
      </w:tr>
      <w:tr w:rsidR="00CD64FA" w:rsidRPr="009B6ABA" w14:paraId="2BCA8605" w14:textId="77777777" w:rsidTr="5F87F8B0">
        <w:tc>
          <w:tcPr>
            <w:tcW w:w="4909" w:type="dxa"/>
            <w:shd w:val="clear" w:color="auto" w:fill="auto"/>
          </w:tcPr>
          <w:p w14:paraId="1E87203D" w14:textId="466BB0F9" w:rsidR="00CD64FA" w:rsidRPr="009B6ABA" w:rsidRDefault="00A25D69"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PL 2</w:t>
            </w:r>
            <w:r>
              <w:rPr>
                <w:rFonts w:cs="Calibri"/>
                <w:b/>
                <w:i/>
                <w:iCs/>
                <w:sz w:val="20"/>
                <w:szCs w:val="20"/>
              </w:rPr>
              <w:t>.1</w:t>
            </w:r>
            <w:r w:rsidRPr="009B6ABA">
              <w:rPr>
                <w:rFonts w:cs="Calibri"/>
                <w:bCs/>
                <w:sz w:val="20"/>
                <w:szCs w:val="20"/>
              </w:rPr>
              <w:t xml:space="preserve"> </w:t>
            </w:r>
            <w:r w:rsidR="00CD64FA" w:rsidRPr="00292CB8">
              <w:rPr>
                <w:rFonts w:eastAsiaTheme="minorEastAsia" w:cs="Calibri"/>
                <w:bCs/>
                <w:sz w:val="20"/>
                <w:szCs w:val="20"/>
                <w:lang w:val="en-US" w:eastAsia="zh-CN"/>
              </w:rPr>
              <w:t>Strategy for the coordination of efforts among the three Sectors</w:t>
            </w:r>
          </w:p>
        </w:tc>
        <w:tc>
          <w:tcPr>
            <w:tcW w:w="1853" w:type="dxa"/>
            <w:shd w:val="clear" w:color="auto" w:fill="auto"/>
          </w:tcPr>
          <w:p w14:paraId="40EC832D" w14:textId="5ED892E8" w:rsidR="00CD64FA" w:rsidRPr="00CD1C60" w:rsidRDefault="00CD64FA" w:rsidP="00CD64FA">
            <w:pPr>
              <w:pStyle w:val="Tabletext"/>
              <w:spacing w:before="20" w:after="20"/>
              <w:ind w:left="238" w:hanging="238"/>
              <w:rPr>
                <w:rFonts w:cs="Calibri"/>
                <w:sz w:val="20"/>
                <w:szCs w:val="20"/>
              </w:rPr>
            </w:pPr>
            <w:hyperlink r:id="rId52" w:history="1">
              <w:r w:rsidRPr="00CD1C60">
                <w:rPr>
                  <w:rStyle w:val="Hyperlink"/>
                  <w:rFonts w:cs="Calibri"/>
                  <w:bCs/>
                  <w:sz w:val="20"/>
                  <w:szCs w:val="20"/>
                </w:rPr>
                <w:t>C25/27</w:t>
              </w:r>
            </w:hyperlink>
          </w:p>
        </w:tc>
        <w:tc>
          <w:tcPr>
            <w:tcW w:w="7794" w:type="dxa"/>
            <w:shd w:val="clear" w:color="auto" w:fill="auto"/>
          </w:tcPr>
          <w:p w14:paraId="4C7125F8" w14:textId="73A1D7A9" w:rsidR="00CD64FA" w:rsidRPr="009B6ABA" w:rsidRDefault="00B74EC3"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 xml:space="preserve">The Council noted document C25/27. </w:t>
            </w:r>
          </w:p>
        </w:tc>
      </w:tr>
      <w:tr w:rsidR="00CD64FA" w:rsidRPr="009B6ABA" w14:paraId="27E57DFF" w14:textId="77777777" w:rsidTr="5F87F8B0">
        <w:tc>
          <w:tcPr>
            <w:tcW w:w="4909" w:type="dxa"/>
            <w:shd w:val="clear" w:color="auto" w:fill="auto"/>
          </w:tcPr>
          <w:p w14:paraId="654FEF48" w14:textId="462BD6B7" w:rsidR="00CD64FA" w:rsidRPr="00292CB8" w:rsidRDefault="00A25D69"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9B6ABA">
              <w:rPr>
                <w:rFonts w:cs="Calibri"/>
                <w:b/>
                <w:i/>
                <w:iCs/>
                <w:sz w:val="20"/>
                <w:szCs w:val="20"/>
              </w:rPr>
              <w:t>PL 2</w:t>
            </w:r>
            <w:r>
              <w:rPr>
                <w:rFonts w:cs="Calibri"/>
                <w:b/>
                <w:i/>
                <w:iCs/>
                <w:sz w:val="20"/>
                <w:szCs w:val="20"/>
              </w:rPr>
              <w:t>.5</w:t>
            </w:r>
            <w:r w:rsidRPr="009B6ABA">
              <w:rPr>
                <w:rFonts w:cs="Calibri"/>
                <w:bCs/>
                <w:sz w:val="20"/>
                <w:szCs w:val="20"/>
              </w:rPr>
              <w:t xml:space="preserve"> </w:t>
            </w:r>
            <w:r w:rsidR="00CD64FA" w:rsidRPr="00CD64FA">
              <w:rPr>
                <w:rFonts w:eastAsiaTheme="minorEastAsia" w:cs="Calibri"/>
                <w:bCs/>
                <w:sz w:val="20"/>
                <w:lang w:val="en-US" w:eastAsia="zh-CN"/>
              </w:rPr>
              <w:t>Report of the Chair of Council Working Group on Languages</w:t>
            </w:r>
          </w:p>
        </w:tc>
        <w:tc>
          <w:tcPr>
            <w:tcW w:w="1853" w:type="dxa"/>
            <w:shd w:val="clear" w:color="auto" w:fill="auto"/>
          </w:tcPr>
          <w:p w14:paraId="6A800E8D" w14:textId="77777777" w:rsidR="00CD64FA" w:rsidRPr="00CD1C60" w:rsidRDefault="00CD64FA" w:rsidP="00CD64FA">
            <w:pPr>
              <w:pStyle w:val="Tabletext"/>
              <w:spacing w:before="20" w:after="20"/>
              <w:ind w:left="238" w:hanging="238"/>
              <w:rPr>
                <w:sz w:val="20"/>
                <w:szCs w:val="20"/>
              </w:rPr>
            </w:pPr>
            <w:hyperlink r:id="rId53" w:history="1">
              <w:r w:rsidRPr="00CD1C60">
                <w:rPr>
                  <w:rStyle w:val="Hyperlink"/>
                  <w:rFonts w:cs="Calibri"/>
                  <w:bCs/>
                  <w:sz w:val="20"/>
                  <w:szCs w:val="20"/>
                </w:rPr>
                <w:t>C25/12</w:t>
              </w:r>
            </w:hyperlink>
          </w:p>
          <w:p w14:paraId="469B93D8" w14:textId="18A4715F" w:rsidR="00CD64FA" w:rsidRPr="00CD1C60" w:rsidRDefault="00CD64FA" w:rsidP="00CD64FA">
            <w:pPr>
              <w:pStyle w:val="Tabletext"/>
              <w:spacing w:before="20" w:after="20"/>
              <w:ind w:left="238" w:hanging="238"/>
              <w:rPr>
                <w:sz w:val="20"/>
                <w:szCs w:val="20"/>
              </w:rPr>
            </w:pPr>
            <w:hyperlink r:id="rId54" w:history="1">
              <w:r w:rsidRPr="00CD1C60">
                <w:rPr>
                  <w:rStyle w:val="Hyperlink"/>
                  <w:rFonts w:cs="Calibri"/>
                  <w:bCs/>
                  <w:sz w:val="20"/>
                  <w:szCs w:val="20"/>
                </w:rPr>
                <w:t>C25/78</w:t>
              </w:r>
            </w:hyperlink>
          </w:p>
        </w:tc>
        <w:tc>
          <w:tcPr>
            <w:tcW w:w="7794" w:type="dxa"/>
            <w:shd w:val="clear" w:color="auto" w:fill="auto"/>
          </w:tcPr>
          <w:p w14:paraId="59839484" w14:textId="7B2191C6" w:rsidR="00CD64FA" w:rsidRPr="009B6ABA" w:rsidRDefault="0019503C" w:rsidP="000031F3">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noted the report contained in document C25/12.</w:t>
            </w:r>
            <w:r w:rsidR="000031F3">
              <w:rPr>
                <w:rFonts w:eastAsiaTheme="minorEastAsia" w:cs="Calibri"/>
                <w:bCs/>
                <w:sz w:val="20"/>
                <w:lang w:val="en-US" w:eastAsia="zh-CN"/>
              </w:rPr>
              <w:t xml:space="preserve"> The C</w:t>
            </w:r>
            <w:r w:rsidRPr="0019503C">
              <w:rPr>
                <w:rFonts w:eastAsiaTheme="minorEastAsia" w:cs="Calibri"/>
                <w:bCs/>
                <w:sz w:val="20"/>
                <w:lang w:val="en-US" w:eastAsia="zh-CN"/>
              </w:rPr>
              <w:t>ouncil approve</w:t>
            </w:r>
            <w:r w:rsidR="000031F3">
              <w:rPr>
                <w:rFonts w:eastAsiaTheme="minorEastAsia" w:cs="Calibri"/>
                <w:bCs/>
                <w:sz w:val="20"/>
                <w:lang w:val="en-US" w:eastAsia="zh-CN"/>
              </w:rPr>
              <w:t>d</w:t>
            </w:r>
            <w:r w:rsidRPr="0019503C">
              <w:rPr>
                <w:rFonts w:eastAsiaTheme="minorEastAsia" w:cs="Calibri"/>
                <w:bCs/>
                <w:sz w:val="20"/>
                <w:lang w:val="en-US" w:eastAsia="zh-CN"/>
              </w:rPr>
              <w:t xml:space="preserve"> document </w:t>
            </w:r>
            <w:r w:rsidR="000031F3">
              <w:rPr>
                <w:rFonts w:eastAsiaTheme="minorEastAsia" w:cs="Calibri"/>
                <w:bCs/>
                <w:sz w:val="20"/>
                <w:lang w:val="en-US" w:eastAsia="zh-CN"/>
              </w:rPr>
              <w:t xml:space="preserve">C25/78 </w:t>
            </w:r>
            <w:r w:rsidRPr="0019503C">
              <w:rPr>
                <w:rFonts w:eastAsiaTheme="minorEastAsia" w:cs="Calibri"/>
                <w:bCs/>
                <w:sz w:val="20"/>
                <w:lang w:val="en-US" w:eastAsia="zh-CN"/>
              </w:rPr>
              <w:t>as it ha</w:t>
            </w:r>
            <w:r w:rsidR="000031F3">
              <w:rPr>
                <w:rFonts w:eastAsiaTheme="minorEastAsia" w:cs="Calibri"/>
                <w:bCs/>
                <w:sz w:val="20"/>
                <w:lang w:val="en-US" w:eastAsia="zh-CN"/>
              </w:rPr>
              <w:t>d</w:t>
            </w:r>
            <w:r w:rsidRPr="0019503C">
              <w:rPr>
                <w:rFonts w:eastAsiaTheme="minorEastAsia" w:cs="Calibri"/>
                <w:bCs/>
                <w:sz w:val="20"/>
                <w:lang w:val="en-US" w:eastAsia="zh-CN"/>
              </w:rPr>
              <w:t xml:space="preserve"> </w:t>
            </w:r>
            <w:r w:rsidR="000031F3">
              <w:rPr>
                <w:rFonts w:eastAsiaTheme="minorEastAsia" w:cs="Calibri"/>
                <w:bCs/>
                <w:sz w:val="20"/>
                <w:lang w:val="en-US" w:eastAsia="zh-CN"/>
              </w:rPr>
              <w:t xml:space="preserve">already </w:t>
            </w:r>
            <w:r w:rsidRPr="0019503C">
              <w:rPr>
                <w:rFonts w:eastAsiaTheme="minorEastAsia" w:cs="Calibri"/>
                <w:bCs/>
                <w:sz w:val="20"/>
                <w:lang w:val="en-US" w:eastAsia="zh-CN"/>
              </w:rPr>
              <w:t>been endorsed by CCT and ISCG.</w:t>
            </w:r>
          </w:p>
        </w:tc>
      </w:tr>
      <w:tr w:rsidR="00CD64FA" w:rsidRPr="009B6ABA" w14:paraId="485ADFEC" w14:textId="77777777" w:rsidTr="5F87F8B0">
        <w:tc>
          <w:tcPr>
            <w:tcW w:w="4909" w:type="dxa"/>
            <w:shd w:val="clear" w:color="auto" w:fill="auto"/>
          </w:tcPr>
          <w:p w14:paraId="361B0494" w14:textId="6B2E8B4D" w:rsidR="00CD64FA" w:rsidRPr="00292CB8" w:rsidRDefault="00A25D69"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9B6ABA">
              <w:rPr>
                <w:rFonts w:cs="Calibri"/>
                <w:b/>
                <w:i/>
                <w:iCs/>
                <w:sz w:val="20"/>
                <w:szCs w:val="20"/>
              </w:rPr>
              <w:t>PL 2</w:t>
            </w:r>
            <w:r>
              <w:rPr>
                <w:rFonts w:cs="Calibri"/>
                <w:b/>
                <w:i/>
                <w:iCs/>
                <w:sz w:val="20"/>
                <w:szCs w:val="20"/>
              </w:rPr>
              <w:t>.18</w:t>
            </w:r>
            <w:r w:rsidRPr="009B6ABA">
              <w:rPr>
                <w:rFonts w:cs="Calibri"/>
                <w:bCs/>
                <w:sz w:val="20"/>
                <w:szCs w:val="20"/>
              </w:rPr>
              <w:t xml:space="preserve"> </w:t>
            </w:r>
            <w:r w:rsidR="00CD64FA" w:rsidRPr="00292CB8">
              <w:rPr>
                <w:rFonts w:eastAsiaTheme="minorEastAsia" w:cs="Calibri"/>
                <w:bCs/>
                <w:sz w:val="20"/>
                <w:lang w:val="en-US" w:eastAsia="zh-CN"/>
              </w:rPr>
              <w:t>ITU’s role in the implementation of the space 2030 agenda</w:t>
            </w:r>
          </w:p>
        </w:tc>
        <w:tc>
          <w:tcPr>
            <w:tcW w:w="1853" w:type="dxa"/>
            <w:shd w:val="clear" w:color="auto" w:fill="auto"/>
          </w:tcPr>
          <w:p w14:paraId="458B64C0" w14:textId="52167B1A" w:rsidR="00CD64FA" w:rsidRPr="00CD1C60" w:rsidRDefault="00CD64FA" w:rsidP="00CD64FA">
            <w:pPr>
              <w:pStyle w:val="Tabletext"/>
              <w:spacing w:before="20" w:after="20"/>
              <w:ind w:left="238" w:hanging="238"/>
              <w:rPr>
                <w:sz w:val="20"/>
                <w:szCs w:val="20"/>
              </w:rPr>
            </w:pPr>
            <w:hyperlink r:id="rId55" w:history="1">
              <w:r w:rsidRPr="00CD1C60">
                <w:rPr>
                  <w:rStyle w:val="Hyperlink"/>
                  <w:rFonts w:cs="Calibri"/>
                  <w:bCs/>
                  <w:sz w:val="20"/>
                  <w:szCs w:val="20"/>
                </w:rPr>
                <w:t>C25/36</w:t>
              </w:r>
            </w:hyperlink>
          </w:p>
        </w:tc>
        <w:tc>
          <w:tcPr>
            <w:tcW w:w="7794" w:type="dxa"/>
            <w:shd w:val="clear" w:color="auto" w:fill="auto"/>
          </w:tcPr>
          <w:p w14:paraId="0FA5026E" w14:textId="737ACD32" w:rsidR="00CD64FA" w:rsidRPr="009B6ABA" w:rsidRDefault="00932223"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noted document C25/</w:t>
            </w:r>
            <w:r w:rsidR="00D40A75">
              <w:rPr>
                <w:rFonts w:eastAsiaTheme="minorEastAsia" w:cs="Calibri"/>
                <w:bCs/>
                <w:sz w:val="20"/>
                <w:lang w:val="en-US" w:eastAsia="zh-CN"/>
              </w:rPr>
              <w:t>36.</w:t>
            </w:r>
          </w:p>
        </w:tc>
      </w:tr>
      <w:tr w:rsidR="00CD64FA" w:rsidRPr="009B6ABA" w14:paraId="68EF0721" w14:textId="77777777" w:rsidTr="5F87F8B0">
        <w:tc>
          <w:tcPr>
            <w:tcW w:w="4909" w:type="dxa"/>
            <w:shd w:val="clear" w:color="auto" w:fill="auto"/>
          </w:tcPr>
          <w:p w14:paraId="21A82EE9" w14:textId="77777777" w:rsidR="00CD64FA" w:rsidRPr="00315BCE"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cs="Calibri"/>
                <w:bCs/>
                <w:i/>
                <w:iCs/>
                <w:sz w:val="20"/>
                <w:szCs w:val="20"/>
                <w:u w:val="single"/>
              </w:rPr>
            </w:pPr>
            <w:r w:rsidRPr="00315BCE">
              <w:rPr>
                <w:rFonts w:cs="Calibri"/>
                <w:bCs/>
                <w:i/>
                <w:iCs/>
                <w:sz w:val="20"/>
                <w:szCs w:val="20"/>
                <w:u w:val="single"/>
              </w:rPr>
              <w:t>Continued from Plenary 2:</w:t>
            </w:r>
          </w:p>
          <w:p w14:paraId="1D074DD4" w14:textId="4862E384" w:rsidR="00CD64FA" w:rsidRPr="00292CB8"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9B6ABA">
              <w:rPr>
                <w:rFonts w:cs="Calibri"/>
                <w:b/>
                <w:i/>
                <w:iCs/>
                <w:sz w:val="20"/>
                <w:szCs w:val="20"/>
              </w:rPr>
              <w:t>PL 2</w:t>
            </w:r>
            <w:r w:rsidR="00A25D69">
              <w:rPr>
                <w:rFonts w:cs="Calibri"/>
                <w:b/>
                <w:i/>
                <w:iCs/>
                <w:sz w:val="20"/>
                <w:szCs w:val="20"/>
              </w:rPr>
              <w:t>.13</w:t>
            </w:r>
            <w:r w:rsidRPr="009B6ABA">
              <w:rPr>
                <w:rFonts w:cs="Calibri"/>
                <w:bCs/>
                <w:sz w:val="20"/>
                <w:szCs w:val="20"/>
              </w:rPr>
              <w:t xml:space="preserve"> ITU Internet activities: Resolutions 101, 102, 133, 180 and 206</w:t>
            </w:r>
          </w:p>
        </w:tc>
        <w:tc>
          <w:tcPr>
            <w:tcW w:w="1853" w:type="dxa"/>
            <w:shd w:val="clear" w:color="auto" w:fill="auto"/>
          </w:tcPr>
          <w:p w14:paraId="020FFA65" w14:textId="29FBB356" w:rsidR="00CD64FA" w:rsidRPr="00CD1C60" w:rsidRDefault="00CD64FA" w:rsidP="00CD64FA">
            <w:pPr>
              <w:pStyle w:val="Tabletext"/>
              <w:spacing w:before="20" w:after="20"/>
              <w:ind w:left="238" w:hanging="238"/>
              <w:rPr>
                <w:sz w:val="20"/>
                <w:szCs w:val="20"/>
              </w:rPr>
            </w:pPr>
            <w:hyperlink r:id="rId56" w:history="1">
              <w:r w:rsidRPr="00CD1C60">
                <w:rPr>
                  <w:rStyle w:val="Hyperlink"/>
                  <w:rFonts w:eastAsia="Times New Roman" w:cs="Times New Roman"/>
                  <w:sz w:val="20"/>
                  <w:szCs w:val="20"/>
                </w:rPr>
                <w:t>C25/DT/</w:t>
              </w:r>
              <w:r w:rsidR="00744AB7" w:rsidRPr="00CD1C60">
                <w:rPr>
                  <w:rStyle w:val="Hyperlink"/>
                  <w:sz w:val="20"/>
                  <w:szCs w:val="20"/>
                </w:rPr>
                <w:t>4</w:t>
              </w:r>
            </w:hyperlink>
          </w:p>
          <w:p w14:paraId="3C419229" w14:textId="03F8FD09" w:rsidR="00CD64FA" w:rsidRPr="00CD1C60" w:rsidRDefault="00CD64FA" w:rsidP="00CD64FA">
            <w:pPr>
              <w:pStyle w:val="Tabletext"/>
              <w:spacing w:before="20" w:after="20"/>
              <w:ind w:left="238" w:hanging="238"/>
              <w:rPr>
                <w:sz w:val="20"/>
                <w:szCs w:val="20"/>
              </w:rPr>
            </w:pPr>
            <w:hyperlink r:id="rId57" w:history="1">
              <w:r w:rsidRPr="00CD1C60">
                <w:rPr>
                  <w:rStyle w:val="Hyperlink"/>
                  <w:rFonts w:cs="Calibri"/>
                  <w:bCs/>
                  <w:sz w:val="20"/>
                  <w:szCs w:val="20"/>
                </w:rPr>
                <w:t>C25/33</w:t>
              </w:r>
            </w:hyperlink>
          </w:p>
        </w:tc>
        <w:tc>
          <w:tcPr>
            <w:tcW w:w="7794" w:type="dxa"/>
            <w:shd w:val="clear" w:color="auto" w:fill="auto"/>
          </w:tcPr>
          <w:p w14:paraId="3A91080F" w14:textId="521B9B97" w:rsidR="00CD64FA" w:rsidRPr="009B6ABA" w:rsidRDefault="00DB1484"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approved the package of documents contained in C25/DT/4 to be transmitted to the UNSG.</w:t>
            </w:r>
          </w:p>
        </w:tc>
      </w:tr>
      <w:tr w:rsidR="00CD64FA" w:rsidRPr="009B6ABA" w14:paraId="520F3E4C" w14:textId="77777777" w:rsidTr="5F87F8B0">
        <w:tc>
          <w:tcPr>
            <w:tcW w:w="4909" w:type="dxa"/>
            <w:shd w:val="clear" w:color="auto" w:fill="D9D9D9" w:themeFill="background1" w:themeFillShade="D9"/>
          </w:tcPr>
          <w:p w14:paraId="5BA6CF66" w14:textId="5872E125" w:rsidR="00CD64FA" w:rsidRPr="009B6AB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rPr>
            </w:pPr>
            <w:r w:rsidRPr="009B6ABA">
              <w:rPr>
                <w:rFonts w:eastAsiaTheme="minorEastAsia" w:cs="Calibri"/>
                <w:b/>
                <w:sz w:val="20"/>
                <w:szCs w:val="20"/>
                <w:lang w:val="en-US" w:eastAsia="zh-CN"/>
              </w:rPr>
              <w:t xml:space="preserve">Plenary </w:t>
            </w:r>
            <w:r>
              <w:rPr>
                <w:rFonts w:eastAsiaTheme="minorEastAsia" w:cs="Calibri"/>
                <w:b/>
                <w:sz w:val="20"/>
                <w:szCs w:val="20"/>
                <w:lang w:val="en-US" w:eastAsia="zh-CN"/>
              </w:rPr>
              <w:t>6</w:t>
            </w:r>
            <w:r w:rsidRPr="009B6ABA">
              <w:rPr>
                <w:rFonts w:cs="Calibri"/>
                <w:b/>
                <w:bCs/>
                <w:sz w:val="20"/>
                <w:szCs w:val="20"/>
              </w:rPr>
              <w:t xml:space="preserve"> (</w:t>
            </w:r>
            <w:r>
              <w:rPr>
                <w:rFonts w:cs="Calibri"/>
                <w:b/>
                <w:bCs/>
                <w:sz w:val="20"/>
                <w:szCs w:val="20"/>
              </w:rPr>
              <w:t>Wednes</w:t>
            </w:r>
            <w:r w:rsidRPr="009B6ABA">
              <w:rPr>
                <w:rFonts w:cs="Calibri"/>
                <w:b/>
                <w:bCs/>
                <w:sz w:val="20"/>
                <w:szCs w:val="20"/>
              </w:rPr>
              <w:t>day, 2</w:t>
            </w:r>
            <w:r>
              <w:rPr>
                <w:rFonts w:cs="Calibri"/>
                <w:b/>
                <w:bCs/>
                <w:sz w:val="20"/>
                <w:szCs w:val="20"/>
              </w:rPr>
              <w:t>5</w:t>
            </w:r>
            <w:r w:rsidRPr="009B6ABA">
              <w:rPr>
                <w:rFonts w:cs="Calibri"/>
                <w:b/>
                <w:bCs/>
                <w:sz w:val="20"/>
                <w:szCs w:val="20"/>
              </w:rPr>
              <w:t xml:space="preserve"> June, </w:t>
            </w:r>
            <w:r>
              <w:rPr>
                <w:rFonts w:cs="Calibri"/>
                <w:b/>
                <w:bCs/>
                <w:sz w:val="20"/>
                <w:szCs w:val="20"/>
              </w:rPr>
              <w:t>14</w:t>
            </w:r>
            <w:r w:rsidRPr="009B6ABA">
              <w:rPr>
                <w:rFonts w:cs="Calibri"/>
                <w:b/>
                <w:bCs/>
                <w:sz w:val="20"/>
                <w:szCs w:val="20"/>
              </w:rPr>
              <w:t>30-1</w:t>
            </w:r>
            <w:r>
              <w:rPr>
                <w:rFonts w:cs="Calibri"/>
                <w:b/>
                <w:bCs/>
                <w:sz w:val="20"/>
                <w:szCs w:val="20"/>
              </w:rPr>
              <w:t>7</w:t>
            </w:r>
            <w:r w:rsidRPr="009B6ABA">
              <w:rPr>
                <w:rFonts w:cs="Calibri"/>
                <w:b/>
                <w:bCs/>
                <w:sz w:val="20"/>
                <w:szCs w:val="20"/>
              </w:rPr>
              <w:t>30)</w:t>
            </w:r>
          </w:p>
        </w:tc>
        <w:tc>
          <w:tcPr>
            <w:tcW w:w="1853" w:type="dxa"/>
            <w:shd w:val="clear" w:color="auto" w:fill="D9D9D9" w:themeFill="background1" w:themeFillShade="D9"/>
          </w:tcPr>
          <w:p w14:paraId="296F7032" w14:textId="77777777" w:rsidR="00CD64FA" w:rsidRDefault="00CD64FA" w:rsidP="00CD64FA">
            <w:pPr>
              <w:pStyle w:val="Tabletext"/>
              <w:spacing w:before="20" w:after="20"/>
              <w:ind w:left="238" w:hanging="238"/>
            </w:pPr>
          </w:p>
        </w:tc>
        <w:tc>
          <w:tcPr>
            <w:tcW w:w="7794" w:type="dxa"/>
            <w:shd w:val="clear" w:color="auto" w:fill="D9D9D9" w:themeFill="background1" w:themeFillShade="D9"/>
          </w:tcPr>
          <w:p w14:paraId="332FF679" w14:textId="77777777" w:rsidR="00CD64FA" w:rsidRPr="009B6AB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p>
        </w:tc>
      </w:tr>
      <w:tr w:rsidR="00CD64FA" w:rsidRPr="009B6ABA" w14:paraId="3CC2A190" w14:textId="77777777" w:rsidTr="5F87F8B0">
        <w:tc>
          <w:tcPr>
            <w:tcW w:w="4909" w:type="dxa"/>
            <w:shd w:val="clear" w:color="auto" w:fill="auto"/>
          </w:tcPr>
          <w:p w14:paraId="13158870" w14:textId="77777777" w:rsidR="00CD64FA" w:rsidRPr="00315BCE"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cs="Calibri"/>
                <w:bCs/>
                <w:i/>
                <w:iCs/>
                <w:sz w:val="20"/>
                <w:szCs w:val="20"/>
                <w:u w:val="single"/>
              </w:rPr>
            </w:pPr>
            <w:r w:rsidRPr="00315BCE">
              <w:rPr>
                <w:rFonts w:cs="Calibri"/>
                <w:bCs/>
                <w:i/>
                <w:iCs/>
                <w:sz w:val="20"/>
                <w:szCs w:val="20"/>
                <w:u w:val="single"/>
              </w:rPr>
              <w:t>Continued from Plenary 3:</w:t>
            </w:r>
          </w:p>
          <w:p w14:paraId="1256E713" w14:textId="65B8A7B1" w:rsidR="00CD64FA" w:rsidRPr="0064173D" w:rsidRDefault="00CD64FA" w:rsidP="0081762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 xml:space="preserve">PL </w:t>
            </w:r>
            <w:r>
              <w:rPr>
                <w:rFonts w:cs="Calibri"/>
                <w:b/>
                <w:i/>
                <w:iCs/>
                <w:sz w:val="20"/>
                <w:szCs w:val="20"/>
              </w:rPr>
              <w:t>3</w:t>
            </w:r>
            <w:r w:rsidR="00A25D69">
              <w:rPr>
                <w:rFonts w:cs="Calibri"/>
                <w:b/>
                <w:i/>
                <w:iCs/>
                <w:sz w:val="20"/>
                <w:szCs w:val="20"/>
              </w:rPr>
              <w:t>.6</w:t>
            </w:r>
            <w:r w:rsidRPr="009B6ABA">
              <w:rPr>
                <w:rFonts w:cs="Calibri"/>
                <w:bCs/>
                <w:sz w:val="20"/>
                <w:szCs w:val="20"/>
              </w:rPr>
              <w:t xml:space="preserve"> </w:t>
            </w:r>
            <w:r w:rsidRPr="009B6ABA">
              <w:rPr>
                <w:rFonts w:eastAsiaTheme="minorEastAsia" w:cs="Calibri"/>
                <w:bCs/>
                <w:sz w:val="20"/>
                <w:szCs w:val="20"/>
                <w:lang w:val="en-US" w:eastAsia="zh-CN"/>
              </w:rPr>
              <w:t>Report to the Council on the proposed venues for RA-27, WRC-27, and CPM31-1</w:t>
            </w:r>
          </w:p>
        </w:tc>
        <w:tc>
          <w:tcPr>
            <w:tcW w:w="1853" w:type="dxa"/>
            <w:shd w:val="clear" w:color="auto" w:fill="auto"/>
          </w:tcPr>
          <w:p w14:paraId="30CCE241" w14:textId="77777777" w:rsidR="00CD64FA" w:rsidRDefault="00CD64FA" w:rsidP="00CD64FA">
            <w:pPr>
              <w:tabs>
                <w:tab w:val="clear" w:pos="567"/>
                <w:tab w:val="clear" w:pos="1134"/>
                <w:tab w:val="clear" w:pos="1701"/>
                <w:tab w:val="clear" w:pos="2268"/>
                <w:tab w:val="clear" w:pos="2835"/>
              </w:tabs>
              <w:overflowPunct/>
              <w:autoSpaceDE/>
              <w:autoSpaceDN/>
              <w:adjustRightInd/>
              <w:spacing w:before="0"/>
              <w:textAlignment w:val="auto"/>
            </w:pPr>
          </w:p>
          <w:p w14:paraId="3F6AF15F" w14:textId="32D33CB4" w:rsidR="00CD64FA" w:rsidRPr="009B6AB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58" w:history="1">
              <w:r>
                <w:rPr>
                  <w:rStyle w:val="Hyperlink"/>
                  <w:rFonts w:cs="Calibri"/>
                  <w:bCs/>
                  <w:sz w:val="20"/>
                  <w:szCs w:val="20"/>
                </w:rPr>
                <w:t>C25/58+Add.1-2</w:t>
              </w:r>
            </w:hyperlink>
          </w:p>
          <w:p w14:paraId="2AEB7189" w14:textId="179E6A2B" w:rsidR="00CD64FA" w:rsidRDefault="00396050" w:rsidP="00CD64FA">
            <w:pPr>
              <w:pStyle w:val="Tabletext"/>
              <w:spacing w:before="20" w:after="20"/>
              <w:ind w:left="238" w:hanging="238"/>
            </w:pPr>
            <w:hyperlink r:id="rId59" w:history="1">
              <w:r>
                <w:rPr>
                  <w:rStyle w:val="Hyperlink"/>
                  <w:rFonts w:cs="Calibri"/>
                  <w:bCs/>
                  <w:sz w:val="20"/>
                  <w:szCs w:val="20"/>
                </w:rPr>
                <w:t>C25/101(Rev.1)</w:t>
              </w:r>
            </w:hyperlink>
          </w:p>
        </w:tc>
        <w:tc>
          <w:tcPr>
            <w:tcW w:w="7794" w:type="dxa"/>
            <w:shd w:val="clear" w:color="auto" w:fill="auto"/>
          </w:tcPr>
          <w:p w14:paraId="256F6000" w14:textId="468338E3" w:rsidR="0011560C" w:rsidRPr="009B6ABA" w:rsidRDefault="3AA740EA" w:rsidP="0011560C">
            <w:pPr>
              <w:tabs>
                <w:tab w:val="clear" w:pos="567"/>
                <w:tab w:val="clear" w:pos="1134"/>
                <w:tab w:val="clear" w:pos="1701"/>
                <w:tab w:val="clear" w:pos="2268"/>
                <w:tab w:val="clear" w:pos="2835"/>
              </w:tabs>
              <w:overflowPunct/>
              <w:autoSpaceDE/>
              <w:autoSpaceDN/>
              <w:adjustRightInd/>
              <w:spacing w:before="0"/>
              <w:textAlignment w:val="auto"/>
            </w:pPr>
            <w:r w:rsidRPr="01AAB74A">
              <w:rPr>
                <w:rFonts w:eastAsia="Calibri" w:cs="Calibri"/>
                <w:sz w:val="20"/>
                <w:szCs w:val="20"/>
                <w:lang w:val="en-US"/>
              </w:rPr>
              <w:t>The Council voted on the motion to postpone the debate. The motion passed, and the consequence is that the debate would be continued at the next Plenary session with the motion on closure of the debate addressed by China.</w:t>
            </w:r>
          </w:p>
        </w:tc>
      </w:tr>
      <w:tr w:rsidR="00CD64FA" w:rsidRPr="009B6ABA" w14:paraId="14709454" w14:textId="77777777" w:rsidTr="5F87F8B0">
        <w:tc>
          <w:tcPr>
            <w:tcW w:w="4909" w:type="dxa"/>
            <w:shd w:val="clear" w:color="auto" w:fill="auto"/>
          </w:tcPr>
          <w:p w14:paraId="327A60A0" w14:textId="2EEB1E00" w:rsidR="00CD64FA" w:rsidRPr="009B6AB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 xml:space="preserve">PL </w:t>
            </w:r>
            <w:r>
              <w:rPr>
                <w:rFonts w:cs="Calibri"/>
                <w:b/>
                <w:i/>
                <w:iCs/>
                <w:sz w:val="20"/>
                <w:szCs w:val="20"/>
              </w:rPr>
              <w:t>2</w:t>
            </w:r>
            <w:r w:rsidR="00A25D69">
              <w:rPr>
                <w:rFonts w:cs="Calibri"/>
                <w:b/>
                <w:i/>
                <w:iCs/>
                <w:sz w:val="20"/>
                <w:szCs w:val="20"/>
              </w:rPr>
              <w:t>.24</w:t>
            </w:r>
            <w:r w:rsidRPr="009B6ABA">
              <w:rPr>
                <w:rFonts w:cs="Calibri"/>
                <w:bCs/>
                <w:sz w:val="20"/>
                <w:szCs w:val="20"/>
              </w:rPr>
              <w:t xml:space="preserve"> </w:t>
            </w:r>
            <w:r w:rsidRPr="009B6ABA">
              <w:rPr>
                <w:rFonts w:eastAsiaTheme="minorEastAsia" w:cs="Calibri"/>
                <w:bCs/>
                <w:sz w:val="20"/>
                <w:szCs w:val="20"/>
                <w:lang w:val="en-US" w:eastAsia="zh-CN"/>
              </w:rPr>
              <w:t>ITU’s activities on the implementation of R1429</w:t>
            </w:r>
          </w:p>
        </w:tc>
        <w:tc>
          <w:tcPr>
            <w:tcW w:w="1853" w:type="dxa"/>
            <w:shd w:val="clear" w:color="auto" w:fill="auto"/>
          </w:tcPr>
          <w:p w14:paraId="1BD99625" w14:textId="2742F1E4" w:rsidR="00CD64FA" w:rsidRPr="009B6ABA" w:rsidRDefault="00CD64FA" w:rsidP="00CD64FA">
            <w:pPr>
              <w:tabs>
                <w:tab w:val="clear" w:pos="567"/>
                <w:tab w:val="clear" w:pos="1134"/>
                <w:tab w:val="clear" w:pos="1701"/>
                <w:tab w:val="clear" w:pos="2268"/>
                <w:tab w:val="clear" w:pos="2835"/>
              </w:tabs>
              <w:overflowPunct/>
              <w:autoSpaceDE/>
              <w:autoSpaceDN/>
              <w:adjustRightInd/>
              <w:spacing w:before="0"/>
              <w:textAlignment w:val="auto"/>
              <w:rPr>
                <w:rFonts w:cs="Calibri"/>
                <w:bCs/>
                <w:sz w:val="20"/>
                <w:szCs w:val="20"/>
              </w:rPr>
            </w:pPr>
            <w:hyperlink r:id="rId60" w:history="1">
              <w:r w:rsidRPr="009B6ABA">
                <w:rPr>
                  <w:rStyle w:val="Hyperlink"/>
                  <w:rFonts w:cs="Calibri"/>
                  <w:sz w:val="20"/>
                  <w:szCs w:val="20"/>
                </w:rPr>
                <w:t>C25/45</w:t>
              </w:r>
            </w:hyperlink>
          </w:p>
        </w:tc>
        <w:tc>
          <w:tcPr>
            <w:tcW w:w="7794" w:type="dxa"/>
            <w:shd w:val="clear" w:color="auto" w:fill="auto"/>
          </w:tcPr>
          <w:p w14:paraId="0561CFE1" w14:textId="7161535A" w:rsidR="00CD64FA" w:rsidRPr="009B6ABA" w:rsidRDefault="00F94A40" w:rsidP="00CD64F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The Council noted document C25/45.</w:t>
            </w:r>
          </w:p>
        </w:tc>
      </w:tr>
      <w:tr w:rsidR="00570B89" w:rsidRPr="009B6ABA" w14:paraId="66F58577" w14:textId="77777777" w:rsidTr="5F87F8B0">
        <w:tc>
          <w:tcPr>
            <w:tcW w:w="4909" w:type="dxa"/>
            <w:shd w:val="clear" w:color="auto" w:fill="auto"/>
          </w:tcPr>
          <w:p w14:paraId="58D8C549" w14:textId="5C6E3344" w:rsidR="00570B89" w:rsidRPr="009B6ABA" w:rsidRDefault="00570B89"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 xml:space="preserve">PL </w:t>
            </w:r>
            <w:r>
              <w:rPr>
                <w:rFonts w:cs="Calibri"/>
                <w:b/>
                <w:i/>
                <w:iCs/>
                <w:sz w:val="20"/>
                <w:szCs w:val="20"/>
              </w:rPr>
              <w:t>2.23</w:t>
            </w:r>
            <w:r w:rsidRPr="009B6ABA">
              <w:rPr>
                <w:rFonts w:cs="Calibri"/>
                <w:bCs/>
                <w:sz w:val="20"/>
                <w:szCs w:val="20"/>
              </w:rPr>
              <w:t xml:space="preserve"> </w:t>
            </w:r>
            <w:r w:rsidRPr="00315BCE">
              <w:rPr>
                <w:rFonts w:eastAsiaTheme="minorEastAsia" w:cs="Calibri"/>
                <w:bCs/>
                <w:sz w:val="20"/>
                <w:szCs w:val="20"/>
                <w:lang w:val="en-US" w:eastAsia="zh-CN"/>
              </w:rPr>
              <w:t>Activities supporting reconstruction of infrastructure concerned countries</w:t>
            </w:r>
          </w:p>
        </w:tc>
        <w:tc>
          <w:tcPr>
            <w:tcW w:w="1853" w:type="dxa"/>
            <w:shd w:val="clear" w:color="auto" w:fill="auto"/>
          </w:tcPr>
          <w:p w14:paraId="0F157895" w14:textId="2C1FEC22" w:rsidR="00570B89" w:rsidRPr="009B6ABA" w:rsidRDefault="00570B89" w:rsidP="00570B89">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61" w:history="1">
              <w:r>
                <w:rPr>
                  <w:rStyle w:val="Hyperlink"/>
                  <w:rFonts w:cs="Calibri"/>
                  <w:sz w:val="20"/>
                  <w:szCs w:val="20"/>
                </w:rPr>
                <w:t>C25/72</w:t>
              </w:r>
            </w:hyperlink>
          </w:p>
        </w:tc>
        <w:tc>
          <w:tcPr>
            <w:tcW w:w="7794" w:type="dxa"/>
            <w:shd w:val="clear" w:color="auto" w:fill="auto"/>
          </w:tcPr>
          <w:p w14:paraId="45BFB7A8" w14:textId="6DBA0395" w:rsidR="00570B89" w:rsidRPr="009B6ABA" w:rsidRDefault="00570B89"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The Council noted document C25/72.</w:t>
            </w:r>
          </w:p>
        </w:tc>
      </w:tr>
      <w:tr w:rsidR="00570B89" w:rsidRPr="009B6ABA" w14:paraId="69456264" w14:textId="77777777" w:rsidTr="5F87F8B0">
        <w:tc>
          <w:tcPr>
            <w:tcW w:w="4909" w:type="dxa"/>
            <w:shd w:val="clear" w:color="auto" w:fill="auto"/>
          </w:tcPr>
          <w:p w14:paraId="4E92FEF1" w14:textId="249B2171" w:rsidR="00ED1E2F" w:rsidRPr="009B6ABA" w:rsidRDefault="00570B89"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 xml:space="preserve">PL </w:t>
            </w:r>
            <w:r>
              <w:rPr>
                <w:rFonts w:cs="Calibri"/>
                <w:b/>
                <w:i/>
                <w:iCs/>
                <w:sz w:val="20"/>
                <w:szCs w:val="20"/>
              </w:rPr>
              <w:t>2.22</w:t>
            </w:r>
            <w:r w:rsidRPr="009B6ABA">
              <w:rPr>
                <w:rFonts w:cs="Calibri"/>
                <w:bCs/>
                <w:sz w:val="20"/>
                <w:szCs w:val="20"/>
              </w:rPr>
              <w:t xml:space="preserve"> </w:t>
            </w:r>
            <w:r w:rsidRPr="00315BCE">
              <w:rPr>
                <w:rFonts w:eastAsiaTheme="minorEastAsia" w:cs="Calibri"/>
                <w:bCs/>
                <w:sz w:val="20"/>
                <w:szCs w:val="20"/>
                <w:lang w:val="en-US" w:eastAsia="zh-CN"/>
              </w:rPr>
              <w:t>Status report on assistance and support to Palestine</w:t>
            </w:r>
          </w:p>
        </w:tc>
        <w:tc>
          <w:tcPr>
            <w:tcW w:w="1853" w:type="dxa"/>
            <w:shd w:val="clear" w:color="auto" w:fill="auto"/>
          </w:tcPr>
          <w:p w14:paraId="784B4867" w14:textId="0C53E805" w:rsidR="00570B89" w:rsidRPr="009B6ABA" w:rsidRDefault="00570B89" w:rsidP="00570B89">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62" w:history="1">
              <w:r>
                <w:rPr>
                  <w:rStyle w:val="Hyperlink"/>
                  <w:rFonts w:cs="Calibri"/>
                  <w:sz w:val="20"/>
                  <w:szCs w:val="20"/>
                </w:rPr>
                <w:t>C25/71</w:t>
              </w:r>
            </w:hyperlink>
          </w:p>
        </w:tc>
        <w:tc>
          <w:tcPr>
            <w:tcW w:w="7794" w:type="dxa"/>
            <w:shd w:val="clear" w:color="auto" w:fill="auto"/>
          </w:tcPr>
          <w:p w14:paraId="7B2583FC" w14:textId="399A0FCE" w:rsidR="00570B89" w:rsidRPr="009B6ABA" w:rsidRDefault="001371BA"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The Council noted document C25/71</w:t>
            </w:r>
            <w:r w:rsidR="0028666B">
              <w:rPr>
                <w:rFonts w:eastAsiaTheme="minorEastAsia" w:cs="Calibri"/>
                <w:bCs/>
                <w:sz w:val="20"/>
                <w:szCs w:val="20"/>
                <w:lang w:val="en-US" w:eastAsia="zh-CN"/>
              </w:rPr>
              <w:t xml:space="preserve"> and called the Secretary-General to </w:t>
            </w:r>
            <w:r w:rsidR="00711D1E" w:rsidRPr="00711D1E">
              <w:rPr>
                <w:rFonts w:eastAsiaTheme="minorEastAsia" w:cs="Calibri"/>
                <w:bCs/>
                <w:sz w:val="20"/>
                <w:szCs w:val="20"/>
                <w:lang w:val="en-US" w:eastAsia="zh-CN"/>
              </w:rPr>
              <w:t xml:space="preserve">develop a concrete plan and timeline for implementation of the resolution and report to the next Council </w:t>
            </w:r>
            <w:r w:rsidR="00711D1E" w:rsidRPr="00711D1E">
              <w:rPr>
                <w:rFonts w:eastAsiaTheme="minorEastAsia" w:cs="Calibri"/>
                <w:bCs/>
                <w:sz w:val="20"/>
                <w:szCs w:val="20"/>
                <w:lang w:val="en-US" w:eastAsia="zh-CN"/>
              </w:rPr>
              <w:lastRenderedPageBreak/>
              <w:t>session.</w:t>
            </w:r>
            <w:r w:rsidR="008E479D">
              <w:rPr>
                <w:rFonts w:eastAsiaTheme="minorEastAsia" w:cs="Calibri"/>
                <w:bCs/>
                <w:sz w:val="20"/>
                <w:szCs w:val="20"/>
                <w:lang w:val="en-US" w:eastAsia="zh-CN"/>
              </w:rPr>
              <w:t xml:space="preserve"> It was agreed that the requests from Member States would be included in the summary record.</w:t>
            </w:r>
          </w:p>
        </w:tc>
      </w:tr>
      <w:tr w:rsidR="00570B89" w:rsidRPr="009B6ABA" w14:paraId="38613721" w14:textId="77777777" w:rsidTr="5F87F8B0">
        <w:tc>
          <w:tcPr>
            <w:tcW w:w="4909" w:type="dxa"/>
            <w:shd w:val="clear" w:color="auto" w:fill="auto"/>
          </w:tcPr>
          <w:p w14:paraId="5CE9E64A" w14:textId="0722EB8A" w:rsidR="00570B89" w:rsidRPr="009B6ABA" w:rsidRDefault="00570B89"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lastRenderedPageBreak/>
              <w:t xml:space="preserve">PL </w:t>
            </w:r>
            <w:r>
              <w:rPr>
                <w:rFonts w:cs="Calibri"/>
                <w:b/>
                <w:i/>
                <w:iCs/>
                <w:sz w:val="20"/>
                <w:szCs w:val="20"/>
              </w:rPr>
              <w:t>2.21</w:t>
            </w:r>
            <w:r w:rsidRPr="009B6ABA">
              <w:rPr>
                <w:rFonts w:cs="Calibri"/>
                <w:bCs/>
                <w:sz w:val="20"/>
                <w:szCs w:val="20"/>
              </w:rPr>
              <w:t xml:space="preserve"> </w:t>
            </w:r>
            <w:r w:rsidRPr="00315BCE">
              <w:rPr>
                <w:rFonts w:eastAsiaTheme="minorEastAsia" w:cs="Calibri"/>
                <w:bCs/>
                <w:sz w:val="20"/>
                <w:szCs w:val="20"/>
                <w:lang w:val="en-US" w:eastAsia="zh-CN"/>
              </w:rPr>
              <w:t>Update on the implementation of R1408 on assistance and support to Ukraine for rebuilding their telecommunication sector</w:t>
            </w:r>
          </w:p>
        </w:tc>
        <w:tc>
          <w:tcPr>
            <w:tcW w:w="1853" w:type="dxa"/>
            <w:shd w:val="clear" w:color="auto" w:fill="auto"/>
          </w:tcPr>
          <w:p w14:paraId="14349F9E" w14:textId="7BF84EBF" w:rsidR="00570B89" w:rsidRPr="009B6ABA" w:rsidRDefault="00570B89" w:rsidP="00570B89">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63" w:history="1">
              <w:r>
                <w:rPr>
                  <w:rStyle w:val="Hyperlink"/>
                  <w:rFonts w:cs="Calibri"/>
                  <w:sz w:val="20"/>
                  <w:szCs w:val="20"/>
                </w:rPr>
                <w:t>C25/68</w:t>
              </w:r>
            </w:hyperlink>
          </w:p>
        </w:tc>
        <w:tc>
          <w:tcPr>
            <w:tcW w:w="7794" w:type="dxa"/>
            <w:shd w:val="clear" w:color="auto" w:fill="auto"/>
          </w:tcPr>
          <w:p w14:paraId="41DC381B" w14:textId="30AD5CF7" w:rsidR="00570B89" w:rsidRPr="009B6ABA" w:rsidRDefault="00EA3CA9" w:rsidP="00570B89">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Pr>
                <w:rFonts w:eastAsiaTheme="minorEastAsia" w:cs="Calibri"/>
                <w:bCs/>
                <w:sz w:val="20"/>
                <w:szCs w:val="20"/>
                <w:lang w:val="en-US" w:eastAsia="zh-CN"/>
              </w:rPr>
              <w:t>The Council noted document C25/68.</w:t>
            </w:r>
          </w:p>
        </w:tc>
      </w:tr>
      <w:tr w:rsidR="00A609AD" w:rsidRPr="009B6ABA" w14:paraId="5B03849B" w14:textId="77777777" w:rsidTr="5F87F8B0">
        <w:tc>
          <w:tcPr>
            <w:tcW w:w="4909" w:type="dxa"/>
            <w:shd w:val="clear" w:color="auto" w:fill="D9D9D9" w:themeFill="background1" w:themeFillShade="D9"/>
          </w:tcPr>
          <w:p w14:paraId="4545047C" w14:textId="3A270486" w:rsidR="00A609AD" w:rsidRPr="009B6ABA" w:rsidRDefault="00A609AD" w:rsidP="00A609A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9B6ABA">
              <w:rPr>
                <w:rFonts w:eastAsiaTheme="minorEastAsia" w:cs="Calibri"/>
                <w:b/>
                <w:sz w:val="20"/>
                <w:szCs w:val="20"/>
                <w:lang w:val="en-US" w:eastAsia="zh-CN"/>
              </w:rPr>
              <w:t xml:space="preserve">Plenary </w:t>
            </w:r>
            <w:r>
              <w:rPr>
                <w:rFonts w:eastAsiaTheme="minorEastAsia" w:cs="Calibri"/>
                <w:b/>
                <w:sz w:val="20"/>
                <w:szCs w:val="20"/>
                <w:lang w:val="en-US" w:eastAsia="zh-CN"/>
              </w:rPr>
              <w:t>7</w:t>
            </w:r>
            <w:r w:rsidRPr="009B6ABA">
              <w:rPr>
                <w:rFonts w:cs="Calibri"/>
                <w:b/>
                <w:bCs/>
                <w:sz w:val="20"/>
                <w:szCs w:val="20"/>
              </w:rPr>
              <w:t xml:space="preserve"> (</w:t>
            </w:r>
            <w:r>
              <w:rPr>
                <w:rFonts w:cs="Calibri"/>
                <w:b/>
                <w:bCs/>
                <w:sz w:val="20"/>
                <w:szCs w:val="20"/>
              </w:rPr>
              <w:t>Thurs</w:t>
            </w:r>
            <w:r w:rsidRPr="009B6ABA">
              <w:rPr>
                <w:rFonts w:cs="Calibri"/>
                <w:b/>
                <w:bCs/>
                <w:sz w:val="20"/>
                <w:szCs w:val="20"/>
              </w:rPr>
              <w:t>day, 2</w:t>
            </w:r>
            <w:r>
              <w:rPr>
                <w:rFonts w:cs="Calibri"/>
                <w:b/>
                <w:bCs/>
                <w:sz w:val="20"/>
                <w:szCs w:val="20"/>
              </w:rPr>
              <w:t>6</w:t>
            </w:r>
            <w:r w:rsidRPr="009B6ABA">
              <w:rPr>
                <w:rFonts w:cs="Calibri"/>
                <w:b/>
                <w:bCs/>
                <w:sz w:val="20"/>
                <w:szCs w:val="20"/>
              </w:rPr>
              <w:t xml:space="preserve"> June, </w:t>
            </w:r>
            <w:r>
              <w:rPr>
                <w:rFonts w:cs="Calibri"/>
                <w:b/>
                <w:bCs/>
                <w:sz w:val="20"/>
                <w:szCs w:val="20"/>
              </w:rPr>
              <w:t>14</w:t>
            </w:r>
            <w:r w:rsidRPr="009B6ABA">
              <w:rPr>
                <w:rFonts w:cs="Calibri"/>
                <w:b/>
                <w:bCs/>
                <w:sz w:val="20"/>
                <w:szCs w:val="20"/>
              </w:rPr>
              <w:t>30-1</w:t>
            </w:r>
            <w:r>
              <w:rPr>
                <w:rFonts w:cs="Calibri"/>
                <w:b/>
                <w:bCs/>
                <w:sz w:val="20"/>
                <w:szCs w:val="20"/>
              </w:rPr>
              <w:t>7</w:t>
            </w:r>
            <w:r w:rsidRPr="009B6ABA">
              <w:rPr>
                <w:rFonts w:cs="Calibri"/>
                <w:b/>
                <w:bCs/>
                <w:sz w:val="20"/>
                <w:szCs w:val="20"/>
              </w:rPr>
              <w:t>30)</w:t>
            </w:r>
          </w:p>
        </w:tc>
        <w:tc>
          <w:tcPr>
            <w:tcW w:w="1853" w:type="dxa"/>
            <w:shd w:val="clear" w:color="auto" w:fill="D9D9D9" w:themeFill="background1" w:themeFillShade="D9"/>
          </w:tcPr>
          <w:p w14:paraId="03C9E54A" w14:textId="77777777" w:rsidR="00A609AD" w:rsidRPr="009B6ABA" w:rsidRDefault="00A609AD" w:rsidP="00A609AD">
            <w:pPr>
              <w:tabs>
                <w:tab w:val="clear" w:pos="567"/>
                <w:tab w:val="clear" w:pos="1134"/>
                <w:tab w:val="clear" w:pos="1701"/>
                <w:tab w:val="clear" w:pos="2268"/>
                <w:tab w:val="clear" w:pos="2835"/>
              </w:tabs>
              <w:overflowPunct/>
              <w:autoSpaceDE/>
              <w:autoSpaceDN/>
              <w:adjustRightInd/>
              <w:spacing w:before="0"/>
              <w:textAlignment w:val="auto"/>
              <w:rPr>
                <w:rFonts w:cs="Calibri"/>
                <w:sz w:val="20"/>
              </w:rPr>
            </w:pPr>
          </w:p>
        </w:tc>
        <w:tc>
          <w:tcPr>
            <w:tcW w:w="7794" w:type="dxa"/>
            <w:shd w:val="clear" w:color="auto" w:fill="D9D9D9" w:themeFill="background1" w:themeFillShade="D9"/>
          </w:tcPr>
          <w:p w14:paraId="736DEBFF" w14:textId="77777777" w:rsidR="00A609AD" w:rsidRPr="009B6ABA" w:rsidRDefault="00A609AD" w:rsidP="00A609A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p>
        </w:tc>
      </w:tr>
      <w:tr w:rsidR="00A609AD" w:rsidRPr="009B6ABA" w14:paraId="0EDC95EF" w14:textId="77777777" w:rsidTr="5F87F8B0">
        <w:tc>
          <w:tcPr>
            <w:tcW w:w="4909" w:type="dxa"/>
            <w:shd w:val="clear" w:color="auto" w:fill="auto"/>
          </w:tcPr>
          <w:p w14:paraId="49663AD8" w14:textId="6CEC1A9D" w:rsidR="00A609AD" w:rsidRPr="00315BCE" w:rsidRDefault="00A609AD" w:rsidP="00A609AD">
            <w:pPr>
              <w:tabs>
                <w:tab w:val="clear" w:pos="567"/>
                <w:tab w:val="clear" w:pos="1134"/>
                <w:tab w:val="clear" w:pos="1701"/>
                <w:tab w:val="clear" w:pos="2268"/>
                <w:tab w:val="clear" w:pos="2835"/>
              </w:tabs>
              <w:overflowPunct/>
              <w:autoSpaceDE/>
              <w:autoSpaceDN/>
              <w:adjustRightInd/>
              <w:spacing w:before="0"/>
              <w:textAlignment w:val="auto"/>
              <w:rPr>
                <w:rFonts w:cs="Calibri"/>
                <w:bCs/>
                <w:i/>
                <w:iCs/>
                <w:sz w:val="20"/>
                <w:szCs w:val="20"/>
                <w:u w:val="single"/>
              </w:rPr>
            </w:pPr>
            <w:r w:rsidRPr="00315BCE">
              <w:rPr>
                <w:rFonts w:cs="Calibri"/>
                <w:bCs/>
                <w:i/>
                <w:iCs/>
                <w:sz w:val="20"/>
                <w:szCs w:val="20"/>
                <w:u w:val="single"/>
              </w:rPr>
              <w:t xml:space="preserve">Continued from Plenary </w:t>
            </w:r>
            <w:r>
              <w:rPr>
                <w:rFonts w:cs="Calibri"/>
                <w:bCs/>
                <w:i/>
                <w:iCs/>
                <w:sz w:val="20"/>
                <w:szCs w:val="20"/>
                <w:u w:val="single"/>
              </w:rPr>
              <w:t>6</w:t>
            </w:r>
            <w:r w:rsidRPr="00315BCE">
              <w:rPr>
                <w:rFonts w:cs="Calibri"/>
                <w:bCs/>
                <w:i/>
                <w:iCs/>
                <w:sz w:val="20"/>
                <w:szCs w:val="20"/>
                <w:u w:val="single"/>
              </w:rPr>
              <w:t>:</w:t>
            </w:r>
          </w:p>
          <w:p w14:paraId="5C6DF5FA" w14:textId="2A722018" w:rsidR="00A609AD" w:rsidRPr="0064173D" w:rsidRDefault="00A609AD" w:rsidP="00A609AD">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szCs w:val="20"/>
                <w:lang w:val="en-US" w:eastAsia="zh-CN"/>
              </w:rPr>
            </w:pPr>
            <w:r w:rsidRPr="009B6ABA">
              <w:rPr>
                <w:rFonts w:cs="Calibri"/>
                <w:b/>
                <w:i/>
                <w:iCs/>
                <w:sz w:val="20"/>
                <w:szCs w:val="20"/>
              </w:rPr>
              <w:t xml:space="preserve">PL </w:t>
            </w:r>
            <w:r>
              <w:rPr>
                <w:rFonts w:cs="Calibri"/>
                <w:b/>
                <w:i/>
                <w:iCs/>
                <w:sz w:val="20"/>
                <w:szCs w:val="20"/>
              </w:rPr>
              <w:t>3.6</w:t>
            </w:r>
            <w:r w:rsidRPr="009B6ABA">
              <w:rPr>
                <w:rFonts w:cs="Calibri"/>
                <w:bCs/>
                <w:sz w:val="20"/>
                <w:szCs w:val="20"/>
              </w:rPr>
              <w:t xml:space="preserve"> </w:t>
            </w:r>
            <w:r w:rsidRPr="009B6ABA">
              <w:rPr>
                <w:rFonts w:eastAsiaTheme="minorEastAsia" w:cs="Calibri"/>
                <w:bCs/>
                <w:sz w:val="20"/>
                <w:szCs w:val="20"/>
                <w:lang w:val="en-US" w:eastAsia="zh-CN"/>
              </w:rPr>
              <w:t>Report to the Council on the proposed venues for RA-27, WRC-27, and CPM31-1</w:t>
            </w:r>
          </w:p>
        </w:tc>
        <w:tc>
          <w:tcPr>
            <w:tcW w:w="1853" w:type="dxa"/>
            <w:shd w:val="clear" w:color="auto" w:fill="auto"/>
          </w:tcPr>
          <w:p w14:paraId="53D6219C" w14:textId="77777777" w:rsidR="00A609AD" w:rsidRDefault="00A609AD" w:rsidP="00A609AD">
            <w:pPr>
              <w:tabs>
                <w:tab w:val="clear" w:pos="567"/>
                <w:tab w:val="clear" w:pos="1134"/>
                <w:tab w:val="clear" w:pos="1701"/>
                <w:tab w:val="clear" w:pos="2268"/>
                <w:tab w:val="clear" w:pos="2835"/>
              </w:tabs>
              <w:overflowPunct/>
              <w:autoSpaceDE/>
              <w:autoSpaceDN/>
              <w:adjustRightInd/>
              <w:spacing w:before="0"/>
              <w:textAlignment w:val="auto"/>
            </w:pPr>
          </w:p>
          <w:p w14:paraId="58D443CC" w14:textId="77777777" w:rsidR="00A609AD" w:rsidRPr="009B6ABA" w:rsidRDefault="00A609AD" w:rsidP="00A609AD">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64" w:history="1">
              <w:r>
                <w:rPr>
                  <w:rStyle w:val="Hyperlink"/>
                  <w:rFonts w:cs="Calibri"/>
                  <w:bCs/>
                  <w:sz w:val="20"/>
                  <w:szCs w:val="20"/>
                </w:rPr>
                <w:t>C25/58+Add.1-2</w:t>
              </w:r>
            </w:hyperlink>
          </w:p>
          <w:p w14:paraId="01825C61" w14:textId="6239D90D" w:rsidR="00A609AD" w:rsidRDefault="00A609AD" w:rsidP="00A609AD">
            <w:pPr>
              <w:tabs>
                <w:tab w:val="clear" w:pos="567"/>
                <w:tab w:val="clear" w:pos="1134"/>
                <w:tab w:val="clear" w:pos="1701"/>
                <w:tab w:val="clear" w:pos="2268"/>
                <w:tab w:val="clear" w:pos="2835"/>
              </w:tabs>
              <w:overflowPunct/>
              <w:autoSpaceDE/>
              <w:autoSpaceDN/>
              <w:adjustRightInd/>
              <w:spacing w:before="0"/>
              <w:textAlignment w:val="auto"/>
            </w:pPr>
            <w:hyperlink r:id="rId65" w:history="1">
              <w:r>
                <w:rPr>
                  <w:rStyle w:val="Hyperlink"/>
                  <w:rFonts w:cs="Calibri"/>
                  <w:bCs/>
                  <w:sz w:val="20"/>
                  <w:szCs w:val="20"/>
                </w:rPr>
                <w:t>C25/101(Rev.1)</w:t>
              </w:r>
            </w:hyperlink>
          </w:p>
        </w:tc>
        <w:tc>
          <w:tcPr>
            <w:tcW w:w="7794" w:type="dxa"/>
            <w:shd w:val="clear" w:color="auto" w:fill="auto"/>
          </w:tcPr>
          <w:p w14:paraId="11DD9479" w14:textId="77777777" w:rsidR="00D41192" w:rsidRDefault="00D41192" w:rsidP="00D2081E">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 xml:space="preserve">The Council: </w:t>
            </w:r>
          </w:p>
          <w:p w14:paraId="6ADC00A1" w14:textId="53FB1205" w:rsidR="00D41192" w:rsidRPr="00D41192" w:rsidRDefault="00D41192" w:rsidP="00D41192">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D41192">
              <w:rPr>
                <w:rFonts w:eastAsiaTheme="minorEastAsia" w:cs="Calibri"/>
                <w:bCs/>
                <w:sz w:val="20"/>
                <w:lang w:val="en-US" w:eastAsia="zh-CN"/>
              </w:rPr>
              <w:t>approved</w:t>
            </w:r>
            <w:r w:rsidR="003F78BA" w:rsidRPr="00D41192">
              <w:rPr>
                <w:rFonts w:eastAsiaTheme="minorEastAsia" w:cs="Calibri"/>
                <w:bCs/>
                <w:sz w:val="20"/>
                <w:lang w:val="en-US" w:eastAsia="zh-CN"/>
              </w:rPr>
              <w:t xml:space="preserve"> the proposal to host the R</w:t>
            </w:r>
            <w:r>
              <w:rPr>
                <w:rFonts w:eastAsiaTheme="minorEastAsia" w:cs="Calibri"/>
                <w:bCs/>
                <w:sz w:val="20"/>
                <w:lang w:val="en-US" w:eastAsia="zh-CN"/>
              </w:rPr>
              <w:t>A-27, W</w:t>
            </w:r>
            <w:r w:rsidR="003F78BA" w:rsidRPr="00D41192">
              <w:rPr>
                <w:rFonts w:eastAsiaTheme="minorEastAsia" w:cs="Calibri"/>
                <w:bCs/>
                <w:sz w:val="20"/>
                <w:lang w:val="en-US" w:eastAsia="zh-CN"/>
              </w:rPr>
              <w:t>RC-27</w:t>
            </w:r>
            <w:r>
              <w:rPr>
                <w:rFonts w:eastAsiaTheme="minorEastAsia" w:cs="Calibri"/>
                <w:bCs/>
                <w:sz w:val="20"/>
                <w:lang w:val="en-US" w:eastAsia="zh-CN"/>
              </w:rPr>
              <w:t>, and CPM31-1</w:t>
            </w:r>
            <w:r w:rsidR="003F78BA" w:rsidRPr="00D41192">
              <w:rPr>
                <w:rFonts w:eastAsiaTheme="minorEastAsia" w:cs="Calibri"/>
                <w:bCs/>
                <w:sz w:val="20"/>
                <w:lang w:val="en-US" w:eastAsia="zh-CN"/>
              </w:rPr>
              <w:t xml:space="preserve"> in Shanghai</w:t>
            </w:r>
            <w:r w:rsidRPr="00D41192">
              <w:rPr>
                <w:rFonts w:eastAsiaTheme="minorEastAsia" w:cs="Calibri"/>
                <w:bCs/>
                <w:sz w:val="20"/>
                <w:lang w:val="en-US" w:eastAsia="zh-CN"/>
              </w:rPr>
              <w:t xml:space="preserve">; and </w:t>
            </w:r>
          </w:p>
          <w:p w14:paraId="011E9F94" w14:textId="7E739F01" w:rsidR="00D2081E" w:rsidRPr="009B6ABA" w:rsidRDefault="00CE2AD5" w:rsidP="00E03A89">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51FB3421">
              <w:rPr>
                <w:rFonts w:eastAsiaTheme="minorEastAsia" w:cs="Calibri"/>
                <w:sz w:val="20"/>
                <w:szCs w:val="20"/>
                <w:lang w:eastAsia="zh-CN"/>
              </w:rPr>
              <w:t>request</w:t>
            </w:r>
            <w:r w:rsidR="00661CD7" w:rsidRPr="51FB3421">
              <w:rPr>
                <w:rFonts w:eastAsiaTheme="minorEastAsia" w:cs="Calibri"/>
                <w:sz w:val="20"/>
                <w:szCs w:val="20"/>
                <w:lang w:eastAsia="zh-CN"/>
              </w:rPr>
              <w:t>ed</w:t>
            </w:r>
            <w:r w:rsidRPr="51FB3421">
              <w:rPr>
                <w:rFonts w:eastAsiaTheme="minorEastAsia" w:cs="Calibri"/>
                <w:sz w:val="20"/>
                <w:szCs w:val="20"/>
                <w:lang w:eastAsia="zh-CN"/>
              </w:rPr>
              <w:t xml:space="preserve"> the secretariat to dev</w:t>
            </w:r>
            <w:r w:rsidR="00661CD7" w:rsidRPr="51FB3421">
              <w:rPr>
                <w:rFonts w:eastAsiaTheme="minorEastAsia" w:cs="Calibri"/>
                <w:sz w:val="20"/>
                <w:szCs w:val="20"/>
                <w:lang w:eastAsia="zh-CN"/>
              </w:rPr>
              <w:t>e</w:t>
            </w:r>
            <w:r w:rsidRPr="51FB3421">
              <w:rPr>
                <w:rFonts w:eastAsiaTheme="minorEastAsia" w:cs="Calibri"/>
                <w:sz w:val="20"/>
                <w:szCs w:val="20"/>
                <w:lang w:eastAsia="zh-CN"/>
              </w:rPr>
              <w:t>lop a formal, collaborative, and transparent bidding process for hosting future ITU conferences and for selecting among</w:t>
            </w:r>
            <w:r w:rsidR="00EE2D86" w:rsidRPr="51FB3421">
              <w:rPr>
                <w:rFonts w:eastAsiaTheme="minorEastAsia" w:cs="Calibri"/>
                <w:sz w:val="20"/>
                <w:szCs w:val="20"/>
                <w:lang w:eastAsia="zh-CN"/>
              </w:rPr>
              <w:t>st</w:t>
            </w:r>
            <w:r w:rsidRPr="51FB3421">
              <w:rPr>
                <w:rFonts w:eastAsiaTheme="minorEastAsia" w:cs="Calibri"/>
                <w:sz w:val="20"/>
                <w:szCs w:val="20"/>
                <w:lang w:eastAsia="zh-CN"/>
              </w:rPr>
              <w:t xml:space="preserve"> multiple bids and presen</w:t>
            </w:r>
            <w:r w:rsidR="00EE2D86" w:rsidRPr="51FB3421">
              <w:rPr>
                <w:rFonts w:eastAsiaTheme="minorEastAsia" w:cs="Calibri"/>
                <w:sz w:val="20"/>
                <w:szCs w:val="20"/>
                <w:lang w:eastAsia="zh-CN"/>
              </w:rPr>
              <w:t>t</w:t>
            </w:r>
            <w:r w:rsidRPr="51FB3421">
              <w:rPr>
                <w:rFonts w:eastAsiaTheme="minorEastAsia" w:cs="Calibri"/>
                <w:sz w:val="20"/>
                <w:szCs w:val="20"/>
                <w:lang w:eastAsia="zh-CN"/>
              </w:rPr>
              <w:t xml:space="preserve"> it to the next meeting of the CWG</w:t>
            </w:r>
            <w:r w:rsidR="00EE2D86" w:rsidRPr="51FB3421">
              <w:rPr>
                <w:rFonts w:eastAsiaTheme="minorEastAsia" w:cs="Calibri"/>
                <w:sz w:val="20"/>
                <w:szCs w:val="20"/>
                <w:lang w:eastAsia="zh-CN"/>
              </w:rPr>
              <w:t>-</w:t>
            </w:r>
            <w:r w:rsidRPr="51FB3421">
              <w:rPr>
                <w:rFonts w:eastAsiaTheme="minorEastAsia" w:cs="Calibri"/>
                <w:sz w:val="20"/>
                <w:szCs w:val="20"/>
                <w:lang w:eastAsia="zh-CN"/>
              </w:rPr>
              <w:t>FHR</w:t>
            </w:r>
            <w:r w:rsidR="00EE2D86" w:rsidRPr="51FB3421">
              <w:rPr>
                <w:rFonts w:eastAsiaTheme="minorEastAsia" w:cs="Calibri"/>
                <w:sz w:val="20"/>
                <w:szCs w:val="20"/>
                <w:lang w:eastAsia="zh-CN"/>
              </w:rPr>
              <w:t>.</w:t>
            </w:r>
          </w:p>
        </w:tc>
      </w:tr>
      <w:tr w:rsidR="00C32008" w:rsidRPr="009B6ABA" w14:paraId="4612CE9F" w14:textId="77777777" w:rsidTr="5F87F8B0">
        <w:tc>
          <w:tcPr>
            <w:tcW w:w="4909" w:type="dxa"/>
            <w:shd w:val="clear" w:color="auto" w:fill="auto"/>
          </w:tcPr>
          <w:p w14:paraId="03AD7AE9" w14:textId="77777777" w:rsidR="00C32008" w:rsidRDefault="00C32008" w:rsidP="00C3200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9B6ABA">
              <w:rPr>
                <w:rFonts w:cs="Calibri"/>
                <w:b/>
                <w:i/>
                <w:iCs/>
                <w:sz w:val="20"/>
                <w:szCs w:val="20"/>
              </w:rPr>
              <w:t xml:space="preserve">PL </w:t>
            </w:r>
            <w:r>
              <w:rPr>
                <w:rFonts w:cs="Calibri"/>
                <w:b/>
                <w:i/>
                <w:iCs/>
                <w:sz w:val="20"/>
                <w:szCs w:val="20"/>
              </w:rPr>
              <w:t>2.14</w:t>
            </w:r>
            <w:r w:rsidRPr="009B6ABA">
              <w:rPr>
                <w:rFonts w:cs="Calibri"/>
                <w:bCs/>
                <w:sz w:val="20"/>
                <w:szCs w:val="20"/>
              </w:rPr>
              <w:t xml:space="preserve"> </w:t>
            </w:r>
            <w:r w:rsidRPr="00FD3C4D">
              <w:rPr>
                <w:rFonts w:eastAsiaTheme="minorEastAsia" w:cs="Calibri"/>
                <w:bCs/>
                <w:sz w:val="20"/>
                <w:lang w:val="en-US" w:eastAsia="zh-CN"/>
              </w:rPr>
              <w:t>ITU activities on strengthening the role of ITU in building confidence and security in the use of ICTs</w:t>
            </w:r>
          </w:p>
          <w:p w14:paraId="2C63FEE2" w14:textId="508348D5" w:rsidR="00FD6387" w:rsidRPr="009B6ABA" w:rsidRDefault="00FD6387" w:rsidP="00C3200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FD6387">
              <w:rPr>
                <w:rFonts w:eastAsiaTheme="minorEastAsia" w:cs="Calibri"/>
                <w:bCs/>
                <w:sz w:val="20"/>
                <w:lang w:val="en-US" w:eastAsia="zh-CN"/>
              </w:rPr>
              <w:t>Iran, Russian Federation.</w:t>
            </w:r>
          </w:p>
        </w:tc>
        <w:tc>
          <w:tcPr>
            <w:tcW w:w="1853" w:type="dxa"/>
            <w:shd w:val="clear" w:color="auto" w:fill="auto"/>
          </w:tcPr>
          <w:p w14:paraId="6489B7B9" w14:textId="77777777" w:rsidR="00C32008" w:rsidRPr="009B6ABA" w:rsidRDefault="00C32008" w:rsidP="00C32008">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66" w:history="1">
              <w:r>
                <w:rPr>
                  <w:rStyle w:val="Hyperlink"/>
                  <w:rFonts w:cs="Calibri"/>
                  <w:bCs/>
                  <w:sz w:val="20"/>
                  <w:szCs w:val="20"/>
                </w:rPr>
                <w:t>C25/18</w:t>
              </w:r>
            </w:hyperlink>
          </w:p>
          <w:p w14:paraId="1335F016" w14:textId="125A2B0C" w:rsidR="00C32008" w:rsidRPr="009B6ABA" w:rsidRDefault="00C32008" w:rsidP="00C32008">
            <w:pPr>
              <w:tabs>
                <w:tab w:val="clear" w:pos="567"/>
                <w:tab w:val="clear" w:pos="1134"/>
                <w:tab w:val="clear" w:pos="1701"/>
                <w:tab w:val="clear" w:pos="2268"/>
                <w:tab w:val="clear" w:pos="2835"/>
              </w:tabs>
              <w:overflowPunct/>
              <w:autoSpaceDE/>
              <w:autoSpaceDN/>
              <w:adjustRightInd/>
              <w:spacing w:before="0"/>
              <w:textAlignment w:val="auto"/>
              <w:rPr>
                <w:rFonts w:cs="Calibri"/>
                <w:sz w:val="20"/>
              </w:rPr>
            </w:pPr>
            <w:hyperlink r:id="rId67" w:history="1">
              <w:r>
                <w:rPr>
                  <w:rStyle w:val="Hyperlink"/>
                  <w:rFonts w:cs="Calibri"/>
                  <w:bCs/>
                  <w:sz w:val="20"/>
                  <w:szCs w:val="20"/>
                </w:rPr>
                <w:t>C25/81</w:t>
              </w:r>
            </w:hyperlink>
          </w:p>
        </w:tc>
        <w:tc>
          <w:tcPr>
            <w:tcW w:w="7794" w:type="dxa"/>
            <w:shd w:val="clear" w:color="auto" w:fill="auto"/>
          </w:tcPr>
          <w:p w14:paraId="17482727" w14:textId="1FA39D26" w:rsidR="00C32008" w:rsidRPr="009B6ABA" w:rsidRDefault="008F71FF" w:rsidP="00C3200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 xml:space="preserve">The Council noted </w:t>
            </w:r>
            <w:r w:rsidR="00DA24AB">
              <w:rPr>
                <w:rFonts w:eastAsiaTheme="minorEastAsia" w:cs="Calibri"/>
                <w:bCs/>
                <w:sz w:val="20"/>
                <w:lang w:val="en-US" w:eastAsia="zh-CN"/>
              </w:rPr>
              <w:t>the report cont</w:t>
            </w:r>
            <w:r w:rsidR="00DA24AB" w:rsidRPr="00DA24AB">
              <w:rPr>
                <w:rFonts w:eastAsiaTheme="minorEastAsia" w:cs="Calibri"/>
                <w:bCs/>
                <w:sz w:val="20"/>
                <w:lang w:val="en-US" w:eastAsia="zh-CN"/>
              </w:rPr>
              <w:t xml:space="preserve">ained in </w:t>
            </w:r>
            <w:r w:rsidR="00DA24AB">
              <w:rPr>
                <w:rFonts w:eastAsiaTheme="minorEastAsia" w:cs="Calibri"/>
                <w:bCs/>
                <w:sz w:val="20"/>
                <w:lang w:val="en-US" w:eastAsia="zh-CN"/>
              </w:rPr>
              <w:t>d</w:t>
            </w:r>
            <w:r w:rsidR="00DA24AB" w:rsidRPr="00DA24AB">
              <w:rPr>
                <w:rFonts w:eastAsiaTheme="minorEastAsia" w:cs="Calibri"/>
                <w:bCs/>
                <w:sz w:val="20"/>
                <w:lang w:val="en-US" w:eastAsia="zh-CN"/>
              </w:rPr>
              <w:t xml:space="preserve">ocument </w:t>
            </w:r>
            <w:r w:rsidR="00DA24AB">
              <w:rPr>
                <w:rFonts w:eastAsiaTheme="minorEastAsia" w:cs="Calibri"/>
                <w:bCs/>
                <w:sz w:val="20"/>
                <w:lang w:val="en-US" w:eastAsia="zh-CN"/>
              </w:rPr>
              <w:t>C25/</w:t>
            </w:r>
            <w:r w:rsidR="00DA24AB" w:rsidRPr="00DA24AB">
              <w:rPr>
                <w:rFonts w:eastAsiaTheme="minorEastAsia" w:cs="Calibri"/>
                <w:bCs/>
                <w:sz w:val="20"/>
                <w:lang w:val="en-US" w:eastAsia="zh-CN"/>
              </w:rPr>
              <w:t xml:space="preserve">18 and the contribution in </w:t>
            </w:r>
            <w:r w:rsidR="00DA24AB">
              <w:rPr>
                <w:rFonts w:eastAsiaTheme="minorEastAsia" w:cs="Calibri"/>
                <w:bCs/>
                <w:sz w:val="20"/>
                <w:lang w:val="en-US" w:eastAsia="zh-CN"/>
              </w:rPr>
              <w:t>d</w:t>
            </w:r>
            <w:r w:rsidR="00DA24AB" w:rsidRPr="00DA24AB">
              <w:rPr>
                <w:rFonts w:eastAsiaTheme="minorEastAsia" w:cs="Calibri"/>
                <w:bCs/>
                <w:sz w:val="20"/>
                <w:lang w:val="en-US" w:eastAsia="zh-CN"/>
              </w:rPr>
              <w:t xml:space="preserve">ocument </w:t>
            </w:r>
            <w:r w:rsidR="00DA24AB">
              <w:rPr>
                <w:rFonts w:eastAsiaTheme="minorEastAsia" w:cs="Calibri"/>
                <w:bCs/>
                <w:sz w:val="20"/>
                <w:lang w:val="en-US" w:eastAsia="zh-CN"/>
              </w:rPr>
              <w:t>C25/</w:t>
            </w:r>
            <w:r w:rsidR="00DA24AB" w:rsidRPr="00DA24AB">
              <w:rPr>
                <w:rFonts w:eastAsiaTheme="minorEastAsia" w:cs="Calibri"/>
                <w:bCs/>
                <w:sz w:val="20"/>
                <w:lang w:val="en-US" w:eastAsia="zh-CN"/>
              </w:rPr>
              <w:t>81</w:t>
            </w:r>
            <w:r w:rsidR="00DA24AB">
              <w:rPr>
                <w:rFonts w:eastAsiaTheme="minorEastAsia" w:cs="Calibri"/>
                <w:bCs/>
                <w:sz w:val="20"/>
                <w:lang w:val="en-US" w:eastAsia="zh-CN"/>
              </w:rPr>
              <w:t>.</w:t>
            </w:r>
          </w:p>
        </w:tc>
      </w:tr>
      <w:tr w:rsidR="00C32008" w:rsidRPr="009B6ABA" w14:paraId="72715A7B" w14:textId="77777777" w:rsidTr="5F87F8B0">
        <w:tc>
          <w:tcPr>
            <w:tcW w:w="4909" w:type="dxa"/>
            <w:shd w:val="clear" w:color="auto" w:fill="auto"/>
          </w:tcPr>
          <w:p w14:paraId="7BCD5877" w14:textId="5CAE84AE" w:rsidR="00DC7514" w:rsidRPr="00FD3C4D" w:rsidRDefault="00C32008" w:rsidP="00C32008">
            <w:pPr>
              <w:tabs>
                <w:tab w:val="clear" w:pos="567"/>
                <w:tab w:val="clear" w:pos="1134"/>
                <w:tab w:val="clear" w:pos="1701"/>
                <w:tab w:val="clear" w:pos="2268"/>
                <w:tab w:val="clear" w:pos="2835"/>
              </w:tabs>
              <w:overflowPunct/>
              <w:autoSpaceDE/>
              <w:autoSpaceDN/>
              <w:adjustRightInd/>
              <w:spacing w:before="0"/>
              <w:textAlignment w:val="auto"/>
              <w:rPr>
                <w:rFonts w:cs="Calibri"/>
                <w:bCs/>
                <w:sz w:val="20"/>
              </w:rPr>
            </w:pPr>
            <w:r w:rsidRPr="009B6ABA">
              <w:rPr>
                <w:rFonts w:cs="Calibri"/>
                <w:b/>
                <w:i/>
                <w:iCs/>
                <w:sz w:val="20"/>
                <w:szCs w:val="20"/>
              </w:rPr>
              <w:t xml:space="preserve">PL </w:t>
            </w:r>
            <w:r>
              <w:rPr>
                <w:rFonts w:cs="Calibri"/>
                <w:b/>
                <w:i/>
                <w:iCs/>
                <w:sz w:val="20"/>
                <w:szCs w:val="20"/>
              </w:rPr>
              <w:t>2.16</w:t>
            </w:r>
            <w:r w:rsidRPr="009B6ABA">
              <w:rPr>
                <w:rFonts w:cs="Calibri"/>
                <w:bCs/>
                <w:sz w:val="20"/>
                <w:szCs w:val="20"/>
              </w:rPr>
              <w:t xml:space="preserve"> </w:t>
            </w:r>
            <w:r>
              <w:rPr>
                <w:rFonts w:cs="Calibri"/>
                <w:bCs/>
                <w:sz w:val="20"/>
              </w:rPr>
              <w:t>Meaningful youth engagements and initiatives at ITU</w:t>
            </w:r>
          </w:p>
        </w:tc>
        <w:tc>
          <w:tcPr>
            <w:tcW w:w="1853" w:type="dxa"/>
            <w:shd w:val="clear" w:color="auto" w:fill="auto"/>
          </w:tcPr>
          <w:p w14:paraId="0FC7C0B3" w14:textId="69DEB043" w:rsidR="00C32008" w:rsidRDefault="00C32008" w:rsidP="00C32008">
            <w:pPr>
              <w:pStyle w:val="Tabletext"/>
              <w:spacing w:before="20" w:after="20"/>
              <w:ind w:left="238" w:hanging="238"/>
            </w:pPr>
            <w:hyperlink r:id="rId68" w:history="1">
              <w:r>
                <w:rPr>
                  <w:rStyle w:val="Hyperlink"/>
                  <w:rFonts w:cs="Calibri"/>
                  <w:bCs/>
                  <w:sz w:val="20"/>
                  <w:szCs w:val="20"/>
                </w:rPr>
                <w:t>C25/32</w:t>
              </w:r>
            </w:hyperlink>
          </w:p>
        </w:tc>
        <w:tc>
          <w:tcPr>
            <w:tcW w:w="7794" w:type="dxa"/>
            <w:shd w:val="clear" w:color="auto" w:fill="auto"/>
          </w:tcPr>
          <w:p w14:paraId="7D38430E" w14:textId="3FB05BC5" w:rsidR="00C32008" w:rsidRPr="009B6ABA" w:rsidRDefault="00DC7514" w:rsidP="00C32008">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 xml:space="preserve">The Council noted </w:t>
            </w:r>
            <w:r w:rsidR="00655B79">
              <w:rPr>
                <w:rFonts w:eastAsiaTheme="minorEastAsia" w:cs="Calibri"/>
                <w:bCs/>
                <w:sz w:val="20"/>
                <w:lang w:val="en-US" w:eastAsia="zh-CN"/>
              </w:rPr>
              <w:t>document C25/32.</w:t>
            </w:r>
          </w:p>
        </w:tc>
      </w:tr>
      <w:tr w:rsidR="005140AA" w:rsidRPr="009B6ABA" w14:paraId="2234D304" w14:textId="77777777" w:rsidTr="5F87F8B0">
        <w:tc>
          <w:tcPr>
            <w:tcW w:w="4909" w:type="dxa"/>
            <w:shd w:val="clear" w:color="auto" w:fill="auto"/>
          </w:tcPr>
          <w:p w14:paraId="5C479F4A" w14:textId="7B4631BD" w:rsidR="005140AA" w:rsidRPr="009B6ABA" w:rsidRDefault="005140AA" w:rsidP="005140A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sidRPr="009B6ABA">
              <w:rPr>
                <w:rFonts w:cs="Calibri"/>
                <w:b/>
                <w:i/>
                <w:iCs/>
                <w:sz w:val="20"/>
                <w:szCs w:val="20"/>
              </w:rPr>
              <w:t xml:space="preserve">PL </w:t>
            </w:r>
            <w:r>
              <w:rPr>
                <w:rFonts w:cs="Calibri"/>
                <w:b/>
                <w:i/>
                <w:iCs/>
                <w:sz w:val="20"/>
                <w:szCs w:val="20"/>
              </w:rPr>
              <w:t>2.15</w:t>
            </w:r>
            <w:r w:rsidRPr="009B6ABA">
              <w:rPr>
                <w:rFonts w:cs="Calibri"/>
                <w:bCs/>
                <w:sz w:val="20"/>
                <w:szCs w:val="20"/>
              </w:rPr>
              <w:t xml:space="preserve"> </w:t>
            </w:r>
            <w:r>
              <w:rPr>
                <w:rFonts w:eastAsiaTheme="minorEastAsia" w:cs="Calibri"/>
                <w:bCs/>
                <w:sz w:val="20"/>
                <w:lang w:val="en-US" w:eastAsia="zh-CN"/>
              </w:rPr>
              <w:t>Report on Resolution 70</w:t>
            </w:r>
          </w:p>
        </w:tc>
        <w:tc>
          <w:tcPr>
            <w:tcW w:w="1853" w:type="dxa"/>
            <w:shd w:val="clear" w:color="auto" w:fill="auto"/>
          </w:tcPr>
          <w:p w14:paraId="42B6C64E" w14:textId="4B1F72EF" w:rsidR="005140AA" w:rsidRPr="009B6ABA" w:rsidRDefault="005140AA" w:rsidP="005140AA">
            <w:pPr>
              <w:tabs>
                <w:tab w:val="clear" w:pos="567"/>
                <w:tab w:val="clear" w:pos="1134"/>
                <w:tab w:val="clear" w:pos="1701"/>
                <w:tab w:val="clear" w:pos="2268"/>
                <w:tab w:val="clear" w:pos="2835"/>
              </w:tabs>
              <w:overflowPunct/>
              <w:autoSpaceDE/>
              <w:autoSpaceDN/>
              <w:adjustRightInd/>
              <w:spacing w:before="0"/>
              <w:textAlignment w:val="auto"/>
              <w:rPr>
                <w:rFonts w:cs="Calibri"/>
                <w:sz w:val="20"/>
              </w:rPr>
            </w:pPr>
            <w:hyperlink r:id="rId69" w:history="1">
              <w:r>
                <w:rPr>
                  <w:rStyle w:val="Hyperlink"/>
                  <w:rFonts w:cs="Calibri"/>
                  <w:bCs/>
                  <w:sz w:val="20"/>
                  <w:szCs w:val="20"/>
                </w:rPr>
                <w:t>C25/6</w:t>
              </w:r>
            </w:hyperlink>
          </w:p>
        </w:tc>
        <w:tc>
          <w:tcPr>
            <w:tcW w:w="7794" w:type="dxa"/>
            <w:shd w:val="clear" w:color="auto" w:fill="auto"/>
          </w:tcPr>
          <w:p w14:paraId="78E271CE" w14:textId="063F00B3" w:rsidR="005140AA" w:rsidRPr="009B6ABA" w:rsidRDefault="008B2B6C" w:rsidP="005140AA">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noted document C25/6.</w:t>
            </w:r>
          </w:p>
        </w:tc>
      </w:tr>
      <w:tr w:rsidR="005140AA" w:rsidRPr="009B6ABA" w14:paraId="6BADEBD4" w14:textId="77777777" w:rsidTr="5F87F8B0">
        <w:tc>
          <w:tcPr>
            <w:tcW w:w="4909" w:type="dxa"/>
            <w:shd w:val="clear" w:color="auto" w:fill="auto"/>
          </w:tcPr>
          <w:p w14:paraId="6B616D5F" w14:textId="77777777" w:rsidR="005140AA" w:rsidRPr="00315BCE" w:rsidRDefault="005140AA" w:rsidP="005140AA">
            <w:pPr>
              <w:tabs>
                <w:tab w:val="clear" w:pos="567"/>
                <w:tab w:val="clear" w:pos="1134"/>
                <w:tab w:val="clear" w:pos="1701"/>
                <w:tab w:val="clear" w:pos="2268"/>
                <w:tab w:val="clear" w:pos="2835"/>
              </w:tabs>
              <w:overflowPunct/>
              <w:autoSpaceDE/>
              <w:autoSpaceDN/>
              <w:adjustRightInd/>
              <w:spacing w:before="0"/>
              <w:textAlignment w:val="auto"/>
              <w:rPr>
                <w:rFonts w:cs="Calibri"/>
                <w:bCs/>
                <w:i/>
                <w:iCs/>
                <w:sz w:val="20"/>
                <w:szCs w:val="20"/>
                <w:u w:val="single"/>
              </w:rPr>
            </w:pPr>
            <w:r w:rsidRPr="00315BCE">
              <w:rPr>
                <w:rFonts w:cs="Calibri"/>
                <w:bCs/>
                <w:i/>
                <w:iCs/>
                <w:sz w:val="20"/>
                <w:szCs w:val="20"/>
                <w:u w:val="single"/>
              </w:rPr>
              <w:t xml:space="preserve">continued from Plenary 3: </w:t>
            </w:r>
          </w:p>
          <w:p w14:paraId="070C680E" w14:textId="13ADBDF7" w:rsidR="005140AA" w:rsidRPr="009B6ABA" w:rsidRDefault="005140AA" w:rsidP="005140AA">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rPr>
            </w:pPr>
            <w:r w:rsidRPr="009B6ABA">
              <w:rPr>
                <w:rFonts w:cs="Calibri"/>
                <w:b/>
                <w:i/>
                <w:iCs/>
                <w:sz w:val="20"/>
                <w:szCs w:val="20"/>
              </w:rPr>
              <w:t xml:space="preserve">PL </w:t>
            </w:r>
            <w:r>
              <w:rPr>
                <w:rFonts w:cs="Calibri"/>
                <w:b/>
                <w:i/>
                <w:iCs/>
                <w:sz w:val="20"/>
                <w:szCs w:val="20"/>
              </w:rPr>
              <w:t>3.7</w:t>
            </w:r>
            <w:r w:rsidRPr="009B6ABA">
              <w:rPr>
                <w:rFonts w:cs="Calibri"/>
                <w:bCs/>
                <w:sz w:val="20"/>
                <w:szCs w:val="20"/>
              </w:rPr>
              <w:t xml:space="preserve"> </w:t>
            </w:r>
            <w:r w:rsidRPr="009B6ABA">
              <w:rPr>
                <w:rFonts w:eastAsiaTheme="minorEastAsia" w:cs="Calibri"/>
                <w:bCs/>
                <w:sz w:val="20"/>
                <w:szCs w:val="20"/>
                <w:lang w:val="en-US" w:eastAsia="zh-CN"/>
              </w:rPr>
              <w:t>Letter from the Administration of India concerning PP-30</w:t>
            </w:r>
          </w:p>
        </w:tc>
        <w:tc>
          <w:tcPr>
            <w:tcW w:w="1853" w:type="dxa"/>
            <w:shd w:val="clear" w:color="auto" w:fill="auto"/>
          </w:tcPr>
          <w:p w14:paraId="0B5D684D" w14:textId="12CEDF68" w:rsidR="005140AA" w:rsidRPr="009B6ABA" w:rsidRDefault="005140AA" w:rsidP="005140AA">
            <w:pPr>
              <w:tabs>
                <w:tab w:val="clear" w:pos="567"/>
                <w:tab w:val="clear" w:pos="1134"/>
                <w:tab w:val="clear" w:pos="1701"/>
                <w:tab w:val="clear" w:pos="2268"/>
                <w:tab w:val="clear" w:pos="2835"/>
              </w:tabs>
              <w:overflowPunct/>
              <w:autoSpaceDE/>
              <w:autoSpaceDN/>
              <w:adjustRightInd/>
              <w:spacing w:before="0"/>
              <w:textAlignment w:val="auto"/>
              <w:rPr>
                <w:rFonts w:cs="Calibri"/>
                <w:sz w:val="20"/>
                <w:szCs w:val="20"/>
              </w:rPr>
            </w:pPr>
            <w:hyperlink r:id="rId70" w:history="1">
              <w:r w:rsidRPr="009B6ABA">
                <w:rPr>
                  <w:rStyle w:val="Hyperlink"/>
                  <w:rFonts w:cs="Calibri"/>
                  <w:bCs/>
                  <w:sz w:val="20"/>
                  <w:szCs w:val="20"/>
                </w:rPr>
                <w:t>C25/19</w:t>
              </w:r>
            </w:hyperlink>
          </w:p>
          <w:p w14:paraId="020094A4" w14:textId="197714F6" w:rsidR="005140AA" w:rsidRDefault="005140AA" w:rsidP="005140AA">
            <w:pPr>
              <w:tabs>
                <w:tab w:val="clear" w:pos="567"/>
                <w:tab w:val="clear" w:pos="1134"/>
                <w:tab w:val="clear" w:pos="1701"/>
                <w:tab w:val="clear" w:pos="2268"/>
                <w:tab w:val="clear" w:pos="2835"/>
              </w:tabs>
              <w:overflowPunct/>
              <w:autoSpaceDE/>
              <w:autoSpaceDN/>
              <w:adjustRightInd/>
              <w:spacing w:before="0"/>
              <w:textAlignment w:val="auto"/>
            </w:pPr>
            <w:hyperlink r:id="rId71" w:history="1">
              <w:r w:rsidRPr="009B6ABA">
                <w:rPr>
                  <w:rStyle w:val="Hyperlink"/>
                  <w:rFonts w:cs="Calibri"/>
                  <w:bCs/>
                  <w:sz w:val="20"/>
                  <w:szCs w:val="20"/>
                </w:rPr>
                <w:t>C25/73</w:t>
              </w:r>
            </w:hyperlink>
          </w:p>
        </w:tc>
        <w:tc>
          <w:tcPr>
            <w:tcW w:w="7794" w:type="dxa"/>
            <w:shd w:val="clear" w:color="auto" w:fill="auto"/>
          </w:tcPr>
          <w:p w14:paraId="6B5309DA" w14:textId="570C4A6A" w:rsidR="005140AA" w:rsidRPr="009B6ABA" w:rsidRDefault="0DB88669" w:rsidP="5F87F8B0">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sz w:val="20"/>
                <w:szCs w:val="20"/>
                <w:lang w:val="en-US" w:eastAsia="zh-CN"/>
              </w:rPr>
            </w:pPr>
            <w:r w:rsidRPr="5F87F8B0">
              <w:rPr>
                <w:rFonts w:eastAsiaTheme="minorEastAsia" w:cs="Calibri"/>
                <w:sz w:val="20"/>
                <w:szCs w:val="20"/>
                <w:lang w:val="en-US" w:eastAsia="zh-CN"/>
              </w:rPr>
              <w:t xml:space="preserve">The Council thanked India for its generous offer but decided to postpone any decision until the above-mentioned bidding process for ITU events was elaborated. </w:t>
            </w:r>
          </w:p>
        </w:tc>
      </w:tr>
      <w:tr w:rsidR="008B2B6C" w:rsidRPr="009B6ABA" w14:paraId="57E52E38" w14:textId="77777777" w:rsidTr="5F87F8B0">
        <w:tc>
          <w:tcPr>
            <w:tcW w:w="4909" w:type="dxa"/>
            <w:shd w:val="clear" w:color="auto" w:fill="auto"/>
          </w:tcPr>
          <w:p w14:paraId="1845E8A1" w14:textId="60D7D106" w:rsidR="008B2B6C" w:rsidRPr="009B6ABA"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rPr>
            </w:pPr>
            <w:r w:rsidRPr="009B6ABA">
              <w:rPr>
                <w:rFonts w:cs="Calibri"/>
                <w:b/>
                <w:i/>
                <w:iCs/>
                <w:sz w:val="20"/>
                <w:szCs w:val="20"/>
              </w:rPr>
              <w:t xml:space="preserve">PL </w:t>
            </w:r>
            <w:r>
              <w:rPr>
                <w:rFonts w:cs="Calibri"/>
                <w:b/>
                <w:i/>
                <w:iCs/>
                <w:sz w:val="20"/>
                <w:szCs w:val="20"/>
              </w:rPr>
              <w:t>3.9</w:t>
            </w:r>
            <w:r w:rsidRPr="009B6ABA">
              <w:rPr>
                <w:rFonts w:cs="Calibri"/>
                <w:bCs/>
                <w:sz w:val="20"/>
                <w:szCs w:val="20"/>
              </w:rPr>
              <w:t xml:space="preserve"> </w:t>
            </w:r>
            <w:r w:rsidRPr="00F26D65">
              <w:rPr>
                <w:rFonts w:eastAsiaTheme="minorEastAsia" w:cs="Calibri"/>
                <w:bCs/>
                <w:sz w:val="20"/>
                <w:szCs w:val="20"/>
                <w:lang w:val="en-US" w:eastAsia="zh-CN"/>
              </w:rPr>
              <w:t>Dates and duration of the 2026, 2027, 2028 sessions of the Council and CWG clusters</w:t>
            </w:r>
          </w:p>
        </w:tc>
        <w:tc>
          <w:tcPr>
            <w:tcW w:w="1853" w:type="dxa"/>
            <w:shd w:val="clear" w:color="auto" w:fill="auto"/>
          </w:tcPr>
          <w:p w14:paraId="4CFA28B4" w14:textId="527AC8E4" w:rsidR="008B2B6C" w:rsidRDefault="008B2B6C" w:rsidP="008B2B6C">
            <w:pPr>
              <w:tabs>
                <w:tab w:val="clear" w:pos="567"/>
                <w:tab w:val="clear" w:pos="1134"/>
                <w:tab w:val="clear" w:pos="1701"/>
                <w:tab w:val="clear" w:pos="2268"/>
                <w:tab w:val="clear" w:pos="2835"/>
              </w:tabs>
              <w:overflowPunct/>
              <w:autoSpaceDE/>
              <w:autoSpaceDN/>
              <w:adjustRightInd/>
              <w:spacing w:before="0"/>
              <w:textAlignment w:val="auto"/>
            </w:pPr>
            <w:hyperlink r:id="rId72" w:history="1">
              <w:r>
                <w:rPr>
                  <w:rStyle w:val="Hyperlink"/>
                  <w:rFonts w:cs="Calibri"/>
                  <w:bCs/>
                  <w:sz w:val="20"/>
                  <w:szCs w:val="20"/>
                </w:rPr>
                <w:t>C25/2</w:t>
              </w:r>
            </w:hyperlink>
          </w:p>
        </w:tc>
        <w:tc>
          <w:tcPr>
            <w:tcW w:w="7794" w:type="dxa"/>
            <w:shd w:val="clear" w:color="auto" w:fill="auto"/>
          </w:tcPr>
          <w:p w14:paraId="33F84E6B" w14:textId="43A44D3D" w:rsidR="008B2B6C" w:rsidRPr="009B6ABA" w:rsidRDefault="00E6088F" w:rsidP="008B2B6C">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The Council agreed to continue the discussion at the next Plenary.</w:t>
            </w:r>
          </w:p>
        </w:tc>
      </w:tr>
      <w:tr w:rsidR="008B2B6C" w:rsidRPr="009B6ABA" w14:paraId="2D1A2915" w14:textId="77777777" w:rsidTr="5F87F8B0">
        <w:tc>
          <w:tcPr>
            <w:tcW w:w="4909" w:type="dxa"/>
            <w:shd w:val="clear" w:color="auto" w:fill="auto"/>
          </w:tcPr>
          <w:p w14:paraId="194DA836" w14:textId="664846A2" w:rsidR="008B2B6C" w:rsidRPr="00F26D65"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cs="Calibri"/>
                <w:bCs/>
                <w:sz w:val="20"/>
              </w:rPr>
            </w:pPr>
            <w:r w:rsidRPr="009B6ABA">
              <w:rPr>
                <w:rFonts w:cs="Calibri"/>
                <w:b/>
                <w:i/>
                <w:iCs/>
                <w:sz w:val="20"/>
                <w:szCs w:val="20"/>
              </w:rPr>
              <w:t xml:space="preserve">PL </w:t>
            </w:r>
            <w:r>
              <w:rPr>
                <w:rFonts w:cs="Calibri"/>
                <w:b/>
                <w:i/>
                <w:iCs/>
                <w:sz w:val="20"/>
                <w:szCs w:val="20"/>
              </w:rPr>
              <w:t>3.10</w:t>
            </w:r>
            <w:r w:rsidRPr="009B6ABA">
              <w:rPr>
                <w:rFonts w:cs="Calibri"/>
                <w:bCs/>
                <w:sz w:val="20"/>
                <w:szCs w:val="20"/>
              </w:rPr>
              <w:t xml:space="preserve"> </w:t>
            </w:r>
            <w:r w:rsidRPr="00F26D65">
              <w:rPr>
                <w:rFonts w:cs="Calibri"/>
                <w:bCs/>
                <w:sz w:val="20"/>
              </w:rPr>
              <w:t>Schedule of future conferences, assemblies and meetings: 2025-2028</w:t>
            </w:r>
          </w:p>
        </w:tc>
        <w:tc>
          <w:tcPr>
            <w:tcW w:w="1853" w:type="dxa"/>
            <w:shd w:val="clear" w:color="auto" w:fill="auto"/>
          </w:tcPr>
          <w:p w14:paraId="533ADDCF" w14:textId="0C8FF812" w:rsidR="008B2B6C" w:rsidRDefault="008B2B6C" w:rsidP="008B2B6C">
            <w:pPr>
              <w:tabs>
                <w:tab w:val="clear" w:pos="567"/>
                <w:tab w:val="clear" w:pos="1134"/>
                <w:tab w:val="clear" w:pos="1701"/>
                <w:tab w:val="clear" w:pos="2268"/>
                <w:tab w:val="clear" w:pos="2835"/>
              </w:tabs>
              <w:overflowPunct/>
              <w:autoSpaceDE/>
              <w:autoSpaceDN/>
              <w:adjustRightInd/>
              <w:spacing w:before="0"/>
              <w:textAlignment w:val="auto"/>
            </w:pPr>
            <w:hyperlink r:id="rId73" w:history="1">
              <w:r>
                <w:rPr>
                  <w:rStyle w:val="Hyperlink"/>
                  <w:rFonts w:cs="Calibri"/>
                  <w:bCs/>
                  <w:sz w:val="20"/>
                  <w:szCs w:val="20"/>
                </w:rPr>
                <w:t>C25/37</w:t>
              </w:r>
            </w:hyperlink>
          </w:p>
        </w:tc>
        <w:tc>
          <w:tcPr>
            <w:tcW w:w="7794" w:type="dxa"/>
            <w:shd w:val="clear" w:color="auto" w:fill="auto"/>
          </w:tcPr>
          <w:p w14:paraId="145C1EE6" w14:textId="2E02979E" w:rsidR="008B2B6C" w:rsidRPr="009B6ABA" w:rsidRDefault="00E6088F" w:rsidP="008B2B6C">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r>
              <w:rPr>
                <w:rFonts w:eastAsiaTheme="minorEastAsia" w:cs="Calibri"/>
                <w:bCs/>
                <w:sz w:val="20"/>
                <w:lang w:val="en-US" w:eastAsia="zh-CN"/>
              </w:rPr>
              <w:t xml:space="preserve">The Council noted document C25/37. </w:t>
            </w:r>
          </w:p>
        </w:tc>
      </w:tr>
      <w:tr w:rsidR="008B2B6C" w:rsidRPr="009B6ABA" w14:paraId="203863E6" w14:textId="77777777" w:rsidTr="5F87F8B0">
        <w:tc>
          <w:tcPr>
            <w:tcW w:w="4909" w:type="dxa"/>
            <w:shd w:val="clear" w:color="auto" w:fill="D9D9D9" w:themeFill="background1" w:themeFillShade="D9"/>
          </w:tcPr>
          <w:p w14:paraId="435986CD" w14:textId="02272558" w:rsidR="008B2B6C" w:rsidRPr="009B6ABA"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cs="Calibri"/>
                <w:b/>
                <w:i/>
                <w:iCs/>
                <w:sz w:val="20"/>
              </w:rPr>
            </w:pPr>
            <w:r w:rsidRPr="009B6ABA">
              <w:rPr>
                <w:rFonts w:eastAsiaTheme="minorEastAsia" w:cs="Calibri"/>
                <w:b/>
                <w:sz w:val="20"/>
                <w:szCs w:val="20"/>
                <w:lang w:val="en-US" w:eastAsia="zh-CN"/>
              </w:rPr>
              <w:t xml:space="preserve">Plenary </w:t>
            </w:r>
            <w:r>
              <w:rPr>
                <w:rFonts w:eastAsiaTheme="minorEastAsia" w:cs="Calibri"/>
                <w:b/>
                <w:sz w:val="20"/>
                <w:szCs w:val="20"/>
                <w:lang w:val="en-US" w:eastAsia="zh-CN"/>
              </w:rPr>
              <w:t>8</w:t>
            </w:r>
            <w:r w:rsidRPr="009B6ABA">
              <w:rPr>
                <w:rFonts w:cs="Calibri"/>
                <w:b/>
                <w:bCs/>
                <w:sz w:val="20"/>
                <w:szCs w:val="20"/>
              </w:rPr>
              <w:t xml:space="preserve"> (</w:t>
            </w:r>
            <w:r>
              <w:rPr>
                <w:rFonts w:cs="Calibri"/>
                <w:b/>
                <w:bCs/>
                <w:sz w:val="20"/>
                <w:szCs w:val="20"/>
              </w:rPr>
              <w:t>Fri</w:t>
            </w:r>
            <w:r w:rsidRPr="009B6ABA">
              <w:rPr>
                <w:rFonts w:cs="Calibri"/>
                <w:b/>
                <w:bCs/>
                <w:sz w:val="20"/>
                <w:szCs w:val="20"/>
              </w:rPr>
              <w:t>day, 2</w:t>
            </w:r>
            <w:r>
              <w:rPr>
                <w:rFonts w:cs="Calibri"/>
                <w:b/>
                <w:bCs/>
                <w:sz w:val="20"/>
                <w:szCs w:val="20"/>
              </w:rPr>
              <w:t>7</w:t>
            </w:r>
            <w:r w:rsidRPr="009B6ABA">
              <w:rPr>
                <w:rFonts w:cs="Calibri"/>
                <w:b/>
                <w:bCs/>
                <w:sz w:val="20"/>
                <w:szCs w:val="20"/>
              </w:rPr>
              <w:t xml:space="preserve"> June, </w:t>
            </w:r>
            <w:r>
              <w:rPr>
                <w:rFonts w:cs="Calibri"/>
                <w:b/>
                <w:bCs/>
                <w:sz w:val="20"/>
                <w:szCs w:val="20"/>
              </w:rPr>
              <w:t>1</w:t>
            </w:r>
            <w:r w:rsidR="0044543A">
              <w:rPr>
                <w:rFonts w:cs="Calibri"/>
                <w:b/>
                <w:bCs/>
                <w:sz w:val="20"/>
                <w:szCs w:val="20"/>
              </w:rPr>
              <w:t>4</w:t>
            </w:r>
            <w:r>
              <w:rPr>
                <w:rFonts w:cs="Calibri"/>
                <w:b/>
                <w:bCs/>
                <w:sz w:val="20"/>
                <w:szCs w:val="20"/>
              </w:rPr>
              <w:t>30</w:t>
            </w:r>
            <w:r w:rsidRPr="009B6ABA">
              <w:rPr>
                <w:rFonts w:cs="Calibri"/>
                <w:b/>
                <w:bCs/>
                <w:sz w:val="20"/>
                <w:szCs w:val="20"/>
              </w:rPr>
              <w:t>-1</w:t>
            </w:r>
            <w:r w:rsidR="0044543A">
              <w:rPr>
                <w:rFonts w:cs="Calibri"/>
                <w:b/>
                <w:bCs/>
                <w:sz w:val="20"/>
                <w:szCs w:val="20"/>
              </w:rPr>
              <w:t>73</w:t>
            </w:r>
            <w:r w:rsidRPr="009B6ABA">
              <w:rPr>
                <w:rFonts w:cs="Calibri"/>
                <w:b/>
                <w:bCs/>
                <w:sz w:val="20"/>
                <w:szCs w:val="20"/>
              </w:rPr>
              <w:t>0)</w:t>
            </w:r>
          </w:p>
        </w:tc>
        <w:tc>
          <w:tcPr>
            <w:tcW w:w="1853" w:type="dxa"/>
            <w:shd w:val="clear" w:color="auto" w:fill="D9D9D9" w:themeFill="background1" w:themeFillShade="D9"/>
          </w:tcPr>
          <w:p w14:paraId="5C952CFB" w14:textId="77777777" w:rsidR="008B2B6C" w:rsidRDefault="008B2B6C" w:rsidP="008B2B6C">
            <w:pPr>
              <w:tabs>
                <w:tab w:val="clear" w:pos="567"/>
                <w:tab w:val="clear" w:pos="1134"/>
                <w:tab w:val="clear" w:pos="1701"/>
                <w:tab w:val="clear" w:pos="2268"/>
                <w:tab w:val="clear" w:pos="2835"/>
              </w:tabs>
              <w:overflowPunct/>
              <w:autoSpaceDE/>
              <w:autoSpaceDN/>
              <w:adjustRightInd/>
              <w:spacing w:before="0"/>
              <w:textAlignment w:val="auto"/>
            </w:pPr>
          </w:p>
        </w:tc>
        <w:tc>
          <w:tcPr>
            <w:tcW w:w="7794" w:type="dxa"/>
            <w:shd w:val="clear" w:color="auto" w:fill="D9D9D9" w:themeFill="background1" w:themeFillShade="D9"/>
          </w:tcPr>
          <w:p w14:paraId="61EB7019" w14:textId="77777777" w:rsidR="008B2B6C" w:rsidRPr="009B6ABA"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eastAsiaTheme="minorEastAsia" w:cs="Calibri"/>
                <w:bCs/>
                <w:sz w:val="20"/>
                <w:lang w:val="en-US" w:eastAsia="zh-CN"/>
              </w:rPr>
            </w:pPr>
          </w:p>
        </w:tc>
      </w:tr>
      <w:tr w:rsidR="008B2B6C" w:rsidRPr="005E4172" w14:paraId="3C2FBCE0" w14:textId="77777777" w:rsidTr="5F87F8B0">
        <w:tc>
          <w:tcPr>
            <w:tcW w:w="4909" w:type="dxa"/>
            <w:shd w:val="clear" w:color="auto" w:fill="auto"/>
          </w:tcPr>
          <w:p w14:paraId="34E6D7E5" w14:textId="127327E8" w:rsidR="008B2B6C" w:rsidRPr="005E4172"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5E4172">
              <w:rPr>
                <w:rFonts w:asciiTheme="minorHAnsi" w:hAnsiTheme="minorHAnsi" w:cstheme="minorHAnsi"/>
                <w:b/>
                <w:i/>
                <w:iCs/>
                <w:sz w:val="20"/>
                <w:szCs w:val="20"/>
              </w:rPr>
              <w:t>PL 2.25</w:t>
            </w:r>
            <w:r w:rsidRPr="005E4172">
              <w:rPr>
                <w:rFonts w:asciiTheme="minorHAnsi" w:hAnsiTheme="minorHAnsi" w:cstheme="minorHAnsi"/>
                <w:bCs/>
                <w:sz w:val="20"/>
                <w:szCs w:val="20"/>
              </w:rPr>
              <w:t xml:space="preserve"> Report on the Standing Committee on Administration and Management</w:t>
            </w:r>
          </w:p>
        </w:tc>
        <w:tc>
          <w:tcPr>
            <w:tcW w:w="1853" w:type="dxa"/>
            <w:shd w:val="clear" w:color="auto" w:fill="auto"/>
          </w:tcPr>
          <w:p w14:paraId="16F52C2F" w14:textId="29A16FD5" w:rsidR="008B2B6C" w:rsidRPr="005E4172"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4" w:history="1">
              <w:r w:rsidRPr="0060251D">
                <w:rPr>
                  <w:rStyle w:val="Hyperlink"/>
                  <w:rFonts w:asciiTheme="minorHAnsi" w:eastAsia="Times New Roman" w:hAnsiTheme="minorHAnsi" w:cstheme="minorHAnsi"/>
                  <w:bCs/>
                  <w:sz w:val="20"/>
                  <w:szCs w:val="20"/>
                </w:rPr>
                <w:t>C25/</w:t>
              </w:r>
              <w:r w:rsidR="0060251D" w:rsidRPr="0060251D">
                <w:rPr>
                  <w:rStyle w:val="Hyperlink"/>
                  <w:rFonts w:asciiTheme="minorHAnsi" w:hAnsiTheme="minorHAnsi" w:cstheme="minorHAnsi"/>
                  <w:bCs/>
                  <w:sz w:val="20"/>
                  <w:szCs w:val="20"/>
                </w:rPr>
                <w:t>105</w:t>
              </w:r>
            </w:hyperlink>
          </w:p>
        </w:tc>
        <w:tc>
          <w:tcPr>
            <w:tcW w:w="7794" w:type="dxa"/>
            <w:shd w:val="clear" w:color="auto" w:fill="auto"/>
          </w:tcPr>
          <w:p w14:paraId="56ACBF32" w14:textId="2E81C205" w:rsidR="008B2B6C" w:rsidRPr="005E4172" w:rsidRDefault="369149B6" w:rsidP="5F87F8B0">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sz w:val="20"/>
                <w:szCs w:val="20"/>
                <w:lang w:val="en-US" w:eastAsia="zh-CN"/>
              </w:rPr>
            </w:pPr>
            <w:r w:rsidRPr="5F87F8B0">
              <w:rPr>
                <w:rFonts w:asciiTheme="minorHAnsi" w:eastAsiaTheme="minorEastAsia" w:hAnsiTheme="minorHAnsi"/>
                <w:sz w:val="20"/>
                <w:szCs w:val="20"/>
                <w:lang w:val="en-US" w:eastAsia="zh-CN"/>
              </w:rPr>
              <w:t>T</w:t>
            </w:r>
            <w:r w:rsidR="008B2B6C" w:rsidRPr="5F87F8B0">
              <w:rPr>
                <w:rFonts w:asciiTheme="minorHAnsi" w:eastAsiaTheme="minorEastAsia" w:hAnsiTheme="minorHAnsi"/>
                <w:sz w:val="20"/>
                <w:szCs w:val="20"/>
                <w:lang w:val="en-US" w:eastAsia="zh-CN"/>
              </w:rPr>
              <w:t xml:space="preserve">he Chair proposed that the Council adopt the ADM report as a </w:t>
            </w:r>
            <w:r w:rsidR="00E03A89" w:rsidRPr="5F87F8B0">
              <w:rPr>
                <w:rFonts w:asciiTheme="minorHAnsi" w:eastAsiaTheme="minorEastAsia" w:hAnsiTheme="minorHAnsi"/>
                <w:sz w:val="20"/>
                <w:szCs w:val="20"/>
                <w:lang w:val="en-US" w:eastAsia="zh-CN"/>
              </w:rPr>
              <w:t>bloc</w:t>
            </w:r>
            <w:r w:rsidR="00E03A89" w:rsidRPr="5F87F8B0">
              <w:rPr>
                <w:rFonts w:asciiTheme="minorHAnsi" w:eastAsiaTheme="minorEastAsia" w:hAnsiTheme="minorHAnsi"/>
                <w:sz w:val="20"/>
                <w:lang w:val="en-US" w:eastAsia="zh-CN"/>
              </w:rPr>
              <w:t>k</w:t>
            </w:r>
            <w:r w:rsidR="008B2B6C" w:rsidRPr="5F87F8B0">
              <w:rPr>
                <w:rFonts w:asciiTheme="minorHAnsi" w:eastAsiaTheme="minorEastAsia" w:hAnsiTheme="minorHAnsi"/>
                <w:sz w:val="20"/>
                <w:szCs w:val="20"/>
                <w:lang w:val="en-US" w:eastAsia="zh-CN"/>
              </w:rPr>
              <w:t xml:space="preserve"> at a second reading. The Council adopted the report</w:t>
            </w:r>
            <w:r w:rsidR="000977C9" w:rsidRPr="5F87F8B0">
              <w:rPr>
                <w:rFonts w:asciiTheme="minorHAnsi" w:eastAsiaTheme="minorEastAsia" w:hAnsiTheme="minorHAnsi"/>
                <w:sz w:val="20"/>
                <w:szCs w:val="20"/>
                <w:lang w:val="en-US" w:eastAsia="zh-CN"/>
              </w:rPr>
              <w:t xml:space="preserve">. </w:t>
            </w:r>
            <w:r w:rsidR="00003AFF" w:rsidRPr="5F87F8B0">
              <w:rPr>
                <w:rFonts w:asciiTheme="minorHAnsi" w:eastAsiaTheme="minorEastAsia" w:hAnsiTheme="minorHAnsi"/>
                <w:sz w:val="20"/>
                <w:szCs w:val="20"/>
                <w:lang w:val="en-US" w:eastAsia="zh-CN"/>
              </w:rPr>
              <w:t xml:space="preserve">Below are </w:t>
            </w:r>
            <w:r w:rsidR="008B2B6C" w:rsidRPr="5F87F8B0">
              <w:rPr>
                <w:rFonts w:asciiTheme="minorHAnsi" w:eastAsiaTheme="minorEastAsia" w:hAnsiTheme="minorHAnsi"/>
                <w:sz w:val="20"/>
                <w:szCs w:val="20"/>
                <w:lang w:val="en-US" w:eastAsia="zh-CN"/>
              </w:rPr>
              <w:t xml:space="preserve">the </w:t>
            </w:r>
            <w:r w:rsidR="4BAF51DA" w:rsidRPr="5F87F8B0">
              <w:rPr>
                <w:rFonts w:asciiTheme="minorHAnsi" w:eastAsiaTheme="minorEastAsia" w:hAnsiTheme="minorHAnsi"/>
                <w:sz w:val="20"/>
                <w:szCs w:val="20"/>
                <w:lang w:val="en-US" w:eastAsia="zh-CN"/>
              </w:rPr>
              <w:t>recommendations therein.</w:t>
            </w:r>
          </w:p>
        </w:tc>
      </w:tr>
      <w:tr w:rsidR="008B2B6C" w:rsidRPr="005E4172" w14:paraId="4EDDC96E" w14:textId="77777777" w:rsidTr="5F87F8B0">
        <w:tc>
          <w:tcPr>
            <w:tcW w:w="4909" w:type="dxa"/>
            <w:shd w:val="clear" w:color="auto" w:fill="auto"/>
          </w:tcPr>
          <w:p w14:paraId="40F107E0" w14:textId="41D2A3D1" w:rsidR="008B2B6C" w:rsidRPr="005E4172"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5E4172">
              <w:rPr>
                <w:rFonts w:asciiTheme="minorHAnsi" w:hAnsiTheme="minorHAnsi" w:cstheme="minorHAnsi"/>
                <w:bCs/>
                <w:sz w:val="20"/>
                <w:szCs w:val="20"/>
              </w:rPr>
              <w:t>Statement by the Staff Council</w:t>
            </w:r>
          </w:p>
        </w:tc>
        <w:tc>
          <w:tcPr>
            <w:tcW w:w="1853" w:type="dxa"/>
            <w:shd w:val="clear" w:color="auto" w:fill="auto"/>
          </w:tcPr>
          <w:p w14:paraId="79C7F4A3" w14:textId="6663C467" w:rsidR="008B2B6C" w:rsidRPr="005E4172"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75" w:history="1">
              <w:r w:rsidRPr="005E4172">
                <w:rPr>
                  <w:rStyle w:val="Hyperlink"/>
                  <w:rFonts w:asciiTheme="minorHAnsi" w:hAnsiTheme="minorHAnsi" w:cstheme="minorHAnsi"/>
                  <w:bCs/>
                  <w:sz w:val="20"/>
                  <w:szCs w:val="20"/>
                </w:rPr>
                <w:t>C25/INF/15</w:t>
              </w:r>
            </w:hyperlink>
          </w:p>
        </w:tc>
        <w:tc>
          <w:tcPr>
            <w:tcW w:w="7794" w:type="dxa"/>
            <w:shd w:val="clear" w:color="auto" w:fill="auto"/>
          </w:tcPr>
          <w:p w14:paraId="0701105F" w14:textId="1EA37CA1" w:rsidR="008B2B6C" w:rsidRPr="005E4172" w:rsidRDefault="00AE56A1"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AE56A1">
              <w:rPr>
                <w:rFonts w:asciiTheme="minorHAnsi" w:eastAsiaTheme="minorEastAsia" w:hAnsiTheme="minorHAnsi" w:cstheme="minorHAnsi"/>
                <w:bCs/>
                <w:sz w:val="20"/>
                <w:szCs w:val="20"/>
                <w:lang w:val="en-US" w:eastAsia="zh-CN"/>
              </w:rPr>
              <w:t>In accordance with PP Resolution 51 (Rev. Minneapolis, 1998), Mr Onder Cetinkaya, President of the Staff Council, made a statement.</w:t>
            </w:r>
          </w:p>
        </w:tc>
      </w:tr>
      <w:tr w:rsidR="008B2B6C" w:rsidRPr="005E4172" w14:paraId="2F70BE9F" w14:textId="77777777" w:rsidTr="5F87F8B0">
        <w:tc>
          <w:tcPr>
            <w:tcW w:w="4909" w:type="dxa"/>
            <w:shd w:val="clear" w:color="auto" w:fill="auto"/>
          </w:tcPr>
          <w:p w14:paraId="5B04DAE8" w14:textId="3D18084A"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 xml:space="preserve">ADM 1.2 </w:t>
            </w:r>
            <w:r w:rsidRPr="00B17EF7">
              <w:rPr>
                <w:rFonts w:asciiTheme="minorHAnsi" w:hAnsiTheme="minorHAnsi" w:cstheme="minorHAnsi"/>
                <w:bCs/>
                <w:sz w:val="20"/>
                <w:szCs w:val="20"/>
              </w:rPr>
              <w:t>Report by the Chair of the Council Working Group on Financial and Human Resources (CWG-FHR)</w:t>
            </w:r>
          </w:p>
        </w:tc>
        <w:tc>
          <w:tcPr>
            <w:tcW w:w="1853" w:type="dxa"/>
            <w:shd w:val="clear" w:color="auto" w:fill="auto"/>
          </w:tcPr>
          <w:p w14:paraId="644ECE78" w14:textId="0411F626"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76" w:history="1">
              <w:r w:rsidRPr="00B17EF7">
                <w:rPr>
                  <w:rStyle w:val="Hyperlink"/>
                  <w:rFonts w:asciiTheme="minorHAnsi" w:hAnsiTheme="minorHAnsi" w:cstheme="minorHAnsi"/>
                  <w:bCs/>
                  <w:sz w:val="20"/>
                  <w:szCs w:val="20"/>
                  <w:lang w:val="en-US"/>
                </w:rPr>
                <w:t>C25/50</w:t>
              </w:r>
            </w:hyperlink>
          </w:p>
        </w:tc>
        <w:tc>
          <w:tcPr>
            <w:tcW w:w="7794" w:type="dxa"/>
            <w:shd w:val="clear" w:color="auto" w:fill="auto"/>
          </w:tcPr>
          <w:p w14:paraId="6D5D62CB" w14:textId="77777777"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The Council: </w:t>
            </w:r>
          </w:p>
          <w:p w14:paraId="3ECC9D26" w14:textId="40CA1E4A" w:rsidR="00C26CC3" w:rsidRPr="00B17EF7" w:rsidRDefault="00572535">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CA6AAD" w:rsidRPr="00B17EF7">
              <w:rPr>
                <w:rFonts w:asciiTheme="minorHAnsi" w:eastAsiaTheme="minorEastAsia" w:hAnsiTheme="minorHAnsi" w:cstheme="minorHAnsi"/>
                <w:bCs/>
                <w:sz w:val="20"/>
                <w:szCs w:val="20"/>
                <w:lang w:val="en-US" w:eastAsia="zh-CN"/>
              </w:rPr>
              <w:t>oo</w:t>
            </w:r>
            <w:r w:rsidRPr="00B17EF7">
              <w:rPr>
                <w:rFonts w:asciiTheme="minorHAnsi" w:eastAsiaTheme="minorEastAsia" w:hAnsiTheme="minorHAnsi" w:cstheme="minorHAnsi"/>
                <w:bCs/>
                <w:sz w:val="20"/>
                <w:szCs w:val="20"/>
                <w:lang w:val="en-US" w:eastAsia="zh-CN"/>
              </w:rPr>
              <w:t>k note of the work of the CWG-FHR; consider and offer views, as appropriate, on the actions identified in the report in Document C25/</w:t>
            </w:r>
            <w:proofErr w:type="gramStart"/>
            <w:r w:rsidRPr="00B17EF7">
              <w:rPr>
                <w:rFonts w:asciiTheme="minorHAnsi" w:eastAsiaTheme="minorEastAsia" w:hAnsiTheme="minorHAnsi" w:cstheme="minorHAnsi"/>
                <w:bCs/>
                <w:sz w:val="20"/>
                <w:szCs w:val="20"/>
                <w:lang w:val="en-US" w:eastAsia="zh-CN"/>
              </w:rPr>
              <w:t>50;</w:t>
            </w:r>
            <w:proofErr w:type="gramEnd"/>
            <w:r w:rsidRPr="00B17EF7">
              <w:rPr>
                <w:rFonts w:asciiTheme="minorHAnsi" w:eastAsiaTheme="minorEastAsia" w:hAnsiTheme="minorHAnsi" w:cstheme="minorHAnsi"/>
                <w:bCs/>
                <w:sz w:val="20"/>
                <w:szCs w:val="20"/>
                <w:lang w:val="en-US" w:eastAsia="zh-CN"/>
              </w:rPr>
              <w:t xml:space="preserve"> </w:t>
            </w:r>
          </w:p>
          <w:p w14:paraId="64889B7E" w14:textId="2EA59F99" w:rsidR="00CA6AAD" w:rsidRPr="00B17EF7" w:rsidRDefault="00572535" w:rsidP="00C26CC3">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approve</w:t>
            </w:r>
            <w:r w:rsidR="00CA6AAD"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Annex A hereto, and </w:t>
            </w:r>
          </w:p>
          <w:p w14:paraId="3E53C9C7" w14:textId="5C25BBE1" w:rsidR="00572535" w:rsidRPr="00B17EF7" w:rsidRDefault="00572535" w:rsidP="00C26CC3">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endorse</w:t>
            </w:r>
            <w:r w:rsidR="00CA6AAD"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Annex B hereto.</w:t>
            </w:r>
          </w:p>
        </w:tc>
      </w:tr>
      <w:tr w:rsidR="008B2B6C" w:rsidRPr="005E4172" w14:paraId="3C1D5B6F" w14:textId="77777777" w:rsidTr="5F87F8B0">
        <w:tc>
          <w:tcPr>
            <w:tcW w:w="4909" w:type="dxa"/>
            <w:shd w:val="clear" w:color="auto" w:fill="auto"/>
          </w:tcPr>
          <w:p w14:paraId="77FB71DF" w14:textId="7D16C34D"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lastRenderedPageBreak/>
              <w:t>ADM 1.2</w:t>
            </w:r>
            <w:r w:rsidRPr="00B17EF7">
              <w:rPr>
                <w:sz w:val="20"/>
                <w:szCs w:val="20"/>
                <w:lang w:val="en-US"/>
              </w:rPr>
              <w:t xml:space="preserve"> </w:t>
            </w:r>
            <w:r w:rsidRPr="00B17EF7">
              <w:rPr>
                <w:rFonts w:asciiTheme="minorHAnsi" w:hAnsiTheme="minorHAnsi" w:cstheme="minorHAnsi"/>
                <w:bCs/>
                <w:sz w:val="20"/>
                <w:szCs w:val="20"/>
              </w:rPr>
              <w:t>Clarifying the role of ITU's governing bodies in the organization's structures for IT governance and data/information governance</w:t>
            </w:r>
          </w:p>
        </w:tc>
        <w:tc>
          <w:tcPr>
            <w:tcW w:w="1853" w:type="dxa"/>
            <w:shd w:val="clear" w:color="auto" w:fill="auto"/>
          </w:tcPr>
          <w:p w14:paraId="044C5DEB" w14:textId="401CBB1D"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7" w:history="1">
              <w:r w:rsidRPr="00B17EF7">
                <w:rPr>
                  <w:rFonts w:asciiTheme="minorHAnsi" w:hAnsiTheme="minorHAnsi" w:cstheme="minorHAnsi"/>
                  <w:color w:val="0563C1"/>
                  <w:sz w:val="20"/>
                  <w:szCs w:val="20"/>
                  <w:u w:val="single"/>
                  <w:lang w:val="en-US"/>
                </w:rPr>
                <w:t>C25/84</w:t>
              </w:r>
            </w:hyperlink>
          </w:p>
        </w:tc>
        <w:tc>
          <w:tcPr>
            <w:tcW w:w="7794" w:type="dxa"/>
            <w:shd w:val="clear" w:color="auto" w:fill="auto"/>
          </w:tcPr>
          <w:p w14:paraId="147E9714" w14:textId="77777777" w:rsidR="007072F2" w:rsidRPr="00B17EF7" w:rsidRDefault="00CA6AAD"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8B2B6C" w:rsidRPr="00B17EF7">
              <w:rPr>
                <w:rFonts w:asciiTheme="minorHAnsi" w:eastAsiaTheme="minorEastAsia" w:hAnsiTheme="minorHAnsi" w:cstheme="minorHAnsi"/>
                <w:bCs/>
                <w:sz w:val="20"/>
                <w:szCs w:val="20"/>
                <w:lang w:val="en-US" w:eastAsia="zh-CN"/>
              </w:rPr>
              <w:t>he Council</w:t>
            </w:r>
            <w:r w:rsidR="007072F2" w:rsidRPr="00B17EF7">
              <w:rPr>
                <w:rFonts w:asciiTheme="minorHAnsi" w:eastAsiaTheme="minorEastAsia" w:hAnsiTheme="minorHAnsi" w:cstheme="minorHAnsi"/>
                <w:bCs/>
                <w:sz w:val="20"/>
                <w:szCs w:val="20"/>
                <w:lang w:val="en-US" w:eastAsia="zh-CN"/>
              </w:rPr>
              <w:t xml:space="preserve">: </w:t>
            </w:r>
          </w:p>
          <w:p w14:paraId="160FCFED" w14:textId="13F61C83" w:rsidR="007072F2" w:rsidRPr="00B17EF7" w:rsidRDefault="007072F2" w:rsidP="007072F2">
            <w:pPr>
              <w:pStyle w:val="ListParagraph"/>
              <w:numPr>
                <w:ilvl w:val="0"/>
                <w:numId w:val="2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instructed CWG-FHR to elaborate a concept in line with document C25/84; and </w:t>
            </w:r>
          </w:p>
          <w:p w14:paraId="00BBB50D" w14:textId="5928BBB8" w:rsidR="008B2B6C" w:rsidRPr="00B17EF7" w:rsidRDefault="007072F2" w:rsidP="007072F2">
            <w:pPr>
              <w:pStyle w:val="ListParagraph"/>
              <w:numPr>
                <w:ilvl w:val="0"/>
                <w:numId w:val="2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requested the secretariat to provide information and prepare a report in line with document C25/84.</w:t>
            </w:r>
          </w:p>
        </w:tc>
      </w:tr>
      <w:tr w:rsidR="008B2B6C" w:rsidRPr="005E4172" w14:paraId="2CCDCAC2" w14:textId="77777777" w:rsidTr="5F87F8B0">
        <w:tc>
          <w:tcPr>
            <w:tcW w:w="4909" w:type="dxa"/>
            <w:shd w:val="clear" w:color="auto" w:fill="auto"/>
          </w:tcPr>
          <w:p w14:paraId="4852E12C" w14:textId="484BAA51"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1.14</w:t>
            </w:r>
            <w:r w:rsidRPr="00B17EF7">
              <w:rPr>
                <w:sz w:val="20"/>
                <w:szCs w:val="20"/>
                <w:lang w:val="en-US"/>
              </w:rPr>
              <w:t xml:space="preserve"> </w:t>
            </w:r>
            <w:r w:rsidRPr="00B17EF7">
              <w:rPr>
                <w:rFonts w:asciiTheme="minorHAnsi" w:hAnsiTheme="minorHAnsi" w:cstheme="minorHAnsi"/>
                <w:bCs/>
                <w:sz w:val="20"/>
                <w:szCs w:val="20"/>
              </w:rPr>
              <w:t>Reducing financial burdens on host countries of ITU conferences, meetings and activities</w:t>
            </w:r>
          </w:p>
        </w:tc>
        <w:tc>
          <w:tcPr>
            <w:tcW w:w="1853" w:type="dxa"/>
            <w:shd w:val="clear" w:color="auto" w:fill="auto"/>
          </w:tcPr>
          <w:p w14:paraId="2E9529E1" w14:textId="636CCE68"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8" w:history="1">
              <w:r w:rsidRPr="00B17EF7">
                <w:rPr>
                  <w:rFonts w:asciiTheme="minorHAnsi" w:hAnsiTheme="minorHAnsi" w:cstheme="minorHAnsi"/>
                  <w:color w:val="0563C1"/>
                  <w:sz w:val="20"/>
                  <w:szCs w:val="20"/>
                  <w:u w:val="single"/>
                  <w:lang w:val="en-US"/>
                </w:rPr>
                <w:t>C25/95</w:t>
              </w:r>
            </w:hyperlink>
          </w:p>
        </w:tc>
        <w:tc>
          <w:tcPr>
            <w:tcW w:w="7794" w:type="dxa"/>
            <w:shd w:val="clear" w:color="auto" w:fill="auto"/>
          </w:tcPr>
          <w:p w14:paraId="07E5FDCF" w14:textId="4DBDE2BE" w:rsidR="00D71B44" w:rsidRPr="00B17EF7" w:rsidRDefault="00D71B44"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8B2B6C" w:rsidRPr="00B17EF7">
              <w:rPr>
                <w:rFonts w:asciiTheme="minorHAnsi" w:eastAsiaTheme="minorEastAsia" w:hAnsiTheme="minorHAnsi" w:cstheme="minorHAnsi"/>
                <w:bCs/>
                <w:sz w:val="20"/>
                <w:szCs w:val="20"/>
                <w:lang w:val="en-US" w:eastAsia="zh-CN"/>
              </w:rPr>
              <w:t>he Council</w:t>
            </w:r>
            <w:r w:rsidRPr="00B17EF7">
              <w:rPr>
                <w:rFonts w:asciiTheme="minorHAnsi" w:eastAsiaTheme="minorEastAsia" w:hAnsiTheme="minorHAnsi" w:cstheme="minorHAnsi"/>
                <w:bCs/>
                <w:sz w:val="20"/>
                <w:szCs w:val="20"/>
                <w:lang w:val="en-US" w:eastAsia="zh-CN"/>
              </w:rPr>
              <w:t>:</w:t>
            </w:r>
          </w:p>
          <w:p w14:paraId="0FBE5EDA" w14:textId="77777777" w:rsidR="00EC40F7" w:rsidRPr="00B17EF7" w:rsidRDefault="008B2B6C" w:rsidP="00D71B44">
            <w:pPr>
              <w:pStyle w:val="ListParagraph"/>
              <w:numPr>
                <w:ilvl w:val="0"/>
                <w:numId w:val="1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17EF7">
              <w:rPr>
                <w:rFonts w:asciiTheme="minorHAnsi" w:eastAsiaTheme="minorEastAsia" w:hAnsiTheme="minorHAnsi" w:cstheme="minorHAnsi"/>
                <w:bCs/>
                <w:sz w:val="20"/>
                <w:szCs w:val="20"/>
                <w:lang w:val="en-US" w:eastAsia="zh-CN"/>
              </w:rPr>
              <w:t>t</w:t>
            </w:r>
            <w:r w:rsidR="00D71B44" w:rsidRPr="00B17EF7">
              <w:rPr>
                <w:rFonts w:asciiTheme="minorHAnsi" w:eastAsiaTheme="minorEastAsia" w:hAnsiTheme="minorHAnsi" w:cstheme="minorHAnsi"/>
                <w:bCs/>
                <w:sz w:val="20"/>
                <w:szCs w:val="20"/>
                <w:lang w:val="en-US" w:eastAsia="zh-CN"/>
              </w:rPr>
              <w:t>oo</w:t>
            </w:r>
            <w:r w:rsidRPr="00B17EF7">
              <w:rPr>
                <w:rFonts w:asciiTheme="minorHAnsi" w:eastAsiaTheme="minorEastAsia" w:hAnsiTheme="minorHAnsi" w:cstheme="minorHAnsi"/>
                <w:bCs/>
                <w:sz w:val="20"/>
                <w:szCs w:val="20"/>
                <w:lang w:val="en-US" w:eastAsia="zh-CN"/>
              </w:rPr>
              <w:t>k</w:t>
            </w:r>
            <w:r w:rsidRPr="00B17EF7">
              <w:rPr>
                <w:rFonts w:asciiTheme="minorHAnsi" w:eastAsiaTheme="minorEastAsia" w:hAnsiTheme="minorHAnsi" w:cstheme="minorHAnsi"/>
                <w:sz w:val="20"/>
                <w:szCs w:val="20"/>
                <w:lang w:val="en-US" w:eastAsia="zh-CN"/>
              </w:rPr>
              <w:t xml:space="preserve"> note of the proposals contained in Document C25/95</w:t>
            </w:r>
            <w:r w:rsidR="00EC40F7" w:rsidRPr="00B17EF7">
              <w:rPr>
                <w:rFonts w:asciiTheme="minorHAnsi" w:eastAsiaTheme="minorEastAsia" w:hAnsiTheme="minorHAnsi" w:cstheme="minorHAnsi"/>
                <w:sz w:val="20"/>
                <w:szCs w:val="20"/>
                <w:lang w:val="en-US" w:eastAsia="zh-CN"/>
              </w:rPr>
              <w:t xml:space="preserve">; </w:t>
            </w:r>
            <w:r w:rsidRPr="00B17EF7">
              <w:rPr>
                <w:rFonts w:asciiTheme="minorHAnsi" w:eastAsiaTheme="minorEastAsia" w:hAnsiTheme="minorHAnsi" w:cstheme="minorHAnsi"/>
                <w:sz w:val="20"/>
                <w:szCs w:val="20"/>
                <w:lang w:val="en-US" w:eastAsia="zh-CN"/>
              </w:rPr>
              <w:t xml:space="preserve">and </w:t>
            </w:r>
          </w:p>
          <w:p w14:paraId="2B746EDC" w14:textId="43678A25" w:rsidR="008B2B6C" w:rsidRPr="00B17EF7" w:rsidRDefault="008B2B6C" w:rsidP="00D71B44">
            <w:pPr>
              <w:pStyle w:val="ListParagraph"/>
              <w:numPr>
                <w:ilvl w:val="0"/>
                <w:numId w:val="1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17EF7">
              <w:rPr>
                <w:rFonts w:asciiTheme="minorHAnsi" w:eastAsiaTheme="minorEastAsia" w:hAnsiTheme="minorHAnsi" w:cstheme="minorHAnsi"/>
                <w:sz w:val="20"/>
                <w:szCs w:val="20"/>
                <w:lang w:val="en-US" w:eastAsia="zh-CN"/>
              </w:rPr>
              <w:t>request</w:t>
            </w:r>
            <w:r w:rsidR="00EC40F7" w:rsidRPr="00B17EF7">
              <w:rPr>
                <w:rFonts w:asciiTheme="minorHAnsi" w:eastAsiaTheme="minorEastAsia" w:hAnsiTheme="minorHAnsi" w:cstheme="minorHAnsi"/>
                <w:sz w:val="20"/>
                <w:szCs w:val="20"/>
                <w:lang w:val="en-US" w:eastAsia="zh-CN"/>
              </w:rPr>
              <w:t>ed</w:t>
            </w:r>
            <w:r w:rsidRPr="00B17EF7">
              <w:rPr>
                <w:rFonts w:asciiTheme="minorHAnsi" w:eastAsiaTheme="minorEastAsia" w:hAnsiTheme="minorHAnsi" w:cstheme="minorHAnsi"/>
                <w:sz w:val="20"/>
                <w:szCs w:val="20"/>
                <w:lang w:val="en-US" w:eastAsia="zh-CN"/>
              </w:rPr>
              <w:t xml:space="preserve"> that the General Secretariat assess their feasibility and present its findings to CWG-FHR for consideration.</w:t>
            </w:r>
          </w:p>
        </w:tc>
      </w:tr>
      <w:tr w:rsidR="008B2B6C" w:rsidRPr="005E4172" w14:paraId="212ADE08" w14:textId="77777777" w:rsidTr="5F87F8B0">
        <w:tc>
          <w:tcPr>
            <w:tcW w:w="4909" w:type="dxa"/>
            <w:shd w:val="clear" w:color="auto" w:fill="auto"/>
          </w:tcPr>
          <w:p w14:paraId="26951B0D" w14:textId="3BACCA37"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1.8</w:t>
            </w:r>
            <w:r w:rsidRPr="00B17EF7">
              <w:rPr>
                <w:sz w:val="20"/>
                <w:szCs w:val="20"/>
                <w:lang w:val="en-US"/>
              </w:rPr>
              <w:t xml:space="preserve"> </w:t>
            </w:r>
            <w:r w:rsidRPr="00B17EF7">
              <w:rPr>
                <w:rFonts w:asciiTheme="minorHAnsi" w:hAnsiTheme="minorHAnsi" w:cstheme="minorHAnsi"/>
                <w:bCs/>
                <w:sz w:val="20"/>
                <w:szCs w:val="20"/>
              </w:rPr>
              <w:t>Proposal for exemption of cost recovery fee for seven submissions under Resolution 170 (Rev.WRC-23)</w:t>
            </w:r>
          </w:p>
        </w:tc>
        <w:tc>
          <w:tcPr>
            <w:tcW w:w="1853" w:type="dxa"/>
            <w:shd w:val="clear" w:color="auto" w:fill="auto"/>
          </w:tcPr>
          <w:p w14:paraId="413B9AD0" w14:textId="7EBA6E29"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9" w:history="1">
              <w:r w:rsidRPr="00B17EF7">
                <w:rPr>
                  <w:rFonts w:asciiTheme="minorHAnsi" w:hAnsiTheme="minorHAnsi" w:cstheme="minorHAnsi"/>
                  <w:color w:val="0563C1"/>
                  <w:sz w:val="20"/>
                  <w:szCs w:val="20"/>
                  <w:u w:val="single"/>
                  <w:lang w:val="en-US"/>
                </w:rPr>
                <w:t>C25/82</w:t>
              </w:r>
            </w:hyperlink>
          </w:p>
        </w:tc>
        <w:tc>
          <w:tcPr>
            <w:tcW w:w="7794" w:type="dxa"/>
            <w:shd w:val="clear" w:color="auto" w:fill="auto"/>
          </w:tcPr>
          <w:p w14:paraId="26AEF648" w14:textId="6320D669" w:rsidR="008B2B6C" w:rsidRPr="00B17EF7" w:rsidRDefault="00472DC9"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eastAsia="zh-CN"/>
              </w:rPr>
              <w:t>Th</w:t>
            </w:r>
            <w:r w:rsidR="008B2B6C" w:rsidRPr="00B17EF7">
              <w:rPr>
                <w:rFonts w:asciiTheme="minorHAnsi" w:eastAsiaTheme="minorEastAsia" w:hAnsiTheme="minorHAnsi" w:cstheme="minorHAnsi"/>
                <w:bCs/>
                <w:sz w:val="20"/>
                <w:szCs w:val="20"/>
                <w:lang w:val="en-US" w:eastAsia="zh-CN"/>
              </w:rPr>
              <w:t>e Council consider</w:t>
            </w:r>
            <w:r w:rsidR="004C23D4" w:rsidRPr="00B17EF7">
              <w:rPr>
                <w:rFonts w:asciiTheme="minorHAnsi" w:eastAsiaTheme="minorEastAsia" w:hAnsiTheme="minorHAnsi" w:cstheme="minorHAnsi"/>
                <w:bCs/>
                <w:sz w:val="20"/>
                <w:szCs w:val="20"/>
                <w:lang w:val="en-US" w:eastAsia="zh-CN"/>
              </w:rPr>
              <w:t>ed</w:t>
            </w:r>
            <w:r w:rsidR="008B2B6C" w:rsidRPr="00B17EF7">
              <w:rPr>
                <w:rFonts w:asciiTheme="minorHAnsi" w:eastAsiaTheme="minorEastAsia" w:hAnsiTheme="minorHAnsi" w:cstheme="minorHAnsi"/>
                <w:bCs/>
                <w:sz w:val="20"/>
                <w:szCs w:val="20"/>
                <w:lang w:val="en-US" w:eastAsia="zh-CN"/>
              </w:rPr>
              <w:t xml:space="preserve"> and approve</w:t>
            </w:r>
            <w:r w:rsidR="004C23D4" w:rsidRPr="00B17EF7">
              <w:rPr>
                <w:rFonts w:asciiTheme="minorHAnsi" w:eastAsiaTheme="minorEastAsia" w:hAnsiTheme="minorHAnsi" w:cstheme="minorHAnsi"/>
                <w:bCs/>
                <w:sz w:val="20"/>
                <w:szCs w:val="20"/>
                <w:lang w:val="en-US" w:eastAsia="zh-CN"/>
              </w:rPr>
              <w:t>d</w:t>
            </w:r>
            <w:r w:rsidR="008B2B6C" w:rsidRPr="00B17EF7">
              <w:rPr>
                <w:rFonts w:asciiTheme="minorHAnsi" w:eastAsiaTheme="minorEastAsia" w:hAnsiTheme="minorHAnsi" w:cstheme="minorHAnsi"/>
                <w:bCs/>
                <w:sz w:val="20"/>
                <w:szCs w:val="20"/>
                <w:lang w:val="en-US" w:eastAsia="zh-CN"/>
              </w:rPr>
              <w:t xml:space="preserve"> the proposal contained in Document C25/82.</w:t>
            </w:r>
          </w:p>
        </w:tc>
      </w:tr>
      <w:tr w:rsidR="008B2B6C" w:rsidRPr="005E4172" w14:paraId="03A8EF30" w14:textId="77777777" w:rsidTr="5F87F8B0">
        <w:tc>
          <w:tcPr>
            <w:tcW w:w="4909" w:type="dxa"/>
            <w:shd w:val="clear" w:color="auto" w:fill="auto"/>
          </w:tcPr>
          <w:p w14:paraId="7E4A4A77" w14:textId="0929C622"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2.1</w:t>
            </w:r>
            <w:r w:rsidRPr="00B17EF7">
              <w:rPr>
                <w:sz w:val="20"/>
                <w:szCs w:val="20"/>
                <w:lang w:val="en-US"/>
              </w:rPr>
              <w:t xml:space="preserve"> </w:t>
            </w:r>
            <w:r w:rsidRPr="00B17EF7">
              <w:rPr>
                <w:rFonts w:asciiTheme="minorHAnsi" w:eastAsia="SimSun" w:hAnsiTheme="minorHAnsi" w:cstheme="minorHAnsi"/>
                <w:bCs/>
                <w:sz w:val="20"/>
                <w:szCs w:val="20"/>
              </w:rPr>
              <w:t>Financial operating report for the financial year 2024</w:t>
            </w:r>
          </w:p>
        </w:tc>
        <w:tc>
          <w:tcPr>
            <w:tcW w:w="1853" w:type="dxa"/>
            <w:shd w:val="clear" w:color="auto" w:fill="auto"/>
          </w:tcPr>
          <w:p w14:paraId="0317BEC8" w14:textId="2DF2C3A1"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80" w:history="1">
              <w:r w:rsidRPr="00B17EF7">
                <w:rPr>
                  <w:rFonts w:asciiTheme="minorHAnsi" w:hAnsiTheme="minorHAnsi" w:cstheme="minorHAnsi"/>
                  <w:color w:val="0563C1"/>
                  <w:sz w:val="20"/>
                  <w:szCs w:val="20"/>
                  <w:u w:val="single"/>
                </w:rPr>
                <w:t>C25/40</w:t>
              </w:r>
            </w:hyperlink>
          </w:p>
        </w:tc>
        <w:tc>
          <w:tcPr>
            <w:tcW w:w="7794" w:type="dxa"/>
            <w:shd w:val="clear" w:color="auto" w:fill="auto"/>
          </w:tcPr>
          <w:p w14:paraId="7A4C1A69" w14:textId="77777777" w:rsidR="000C620F" w:rsidRPr="00B17EF7" w:rsidRDefault="000C620F"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8B2B6C" w:rsidRPr="00B17EF7">
              <w:rPr>
                <w:rFonts w:asciiTheme="minorHAnsi" w:eastAsiaTheme="minorEastAsia" w:hAnsiTheme="minorHAnsi" w:cstheme="minorHAnsi"/>
                <w:bCs/>
                <w:sz w:val="20"/>
                <w:szCs w:val="20"/>
                <w:lang w:val="en-US" w:eastAsia="zh-CN"/>
              </w:rPr>
              <w:t>he Council</w:t>
            </w:r>
            <w:r w:rsidRPr="00B17EF7">
              <w:rPr>
                <w:rFonts w:asciiTheme="minorHAnsi" w:eastAsiaTheme="minorEastAsia" w:hAnsiTheme="minorHAnsi" w:cstheme="minorHAnsi"/>
                <w:bCs/>
                <w:sz w:val="20"/>
                <w:szCs w:val="20"/>
                <w:lang w:val="en-US" w:eastAsia="zh-CN"/>
              </w:rPr>
              <w:t xml:space="preserve">: </w:t>
            </w:r>
          </w:p>
          <w:p w14:paraId="32A49B99" w14:textId="77777777" w:rsidR="000C620F" w:rsidRPr="00B17EF7" w:rsidRDefault="000C620F" w:rsidP="000C620F">
            <w:pPr>
              <w:pStyle w:val="ListParagraph"/>
              <w:numPr>
                <w:ilvl w:val="0"/>
                <w:numId w:val="13"/>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took</w:t>
            </w:r>
            <w:r w:rsidR="008B2B6C" w:rsidRPr="00B17EF7">
              <w:rPr>
                <w:rFonts w:asciiTheme="minorHAnsi" w:eastAsiaTheme="minorEastAsia" w:hAnsiTheme="minorHAnsi" w:cstheme="minorHAnsi"/>
                <w:sz w:val="20"/>
                <w:szCs w:val="20"/>
                <w:lang w:val="en-US" w:eastAsia="zh-CN"/>
              </w:rPr>
              <w:t xml:space="preserve"> note of </w:t>
            </w:r>
            <w:r w:rsidRPr="00B17EF7">
              <w:rPr>
                <w:rFonts w:asciiTheme="minorHAnsi" w:eastAsiaTheme="minorEastAsia" w:hAnsiTheme="minorHAnsi" w:cstheme="minorHAnsi"/>
                <w:bCs/>
                <w:sz w:val="20"/>
                <w:szCs w:val="20"/>
                <w:lang w:val="en-US" w:eastAsia="zh-CN"/>
              </w:rPr>
              <w:t>d</w:t>
            </w:r>
            <w:r w:rsidR="008B2B6C" w:rsidRPr="00B17EF7">
              <w:rPr>
                <w:rFonts w:asciiTheme="minorHAnsi" w:eastAsiaTheme="minorEastAsia" w:hAnsiTheme="minorHAnsi" w:cstheme="minorHAnsi"/>
                <w:bCs/>
                <w:sz w:val="20"/>
                <w:szCs w:val="20"/>
                <w:lang w:val="en-US" w:eastAsia="zh-CN"/>
              </w:rPr>
              <w:t>ocument</w:t>
            </w:r>
            <w:r w:rsidR="008B2B6C" w:rsidRPr="00B17EF7">
              <w:rPr>
                <w:rFonts w:asciiTheme="minorHAnsi" w:eastAsiaTheme="minorEastAsia" w:hAnsiTheme="minorHAnsi" w:cstheme="minorHAnsi"/>
                <w:sz w:val="20"/>
                <w:szCs w:val="20"/>
                <w:lang w:val="en-US" w:eastAsia="zh-CN"/>
              </w:rPr>
              <w:t xml:space="preserve"> C25/40</w:t>
            </w:r>
            <w:r w:rsidRPr="00B17EF7">
              <w:rPr>
                <w:rFonts w:asciiTheme="minorHAnsi" w:eastAsiaTheme="minorEastAsia" w:hAnsiTheme="minorHAnsi" w:cstheme="minorHAnsi"/>
                <w:bCs/>
                <w:sz w:val="20"/>
                <w:szCs w:val="20"/>
                <w:lang w:val="en-US" w:eastAsia="zh-CN"/>
              </w:rPr>
              <w:t>;</w:t>
            </w:r>
            <w:r w:rsidR="008B2B6C" w:rsidRPr="00B17EF7">
              <w:rPr>
                <w:rFonts w:asciiTheme="minorHAnsi" w:eastAsiaTheme="minorEastAsia" w:hAnsiTheme="minorHAnsi" w:cstheme="minorHAnsi"/>
                <w:sz w:val="20"/>
                <w:szCs w:val="20"/>
                <w:lang w:val="en-US" w:eastAsia="zh-CN"/>
              </w:rPr>
              <w:t xml:space="preserve"> and </w:t>
            </w:r>
          </w:p>
          <w:p w14:paraId="40FEA266" w14:textId="1A517741" w:rsidR="008B2B6C" w:rsidRPr="00B17EF7" w:rsidRDefault="008B2B6C" w:rsidP="000C620F">
            <w:pPr>
              <w:pStyle w:val="ListParagraph"/>
              <w:numPr>
                <w:ilvl w:val="0"/>
                <w:numId w:val="13"/>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17EF7">
              <w:rPr>
                <w:rFonts w:asciiTheme="minorHAnsi" w:eastAsiaTheme="minorEastAsia" w:hAnsiTheme="minorHAnsi" w:cstheme="minorHAnsi"/>
                <w:sz w:val="20"/>
                <w:szCs w:val="20"/>
                <w:lang w:val="en-US" w:eastAsia="zh-CN"/>
              </w:rPr>
              <w:t>approve</w:t>
            </w:r>
            <w:r w:rsidR="005C01A2" w:rsidRPr="00B17EF7">
              <w:rPr>
                <w:rFonts w:asciiTheme="minorHAnsi" w:eastAsiaTheme="minorEastAsia" w:hAnsiTheme="minorHAnsi" w:cstheme="minorHAnsi"/>
                <w:sz w:val="20"/>
                <w:szCs w:val="20"/>
                <w:lang w:val="en-US" w:eastAsia="zh-CN"/>
              </w:rPr>
              <w:t>d</w:t>
            </w:r>
            <w:r w:rsidRPr="00B17EF7">
              <w:rPr>
                <w:rFonts w:asciiTheme="minorHAnsi" w:eastAsiaTheme="minorEastAsia" w:hAnsiTheme="minorHAnsi" w:cstheme="minorHAnsi"/>
                <w:sz w:val="20"/>
                <w:szCs w:val="20"/>
                <w:lang w:val="en-US" w:eastAsia="zh-CN"/>
              </w:rPr>
              <w:t xml:space="preserve"> the draft resolution contained in Annex A</w:t>
            </w:r>
            <w:r w:rsidR="000C620F" w:rsidRPr="00B17EF7">
              <w:rPr>
                <w:rFonts w:asciiTheme="minorHAnsi" w:eastAsiaTheme="minorEastAsia" w:hAnsiTheme="minorHAnsi" w:cstheme="minorHAnsi"/>
                <w:bCs/>
                <w:sz w:val="20"/>
                <w:szCs w:val="20"/>
                <w:lang w:val="en-US" w:eastAsia="zh-CN"/>
              </w:rPr>
              <w:t xml:space="preserve"> hereto</w:t>
            </w:r>
            <w:r w:rsidRPr="00B17EF7">
              <w:rPr>
                <w:rFonts w:asciiTheme="minorHAnsi" w:eastAsiaTheme="minorEastAsia" w:hAnsiTheme="minorHAnsi" w:cstheme="minorHAnsi"/>
                <w:bCs/>
                <w:sz w:val="20"/>
                <w:szCs w:val="20"/>
                <w:lang w:val="en-US" w:eastAsia="zh-CN"/>
              </w:rPr>
              <w:t>.</w:t>
            </w:r>
          </w:p>
        </w:tc>
      </w:tr>
      <w:tr w:rsidR="008B2B6C" w:rsidRPr="005E4172" w14:paraId="62B94D9F" w14:textId="77777777" w:rsidTr="5F87F8B0">
        <w:tc>
          <w:tcPr>
            <w:tcW w:w="4909" w:type="dxa"/>
            <w:shd w:val="clear" w:color="auto" w:fill="auto"/>
          </w:tcPr>
          <w:p w14:paraId="154A454A" w14:textId="77EAEAF1"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2.2</w:t>
            </w:r>
            <w:r w:rsidRPr="00B17EF7">
              <w:rPr>
                <w:sz w:val="20"/>
                <w:szCs w:val="20"/>
                <w:lang w:val="en-US"/>
              </w:rPr>
              <w:t xml:space="preserve"> </w:t>
            </w:r>
            <w:r w:rsidRPr="00B17EF7">
              <w:rPr>
                <w:rFonts w:asciiTheme="minorHAnsi" w:eastAsia="SimSun" w:hAnsiTheme="minorHAnsi" w:cstheme="minorHAnsi"/>
                <w:bCs/>
                <w:sz w:val="20"/>
                <w:szCs w:val="20"/>
              </w:rPr>
              <w:t>External Auditor’s report on ITU’s 2024 financial statements</w:t>
            </w:r>
          </w:p>
        </w:tc>
        <w:tc>
          <w:tcPr>
            <w:tcW w:w="1853" w:type="dxa"/>
            <w:shd w:val="clear" w:color="auto" w:fill="auto"/>
          </w:tcPr>
          <w:p w14:paraId="5D50F5BB" w14:textId="25456C7B"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81" w:history="1">
              <w:r w:rsidRPr="00B17EF7">
                <w:rPr>
                  <w:rFonts w:asciiTheme="minorHAnsi" w:hAnsiTheme="minorHAnsi" w:cstheme="minorHAnsi"/>
                  <w:color w:val="0563C1"/>
                  <w:sz w:val="20"/>
                  <w:szCs w:val="20"/>
                  <w:u w:val="single"/>
                </w:rPr>
                <w:t>C25/41</w:t>
              </w:r>
            </w:hyperlink>
          </w:p>
        </w:tc>
        <w:tc>
          <w:tcPr>
            <w:tcW w:w="7794" w:type="dxa"/>
            <w:shd w:val="clear" w:color="auto" w:fill="auto"/>
          </w:tcPr>
          <w:p w14:paraId="23E3A519" w14:textId="20DC094A" w:rsidR="00951031" w:rsidRPr="00B17EF7" w:rsidRDefault="0082406A"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8B2B6C" w:rsidRPr="00B17EF7">
              <w:rPr>
                <w:rFonts w:asciiTheme="minorHAnsi" w:eastAsiaTheme="minorEastAsia" w:hAnsiTheme="minorHAnsi" w:cstheme="minorHAnsi"/>
                <w:bCs/>
                <w:sz w:val="20"/>
                <w:szCs w:val="20"/>
                <w:lang w:val="en-US" w:eastAsia="zh-CN"/>
              </w:rPr>
              <w:t>he Council</w:t>
            </w:r>
            <w:r w:rsidR="00951031" w:rsidRPr="00B17EF7">
              <w:rPr>
                <w:rFonts w:asciiTheme="minorHAnsi" w:eastAsiaTheme="minorEastAsia" w:hAnsiTheme="minorHAnsi" w:cstheme="minorHAnsi"/>
                <w:bCs/>
                <w:sz w:val="20"/>
                <w:szCs w:val="20"/>
                <w:lang w:val="en-US" w:eastAsia="zh-CN"/>
              </w:rPr>
              <w:t>:</w:t>
            </w:r>
          </w:p>
          <w:p w14:paraId="6DBACD1C" w14:textId="09884CC3" w:rsidR="00951031" w:rsidRPr="00B17EF7" w:rsidRDefault="00951031" w:rsidP="00951031">
            <w:pPr>
              <w:pStyle w:val="ListParagraph"/>
              <w:numPr>
                <w:ilvl w:val="0"/>
                <w:numId w:val="25"/>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took note of document C25/41; and </w:t>
            </w:r>
          </w:p>
          <w:p w14:paraId="05EFFC93" w14:textId="6B3578B5" w:rsidR="008B2B6C" w:rsidRPr="00B17EF7" w:rsidRDefault="00951031" w:rsidP="00951031">
            <w:pPr>
              <w:pStyle w:val="ListParagraph"/>
              <w:numPr>
                <w:ilvl w:val="0"/>
                <w:numId w:val="25"/>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instructed the Secretary-General to provide the Councillors with an updated dashboard on the implementation status of all recommendations from IMAC, External Auditor, Oversight Unit, and JIU; and work together with the external auditor to determine the priorities and timelines for those recommendations.</w:t>
            </w:r>
          </w:p>
        </w:tc>
      </w:tr>
      <w:tr w:rsidR="008B2B6C" w:rsidRPr="005E4172" w14:paraId="496BA35E" w14:textId="77777777" w:rsidTr="5F87F8B0">
        <w:tc>
          <w:tcPr>
            <w:tcW w:w="4909" w:type="dxa"/>
            <w:shd w:val="clear" w:color="auto" w:fill="auto"/>
          </w:tcPr>
          <w:p w14:paraId="27823D2E" w14:textId="2FA0CF75"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2.3</w:t>
            </w:r>
            <w:r w:rsidRPr="00B17EF7">
              <w:rPr>
                <w:sz w:val="20"/>
                <w:szCs w:val="20"/>
                <w:lang w:val="en-US"/>
              </w:rPr>
              <w:t xml:space="preserve"> Renewal of the mandate of the External Auditor – the United Kingdom’s National Audit Office (NAO) – for a period of two years</w:t>
            </w:r>
          </w:p>
        </w:tc>
        <w:tc>
          <w:tcPr>
            <w:tcW w:w="1853" w:type="dxa"/>
            <w:shd w:val="clear" w:color="auto" w:fill="auto"/>
          </w:tcPr>
          <w:p w14:paraId="4A71D066" w14:textId="56E46F2D" w:rsidR="008B2B6C" w:rsidRPr="00B17EF7" w:rsidRDefault="008B2B6C" w:rsidP="008B2B6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82" w:history="1">
              <w:r w:rsidRPr="00B17EF7">
                <w:rPr>
                  <w:rStyle w:val="Hyperlink"/>
                  <w:sz w:val="20"/>
                  <w:szCs w:val="20"/>
                  <w:lang w:val="en-US"/>
                </w:rPr>
                <w:t>C25/42</w:t>
              </w:r>
            </w:hyperlink>
          </w:p>
        </w:tc>
        <w:tc>
          <w:tcPr>
            <w:tcW w:w="7794" w:type="dxa"/>
            <w:shd w:val="clear" w:color="auto" w:fill="auto"/>
          </w:tcPr>
          <w:p w14:paraId="61FFE759" w14:textId="03B782CB" w:rsidR="00FE1B18" w:rsidRPr="00B17EF7" w:rsidRDefault="00FE1B18" w:rsidP="00FE1B1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561B065B" w14:textId="4F5E7ED1" w:rsidR="00C34A2D" w:rsidRPr="00B17EF7" w:rsidRDefault="00FE1B18" w:rsidP="00945933">
            <w:pPr>
              <w:pStyle w:val="ListParagraph"/>
              <w:numPr>
                <w:ilvl w:val="0"/>
                <w:numId w:val="1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2737BD" w:rsidRPr="00B17EF7">
              <w:rPr>
                <w:rFonts w:asciiTheme="minorHAnsi" w:eastAsiaTheme="minorEastAsia" w:hAnsiTheme="minorHAnsi" w:cstheme="minorHAnsi"/>
                <w:bCs/>
                <w:sz w:val="20"/>
                <w:szCs w:val="20"/>
                <w:lang w:val="en-US" w:eastAsia="zh-CN"/>
              </w:rPr>
              <w:t>oo</w:t>
            </w:r>
            <w:r w:rsidRPr="00B17EF7">
              <w:rPr>
                <w:rFonts w:asciiTheme="minorHAnsi" w:eastAsiaTheme="minorEastAsia" w:hAnsiTheme="minorHAnsi" w:cstheme="minorHAnsi"/>
                <w:bCs/>
                <w:sz w:val="20"/>
                <w:szCs w:val="20"/>
                <w:lang w:val="en-US" w:eastAsia="zh-CN"/>
              </w:rPr>
              <w:t xml:space="preserve">k note of </w:t>
            </w:r>
            <w:proofErr w:type="gramStart"/>
            <w:r w:rsidRPr="00B17EF7">
              <w:rPr>
                <w:rFonts w:asciiTheme="minorHAnsi" w:eastAsiaTheme="minorEastAsia" w:hAnsiTheme="minorHAnsi" w:cstheme="minorHAnsi"/>
                <w:bCs/>
                <w:sz w:val="20"/>
                <w:szCs w:val="20"/>
                <w:lang w:val="en-US" w:eastAsia="zh-CN"/>
              </w:rPr>
              <w:t>document</w:t>
            </w:r>
            <w:proofErr w:type="gramEnd"/>
            <w:r w:rsidRPr="00B17EF7">
              <w:rPr>
                <w:rFonts w:asciiTheme="minorHAnsi" w:eastAsiaTheme="minorEastAsia" w:hAnsiTheme="minorHAnsi" w:cstheme="minorHAnsi"/>
                <w:bCs/>
                <w:sz w:val="20"/>
                <w:szCs w:val="20"/>
                <w:lang w:val="en-US" w:eastAsia="zh-CN"/>
              </w:rPr>
              <w:t xml:space="preserve"> C25/42</w:t>
            </w:r>
            <w:r w:rsidR="002737BD" w:rsidRPr="00B17EF7">
              <w:rPr>
                <w:rFonts w:asciiTheme="minorHAnsi" w:eastAsiaTheme="minorEastAsia" w:hAnsiTheme="minorHAnsi" w:cstheme="minorHAnsi"/>
                <w:bCs/>
                <w:sz w:val="20"/>
                <w:szCs w:val="20"/>
                <w:lang w:val="en-US" w:eastAsia="zh-CN"/>
              </w:rPr>
              <w:t xml:space="preserve"> and C25/22(Add.3)</w:t>
            </w:r>
            <w:r w:rsidRPr="00B17EF7">
              <w:rPr>
                <w:rFonts w:asciiTheme="minorHAnsi" w:eastAsiaTheme="minorEastAsia" w:hAnsiTheme="minorHAnsi" w:cstheme="minorHAnsi"/>
                <w:bCs/>
                <w:sz w:val="20"/>
                <w:szCs w:val="20"/>
                <w:lang w:val="en-US" w:eastAsia="zh-CN"/>
              </w:rPr>
              <w:t xml:space="preserve">; and </w:t>
            </w:r>
          </w:p>
          <w:p w14:paraId="0B54A5DC" w14:textId="7C6094AD" w:rsidR="008B2B6C" w:rsidRPr="00B17EF7" w:rsidRDefault="00C34A2D" w:rsidP="00945933">
            <w:pPr>
              <w:pStyle w:val="ListParagraph"/>
              <w:numPr>
                <w:ilvl w:val="0"/>
                <w:numId w:val="1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w:t>
            </w:r>
            <w:r w:rsidR="00FE1B18" w:rsidRPr="00B17EF7">
              <w:rPr>
                <w:rFonts w:asciiTheme="minorHAnsi" w:eastAsiaTheme="minorEastAsia" w:hAnsiTheme="minorHAnsi" w:cstheme="minorHAnsi"/>
                <w:bCs/>
                <w:sz w:val="20"/>
                <w:szCs w:val="20"/>
                <w:lang w:val="en-US" w:eastAsia="zh-CN"/>
              </w:rPr>
              <w:t>dopt the draft decision contained in Annex D hereto.</w:t>
            </w:r>
          </w:p>
        </w:tc>
      </w:tr>
      <w:tr w:rsidR="009C19F1" w:rsidRPr="005E4172" w14:paraId="6D853E2A" w14:textId="77777777" w:rsidTr="5F87F8B0">
        <w:tc>
          <w:tcPr>
            <w:tcW w:w="4909" w:type="dxa"/>
            <w:shd w:val="clear" w:color="auto" w:fill="auto"/>
          </w:tcPr>
          <w:p w14:paraId="410B5E08" w14:textId="1847A118" w:rsidR="009C19F1" w:rsidRPr="00B17EF7" w:rsidRDefault="009C19F1" w:rsidP="009C19F1">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t>ADM 1.17</w:t>
            </w:r>
            <w:r w:rsidRPr="00B17EF7">
              <w:rPr>
                <w:sz w:val="20"/>
                <w:szCs w:val="20"/>
                <w:lang w:val="en-US"/>
              </w:rPr>
              <w:t xml:space="preserve"> The After-Service Health Insurance (ASHI) liability</w:t>
            </w:r>
          </w:p>
        </w:tc>
        <w:tc>
          <w:tcPr>
            <w:tcW w:w="1853" w:type="dxa"/>
            <w:shd w:val="clear" w:color="auto" w:fill="auto"/>
          </w:tcPr>
          <w:p w14:paraId="6C231E10" w14:textId="0EFBC753" w:rsidR="009C19F1" w:rsidRPr="00B17EF7" w:rsidRDefault="009C19F1" w:rsidP="009C19F1">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83" w:history="1">
              <w:r w:rsidRPr="00B17EF7">
                <w:rPr>
                  <w:rStyle w:val="Hyperlink"/>
                  <w:sz w:val="20"/>
                  <w:szCs w:val="20"/>
                  <w:lang w:val="en-US"/>
                </w:rPr>
                <w:t>C25/46</w:t>
              </w:r>
            </w:hyperlink>
          </w:p>
        </w:tc>
        <w:tc>
          <w:tcPr>
            <w:tcW w:w="7794" w:type="dxa"/>
            <w:shd w:val="clear" w:color="auto" w:fill="auto"/>
          </w:tcPr>
          <w:p w14:paraId="1A453EC1" w14:textId="3DEB5F38" w:rsidR="009C19F1" w:rsidRPr="00B17EF7" w:rsidRDefault="00B7260C" w:rsidP="009C19F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took note of document C25/46.</w:t>
            </w:r>
          </w:p>
        </w:tc>
      </w:tr>
      <w:tr w:rsidR="00557665" w:rsidRPr="005E4172" w14:paraId="3DBE1CAC" w14:textId="77777777" w:rsidTr="5F87F8B0">
        <w:tc>
          <w:tcPr>
            <w:tcW w:w="4909" w:type="dxa"/>
            <w:shd w:val="clear" w:color="auto" w:fill="auto"/>
          </w:tcPr>
          <w:p w14:paraId="5E6D602E" w14:textId="6E5CB3CF" w:rsidR="00557665" w:rsidRPr="00B17EF7" w:rsidRDefault="00557665" w:rsidP="00557665">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t>ADM 3.2</w:t>
            </w:r>
            <w:r w:rsidRPr="00B17EF7">
              <w:rPr>
                <w:sz w:val="20"/>
                <w:szCs w:val="20"/>
                <w:lang w:val="en-US"/>
              </w:rPr>
              <w:t xml:space="preserve"> Changes in the Conditions of Service under the United Nations Common System</w:t>
            </w:r>
          </w:p>
        </w:tc>
        <w:tc>
          <w:tcPr>
            <w:tcW w:w="1853" w:type="dxa"/>
            <w:shd w:val="clear" w:color="auto" w:fill="auto"/>
          </w:tcPr>
          <w:p w14:paraId="250FB9E7" w14:textId="756AFD43" w:rsidR="00557665" w:rsidRPr="00B17EF7" w:rsidRDefault="00557665" w:rsidP="00557665">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84" w:history="1">
              <w:r w:rsidRPr="00B17EF7">
                <w:rPr>
                  <w:rStyle w:val="Hyperlink"/>
                  <w:sz w:val="20"/>
                  <w:szCs w:val="20"/>
                  <w:lang w:val="en-US"/>
                </w:rPr>
                <w:t>C25/23</w:t>
              </w:r>
            </w:hyperlink>
          </w:p>
        </w:tc>
        <w:tc>
          <w:tcPr>
            <w:tcW w:w="7794" w:type="dxa"/>
            <w:shd w:val="clear" w:color="auto" w:fill="auto"/>
          </w:tcPr>
          <w:p w14:paraId="548E404B" w14:textId="6EE04BEC" w:rsidR="00B4438D" w:rsidRPr="00B17EF7" w:rsidRDefault="00B4438D" w:rsidP="00B4438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6F5EA711" w14:textId="77777777" w:rsidR="00E13706" w:rsidRPr="00B17EF7" w:rsidRDefault="00B4438D" w:rsidP="00B4438D">
            <w:pPr>
              <w:pStyle w:val="ListParagraph"/>
              <w:numPr>
                <w:ilvl w:val="0"/>
                <w:numId w:val="15"/>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took note of the implementation by the Secretary-General of decisions of the United Nations General Assembly, regarding changes to the conditions of service for appointed staff, in accordance with the ITU Staff Regulations and Staff Rules; and</w:t>
            </w:r>
          </w:p>
          <w:p w14:paraId="675B89B0" w14:textId="68FE6D4C" w:rsidR="00557665" w:rsidRPr="00B17EF7" w:rsidRDefault="00B4438D" w:rsidP="00B4438D">
            <w:pPr>
              <w:pStyle w:val="ListParagraph"/>
              <w:numPr>
                <w:ilvl w:val="0"/>
                <w:numId w:val="15"/>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approve</w:t>
            </w:r>
            <w:r w:rsidR="00AB2569"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the salary scale and the pensionable remuneration applicable to elected officials, as they appear in the draft resolution contained in Annex E hereto.</w:t>
            </w:r>
          </w:p>
        </w:tc>
      </w:tr>
      <w:tr w:rsidR="00476006" w:rsidRPr="005E4172" w14:paraId="068A256B" w14:textId="77777777" w:rsidTr="5F87F8B0">
        <w:tc>
          <w:tcPr>
            <w:tcW w:w="4909" w:type="dxa"/>
            <w:shd w:val="clear" w:color="auto" w:fill="auto"/>
          </w:tcPr>
          <w:p w14:paraId="78FF3218" w14:textId="0068C666" w:rsidR="00476006" w:rsidRPr="00B17EF7" w:rsidRDefault="00476006" w:rsidP="00476006">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t>ADM 1.15</w:t>
            </w:r>
            <w:r w:rsidRPr="00B17EF7">
              <w:rPr>
                <w:sz w:val="20"/>
                <w:szCs w:val="20"/>
                <w:lang w:val="en-US"/>
              </w:rPr>
              <w:t xml:space="preserve"> </w:t>
            </w:r>
            <w:r w:rsidRPr="00B17EF7">
              <w:rPr>
                <w:spacing w:val="-2"/>
                <w:sz w:val="20"/>
                <w:szCs w:val="20"/>
                <w:lang w:val="en-US"/>
              </w:rPr>
              <w:t>Status report on implementation of Council Decisions 600 and 601 (UIFN, IIN)</w:t>
            </w:r>
          </w:p>
        </w:tc>
        <w:tc>
          <w:tcPr>
            <w:tcW w:w="1853" w:type="dxa"/>
            <w:shd w:val="clear" w:color="auto" w:fill="auto"/>
          </w:tcPr>
          <w:p w14:paraId="7131CB89" w14:textId="4E8FE835" w:rsidR="00476006" w:rsidRPr="00B17EF7" w:rsidRDefault="00476006" w:rsidP="00476006">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85" w:history="1">
              <w:r w:rsidRPr="00B17EF7">
                <w:rPr>
                  <w:rStyle w:val="Hyperlink"/>
                  <w:sz w:val="20"/>
                  <w:szCs w:val="20"/>
                  <w:lang w:val="en-US"/>
                </w:rPr>
                <w:t>C25/38</w:t>
              </w:r>
            </w:hyperlink>
          </w:p>
        </w:tc>
        <w:tc>
          <w:tcPr>
            <w:tcW w:w="7794" w:type="dxa"/>
            <w:shd w:val="clear" w:color="auto" w:fill="auto"/>
          </w:tcPr>
          <w:p w14:paraId="1E5A3AB0" w14:textId="2E572E49" w:rsidR="00476006" w:rsidRPr="00B17EF7" w:rsidRDefault="002C2A74" w:rsidP="0047600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took note of the report contained in document C25/38.</w:t>
            </w:r>
          </w:p>
        </w:tc>
      </w:tr>
      <w:tr w:rsidR="009D0DFC" w:rsidRPr="005E4172" w14:paraId="0666952E" w14:textId="77777777" w:rsidTr="5F87F8B0">
        <w:tc>
          <w:tcPr>
            <w:tcW w:w="4909" w:type="dxa"/>
            <w:shd w:val="clear" w:color="auto" w:fill="auto"/>
          </w:tcPr>
          <w:p w14:paraId="1597FD70" w14:textId="77777777" w:rsidR="009D0DFC" w:rsidRPr="00B17EF7" w:rsidRDefault="009D0DFC" w:rsidP="00C34FFF">
            <w:pPr>
              <w:tabs>
                <w:tab w:val="clear" w:pos="567"/>
                <w:tab w:val="clear" w:pos="1134"/>
                <w:tab w:val="clear" w:pos="1701"/>
                <w:tab w:val="clear" w:pos="2268"/>
                <w:tab w:val="clear" w:pos="2835"/>
              </w:tabs>
              <w:overflowPunct/>
              <w:autoSpaceDE/>
              <w:autoSpaceDN/>
              <w:adjustRightInd/>
              <w:spacing w:before="0"/>
              <w:textAlignment w:val="auto"/>
              <w:rPr>
                <w:sz w:val="20"/>
                <w:szCs w:val="20"/>
                <w:lang w:val="en-US"/>
              </w:rPr>
            </w:pPr>
            <w:r w:rsidRPr="00B17EF7">
              <w:rPr>
                <w:b/>
                <w:bCs/>
                <w:i/>
                <w:iCs/>
                <w:sz w:val="20"/>
                <w:szCs w:val="20"/>
                <w:lang w:val="en-US"/>
              </w:rPr>
              <w:t>ADM 3.3</w:t>
            </w:r>
            <w:r w:rsidR="00C34FFF" w:rsidRPr="00B17EF7">
              <w:rPr>
                <w:b/>
                <w:bCs/>
                <w:i/>
                <w:iCs/>
                <w:sz w:val="20"/>
                <w:szCs w:val="20"/>
                <w:lang w:val="en-US"/>
              </w:rPr>
              <w:t xml:space="preserve"> </w:t>
            </w:r>
            <w:r w:rsidRPr="00B17EF7">
              <w:rPr>
                <w:sz w:val="20"/>
                <w:szCs w:val="20"/>
                <w:lang w:val="en-US"/>
              </w:rPr>
              <w:t>Update on the Union’s headquarters premises project</w:t>
            </w:r>
          </w:p>
          <w:p w14:paraId="222ED0CA" w14:textId="77777777" w:rsidR="00C34FFF" w:rsidRPr="00B17EF7" w:rsidRDefault="00C34FFF" w:rsidP="00C34FFF">
            <w:pPr>
              <w:tabs>
                <w:tab w:val="clear" w:pos="567"/>
                <w:tab w:val="clear" w:pos="1134"/>
                <w:tab w:val="clear" w:pos="1701"/>
                <w:tab w:val="clear" w:pos="2268"/>
                <w:tab w:val="clear" w:pos="2835"/>
              </w:tabs>
              <w:overflowPunct/>
              <w:autoSpaceDE/>
              <w:autoSpaceDN/>
              <w:adjustRightInd/>
              <w:spacing w:before="0"/>
              <w:textAlignment w:val="auto"/>
              <w:rPr>
                <w:sz w:val="20"/>
                <w:szCs w:val="20"/>
                <w:lang w:val="en-US"/>
              </w:rPr>
            </w:pPr>
            <w:r w:rsidRPr="00B17EF7">
              <w:rPr>
                <w:b/>
                <w:bCs/>
                <w:i/>
                <w:iCs/>
                <w:sz w:val="20"/>
                <w:szCs w:val="20"/>
                <w:lang w:val="en-US"/>
              </w:rPr>
              <w:lastRenderedPageBreak/>
              <w:t>ADM 3.4</w:t>
            </w:r>
            <w:r w:rsidRPr="00B17EF7">
              <w:rPr>
                <w:sz w:val="20"/>
                <w:szCs w:val="20"/>
                <w:lang w:val="en-US"/>
              </w:rPr>
              <w:t xml:space="preserve"> Report by the Member States Advisory Group (MSAG)</w:t>
            </w:r>
          </w:p>
          <w:p w14:paraId="5C98D5F3" w14:textId="790C98F7" w:rsidR="00C34FFF" w:rsidRPr="00B17EF7" w:rsidRDefault="00C34FFF" w:rsidP="00C34FFF">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t>ADM 3.3</w:t>
            </w:r>
            <w:r w:rsidRPr="00B17EF7">
              <w:rPr>
                <w:sz w:val="20"/>
                <w:szCs w:val="20"/>
                <w:lang w:val="en-US"/>
              </w:rPr>
              <w:t xml:space="preserve"> </w:t>
            </w:r>
            <w:r w:rsidRPr="00B17EF7">
              <w:rPr>
                <w:i/>
                <w:iCs/>
                <w:sz w:val="20"/>
                <w:szCs w:val="20"/>
                <w:lang w:val="en-US"/>
              </w:rPr>
              <w:t>Contribution by Switzerland</w:t>
            </w:r>
            <w:r w:rsidRPr="00B17EF7">
              <w:rPr>
                <w:sz w:val="20"/>
                <w:szCs w:val="20"/>
                <w:lang w:val="en-US"/>
              </w:rPr>
              <w:t xml:space="preserve"> – Union's headquarters premises project - Streamlining the decisional bases adopted by the governing bodies of the Union</w:t>
            </w:r>
          </w:p>
        </w:tc>
        <w:tc>
          <w:tcPr>
            <w:tcW w:w="1853" w:type="dxa"/>
            <w:shd w:val="clear" w:color="auto" w:fill="auto"/>
          </w:tcPr>
          <w:p w14:paraId="73AF0DAF" w14:textId="77777777" w:rsidR="009D0DFC" w:rsidRPr="00B17EF7" w:rsidRDefault="009D0DFC" w:rsidP="009D0DFC">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86" w:history="1">
              <w:r w:rsidRPr="00B17EF7">
                <w:rPr>
                  <w:rStyle w:val="Hyperlink"/>
                  <w:sz w:val="20"/>
                  <w:szCs w:val="20"/>
                  <w:lang w:val="en-US"/>
                </w:rPr>
                <w:t>C25/7(Rev.</w:t>
              </w:r>
              <w:r w:rsidR="00E84247" w:rsidRPr="00B17EF7">
                <w:rPr>
                  <w:rStyle w:val="Hyperlink"/>
                  <w:sz w:val="20"/>
                  <w:szCs w:val="20"/>
                  <w:lang w:val="en-US"/>
                </w:rPr>
                <w:t>2</w:t>
              </w:r>
              <w:r w:rsidRPr="00B17EF7">
                <w:rPr>
                  <w:rStyle w:val="Hyperlink"/>
                  <w:sz w:val="20"/>
                  <w:szCs w:val="20"/>
                  <w:lang w:val="en-US"/>
                </w:rPr>
                <w:t>)</w:t>
              </w:r>
            </w:hyperlink>
          </w:p>
          <w:p w14:paraId="4E689BF8" w14:textId="77777777" w:rsidR="00C34FFF" w:rsidRPr="00B17EF7" w:rsidRDefault="00C34FFF" w:rsidP="009D0DFC">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87" w:history="1">
              <w:r w:rsidRPr="00B17EF7">
                <w:rPr>
                  <w:rStyle w:val="Hyperlink"/>
                  <w:sz w:val="20"/>
                  <w:szCs w:val="20"/>
                  <w:lang w:val="en-US"/>
                </w:rPr>
                <w:t>C25/48(Rev.1)</w:t>
              </w:r>
            </w:hyperlink>
          </w:p>
          <w:p w14:paraId="6E54A557" w14:textId="1E345A81" w:rsidR="00C34FFF" w:rsidRPr="00B17EF7" w:rsidRDefault="00C34FFF" w:rsidP="009D0DFC">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88" w:history="1">
              <w:r w:rsidRPr="00B17EF7">
                <w:rPr>
                  <w:rStyle w:val="Hyperlink"/>
                  <w:sz w:val="20"/>
                  <w:szCs w:val="20"/>
                  <w:lang w:val="en-US"/>
                </w:rPr>
                <w:t>C25/83</w:t>
              </w:r>
            </w:hyperlink>
          </w:p>
        </w:tc>
        <w:tc>
          <w:tcPr>
            <w:tcW w:w="7794" w:type="dxa"/>
            <w:shd w:val="clear" w:color="auto" w:fill="auto"/>
          </w:tcPr>
          <w:p w14:paraId="63A9B9AD" w14:textId="67F8E500" w:rsidR="007010F2" w:rsidRPr="00B17EF7" w:rsidRDefault="00A51A71" w:rsidP="007010F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lastRenderedPageBreak/>
              <w:t>T</w:t>
            </w:r>
            <w:r w:rsidR="007010F2" w:rsidRPr="00B17EF7">
              <w:rPr>
                <w:rFonts w:asciiTheme="minorHAnsi" w:eastAsiaTheme="minorEastAsia" w:hAnsiTheme="minorHAnsi" w:cstheme="minorHAnsi"/>
                <w:bCs/>
                <w:sz w:val="20"/>
                <w:szCs w:val="20"/>
                <w:lang w:val="en-US" w:eastAsia="zh-CN"/>
              </w:rPr>
              <w:t>he Council:</w:t>
            </w:r>
          </w:p>
          <w:p w14:paraId="1D13D92C" w14:textId="52761242" w:rsidR="004524F5" w:rsidRPr="00B17EF7" w:rsidRDefault="007010F2" w:rsidP="004524F5">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took note of the reports contained in Documents C25/7(Rev.1)</w:t>
            </w:r>
            <w:r w:rsidR="00A51A71" w:rsidRPr="00B17EF7">
              <w:rPr>
                <w:rFonts w:asciiTheme="minorHAnsi" w:eastAsiaTheme="minorEastAsia" w:hAnsiTheme="minorHAnsi" w:cstheme="minorHAnsi"/>
                <w:bCs/>
                <w:sz w:val="20"/>
                <w:szCs w:val="20"/>
                <w:lang w:val="en-US" w:eastAsia="zh-CN"/>
              </w:rPr>
              <w:t>;</w:t>
            </w:r>
            <w:r w:rsidRPr="00B17EF7">
              <w:rPr>
                <w:rFonts w:asciiTheme="minorHAnsi" w:eastAsiaTheme="minorEastAsia" w:hAnsiTheme="minorHAnsi" w:cstheme="minorHAnsi"/>
                <w:bCs/>
                <w:sz w:val="20"/>
                <w:szCs w:val="20"/>
                <w:lang w:val="en-US" w:eastAsia="zh-CN"/>
              </w:rPr>
              <w:t xml:space="preserve"> and C25/48(Rev.1);</w:t>
            </w:r>
            <w:r w:rsidR="004524F5" w:rsidRPr="00B17EF7">
              <w:rPr>
                <w:rFonts w:asciiTheme="minorHAnsi" w:eastAsiaTheme="minorEastAsia" w:hAnsiTheme="minorHAnsi" w:cstheme="minorHAnsi"/>
                <w:bCs/>
                <w:sz w:val="20"/>
                <w:szCs w:val="20"/>
                <w:lang w:val="en-US" w:eastAsia="zh-CN"/>
              </w:rPr>
              <w:t xml:space="preserve"> and </w:t>
            </w:r>
          </w:p>
          <w:p w14:paraId="4057E12F" w14:textId="2E2656C9" w:rsidR="009D0DFC" w:rsidRPr="00B17EF7" w:rsidRDefault="007010F2" w:rsidP="004524F5">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lastRenderedPageBreak/>
              <w:t>instruct</w:t>
            </w:r>
            <w:r w:rsidR="004524F5" w:rsidRPr="00B17EF7">
              <w:rPr>
                <w:rFonts w:asciiTheme="minorHAnsi" w:eastAsiaTheme="minorEastAsia" w:hAnsiTheme="minorHAnsi" w:cstheme="minorHAnsi"/>
                <w:bCs/>
                <w:sz w:val="20"/>
                <w:szCs w:val="20"/>
                <w:lang w:val="en-US" w:eastAsia="zh-CN"/>
              </w:rPr>
              <w:t>ed</w:t>
            </w:r>
            <w:r w:rsidRPr="00B17EF7">
              <w:rPr>
                <w:rFonts w:asciiTheme="minorHAnsi" w:eastAsiaTheme="minorEastAsia" w:hAnsiTheme="minorHAnsi" w:cstheme="minorHAnsi"/>
                <w:bCs/>
                <w:sz w:val="20"/>
                <w:szCs w:val="20"/>
                <w:lang w:val="en-US" w:eastAsia="zh-CN"/>
              </w:rPr>
              <w:t xml:space="preserve"> the secretariat to prepare an analysis of Council Decisions 588 (C16), 619(C19, last amended C21)</w:t>
            </w:r>
            <w:r w:rsidR="00E37CBC" w:rsidRPr="00B17EF7">
              <w:rPr>
                <w:rFonts w:asciiTheme="minorHAnsi" w:eastAsiaTheme="minorEastAsia" w:hAnsiTheme="minorHAnsi" w:cstheme="minorHAnsi"/>
                <w:bCs/>
                <w:sz w:val="20"/>
                <w:szCs w:val="20"/>
                <w:lang w:val="en-US" w:eastAsia="zh-CN"/>
              </w:rPr>
              <w:t>,</w:t>
            </w:r>
            <w:r w:rsidRPr="00B17EF7">
              <w:rPr>
                <w:rFonts w:asciiTheme="minorHAnsi" w:eastAsiaTheme="minorEastAsia" w:hAnsiTheme="minorHAnsi" w:cstheme="minorHAnsi"/>
                <w:bCs/>
                <w:sz w:val="20"/>
                <w:szCs w:val="20"/>
                <w:lang w:val="en-US" w:eastAsia="zh-CN"/>
              </w:rPr>
              <w:t xml:space="preserve"> and 640 (C24), identifying the provisions that were still in force and those that had been superseded or become obsolete and report on that to the next meeting of CWG-FHR.</w:t>
            </w:r>
          </w:p>
        </w:tc>
      </w:tr>
      <w:tr w:rsidR="00A66004" w:rsidRPr="005E4172" w14:paraId="3C085B10" w14:textId="77777777" w:rsidTr="5F87F8B0">
        <w:tc>
          <w:tcPr>
            <w:tcW w:w="4909" w:type="dxa"/>
            <w:shd w:val="clear" w:color="auto" w:fill="auto"/>
          </w:tcPr>
          <w:p w14:paraId="1E482BD2" w14:textId="6A953F2B" w:rsidR="00A66004" w:rsidRPr="00B17EF7" w:rsidRDefault="00A66004" w:rsidP="00A66004">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lastRenderedPageBreak/>
              <w:t>ADM 3.5</w:t>
            </w:r>
            <w:r w:rsidRPr="00B17EF7">
              <w:rPr>
                <w:sz w:val="20"/>
                <w:szCs w:val="20"/>
                <w:lang w:val="en-US"/>
              </w:rPr>
              <w:t xml:space="preserve"> Update on the campus strategic plan</w:t>
            </w:r>
          </w:p>
        </w:tc>
        <w:tc>
          <w:tcPr>
            <w:tcW w:w="1853" w:type="dxa"/>
            <w:shd w:val="clear" w:color="auto" w:fill="auto"/>
          </w:tcPr>
          <w:p w14:paraId="51C5EA16" w14:textId="7AA55160" w:rsidR="00A66004" w:rsidRPr="00B17EF7" w:rsidRDefault="00A66004" w:rsidP="00A66004">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89" w:history="1">
              <w:r w:rsidRPr="00B17EF7">
                <w:rPr>
                  <w:rStyle w:val="Hyperlink"/>
                  <w:sz w:val="20"/>
                  <w:szCs w:val="20"/>
                  <w:lang w:val="en-US"/>
                </w:rPr>
                <w:t>C25/63(Rev.1)</w:t>
              </w:r>
            </w:hyperlink>
          </w:p>
        </w:tc>
        <w:tc>
          <w:tcPr>
            <w:tcW w:w="7794" w:type="dxa"/>
            <w:shd w:val="clear" w:color="auto" w:fill="auto"/>
          </w:tcPr>
          <w:p w14:paraId="30B21CD1" w14:textId="70E99D5A" w:rsidR="00A66004" w:rsidRPr="00B17EF7" w:rsidRDefault="007E6150" w:rsidP="00A66004">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took note of the report contained in document C25/63(Rev.1).</w:t>
            </w:r>
          </w:p>
        </w:tc>
      </w:tr>
      <w:tr w:rsidR="00252DB8" w:rsidRPr="005E4172" w14:paraId="5BE81DF0" w14:textId="77777777" w:rsidTr="5F87F8B0">
        <w:tc>
          <w:tcPr>
            <w:tcW w:w="4909" w:type="dxa"/>
            <w:shd w:val="clear" w:color="auto" w:fill="auto"/>
          </w:tcPr>
          <w:p w14:paraId="5E038942" w14:textId="47D1B56D" w:rsidR="00252DB8" w:rsidRPr="00B17EF7" w:rsidRDefault="00252DB8" w:rsidP="00252DB8">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t>ADM 1.11</w:t>
            </w:r>
            <w:r w:rsidRPr="00B17EF7">
              <w:rPr>
                <w:sz w:val="20"/>
                <w:szCs w:val="20"/>
                <w:lang w:val="en-US"/>
              </w:rPr>
              <w:t xml:space="preserve"> Annual review of revenue and expenses of the implementation of the budget 2025</w:t>
            </w:r>
          </w:p>
        </w:tc>
        <w:tc>
          <w:tcPr>
            <w:tcW w:w="1853" w:type="dxa"/>
            <w:shd w:val="clear" w:color="auto" w:fill="auto"/>
          </w:tcPr>
          <w:p w14:paraId="48B58177" w14:textId="5329E6FF" w:rsidR="00252DB8" w:rsidRPr="00B17EF7" w:rsidRDefault="00252DB8" w:rsidP="00252DB8">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90" w:history="1">
              <w:r w:rsidRPr="00B17EF7">
                <w:rPr>
                  <w:rStyle w:val="Hyperlink"/>
                  <w:sz w:val="20"/>
                  <w:szCs w:val="20"/>
                  <w:lang w:val="en-US"/>
                </w:rPr>
                <w:t>C25/9</w:t>
              </w:r>
            </w:hyperlink>
          </w:p>
        </w:tc>
        <w:tc>
          <w:tcPr>
            <w:tcW w:w="7794" w:type="dxa"/>
            <w:shd w:val="clear" w:color="auto" w:fill="auto"/>
          </w:tcPr>
          <w:p w14:paraId="76349FEC" w14:textId="1C1503DC" w:rsidR="00252DB8" w:rsidRPr="00B17EF7" w:rsidRDefault="000D4D9B" w:rsidP="00252DB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t</w:t>
            </w:r>
            <w:r w:rsidR="00252D5E" w:rsidRPr="00B17EF7">
              <w:rPr>
                <w:rFonts w:asciiTheme="minorHAnsi" w:eastAsiaTheme="minorEastAsia" w:hAnsiTheme="minorHAnsi" w:cstheme="minorHAnsi"/>
                <w:bCs/>
                <w:sz w:val="20"/>
                <w:szCs w:val="20"/>
                <w:lang w:val="en-US" w:eastAsia="zh-CN"/>
              </w:rPr>
              <w:t>oo</w:t>
            </w:r>
            <w:r w:rsidRPr="00B17EF7">
              <w:rPr>
                <w:rFonts w:asciiTheme="minorHAnsi" w:eastAsiaTheme="minorEastAsia" w:hAnsiTheme="minorHAnsi" w:cstheme="minorHAnsi"/>
                <w:bCs/>
                <w:sz w:val="20"/>
                <w:szCs w:val="20"/>
                <w:lang w:val="en-US" w:eastAsia="zh-CN"/>
              </w:rPr>
              <w:t xml:space="preserve">k note of the report contained in </w:t>
            </w:r>
            <w:r w:rsidR="00252D5E"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 C25/9.</w:t>
            </w:r>
          </w:p>
        </w:tc>
      </w:tr>
      <w:tr w:rsidR="000D4D9B" w:rsidRPr="005E4172" w14:paraId="4693095A" w14:textId="77777777" w:rsidTr="5F87F8B0">
        <w:tc>
          <w:tcPr>
            <w:tcW w:w="4909" w:type="dxa"/>
            <w:shd w:val="clear" w:color="auto" w:fill="auto"/>
          </w:tcPr>
          <w:p w14:paraId="0E0AA30F" w14:textId="0DA3B64C" w:rsidR="000D4D9B" w:rsidRPr="00B17EF7" w:rsidRDefault="000D4D9B" w:rsidP="000D4D9B">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t>ADM 1.19</w:t>
            </w:r>
            <w:r w:rsidRPr="00B17EF7">
              <w:rPr>
                <w:sz w:val="20"/>
                <w:szCs w:val="20"/>
                <w:lang w:val="en-US"/>
              </w:rPr>
              <w:t xml:space="preserve"> New requests for exemption from fees for organizations of an international character</w:t>
            </w:r>
          </w:p>
        </w:tc>
        <w:tc>
          <w:tcPr>
            <w:tcW w:w="1853" w:type="dxa"/>
            <w:shd w:val="clear" w:color="auto" w:fill="auto"/>
          </w:tcPr>
          <w:p w14:paraId="491E35FD" w14:textId="5C9529D8" w:rsidR="000D4D9B" w:rsidRPr="00B17EF7" w:rsidRDefault="000D4D9B" w:rsidP="000D4D9B">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91" w:history="1">
              <w:r w:rsidRPr="00B17EF7">
                <w:rPr>
                  <w:rStyle w:val="Hyperlink"/>
                  <w:sz w:val="20"/>
                  <w:szCs w:val="20"/>
                  <w:lang w:val="en-US"/>
                </w:rPr>
                <w:t>C25/65</w:t>
              </w:r>
            </w:hyperlink>
          </w:p>
        </w:tc>
        <w:tc>
          <w:tcPr>
            <w:tcW w:w="7794" w:type="dxa"/>
            <w:shd w:val="clear" w:color="auto" w:fill="auto"/>
          </w:tcPr>
          <w:p w14:paraId="270A05F3" w14:textId="5C334D9E" w:rsidR="000D4D9B" w:rsidRPr="00B17EF7" w:rsidRDefault="00252D5E" w:rsidP="000D4D9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endorsed the recommendations from the Secretary-General on requests for exemption from Sector Member fees, as set out in document C25/65.</w:t>
            </w:r>
          </w:p>
        </w:tc>
      </w:tr>
      <w:tr w:rsidR="00252D5E" w:rsidRPr="005E4172" w14:paraId="5BB510DA" w14:textId="77777777" w:rsidTr="5F87F8B0">
        <w:tc>
          <w:tcPr>
            <w:tcW w:w="4909" w:type="dxa"/>
            <w:shd w:val="clear" w:color="auto" w:fill="auto"/>
          </w:tcPr>
          <w:p w14:paraId="69530735" w14:textId="756ACAA8" w:rsidR="00252D5E" w:rsidRPr="00B17EF7" w:rsidRDefault="00252D5E" w:rsidP="00252D5E">
            <w:pPr>
              <w:tabs>
                <w:tab w:val="clear" w:pos="567"/>
                <w:tab w:val="clear" w:pos="1134"/>
                <w:tab w:val="clear" w:pos="1701"/>
                <w:tab w:val="clear" w:pos="2268"/>
                <w:tab w:val="clear" w:pos="2835"/>
              </w:tabs>
              <w:overflowPunct/>
              <w:autoSpaceDE/>
              <w:autoSpaceDN/>
              <w:adjustRightInd/>
              <w:spacing w:before="0"/>
              <w:textAlignment w:val="auto"/>
              <w:rPr>
                <w:b/>
                <w:bCs/>
                <w:i/>
                <w:iCs/>
                <w:sz w:val="20"/>
                <w:szCs w:val="20"/>
                <w:lang w:val="en-US"/>
              </w:rPr>
            </w:pPr>
            <w:r w:rsidRPr="00B17EF7">
              <w:rPr>
                <w:b/>
                <w:bCs/>
                <w:i/>
                <w:iCs/>
                <w:sz w:val="20"/>
                <w:szCs w:val="20"/>
                <w:lang w:val="en-US"/>
              </w:rPr>
              <w:t>ADM 1.20</w:t>
            </w:r>
            <w:r w:rsidRPr="00B17EF7">
              <w:rPr>
                <w:sz w:val="20"/>
                <w:szCs w:val="20"/>
                <w:lang w:val="en-US"/>
              </w:rPr>
              <w:t xml:space="preserve"> Participation of other entities dealing with telecommunication matters in the activities of ITU</w:t>
            </w:r>
          </w:p>
        </w:tc>
        <w:tc>
          <w:tcPr>
            <w:tcW w:w="1853" w:type="dxa"/>
            <w:shd w:val="clear" w:color="auto" w:fill="auto"/>
          </w:tcPr>
          <w:p w14:paraId="314869E0" w14:textId="1CED8B0A" w:rsidR="00252D5E" w:rsidRPr="00B17EF7" w:rsidRDefault="00252D5E" w:rsidP="00252D5E">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92" w:history="1">
              <w:r w:rsidRPr="00B17EF7">
                <w:rPr>
                  <w:rStyle w:val="Hyperlink"/>
                  <w:sz w:val="20"/>
                  <w:szCs w:val="20"/>
                  <w:lang w:val="en-US"/>
                </w:rPr>
                <w:t>C25/20</w:t>
              </w:r>
            </w:hyperlink>
          </w:p>
        </w:tc>
        <w:tc>
          <w:tcPr>
            <w:tcW w:w="7794" w:type="dxa"/>
            <w:shd w:val="clear" w:color="auto" w:fill="auto"/>
          </w:tcPr>
          <w:p w14:paraId="42128640" w14:textId="37ECF2B0" w:rsidR="00252D5E" w:rsidRPr="00B17EF7" w:rsidRDefault="00FB02B2" w:rsidP="00252D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3429A1" w:rsidRPr="00B17EF7">
              <w:rPr>
                <w:rFonts w:asciiTheme="minorHAnsi" w:eastAsiaTheme="minorEastAsia" w:hAnsiTheme="minorHAnsi" w:cstheme="minorHAnsi"/>
                <w:bCs/>
                <w:sz w:val="20"/>
                <w:szCs w:val="20"/>
                <w:lang w:val="en-US" w:eastAsia="zh-CN"/>
              </w:rPr>
              <w:t>he Council confirm</w:t>
            </w:r>
            <w:r w:rsidRPr="00B17EF7">
              <w:rPr>
                <w:rFonts w:asciiTheme="minorHAnsi" w:eastAsiaTheme="minorEastAsia" w:hAnsiTheme="minorHAnsi" w:cstheme="minorHAnsi"/>
                <w:bCs/>
                <w:sz w:val="20"/>
                <w:szCs w:val="20"/>
                <w:lang w:val="en-US" w:eastAsia="zh-CN"/>
              </w:rPr>
              <w:t>ed</w:t>
            </w:r>
            <w:r w:rsidR="003429A1" w:rsidRPr="00B17EF7">
              <w:rPr>
                <w:rFonts w:asciiTheme="minorHAnsi" w:eastAsiaTheme="minorEastAsia" w:hAnsiTheme="minorHAnsi" w:cstheme="minorHAnsi"/>
                <w:bCs/>
                <w:sz w:val="20"/>
                <w:szCs w:val="20"/>
                <w:lang w:val="en-US" w:eastAsia="zh-CN"/>
              </w:rPr>
              <w:t xml:space="preserve"> the action taken by the Secretary-General regarding the admission of other entities dealing with telecommunication matters listed in the annex to </w:t>
            </w:r>
            <w:r w:rsidRPr="00B17EF7">
              <w:rPr>
                <w:rFonts w:asciiTheme="minorHAnsi" w:eastAsiaTheme="minorEastAsia" w:hAnsiTheme="minorHAnsi" w:cstheme="minorHAnsi"/>
                <w:bCs/>
                <w:sz w:val="20"/>
                <w:szCs w:val="20"/>
                <w:lang w:val="en-US" w:eastAsia="zh-CN"/>
              </w:rPr>
              <w:t>d</w:t>
            </w:r>
            <w:r w:rsidR="003429A1" w:rsidRPr="00B17EF7">
              <w:rPr>
                <w:rFonts w:asciiTheme="minorHAnsi" w:eastAsiaTheme="minorEastAsia" w:hAnsiTheme="minorHAnsi" w:cstheme="minorHAnsi"/>
                <w:bCs/>
                <w:sz w:val="20"/>
                <w:szCs w:val="20"/>
                <w:lang w:val="en-US" w:eastAsia="zh-CN"/>
              </w:rPr>
              <w:t>ocument C25/20.</w:t>
            </w:r>
          </w:p>
        </w:tc>
      </w:tr>
      <w:tr w:rsidR="0067054D" w:rsidRPr="005E4172" w14:paraId="7D47D1F1" w14:textId="77777777" w:rsidTr="5F87F8B0">
        <w:tc>
          <w:tcPr>
            <w:tcW w:w="4909" w:type="dxa"/>
            <w:shd w:val="clear" w:color="auto" w:fill="auto"/>
          </w:tcPr>
          <w:p w14:paraId="32C7EF51" w14:textId="5F1A65C3" w:rsidR="0067054D" w:rsidRPr="00B17EF7" w:rsidRDefault="0067054D" w:rsidP="0067054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2.5</w:t>
            </w:r>
            <w:r w:rsidRPr="00B17EF7">
              <w:rPr>
                <w:sz w:val="20"/>
                <w:szCs w:val="20"/>
                <w:lang w:val="en-US"/>
              </w:rPr>
              <w:t xml:space="preserve"> Report from the Ethics Office</w:t>
            </w:r>
          </w:p>
        </w:tc>
        <w:tc>
          <w:tcPr>
            <w:tcW w:w="1853" w:type="dxa"/>
            <w:shd w:val="clear" w:color="auto" w:fill="auto"/>
          </w:tcPr>
          <w:p w14:paraId="3B34C2C7" w14:textId="12BECF25" w:rsidR="0067054D" w:rsidRPr="00B17EF7" w:rsidRDefault="0067054D" w:rsidP="0067054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3" w:history="1">
              <w:r w:rsidRPr="00B17EF7">
                <w:rPr>
                  <w:rStyle w:val="Hyperlink"/>
                  <w:sz w:val="20"/>
                  <w:szCs w:val="20"/>
                  <w:lang w:val="en-US"/>
                </w:rPr>
                <w:t>C25/14</w:t>
              </w:r>
            </w:hyperlink>
          </w:p>
        </w:tc>
        <w:tc>
          <w:tcPr>
            <w:tcW w:w="7794" w:type="dxa"/>
            <w:shd w:val="clear" w:color="auto" w:fill="auto"/>
          </w:tcPr>
          <w:p w14:paraId="722129A7" w14:textId="058C82A9" w:rsidR="0067054D" w:rsidRPr="00B17EF7" w:rsidRDefault="0031631E" w:rsidP="0067054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EB0B90" w:rsidRPr="00B17EF7">
              <w:rPr>
                <w:rFonts w:asciiTheme="minorHAnsi" w:eastAsiaTheme="minorEastAsia" w:hAnsiTheme="minorHAnsi" w:cstheme="minorHAnsi"/>
                <w:bCs/>
                <w:sz w:val="20"/>
                <w:szCs w:val="20"/>
                <w:lang w:val="en-US" w:eastAsia="zh-CN"/>
              </w:rPr>
              <w:t>he Council t</w:t>
            </w:r>
            <w:r w:rsidRPr="00B17EF7">
              <w:rPr>
                <w:rFonts w:asciiTheme="minorHAnsi" w:eastAsiaTheme="minorEastAsia" w:hAnsiTheme="minorHAnsi" w:cstheme="minorHAnsi"/>
                <w:bCs/>
                <w:sz w:val="20"/>
                <w:szCs w:val="20"/>
                <w:lang w:val="en-US" w:eastAsia="zh-CN"/>
              </w:rPr>
              <w:t>ook</w:t>
            </w:r>
            <w:r w:rsidR="00EB0B90" w:rsidRPr="00B17EF7">
              <w:rPr>
                <w:rFonts w:asciiTheme="minorHAnsi" w:eastAsiaTheme="minorEastAsia" w:hAnsiTheme="minorHAnsi" w:cstheme="minorHAnsi"/>
                <w:bCs/>
                <w:sz w:val="20"/>
                <w:szCs w:val="20"/>
                <w:lang w:val="en-US" w:eastAsia="zh-CN"/>
              </w:rPr>
              <w:t xml:space="preserve"> note of the report contained in </w:t>
            </w:r>
            <w:r w:rsidRPr="00B17EF7">
              <w:rPr>
                <w:rFonts w:asciiTheme="minorHAnsi" w:eastAsiaTheme="minorEastAsia" w:hAnsiTheme="minorHAnsi" w:cstheme="minorHAnsi"/>
                <w:bCs/>
                <w:sz w:val="20"/>
                <w:szCs w:val="20"/>
                <w:lang w:val="en-US" w:eastAsia="zh-CN"/>
              </w:rPr>
              <w:t>d</w:t>
            </w:r>
            <w:r w:rsidR="00EB0B90" w:rsidRPr="00B17EF7">
              <w:rPr>
                <w:rFonts w:asciiTheme="minorHAnsi" w:eastAsiaTheme="minorEastAsia" w:hAnsiTheme="minorHAnsi" w:cstheme="minorHAnsi"/>
                <w:bCs/>
                <w:sz w:val="20"/>
                <w:szCs w:val="20"/>
                <w:lang w:val="en-US" w:eastAsia="zh-CN"/>
              </w:rPr>
              <w:t>ocument C25/14, including the ITU Ethics Office Charter contained in the annex thereto.</w:t>
            </w:r>
          </w:p>
        </w:tc>
      </w:tr>
      <w:tr w:rsidR="00FC2DCE" w:rsidRPr="005E4172" w14:paraId="1E34C75A" w14:textId="77777777" w:rsidTr="5F87F8B0">
        <w:tc>
          <w:tcPr>
            <w:tcW w:w="4909" w:type="dxa"/>
            <w:shd w:val="clear" w:color="auto" w:fill="auto"/>
          </w:tcPr>
          <w:p w14:paraId="65C87AD5" w14:textId="0577FD2E" w:rsidR="00FC2DCE" w:rsidRPr="00B17EF7" w:rsidRDefault="00FC2DCE" w:rsidP="00FC2DC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1.18</w:t>
            </w:r>
            <w:r w:rsidRPr="00B17EF7">
              <w:rPr>
                <w:sz w:val="20"/>
                <w:szCs w:val="20"/>
                <w:lang w:val="en-US"/>
              </w:rPr>
              <w:t xml:space="preserve"> Preliminary amount of the contributory unit</w:t>
            </w:r>
          </w:p>
        </w:tc>
        <w:tc>
          <w:tcPr>
            <w:tcW w:w="1853" w:type="dxa"/>
            <w:shd w:val="clear" w:color="auto" w:fill="auto"/>
          </w:tcPr>
          <w:p w14:paraId="571D2800" w14:textId="67387353" w:rsidR="00FC2DCE" w:rsidRPr="00B17EF7" w:rsidRDefault="00FC2DCE" w:rsidP="00FC2DC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4" w:history="1">
              <w:r w:rsidRPr="00B17EF7">
                <w:rPr>
                  <w:rStyle w:val="Hyperlink"/>
                  <w:sz w:val="20"/>
                  <w:szCs w:val="20"/>
                  <w:lang w:val="en-US"/>
                </w:rPr>
                <w:t>C25/54</w:t>
              </w:r>
            </w:hyperlink>
          </w:p>
        </w:tc>
        <w:tc>
          <w:tcPr>
            <w:tcW w:w="7794" w:type="dxa"/>
            <w:shd w:val="clear" w:color="auto" w:fill="auto"/>
          </w:tcPr>
          <w:p w14:paraId="1E6E8826" w14:textId="77777777" w:rsidR="00FC57C7" w:rsidRPr="00B17EF7" w:rsidRDefault="005148BE" w:rsidP="00FC2DC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r w:rsidR="00FC57C7" w:rsidRPr="00B17EF7">
              <w:rPr>
                <w:rFonts w:asciiTheme="minorHAnsi" w:eastAsiaTheme="minorEastAsia" w:hAnsiTheme="minorHAnsi" w:cstheme="minorHAnsi"/>
                <w:bCs/>
                <w:sz w:val="20"/>
                <w:szCs w:val="20"/>
                <w:lang w:val="en-US" w:eastAsia="zh-CN"/>
              </w:rPr>
              <w:t>:</w:t>
            </w:r>
          </w:p>
          <w:p w14:paraId="7CA568C8" w14:textId="77777777" w:rsidR="00FA466D" w:rsidRPr="00B17EF7" w:rsidRDefault="005148BE" w:rsidP="006B582C">
            <w:pPr>
              <w:pStyle w:val="ListParagraph"/>
              <w:numPr>
                <w:ilvl w:val="0"/>
                <w:numId w:val="26"/>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approved the proposal to maintain the contributory unit at the level of CHF 318 000 and initiate work to develop a methodology for future changes to the contributory unit for consideration by the Council at its 2026 session</w:t>
            </w:r>
            <w:r w:rsidR="00FA466D" w:rsidRPr="00B17EF7">
              <w:rPr>
                <w:rFonts w:asciiTheme="minorHAnsi" w:eastAsiaTheme="minorEastAsia" w:hAnsiTheme="minorHAnsi" w:cstheme="minorHAnsi"/>
                <w:bCs/>
                <w:sz w:val="20"/>
                <w:szCs w:val="20"/>
                <w:lang w:val="en-US" w:eastAsia="zh-CN"/>
              </w:rPr>
              <w:t>; and</w:t>
            </w:r>
          </w:p>
          <w:p w14:paraId="1494740D" w14:textId="26F2F17B" w:rsidR="00FA466D" w:rsidRPr="00B17EF7" w:rsidRDefault="006B582C" w:rsidP="006B582C">
            <w:pPr>
              <w:pStyle w:val="ListParagraph"/>
              <w:numPr>
                <w:ilvl w:val="0"/>
                <w:numId w:val="26"/>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requested the secretariat to submit a draft methodology to the meetings of CWG-FHR and CWG-SFP to be held in January/February 2026.</w:t>
            </w:r>
          </w:p>
        </w:tc>
      </w:tr>
      <w:tr w:rsidR="008943DB" w:rsidRPr="005E4172" w14:paraId="03EC8F9D" w14:textId="77777777" w:rsidTr="5F87F8B0">
        <w:tc>
          <w:tcPr>
            <w:tcW w:w="4909" w:type="dxa"/>
            <w:shd w:val="clear" w:color="auto" w:fill="auto"/>
          </w:tcPr>
          <w:p w14:paraId="2E85797F" w14:textId="30328056" w:rsidR="008943DB" w:rsidRPr="00B17EF7" w:rsidRDefault="008943DB" w:rsidP="008943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1.13</w:t>
            </w:r>
            <w:r w:rsidRPr="00B17EF7">
              <w:rPr>
                <w:sz w:val="20"/>
                <w:szCs w:val="20"/>
                <w:lang w:val="en-US"/>
              </w:rPr>
              <w:t xml:space="preserve"> Arrears and special arrears accounts</w:t>
            </w:r>
          </w:p>
        </w:tc>
        <w:tc>
          <w:tcPr>
            <w:tcW w:w="1853" w:type="dxa"/>
            <w:shd w:val="clear" w:color="auto" w:fill="auto"/>
          </w:tcPr>
          <w:p w14:paraId="5192C8F7" w14:textId="1C7223C2" w:rsidR="008943DB" w:rsidRPr="00B17EF7" w:rsidRDefault="008943DB" w:rsidP="008943D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95" w:history="1">
              <w:r w:rsidRPr="00B17EF7">
                <w:rPr>
                  <w:rStyle w:val="Hyperlink"/>
                  <w:sz w:val="20"/>
                  <w:szCs w:val="20"/>
                  <w:lang w:val="en-US"/>
                </w:rPr>
                <w:t>C25/11</w:t>
              </w:r>
            </w:hyperlink>
          </w:p>
        </w:tc>
        <w:tc>
          <w:tcPr>
            <w:tcW w:w="7794" w:type="dxa"/>
            <w:shd w:val="clear" w:color="auto" w:fill="auto"/>
          </w:tcPr>
          <w:p w14:paraId="140EF082" w14:textId="6CADA267" w:rsidR="00BF5037" w:rsidRPr="00B17EF7" w:rsidRDefault="00BF5037" w:rsidP="00BF503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335C09CA" w14:textId="77777777" w:rsidR="00BF5037" w:rsidRPr="00B17EF7" w:rsidRDefault="00BF5037" w:rsidP="00F817E9">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took note of document C25/</w:t>
            </w:r>
            <w:proofErr w:type="gramStart"/>
            <w:r w:rsidRPr="00B17EF7">
              <w:rPr>
                <w:rFonts w:asciiTheme="minorHAnsi" w:eastAsiaTheme="minorEastAsia" w:hAnsiTheme="minorHAnsi" w:cstheme="minorHAnsi"/>
                <w:bCs/>
                <w:sz w:val="20"/>
                <w:szCs w:val="20"/>
                <w:lang w:val="en-US" w:eastAsia="zh-CN"/>
              </w:rPr>
              <w:t>11;</w:t>
            </w:r>
            <w:proofErr w:type="gramEnd"/>
          </w:p>
          <w:p w14:paraId="368FAB81" w14:textId="77777777" w:rsidR="002E2A23" w:rsidRPr="00B17EF7" w:rsidRDefault="00BF5037" w:rsidP="002E2A23">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authorized the Secretary-General to write off CHF 950 306.68 of interest on arrears and irrecoverable debts from the Provision for Debtors’ Accounts; and</w:t>
            </w:r>
          </w:p>
          <w:p w14:paraId="07347EAE" w14:textId="3588944D" w:rsidR="008943DB" w:rsidRPr="00B17EF7" w:rsidRDefault="00BF5037" w:rsidP="002E2A23">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adopt</w:t>
            </w:r>
            <w:r w:rsidR="002E2A23" w:rsidRPr="00B17EF7">
              <w:rPr>
                <w:rFonts w:asciiTheme="minorHAnsi" w:eastAsiaTheme="minorEastAsia" w:hAnsiTheme="minorHAnsi" w:cstheme="minorHAnsi"/>
                <w:bCs/>
                <w:sz w:val="20"/>
                <w:szCs w:val="20"/>
                <w:lang w:val="en-US" w:eastAsia="zh-CN"/>
              </w:rPr>
              <w:t>ed</w:t>
            </w:r>
            <w:r w:rsidRPr="00B17EF7">
              <w:rPr>
                <w:rFonts w:asciiTheme="minorHAnsi" w:eastAsiaTheme="minorEastAsia" w:hAnsiTheme="minorHAnsi" w:cstheme="minorHAnsi"/>
                <w:bCs/>
                <w:sz w:val="20"/>
                <w:szCs w:val="20"/>
                <w:lang w:val="en-US" w:eastAsia="zh-CN"/>
              </w:rPr>
              <w:t xml:space="preserve"> the draft decision attached in Annex F hereto.</w:t>
            </w:r>
          </w:p>
        </w:tc>
      </w:tr>
      <w:tr w:rsidR="002E2A23" w:rsidRPr="005E4172" w14:paraId="3B6898D8" w14:textId="77777777" w:rsidTr="5F87F8B0">
        <w:tc>
          <w:tcPr>
            <w:tcW w:w="4909" w:type="dxa"/>
            <w:shd w:val="clear" w:color="auto" w:fill="auto"/>
          </w:tcPr>
          <w:p w14:paraId="2490215A" w14:textId="35D77A9D" w:rsidR="002E2A23" w:rsidRPr="00B17EF7" w:rsidRDefault="002E2A23" w:rsidP="002E2A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1.12</w:t>
            </w:r>
            <w:r w:rsidRPr="00B17EF7">
              <w:rPr>
                <w:sz w:val="20"/>
                <w:szCs w:val="20"/>
                <w:lang w:val="en-US"/>
              </w:rPr>
              <w:t xml:space="preserve"> Report from the Radiocommunication Advisory Group on Council-related matters</w:t>
            </w:r>
          </w:p>
        </w:tc>
        <w:tc>
          <w:tcPr>
            <w:tcW w:w="1853" w:type="dxa"/>
            <w:shd w:val="clear" w:color="auto" w:fill="auto"/>
          </w:tcPr>
          <w:p w14:paraId="485C30FE" w14:textId="2687B98B" w:rsidR="002E2A23" w:rsidRPr="00B17EF7" w:rsidRDefault="002E2A23" w:rsidP="002E2A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96" w:history="1">
              <w:r w:rsidRPr="00B17EF7">
                <w:rPr>
                  <w:rStyle w:val="Hyperlink"/>
                  <w:sz w:val="20"/>
                  <w:szCs w:val="20"/>
                  <w:lang w:val="en-US"/>
                </w:rPr>
                <w:t>C25/59</w:t>
              </w:r>
            </w:hyperlink>
          </w:p>
        </w:tc>
        <w:tc>
          <w:tcPr>
            <w:tcW w:w="7794" w:type="dxa"/>
            <w:shd w:val="clear" w:color="auto" w:fill="auto"/>
          </w:tcPr>
          <w:p w14:paraId="13D05C10" w14:textId="0EB1CCFF" w:rsidR="002E2A23" w:rsidRPr="00B17EF7" w:rsidRDefault="00395233" w:rsidP="002E2A2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took note of the report in document C25/59.</w:t>
            </w:r>
          </w:p>
        </w:tc>
      </w:tr>
      <w:tr w:rsidR="00395233" w:rsidRPr="005E4172" w14:paraId="35A9E985" w14:textId="77777777" w:rsidTr="5F87F8B0">
        <w:tc>
          <w:tcPr>
            <w:tcW w:w="4909" w:type="dxa"/>
            <w:shd w:val="clear" w:color="auto" w:fill="auto"/>
          </w:tcPr>
          <w:p w14:paraId="7C3EF67C" w14:textId="028E4342" w:rsidR="00395233" w:rsidRPr="00B17EF7" w:rsidRDefault="00395233" w:rsidP="0039523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1.16</w:t>
            </w:r>
            <w:r w:rsidRPr="00B17EF7">
              <w:rPr>
                <w:sz w:val="20"/>
                <w:szCs w:val="20"/>
                <w:lang w:val="en-US"/>
              </w:rPr>
              <w:t xml:space="preserve"> Information and Communication Technologies Development Fund (ICT-DF)</w:t>
            </w:r>
          </w:p>
        </w:tc>
        <w:tc>
          <w:tcPr>
            <w:tcW w:w="1853" w:type="dxa"/>
            <w:shd w:val="clear" w:color="auto" w:fill="auto"/>
          </w:tcPr>
          <w:p w14:paraId="1682FA85" w14:textId="26B6DCEC" w:rsidR="00395233" w:rsidRPr="00B17EF7" w:rsidRDefault="00395233" w:rsidP="0039523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97" w:history="1">
              <w:r w:rsidRPr="00B17EF7">
                <w:rPr>
                  <w:rStyle w:val="Hyperlink"/>
                  <w:sz w:val="20"/>
                  <w:szCs w:val="20"/>
                  <w:lang w:val="en-US"/>
                </w:rPr>
                <w:t>C25/34</w:t>
              </w:r>
            </w:hyperlink>
          </w:p>
        </w:tc>
        <w:tc>
          <w:tcPr>
            <w:tcW w:w="7794" w:type="dxa"/>
            <w:shd w:val="clear" w:color="auto" w:fill="auto"/>
          </w:tcPr>
          <w:p w14:paraId="39D18361" w14:textId="25B40A6D" w:rsidR="00395233" w:rsidRPr="00B17EF7" w:rsidRDefault="00DE1429" w:rsidP="0039523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took note of the report in document C25/34.</w:t>
            </w:r>
          </w:p>
        </w:tc>
      </w:tr>
      <w:tr w:rsidR="00DE1429" w:rsidRPr="005E4172" w14:paraId="7AC3EA72" w14:textId="77777777" w:rsidTr="5F87F8B0">
        <w:tc>
          <w:tcPr>
            <w:tcW w:w="4909" w:type="dxa"/>
            <w:shd w:val="clear" w:color="auto" w:fill="auto"/>
          </w:tcPr>
          <w:p w14:paraId="5932828D" w14:textId="58B1898F" w:rsidR="00DE1429" w:rsidRPr="00B17EF7" w:rsidRDefault="00DE1429" w:rsidP="00DE142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2.7</w:t>
            </w:r>
            <w:r w:rsidRPr="00B17EF7">
              <w:rPr>
                <w:sz w:val="20"/>
                <w:szCs w:val="20"/>
                <w:lang w:val="en-US"/>
              </w:rPr>
              <w:t xml:space="preserve"> </w:t>
            </w:r>
            <w:r w:rsidRPr="00B17EF7">
              <w:rPr>
                <w:rFonts w:asciiTheme="minorHAnsi" w:eastAsia="SimSun" w:hAnsiTheme="minorHAnsi" w:cstheme="minorHAnsi"/>
                <w:bCs/>
                <w:sz w:val="20"/>
                <w:szCs w:val="20"/>
              </w:rPr>
              <w:t>Fourteenth report of the Independent Management Advisory Committee (IMAC)</w:t>
            </w:r>
          </w:p>
        </w:tc>
        <w:tc>
          <w:tcPr>
            <w:tcW w:w="1853" w:type="dxa"/>
            <w:shd w:val="clear" w:color="auto" w:fill="auto"/>
          </w:tcPr>
          <w:p w14:paraId="01C7483F" w14:textId="060CB7E4" w:rsidR="00DE1429" w:rsidRPr="00B17EF7" w:rsidRDefault="00DE1429" w:rsidP="00DE142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98" w:history="1">
              <w:r w:rsidRPr="00B17EF7">
                <w:rPr>
                  <w:rFonts w:asciiTheme="minorHAnsi" w:eastAsia="SimSun" w:hAnsiTheme="minorHAnsi" w:cstheme="minorHAnsi"/>
                  <w:bCs/>
                  <w:color w:val="0563C1"/>
                  <w:sz w:val="20"/>
                  <w:szCs w:val="20"/>
                  <w:u w:val="single"/>
                </w:rPr>
                <w:t xml:space="preserve">C25/22 </w:t>
              </w:r>
              <w:r w:rsidRPr="00B17EF7">
                <w:rPr>
                  <w:rFonts w:asciiTheme="minorHAnsi" w:eastAsia="SimSun" w:hAnsiTheme="minorHAnsi" w:cstheme="minorHAnsi"/>
                  <w:bCs/>
                  <w:color w:val="0563C1"/>
                  <w:sz w:val="20"/>
                  <w:szCs w:val="20"/>
                  <w:u w:val="single"/>
                </w:rPr>
                <w:br/>
                <w:t>+ Add.2-3</w:t>
              </w:r>
            </w:hyperlink>
          </w:p>
        </w:tc>
        <w:tc>
          <w:tcPr>
            <w:tcW w:w="7794" w:type="dxa"/>
            <w:shd w:val="clear" w:color="auto" w:fill="auto"/>
          </w:tcPr>
          <w:p w14:paraId="2AECE7D4" w14:textId="77777777" w:rsidR="006B29EE" w:rsidRPr="00B17EF7" w:rsidRDefault="006B29EE" w:rsidP="006B29E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5D281792" w14:textId="2DDAF032" w:rsidR="006B29EE" w:rsidRPr="00B17EF7" w:rsidRDefault="006B29EE" w:rsidP="006B29EE">
            <w:pPr>
              <w:pStyle w:val="ListParagraph"/>
              <w:numPr>
                <w:ilvl w:val="0"/>
                <w:numId w:val="1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approved the IMAC report contained in </w:t>
            </w:r>
            <w:r w:rsidR="00481021"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 C25/22 and the recommendations for action by the secretariat set out in Annex 2 thereto; and</w:t>
            </w:r>
          </w:p>
          <w:p w14:paraId="552B5760" w14:textId="25B73466" w:rsidR="00DE1429" w:rsidRPr="00B17EF7" w:rsidRDefault="006B29EE" w:rsidP="006B29EE">
            <w:pPr>
              <w:pStyle w:val="ListParagraph"/>
              <w:numPr>
                <w:ilvl w:val="0"/>
                <w:numId w:val="1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lastRenderedPageBreak/>
              <w:t>took note of Addendum 2 and Addendum 3 to the report.</w:t>
            </w:r>
          </w:p>
        </w:tc>
      </w:tr>
      <w:tr w:rsidR="00481021" w:rsidRPr="005E4172" w14:paraId="0FDD4229" w14:textId="77777777" w:rsidTr="5F87F8B0">
        <w:tc>
          <w:tcPr>
            <w:tcW w:w="4909" w:type="dxa"/>
            <w:shd w:val="clear" w:color="auto" w:fill="auto"/>
          </w:tcPr>
          <w:p w14:paraId="77268BE6" w14:textId="5FBFF85A" w:rsidR="00481021" w:rsidRPr="00B17EF7" w:rsidRDefault="00481021" w:rsidP="0048102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lastRenderedPageBreak/>
              <w:t>ADM 2.4</w:t>
            </w:r>
            <w:r w:rsidRPr="00B17EF7">
              <w:rPr>
                <w:sz w:val="20"/>
                <w:szCs w:val="20"/>
                <w:lang w:val="en-US"/>
              </w:rPr>
              <w:t xml:space="preserve"> </w:t>
            </w:r>
            <w:r w:rsidRPr="00B17EF7">
              <w:rPr>
                <w:rFonts w:asciiTheme="minorHAnsi" w:hAnsiTheme="minorHAnsi" w:cstheme="minorHAnsi"/>
                <w:bCs/>
                <w:sz w:val="20"/>
                <w:szCs w:val="20"/>
              </w:rPr>
              <w:t>Reports from the Oversight Unit</w:t>
            </w:r>
          </w:p>
        </w:tc>
        <w:tc>
          <w:tcPr>
            <w:tcW w:w="1853" w:type="dxa"/>
            <w:shd w:val="clear" w:color="auto" w:fill="auto"/>
          </w:tcPr>
          <w:p w14:paraId="62A78755" w14:textId="77777777" w:rsidR="00481021" w:rsidRPr="00B17EF7" w:rsidRDefault="00481021" w:rsidP="009E60E6">
            <w:pPr>
              <w:spacing w:before="0"/>
              <w:rPr>
                <w:rFonts w:asciiTheme="minorHAnsi" w:hAnsiTheme="minorHAnsi" w:cstheme="minorHAnsi"/>
                <w:sz w:val="20"/>
                <w:szCs w:val="20"/>
                <w:lang w:val="da-DK"/>
              </w:rPr>
            </w:pPr>
            <w:hyperlink r:id="rId99" w:history="1">
              <w:r w:rsidRPr="00B17EF7">
                <w:rPr>
                  <w:rFonts w:asciiTheme="minorHAnsi" w:hAnsiTheme="minorHAnsi" w:cstheme="minorHAnsi"/>
                  <w:color w:val="0563C1"/>
                  <w:sz w:val="20"/>
                  <w:szCs w:val="20"/>
                  <w:u w:val="single"/>
                  <w:lang w:val="da-DK"/>
                </w:rPr>
                <w:t>C25/44</w:t>
              </w:r>
            </w:hyperlink>
          </w:p>
          <w:p w14:paraId="7B8FA70D" w14:textId="77777777" w:rsidR="000728F5" w:rsidRPr="00B17EF7" w:rsidRDefault="000728F5" w:rsidP="000728F5">
            <w:pPr>
              <w:spacing w:before="0"/>
              <w:rPr>
                <w:rFonts w:asciiTheme="minorHAnsi" w:hAnsiTheme="minorHAnsi" w:cstheme="minorHAnsi"/>
                <w:sz w:val="20"/>
                <w:szCs w:val="20"/>
                <w:lang w:val="da-DK"/>
              </w:rPr>
            </w:pPr>
            <w:hyperlink r:id="rId100" w:history="1">
              <w:r w:rsidRPr="00B17EF7">
                <w:rPr>
                  <w:rFonts w:asciiTheme="minorHAnsi" w:hAnsiTheme="minorHAnsi" w:cstheme="minorHAnsi"/>
                  <w:color w:val="0563C1"/>
                  <w:sz w:val="20"/>
                  <w:szCs w:val="20"/>
                  <w:u w:val="single"/>
                  <w:lang w:val="da-DK"/>
                </w:rPr>
                <w:t>C25/39(Rev.1)</w:t>
              </w:r>
            </w:hyperlink>
          </w:p>
          <w:p w14:paraId="5C641F64" w14:textId="77777777" w:rsidR="00481021" w:rsidRPr="00B17EF7" w:rsidRDefault="00481021" w:rsidP="009E60E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1" w:history="1">
              <w:r w:rsidRPr="00B17EF7">
                <w:rPr>
                  <w:rFonts w:asciiTheme="minorHAnsi" w:hAnsiTheme="minorHAnsi" w:cstheme="minorHAnsi"/>
                  <w:color w:val="0563C1"/>
                  <w:sz w:val="20"/>
                  <w:szCs w:val="20"/>
                  <w:u w:val="single"/>
                  <w:lang w:val="da-DK"/>
                </w:rPr>
                <w:t>C25/99</w:t>
              </w:r>
            </w:hyperlink>
          </w:p>
          <w:p w14:paraId="67991483" w14:textId="77777777" w:rsidR="000728F5" w:rsidRPr="00B17EF7" w:rsidRDefault="00481021" w:rsidP="000728F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2" w:history="1">
              <w:r w:rsidRPr="00B17EF7">
                <w:rPr>
                  <w:rFonts w:asciiTheme="minorHAnsi" w:hAnsiTheme="minorHAnsi" w:cstheme="minorHAnsi"/>
                  <w:color w:val="0563C1"/>
                  <w:sz w:val="20"/>
                  <w:szCs w:val="20"/>
                  <w:u w:val="single"/>
                  <w:lang w:val="da-DK"/>
                </w:rPr>
                <w:t>C25/87(Rev.1)</w:t>
              </w:r>
            </w:hyperlink>
            <w:r w:rsidRPr="00B17EF7">
              <w:rPr>
                <w:rFonts w:asciiTheme="minorHAnsi" w:hAnsiTheme="minorHAnsi" w:cstheme="minorHAnsi"/>
                <w:sz w:val="20"/>
                <w:szCs w:val="20"/>
              </w:rPr>
              <w:br/>
            </w:r>
            <w:hyperlink r:id="rId103" w:history="1">
              <w:r w:rsidR="000728F5" w:rsidRPr="00B17EF7">
                <w:rPr>
                  <w:rStyle w:val="Hyperlink"/>
                  <w:rFonts w:asciiTheme="minorHAnsi" w:hAnsiTheme="minorHAnsi" w:cstheme="minorHAnsi"/>
                  <w:sz w:val="20"/>
                  <w:szCs w:val="20"/>
                  <w:lang w:val="da-DK"/>
                </w:rPr>
                <w:t>C25/102</w:t>
              </w:r>
            </w:hyperlink>
          </w:p>
          <w:p w14:paraId="1CD1F603" w14:textId="76B4E497" w:rsidR="00481021" w:rsidRPr="00B17EF7" w:rsidRDefault="00481021" w:rsidP="009E60E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04" w:history="1">
              <w:r w:rsidRPr="00B17EF7">
                <w:rPr>
                  <w:rStyle w:val="Hyperlink"/>
                  <w:rFonts w:asciiTheme="minorHAnsi" w:hAnsiTheme="minorHAnsi" w:cstheme="minorHAnsi"/>
                  <w:sz w:val="20"/>
                  <w:szCs w:val="20"/>
                </w:rPr>
                <w:t>Add. 1 to</w:t>
              </w:r>
              <w:r w:rsidRPr="00B17EF7">
                <w:rPr>
                  <w:rStyle w:val="Hyperlink"/>
                  <w:rFonts w:asciiTheme="minorHAnsi" w:hAnsiTheme="minorHAnsi" w:cstheme="minorHAnsi"/>
                  <w:sz w:val="20"/>
                  <w:szCs w:val="20"/>
                </w:rPr>
                <w:br/>
                <w:t>C25/22</w:t>
              </w:r>
            </w:hyperlink>
          </w:p>
        </w:tc>
        <w:tc>
          <w:tcPr>
            <w:tcW w:w="7794" w:type="dxa"/>
            <w:shd w:val="clear" w:color="auto" w:fill="auto"/>
          </w:tcPr>
          <w:p w14:paraId="0B0FAF52" w14:textId="77777777" w:rsidR="00EE6A02" w:rsidRPr="00B17EF7" w:rsidRDefault="00EE6A02" w:rsidP="00EE6A0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5390B577" w14:textId="4DF0F9D9" w:rsidR="00AF14A2" w:rsidRPr="00B17EF7" w:rsidRDefault="00EE6A02" w:rsidP="006146FA">
            <w:pPr>
              <w:pStyle w:val="ListParagraph"/>
              <w:numPr>
                <w:ilvl w:val="0"/>
                <w:numId w:val="1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took note of the reports contained in </w:t>
            </w:r>
            <w:r w:rsidR="000472FB"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ocuments C25/44, C25/102, C25/39(Rev.1) and C25/</w:t>
            </w:r>
            <w:proofErr w:type="gramStart"/>
            <w:r w:rsidRPr="00B17EF7">
              <w:rPr>
                <w:rFonts w:asciiTheme="minorHAnsi" w:eastAsiaTheme="minorEastAsia" w:hAnsiTheme="minorHAnsi" w:cstheme="minorHAnsi"/>
                <w:bCs/>
                <w:sz w:val="20"/>
                <w:szCs w:val="20"/>
                <w:lang w:val="en-US" w:eastAsia="zh-CN"/>
              </w:rPr>
              <w:t>99;</w:t>
            </w:r>
            <w:proofErr w:type="gramEnd"/>
          </w:p>
          <w:p w14:paraId="1F3E25F7" w14:textId="66FCB219" w:rsidR="00AF14A2" w:rsidRPr="00B17EF7" w:rsidRDefault="00EE6A02" w:rsidP="00EE6A02">
            <w:pPr>
              <w:pStyle w:val="ListParagraph"/>
              <w:numPr>
                <w:ilvl w:val="0"/>
                <w:numId w:val="1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AF14A2" w:rsidRPr="00B17EF7">
              <w:rPr>
                <w:rFonts w:asciiTheme="minorHAnsi" w:eastAsiaTheme="minorEastAsia" w:hAnsiTheme="minorHAnsi" w:cstheme="minorHAnsi"/>
                <w:bCs/>
                <w:sz w:val="20"/>
                <w:szCs w:val="20"/>
                <w:lang w:val="en-US" w:eastAsia="zh-CN"/>
              </w:rPr>
              <w:t>ook</w:t>
            </w:r>
            <w:r w:rsidRPr="00B17EF7">
              <w:rPr>
                <w:rFonts w:asciiTheme="minorHAnsi" w:eastAsiaTheme="minorEastAsia" w:hAnsiTheme="minorHAnsi" w:cstheme="minorHAnsi"/>
                <w:bCs/>
                <w:sz w:val="20"/>
                <w:szCs w:val="20"/>
                <w:lang w:val="en-US" w:eastAsia="zh-CN"/>
              </w:rPr>
              <w:t xml:space="preserve"> note of and endorse</w:t>
            </w:r>
            <w:r w:rsidR="00AF14A2"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the procedure for the handling of allegations against the Chief and personnel of the Oversight Unit set out in point A of Addendum 1 to </w:t>
            </w:r>
            <w:r w:rsidR="004605F7"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 C25/22(Add.1</w:t>
            </w:r>
            <w:proofErr w:type="gramStart"/>
            <w:r w:rsidRPr="00B17EF7">
              <w:rPr>
                <w:rFonts w:asciiTheme="minorHAnsi" w:eastAsiaTheme="minorEastAsia" w:hAnsiTheme="minorHAnsi" w:cstheme="minorHAnsi"/>
                <w:bCs/>
                <w:sz w:val="20"/>
                <w:szCs w:val="20"/>
                <w:lang w:val="en-US" w:eastAsia="zh-CN"/>
              </w:rPr>
              <w:t>);</w:t>
            </w:r>
            <w:proofErr w:type="gramEnd"/>
          </w:p>
          <w:p w14:paraId="74D0641F" w14:textId="19DE6F21" w:rsidR="00AF14A2" w:rsidRPr="00B17EF7" w:rsidRDefault="00EE6A02" w:rsidP="00EE6A02">
            <w:pPr>
              <w:pStyle w:val="ListParagraph"/>
              <w:numPr>
                <w:ilvl w:val="0"/>
                <w:numId w:val="1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approve</w:t>
            </w:r>
            <w:r w:rsidR="00AF14A2"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the revised procedure on the handling of allegations against elected officials as set out in Annex G hereto, t</w:t>
            </w:r>
            <w:r w:rsidR="006C0BA3" w:rsidRPr="00B17EF7">
              <w:rPr>
                <w:rFonts w:asciiTheme="minorHAnsi" w:eastAsiaTheme="minorEastAsia" w:hAnsiTheme="minorHAnsi" w:cstheme="minorHAnsi"/>
                <w:bCs/>
                <w:sz w:val="20"/>
                <w:szCs w:val="20"/>
                <w:lang w:val="en-US" w:eastAsia="zh-CN"/>
              </w:rPr>
              <w:t>oo</w:t>
            </w:r>
            <w:r w:rsidRPr="00B17EF7">
              <w:rPr>
                <w:rFonts w:asciiTheme="minorHAnsi" w:eastAsiaTheme="minorEastAsia" w:hAnsiTheme="minorHAnsi" w:cstheme="minorHAnsi"/>
                <w:bCs/>
                <w:sz w:val="20"/>
                <w:szCs w:val="20"/>
                <w:lang w:val="en-US" w:eastAsia="zh-CN"/>
              </w:rPr>
              <w:t>k note of the comments made on that document and</w:t>
            </w:r>
            <w:r w:rsidR="00CF5B6D" w:rsidRPr="00B17EF7">
              <w:rPr>
                <w:rFonts w:asciiTheme="minorHAnsi" w:eastAsiaTheme="minorEastAsia" w:hAnsiTheme="minorHAnsi" w:cstheme="minorHAnsi"/>
                <w:bCs/>
                <w:sz w:val="20"/>
                <w:szCs w:val="20"/>
                <w:lang w:val="en-US" w:eastAsia="zh-CN"/>
              </w:rPr>
              <w:t xml:space="preserve"> agreed to</w:t>
            </w:r>
            <w:r w:rsidRPr="00B17EF7">
              <w:rPr>
                <w:rFonts w:asciiTheme="minorHAnsi" w:eastAsiaTheme="minorEastAsia" w:hAnsiTheme="minorHAnsi" w:cstheme="minorHAnsi"/>
                <w:bCs/>
                <w:sz w:val="20"/>
                <w:szCs w:val="20"/>
                <w:lang w:val="en-US" w:eastAsia="zh-CN"/>
              </w:rPr>
              <w:t xml:space="preserve"> consider them at the 2026 session of the Council; and</w:t>
            </w:r>
          </w:p>
          <w:p w14:paraId="21D7289E" w14:textId="77777777" w:rsidR="00481021" w:rsidRPr="00B17EF7" w:rsidRDefault="00EE6A02" w:rsidP="00EE6A02">
            <w:pPr>
              <w:pStyle w:val="ListParagraph"/>
              <w:numPr>
                <w:ilvl w:val="0"/>
                <w:numId w:val="1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invite</w:t>
            </w:r>
            <w:r w:rsidR="00AF14A2"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the Secretary-General to take appropriate measures against malicious allegations to protect the reputation of the organization and of the staff affected by those allegations</w:t>
            </w:r>
            <w:r w:rsidR="00D74CBA" w:rsidRPr="00B17EF7">
              <w:rPr>
                <w:rFonts w:asciiTheme="minorHAnsi" w:eastAsiaTheme="minorEastAsia" w:hAnsiTheme="minorHAnsi" w:cstheme="minorHAnsi"/>
                <w:bCs/>
                <w:sz w:val="20"/>
                <w:szCs w:val="20"/>
                <w:lang w:val="en-US" w:eastAsia="zh-CN"/>
              </w:rPr>
              <w:t>; and</w:t>
            </w:r>
          </w:p>
          <w:p w14:paraId="3DD78384" w14:textId="04C41901" w:rsidR="00D74CBA" w:rsidRPr="00B17EF7" w:rsidRDefault="00D74CBA" w:rsidP="00EE6A02">
            <w:pPr>
              <w:pStyle w:val="ListParagraph"/>
              <w:numPr>
                <w:ilvl w:val="0"/>
                <w:numId w:val="1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committed to uphold the highest standards of policies on whistleblowing and for the protection against retaliation (see, inter alia JIU report “Review of whistleblower policies and practices in United Nations system organizations” (JIU/REP/2018/4).</w:t>
            </w:r>
          </w:p>
        </w:tc>
      </w:tr>
      <w:tr w:rsidR="00481021" w:rsidRPr="005E4172" w14:paraId="4E8F4B8B" w14:textId="77777777" w:rsidTr="5F87F8B0">
        <w:tc>
          <w:tcPr>
            <w:tcW w:w="4909" w:type="dxa"/>
            <w:shd w:val="clear" w:color="auto" w:fill="auto"/>
          </w:tcPr>
          <w:p w14:paraId="4C17553C" w14:textId="32E405A2" w:rsidR="00481021" w:rsidRPr="00B17EF7" w:rsidRDefault="007D693B" w:rsidP="0048102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w:t>
            </w:r>
            <w:r w:rsidRPr="00B17EF7">
              <w:rPr>
                <w:sz w:val="20"/>
                <w:szCs w:val="20"/>
                <w:lang w:val="en-US"/>
              </w:rPr>
              <w:t xml:space="preserve"> </w:t>
            </w:r>
            <w:r w:rsidR="00F540E5" w:rsidRPr="00B17EF7">
              <w:rPr>
                <w:rFonts w:asciiTheme="minorHAnsi" w:hAnsiTheme="minorHAnsi" w:cstheme="minorHAnsi"/>
                <w:bCs/>
                <w:sz w:val="20"/>
                <w:szCs w:val="20"/>
              </w:rPr>
              <w:t>Implementation of ITU’s resource mobilization strategy</w:t>
            </w:r>
          </w:p>
        </w:tc>
        <w:tc>
          <w:tcPr>
            <w:tcW w:w="1853" w:type="dxa"/>
            <w:shd w:val="clear" w:color="auto" w:fill="auto"/>
          </w:tcPr>
          <w:p w14:paraId="24DDE636" w14:textId="62413855" w:rsidR="00E1445C" w:rsidRPr="00B17EF7" w:rsidRDefault="00E1445C" w:rsidP="00E1445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5" w:history="1">
              <w:r w:rsidRPr="00B17EF7">
                <w:rPr>
                  <w:rFonts w:asciiTheme="minorHAnsi" w:hAnsiTheme="minorHAnsi" w:cstheme="minorHAnsi"/>
                  <w:color w:val="0563C1"/>
                  <w:sz w:val="20"/>
                  <w:szCs w:val="20"/>
                  <w:u w:val="single"/>
                </w:rPr>
                <w:t>C25/67</w:t>
              </w:r>
            </w:hyperlink>
          </w:p>
          <w:p w14:paraId="362DBE55" w14:textId="74622EBB" w:rsidR="00481021" w:rsidRPr="00B17EF7" w:rsidRDefault="00E1445C" w:rsidP="0048102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6" w:history="1">
              <w:r w:rsidRPr="00B17EF7">
                <w:rPr>
                  <w:rFonts w:asciiTheme="minorHAnsi" w:hAnsiTheme="minorHAnsi" w:cstheme="minorHAnsi"/>
                  <w:color w:val="0563C1"/>
                  <w:sz w:val="20"/>
                  <w:szCs w:val="20"/>
                  <w:u w:val="single"/>
                </w:rPr>
                <w:t>C25/90</w:t>
              </w:r>
            </w:hyperlink>
          </w:p>
        </w:tc>
        <w:tc>
          <w:tcPr>
            <w:tcW w:w="7794" w:type="dxa"/>
            <w:shd w:val="clear" w:color="auto" w:fill="auto"/>
          </w:tcPr>
          <w:p w14:paraId="417E633B" w14:textId="77777777" w:rsidR="007E2A99" w:rsidRPr="00B17EF7" w:rsidRDefault="007E2A99" w:rsidP="007E2A9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228B8C39" w14:textId="4A641464" w:rsidR="007E2A99" w:rsidRPr="00B17EF7" w:rsidRDefault="007E2A99" w:rsidP="007E2A99">
            <w:pPr>
              <w:pStyle w:val="ListParagraph"/>
              <w:numPr>
                <w:ilvl w:val="0"/>
                <w:numId w:val="2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took note of the report contained in </w:t>
            </w:r>
            <w:r w:rsidR="005742C8"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 C25/67; and</w:t>
            </w:r>
          </w:p>
          <w:p w14:paraId="13EB8D10" w14:textId="362269C3" w:rsidR="00481021" w:rsidRPr="00B17EF7" w:rsidRDefault="007E2A99" w:rsidP="007E2A99">
            <w:pPr>
              <w:pStyle w:val="ListParagraph"/>
              <w:numPr>
                <w:ilvl w:val="0"/>
                <w:numId w:val="2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requested the secretariat to develop a phased roadmap, with defined timelines and milestones, to guide the implementation of resource mobilization and to present a draft roadmap to CWG-FHR for comment, review and subsequent submission to the 2026 session of the Council.</w:t>
            </w:r>
          </w:p>
        </w:tc>
      </w:tr>
      <w:tr w:rsidR="0003294E" w:rsidRPr="005E4172" w14:paraId="5FF2D8F2" w14:textId="77777777" w:rsidTr="5F87F8B0">
        <w:tc>
          <w:tcPr>
            <w:tcW w:w="4909" w:type="dxa"/>
            <w:shd w:val="clear" w:color="auto" w:fill="auto"/>
          </w:tcPr>
          <w:p w14:paraId="6FF5E865" w14:textId="43A7EA6C" w:rsidR="0003294E" w:rsidRPr="00B17EF7" w:rsidRDefault="0003294E" w:rsidP="0003294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2.8</w:t>
            </w:r>
            <w:r w:rsidRPr="00B17EF7">
              <w:rPr>
                <w:sz w:val="20"/>
                <w:szCs w:val="20"/>
                <w:lang w:val="en-US"/>
              </w:rPr>
              <w:t xml:space="preserve"> JIU reports on United Nations system-wide issues for 2023-2024 and recommendations to legislative bodies</w:t>
            </w:r>
          </w:p>
        </w:tc>
        <w:tc>
          <w:tcPr>
            <w:tcW w:w="1853" w:type="dxa"/>
            <w:shd w:val="clear" w:color="auto" w:fill="auto"/>
          </w:tcPr>
          <w:p w14:paraId="47E16473" w14:textId="1BD8FBCA" w:rsidR="0003294E" w:rsidRPr="00B17EF7" w:rsidRDefault="0003294E" w:rsidP="0003294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07" w:history="1">
              <w:r w:rsidRPr="00B17EF7">
                <w:rPr>
                  <w:rStyle w:val="Hyperlink"/>
                  <w:sz w:val="20"/>
                  <w:szCs w:val="20"/>
                  <w:lang w:val="en-US"/>
                </w:rPr>
                <w:t>C25/57</w:t>
              </w:r>
            </w:hyperlink>
          </w:p>
        </w:tc>
        <w:tc>
          <w:tcPr>
            <w:tcW w:w="7794" w:type="dxa"/>
            <w:shd w:val="clear" w:color="auto" w:fill="auto"/>
          </w:tcPr>
          <w:p w14:paraId="2CD77010" w14:textId="34E47BF6" w:rsidR="0003294E" w:rsidRPr="00B17EF7" w:rsidRDefault="00827EE1" w:rsidP="0003294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6B7221" w:rsidRPr="00B17EF7">
              <w:rPr>
                <w:rFonts w:asciiTheme="minorHAnsi" w:eastAsiaTheme="minorEastAsia" w:hAnsiTheme="minorHAnsi" w:cstheme="minorHAnsi"/>
                <w:bCs/>
                <w:sz w:val="20"/>
                <w:szCs w:val="20"/>
                <w:lang w:val="en-US" w:eastAsia="zh-CN"/>
              </w:rPr>
              <w:t>he Council consider</w:t>
            </w:r>
            <w:r w:rsidR="004A6C49" w:rsidRPr="00B17EF7">
              <w:rPr>
                <w:rFonts w:asciiTheme="minorHAnsi" w:eastAsiaTheme="minorEastAsia" w:hAnsiTheme="minorHAnsi" w:cstheme="minorHAnsi"/>
                <w:bCs/>
                <w:sz w:val="20"/>
                <w:szCs w:val="20"/>
                <w:lang w:val="en-US" w:eastAsia="zh-CN"/>
              </w:rPr>
              <w:t>ed</w:t>
            </w:r>
            <w:r w:rsidR="006B7221" w:rsidRPr="00B17EF7">
              <w:rPr>
                <w:rFonts w:asciiTheme="minorHAnsi" w:eastAsiaTheme="minorEastAsia" w:hAnsiTheme="minorHAnsi" w:cstheme="minorHAnsi"/>
                <w:bCs/>
                <w:sz w:val="20"/>
                <w:szCs w:val="20"/>
                <w:lang w:val="en-US" w:eastAsia="zh-CN"/>
              </w:rPr>
              <w:t xml:space="preserve"> and decide</w:t>
            </w:r>
            <w:r w:rsidRPr="00B17EF7">
              <w:rPr>
                <w:rFonts w:asciiTheme="minorHAnsi" w:eastAsiaTheme="minorEastAsia" w:hAnsiTheme="minorHAnsi" w:cstheme="minorHAnsi"/>
                <w:bCs/>
                <w:sz w:val="20"/>
                <w:szCs w:val="20"/>
                <w:lang w:val="en-US" w:eastAsia="zh-CN"/>
              </w:rPr>
              <w:t>d</w:t>
            </w:r>
            <w:r w:rsidR="006B7221" w:rsidRPr="00B17EF7">
              <w:rPr>
                <w:rFonts w:asciiTheme="minorHAnsi" w:eastAsiaTheme="minorEastAsia" w:hAnsiTheme="minorHAnsi" w:cstheme="minorHAnsi"/>
                <w:bCs/>
                <w:sz w:val="20"/>
                <w:szCs w:val="20"/>
                <w:lang w:val="en-US" w:eastAsia="zh-CN"/>
              </w:rPr>
              <w:t xml:space="preserve"> to accept the six JIU recommendations contained in </w:t>
            </w:r>
            <w:r w:rsidRPr="00B17EF7">
              <w:rPr>
                <w:rFonts w:asciiTheme="minorHAnsi" w:eastAsiaTheme="minorEastAsia" w:hAnsiTheme="minorHAnsi" w:cstheme="minorHAnsi"/>
                <w:bCs/>
                <w:sz w:val="20"/>
                <w:szCs w:val="20"/>
                <w:lang w:val="en-US" w:eastAsia="zh-CN"/>
              </w:rPr>
              <w:t>d</w:t>
            </w:r>
            <w:r w:rsidR="006B7221" w:rsidRPr="00B17EF7">
              <w:rPr>
                <w:rFonts w:asciiTheme="minorHAnsi" w:eastAsiaTheme="minorEastAsia" w:hAnsiTheme="minorHAnsi" w:cstheme="minorHAnsi"/>
                <w:bCs/>
                <w:sz w:val="20"/>
                <w:szCs w:val="20"/>
                <w:lang w:val="en-US" w:eastAsia="zh-CN"/>
              </w:rPr>
              <w:t>ocument C25/57.</w:t>
            </w:r>
          </w:p>
        </w:tc>
      </w:tr>
      <w:tr w:rsidR="00827EE1" w:rsidRPr="005E4172" w14:paraId="555B3276" w14:textId="77777777" w:rsidTr="5F87F8B0">
        <w:tc>
          <w:tcPr>
            <w:tcW w:w="4909" w:type="dxa"/>
            <w:shd w:val="clear" w:color="auto" w:fill="auto"/>
          </w:tcPr>
          <w:p w14:paraId="402177A8" w14:textId="5006F3EA" w:rsidR="00827EE1" w:rsidRPr="00B17EF7" w:rsidRDefault="00827EE1" w:rsidP="00827EE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w:t>
            </w:r>
            <w:r w:rsidR="00D7553E" w:rsidRPr="00B17EF7">
              <w:rPr>
                <w:b/>
                <w:bCs/>
                <w:i/>
                <w:iCs/>
                <w:sz w:val="20"/>
                <w:szCs w:val="20"/>
                <w:lang w:val="en-US"/>
              </w:rPr>
              <w:t xml:space="preserve"> 1.3</w:t>
            </w:r>
            <w:r w:rsidRPr="00B17EF7">
              <w:rPr>
                <w:b/>
                <w:bCs/>
                <w:i/>
                <w:iCs/>
                <w:sz w:val="20"/>
                <w:szCs w:val="20"/>
                <w:lang w:val="en-US"/>
              </w:rPr>
              <w:t xml:space="preserve"> </w:t>
            </w:r>
            <w:r w:rsidR="004A3803" w:rsidRPr="00B17EF7">
              <w:rPr>
                <w:rFonts w:asciiTheme="minorHAnsi" w:hAnsiTheme="minorHAnsi" w:cstheme="minorHAnsi"/>
                <w:bCs/>
                <w:sz w:val="20"/>
                <w:szCs w:val="20"/>
              </w:rPr>
              <w:t>Inception report on the review of ITU regional presence</w:t>
            </w:r>
          </w:p>
        </w:tc>
        <w:tc>
          <w:tcPr>
            <w:tcW w:w="1853" w:type="dxa"/>
            <w:shd w:val="clear" w:color="auto" w:fill="auto"/>
          </w:tcPr>
          <w:p w14:paraId="3BCAA6E9" w14:textId="5503AA6F" w:rsidR="00827EE1" w:rsidRPr="00B17EF7" w:rsidRDefault="004A3803" w:rsidP="00827EE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8" w:history="1">
              <w:r w:rsidRPr="00B17EF7">
                <w:rPr>
                  <w:rFonts w:asciiTheme="minorHAnsi" w:hAnsiTheme="minorHAnsi" w:cstheme="minorHAnsi"/>
                  <w:color w:val="0563C1"/>
                  <w:sz w:val="20"/>
                  <w:szCs w:val="20"/>
                  <w:u w:val="single"/>
                </w:rPr>
                <w:t>C25/69(Rev.1)</w:t>
              </w:r>
            </w:hyperlink>
          </w:p>
          <w:p w14:paraId="6872158E" w14:textId="6D358E4D" w:rsidR="00827EE1" w:rsidRPr="00B17EF7" w:rsidRDefault="006B19F5" w:rsidP="00827EE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9" w:history="1">
              <w:r w:rsidRPr="00B17EF7">
                <w:rPr>
                  <w:rFonts w:asciiTheme="minorHAnsi" w:hAnsiTheme="minorHAnsi" w:cstheme="minorHAnsi"/>
                  <w:color w:val="0563C1"/>
                  <w:sz w:val="20"/>
                  <w:szCs w:val="20"/>
                  <w:u w:val="single"/>
                </w:rPr>
                <w:t>C25/88</w:t>
              </w:r>
            </w:hyperlink>
          </w:p>
          <w:p w14:paraId="2BA0A87E" w14:textId="77777777" w:rsidR="00827EE1" w:rsidRPr="00B17EF7" w:rsidRDefault="006B19F5" w:rsidP="00827EE1">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110" w:history="1">
              <w:r w:rsidRPr="00B17EF7">
                <w:rPr>
                  <w:rFonts w:asciiTheme="minorHAnsi" w:hAnsiTheme="minorHAnsi" w:cstheme="minorHAnsi"/>
                  <w:color w:val="0563C1"/>
                  <w:sz w:val="20"/>
                  <w:szCs w:val="20"/>
                  <w:u w:val="single"/>
                </w:rPr>
                <w:t>C25/93</w:t>
              </w:r>
            </w:hyperlink>
          </w:p>
          <w:p w14:paraId="5EF83AAD" w14:textId="1E38617C" w:rsidR="006B19F5" w:rsidRPr="00B17EF7" w:rsidRDefault="006B19F5" w:rsidP="00827EE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11" w:history="1">
              <w:r w:rsidRPr="00B17EF7">
                <w:rPr>
                  <w:rFonts w:asciiTheme="minorHAnsi" w:hAnsiTheme="minorHAnsi" w:cstheme="minorHAnsi"/>
                  <w:color w:val="0563C1"/>
                  <w:sz w:val="20"/>
                  <w:szCs w:val="20"/>
                  <w:u w:val="single"/>
                </w:rPr>
                <w:t>C25/94</w:t>
              </w:r>
            </w:hyperlink>
          </w:p>
        </w:tc>
        <w:tc>
          <w:tcPr>
            <w:tcW w:w="7794" w:type="dxa"/>
            <w:shd w:val="clear" w:color="auto" w:fill="auto"/>
          </w:tcPr>
          <w:p w14:paraId="2D705FA2" w14:textId="77777777" w:rsidR="00994D99" w:rsidRPr="00B17EF7" w:rsidRDefault="00994D99" w:rsidP="00994D9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0B5503DE" w14:textId="55987F74" w:rsidR="00994D99" w:rsidRPr="00B17EF7" w:rsidRDefault="00994D99" w:rsidP="00994D99">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took note of the report contained in </w:t>
            </w:r>
            <w:r w:rsidR="00351B28"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 C25/69(Rev.1); and</w:t>
            </w:r>
          </w:p>
          <w:p w14:paraId="73EFE619" w14:textId="4F7EAAE9" w:rsidR="00827EE1" w:rsidRPr="00B17EF7" w:rsidRDefault="00994D99" w:rsidP="00994D99">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adopted the recommendation contained in </w:t>
            </w:r>
            <w:r w:rsidR="00351B28"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 C25/DL/6 and in Annex H hereto</w:t>
            </w:r>
          </w:p>
        </w:tc>
      </w:tr>
      <w:tr w:rsidR="00813875" w:rsidRPr="005E4172" w14:paraId="28C66F82" w14:textId="77777777" w:rsidTr="5F87F8B0">
        <w:tc>
          <w:tcPr>
            <w:tcW w:w="4909" w:type="dxa"/>
            <w:shd w:val="clear" w:color="auto" w:fill="auto"/>
          </w:tcPr>
          <w:p w14:paraId="4A415DB9" w14:textId="2A0C7FAD" w:rsidR="00813875" w:rsidRPr="00B17EF7" w:rsidRDefault="00813875" w:rsidP="0081387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 xml:space="preserve">ADM 3.1 </w:t>
            </w:r>
            <w:r w:rsidRPr="00B17EF7">
              <w:rPr>
                <w:sz w:val="20"/>
                <w:szCs w:val="20"/>
                <w:lang w:val="en-US"/>
              </w:rPr>
              <w:t>Progress report on the implementation of the Human Resources Transformation Plan and of Resolution 48 (Rev. Bucharest, 2022)</w:t>
            </w:r>
          </w:p>
        </w:tc>
        <w:tc>
          <w:tcPr>
            <w:tcW w:w="1853" w:type="dxa"/>
            <w:shd w:val="clear" w:color="auto" w:fill="auto"/>
          </w:tcPr>
          <w:p w14:paraId="54651B99" w14:textId="77777777" w:rsidR="00813875" w:rsidRPr="00B17EF7" w:rsidRDefault="00813875" w:rsidP="00813875">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112" w:history="1">
              <w:r w:rsidRPr="00B17EF7">
                <w:rPr>
                  <w:rStyle w:val="Hyperlink"/>
                  <w:sz w:val="20"/>
                  <w:szCs w:val="20"/>
                  <w:lang w:val="en-US"/>
                </w:rPr>
                <w:t>C25/66</w:t>
              </w:r>
            </w:hyperlink>
          </w:p>
          <w:p w14:paraId="48B54D82" w14:textId="45E08FAD" w:rsidR="00813875" w:rsidRPr="00B17EF7" w:rsidRDefault="00813875" w:rsidP="0081387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13" w:history="1">
              <w:r w:rsidRPr="00B17EF7">
                <w:rPr>
                  <w:rStyle w:val="Hyperlink"/>
                  <w:sz w:val="20"/>
                  <w:szCs w:val="20"/>
                  <w:lang w:val="en-US"/>
                </w:rPr>
                <w:t>C25/85(Rev.1)</w:t>
              </w:r>
            </w:hyperlink>
          </w:p>
        </w:tc>
        <w:tc>
          <w:tcPr>
            <w:tcW w:w="7794" w:type="dxa"/>
            <w:shd w:val="clear" w:color="auto" w:fill="auto"/>
          </w:tcPr>
          <w:p w14:paraId="6D4EEBA3" w14:textId="77777777" w:rsidR="00627DA5" w:rsidRPr="00B17EF7" w:rsidRDefault="00627DA5"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742FAB" w:rsidRPr="00B17EF7">
              <w:rPr>
                <w:rFonts w:asciiTheme="minorHAnsi" w:eastAsiaTheme="minorEastAsia" w:hAnsiTheme="minorHAnsi" w:cstheme="minorHAnsi"/>
                <w:bCs/>
                <w:sz w:val="20"/>
                <w:szCs w:val="20"/>
                <w:lang w:val="en-US" w:eastAsia="zh-CN"/>
              </w:rPr>
              <w:t>he Council</w:t>
            </w:r>
            <w:r w:rsidRPr="00B17EF7">
              <w:rPr>
                <w:rFonts w:asciiTheme="minorHAnsi" w:eastAsiaTheme="minorEastAsia" w:hAnsiTheme="minorHAnsi" w:cstheme="minorHAnsi"/>
                <w:bCs/>
                <w:sz w:val="20"/>
                <w:szCs w:val="20"/>
                <w:lang w:val="en-US" w:eastAsia="zh-CN"/>
              </w:rPr>
              <w:t>:</w:t>
            </w:r>
          </w:p>
          <w:p w14:paraId="575E6D8D" w14:textId="3D024782" w:rsidR="00351B28" w:rsidRPr="00B17EF7" w:rsidRDefault="00742FAB" w:rsidP="00351B28">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627DA5" w:rsidRPr="00B17EF7">
              <w:rPr>
                <w:rFonts w:asciiTheme="minorHAnsi" w:eastAsiaTheme="minorEastAsia" w:hAnsiTheme="minorHAnsi" w:cstheme="minorHAnsi"/>
                <w:bCs/>
                <w:sz w:val="20"/>
                <w:szCs w:val="20"/>
                <w:lang w:val="en-US" w:eastAsia="zh-CN"/>
              </w:rPr>
              <w:t>ook</w:t>
            </w:r>
            <w:r w:rsidRPr="00B17EF7">
              <w:rPr>
                <w:rFonts w:asciiTheme="minorHAnsi" w:eastAsiaTheme="minorEastAsia" w:hAnsiTheme="minorHAnsi" w:cstheme="minorHAnsi"/>
                <w:bCs/>
                <w:sz w:val="20"/>
                <w:szCs w:val="20"/>
                <w:lang w:val="en-US" w:eastAsia="zh-CN"/>
              </w:rPr>
              <w:t xml:space="preserve"> note of the report contained in </w:t>
            </w:r>
            <w:r w:rsidR="00351B28"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 C25/66; and</w:t>
            </w:r>
          </w:p>
          <w:p w14:paraId="6E6B631E" w14:textId="741E6582" w:rsidR="00813875" w:rsidRPr="00B17EF7" w:rsidRDefault="00742FAB" w:rsidP="00351B28">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transmit</w:t>
            </w:r>
            <w:r w:rsidR="00351B28" w:rsidRPr="00B17EF7">
              <w:rPr>
                <w:rFonts w:asciiTheme="minorHAnsi" w:eastAsiaTheme="minorEastAsia" w:hAnsiTheme="minorHAnsi" w:cstheme="minorHAnsi"/>
                <w:bCs/>
                <w:sz w:val="20"/>
                <w:szCs w:val="20"/>
                <w:lang w:val="en-US" w:eastAsia="zh-CN"/>
              </w:rPr>
              <w:t>ted</w:t>
            </w:r>
            <w:r w:rsidRPr="00B17EF7">
              <w:rPr>
                <w:rFonts w:asciiTheme="minorHAnsi" w:eastAsiaTheme="minorEastAsia" w:hAnsiTheme="minorHAnsi" w:cstheme="minorHAnsi"/>
                <w:bCs/>
                <w:sz w:val="20"/>
                <w:szCs w:val="20"/>
                <w:lang w:val="en-US" w:eastAsia="zh-CN"/>
              </w:rPr>
              <w:t xml:space="preserve"> the contribution contained in Document C25/85(Rev.1) to the next meeting of CWG-FHR for further consideration.</w:t>
            </w:r>
          </w:p>
        </w:tc>
      </w:tr>
      <w:tr w:rsidR="00742FAB" w:rsidRPr="005E4172" w14:paraId="6AAE3738" w14:textId="77777777" w:rsidTr="5F87F8B0">
        <w:tc>
          <w:tcPr>
            <w:tcW w:w="4909" w:type="dxa"/>
            <w:shd w:val="clear" w:color="auto" w:fill="auto"/>
          </w:tcPr>
          <w:p w14:paraId="0A232D14" w14:textId="697B08FC" w:rsidR="00742FAB" w:rsidRPr="00B17EF7" w:rsidRDefault="00742FAB"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rFonts w:cs="Calibri"/>
                <w:b/>
                <w:i/>
                <w:iCs/>
                <w:sz w:val="20"/>
                <w:szCs w:val="20"/>
              </w:rPr>
              <w:lastRenderedPageBreak/>
              <w:t>ADM 1.4</w:t>
            </w:r>
            <w:r w:rsidRPr="00B17EF7">
              <w:rPr>
                <w:rFonts w:cs="Calibri"/>
                <w:bCs/>
                <w:sz w:val="20"/>
                <w:szCs w:val="20"/>
              </w:rPr>
              <w:t xml:space="preserve"> Efficiency measures implemented in 2023-24 and </w:t>
            </w:r>
            <w:proofErr w:type="gramStart"/>
            <w:r w:rsidRPr="00B17EF7">
              <w:rPr>
                <w:rFonts w:cs="Calibri"/>
                <w:bCs/>
                <w:sz w:val="20"/>
                <w:szCs w:val="20"/>
              </w:rPr>
              <w:t>future plans</w:t>
            </w:r>
            <w:proofErr w:type="gramEnd"/>
          </w:p>
        </w:tc>
        <w:tc>
          <w:tcPr>
            <w:tcW w:w="1853" w:type="dxa"/>
            <w:shd w:val="clear" w:color="auto" w:fill="auto"/>
          </w:tcPr>
          <w:p w14:paraId="02851C14" w14:textId="3014A7DB" w:rsidR="00742FAB" w:rsidRPr="00B17EF7" w:rsidRDefault="00742FAB"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14" w:history="1">
              <w:r w:rsidRPr="00B17EF7">
                <w:rPr>
                  <w:rStyle w:val="Hyperlink"/>
                  <w:rFonts w:cs="Calibri"/>
                  <w:bCs/>
                  <w:sz w:val="20"/>
                  <w:szCs w:val="20"/>
                </w:rPr>
                <w:t>C25/62</w:t>
              </w:r>
            </w:hyperlink>
          </w:p>
        </w:tc>
        <w:tc>
          <w:tcPr>
            <w:tcW w:w="7794" w:type="dxa"/>
            <w:shd w:val="clear" w:color="auto" w:fill="auto"/>
          </w:tcPr>
          <w:p w14:paraId="4792ED81" w14:textId="6D0E43CE" w:rsidR="00742FAB" w:rsidRPr="00B17EF7" w:rsidRDefault="00627DA5"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8F5A52" w:rsidRPr="00B17EF7">
              <w:rPr>
                <w:rFonts w:asciiTheme="minorHAnsi" w:eastAsiaTheme="minorEastAsia" w:hAnsiTheme="minorHAnsi" w:cstheme="minorHAnsi"/>
                <w:bCs/>
                <w:sz w:val="20"/>
                <w:szCs w:val="20"/>
                <w:lang w:val="en-US" w:eastAsia="zh-CN"/>
              </w:rPr>
              <w:t>he Council t</w:t>
            </w:r>
            <w:r w:rsidRPr="00B17EF7">
              <w:rPr>
                <w:rFonts w:asciiTheme="minorHAnsi" w:eastAsiaTheme="minorEastAsia" w:hAnsiTheme="minorHAnsi" w:cstheme="minorHAnsi"/>
                <w:bCs/>
                <w:sz w:val="20"/>
                <w:szCs w:val="20"/>
                <w:lang w:val="en-US" w:eastAsia="zh-CN"/>
              </w:rPr>
              <w:t>ook</w:t>
            </w:r>
            <w:r w:rsidR="008F5A52" w:rsidRPr="00B17EF7">
              <w:rPr>
                <w:rFonts w:asciiTheme="minorHAnsi" w:eastAsiaTheme="minorEastAsia" w:hAnsiTheme="minorHAnsi" w:cstheme="minorHAnsi"/>
                <w:bCs/>
                <w:sz w:val="20"/>
                <w:szCs w:val="20"/>
                <w:lang w:val="en-US" w:eastAsia="zh-CN"/>
              </w:rPr>
              <w:t xml:space="preserve"> note of the report in </w:t>
            </w:r>
            <w:r w:rsidRPr="00B17EF7">
              <w:rPr>
                <w:rFonts w:asciiTheme="minorHAnsi" w:eastAsiaTheme="minorEastAsia" w:hAnsiTheme="minorHAnsi" w:cstheme="minorHAnsi"/>
                <w:bCs/>
                <w:sz w:val="20"/>
                <w:szCs w:val="20"/>
                <w:lang w:val="en-US" w:eastAsia="zh-CN"/>
              </w:rPr>
              <w:t>d</w:t>
            </w:r>
            <w:r w:rsidR="008F5A52" w:rsidRPr="00B17EF7">
              <w:rPr>
                <w:rFonts w:asciiTheme="minorHAnsi" w:eastAsiaTheme="minorEastAsia" w:hAnsiTheme="minorHAnsi" w:cstheme="minorHAnsi"/>
                <w:bCs/>
                <w:sz w:val="20"/>
                <w:szCs w:val="20"/>
                <w:lang w:val="en-US" w:eastAsia="zh-CN"/>
              </w:rPr>
              <w:t>ocument C25/62.</w:t>
            </w:r>
          </w:p>
        </w:tc>
      </w:tr>
      <w:tr w:rsidR="00742FAB" w:rsidRPr="005E4172" w14:paraId="13F26A3E" w14:textId="77777777" w:rsidTr="5F87F8B0">
        <w:tc>
          <w:tcPr>
            <w:tcW w:w="4909" w:type="dxa"/>
            <w:shd w:val="clear" w:color="auto" w:fill="auto"/>
          </w:tcPr>
          <w:p w14:paraId="69E50B1D" w14:textId="144FF6AE" w:rsidR="00742FAB" w:rsidRPr="00B17EF7" w:rsidRDefault="001C4667"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rFonts w:cs="Calibri"/>
                <w:b/>
                <w:i/>
                <w:iCs/>
                <w:sz w:val="20"/>
                <w:szCs w:val="20"/>
              </w:rPr>
              <w:t>ADM 1.4</w:t>
            </w:r>
            <w:r w:rsidRPr="00B17EF7">
              <w:rPr>
                <w:rFonts w:cs="Calibri"/>
                <w:bCs/>
                <w:sz w:val="20"/>
                <w:szCs w:val="20"/>
              </w:rPr>
              <w:t xml:space="preserve"> </w:t>
            </w:r>
            <w:r w:rsidRPr="00B17EF7">
              <w:rPr>
                <w:rFonts w:asciiTheme="minorHAnsi" w:hAnsiTheme="minorHAnsi" w:cstheme="minorHAnsi"/>
                <w:bCs/>
                <w:sz w:val="20"/>
                <w:szCs w:val="20"/>
              </w:rPr>
              <w:t>Recommendations on enhancing efficiency in the implementation of the budget of the union and rationalization of expenditures</w:t>
            </w:r>
          </w:p>
        </w:tc>
        <w:tc>
          <w:tcPr>
            <w:tcW w:w="1853" w:type="dxa"/>
            <w:shd w:val="clear" w:color="auto" w:fill="auto"/>
          </w:tcPr>
          <w:p w14:paraId="12E83A4B" w14:textId="6E41E132" w:rsidR="00742FAB" w:rsidRPr="00B17EF7" w:rsidRDefault="001C4667"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15" w:history="1">
              <w:r w:rsidRPr="00B17EF7">
                <w:rPr>
                  <w:rStyle w:val="Hyperlink"/>
                  <w:rFonts w:cs="Calibri"/>
                  <w:bCs/>
                  <w:sz w:val="20"/>
                  <w:szCs w:val="20"/>
                </w:rPr>
                <w:t>C25/86</w:t>
              </w:r>
            </w:hyperlink>
          </w:p>
        </w:tc>
        <w:tc>
          <w:tcPr>
            <w:tcW w:w="7794" w:type="dxa"/>
            <w:shd w:val="clear" w:color="auto" w:fill="auto"/>
          </w:tcPr>
          <w:p w14:paraId="72111228" w14:textId="11BFEF8F" w:rsidR="00742FAB" w:rsidRPr="00B17EF7" w:rsidRDefault="00627DA5"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FB1446" w:rsidRPr="00B17EF7">
              <w:rPr>
                <w:rFonts w:asciiTheme="minorHAnsi" w:eastAsiaTheme="minorEastAsia" w:hAnsiTheme="minorHAnsi" w:cstheme="minorHAnsi"/>
                <w:bCs/>
                <w:sz w:val="20"/>
                <w:szCs w:val="20"/>
                <w:lang w:val="en-US" w:eastAsia="zh-CN"/>
              </w:rPr>
              <w:t>he Council t</w:t>
            </w:r>
            <w:r w:rsidRPr="00B17EF7">
              <w:rPr>
                <w:rFonts w:asciiTheme="minorHAnsi" w:eastAsiaTheme="minorEastAsia" w:hAnsiTheme="minorHAnsi" w:cstheme="minorHAnsi"/>
                <w:bCs/>
                <w:sz w:val="20"/>
                <w:szCs w:val="20"/>
                <w:lang w:val="en-US" w:eastAsia="zh-CN"/>
              </w:rPr>
              <w:t>ook</w:t>
            </w:r>
            <w:r w:rsidR="00FB1446" w:rsidRPr="00B17EF7">
              <w:rPr>
                <w:rFonts w:asciiTheme="minorHAnsi" w:eastAsiaTheme="minorEastAsia" w:hAnsiTheme="minorHAnsi" w:cstheme="minorHAnsi"/>
                <w:bCs/>
                <w:sz w:val="20"/>
                <w:szCs w:val="20"/>
                <w:lang w:val="en-US" w:eastAsia="zh-CN"/>
              </w:rPr>
              <w:t xml:space="preserve"> note of the contribution contained in </w:t>
            </w:r>
            <w:r w:rsidRPr="00B17EF7">
              <w:rPr>
                <w:rFonts w:asciiTheme="minorHAnsi" w:eastAsiaTheme="minorEastAsia" w:hAnsiTheme="minorHAnsi" w:cstheme="minorHAnsi"/>
                <w:bCs/>
                <w:sz w:val="20"/>
                <w:szCs w:val="20"/>
                <w:lang w:val="en-US" w:eastAsia="zh-CN"/>
              </w:rPr>
              <w:t>d</w:t>
            </w:r>
            <w:r w:rsidR="00FB1446" w:rsidRPr="00B17EF7">
              <w:rPr>
                <w:rFonts w:asciiTheme="minorHAnsi" w:eastAsiaTheme="minorEastAsia" w:hAnsiTheme="minorHAnsi" w:cstheme="minorHAnsi"/>
                <w:bCs/>
                <w:sz w:val="20"/>
                <w:szCs w:val="20"/>
                <w:lang w:val="en-US" w:eastAsia="zh-CN"/>
              </w:rPr>
              <w:t>ocument C25/86.</w:t>
            </w:r>
          </w:p>
        </w:tc>
      </w:tr>
      <w:tr w:rsidR="00742FAB" w:rsidRPr="005E4172" w14:paraId="61835F32" w14:textId="77777777" w:rsidTr="5F87F8B0">
        <w:tc>
          <w:tcPr>
            <w:tcW w:w="4909" w:type="dxa"/>
            <w:shd w:val="clear" w:color="auto" w:fill="auto"/>
          </w:tcPr>
          <w:p w14:paraId="5E017C81" w14:textId="19939F47" w:rsidR="00742FAB" w:rsidRPr="00B17EF7" w:rsidRDefault="00A84ED7"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rFonts w:cs="Calibri"/>
                <w:b/>
                <w:i/>
                <w:iCs/>
                <w:sz w:val="20"/>
                <w:szCs w:val="20"/>
              </w:rPr>
              <w:t>ADM 1.6</w:t>
            </w:r>
            <w:r w:rsidRPr="00B17EF7">
              <w:rPr>
                <w:rFonts w:cs="Calibri"/>
                <w:bCs/>
                <w:sz w:val="20"/>
                <w:szCs w:val="20"/>
              </w:rPr>
              <w:t xml:space="preserve"> </w:t>
            </w:r>
            <w:r w:rsidR="00861356" w:rsidRPr="00B17EF7">
              <w:rPr>
                <w:rFonts w:asciiTheme="minorHAnsi" w:hAnsiTheme="minorHAnsi" w:cstheme="minorHAnsi"/>
                <w:bCs/>
                <w:sz w:val="20"/>
                <w:szCs w:val="20"/>
              </w:rPr>
              <w:t>Report of the Budget Control Committee of the World Telecommunication Standardization Assembly (WTSA-24)</w:t>
            </w:r>
          </w:p>
        </w:tc>
        <w:tc>
          <w:tcPr>
            <w:tcW w:w="1853" w:type="dxa"/>
            <w:shd w:val="clear" w:color="auto" w:fill="auto"/>
          </w:tcPr>
          <w:p w14:paraId="7A1250B1" w14:textId="74E7C473" w:rsidR="00742FAB" w:rsidRPr="00B17EF7" w:rsidRDefault="00861356"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16" w:history="1">
              <w:r w:rsidRPr="00B17EF7">
                <w:rPr>
                  <w:rStyle w:val="Hyperlink"/>
                  <w:rFonts w:cs="Calibri"/>
                  <w:bCs/>
                  <w:sz w:val="20"/>
                  <w:szCs w:val="20"/>
                </w:rPr>
                <w:t>C25/13</w:t>
              </w:r>
            </w:hyperlink>
          </w:p>
        </w:tc>
        <w:tc>
          <w:tcPr>
            <w:tcW w:w="7794" w:type="dxa"/>
            <w:shd w:val="clear" w:color="auto" w:fill="auto"/>
          </w:tcPr>
          <w:p w14:paraId="2BAE8725" w14:textId="28A1DE31" w:rsidR="00742FAB" w:rsidRPr="00B17EF7" w:rsidRDefault="00627DA5" w:rsidP="00742FA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4D5354" w:rsidRPr="00B17EF7">
              <w:rPr>
                <w:rFonts w:asciiTheme="minorHAnsi" w:eastAsiaTheme="minorEastAsia" w:hAnsiTheme="minorHAnsi" w:cstheme="minorHAnsi"/>
                <w:bCs/>
                <w:sz w:val="20"/>
                <w:szCs w:val="20"/>
                <w:lang w:val="en-US" w:eastAsia="zh-CN"/>
              </w:rPr>
              <w:t>he Council t</w:t>
            </w:r>
            <w:r w:rsidRPr="00B17EF7">
              <w:rPr>
                <w:rFonts w:asciiTheme="minorHAnsi" w:eastAsiaTheme="minorEastAsia" w:hAnsiTheme="minorHAnsi" w:cstheme="minorHAnsi"/>
                <w:bCs/>
                <w:sz w:val="20"/>
                <w:szCs w:val="20"/>
                <w:lang w:val="en-US" w:eastAsia="zh-CN"/>
              </w:rPr>
              <w:t>ook</w:t>
            </w:r>
            <w:r w:rsidR="004D5354" w:rsidRPr="00B17EF7">
              <w:rPr>
                <w:rFonts w:asciiTheme="minorHAnsi" w:eastAsiaTheme="minorEastAsia" w:hAnsiTheme="minorHAnsi" w:cstheme="minorHAnsi"/>
                <w:bCs/>
                <w:sz w:val="20"/>
                <w:szCs w:val="20"/>
                <w:lang w:val="en-US" w:eastAsia="zh-CN"/>
              </w:rPr>
              <w:t xml:space="preserve"> note of the report contained in </w:t>
            </w:r>
            <w:r w:rsidRPr="00B17EF7">
              <w:rPr>
                <w:rFonts w:asciiTheme="minorHAnsi" w:eastAsiaTheme="minorEastAsia" w:hAnsiTheme="minorHAnsi" w:cstheme="minorHAnsi"/>
                <w:bCs/>
                <w:sz w:val="20"/>
                <w:szCs w:val="20"/>
                <w:lang w:val="en-US" w:eastAsia="zh-CN"/>
              </w:rPr>
              <w:t>d</w:t>
            </w:r>
            <w:r w:rsidR="004D5354" w:rsidRPr="00B17EF7">
              <w:rPr>
                <w:rFonts w:asciiTheme="minorHAnsi" w:eastAsiaTheme="minorEastAsia" w:hAnsiTheme="minorHAnsi" w:cstheme="minorHAnsi"/>
                <w:bCs/>
                <w:sz w:val="20"/>
                <w:szCs w:val="20"/>
                <w:lang w:val="en-US" w:eastAsia="zh-CN"/>
              </w:rPr>
              <w:t>ocument C25/13.</w:t>
            </w:r>
          </w:p>
        </w:tc>
      </w:tr>
      <w:tr w:rsidR="004D5354" w:rsidRPr="005E4172" w14:paraId="3CF7944F" w14:textId="77777777" w:rsidTr="5F87F8B0">
        <w:tc>
          <w:tcPr>
            <w:tcW w:w="4909" w:type="dxa"/>
            <w:shd w:val="clear" w:color="auto" w:fill="auto"/>
          </w:tcPr>
          <w:p w14:paraId="6555458C" w14:textId="13EC4225" w:rsidR="004D5354" w:rsidRPr="00B17EF7" w:rsidRDefault="004D5354" w:rsidP="004D535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3.6</w:t>
            </w:r>
            <w:r w:rsidRPr="00B17EF7">
              <w:rPr>
                <w:sz w:val="20"/>
                <w:szCs w:val="20"/>
                <w:lang w:val="en-US"/>
              </w:rPr>
              <w:t xml:space="preserve"> Business continuity modalities for ITU meetings 2028-2029</w:t>
            </w:r>
          </w:p>
        </w:tc>
        <w:tc>
          <w:tcPr>
            <w:tcW w:w="1853" w:type="dxa"/>
            <w:shd w:val="clear" w:color="auto" w:fill="auto"/>
          </w:tcPr>
          <w:p w14:paraId="135A01E0" w14:textId="69B24474" w:rsidR="004D5354" w:rsidRPr="00B17EF7" w:rsidRDefault="004D5354" w:rsidP="004D535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17" w:history="1">
              <w:r w:rsidRPr="00B17EF7">
                <w:rPr>
                  <w:rStyle w:val="Hyperlink"/>
                  <w:sz w:val="20"/>
                  <w:szCs w:val="20"/>
                  <w:lang w:val="en-US"/>
                </w:rPr>
                <w:t>C25/60</w:t>
              </w:r>
            </w:hyperlink>
          </w:p>
        </w:tc>
        <w:tc>
          <w:tcPr>
            <w:tcW w:w="7794" w:type="dxa"/>
            <w:shd w:val="clear" w:color="auto" w:fill="auto"/>
          </w:tcPr>
          <w:p w14:paraId="7F06A512" w14:textId="098065DC" w:rsidR="004D5354" w:rsidRPr="00B17EF7" w:rsidRDefault="00627DA5" w:rsidP="004D5354">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The Council instructed CWG-FHR </w:t>
            </w:r>
            <w:r w:rsidR="002B1B49" w:rsidRPr="00B17EF7">
              <w:rPr>
                <w:rFonts w:asciiTheme="minorHAnsi" w:eastAsiaTheme="minorEastAsia" w:hAnsiTheme="minorHAnsi" w:cstheme="minorHAnsi"/>
                <w:bCs/>
                <w:sz w:val="20"/>
                <w:szCs w:val="20"/>
                <w:lang w:val="en-US" w:eastAsia="zh-CN"/>
              </w:rPr>
              <w:t>to further consider the business continuity plan upon additional information presented by the secretariat on the different options and their financial implications.</w:t>
            </w:r>
          </w:p>
        </w:tc>
      </w:tr>
      <w:tr w:rsidR="00DC557F" w:rsidRPr="005E4172" w14:paraId="06710B00" w14:textId="77777777" w:rsidTr="5F87F8B0">
        <w:tc>
          <w:tcPr>
            <w:tcW w:w="4909" w:type="dxa"/>
            <w:shd w:val="clear" w:color="auto" w:fill="auto"/>
          </w:tcPr>
          <w:p w14:paraId="7A6BD0D3" w14:textId="4C66684C" w:rsidR="00DC557F" w:rsidRPr="00B17EF7" w:rsidRDefault="00DC557F" w:rsidP="00DC55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2.6</w:t>
            </w:r>
            <w:r w:rsidRPr="00B17EF7">
              <w:rPr>
                <w:sz w:val="20"/>
                <w:szCs w:val="20"/>
                <w:lang w:val="en-US"/>
              </w:rPr>
              <w:t xml:space="preserve"> Strengthening risk management and the internal control system</w:t>
            </w:r>
          </w:p>
        </w:tc>
        <w:tc>
          <w:tcPr>
            <w:tcW w:w="1853" w:type="dxa"/>
            <w:shd w:val="clear" w:color="auto" w:fill="auto"/>
          </w:tcPr>
          <w:p w14:paraId="15371AC7" w14:textId="0FBC1483" w:rsidR="00DC557F" w:rsidRPr="00B17EF7" w:rsidRDefault="00DC557F" w:rsidP="00DC557F">
            <w:pPr>
              <w:spacing w:before="60" w:after="60"/>
              <w:rPr>
                <w:rFonts w:asciiTheme="minorHAnsi" w:hAnsiTheme="minorHAnsi" w:cstheme="minorHAnsi"/>
                <w:bCs/>
                <w:sz w:val="20"/>
                <w:szCs w:val="20"/>
              </w:rPr>
            </w:pPr>
            <w:hyperlink r:id="rId118" w:history="1">
              <w:r w:rsidRPr="00B17EF7">
                <w:rPr>
                  <w:rStyle w:val="Hyperlink"/>
                  <w:sz w:val="20"/>
                  <w:szCs w:val="20"/>
                  <w:lang w:val="en-US"/>
                </w:rPr>
                <w:t>C25/49</w:t>
              </w:r>
            </w:hyperlink>
          </w:p>
        </w:tc>
        <w:tc>
          <w:tcPr>
            <w:tcW w:w="7794" w:type="dxa"/>
            <w:shd w:val="clear" w:color="auto" w:fill="auto"/>
          </w:tcPr>
          <w:p w14:paraId="302D6EB8" w14:textId="77777777" w:rsidR="007029A0" w:rsidRPr="00B17EF7" w:rsidRDefault="007029A0" w:rsidP="007029A0">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17EF7">
              <w:rPr>
                <w:rFonts w:asciiTheme="minorHAnsi" w:eastAsiaTheme="minorEastAsia" w:hAnsiTheme="minorHAnsi" w:cstheme="minorHAnsi"/>
                <w:bCs/>
                <w:sz w:val="20"/>
                <w:szCs w:val="20"/>
                <w:lang w:eastAsia="zh-CN"/>
              </w:rPr>
              <w:t>The</w:t>
            </w:r>
            <w:r w:rsidRPr="00B17EF7">
              <w:rPr>
                <w:sz w:val="20"/>
                <w:szCs w:val="20"/>
              </w:rPr>
              <w:t xml:space="preserve"> </w:t>
            </w:r>
            <w:r w:rsidRPr="00B17EF7">
              <w:rPr>
                <w:rFonts w:asciiTheme="minorHAnsi" w:eastAsiaTheme="minorEastAsia" w:hAnsiTheme="minorHAnsi" w:cstheme="minorHAnsi"/>
                <w:bCs/>
                <w:sz w:val="20"/>
                <w:szCs w:val="20"/>
                <w:lang w:eastAsia="zh-CN"/>
              </w:rPr>
              <w:t xml:space="preserve">Council: </w:t>
            </w:r>
          </w:p>
          <w:p w14:paraId="75FD3C07" w14:textId="77777777" w:rsidR="00DC557F" w:rsidRPr="00B17EF7" w:rsidRDefault="007029A0" w:rsidP="007029A0">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17EF7">
              <w:rPr>
                <w:rFonts w:asciiTheme="minorHAnsi" w:eastAsiaTheme="minorEastAsia" w:hAnsiTheme="minorHAnsi" w:cstheme="minorHAnsi"/>
                <w:bCs/>
                <w:sz w:val="20"/>
                <w:szCs w:val="20"/>
                <w:lang w:eastAsia="zh-CN"/>
              </w:rPr>
              <w:t>took note of the report contained in Document C25/49; and</w:t>
            </w:r>
          </w:p>
          <w:p w14:paraId="60EF2EEE" w14:textId="286E0E2D" w:rsidR="00794380" w:rsidRPr="00B17EF7" w:rsidRDefault="0046124D" w:rsidP="007029A0">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17EF7">
              <w:rPr>
                <w:rFonts w:asciiTheme="minorHAnsi" w:eastAsiaTheme="minorEastAsia" w:hAnsiTheme="minorHAnsi" w:cstheme="minorHAnsi"/>
                <w:bCs/>
                <w:sz w:val="20"/>
                <w:szCs w:val="20"/>
                <w:lang w:eastAsia="zh-CN"/>
              </w:rPr>
              <w:t xml:space="preserve">requested the secretariat to provide to </w:t>
            </w:r>
            <w:r w:rsidR="00087F2A" w:rsidRPr="00B17EF7">
              <w:rPr>
                <w:rFonts w:asciiTheme="minorHAnsi" w:eastAsiaTheme="minorEastAsia" w:hAnsiTheme="minorHAnsi" w:cstheme="minorHAnsi"/>
                <w:bCs/>
                <w:sz w:val="20"/>
                <w:szCs w:val="20"/>
                <w:lang w:eastAsia="zh-CN"/>
              </w:rPr>
              <w:t xml:space="preserve">CWG-FHR and CWG-SFP </w:t>
            </w:r>
            <w:r w:rsidRPr="00B17EF7">
              <w:rPr>
                <w:rFonts w:asciiTheme="minorHAnsi" w:eastAsiaTheme="minorEastAsia" w:hAnsiTheme="minorHAnsi" w:cstheme="minorHAnsi"/>
                <w:bCs/>
                <w:sz w:val="20"/>
                <w:szCs w:val="20"/>
                <w:lang w:eastAsia="zh-CN"/>
              </w:rPr>
              <w:t>at their next meetings</w:t>
            </w:r>
            <w:r w:rsidR="00DA33CB" w:rsidRPr="00B17EF7">
              <w:rPr>
                <w:rFonts w:asciiTheme="minorHAnsi" w:eastAsiaTheme="minorEastAsia" w:hAnsiTheme="minorHAnsi" w:cstheme="minorHAnsi"/>
                <w:bCs/>
                <w:sz w:val="20"/>
                <w:szCs w:val="20"/>
                <w:lang w:eastAsia="zh-CN"/>
              </w:rPr>
              <w:t>:</w:t>
            </w:r>
            <w:r w:rsidRPr="00B17EF7">
              <w:rPr>
                <w:rFonts w:asciiTheme="minorHAnsi" w:eastAsiaTheme="minorEastAsia" w:hAnsiTheme="minorHAnsi" w:cstheme="minorHAnsi"/>
                <w:bCs/>
                <w:sz w:val="20"/>
                <w:szCs w:val="20"/>
                <w:lang w:eastAsia="zh-CN"/>
              </w:rPr>
              <w:t xml:space="preserve"> </w:t>
            </w:r>
          </w:p>
          <w:p w14:paraId="5756E743" w14:textId="1E511A63" w:rsidR="007029A0" w:rsidRPr="00B17EF7" w:rsidRDefault="0046124D" w:rsidP="00794380">
            <w:pPr>
              <w:pStyle w:val="ListParagraph"/>
              <w:numPr>
                <w:ilvl w:val="1"/>
                <w:numId w:val="2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17EF7">
              <w:rPr>
                <w:rFonts w:asciiTheme="minorHAnsi" w:eastAsiaTheme="minorEastAsia" w:hAnsiTheme="minorHAnsi" w:cstheme="minorHAnsi"/>
                <w:bCs/>
                <w:sz w:val="20"/>
                <w:szCs w:val="20"/>
                <w:lang w:eastAsia="zh-CN"/>
              </w:rPr>
              <w:t>a complet</w:t>
            </w:r>
            <w:r w:rsidR="00087F2A" w:rsidRPr="00B17EF7">
              <w:rPr>
                <w:rFonts w:asciiTheme="minorHAnsi" w:eastAsiaTheme="minorEastAsia" w:hAnsiTheme="minorHAnsi" w:cstheme="minorHAnsi"/>
                <w:bCs/>
                <w:sz w:val="20"/>
                <w:szCs w:val="20"/>
                <w:lang w:eastAsia="zh-CN"/>
              </w:rPr>
              <w:t>e</w:t>
            </w:r>
            <w:r w:rsidRPr="00B17EF7">
              <w:rPr>
                <w:rFonts w:asciiTheme="minorHAnsi" w:eastAsiaTheme="minorEastAsia" w:hAnsiTheme="minorHAnsi" w:cstheme="minorHAnsi"/>
                <w:bCs/>
                <w:sz w:val="20"/>
                <w:szCs w:val="20"/>
                <w:lang w:eastAsia="zh-CN"/>
              </w:rPr>
              <w:t xml:space="preserve"> list</w:t>
            </w:r>
            <w:r w:rsidR="00DA33CB" w:rsidRPr="00B17EF7">
              <w:rPr>
                <w:rFonts w:asciiTheme="minorHAnsi" w:eastAsiaTheme="minorEastAsia" w:hAnsiTheme="minorHAnsi" w:cstheme="minorHAnsi"/>
                <w:bCs/>
                <w:sz w:val="20"/>
                <w:szCs w:val="20"/>
                <w:lang w:eastAsia="zh-CN"/>
              </w:rPr>
              <w:t xml:space="preserve"> of moderate and low risks (insignificant risks), including assessments, the treatment of these risks, the response plans related to these risks.</w:t>
            </w:r>
          </w:p>
          <w:p w14:paraId="7E0AFBF6" w14:textId="2705A329" w:rsidR="00087F2A" w:rsidRPr="00B17EF7" w:rsidRDefault="00DA33CB" w:rsidP="00DA33CB">
            <w:pPr>
              <w:pStyle w:val="ListParagraph"/>
              <w:numPr>
                <w:ilvl w:val="1"/>
                <w:numId w:val="2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17EF7">
              <w:rPr>
                <w:rFonts w:asciiTheme="minorHAnsi" w:eastAsiaTheme="minorEastAsia" w:hAnsiTheme="minorHAnsi" w:cstheme="minorHAnsi"/>
                <w:bCs/>
                <w:sz w:val="20"/>
                <w:szCs w:val="20"/>
                <w:lang w:eastAsia="zh-CN"/>
              </w:rPr>
              <w:t>a report on the treatment of the risks specifically identified by the external auditor (e.g. fraud in para 2.17 Doc C25/41 and ASHI in para 1.26 of Doc C25/41).</w:t>
            </w:r>
          </w:p>
        </w:tc>
      </w:tr>
      <w:tr w:rsidR="00DC557F" w:rsidRPr="005E4172" w14:paraId="14F89C25" w14:textId="77777777" w:rsidTr="5F87F8B0">
        <w:tc>
          <w:tcPr>
            <w:tcW w:w="4909" w:type="dxa"/>
            <w:shd w:val="clear" w:color="auto" w:fill="auto"/>
          </w:tcPr>
          <w:p w14:paraId="4B428037" w14:textId="7F2CF478" w:rsidR="00DC557F" w:rsidRPr="00B17EF7" w:rsidRDefault="009D5BD4" w:rsidP="00DC55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1.7, 1.8, 1.9</w:t>
            </w:r>
            <w:r w:rsidR="00303A7D" w:rsidRPr="00B17EF7">
              <w:rPr>
                <w:b/>
                <w:bCs/>
                <w:i/>
                <w:iCs/>
                <w:sz w:val="20"/>
                <w:szCs w:val="20"/>
                <w:lang w:val="en-US"/>
              </w:rPr>
              <w:t xml:space="preserve">, 1.10 </w:t>
            </w:r>
            <w:r w:rsidR="00282200" w:rsidRPr="00B17EF7">
              <w:rPr>
                <w:rFonts w:asciiTheme="minorHAnsi" w:hAnsiTheme="minorHAnsi" w:cstheme="minorHAnsi"/>
                <w:bCs/>
                <w:sz w:val="20"/>
                <w:szCs w:val="20"/>
              </w:rPr>
              <w:t>Satellite network filings</w:t>
            </w:r>
          </w:p>
        </w:tc>
        <w:tc>
          <w:tcPr>
            <w:tcW w:w="1853" w:type="dxa"/>
            <w:shd w:val="clear" w:color="auto" w:fill="auto"/>
          </w:tcPr>
          <w:p w14:paraId="56241289" w14:textId="512118BB" w:rsidR="00282200" w:rsidRPr="00B17EF7" w:rsidRDefault="00416316" w:rsidP="0028220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19" w:history="1">
              <w:r w:rsidRPr="00B17EF7">
                <w:rPr>
                  <w:rFonts w:asciiTheme="minorHAnsi" w:hAnsiTheme="minorHAnsi" w:cstheme="minorHAnsi"/>
                  <w:color w:val="0563C1"/>
                  <w:sz w:val="20"/>
                  <w:szCs w:val="20"/>
                  <w:u w:val="single"/>
                </w:rPr>
                <w:t>C25/64</w:t>
              </w:r>
            </w:hyperlink>
          </w:p>
          <w:p w14:paraId="40E7F5CD" w14:textId="21F8086E" w:rsidR="00282200" w:rsidRPr="00B17EF7" w:rsidRDefault="00416316" w:rsidP="0028220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20" w:history="1">
              <w:r w:rsidRPr="00B17EF7">
                <w:rPr>
                  <w:rFonts w:asciiTheme="minorHAnsi" w:hAnsiTheme="minorHAnsi" w:cstheme="minorHAnsi"/>
                  <w:color w:val="0563C1"/>
                  <w:sz w:val="20"/>
                  <w:szCs w:val="20"/>
                  <w:u w:val="single"/>
                </w:rPr>
                <w:t>C25/16</w:t>
              </w:r>
            </w:hyperlink>
          </w:p>
          <w:p w14:paraId="02A18B2E" w14:textId="77777777" w:rsidR="00DC557F" w:rsidRPr="00B17EF7" w:rsidRDefault="00416316" w:rsidP="00282200">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121" w:history="1">
              <w:r w:rsidRPr="00B17EF7">
                <w:rPr>
                  <w:rFonts w:asciiTheme="minorHAnsi" w:hAnsiTheme="minorHAnsi" w:cstheme="minorHAnsi"/>
                  <w:color w:val="0563C1"/>
                  <w:sz w:val="20"/>
                  <w:szCs w:val="20"/>
                  <w:u w:val="single"/>
                </w:rPr>
                <w:t>C25/10</w:t>
              </w:r>
            </w:hyperlink>
          </w:p>
          <w:p w14:paraId="3AED568D" w14:textId="4D6FF845" w:rsidR="00416316" w:rsidRPr="00B17EF7" w:rsidRDefault="00900421" w:rsidP="00282200">
            <w:pPr>
              <w:tabs>
                <w:tab w:val="clear" w:pos="567"/>
                <w:tab w:val="clear" w:pos="1134"/>
                <w:tab w:val="clear" w:pos="1701"/>
                <w:tab w:val="clear" w:pos="2268"/>
                <w:tab w:val="clear" w:pos="2835"/>
              </w:tabs>
              <w:overflowPunct/>
              <w:autoSpaceDE/>
              <w:autoSpaceDN/>
              <w:adjustRightInd/>
              <w:spacing w:before="0"/>
              <w:textAlignment w:val="auto"/>
              <w:rPr>
                <w:sz w:val="20"/>
                <w:szCs w:val="20"/>
              </w:rPr>
            </w:pPr>
            <w:hyperlink r:id="rId122" w:history="1">
              <w:r w:rsidRPr="00B17EF7">
                <w:rPr>
                  <w:rFonts w:asciiTheme="minorHAnsi" w:hAnsiTheme="minorHAnsi" w:cstheme="minorHAnsi"/>
                  <w:color w:val="0563C1"/>
                  <w:sz w:val="20"/>
                  <w:szCs w:val="20"/>
                  <w:u w:val="single"/>
                </w:rPr>
                <w:t>C25/98</w:t>
              </w:r>
            </w:hyperlink>
          </w:p>
          <w:p w14:paraId="513DACCC" w14:textId="549A61E9" w:rsidR="00416316" w:rsidRPr="00B17EF7" w:rsidRDefault="00900421" w:rsidP="0028220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23" w:history="1">
              <w:r w:rsidRPr="00B17EF7">
                <w:rPr>
                  <w:rFonts w:asciiTheme="minorHAnsi" w:hAnsiTheme="minorHAnsi" w:cstheme="minorHAnsi"/>
                  <w:color w:val="0563C1"/>
                  <w:sz w:val="20"/>
                  <w:szCs w:val="20"/>
                  <w:u w:val="single"/>
                </w:rPr>
                <w:t>C25/74</w:t>
              </w:r>
            </w:hyperlink>
          </w:p>
        </w:tc>
        <w:tc>
          <w:tcPr>
            <w:tcW w:w="7794" w:type="dxa"/>
            <w:shd w:val="clear" w:color="auto" w:fill="auto"/>
          </w:tcPr>
          <w:p w14:paraId="6C30B3D0" w14:textId="00648567" w:rsidR="00AC3908" w:rsidRPr="00B17EF7" w:rsidRDefault="00AC3908" w:rsidP="00AC390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2F1E6031" w14:textId="77777777" w:rsidR="00A73BF2" w:rsidRPr="00B17EF7" w:rsidRDefault="00AC3908"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expressed appreciation to EG-Dec482 and its Chair for their work and took note of document C25/</w:t>
            </w:r>
            <w:proofErr w:type="gramStart"/>
            <w:r w:rsidRPr="00B17EF7">
              <w:rPr>
                <w:rFonts w:asciiTheme="minorHAnsi" w:eastAsiaTheme="minorEastAsia" w:hAnsiTheme="minorHAnsi" w:cstheme="minorHAnsi"/>
                <w:bCs/>
                <w:sz w:val="20"/>
                <w:szCs w:val="20"/>
                <w:lang w:val="en-US" w:eastAsia="zh-CN"/>
              </w:rPr>
              <w:t>10;</w:t>
            </w:r>
            <w:proofErr w:type="gramEnd"/>
          </w:p>
          <w:p w14:paraId="00BDFA72" w14:textId="77777777" w:rsidR="00DE4A11" w:rsidRPr="00B17EF7" w:rsidRDefault="00AC3908"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A73BF2" w:rsidRPr="00B17EF7">
              <w:rPr>
                <w:rFonts w:asciiTheme="minorHAnsi" w:eastAsiaTheme="minorEastAsia" w:hAnsiTheme="minorHAnsi" w:cstheme="minorHAnsi"/>
                <w:bCs/>
                <w:sz w:val="20"/>
                <w:szCs w:val="20"/>
                <w:lang w:val="en-US" w:eastAsia="zh-CN"/>
              </w:rPr>
              <w:t>ook</w:t>
            </w:r>
            <w:r w:rsidRPr="00B17EF7">
              <w:rPr>
                <w:rFonts w:asciiTheme="minorHAnsi" w:eastAsiaTheme="minorEastAsia" w:hAnsiTheme="minorHAnsi" w:cstheme="minorHAnsi"/>
                <w:bCs/>
                <w:sz w:val="20"/>
                <w:szCs w:val="20"/>
                <w:lang w:val="en-US" w:eastAsia="zh-CN"/>
              </w:rPr>
              <w:t xml:space="preserve"> note of </w:t>
            </w:r>
            <w:r w:rsidR="00A73BF2"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ocuments C25/64, C25/10, C25/16, C25/98 and C25/</w:t>
            </w:r>
            <w:proofErr w:type="gramStart"/>
            <w:r w:rsidRPr="00B17EF7">
              <w:rPr>
                <w:rFonts w:asciiTheme="minorHAnsi" w:eastAsiaTheme="minorEastAsia" w:hAnsiTheme="minorHAnsi" w:cstheme="minorHAnsi"/>
                <w:bCs/>
                <w:sz w:val="20"/>
                <w:szCs w:val="20"/>
                <w:lang w:val="en-US" w:eastAsia="zh-CN"/>
              </w:rPr>
              <w:t>74;</w:t>
            </w:r>
            <w:proofErr w:type="gramEnd"/>
          </w:p>
          <w:p w14:paraId="2483B193" w14:textId="77777777" w:rsidR="00DE4A11" w:rsidRPr="00B17EF7" w:rsidRDefault="00AC3908" w:rsidP="00D131C1">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for the budget years 2026 and 2027, set a maximum limit on the indirect costs to be recovered through satellite network filing fees at 19.15 per cent of the direct costs incurred by </w:t>
            </w:r>
            <w:proofErr w:type="gramStart"/>
            <w:r w:rsidRPr="00B17EF7">
              <w:rPr>
                <w:rFonts w:asciiTheme="minorHAnsi" w:eastAsiaTheme="minorEastAsia" w:hAnsiTheme="minorHAnsi" w:cstheme="minorHAnsi"/>
                <w:bCs/>
                <w:sz w:val="20"/>
                <w:szCs w:val="20"/>
                <w:lang w:val="en-US" w:eastAsia="zh-CN"/>
              </w:rPr>
              <w:t>BR;</w:t>
            </w:r>
            <w:proofErr w:type="gramEnd"/>
          </w:p>
          <w:p w14:paraId="53E12416" w14:textId="77777777" w:rsidR="00DE4A11" w:rsidRPr="00B17EF7" w:rsidRDefault="00AC3908"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allocate</w:t>
            </w:r>
            <w:r w:rsidR="00DE4A11"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CHF 500 000 per annum from fees collected to the ICT Capital Fund for BR software </w:t>
            </w:r>
            <w:proofErr w:type="gramStart"/>
            <w:r w:rsidRPr="00B17EF7">
              <w:rPr>
                <w:rFonts w:asciiTheme="minorHAnsi" w:eastAsiaTheme="minorEastAsia" w:hAnsiTheme="minorHAnsi" w:cstheme="minorHAnsi"/>
                <w:bCs/>
                <w:sz w:val="20"/>
                <w:szCs w:val="20"/>
                <w:lang w:val="en-US" w:eastAsia="zh-CN"/>
              </w:rPr>
              <w:t>development;</w:t>
            </w:r>
            <w:proofErr w:type="gramEnd"/>
          </w:p>
          <w:p w14:paraId="25B232AD" w14:textId="77777777" w:rsidR="00DE4A11" w:rsidRPr="00B17EF7" w:rsidRDefault="00AC3908"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instruct</w:t>
            </w:r>
            <w:r w:rsidR="00DE4A11" w:rsidRPr="00B17EF7">
              <w:rPr>
                <w:rFonts w:asciiTheme="minorHAnsi" w:eastAsiaTheme="minorEastAsia" w:hAnsiTheme="minorHAnsi" w:cstheme="minorHAnsi"/>
                <w:bCs/>
                <w:sz w:val="20"/>
                <w:szCs w:val="20"/>
                <w:lang w:val="en-US" w:eastAsia="zh-CN"/>
              </w:rPr>
              <w:t>ed</w:t>
            </w:r>
            <w:r w:rsidRPr="00B17EF7">
              <w:rPr>
                <w:rFonts w:asciiTheme="minorHAnsi" w:eastAsiaTheme="minorEastAsia" w:hAnsiTheme="minorHAnsi" w:cstheme="minorHAnsi"/>
                <w:bCs/>
                <w:sz w:val="20"/>
                <w:szCs w:val="20"/>
                <w:lang w:val="en-US" w:eastAsia="zh-CN"/>
              </w:rPr>
              <w:t xml:space="preserve"> the Council Working Group on Financial and Human Resources (CWG-FHR) to make clear the definition of the direct cost and indirect cost, consulting among Member States and Sector Members, and make recommendations to the 2026 session of the ITU Council for </w:t>
            </w:r>
            <w:proofErr w:type="gramStart"/>
            <w:r w:rsidRPr="00B17EF7">
              <w:rPr>
                <w:rFonts w:asciiTheme="minorHAnsi" w:eastAsiaTheme="minorEastAsia" w:hAnsiTheme="minorHAnsi" w:cstheme="minorHAnsi"/>
                <w:bCs/>
                <w:sz w:val="20"/>
                <w:szCs w:val="20"/>
                <w:lang w:val="en-US" w:eastAsia="zh-CN"/>
              </w:rPr>
              <w:t>approval;</w:t>
            </w:r>
            <w:proofErr w:type="gramEnd"/>
          </w:p>
          <w:p w14:paraId="04255489" w14:textId="77777777" w:rsidR="00EB21AF" w:rsidRPr="00B17EF7" w:rsidRDefault="00AC3908" w:rsidP="00950494">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instruct</w:t>
            </w:r>
            <w:r w:rsidR="00DE4A11" w:rsidRPr="00B17EF7">
              <w:rPr>
                <w:rFonts w:asciiTheme="minorHAnsi" w:eastAsiaTheme="minorEastAsia" w:hAnsiTheme="minorHAnsi" w:cstheme="minorHAnsi"/>
                <w:bCs/>
                <w:sz w:val="20"/>
                <w:szCs w:val="20"/>
                <w:lang w:val="en-US" w:eastAsia="zh-CN"/>
              </w:rPr>
              <w:t>ed</w:t>
            </w:r>
            <w:r w:rsidRPr="00B17EF7">
              <w:rPr>
                <w:rFonts w:asciiTheme="minorHAnsi" w:eastAsiaTheme="minorEastAsia" w:hAnsiTheme="minorHAnsi" w:cstheme="minorHAnsi"/>
                <w:bCs/>
                <w:sz w:val="20"/>
                <w:szCs w:val="20"/>
                <w:lang w:val="en-US" w:eastAsia="zh-CN"/>
              </w:rPr>
              <w:t xml:space="preserve"> the Council Working Group on Financial and Human Resources (CWG-FHR) to examine the current cost model designed on Decision 535, assessing its applicability to </w:t>
            </w:r>
            <w:r w:rsidRPr="00B17EF7">
              <w:rPr>
                <w:rFonts w:asciiTheme="minorHAnsi" w:eastAsiaTheme="minorEastAsia" w:hAnsiTheme="minorHAnsi" w:cstheme="minorHAnsi"/>
                <w:bCs/>
                <w:sz w:val="20"/>
                <w:szCs w:val="20"/>
                <w:lang w:val="en-US" w:eastAsia="zh-CN"/>
              </w:rPr>
              <w:lastRenderedPageBreak/>
              <w:t xml:space="preserve">Satellite Filing Cost recovery, and make recommendations for an appropriate cost model to the 2026 session of the ITU </w:t>
            </w:r>
            <w:proofErr w:type="gramStart"/>
            <w:r w:rsidRPr="00B17EF7">
              <w:rPr>
                <w:rFonts w:asciiTheme="minorHAnsi" w:eastAsiaTheme="minorEastAsia" w:hAnsiTheme="minorHAnsi" w:cstheme="minorHAnsi"/>
                <w:bCs/>
                <w:sz w:val="20"/>
                <w:szCs w:val="20"/>
                <w:lang w:val="en-US" w:eastAsia="zh-CN"/>
              </w:rPr>
              <w:t>Council;</w:t>
            </w:r>
            <w:proofErr w:type="gramEnd"/>
          </w:p>
          <w:p w14:paraId="2AD35DDD" w14:textId="77777777" w:rsidR="00EB21AF" w:rsidRPr="00B17EF7" w:rsidRDefault="00EB21AF"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b</w:t>
            </w:r>
            <w:r w:rsidR="00AC3908" w:rsidRPr="00B17EF7">
              <w:rPr>
                <w:rFonts w:asciiTheme="minorHAnsi" w:eastAsiaTheme="minorEastAsia" w:hAnsiTheme="minorHAnsi" w:cstheme="minorHAnsi"/>
                <w:bCs/>
                <w:sz w:val="20"/>
                <w:szCs w:val="20"/>
                <w:lang w:val="en-US" w:eastAsia="zh-CN"/>
              </w:rPr>
              <w:t>ased on the definition of the direct cost and indirect cost approved by the council, instruct</w:t>
            </w:r>
            <w:r w:rsidRPr="00B17EF7">
              <w:rPr>
                <w:rFonts w:asciiTheme="minorHAnsi" w:eastAsiaTheme="minorEastAsia" w:hAnsiTheme="minorHAnsi" w:cstheme="minorHAnsi"/>
                <w:bCs/>
                <w:sz w:val="20"/>
                <w:szCs w:val="20"/>
                <w:lang w:val="en-US" w:eastAsia="zh-CN"/>
              </w:rPr>
              <w:t>ed</w:t>
            </w:r>
            <w:r w:rsidR="00AC3908" w:rsidRPr="00B17EF7">
              <w:rPr>
                <w:rFonts w:asciiTheme="minorHAnsi" w:eastAsiaTheme="minorEastAsia" w:hAnsiTheme="minorHAnsi" w:cstheme="minorHAnsi"/>
                <w:bCs/>
                <w:sz w:val="20"/>
                <w:szCs w:val="20"/>
                <w:lang w:val="en-US" w:eastAsia="zh-CN"/>
              </w:rPr>
              <w:t xml:space="preserve"> the Council Working Group on Financial and Human Resources (CWG-FHR) to further consider fees for indirect costs related to satellite network filing cost recovery following additional analysis of the appropriate indirect cost categories applicable to satellite network filings considering the indirect cost which has already included in the Decision 482 adopted in June,2025 council, and make recommendations to the 2027 session of ITU Council. Analysis should consider the following aspects:</w:t>
            </w:r>
          </w:p>
          <w:p w14:paraId="51459512" w14:textId="77777777" w:rsidR="00EB21AF" w:rsidRPr="00B17EF7" w:rsidRDefault="00AC3908" w:rsidP="00AC3908">
            <w:pPr>
              <w:pStyle w:val="ListParagraph"/>
              <w:numPr>
                <w:ilvl w:val="1"/>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the need of an open and transparent model to frame the categorization and assessment of the indirect costs and the application of the </w:t>
            </w:r>
            <w:proofErr w:type="gramStart"/>
            <w:r w:rsidRPr="00B17EF7">
              <w:rPr>
                <w:rFonts w:asciiTheme="minorHAnsi" w:eastAsiaTheme="minorEastAsia" w:hAnsiTheme="minorHAnsi" w:cstheme="minorHAnsi"/>
                <w:bCs/>
                <w:sz w:val="20"/>
                <w:szCs w:val="20"/>
                <w:lang w:val="en-US" w:eastAsia="zh-CN"/>
              </w:rPr>
              <w:t>fees;</w:t>
            </w:r>
            <w:proofErr w:type="gramEnd"/>
          </w:p>
          <w:p w14:paraId="2635BFC0" w14:textId="77777777" w:rsidR="00EB21AF" w:rsidRPr="00B17EF7" w:rsidRDefault="00AC3908" w:rsidP="00AC3908">
            <w:pPr>
              <w:pStyle w:val="ListParagraph"/>
              <w:numPr>
                <w:ilvl w:val="1"/>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need of reasonable levels of allocation of indirect costs taking account of Resolution 91 (Rev. Guadalajara, 2010</w:t>
            </w:r>
            <w:proofErr w:type="gramStart"/>
            <w:r w:rsidRPr="00B17EF7">
              <w:rPr>
                <w:rFonts w:asciiTheme="minorHAnsi" w:eastAsiaTheme="minorEastAsia" w:hAnsiTheme="minorHAnsi" w:cstheme="minorHAnsi"/>
                <w:bCs/>
                <w:sz w:val="20"/>
                <w:szCs w:val="20"/>
                <w:lang w:val="en-US" w:eastAsia="zh-CN"/>
              </w:rPr>
              <w:t>);</w:t>
            </w:r>
            <w:proofErr w:type="gramEnd"/>
          </w:p>
          <w:p w14:paraId="05B95B7F" w14:textId="77777777" w:rsidR="00EB21AF" w:rsidRPr="00B17EF7" w:rsidRDefault="00AC3908" w:rsidP="00AC3908">
            <w:pPr>
              <w:pStyle w:val="ListParagraph"/>
              <w:numPr>
                <w:ilvl w:val="1"/>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roofErr w:type="gramStart"/>
            <w:r w:rsidRPr="00B17EF7">
              <w:rPr>
                <w:rFonts w:asciiTheme="minorHAnsi" w:eastAsiaTheme="minorEastAsia" w:hAnsiTheme="minorHAnsi" w:cstheme="minorHAnsi"/>
                <w:bCs/>
                <w:sz w:val="20"/>
                <w:szCs w:val="20"/>
                <w:lang w:val="en-US" w:eastAsia="zh-CN"/>
              </w:rPr>
              <w:t>the assessment</w:t>
            </w:r>
            <w:proofErr w:type="gramEnd"/>
            <w:r w:rsidRPr="00B17EF7">
              <w:rPr>
                <w:rFonts w:asciiTheme="minorHAnsi" w:eastAsiaTheme="minorEastAsia" w:hAnsiTheme="minorHAnsi" w:cstheme="minorHAnsi"/>
                <w:bCs/>
                <w:sz w:val="20"/>
                <w:szCs w:val="20"/>
                <w:lang w:val="en-US" w:eastAsia="zh-CN"/>
              </w:rPr>
              <w:t xml:space="preserve"> of the direct and indirect costs of the entitlements of free filings and other possible exemptions of cost recovery for satellite network </w:t>
            </w:r>
            <w:proofErr w:type="gramStart"/>
            <w:r w:rsidRPr="00B17EF7">
              <w:rPr>
                <w:rFonts w:asciiTheme="minorHAnsi" w:eastAsiaTheme="minorEastAsia" w:hAnsiTheme="minorHAnsi" w:cstheme="minorHAnsi"/>
                <w:bCs/>
                <w:sz w:val="20"/>
                <w:szCs w:val="20"/>
                <w:lang w:val="en-US" w:eastAsia="zh-CN"/>
              </w:rPr>
              <w:t>filings;</w:t>
            </w:r>
            <w:proofErr w:type="gramEnd"/>
          </w:p>
          <w:p w14:paraId="51E81C1B" w14:textId="77777777" w:rsidR="00EB21AF" w:rsidRPr="00B17EF7" w:rsidRDefault="00EB21AF" w:rsidP="00AC3908">
            <w:pPr>
              <w:pStyle w:val="ListParagraph"/>
              <w:numPr>
                <w:ilvl w:val="1"/>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AC3908" w:rsidRPr="00B17EF7">
              <w:rPr>
                <w:rFonts w:asciiTheme="minorHAnsi" w:eastAsiaTheme="minorEastAsia" w:hAnsiTheme="minorHAnsi" w:cstheme="minorHAnsi"/>
                <w:bCs/>
                <w:sz w:val="20"/>
                <w:szCs w:val="20"/>
                <w:lang w:val="en-US" w:eastAsia="zh-CN"/>
              </w:rPr>
              <w:t>he needs of all member states, and in particular developing countries, to ensure that cost recovery does not result in barriers to entry for the implementation of satellite networks; and</w:t>
            </w:r>
          </w:p>
          <w:p w14:paraId="2B8EC680" w14:textId="77777777" w:rsidR="00EB21AF" w:rsidRPr="00B17EF7" w:rsidRDefault="00AC3908" w:rsidP="00AC3908">
            <w:pPr>
              <w:pStyle w:val="ListParagraph"/>
              <w:numPr>
                <w:ilvl w:val="1"/>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strengthening financial stability including considering the possible impact of increased fees on submission volumes, subject to the avoidance of any adverse impact on the sustainable and equitable development and utilization of satellite resources.</w:t>
            </w:r>
          </w:p>
          <w:p w14:paraId="1C8F1BF5" w14:textId="77777777" w:rsidR="006138F7" w:rsidRPr="00B17EF7" w:rsidRDefault="00AC3908"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request</w:t>
            </w:r>
            <w:r w:rsidR="00EB21AF" w:rsidRPr="00B17EF7">
              <w:rPr>
                <w:rFonts w:asciiTheme="minorHAnsi" w:eastAsiaTheme="minorEastAsia" w:hAnsiTheme="minorHAnsi" w:cstheme="minorHAnsi"/>
                <w:bCs/>
                <w:sz w:val="20"/>
                <w:szCs w:val="20"/>
                <w:lang w:val="en-US" w:eastAsia="zh-CN"/>
              </w:rPr>
              <w:t>ed</w:t>
            </w:r>
            <w:r w:rsidRPr="00B17EF7">
              <w:rPr>
                <w:rFonts w:asciiTheme="minorHAnsi" w:eastAsiaTheme="minorEastAsia" w:hAnsiTheme="minorHAnsi" w:cstheme="minorHAnsi"/>
                <w:bCs/>
                <w:sz w:val="20"/>
                <w:szCs w:val="20"/>
                <w:lang w:val="en-US" w:eastAsia="zh-CN"/>
              </w:rPr>
              <w:t xml:space="preserve"> the </w:t>
            </w:r>
            <w:r w:rsidR="00EB21AF" w:rsidRPr="00B17EF7">
              <w:rPr>
                <w:rFonts w:asciiTheme="minorHAnsi" w:eastAsiaTheme="minorEastAsia" w:hAnsiTheme="minorHAnsi" w:cstheme="minorHAnsi"/>
                <w:bCs/>
                <w:sz w:val="20"/>
                <w:szCs w:val="20"/>
                <w:lang w:val="en-US" w:eastAsia="zh-CN"/>
              </w:rPr>
              <w:t>s</w:t>
            </w:r>
            <w:r w:rsidRPr="00B17EF7">
              <w:rPr>
                <w:rFonts w:asciiTheme="minorHAnsi" w:eastAsiaTheme="minorEastAsia" w:hAnsiTheme="minorHAnsi" w:cstheme="minorHAnsi"/>
                <w:bCs/>
                <w:sz w:val="20"/>
                <w:szCs w:val="20"/>
                <w:lang w:val="en-US" w:eastAsia="zh-CN"/>
              </w:rPr>
              <w:t xml:space="preserve">ecretariat to provide a detailed report about the analysis and options for cost accounting for all products and services provided by ITU to </w:t>
            </w:r>
            <w:proofErr w:type="gramStart"/>
            <w:r w:rsidRPr="00B17EF7">
              <w:rPr>
                <w:rFonts w:asciiTheme="minorHAnsi" w:eastAsiaTheme="minorEastAsia" w:hAnsiTheme="minorHAnsi" w:cstheme="minorHAnsi"/>
                <w:bCs/>
                <w:sz w:val="20"/>
                <w:szCs w:val="20"/>
                <w:lang w:val="en-US" w:eastAsia="zh-CN"/>
              </w:rPr>
              <w:t>the CWG</w:t>
            </w:r>
            <w:proofErr w:type="gramEnd"/>
            <w:r w:rsidRPr="00B17EF7">
              <w:rPr>
                <w:rFonts w:asciiTheme="minorHAnsi" w:eastAsiaTheme="minorEastAsia" w:hAnsiTheme="minorHAnsi" w:cstheme="minorHAnsi"/>
                <w:bCs/>
                <w:sz w:val="20"/>
                <w:szCs w:val="20"/>
                <w:lang w:val="en-US" w:eastAsia="zh-CN"/>
              </w:rPr>
              <w:t xml:space="preserve">-FHR and CWG-SFP to </w:t>
            </w:r>
            <w:proofErr w:type="gramStart"/>
            <w:r w:rsidRPr="00B17EF7">
              <w:rPr>
                <w:rFonts w:asciiTheme="minorHAnsi" w:eastAsiaTheme="minorEastAsia" w:hAnsiTheme="minorHAnsi" w:cstheme="minorHAnsi"/>
                <w:bCs/>
                <w:sz w:val="20"/>
                <w:szCs w:val="20"/>
                <w:lang w:val="en-US" w:eastAsia="zh-CN"/>
              </w:rPr>
              <w:t>take into account</w:t>
            </w:r>
            <w:proofErr w:type="gramEnd"/>
            <w:r w:rsidRPr="00B17EF7">
              <w:rPr>
                <w:rFonts w:asciiTheme="minorHAnsi" w:eastAsiaTheme="minorEastAsia" w:hAnsiTheme="minorHAnsi" w:cstheme="minorHAnsi"/>
                <w:bCs/>
                <w:sz w:val="20"/>
                <w:szCs w:val="20"/>
                <w:lang w:val="en-US" w:eastAsia="zh-CN"/>
              </w:rPr>
              <w:t xml:space="preserve"> </w:t>
            </w:r>
            <w:proofErr w:type="gramStart"/>
            <w:r w:rsidRPr="00B17EF7">
              <w:rPr>
                <w:rFonts w:asciiTheme="minorHAnsi" w:eastAsiaTheme="minorEastAsia" w:hAnsiTheme="minorHAnsi" w:cstheme="minorHAnsi"/>
                <w:bCs/>
                <w:sz w:val="20"/>
                <w:szCs w:val="20"/>
                <w:lang w:val="en-US" w:eastAsia="zh-CN"/>
              </w:rPr>
              <w:t>in</w:t>
            </w:r>
            <w:proofErr w:type="gramEnd"/>
            <w:r w:rsidRPr="00B17EF7">
              <w:rPr>
                <w:rFonts w:asciiTheme="minorHAnsi" w:eastAsiaTheme="minorEastAsia" w:hAnsiTheme="minorHAnsi" w:cstheme="minorHAnsi"/>
                <w:bCs/>
                <w:sz w:val="20"/>
                <w:szCs w:val="20"/>
                <w:lang w:val="en-US" w:eastAsia="zh-CN"/>
              </w:rPr>
              <w:t xml:space="preserve"> preparation of the Strategic and Financial Plans.  Analysis should consider the indirect cost which has already been included in Decision 482. Analysis should also consider other ways in which ITU has applied or might apply fees for indirect costs to other goods and services provided by the ITU pursuant to Resolution 91 (Rev. Guadalajara, 2010).</w:t>
            </w:r>
          </w:p>
          <w:p w14:paraId="53E34DDC" w14:textId="77777777" w:rsidR="00080D68" w:rsidRPr="00B17EF7" w:rsidRDefault="00AC3908"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invite</w:t>
            </w:r>
            <w:r w:rsidR="006138F7" w:rsidRPr="00B17EF7">
              <w:rPr>
                <w:rFonts w:asciiTheme="minorHAnsi" w:eastAsiaTheme="minorEastAsia" w:hAnsiTheme="minorHAnsi" w:cstheme="minorHAnsi"/>
                <w:bCs/>
                <w:sz w:val="20"/>
                <w:szCs w:val="20"/>
                <w:lang w:val="en-US" w:eastAsia="zh-CN"/>
              </w:rPr>
              <w:t>d</w:t>
            </w:r>
            <w:r w:rsidRPr="00B17EF7">
              <w:rPr>
                <w:rFonts w:asciiTheme="minorHAnsi" w:eastAsiaTheme="minorEastAsia" w:hAnsiTheme="minorHAnsi" w:cstheme="minorHAnsi"/>
                <w:bCs/>
                <w:sz w:val="20"/>
                <w:szCs w:val="20"/>
                <w:lang w:val="en-US" w:eastAsia="zh-CN"/>
              </w:rPr>
              <w:t xml:space="preserve"> CWG-FHR to include consultations among Member States and Sector Members to understand potential impacts of any new cost recovery methodologies, continually engaging particularly with the Sector Members from the satellite industry.</w:t>
            </w:r>
          </w:p>
          <w:p w14:paraId="461B00C0" w14:textId="68A3E6D2" w:rsidR="00DC557F" w:rsidRPr="00B17EF7" w:rsidRDefault="00AC3908" w:rsidP="00AC3908">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instruct</w:t>
            </w:r>
            <w:r w:rsidR="00080D68" w:rsidRPr="00B17EF7">
              <w:rPr>
                <w:rFonts w:asciiTheme="minorHAnsi" w:eastAsiaTheme="minorEastAsia" w:hAnsiTheme="minorHAnsi" w:cstheme="minorHAnsi"/>
                <w:bCs/>
                <w:sz w:val="20"/>
                <w:szCs w:val="20"/>
                <w:lang w:val="en-US" w:eastAsia="zh-CN"/>
              </w:rPr>
              <w:t>ed</w:t>
            </w:r>
            <w:r w:rsidRPr="00B17EF7">
              <w:rPr>
                <w:rFonts w:asciiTheme="minorHAnsi" w:eastAsiaTheme="minorEastAsia" w:hAnsiTheme="minorHAnsi" w:cstheme="minorHAnsi"/>
                <w:bCs/>
                <w:sz w:val="20"/>
                <w:szCs w:val="20"/>
                <w:lang w:val="en-US" w:eastAsia="zh-CN"/>
              </w:rPr>
              <w:t xml:space="preserve"> CWG-FHR to report to Council 2026 with guidelines to assess indirect costs related to satellite network filing.</w:t>
            </w:r>
          </w:p>
        </w:tc>
      </w:tr>
      <w:tr w:rsidR="00DC557F" w:rsidRPr="005E4172" w14:paraId="4E596893" w14:textId="77777777" w:rsidTr="5F87F8B0">
        <w:tc>
          <w:tcPr>
            <w:tcW w:w="4909" w:type="dxa"/>
            <w:shd w:val="clear" w:color="auto" w:fill="auto"/>
          </w:tcPr>
          <w:p w14:paraId="55538252" w14:textId="3DBB2088" w:rsidR="00DC557F" w:rsidRPr="00B17EF7" w:rsidRDefault="00303A7D" w:rsidP="00DC55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lastRenderedPageBreak/>
              <w:t xml:space="preserve">ADM 1.7, 1.8, 1.9, 1.10 </w:t>
            </w:r>
            <w:r w:rsidR="00E13DF8" w:rsidRPr="00B17EF7">
              <w:rPr>
                <w:rFonts w:asciiTheme="minorHAnsi" w:hAnsiTheme="minorHAnsi" w:cstheme="minorHAnsi"/>
                <w:bCs/>
                <w:sz w:val="20"/>
                <w:szCs w:val="20"/>
              </w:rPr>
              <w:t>Satellite network filings</w:t>
            </w:r>
          </w:p>
        </w:tc>
        <w:tc>
          <w:tcPr>
            <w:tcW w:w="1853" w:type="dxa"/>
            <w:shd w:val="clear" w:color="auto" w:fill="auto"/>
          </w:tcPr>
          <w:p w14:paraId="7FBB6E8F" w14:textId="398F2EE7" w:rsidR="00DC557F" w:rsidRPr="00B17EF7" w:rsidRDefault="00E13DF8" w:rsidP="00DC55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24" w:history="1">
              <w:r w:rsidRPr="00B17EF7">
                <w:rPr>
                  <w:rStyle w:val="Hyperlink"/>
                  <w:rFonts w:asciiTheme="minorHAnsi" w:eastAsia="Times New Roman" w:hAnsiTheme="minorHAnsi" w:cstheme="minorHAnsi"/>
                  <w:bCs/>
                  <w:sz w:val="20"/>
                  <w:szCs w:val="20"/>
                </w:rPr>
                <w:t>C25/DT/6</w:t>
              </w:r>
            </w:hyperlink>
          </w:p>
        </w:tc>
        <w:tc>
          <w:tcPr>
            <w:tcW w:w="7794" w:type="dxa"/>
            <w:shd w:val="clear" w:color="auto" w:fill="auto"/>
          </w:tcPr>
          <w:p w14:paraId="548D5DEE" w14:textId="345AA3F6" w:rsidR="00DC557F" w:rsidRPr="00B17EF7" w:rsidRDefault="00D13D12" w:rsidP="00DC557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w:t>
            </w:r>
            <w:r w:rsidR="00BD1997" w:rsidRPr="00B17EF7">
              <w:rPr>
                <w:rFonts w:asciiTheme="minorHAnsi" w:eastAsiaTheme="minorEastAsia" w:hAnsiTheme="minorHAnsi" w:cstheme="minorHAnsi"/>
                <w:bCs/>
                <w:sz w:val="20"/>
                <w:szCs w:val="20"/>
                <w:lang w:val="en-US" w:eastAsia="zh-CN"/>
              </w:rPr>
              <w:t>he Council approve</w:t>
            </w:r>
            <w:r w:rsidRPr="00B17EF7">
              <w:rPr>
                <w:rFonts w:asciiTheme="minorHAnsi" w:eastAsiaTheme="minorEastAsia" w:hAnsiTheme="minorHAnsi" w:cstheme="minorHAnsi"/>
                <w:bCs/>
                <w:sz w:val="20"/>
                <w:szCs w:val="20"/>
                <w:lang w:val="en-US" w:eastAsia="zh-CN"/>
              </w:rPr>
              <w:t>d</w:t>
            </w:r>
            <w:r w:rsidR="00BD1997" w:rsidRPr="00B17EF7">
              <w:rPr>
                <w:rFonts w:asciiTheme="minorHAnsi" w:eastAsiaTheme="minorEastAsia" w:hAnsiTheme="minorHAnsi" w:cstheme="minorHAnsi"/>
                <w:bCs/>
                <w:sz w:val="20"/>
                <w:szCs w:val="20"/>
                <w:lang w:val="en-US" w:eastAsia="zh-CN"/>
              </w:rPr>
              <w:t xml:space="preserve"> the revision of Decision 482 (C01, last amended C24) as set out in </w:t>
            </w:r>
            <w:r w:rsidRPr="00B17EF7">
              <w:rPr>
                <w:rFonts w:asciiTheme="minorHAnsi" w:eastAsiaTheme="minorEastAsia" w:hAnsiTheme="minorHAnsi" w:cstheme="minorHAnsi"/>
                <w:bCs/>
                <w:sz w:val="20"/>
                <w:szCs w:val="20"/>
                <w:lang w:val="en-US" w:eastAsia="zh-CN"/>
              </w:rPr>
              <w:t>d</w:t>
            </w:r>
            <w:r w:rsidR="00BD1997" w:rsidRPr="00B17EF7">
              <w:rPr>
                <w:rFonts w:asciiTheme="minorHAnsi" w:eastAsiaTheme="minorEastAsia" w:hAnsiTheme="minorHAnsi" w:cstheme="minorHAnsi"/>
                <w:bCs/>
                <w:sz w:val="20"/>
                <w:szCs w:val="20"/>
                <w:lang w:val="en-US" w:eastAsia="zh-CN"/>
              </w:rPr>
              <w:t>ocument C25/DT/6.</w:t>
            </w:r>
          </w:p>
        </w:tc>
      </w:tr>
      <w:tr w:rsidR="00DC557F" w:rsidRPr="005E4172" w14:paraId="6F99FCD7" w14:textId="77777777" w:rsidTr="5F87F8B0">
        <w:tc>
          <w:tcPr>
            <w:tcW w:w="4909" w:type="dxa"/>
            <w:shd w:val="clear" w:color="auto" w:fill="auto"/>
          </w:tcPr>
          <w:p w14:paraId="55445C83" w14:textId="4477A0CD" w:rsidR="00DC557F" w:rsidRPr="00B17EF7" w:rsidRDefault="003B7338" w:rsidP="00DC55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1.5</w:t>
            </w:r>
            <w:r w:rsidRPr="00B17EF7">
              <w:rPr>
                <w:sz w:val="20"/>
                <w:szCs w:val="20"/>
                <w:lang w:val="en-US"/>
              </w:rPr>
              <w:t xml:space="preserve"> </w:t>
            </w:r>
            <w:r w:rsidR="00495A27" w:rsidRPr="00B17EF7">
              <w:rPr>
                <w:rFonts w:asciiTheme="minorHAnsi" w:hAnsiTheme="minorHAnsi" w:cstheme="minorHAnsi"/>
                <w:bCs/>
                <w:sz w:val="20"/>
                <w:szCs w:val="20"/>
              </w:rPr>
              <w:t>Allocations of savings achieved in 2024 budget implementation and exhibition working capital fund</w:t>
            </w:r>
          </w:p>
        </w:tc>
        <w:tc>
          <w:tcPr>
            <w:tcW w:w="1853" w:type="dxa"/>
            <w:shd w:val="clear" w:color="auto" w:fill="auto"/>
          </w:tcPr>
          <w:p w14:paraId="2E98FEF6" w14:textId="7FB54356" w:rsidR="00495A27" w:rsidRPr="00B17EF7" w:rsidRDefault="00495A27" w:rsidP="00495A2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25" w:history="1">
              <w:r w:rsidRPr="00B17EF7">
                <w:rPr>
                  <w:rFonts w:asciiTheme="minorHAnsi" w:hAnsiTheme="minorHAnsi" w:cstheme="minorHAnsi"/>
                  <w:color w:val="0563C1"/>
                  <w:sz w:val="20"/>
                  <w:szCs w:val="20"/>
                  <w:u w:val="single"/>
                </w:rPr>
                <w:t>C25/43</w:t>
              </w:r>
            </w:hyperlink>
          </w:p>
          <w:p w14:paraId="3A9DF777" w14:textId="5FE8FF68" w:rsidR="00DC557F" w:rsidRPr="00B17EF7" w:rsidRDefault="00495A27" w:rsidP="00DC55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26" w:history="1">
              <w:r w:rsidRPr="00B17EF7">
                <w:rPr>
                  <w:rStyle w:val="Hyperlink"/>
                  <w:rFonts w:asciiTheme="minorHAnsi" w:eastAsia="Times New Roman" w:hAnsiTheme="minorHAnsi" w:cstheme="minorHAnsi"/>
                  <w:bCs/>
                  <w:sz w:val="20"/>
                  <w:szCs w:val="20"/>
                </w:rPr>
                <w:t>C25/DL/8</w:t>
              </w:r>
            </w:hyperlink>
          </w:p>
        </w:tc>
        <w:tc>
          <w:tcPr>
            <w:tcW w:w="7794" w:type="dxa"/>
            <w:shd w:val="clear" w:color="auto" w:fill="auto"/>
          </w:tcPr>
          <w:p w14:paraId="68496058" w14:textId="77777777" w:rsidR="00800DEA" w:rsidRPr="00B17EF7" w:rsidRDefault="00800DEA" w:rsidP="00800DE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p>
          <w:p w14:paraId="60BDE708" w14:textId="77777777" w:rsidR="00800DEA" w:rsidRPr="00B17EF7" w:rsidRDefault="00800DEA" w:rsidP="00800DEA">
            <w:pPr>
              <w:pStyle w:val="ListParagraph"/>
              <w:numPr>
                <w:ilvl w:val="0"/>
                <w:numId w:val="23"/>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took note of the report contained in document C25/43; and</w:t>
            </w:r>
          </w:p>
          <w:p w14:paraId="592B5CF5" w14:textId="0AD8BC36" w:rsidR="00DC557F" w:rsidRPr="00B17EF7" w:rsidRDefault="00800DEA" w:rsidP="00800DEA">
            <w:pPr>
              <w:pStyle w:val="ListParagraph"/>
              <w:numPr>
                <w:ilvl w:val="0"/>
                <w:numId w:val="23"/>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adopted the draft resolution contained in Document C25/DL/8 and in Annex J hereto.</w:t>
            </w:r>
          </w:p>
        </w:tc>
      </w:tr>
      <w:tr w:rsidR="00394E6D" w:rsidRPr="005E4172" w14:paraId="2C0B8A96" w14:textId="77777777" w:rsidTr="5F87F8B0">
        <w:tc>
          <w:tcPr>
            <w:tcW w:w="4909" w:type="dxa"/>
            <w:shd w:val="clear" w:color="auto" w:fill="auto"/>
          </w:tcPr>
          <w:p w14:paraId="78DFC568" w14:textId="719462BD" w:rsidR="00394E6D" w:rsidRPr="00B17EF7" w:rsidRDefault="00394E6D" w:rsidP="00394E6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1.14</w:t>
            </w:r>
            <w:r w:rsidRPr="00B17EF7">
              <w:rPr>
                <w:sz w:val="20"/>
                <w:szCs w:val="20"/>
                <w:lang w:val="en-US"/>
              </w:rPr>
              <w:t xml:space="preserve"> </w:t>
            </w:r>
            <w:r w:rsidRPr="00B17EF7">
              <w:rPr>
                <w:rFonts w:asciiTheme="minorHAnsi" w:hAnsiTheme="minorHAnsi" w:cstheme="minorHAnsi"/>
                <w:bCs/>
                <w:sz w:val="20"/>
                <w:szCs w:val="20"/>
              </w:rPr>
              <w:t>Draft biennial budget of the Union for 2026-2027</w:t>
            </w:r>
          </w:p>
        </w:tc>
        <w:tc>
          <w:tcPr>
            <w:tcW w:w="1853" w:type="dxa"/>
            <w:shd w:val="clear" w:color="auto" w:fill="auto"/>
          </w:tcPr>
          <w:p w14:paraId="3BA526E9" w14:textId="7DB475F2" w:rsidR="00394E6D" w:rsidRPr="00B17EF7" w:rsidRDefault="00394E6D" w:rsidP="00394E6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27" w:history="1">
              <w:r w:rsidRPr="00B17EF7">
                <w:rPr>
                  <w:rFonts w:asciiTheme="minorHAnsi" w:hAnsiTheme="minorHAnsi" w:cstheme="minorHAnsi"/>
                  <w:color w:val="0563C1"/>
                  <w:sz w:val="20"/>
                  <w:szCs w:val="20"/>
                  <w:u w:val="single"/>
                </w:rPr>
                <w:t>C25/47</w:t>
              </w:r>
            </w:hyperlink>
          </w:p>
        </w:tc>
        <w:tc>
          <w:tcPr>
            <w:tcW w:w="7794" w:type="dxa"/>
            <w:shd w:val="clear" w:color="auto" w:fill="auto"/>
          </w:tcPr>
          <w:p w14:paraId="51FA7DB6" w14:textId="77777777" w:rsidR="00EF2EB0" w:rsidRPr="00B17EF7" w:rsidRDefault="00444221" w:rsidP="00EF2EB0">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r w:rsidR="00EF2EB0" w:rsidRPr="00B17EF7">
              <w:rPr>
                <w:rFonts w:asciiTheme="minorHAnsi" w:eastAsiaTheme="minorEastAsia" w:hAnsiTheme="minorHAnsi" w:cstheme="minorHAnsi"/>
                <w:bCs/>
                <w:sz w:val="20"/>
                <w:szCs w:val="20"/>
                <w:lang w:val="en-US" w:eastAsia="zh-CN"/>
              </w:rPr>
              <w:t>:</w:t>
            </w:r>
          </w:p>
          <w:p w14:paraId="6BD5F4D8" w14:textId="77777777" w:rsidR="00CE26E3" w:rsidRPr="00B17EF7" w:rsidRDefault="00EF2EB0" w:rsidP="00CE26E3">
            <w:pPr>
              <w:pStyle w:val="ListParagraph"/>
              <w:numPr>
                <w:ilvl w:val="0"/>
                <w:numId w:val="2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approved the draft biennial budget for the Union for 2026-2027, as set out in the resolution contained in Annex K hereto;</w:t>
            </w:r>
            <w:r w:rsidR="00CE26E3" w:rsidRPr="00B17EF7">
              <w:rPr>
                <w:rFonts w:asciiTheme="minorHAnsi" w:eastAsiaTheme="minorEastAsia" w:hAnsiTheme="minorHAnsi" w:cstheme="minorHAnsi"/>
                <w:bCs/>
                <w:sz w:val="20"/>
                <w:szCs w:val="20"/>
                <w:lang w:val="en-US" w:eastAsia="zh-CN"/>
              </w:rPr>
              <w:t xml:space="preserve"> and</w:t>
            </w:r>
          </w:p>
          <w:p w14:paraId="49D2837F" w14:textId="5DF948CE" w:rsidR="00394E6D" w:rsidRPr="00B17EF7" w:rsidRDefault="00EF2EB0" w:rsidP="00CE26E3">
            <w:pPr>
              <w:pStyle w:val="ListParagraph"/>
              <w:numPr>
                <w:ilvl w:val="0"/>
                <w:numId w:val="2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that, as the </w:t>
            </w:r>
            <w:r w:rsidR="00CE26E3" w:rsidRPr="00B17EF7">
              <w:rPr>
                <w:rFonts w:asciiTheme="minorHAnsi" w:eastAsiaTheme="minorEastAsia" w:hAnsiTheme="minorHAnsi" w:cstheme="minorHAnsi"/>
                <w:bCs/>
                <w:sz w:val="20"/>
                <w:szCs w:val="20"/>
                <w:lang w:val="en-US" w:eastAsia="zh-CN"/>
              </w:rPr>
              <w:t>s</w:t>
            </w:r>
            <w:r w:rsidRPr="00B17EF7">
              <w:rPr>
                <w:rFonts w:asciiTheme="minorHAnsi" w:eastAsiaTheme="minorEastAsia" w:hAnsiTheme="minorHAnsi" w:cstheme="minorHAnsi"/>
                <w:bCs/>
                <w:sz w:val="20"/>
                <w:szCs w:val="20"/>
                <w:lang w:val="en-US" w:eastAsia="zh-CN"/>
              </w:rPr>
              <w:t>ecretariat proceeds to global reduction included in Table 1 of Resolution, prioritization should consider that all three Sectors should be able to pursue their mandates effectively, and report on actions taken to the CWG-FHR.</w:t>
            </w:r>
          </w:p>
        </w:tc>
      </w:tr>
      <w:tr w:rsidR="00394E6D" w:rsidRPr="005E4172" w14:paraId="29C08004" w14:textId="77777777" w:rsidTr="5F87F8B0">
        <w:tc>
          <w:tcPr>
            <w:tcW w:w="4909" w:type="dxa"/>
            <w:shd w:val="clear" w:color="auto" w:fill="auto"/>
          </w:tcPr>
          <w:p w14:paraId="1EAB65E0" w14:textId="5036D53B" w:rsidR="00394E6D" w:rsidRPr="00B17EF7" w:rsidRDefault="004B3E19" w:rsidP="00394E6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b/>
                <w:bCs/>
                <w:i/>
                <w:iCs/>
                <w:sz w:val="20"/>
                <w:szCs w:val="20"/>
                <w:lang w:val="en-US"/>
              </w:rPr>
              <w:t>ADM 1.14</w:t>
            </w:r>
            <w:r w:rsidRPr="00B17EF7">
              <w:rPr>
                <w:sz w:val="20"/>
                <w:szCs w:val="20"/>
                <w:lang w:val="en-US"/>
              </w:rPr>
              <w:t xml:space="preserve"> </w:t>
            </w:r>
            <w:r w:rsidRPr="00B17EF7">
              <w:rPr>
                <w:rFonts w:asciiTheme="minorHAnsi" w:hAnsiTheme="minorHAnsi" w:cstheme="minorHAnsi"/>
                <w:bCs/>
                <w:sz w:val="20"/>
                <w:szCs w:val="20"/>
              </w:rPr>
              <w:t>Proposal for the maintenance or enhancement of the ITU fellowship budget for the 2026-2027 biennium</w:t>
            </w:r>
          </w:p>
        </w:tc>
        <w:tc>
          <w:tcPr>
            <w:tcW w:w="1853" w:type="dxa"/>
            <w:shd w:val="clear" w:color="auto" w:fill="auto"/>
          </w:tcPr>
          <w:p w14:paraId="180C53E5" w14:textId="77777777" w:rsidR="004B3E19" w:rsidRPr="00B17EF7" w:rsidRDefault="004B3E19" w:rsidP="004B3E1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28" w:history="1">
              <w:r w:rsidRPr="00B17EF7">
                <w:rPr>
                  <w:rFonts w:asciiTheme="minorHAnsi" w:hAnsiTheme="minorHAnsi" w:cstheme="minorHAnsi"/>
                  <w:color w:val="0563C1"/>
                  <w:sz w:val="20"/>
                  <w:szCs w:val="20"/>
                  <w:u w:val="single"/>
                </w:rPr>
                <w:t>C25/75</w:t>
              </w:r>
            </w:hyperlink>
          </w:p>
          <w:p w14:paraId="307002E4" w14:textId="77777777" w:rsidR="00394E6D" w:rsidRPr="00B17EF7" w:rsidRDefault="00394E6D" w:rsidP="00394E6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p>
        </w:tc>
        <w:tc>
          <w:tcPr>
            <w:tcW w:w="7794" w:type="dxa"/>
            <w:shd w:val="clear" w:color="auto" w:fill="auto"/>
          </w:tcPr>
          <w:p w14:paraId="542BA75D" w14:textId="44A81BDE" w:rsidR="00394E6D" w:rsidRPr="00B17EF7" w:rsidRDefault="00345CAB" w:rsidP="00394E6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 took note of document C25/75</w:t>
            </w:r>
            <w:r w:rsidR="00B27A69" w:rsidRPr="00B17EF7">
              <w:rPr>
                <w:rFonts w:asciiTheme="minorHAnsi" w:eastAsiaTheme="minorEastAsia" w:hAnsiTheme="minorHAnsi" w:cstheme="minorHAnsi"/>
                <w:bCs/>
                <w:sz w:val="20"/>
                <w:szCs w:val="20"/>
                <w:lang w:val="en-US" w:eastAsia="zh-CN"/>
              </w:rPr>
              <w:t>.</w:t>
            </w:r>
          </w:p>
        </w:tc>
      </w:tr>
      <w:tr w:rsidR="0044543A" w:rsidRPr="005E4172" w14:paraId="547390D9" w14:textId="77777777" w:rsidTr="5F87F8B0">
        <w:tc>
          <w:tcPr>
            <w:tcW w:w="4909" w:type="dxa"/>
            <w:shd w:val="clear" w:color="auto" w:fill="auto"/>
          </w:tcPr>
          <w:p w14:paraId="5A005192" w14:textId="77777777" w:rsidR="0044543A" w:rsidRPr="00B17EF7" w:rsidRDefault="0044543A" w:rsidP="0044543A">
            <w:pPr>
              <w:tabs>
                <w:tab w:val="clear" w:pos="567"/>
                <w:tab w:val="clear" w:pos="1134"/>
                <w:tab w:val="clear" w:pos="1701"/>
                <w:tab w:val="clear" w:pos="2268"/>
                <w:tab w:val="clear" w:pos="2835"/>
              </w:tabs>
              <w:overflowPunct/>
              <w:autoSpaceDE/>
              <w:autoSpaceDN/>
              <w:adjustRightInd/>
              <w:spacing w:before="0"/>
              <w:textAlignment w:val="auto"/>
              <w:rPr>
                <w:rFonts w:cs="Calibri"/>
                <w:bCs/>
                <w:i/>
                <w:iCs/>
                <w:sz w:val="20"/>
                <w:szCs w:val="20"/>
                <w:u w:val="single"/>
              </w:rPr>
            </w:pPr>
            <w:r w:rsidRPr="00B17EF7">
              <w:rPr>
                <w:rFonts w:cs="Calibri"/>
                <w:bCs/>
                <w:i/>
                <w:iCs/>
                <w:sz w:val="20"/>
                <w:szCs w:val="20"/>
                <w:u w:val="single"/>
              </w:rPr>
              <w:t xml:space="preserve">Continued from Plenary 7: </w:t>
            </w:r>
          </w:p>
          <w:p w14:paraId="6EE64676" w14:textId="075EC6E1" w:rsidR="0044543A" w:rsidRPr="00B17EF7" w:rsidRDefault="0044543A"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rFonts w:cs="Calibri"/>
                <w:b/>
                <w:i/>
                <w:iCs/>
                <w:sz w:val="20"/>
                <w:szCs w:val="20"/>
              </w:rPr>
              <w:t>PL 3.9</w:t>
            </w:r>
            <w:r w:rsidRPr="00B17EF7">
              <w:rPr>
                <w:rFonts w:cs="Calibri"/>
                <w:bCs/>
                <w:sz w:val="20"/>
                <w:szCs w:val="20"/>
              </w:rPr>
              <w:t xml:space="preserve"> </w:t>
            </w:r>
            <w:r w:rsidRPr="00B17EF7">
              <w:rPr>
                <w:rFonts w:eastAsiaTheme="minorEastAsia" w:cs="Calibri"/>
                <w:bCs/>
                <w:sz w:val="20"/>
                <w:szCs w:val="20"/>
                <w:lang w:val="en-US" w:eastAsia="zh-CN"/>
              </w:rPr>
              <w:t>Dates and duration of the 2026, 2027, 2028 sessions of the Council and CWG clusters</w:t>
            </w:r>
          </w:p>
        </w:tc>
        <w:tc>
          <w:tcPr>
            <w:tcW w:w="1853" w:type="dxa"/>
            <w:shd w:val="clear" w:color="auto" w:fill="auto"/>
          </w:tcPr>
          <w:p w14:paraId="132A2085" w14:textId="7E0422D8" w:rsidR="0044543A" w:rsidRPr="00B17EF7" w:rsidRDefault="0044543A"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29" w:history="1">
              <w:r w:rsidRPr="00B17EF7">
                <w:rPr>
                  <w:rStyle w:val="Hyperlink"/>
                  <w:rFonts w:cs="Calibri"/>
                  <w:bCs/>
                  <w:sz w:val="20"/>
                  <w:szCs w:val="20"/>
                </w:rPr>
                <w:t>C25/2</w:t>
              </w:r>
            </w:hyperlink>
          </w:p>
        </w:tc>
        <w:tc>
          <w:tcPr>
            <w:tcW w:w="7794" w:type="dxa"/>
            <w:shd w:val="clear" w:color="auto" w:fill="auto"/>
          </w:tcPr>
          <w:p w14:paraId="4204539D" w14:textId="77777777" w:rsidR="00B27A69" w:rsidRPr="00B17EF7" w:rsidRDefault="007F1870"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r w:rsidR="00B27A69" w:rsidRPr="00B17EF7">
              <w:rPr>
                <w:rFonts w:asciiTheme="minorHAnsi" w:eastAsiaTheme="minorEastAsia" w:hAnsiTheme="minorHAnsi" w:cstheme="minorHAnsi"/>
                <w:bCs/>
                <w:sz w:val="20"/>
                <w:szCs w:val="20"/>
                <w:lang w:val="en-US" w:eastAsia="zh-CN"/>
              </w:rPr>
              <w:t>:</w:t>
            </w:r>
          </w:p>
          <w:p w14:paraId="36A5D860" w14:textId="5E364DE3" w:rsidR="0044543A" w:rsidRPr="00B17EF7" w:rsidRDefault="007F1870" w:rsidP="00B27A69">
            <w:pPr>
              <w:pStyle w:val="ListParagraph"/>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noted d</w:t>
            </w:r>
            <w:r w:rsidR="00592BEA" w:rsidRPr="00B17EF7">
              <w:rPr>
                <w:rFonts w:asciiTheme="minorHAnsi" w:eastAsiaTheme="minorEastAsia" w:hAnsiTheme="minorHAnsi" w:cstheme="minorHAnsi"/>
                <w:bCs/>
                <w:sz w:val="20"/>
                <w:szCs w:val="20"/>
                <w:lang w:val="en-US" w:eastAsia="zh-CN"/>
              </w:rPr>
              <w:t xml:space="preserve">ocument </w:t>
            </w:r>
            <w:r w:rsidR="003C1232" w:rsidRPr="00B17EF7">
              <w:rPr>
                <w:rFonts w:asciiTheme="minorHAnsi" w:eastAsiaTheme="minorEastAsia" w:hAnsiTheme="minorHAnsi" w:cstheme="minorHAnsi"/>
                <w:bCs/>
                <w:sz w:val="20"/>
                <w:szCs w:val="20"/>
                <w:lang w:val="en-US" w:eastAsia="zh-CN"/>
              </w:rPr>
              <w:t>C25/</w:t>
            </w:r>
            <w:proofErr w:type="gramStart"/>
            <w:r w:rsidR="003C1232" w:rsidRPr="00B17EF7">
              <w:rPr>
                <w:rFonts w:asciiTheme="minorHAnsi" w:eastAsiaTheme="minorEastAsia" w:hAnsiTheme="minorHAnsi" w:cstheme="minorHAnsi"/>
                <w:bCs/>
                <w:sz w:val="20"/>
                <w:szCs w:val="20"/>
                <w:lang w:val="en-US" w:eastAsia="zh-CN"/>
              </w:rPr>
              <w:t>2</w:t>
            </w:r>
            <w:r w:rsidR="00B27A69" w:rsidRPr="00B17EF7">
              <w:rPr>
                <w:rFonts w:asciiTheme="minorHAnsi" w:eastAsiaTheme="minorEastAsia" w:hAnsiTheme="minorHAnsi" w:cstheme="minorHAnsi"/>
                <w:bCs/>
                <w:sz w:val="20"/>
                <w:szCs w:val="20"/>
                <w:lang w:val="en-US" w:eastAsia="zh-CN"/>
              </w:rPr>
              <w:t>;</w:t>
            </w:r>
            <w:proofErr w:type="gramEnd"/>
          </w:p>
          <w:p w14:paraId="30B59699" w14:textId="77777777" w:rsidR="00B27A69" w:rsidRPr="00B17EF7" w:rsidRDefault="00B27A69" w:rsidP="00B27A69">
            <w:pPr>
              <w:pStyle w:val="ListParagraph"/>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confirmed the dates for its 2026, 2027, and 2028 sessions together with the dates of the clusters of Council Working Groups and Expert Groups (CWGs &amp; EGs) for the same period; and </w:t>
            </w:r>
          </w:p>
          <w:p w14:paraId="522E4756" w14:textId="27D22A29" w:rsidR="00B27A69" w:rsidRPr="00B17EF7" w:rsidRDefault="00B27A69" w:rsidP="00B27A69">
            <w:pPr>
              <w:pStyle w:val="ListParagraph"/>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adopted the draft Decision contained in Annex to this document.</w:t>
            </w:r>
          </w:p>
        </w:tc>
      </w:tr>
      <w:tr w:rsidR="0044543A" w:rsidRPr="005E4172" w14:paraId="59EE3BC9" w14:textId="77777777" w:rsidTr="5F87F8B0">
        <w:tc>
          <w:tcPr>
            <w:tcW w:w="4909" w:type="dxa"/>
            <w:shd w:val="clear" w:color="auto" w:fill="auto"/>
          </w:tcPr>
          <w:p w14:paraId="30D45112" w14:textId="7360738B" w:rsidR="0044543A" w:rsidRPr="00B17EF7" w:rsidRDefault="0044543A"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rFonts w:cs="Calibri"/>
                <w:b/>
                <w:i/>
                <w:iCs/>
                <w:sz w:val="20"/>
                <w:szCs w:val="20"/>
              </w:rPr>
              <w:t>PL 3.8</w:t>
            </w:r>
            <w:r w:rsidRPr="00B17EF7">
              <w:rPr>
                <w:rFonts w:cs="Calibri"/>
                <w:bCs/>
                <w:sz w:val="20"/>
                <w:szCs w:val="20"/>
              </w:rPr>
              <w:t xml:space="preserve"> </w:t>
            </w:r>
            <w:r w:rsidRPr="00B17EF7">
              <w:rPr>
                <w:rFonts w:eastAsiaTheme="minorEastAsia" w:cs="Calibri"/>
                <w:bCs/>
                <w:sz w:val="20"/>
                <w:szCs w:val="20"/>
                <w:lang w:val="en-US" w:eastAsia="zh-CN"/>
              </w:rPr>
              <w:t>List of Chairs and Vice-chairs of CWGs &amp; EGs</w:t>
            </w:r>
          </w:p>
        </w:tc>
        <w:tc>
          <w:tcPr>
            <w:tcW w:w="1853" w:type="dxa"/>
            <w:shd w:val="clear" w:color="auto" w:fill="auto"/>
          </w:tcPr>
          <w:p w14:paraId="563D9FF8" w14:textId="77777777" w:rsidR="0044543A" w:rsidRPr="00B17EF7" w:rsidRDefault="0044543A" w:rsidP="0044543A">
            <w:pPr>
              <w:pStyle w:val="Tabletext"/>
              <w:spacing w:before="20" w:after="20"/>
              <w:ind w:left="238" w:hanging="238"/>
              <w:rPr>
                <w:rFonts w:cs="Calibri"/>
                <w:sz w:val="20"/>
                <w:szCs w:val="20"/>
              </w:rPr>
            </w:pPr>
            <w:hyperlink r:id="rId130" w:history="1">
              <w:r w:rsidRPr="00B17EF7">
                <w:rPr>
                  <w:rStyle w:val="Hyperlink"/>
                  <w:rFonts w:cs="Calibri"/>
                  <w:sz w:val="20"/>
                  <w:szCs w:val="20"/>
                </w:rPr>
                <w:t>C25/21(Rev.1)</w:t>
              </w:r>
            </w:hyperlink>
            <w:r w:rsidRPr="00B17EF7">
              <w:rPr>
                <w:rFonts w:cs="Calibri"/>
                <w:sz w:val="20"/>
                <w:szCs w:val="20"/>
              </w:rPr>
              <w:t xml:space="preserve"> </w:t>
            </w:r>
          </w:p>
          <w:p w14:paraId="5C36DC14" w14:textId="152ECC55" w:rsidR="0044543A" w:rsidRPr="00B17EF7" w:rsidRDefault="0044543A"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31" w:history="1">
              <w:r w:rsidRPr="00B17EF7">
                <w:rPr>
                  <w:rStyle w:val="Hyperlink"/>
                  <w:rFonts w:cs="Calibri"/>
                  <w:sz w:val="20"/>
                  <w:szCs w:val="20"/>
                </w:rPr>
                <w:t>C25/77</w:t>
              </w:r>
            </w:hyperlink>
          </w:p>
        </w:tc>
        <w:tc>
          <w:tcPr>
            <w:tcW w:w="7794" w:type="dxa"/>
            <w:shd w:val="clear" w:color="auto" w:fill="auto"/>
          </w:tcPr>
          <w:p w14:paraId="672AD85A" w14:textId="77777777" w:rsidR="00805DDB" w:rsidRPr="00B17EF7" w:rsidRDefault="007F1870" w:rsidP="007F1870">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The Council</w:t>
            </w:r>
            <w:r w:rsidR="00805DDB" w:rsidRPr="00B17EF7">
              <w:rPr>
                <w:rFonts w:asciiTheme="minorHAnsi" w:eastAsiaTheme="minorEastAsia" w:hAnsiTheme="minorHAnsi" w:cstheme="minorHAnsi"/>
                <w:bCs/>
                <w:sz w:val="20"/>
                <w:szCs w:val="20"/>
                <w:lang w:val="en-US" w:eastAsia="zh-CN"/>
              </w:rPr>
              <w:t xml:space="preserve">: </w:t>
            </w:r>
          </w:p>
          <w:p w14:paraId="0B2C3639" w14:textId="04E113DA" w:rsidR="00805DDB" w:rsidRPr="00B17EF7" w:rsidRDefault="007F1870" w:rsidP="007F1870">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approved</w:t>
            </w:r>
            <w:r w:rsidR="00592BEA" w:rsidRPr="00B17EF7">
              <w:rPr>
                <w:rFonts w:asciiTheme="minorHAnsi" w:eastAsiaTheme="minorEastAsia" w:hAnsiTheme="minorHAnsi" w:cstheme="minorHAnsi"/>
                <w:bCs/>
                <w:sz w:val="20"/>
                <w:szCs w:val="20"/>
                <w:lang w:val="en-US" w:eastAsia="zh-CN"/>
              </w:rPr>
              <w:t xml:space="preserve"> the list </w:t>
            </w:r>
            <w:r w:rsidRPr="00B17EF7">
              <w:rPr>
                <w:rFonts w:asciiTheme="minorHAnsi" w:eastAsiaTheme="minorEastAsia" w:hAnsiTheme="minorHAnsi" w:cstheme="minorHAnsi"/>
                <w:bCs/>
                <w:sz w:val="20"/>
                <w:szCs w:val="20"/>
                <w:lang w:val="en-US" w:eastAsia="zh-CN"/>
              </w:rPr>
              <w:t>of chairs and vice-chairs</w:t>
            </w:r>
            <w:r w:rsidR="00153FD8" w:rsidRPr="00B17EF7">
              <w:rPr>
                <w:rFonts w:asciiTheme="minorHAnsi" w:eastAsiaTheme="minorEastAsia" w:hAnsiTheme="minorHAnsi" w:cstheme="minorHAnsi"/>
                <w:bCs/>
                <w:sz w:val="20"/>
                <w:szCs w:val="20"/>
                <w:lang w:val="en-US" w:eastAsia="zh-CN"/>
              </w:rPr>
              <w:t xml:space="preserve"> </w:t>
            </w:r>
            <w:proofErr w:type="gramStart"/>
            <w:r w:rsidR="00153FD8" w:rsidRPr="00B17EF7">
              <w:rPr>
                <w:rFonts w:asciiTheme="minorHAnsi" w:eastAsiaTheme="minorEastAsia" w:hAnsiTheme="minorHAnsi" w:cstheme="minorHAnsi"/>
                <w:bCs/>
                <w:sz w:val="20"/>
                <w:szCs w:val="20"/>
                <w:lang w:val="en-US" w:eastAsia="zh-CN"/>
              </w:rPr>
              <w:t>with the exception of</w:t>
            </w:r>
            <w:proofErr w:type="gramEnd"/>
            <w:r w:rsidR="00153FD8" w:rsidRPr="00B17EF7">
              <w:rPr>
                <w:rFonts w:asciiTheme="minorHAnsi" w:eastAsiaTheme="minorEastAsia" w:hAnsiTheme="minorHAnsi" w:cstheme="minorHAnsi"/>
                <w:bCs/>
                <w:sz w:val="20"/>
                <w:szCs w:val="20"/>
                <w:lang w:val="en-US" w:eastAsia="zh-CN"/>
              </w:rPr>
              <w:t xml:space="preserve"> the </w:t>
            </w:r>
            <w:r w:rsidRPr="00B17EF7">
              <w:rPr>
                <w:rFonts w:asciiTheme="minorHAnsi" w:eastAsiaTheme="minorEastAsia" w:hAnsiTheme="minorHAnsi" w:cstheme="minorHAnsi"/>
                <w:bCs/>
                <w:sz w:val="20"/>
                <w:szCs w:val="20"/>
                <w:lang w:val="en-US" w:eastAsia="zh-CN"/>
              </w:rPr>
              <w:t>vice-chair on the Council working group on languages</w:t>
            </w:r>
            <w:r w:rsidR="00805DDB" w:rsidRPr="00B17EF7">
              <w:rPr>
                <w:rFonts w:asciiTheme="minorHAnsi" w:eastAsiaTheme="minorEastAsia" w:hAnsiTheme="minorHAnsi" w:cstheme="minorHAnsi"/>
                <w:bCs/>
                <w:sz w:val="20"/>
                <w:szCs w:val="20"/>
                <w:lang w:val="en-US" w:eastAsia="zh-CN"/>
              </w:rPr>
              <w:t xml:space="preserve"> (CWG-Lang</w:t>
            </w:r>
            <w:proofErr w:type="gramStart"/>
            <w:r w:rsidR="00805DDB" w:rsidRPr="00B17EF7">
              <w:rPr>
                <w:rFonts w:asciiTheme="minorHAnsi" w:eastAsiaTheme="minorEastAsia" w:hAnsiTheme="minorHAnsi" w:cstheme="minorHAnsi"/>
                <w:bCs/>
                <w:sz w:val="20"/>
                <w:szCs w:val="20"/>
                <w:lang w:val="en-US" w:eastAsia="zh-CN"/>
              </w:rPr>
              <w:t>);</w:t>
            </w:r>
            <w:proofErr w:type="gramEnd"/>
          </w:p>
          <w:p w14:paraId="7DE7AD2E" w14:textId="1A14791D" w:rsidR="0044543A" w:rsidRPr="00B17EF7" w:rsidRDefault="00572357" w:rsidP="007F1870">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sz w:val="20"/>
                <w:szCs w:val="20"/>
                <w:lang w:val="en-US" w:eastAsia="zh-CN"/>
              </w:rPr>
            </w:pPr>
            <w:r w:rsidRPr="00B17EF7">
              <w:rPr>
                <w:rFonts w:asciiTheme="minorHAnsi" w:eastAsiaTheme="minorEastAsia" w:hAnsiTheme="minorHAnsi"/>
                <w:sz w:val="20"/>
                <w:szCs w:val="20"/>
                <w:lang w:val="en-US" w:eastAsia="zh-CN"/>
              </w:rPr>
              <w:t xml:space="preserve">requested </w:t>
            </w:r>
            <w:r w:rsidR="00805DDB" w:rsidRPr="00B17EF7">
              <w:rPr>
                <w:rFonts w:asciiTheme="minorHAnsi" w:eastAsiaTheme="minorEastAsia" w:hAnsiTheme="minorHAnsi"/>
                <w:sz w:val="20"/>
                <w:szCs w:val="20"/>
                <w:lang w:val="en-US" w:eastAsia="zh-CN"/>
              </w:rPr>
              <w:t>CWG-Lang</w:t>
            </w:r>
            <w:r w:rsidR="007F1870" w:rsidRPr="00B17EF7">
              <w:rPr>
                <w:rFonts w:asciiTheme="minorHAnsi" w:eastAsiaTheme="minorEastAsia" w:hAnsiTheme="minorHAnsi"/>
                <w:sz w:val="20"/>
                <w:szCs w:val="20"/>
                <w:lang w:val="en-US" w:eastAsia="zh-CN"/>
              </w:rPr>
              <w:t xml:space="preserve"> to discuss the </w:t>
            </w:r>
            <w:r w:rsidR="6BD88C7C" w:rsidRPr="00B17EF7">
              <w:rPr>
                <w:rFonts w:asciiTheme="minorHAnsi" w:eastAsiaTheme="minorEastAsia" w:hAnsiTheme="minorHAnsi"/>
                <w:sz w:val="20"/>
                <w:szCs w:val="20"/>
                <w:lang w:val="en-US" w:eastAsia="zh-CN"/>
              </w:rPr>
              <w:t>possibilities</w:t>
            </w:r>
            <w:r w:rsidR="007F1870" w:rsidRPr="00B17EF7">
              <w:rPr>
                <w:rFonts w:asciiTheme="minorHAnsi" w:eastAsiaTheme="minorEastAsia" w:hAnsiTheme="minorHAnsi"/>
                <w:sz w:val="20"/>
                <w:szCs w:val="20"/>
                <w:lang w:val="en-US" w:eastAsia="zh-CN"/>
              </w:rPr>
              <w:t xml:space="preserve"> and probable benefits of opening participation in this </w:t>
            </w:r>
            <w:proofErr w:type="gramStart"/>
            <w:r w:rsidR="007F1870" w:rsidRPr="00B17EF7">
              <w:rPr>
                <w:rFonts w:asciiTheme="minorHAnsi" w:eastAsiaTheme="minorEastAsia" w:hAnsiTheme="minorHAnsi"/>
                <w:sz w:val="20"/>
                <w:szCs w:val="20"/>
                <w:lang w:val="en-US" w:eastAsia="zh-CN"/>
              </w:rPr>
              <w:t>particular group</w:t>
            </w:r>
            <w:proofErr w:type="gramEnd"/>
            <w:r w:rsidR="007F1870" w:rsidRPr="00B17EF7">
              <w:rPr>
                <w:rFonts w:asciiTheme="minorHAnsi" w:eastAsiaTheme="minorEastAsia" w:hAnsiTheme="minorHAnsi"/>
                <w:sz w:val="20"/>
                <w:szCs w:val="20"/>
                <w:lang w:val="en-US" w:eastAsia="zh-CN"/>
              </w:rPr>
              <w:t xml:space="preserve"> </w:t>
            </w:r>
            <w:r w:rsidRPr="00B17EF7">
              <w:rPr>
                <w:rFonts w:asciiTheme="minorHAnsi" w:eastAsiaTheme="minorEastAsia" w:hAnsiTheme="minorHAnsi"/>
                <w:sz w:val="20"/>
                <w:szCs w:val="20"/>
                <w:lang w:val="en-US" w:eastAsia="zh-CN"/>
              </w:rPr>
              <w:t>to S</w:t>
            </w:r>
            <w:r w:rsidR="007F1870" w:rsidRPr="00B17EF7">
              <w:rPr>
                <w:rFonts w:asciiTheme="minorHAnsi" w:eastAsiaTheme="minorEastAsia" w:hAnsiTheme="minorHAnsi"/>
                <w:sz w:val="20"/>
                <w:szCs w:val="20"/>
                <w:lang w:val="en-US" w:eastAsia="zh-CN"/>
              </w:rPr>
              <w:t xml:space="preserve">ector </w:t>
            </w:r>
            <w:r w:rsidRPr="00B17EF7">
              <w:rPr>
                <w:rFonts w:asciiTheme="minorHAnsi" w:eastAsiaTheme="minorEastAsia" w:hAnsiTheme="minorHAnsi"/>
                <w:sz w:val="20"/>
                <w:szCs w:val="20"/>
                <w:lang w:val="en-US" w:eastAsia="zh-CN"/>
              </w:rPr>
              <w:t>M</w:t>
            </w:r>
            <w:r w:rsidR="007F1870" w:rsidRPr="00B17EF7">
              <w:rPr>
                <w:rFonts w:asciiTheme="minorHAnsi" w:eastAsiaTheme="minorEastAsia" w:hAnsiTheme="minorHAnsi"/>
                <w:sz w:val="20"/>
                <w:szCs w:val="20"/>
                <w:lang w:val="en-US" w:eastAsia="zh-CN"/>
              </w:rPr>
              <w:t>embers, specifically RTOs, and in th</w:t>
            </w:r>
            <w:r w:rsidR="007F46BB" w:rsidRPr="00B17EF7">
              <w:rPr>
                <w:rFonts w:asciiTheme="minorHAnsi" w:eastAsiaTheme="minorEastAsia" w:hAnsiTheme="minorHAnsi"/>
                <w:sz w:val="20"/>
                <w:szCs w:val="20"/>
                <w:lang w:val="en-US" w:eastAsia="zh-CN"/>
              </w:rPr>
              <w:t>is</w:t>
            </w:r>
            <w:r w:rsidR="007F1870" w:rsidRPr="00B17EF7">
              <w:rPr>
                <w:rFonts w:asciiTheme="minorHAnsi" w:eastAsiaTheme="minorEastAsia" w:hAnsiTheme="minorHAnsi"/>
                <w:sz w:val="20"/>
                <w:szCs w:val="20"/>
                <w:lang w:val="en-US" w:eastAsia="zh-CN"/>
              </w:rPr>
              <w:t xml:space="preserve"> sense to consider proposed modifications to their terms of reference to be brought back to </w:t>
            </w:r>
            <w:r w:rsidR="007F46BB" w:rsidRPr="00B17EF7">
              <w:rPr>
                <w:rFonts w:asciiTheme="minorHAnsi" w:eastAsiaTheme="minorEastAsia" w:hAnsiTheme="minorHAnsi"/>
                <w:sz w:val="20"/>
                <w:szCs w:val="20"/>
                <w:lang w:val="en-US" w:eastAsia="zh-CN"/>
              </w:rPr>
              <w:t xml:space="preserve">the </w:t>
            </w:r>
            <w:r w:rsidR="007F1870" w:rsidRPr="00B17EF7">
              <w:rPr>
                <w:rFonts w:asciiTheme="minorHAnsi" w:eastAsiaTheme="minorEastAsia" w:hAnsiTheme="minorHAnsi"/>
                <w:sz w:val="20"/>
                <w:szCs w:val="20"/>
                <w:lang w:val="en-US" w:eastAsia="zh-CN"/>
              </w:rPr>
              <w:t>Council</w:t>
            </w:r>
            <w:r w:rsidR="007F46BB" w:rsidRPr="00B17EF7">
              <w:rPr>
                <w:rFonts w:asciiTheme="minorHAnsi" w:eastAsiaTheme="minorEastAsia" w:hAnsiTheme="minorHAnsi"/>
                <w:sz w:val="20"/>
                <w:szCs w:val="20"/>
                <w:lang w:val="en-US" w:eastAsia="zh-CN"/>
              </w:rPr>
              <w:t xml:space="preserve"> for </w:t>
            </w:r>
            <w:proofErr w:type="gramStart"/>
            <w:r w:rsidR="007F46BB" w:rsidRPr="00B17EF7">
              <w:rPr>
                <w:rFonts w:asciiTheme="minorHAnsi" w:eastAsiaTheme="minorEastAsia" w:hAnsiTheme="minorHAnsi"/>
                <w:sz w:val="20"/>
                <w:szCs w:val="20"/>
                <w:lang w:val="en-US" w:eastAsia="zh-CN"/>
              </w:rPr>
              <w:t>approval</w:t>
            </w:r>
            <w:r w:rsidR="00805DDB" w:rsidRPr="00B17EF7">
              <w:rPr>
                <w:rFonts w:asciiTheme="minorHAnsi" w:eastAsiaTheme="minorEastAsia" w:hAnsiTheme="minorHAnsi"/>
                <w:sz w:val="20"/>
                <w:szCs w:val="20"/>
                <w:lang w:val="en-US" w:eastAsia="zh-CN"/>
              </w:rPr>
              <w:t>;</w:t>
            </w:r>
            <w:proofErr w:type="gramEnd"/>
            <w:r w:rsidR="00805DDB" w:rsidRPr="00B17EF7">
              <w:rPr>
                <w:rFonts w:asciiTheme="minorHAnsi" w:eastAsiaTheme="minorEastAsia" w:hAnsiTheme="minorHAnsi"/>
                <w:sz w:val="20"/>
                <w:szCs w:val="20"/>
                <w:lang w:val="en-US" w:eastAsia="zh-CN"/>
              </w:rPr>
              <w:t xml:space="preserve"> </w:t>
            </w:r>
          </w:p>
          <w:p w14:paraId="3FA5E27A" w14:textId="18BD27D6" w:rsidR="00805DDB" w:rsidRPr="00B17EF7" w:rsidRDefault="00805DDB" w:rsidP="007F1870">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approved the </w:t>
            </w:r>
            <w:r w:rsidR="00B54071" w:rsidRPr="00B17EF7">
              <w:rPr>
                <w:rFonts w:asciiTheme="minorHAnsi" w:eastAsiaTheme="minorEastAsia" w:hAnsiTheme="minorHAnsi" w:cstheme="minorHAnsi"/>
                <w:bCs/>
                <w:sz w:val="20"/>
                <w:szCs w:val="20"/>
                <w:lang w:val="en-US" w:eastAsia="zh-CN"/>
              </w:rPr>
              <w:t>revised Resolution 1333 as contained in document C25/77</w:t>
            </w:r>
            <w:r w:rsidR="0097444C" w:rsidRPr="00B17EF7">
              <w:rPr>
                <w:rFonts w:asciiTheme="minorHAnsi" w:eastAsiaTheme="minorEastAsia" w:hAnsiTheme="minorHAnsi" w:cstheme="minorHAnsi"/>
                <w:bCs/>
                <w:sz w:val="20"/>
                <w:szCs w:val="20"/>
                <w:lang w:val="en-US" w:eastAsia="zh-CN"/>
              </w:rPr>
              <w:t xml:space="preserve"> and agreed to add Decision 584</w:t>
            </w:r>
            <w:r w:rsidR="00FD237B" w:rsidRPr="00B17EF7">
              <w:rPr>
                <w:rFonts w:asciiTheme="minorHAnsi" w:eastAsiaTheme="minorEastAsia" w:hAnsiTheme="minorHAnsi" w:cstheme="minorHAnsi"/>
                <w:bCs/>
                <w:sz w:val="20"/>
                <w:szCs w:val="20"/>
                <w:lang w:val="en-US" w:eastAsia="zh-CN"/>
              </w:rPr>
              <w:t xml:space="preserve"> to the list of decisions to be abrogated.</w:t>
            </w:r>
          </w:p>
        </w:tc>
      </w:tr>
      <w:tr w:rsidR="0044543A" w:rsidRPr="005E4172" w14:paraId="1FDCAA80" w14:textId="77777777" w:rsidTr="5F87F8B0">
        <w:tc>
          <w:tcPr>
            <w:tcW w:w="4909" w:type="dxa"/>
            <w:shd w:val="clear" w:color="auto" w:fill="auto"/>
          </w:tcPr>
          <w:p w14:paraId="6EBCF326" w14:textId="0F4325FC" w:rsidR="0044543A" w:rsidRPr="00B17EF7" w:rsidRDefault="0044543A"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17EF7">
              <w:rPr>
                <w:rFonts w:cs="Calibri"/>
                <w:b/>
                <w:i/>
                <w:iCs/>
                <w:sz w:val="20"/>
                <w:szCs w:val="20"/>
              </w:rPr>
              <w:t>PL 3.11</w:t>
            </w:r>
            <w:r w:rsidRPr="00B17EF7">
              <w:rPr>
                <w:rFonts w:cs="Calibri"/>
                <w:bCs/>
                <w:sz w:val="20"/>
                <w:szCs w:val="20"/>
              </w:rPr>
              <w:t xml:space="preserve"> Obsolete Council Resolutions and Decisions</w:t>
            </w:r>
          </w:p>
        </w:tc>
        <w:tc>
          <w:tcPr>
            <w:tcW w:w="1853" w:type="dxa"/>
            <w:shd w:val="clear" w:color="auto" w:fill="auto"/>
          </w:tcPr>
          <w:p w14:paraId="61C8F2B6" w14:textId="1E14E374" w:rsidR="0044543A" w:rsidRPr="00B17EF7" w:rsidRDefault="0044543A"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32" w:history="1">
              <w:r w:rsidRPr="00B17EF7">
                <w:rPr>
                  <w:rStyle w:val="Hyperlink"/>
                  <w:rFonts w:cs="Calibri"/>
                  <w:bCs/>
                  <w:sz w:val="20"/>
                  <w:szCs w:val="20"/>
                </w:rPr>
                <w:t>C25/3</w:t>
              </w:r>
            </w:hyperlink>
          </w:p>
        </w:tc>
        <w:tc>
          <w:tcPr>
            <w:tcW w:w="7794" w:type="dxa"/>
            <w:shd w:val="clear" w:color="auto" w:fill="auto"/>
          </w:tcPr>
          <w:p w14:paraId="75141E55" w14:textId="746E4011" w:rsidR="0044543A" w:rsidRPr="00B17EF7" w:rsidRDefault="001E3999" w:rsidP="0044543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17EF7">
              <w:rPr>
                <w:rFonts w:asciiTheme="minorHAnsi" w:eastAsiaTheme="minorEastAsia" w:hAnsiTheme="minorHAnsi" w:cstheme="minorHAnsi"/>
                <w:bCs/>
                <w:sz w:val="20"/>
                <w:szCs w:val="20"/>
                <w:lang w:val="en-US" w:eastAsia="zh-CN"/>
              </w:rPr>
              <w:t xml:space="preserve">The Council </w:t>
            </w:r>
            <w:r w:rsidR="00CD2B3A" w:rsidRPr="00B17EF7">
              <w:rPr>
                <w:rFonts w:asciiTheme="minorHAnsi" w:eastAsiaTheme="minorEastAsia" w:hAnsiTheme="minorHAnsi" w:cstheme="minorHAnsi"/>
                <w:bCs/>
                <w:sz w:val="20"/>
                <w:szCs w:val="20"/>
                <w:lang w:val="en-US" w:eastAsia="zh-CN"/>
              </w:rPr>
              <w:t>considered and approved the proposed list of Resolutions and Decisions which should be abrogated and thus removed from the volume</w:t>
            </w:r>
            <w:r w:rsidR="0097444C" w:rsidRPr="00B17EF7">
              <w:rPr>
                <w:rFonts w:asciiTheme="minorHAnsi" w:eastAsiaTheme="minorEastAsia" w:hAnsiTheme="minorHAnsi" w:cstheme="minorHAnsi"/>
                <w:bCs/>
                <w:sz w:val="20"/>
                <w:szCs w:val="20"/>
                <w:lang w:val="en-US" w:eastAsia="zh-CN"/>
              </w:rPr>
              <w:t>, as well as Decision</w:t>
            </w:r>
            <w:r w:rsidR="00FD237B" w:rsidRPr="00B17EF7">
              <w:rPr>
                <w:rFonts w:asciiTheme="minorHAnsi" w:eastAsiaTheme="minorEastAsia" w:hAnsiTheme="minorHAnsi" w:cstheme="minorHAnsi"/>
                <w:bCs/>
                <w:sz w:val="20"/>
                <w:szCs w:val="20"/>
                <w:lang w:val="en-US" w:eastAsia="zh-CN"/>
              </w:rPr>
              <w:t xml:space="preserve"> 584.</w:t>
            </w:r>
          </w:p>
        </w:tc>
      </w:tr>
    </w:tbl>
    <w:p w14:paraId="152D869C" w14:textId="77777777" w:rsidR="005D6701" w:rsidRPr="005E4172"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0"/>
        </w:rPr>
      </w:pPr>
    </w:p>
    <w:bookmarkEnd w:id="5"/>
    <w:bookmarkEnd w:id="8"/>
    <w:p w14:paraId="257674B4" w14:textId="79E5C1E1" w:rsidR="00A514A4" w:rsidRPr="00A22736" w:rsidRDefault="00A514A4">
      <w:pPr>
        <w:tabs>
          <w:tab w:val="clear" w:pos="567"/>
          <w:tab w:val="clear" w:pos="1134"/>
          <w:tab w:val="clear" w:pos="1701"/>
          <w:tab w:val="clear" w:pos="2268"/>
          <w:tab w:val="clear" w:pos="2835"/>
        </w:tabs>
        <w:overflowPunct/>
        <w:autoSpaceDE/>
        <w:autoSpaceDN/>
        <w:adjustRightInd/>
        <w:spacing w:before="0"/>
        <w:textAlignment w:val="auto"/>
      </w:pPr>
    </w:p>
    <w:sectPr w:rsidR="00A514A4" w:rsidRPr="00A22736" w:rsidSect="005D6701">
      <w:footerReference w:type="default" r:id="rId133"/>
      <w:headerReference w:type="first" r:id="rId134"/>
      <w:footerReference w:type="first" r:id="rId135"/>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C339" w14:textId="77777777" w:rsidR="00922DB0" w:rsidRDefault="00922DB0">
      <w:r>
        <w:separator/>
      </w:r>
    </w:p>
  </w:endnote>
  <w:endnote w:type="continuationSeparator" w:id="0">
    <w:p w14:paraId="1902BB13" w14:textId="77777777" w:rsidR="00922DB0" w:rsidRDefault="00922DB0">
      <w:r>
        <w:continuationSeparator/>
      </w:r>
    </w:p>
  </w:endnote>
  <w:endnote w:type="continuationNotice" w:id="1">
    <w:p w14:paraId="6AE2683A" w14:textId="77777777" w:rsidR="00922DB0" w:rsidRDefault="00922D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7D1605D3" w:rsidR="00EE49E8" w:rsidRDefault="00EE49E8" w:rsidP="00EE49E8">
          <w:pPr>
            <w:pStyle w:val="Header"/>
            <w:jc w:val="left"/>
            <w:rPr>
              <w:noProof/>
            </w:rPr>
          </w:pPr>
        </w:p>
      </w:tc>
      <w:tc>
        <w:tcPr>
          <w:tcW w:w="8261" w:type="dxa"/>
        </w:tcPr>
        <w:p w14:paraId="2D49E76E" w14:textId="21230B5E"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0C6E72">
            <w:rPr>
              <w:bCs/>
            </w:rPr>
            <w:t>5</w:t>
          </w:r>
          <w:r w:rsidRPr="00623AE3">
            <w:rPr>
              <w:bCs/>
            </w:rPr>
            <w:t>/</w:t>
          </w:r>
          <w:r w:rsidR="00ED01AB">
            <w:rPr>
              <w:bCs/>
            </w:rPr>
            <w:t>INF/</w:t>
          </w:r>
          <w:r w:rsidR="00940147">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EE49E8" w:rsidP="00EE49E8">
          <w:pPr>
            <w:pStyle w:val="Header"/>
            <w:jc w:val="left"/>
            <w:rPr>
              <w:noProof/>
            </w:rPr>
          </w:pPr>
          <w:hyperlink r:id="rId1" w:history="1">
            <w:r w:rsidRPr="00A514A4">
              <w:rPr>
                <w:rStyle w:val="Hyperlink"/>
                <w:szCs w:val="14"/>
                <w:u w:val="none"/>
              </w:rPr>
              <w:t>www.itu.int/council</w:t>
            </w:r>
          </w:hyperlink>
        </w:p>
      </w:tc>
      <w:tc>
        <w:tcPr>
          <w:tcW w:w="8261" w:type="dxa"/>
        </w:tcPr>
        <w:p w14:paraId="3F62E0D8" w14:textId="2E9671F2"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6909D2">
            <w:rPr>
              <w:bCs/>
            </w:rPr>
            <w:t>5</w:t>
          </w:r>
          <w:r w:rsidRPr="00623AE3">
            <w:rPr>
              <w:bCs/>
            </w:rPr>
            <w:t>/</w:t>
          </w:r>
          <w:r w:rsidR="00ED01AB">
            <w:rPr>
              <w:bCs/>
            </w:rPr>
            <w:t>INF/</w:t>
          </w:r>
          <w:r w:rsidR="006909D2">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46E7" w14:textId="77777777" w:rsidR="00922DB0" w:rsidRDefault="00922DB0">
      <w:r>
        <w:t>____________________</w:t>
      </w:r>
    </w:p>
  </w:footnote>
  <w:footnote w:type="continuationSeparator" w:id="0">
    <w:p w14:paraId="795795DA" w14:textId="77777777" w:rsidR="00922DB0" w:rsidRDefault="00922DB0">
      <w:r>
        <w:continuationSeparator/>
      </w:r>
    </w:p>
  </w:footnote>
  <w:footnote w:type="continuationNotice" w:id="1">
    <w:p w14:paraId="592E1594" w14:textId="77777777" w:rsidR="00922DB0" w:rsidRDefault="00922DB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3690"/>
      <w:gridCol w:w="4722"/>
    </w:tblGrid>
    <w:tr w:rsidR="002A6BDC" w:rsidRPr="00784011" w14:paraId="6D4BB9D4" w14:textId="77777777" w:rsidTr="00DA24AB">
      <w:trPr>
        <w:trHeight w:val="1104"/>
      </w:trPr>
      <w:tc>
        <w:tcPr>
          <w:tcW w:w="4390" w:type="dxa"/>
          <w:vAlign w:val="center"/>
        </w:tcPr>
        <w:p w14:paraId="5D606ADE" w14:textId="47482CA1" w:rsidR="002A6BDC" w:rsidRPr="009621F8" w:rsidRDefault="002A6BDC" w:rsidP="002A6BDC">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36E4FC3F" wp14:editId="09ADDBF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4390" w:type="dxa"/>
          <w:vAlign w:val="center"/>
        </w:tcPr>
        <w:p w14:paraId="3E21B143" w14:textId="43743D4C" w:rsidR="002A6BDC" w:rsidRPr="009621F8" w:rsidRDefault="002A6BDC" w:rsidP="002A6BDC">
          <w:pPr>
            <w:pStyle w:val="Header"/>
            <w:jc w:val="left"/>
            <w:rPr>
              <w:rFonts w:ascii="Arial" w:hAnsi="Arial" w:cs="Arial"/>
              <w:b/>
              <w:bCs/>
              <w:color w:val="009CD6"/>
              <w:sz w:val="36"/>
              <w:szCs w:val="36"/>
            </w:rPr>
          </w:pPr>
          <w:bookmarkStart w:id="9" w:name="_Hlk133422111"/>
        </w:p>
      </w:tc>
      <w:tc>
        <w:tcPr>
          <w:tcW w:w="5630" w:type="dxa"/>
        </w:tcPr>
        <w:p w14:paraId="2D9A3A2C" w14:textId="782E9795" w:rsidR="002A6BDC" w:rsidRDefault="002A6BDC" w:rsidP="002A6BDC">
          <w:pPr>
            <w:pStyle w:val="Header"/>
            <w:jc w:val="right"/>
            <w:rPr>
              <w:rFonts w:ascii="Arial" w:hAnsi="Arial" w:cs="Arial"/>
              <w:b/>
              <w:bCs/>
              <w:color w:val="009CD6"/>
              <w:szCs w:val="18"/>
            </w:rPr>
          </w:pPr>
        </w:p>
        <w:p w14:paraId="10B673DE" w14:textId="25E43F9A" w:rsidR="002A6BDC" w:rsidRDefault="002A6BDC" w:rsidP="002A6BDC">
          <w:pPr>
            <w:pStyle w:val="Header"/>
            <w:jc w:val="right"/>
            <w:rPr>
              <w:rFonts w:ascii="Arial" w:hAnsi="Arial" w:cs="Arial"/>
              <w:b/>
              <w:bCs/>
              <w:color w:val="009CD6"/>
              <w:szCs w:val="18"/>
            </w:rPr>
          </w:pPr>
        </w:p>
        <w:p w14:paraId="4287C2DF" w14:textId="0EBBF8F9" w:rsidR="002A6BDC" w:rsidRPr="00784011" w:rsidRDefault="002A6BDC" w:rsidP="002A6BDC">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111095">
            <v:rect id="Rectangle 5"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918C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A6812"/>
    <w:multiLevelType w:val="hybridMultilevel"/>
    <w:tmpl w:val="8C702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FF29F7"/>
    <w:multiLevelType w:val="hybridMultilevel"/>
    <w:tmpl w:val="29528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97FA4"/>
    <w:multiLevelType w:val="hybridMultilevel"/>
    <w:tmpl w:val="1DBC3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E050E2"/>
    <w:multiLevelType w:val="hybridMultilevel"/>
    <w:tmpl w:val="81FC0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90F2F"/>
    <w:multiLevelType w:val="hybridMultilevel"/>
    <w:tmpl w:val="425A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E26C53"/>
    <w:multiLevelType w:val="hybridMultilevel"/>
    <w:tmpl w:val="F034B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A042B0"/>
    <w:multiLevelType w:val="hybridMultilevel"/>
    <w:tmpl w:val="2B6AF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CC4D62"/>
    <w:multiLevelType w:val="hybridMultilevel"/>
    <w:tmpl w:val="F3A2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7343AD"/>
    <w:multiLevelType w:val="hybridMultilevel"/>
    <w:tmpl w:val="1B6C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77536E"/>
    <w:multiLevelType w:val="hybridMultilevel"/>
    <w:tmpl w:val="EC50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A13DBA"/>
    <w:multiLevelType w:val="hybridMultilevel"/>
    <w:tmpl w:val="77F8F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63043F"/>
    <w:multiLevelType w:val="hybridMultilevel"/>
    <w:tmpl w:val="03C61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F006E9"/>
    <w:multiLevelType w:val="hybridMultilevel"/>
    <w:tmpl w:val="810E6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723377"/>
    <w:multiLevelType w:val="hybridMultilevel"/>
    <w:tmpl w:val="41E44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770816"/>
    <w:multiLevelType w:val="hybridMultilevel"/>
    <w:tmpl w:val="E1181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D74C4C"/>
    <w:multiLevelType w:val="hybridMultilevel"/>
    <w:tmpl w:val="77BE2E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1E1727"/>
    <w:multiLevelType w:val="hybridMultilevel"/>
    <w:tmpl w:val="B2EC8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DA6852"/>
    <w:multiLevelType w:val="hybridMultilevel"/>
    <w:tmpl w:val="D5769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2C3887"/>
    <w:multiLevelType w:val="hybridMultilevel"/>
    <w:tmpl w:val="FB7A2898"/>
    <w:lvl w:ilvl="0" w:tplc="E93067E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57837"/>
    <w:multiLevelType w:val="hybridMultilevel"/>
    <w:tmpl w:val="383CA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CC4195"/>
    <w:multiLevelType w:val="hybridMultilevel"/>
    <w:tmpl w:val="636A6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27430E"/>
    <w:multiLevelType w:val="hybridMultilevel"/>
    <w:tmpl w:val="61883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084DAF"/>
    <w:multiLevelType w:val="hybridMultilevel"/>
    <w:tmpl w:val="F7D0A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645BA"/>
    <w:multiLevelType w:val="hybridMultilevel"/>
    <w:tmpl w:val="671A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0E008E"/>
    <w:multiLevelType w:val="hybridMultilevel"/>
    <w:tmpl w:val="C92AE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BC087A"/>
    <w:multiLevelType w:val="hybridMultilevel"/>
    <w:tmpl w:val="07B63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B96503"/>
    <w:multiLevelType w:val="hybridMultilevel"/>
    <w:tmpl w:val="EFF29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E3689A"/>
    <w:multiLevelType w:val="hybridMultilevel"/>
    <w:tmpl w:val="72AA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C6FA8"/>
    <w:multiLevelType w:val="hybridMultilevel"/>
    <w:tmpl w:val="A2E2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304AE4"/>
    <w:multiLevelType w:val="hybridMultilevel"/>
    <w:tmpl w:val="4D30BCE2"/>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959146662">
    <w:abstractNumId w:val="10"/>
  </w:num>
  <w:num w:numId="3" w16cid:durableId="124011920">
    <w:abstractNumId w:val="25"/>
  </w:num>
  <w:num w:numId="4" w16cid:durableId="750935098">
    <w:abstractNumId w:val="22"/>
  </w:num>
  <w:num w:numId="5" w16cid:durableId="1240022043">
    <w:abstractNumId w:val="4"/>
  </w:num>
  <w:num w:numId="6" w16cid:durableId="1526213459">
    <w:abstractNumId w:val="20"/>
  </w:num>
  <w:num w:numId="7" w16cid:durableId="447310508">
    <w:abstractNumId w:val="1"/>
  </w:num>
  <w:num w:numId="8" w16cid:durableId="1762603041">
    <w:abstractNumId w:val="8"/>
  </w:num>
  <w:num w:numId="9" w16cid:durableId="5525225">
    <w:abstractNumId w:val="19"/>
  </w:num>
  <w:num w:numId="10" w16cid:durableId="1894386559">
    <w:abstractNumId w:val="16"/>
  </w:num>
  <w:num w:numId="11" w16cid:durableId="1130326169">
    <w:abstractNumId w:val="29"/>
  </w:num>
  <w:num w:numId="12" w16cid:durableId="955865230">
    <w:abstractNumId w:val="3"/>
  </w:num>
  <w:num w:numId="13" w16cid:durableId="1878812886">
    <w:abstractNumId w:val="13"/>
  </w:num>
  <w:num w:numId="14" w16cid:durableId="2041708981">
    <w:abstractNumId w:val="11"/>
  </w:num>
  <w:num w:numId="15" w16cid:durableId="1795325628">
    <w:abstractNumId w:val="18"/>
  </w:num>
  <w:num w:numId="16" w16cid:durableId="2094812813">
    <w:abstractNumId w:val="9"/>
  </w:num>
  <w:num w:numId="17" w16cid:durableId="1148326997">
    <w:abstractNumId w:val="17"/>
  </w:num>
  <w:num w:numId="18" w16cid:durableId="739789505">
    <w:abstractNumId w:val="7"/>
  </w:num>
  <w:num w:numId="19" w16cid:durableId="131102556">
    <w:abstractNumId w:val="21"/>
  </w:num>
  <w:num w:numId="20" w16cid:durableId="1741319576">
    <w:abstractNumId w:val="14"/>
  </w:num>
  <w:num w:numId="21" w16cid:durableId="67117524">
    <w:abstractNumId w:val="28"/>
  </w:num>
  <w:num w:numId="22" w16cid:durableId="24642171">
    <w:abstractNumId w:val="26"/>
  </w:num>
  <w:num w:numId="23" w16cid:durableId="1708866677">
    <w:abstractNumId w:val="2"/>
  </w:num>
  <w:num w:numId="24" w16cid:durableId="1884365787">
    <w:abstractNumId w:val="15"/>
  </w:num>
  <w:num w:numId="25" w16cid:durableId="227612275">
    <w:abstractNumId w:val="27"/>
  </w:num>
  <w:num w:numId="26" w16cid:durableId="1987779770">
    <w:abstractNumId w:val="12"/>
  </w:num>
  <w:num w:numId="27" w16cid:durableId="1746731237">
    <w:abstractNumId w:val="30"/>
  </w:num>
  <w:num w:numId="28" w16cid:durableId="1379433150">
    <w:abstractNumId w:val="6"/>
  </w:num>
  <w:num w:numId="29" w16cid:durableId="744379930">
    <w:abstractNumId w:val="24"/>
  </w:num>
  <w:num w:numId="30" w16cid:durableId="1450855022">
    <w:abstractNumId w:val="5"/>
  </w:num>
  <w:num w:numId="31" w16cid:durableId="15298370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09E1"/>
    <w:rsid w:val="00002387"/>
    <w:rsid w:val="000031F3"/>
    <w:rsid w:val="00003AFF"/>
    <w:rsid w:val="00003D29"/>
    <w:rsid w:val="00010528"/>
    <w:rsid w:val="00011C5E"/>
    <w:rsid w:val="00014229"/>
    <w:rsid w:val="000156F9"/>
    <w:rsid w:val="00020F89"/>
    <w:rsid w:val="000210D4"/>
    <w:rsid w:val="0002312D"/>
    <w:rsid w:val="00023FA7"/>
    <w:rsid w:val="00024157"/>
    <w:rsid w:val="00025C78"/>
    <w:rsid w:val="00026EF8"/>
    <w:rsid w:val="00027E2C"/>
    <w:rsid w:val="00031E5E"/>
    <w:rsid w:val="000320B3"/>
    <w:rsid w:val="0003294E"/>
    <w:rsid w:val="000409E8"/>
    <w:rsid w:val="000412E1"/>
    <w:rsid w:val="00042289"/>
    <w:rsid w:val="00043C8A"/>
    <w:rsid w:val="00045C3C"/>
    <w:rsid w:val="0004698E"/>
    <w:rsid w:val="00046E7F"/>
    <w:rsid w:val="000472FB"/>
    <w:rsid w:val="000515E0"/>
    <w:rsid w:val="00063016"/>
    <w:rsid w:val="00063EA4"/>
    <w:rsid w:val="000640C4"/>
    <w:rsid w:val="00066795"/>
    <w:rsid w:val="00066E47"/>
    <w:rsid w:val="000671CD"/>
    <w:rsid w:val="00070048"/>
    <w:rsid w:val="000728F5"/>
    <w:rsid w:val="000747FB"/>
    <w:rsid w:val="00076AF6"/>
    <w:rsid w:val="00080344"/>
    <w:rsid w:val="00080B46"/>
    <w:rsid w:val="00080D68"/>
    <w:rsid w:val="00083193"/>
    <w:rsid w:val="00084746"/>
    <w:rsid w:val="00085CF2"/>
    <w:rsid w:val="000863B2"/>
    <w:rsid w:val="00087F2A"/>
    <w:rsid w:val="00091F94"/>
    <w:rsid w:val="00096AAC"/>
    <w:rsid w:val="000977C9"/>
    <w:rsid w:val="000A210C"/>
    <w:rsid w:val="000A49D8"/>
    <w:rsid w:val="000A6546"/>
    <w:rsid w:val="000B06C9"/>
    <w:rsid w:val="000B0B6E"/>
    <w:rsid w:val="000B1705"/>
    <w:rsid w:val="000C0410"/>
    <w:rsid w:val="000C620F"/>
    <w:rsid w:val="000C6E72"/>
    <w:rsid w:val="000C754F"/>
    <w:rsid w:val="000D46FD"/>
    <w:rsid w:val="000D4D9B"/>
    <w:rsid w:val="000D5038"/>
    <w:rsid w:val="000D70BA"/>
    <w:rsid w:val="000D75B2"/>
    <w:rsid w:val="000E3B0E"/>
    <w:rsid w:val="000E3CFA"/>
    <w:rsid w:val="000F5AA9"/>
    <w:rsid w:val="000F6007"/>
    <w:rsid w:val="000F6EFE"/>
    <w:rsid w:val="000F6F07"/>
    <w:rsid w:val="000F747D"/>
    <w:rsid w:val="00103648"/>
    <w:rsid w:val="00105818"/>
    <w:rsid w:val="00105F8C"/>
    <w:rsid w:val="001066DD"/>
    <w:rsid w:val="001121F5"/>
    <w:rsid w:val="0011560C"/>
    <w:rsid w:val="001174BB"/>
    <w:rsid w:val="00126A7C"/>
    <w:rsid w:val="00126C67"/>
    <w:rsid w:val="00126EF9"/>
    <w:rsid w:val="00130CB3"/>
    <w:rsid w:val="001371BA"/>
    <w:rsid w:val="0013745C"/>
    <w:rsid w:val="001400DC"/>
    <w:rsid w:val="00140CE1"/>
    <w:rsid w:val="001426B7"/>
    <w:rsid w:val="00143814"/>
    <w:rsid w:val="001500B5"/>
    <w:rsid w:val="00152546"/>
    <w:rsid w:val="0015263D"/>
    <w:rsid w:val="001527E8"/>
    <w:rsid w:val="00152EA6"/>
    <w:rsid w:val="00153853"/>
    <w:rsid w:val="00153DF4"/>
    <w:rsid w:val="00153FD8"/>
    <w:rsid w:val="00155EE7"/>
    <w:rsid w:val="001624F9"/>
    <w:rsid w:val="0017539C"/>
    <w:rsid w:val="00175AC2"/>
    <w:rsid w:val="0017609F"/>
    <w:rsid w:val="00185224"/>
    <w:rsid w:val="001901C9"/>
    <w:rsid w:val="00192AB5"/>
    <w:rsid w:val="00192CAB"/>
    <w:rsid w:val="0019503C"/>
    <w:rsid w:val="001975B6"/>
    <w:rsid w:val="0019760A"/>
    <w:rsid w:val="001A0B3D"/>
    <w:rsid w:val="001A3D68"/>
    <w:rsid w:val="001A4B62"/>
    <w:rsid w:val="001A4D69"/>
    <w:rsid w:val="001A67C1"/>
    <w:rsid w:val="001A6E2E"/>
    <w:rsid w:val="001A7D1D"/>
    <w:rsid w:val="001B0009"/>
    <w:rsid w:val="001B0E9E"/>
    <w:rsid w:val="001B19BF"/>
    <w:rsid w:val="001B25EC"/>
    <w:rsid w:val="001B51DD"/>
    <w:rsid w:val="001C035E"/>
    <w:rsid w:val="001C053B"/>
    <w:rsid w:val="001C0E27"/>
    <w:rsid w:val="001C215C"/>
    <w:rsid w:val="001C4667"/>
    <w:rsid w:val="001C628E"/>
    <w:rsid w:val="001D26DB"/>
    <w:rsid w:val="001D709A"/>
    <w:rsid w:val="001E0F7B"/>
    <w:rsid w:val="001E13B6"/>
    <w:rsid w:val="001E2F43"/>
    <w:rsid w:val="001E3999"/>
    <w:rsid w:val="001E5E15"/>
    <w:rsid w:val="001F049B"/>
    <w:rsid w:val="001F15E0"/>
    <w:rsid w:val="001F18A2"/>
    <w:rsid w:val="00201801"/>
    <w:rsid w:val="002025A8"/>
    <w:rsid w:val="0020301D"/>
    <w:rsid w:val="00203C55"/>
    <w:rsid w:val="00203D45"/>
    <w:rsid w:val="002044DC"/>
    <w:rsid w:val="0020496E"/>
    <w:rsid w:val="00204A4C"/>
    <w:rsid w:val="002119FD"/>
    <w:rsid w:val="002130E0"/>
    <w:rsid w:val="002160EF"/>
    <w:rsid w:val="00216451"/>
    <w:rsid w:val="0021768C"/>
    <w:rsid w:val="00217C7C"/>
    <w:rsid w:val="00217E7E"/>
    <w:rsid w:val="002227E4"/>
    <w:rsid w:val="002314C4"/>
    <w:rsid w:val="0023276C"/>
    <w:rsid w:val="00233E0F"/>
    <w:rsid w:val="002344CB"/>
    <w:rsid w:val="00235588"/>
    <w:rsid w:val="00240363"/>
    <w:rsid w:val="00241558"/>
    <w:rsid w:val="00242642"/>
    <w:rsid w:val="00242D5A"/>
    <w:rsid w:val="00243B60"/>
    <w:rsid w:val="00250F67"/>
    <w:rsid w:val="0025189E"/>
    <w:rsid w:val="00252681"/>
    <w:rsid w:val="00252D5E"/>
    <w:rsid w:val="00252DB8"/>
    <w:rsid w:val="00253EDF"/>
    <w:rsid w:val="00254030"/>
    <w:rsid w:val="00255139"/>
    <w:rsid w:val="00256AB2"/>
    <w:rsid w:val="002612DB"/>
    <w:rsid w:val="002614AB"/>
    <w:rsid w:val="00264425"/>
    <w:rsid w:val="00264CCF"/>
    <w:rsid w:val="00265794"/>
    <w:rsid w:val="00265875"/>
    <w:rsid w:val="0027038A"/>
    <w:rsid w:val="0027161D"/>
    <w:rsid w:val="002723B6"/>
    <w:rsid w:val="0027303B"/>
    <w:rsid w:val="002737BD"/>
    <w:rsid w:val="002744CC"/>
    <w:rsid w:val="00276F7D"/>
    <w:rsid w:val="0028109B"/>
    <w:rsid w:val="00282200"/>
    <w:rsid w:val="0028421C"/>
    <w:rsid w:val="0028666B"/>
    <w:rsid w:val="0029181E"/>
    <w:rsid w:val="00292CB8"/>
    <w:rsid w:val="00294658"/>
    <w:rsid w:val="002947C4"/>
    <w:rsid w:val="002954AE"/>
    <w:rsid w:val="00297B9A"/>
    <w:rsid w:val="002A0CFA"/>
    <w:rsid w:val="002A1329"/>
    <w:rsid w:val="002A2188"/>
    <w:rsid w:val="002A2883"/>
    <w:rsid w:val="002A2D05"/>
    <w:rsid w:val="002A6BDC"/>
    <w:rsid w:val="002B0251"/>
    <w:rsid w:val="002B1B49"/>
    <w:rsid w:val="002B1F58"/>
    <w:rsid w:val="002B6B93"/>
    <w:rsid w:val="002C1C7A"/>
    <w:rsid w:val="002C2070"/>
    <w:rsid w:val="002C2A74"/>
    <w:rsid w:val="002C54E2"/>
    <w:rsid w:val="002C5559"/>
    <w:rsid w:val="002C5953"/>
    <w:rsid w:val="002D2F26"/>
    <w:rsid w:val="002D5EC5"/>
    <w:rsid w:val="002D7457"/>
    <w:rsid w:val="002E0B22"/>
    <w:rsid w:val="002E18CB"/>
    <w:rsid w:val="002E2A23"/>
    <w:rsid w:val="002E503B"/>
    <w:rsid w:val="002E5C72"/>
    <w:rsid w:val="002E5F66"/>
    <w:rsid w:val="002E6284"/>
    <w:rsid w:val="002E6A70"/>
    <w:rsid w:val="002E79CB"/>
    <w:rsid w:val="002F15DF"/>
    <w:rsid w:val="002F2445"/>
    <w:rsid w:val="00300E6F"/>
    <w:rsid w:val="00300F8D"/>
    <w:rsid w:val="0030160F"/>
    <w:rsid w:val="003028B6"/>
    <w:rsid w:val="00303A7D"/>
    <w:rsid w:val="003110D4"/>
    <w:rsid w:val="00312654"/>
    <w:rsid w:val="00315BCE"/>
    <w:rsid w:val="0031631E"/>
    <w:rsid w:val="00320223"/>
    <w:rsid w:val="0032187E"/>
    <w:rsid w:val="00322D0D"/>
    <w:rsid w:val="0032337A"/>
    <w:rsid w:val="00324191"/>
    <w:rsid w:val="0032649D"/>
    <w:rsid w:val="00330F8D"/>
    <w:rsid w:val="0033549F"/>
    <w:rsid w:val="00335F72"/>
    <w:rsid w:val="00337037"/>
    <w:rsid w:val="003425DF"/>
    <w:rsid w:val="003429A1"/>
    <w:rsid w:val="0034334D"/>
    <w:rsid w:val="00344C24"/>
    <w:rsid w:val="003455B0"/>
    <w:rsid w:val="00345ACB"/>
    <w:rsid w:val="00345CAB"/>
    <w:rsid w:val="00350775"/>
    <w:rsid w:val="003516D9"/>
    <w:rsid w:val="00351B28"/>
    <w:rsid w:val="00354EA6"/>
    <w:rsid w:val="003552A7"/>
    <w:rsid w:val="00357B6A"/>
    <w:rsid w:val="003606A6"/>
    <w:rsid w:val="00361465"/>
    <w:rsid w:val="0036262D"/>
    <w:rsid w:val="0036268F"/>
    <w:rsid w:val="00362EB9"/>
    <w:rsid w:val="003634CF"/>
    <w:rsid w:val="00366634"/>
    <w:rsid w:val="0037098C"/>
    <w:rsid w:val="003805E9"/>
    <w:rsid w:val="00380E2D"/>
    <w:rsid w:val="00384F00"/>
    <w:rsid w:val="003855A2"/>
    <w:rsid w:val="00385F1F"/>
    <w:rsid w:val="003876B2"/>
    <w:rsid w:val="003877F5"/>
    <w:rsid w:val="00390098"/>
    <w:rsid w:val="00390415"/>
    <w:rsid w:val="003942D4"/>
    <w:rsid w:val="00394E6D"/>
    <w:rsid w:val="00395233"/>
    <w:rsid w:val="003958A8"/>
    <w:rsid w:val="00396050"/>
    <w:rsid w:val="00397C84"/>
    <w:rsid w:val="003A000E"/>
    <w:rsid w:val="003A03FF"/>
    <w:rsid w:val="003A0EE5"/>
    <w:rsid w:val="003A2765"/>
    <w:rsid w:val="003A6CC3"/>
    <w:rsid w:val="003B00E8"/>
    <w:rsid w:val="003B597D"/>
    <w:rsid w:val="003B6087"/>
    <w:rsid w:val="003B7338"/>
    <w:rsid w:val="003C1232"/>
    <w:rsid w:val="003C2533"/>
    <w:rsid w:val="003C3B97"/>
    <w:rsid w:val="003C68BF"/>
    <w:rsid w:val="003C7609"/>
    <w:rsid w:val="003D185A"/>
    <w:rsid w:val="003D1C71"/>
    <w:rsid w:val="003D2547"/>
    <w:rsid w:val="003D3EA1"/>
    <w:rsid w:val="003D4BCE"/>
    <w:rsid w:val="003D5A7F"/>
    <w:rsid w:val="003D5CA8"/>
    <w:rsid w:val="003D64F4"/>
    <w:rsid w:val="003E65BC"/>
    <w:rsid w:val="003E6CAF"/>
    <w:rsid w:val="003F0E84"/>
    <w:rsid w:val="003F7007"/>
    <w:rsid w:val="003F78BA"/>
    <w:rsid w:val="003F7A13"/>
    <w:rsid w:val="004016E2"/>
    <w:rsid w:val="00402A86"/>
    <w:rsid w:val="0040435A"/>
    <w:rsid w:val="00404481"/>
    <w:rsid w:val="004109DB"/>
    <w:rsid w:val="00412409"/>
    <w:rsid w:val="004131DB"/>
    <w:rsid w:val="0041345D"/>
    <w:rsid w:val="00416316"/>
    <w:rsid w:val="00416998"/>
    <w:rsid w:val="00416A24"/>
    <w:rsid w:val="00426482"/>
    <w:rsid w:val="00427400"/>
    <w:rsid w:val="004311B3"/>
    <w:rsid w:val="00431D9E"/>
    <w:rsid w:val="00432888"/>
    <w:rsid w:val="00433CE8"/>
    <w:rsid w:val="00434A5C"/>
    <w:rsid w:val="0043791E"/>
    <w:rsid w:val="00443677"/>
    <w:rsid w:val="00444221"/>
    <w:rsid w:val="00444A4E"/>
    <w:rsid w:val="0044543A"/>
    <w:rsid w:val="00445813"/>
    <w:rsid w:val="0044777F"/>
    <w:rsid w:val="0045012E"/>
    <w:rsid w:val="004524F5"/>
    <w:rsid w:val="004544D9"/>
    <w:rsid w:val="004545DF"/>
    <w:rsid w:val="00455411"/>
    <w:rsid w:val="004605F7"/>
    <w:rsid w:val="0046124D"/>
    <w:rsid w:val="004612FA"/>
    <w:rsid w:val="0046199F"/>
    <w:rsid w:val="00470443"/>
    <w:rsid w:val="00470600"/>
    <w:rsid w:val="004720B3"/>
    <w:rsid w:val="00472BAD"/>
    <w:rsid w:val="00472DC9"/>
    <w:rsid w:val="00476006"/>
    <w:rsid w:val="0047793A"/>
    <w:rsid w:val="00477F86"/>
    <w:rsid w:val="00481021"/>
    <w:rsid w:val="004819F2"/>
    <w:rsid w:val="00481E14"/>
    <w:rsid w:val="00483E9D"/>
    <w:rsid w:val="00484009"/>
    <w:rsid w:val="0048500D"/>
    <w:rsid w:val="00485F40"/>
    <w:rsid w:val="004862EC"/>
    <w:rsid w:val="0048680F"/>
    <w:rsid w:val="00490E72"/>
    <w:rsid w:val="004910FF"/>
    <w:rsid w:val="00491157"/>
    <w:rsid w:val="004912C0"/>
    <w:rsid w:val="004921C8"/>
    <w:rsid w:val="00492CBB"/>
    <w:rsid w:val="0049508D"/>
    <w:rsid w:val="00495A27"/>
    <w:rsid w:val="00495B0B"/>
    <w:rsid w:val="00496DE0"/>
    <w:rsid w:val="0049720A"/>
    <w:rsid w:val="004978C5"/>
    <w:rsid w:val="004A1AE1"/>
    <w:rsid w:val="004A1B8B"/>
    <w:rsid w:val="004A285F"/>
    <w:rsid w:val="004A3726"/>
    <w:rsid w:val="004A3803"/>
    <w:rsid w:val="004A6C49"/>
    <w:rsid w:val="004A7487"/>
    <w:rsid w:val="004B10CB"/>
    <w:rsid w:val="004B3E19"/>
    <w:rsid w:val="004B4F8D"/>
    <w:rsid w:val="004B5CCB"/>
    <w:rsid w:val="004B6BC5"/>
    <w:rsid w:val="004B78B2"/>
    <w:rsid w:val="004C23D4"/>
    <w:rsid w:val="004C243E"/>
    <w:rsid w:val="004D1851"/>
    <w:rsid w:val="004D38E1"/>
    <w:rsid w:val="004D5354"/>
    <w:rsid w:val="004D599D"/>
    <w:rsid w:val="004D631C"/>
    <w:rsid w:val="004D68D4"/>
    <w:rsid w:val="004E07A6"/>
    <w:rsid w:val="004E0BBA"/>
    <w:rsid w:val="004E13C3"/>
    <w:rsid w:val="004E2D3F"/>
    <w:rsid w:val="004E2EA5"/>
    <w:rsid w:val="004E2F8A"/>
    <w:rsid w:val="004E351F"/>
    <w:rsid w:val="004E3AEB"/>
    <w:rsid w:val="004F1D22"/>
    <w:rsid w:val="004F2082"/>
    <w:rsid w:val="004F426A"/>
    <w:rsid w:val="0050042B"/>
    <w:rsid w:val="0050223C"/>
    <w:rsid w:val="0050421E"/>
    <w:rsid w:val="00504CBF"/>
    <w:rsid w:val="00506981"/>
    <w:rsid w:val="00507F52"/>
    <w:rsid w:val="00510021"/>
    <w:rsid w:val="00511DB3"/>
    <w:rsid w:val="005140AA"/>
    <w:rsid w:val="005148BE"/>
    <w:rsid w:val="00516B97"/>
    <w:rsid w:val="0051770C"/>
    <w:rsid w:val="00523018"/>
    <w:rsid w:val="00523019"/>
    <w:rsid w:val="00523647"/>
    <w:rsid w:val="005243FF"/>
    <w:rsid w:val="00526D75"/>
    <w:rsid w:val="00527961"/>
    <w:rsid w:val="00530F26"/>
    <w:rsid w:val="005330A2"/>
    <w:rsid w:val="00534B9A"/>
    <w:rsid w:val="005350B2"/>
    <w:rsid w:val="005415F9"/>
    <w:rsid w:val="0054622B"/>
    <w:rsid w:val="00552A1C"/>
    <w:rsid w:val="00556173"/>
    <w:rsid w:val="005561AA"/>
    <w:rsid w:val="00557665"/>
    <w:rsid w:val="00557873"/>
    <w:rsid w:val="005615AF"/>
    <w:rsid w:val="005616D5"/>
    <w:rsid w:val="005648CC"/>
    <w:rsid w:val="00564FBC"/>
    <w:rsid w:val="00565D0D"/>
    <w:rsid w:val="00566129"/>
    <w:rsid w:val="00566EAD"/>
    <w:rsid w:val="00570B89"/>
    <w:rsid w:val="00571F5F"/>
    <w:rsid w:val="00572357"/>
    <w:rsid w:val="00572535"/>
    <w:rsid w:val="005742C8"/>
    <w:rsid w:val="005749C9"/>
    <w:rsid w:val="005800BC"/>
    <w:rsid w:val="00582442"/>
    <w:rsid w:val="00584E2C"/>
    <w:rsid w:val="00585290"/>
    <w:rsid w:val="0058697D"/>
    <w:rsid w:val="00586C5A"/>
    <w:rsid w:val="00592BEA"/>
    <w:rsid w:val="00592E81"/>
    <w:rsid w:val="00593A35"/>
    <w:rsid w:val="005967D6"/>
    <w:rsid w:val="005A13B5"/>
    <w:rsid w:val="005B00CD"/>
    <w:rsid w:val="005B0EAD"/>
    <w:rsid w:val="005B1B12"/>
    <w:rsid w:val="005B7492"/>
    <w:rsid w:val="005C01A2"/>
    <w:rsid w:val="005C0589"/>
    <w:rsid w:val="005C1C51"/>
    <w:rsid w:val="005C3E55"/>
    <w:rsid w:val="005C51D5"/>
    <w:rsid w:val="005C7B62"/>
    <w:rsid w:val="005D4C51"/>
    <w:rsid w:val="005D5304"/>
    <w:rsid w:val="005D5B2D"/>
    <w:rsid w:val="005D6701"/>
    <w:rsid w:val="005E4172"/>
    <w:rsid w:val="005E5658"/>
    <w:rsid w:val="005F3269"/>
    <w:rsid w:val="005F4099"/>
    <w:rsid w:val="0060251D"/>
    <w:rsid w:val="00602A38"/>
    <w:rsid w:val="00603EFD"/>
    <w:rsid w:val="006050C3"/>
    <w:rsid w:val="00606BEA"/>
    <w:rsid w:val="00606EA5"/>
    <w:rsid w:val="00612B95"/>
    <w:rsid w:val="006138F7"/>
    <w:rsid w:val="00622607"/>
    <w:rsid w:val="00623AE3"/>
    <w:rsid w:val="00626759"/>
    <w:rsid w:val="006269C1"/>
    <w:rsid w:val="00627DA5"/>
    <w:rsid w:val="00632CA3"/>
    <w:rsid w:val="0063450B"/>
    <w:rsid w:val="006358E6"/>
    <w:rsid w:val="0064173D"/>
    <w:rsid w:val="00641CA2"/>
    <w:rsid w:val="00642724"/>
    <w:rsid w:val="00642893"/>
    <w:rsid w:val="006449B3"/>
    <w:rsid w:val="00644FC9"/>
    <w:rsid w:val="0064627F"/>
    <w:rsid w:val="006470F1"/>
    <w:rsid w:val="0064737F"/>
    <w:rsid w:val="00650914"/>
    <w:rsid w:val="00651852"/>
    <w:rsid w:val="006534D0"/>
    <w:rsid w:val="006535F1"/>
    <w:rsid w:val="0065557D"/>
    <w:rsid w:val="00655B79"/>
    <w:rsid w:val="00657567"/>
    <w:rsid w:val="00660283"/>
    <w:rsid w:val="00660D50"/>
    <w:rsid w:val="00661CD7"/>
    <w:rsid w:val="00662984"/>
    <w:rsid w:val="00664270"/>
    <w:rsid w:val="00666C0A"/>
    <w:rsid w:val="0067054D"/>
    <w:rsid w:val="006716BB"/>
    <w:rsid w:val="00672E56"/>
    <w:rsid w:val="0067435B"/>
    <w:rsid w:val="00675A52"/>
    <w:rsid w:val="00681B01"/>
    <w:rsid w:val="006844A2"/>
    <w:rsid w:val="006850BE"/>
    <w:rsid w:val="006908B7"/>
    <w:rsid w:val="006909D2"/>
    <w:rsid w:val="00691980"/>
    <w:rsid w:val="006A3D0B"/>
    <w:rsid w:val="006A5AE5"/>
    <w:rsid w:val="006B1859"/>
    <w:rsid w:val="006B19F5"/>
    <w:rsid w:val="006B1E01"/>
    <w:rsid w:val="006B1F86"/>
    <w:rsid w:val="006B29EE"/>
    <w:rsid w:val="006B37AB"/>
    <w:rsid w:val="006B582C"/>
    <w:rsid w:val="006B5B14"/>
    <w:rsid w:val="006B6680"/>
    <w:rsid w:val="006B6DCC"/>
    <w:rsid w:val="006B70B1"/>
    <w:rsid w:val="006B7221"/>
    <w:rsid w:val="006C003A"/>
    <w:rsid w:val="006C090B"/>
    <w:rsid w:val="006C0BA3"/>
    <w:rsid w:val="006D676B"/>
    <w:rsid w:val="006D6F95"/>
    <w:rsid w:val="006E1AA3"/>
    <w:rsid w:val="006E3320"/>
    <w:rsid w:val="006E741D"/>
    <w:rsid w:val="006F4379"/>
    <w:rsid w:val="007010F2"/>
    <w:rsid w:val="00701387"/>
    <w:rsid w:val="0070223B"/>
    <w:rsid w:val="007029A0"/>
    <w:rsid w:val="00702DEF"/>
    <w:rsid w:val="007043B2"/>
    <w:rsid w:val="007058A7"/>
    <w:rsid w:val="00706861"/>
    <w:rsid w:val="007072F2"/>
    <w:rsid w:val="00707C13"/>
    <w:rsid w:val="00711D1E"/>
    <w:rsid w:val="00711FF8"/>
    <w:rsid w:val="00712E16"/>
    <w:rsid w:val="00715117"/>
    <w:rsid w:val="00715BCF"/>
    <w:rsid w:val="0071645B"/>
    <w:rsid w:val="00720A48"/>
    <w:rsid w:val="00725C20"/>
    <w:rsid w:val="00727B4D"/>
    <w:rsid w:val="00731B5A"/>
    <w:rsid w:val="00731E15"/>
    <w:rsid w:val="00732F83"/>
    <w:rsid w:val="0073727E"/>
    <w:rsid w:val="00742CAB"/>
    <w:rsid w:val="00742F35"/>
    <w:rsid w:val="00742FAB"/>
    <w:rsid w:val="00743534"/>
    <w:rsid w:val="00743951"/>
    <w:rsid w:val="00744AB7"/>
    <w:rsid w:val="00747CD0"/>
    <w:rsid w:val="0075051B"/>
    <w:rsid w:val="0075053A"/>
    <w:rsid w:val="0075121D"/>
    <w:rsid w:val="00753846"/>
    <w:rsid w:val="00753850"/>
    <w:rsid w:val="007538D0"/>
    <w:rsid w:val="00753A3E"/>
    <w:rsid w:val="007554F8"/>
    <w:rsid w:val="00762042"/>
    <w:rsid w:val="00764B69"/>
    <w:rsid w:val="0076691C"/>
    <w:rsid w:val="00770352"/>
    <w:rsid w:val="0077116E"/>
    <w:rsid w:val="00771BEE"/>
    <w:rsid w:val="00775106"/>
    <w:rsid w:val="00776C1E"/>
    <w:rsid w:val="00777055"/>
    <w:rsid w:val="00781B29"/>
    <w:rsid w:val="00783F7C"/>
    <w:rsid w:val="00784FC8"/>
    <w:rsid w:val="00790E89"/>
    <w:rsid w:val="00791046"/>
    <w:rsid w:val="00793188"/>
    <w:rsid w:val="007941DF"/>
    <w:rsid w:val="00794380"/>
    <w:rsid w:val="00794D34"/>
    <w:rsid w:val="00794FD1"/>
    <w:rsid w:val="0079590C"/>
    <w:rsid w:val="00795E32"/>
    <w:rsid w:val="00796E46"/>
    <w:rsid w:val="00797F78"/>
    <w:rsid w:val="007A3B7F"/>
    <w:rsid w:val="007A4285"/>
    <w:rsid w:val="007A70B0"/>
    <w:rsid w:val="007A79B0"/>
    <w:rsid w:val="007B6076"/>
    <w:rsid w:val="007B6931"/>
    <w:rsid w:val="007B6B5D"/>
    <w:rsid w:val="007B70D8"/>
    <w:rsid w:val="007C0044"/>
    <w:rsid w:val="007C0D9B"/>
    <w:rsid w:val="007C18D1"/>
    <w:rsid w:val="007C18E3"/>
    <w:rsid w:val="007C57EF"/>
    <w:rsid w:val="007C6B29"/>
    <w:rsid w:val="007C7DB6"/>
    <w:rsid w:val="007D693B"/>
    <w:rsid w:val="007D6A83"/>
    <w:rsid w:val="007D6DEA"/>
    <w:rsid w:val="007D6E80"/>
    <w:rsid w:val="007E139E"/>
    <w:rsid w:val="007E2A99"/>
    <w:rsid w:val="007E4F12"/>
    <w:rsid w:val="007E6150"/>
    <w:rsid w:val="007F1870"/>
    <w:rsid w:val="007F36A1"/>
    <w:rsid w:val="007F46BB"/>
    <w:rsid w:val="007F57EE"/>
    <w:rsid w:val="007F70D6"/>
    <w:rsid w:val="00800058"/>
    <w:rsid w:val="00800DEA"/>
    <w:rsid w:val="00805982"/>
    <w:rsid w:val="00805DDB"/>
    <w:rsid w:val="008062D2"/>
    <w:rsid w:val="0080739E"/>
    <w:rsid w:val="008115C4"/>
    <w:rsid w:val="0081202D"/>
    <w:rsid w:val="00813875"/>
    <w:rsid w:val="00813E46"/>
    <w:rsid w:val="00813E5E"/>
    <w:rsid w:val="008147E3"/>
    <w:rsid w:val="00814951"/>
    <w:rsid w:val="00815AA3"/>
    <w:rsid w:val="0081762D"/>
    <w:rsid w:val="0082406A"/>
    <w:rsid w:val="008249B7"/>
    <w:rsid w:val="00825278"/>
    <w:rsid w:val="00826C70"/>
    <w:rsid w:val="00827EE1"/>
    <w:rsid w:val="008319F3"/>
    <w:rsid w:val="0083581B"/>
    <w:rsid w:val="00836B2B"/>
    <w:rsid w:val="00837476"/>
    <w:rsid w:val="0084377A"/>
    <w:rsid w:val="00850C69"/>
    <w:rsid w:val="008529F8"/>
    <w:rsid w:val="008530F7"/>
    <w:rsid w:val="0085606A"/>
    <w:rsid w:val="00856FE3"/>
    <w:rsid w:val="008576BE"/>
    <w:rsid w:val="00857815"/>
    <w:rsid w:val="00857F05"/>
    <w:rsid w:val="00861356"/>
    <w:rsid w:val="00861DA3"/>
    <w:rsid w:val="008629F5"/>
    <w:rsid w:val="00863874"/>
    <w:rsid w:val="00864AFF"/>
    <w:rsid w:val="008650AF"/>
    <w:rsid w:val="00865925"/>
    <w:rsid w:val="0087368B"/>
    <w:rsid w:val="008767E3"/>
    <w:rsid w:val="00877065"/>
    <w:rsid w:val="008772A0"/>
    <w:rsid w:val="0087758C"/>
    <w:rsid w:val="008823FF"/>
    <w:rsid w:val="008842B1"/>
    <w:rsid w:val="008851E5"/>
    <w:rsid w:val="00885D0F"/>
    <w:rsid w:val="00887635"/>
    <w:rsid w:val="008910CA"/>
    <w:rsid w:val="008943DB"/>
    <w:rsid w:val="0089670D"/>
    <w:rsid w:val="008A0D2B"/>
    <w:rsid w:val="008B0209"/>
    <w:rsid w:val="008B141A"/>
    <w:rsid w:val="008B2B6C"/>
    <w:rsid w:val="008B4A6A"/>
    <w:rsid w:val="008C0B8B"/>
    <w:rsid w:val="008C23EC"/>
    <w:rsid w:val="008C2D09"/>
    <w:rsid w:val="008C6272"/>
    <w:rsid w:val="008C666D"/>
    <w:rsid w:val="008C7E27"/>
    <w:rsid w:val="008D020B"/>
    <w:rsid w:val="008D2E89"/>
    <w:rsid w:val="008D45F8"/>
    <w:rsid w:val="008D5CC4"/>
    <w:rsid w:val="008E479D"/>
    <w:rsid w:val="008E49D4"/>
    <w:rsid w:val="008E53C0"/>
    <w:rsid w:val="008E53D0"/>
    <w:rsid w:val="008E6009"/>
    <w:rsid w:val="008E661F"/>
    <w:rsid w:val="008E7E27"/>
    <w:rsid w:val="008F0FE3"/>
    <w:rsid w:val="008F2A7F"/>
    <w:rsid w:val="008F3A2A"/>
    <w:rsid w:val="008F5A52"/>
    <w:rsid w:val="008F71FF"/>
    <w:rsid w:val="008F7448"/>
    <w:rsid w:val="00900421"/>
    <w:rsid w:val="00900F90"/>
    <w:rsid w:val="0090147A"/>
    <w:rsid w:val="0091188B"/>
    <w:rsid w:val="009129A8"/>
    <w:rsid w:val="00913C64"/>
    <w:rsid w:val="009153C1"/>
    <w:rsid w:val="009155CE"/>
    <w:rsid w:val="009173EF"/>
    <w:rsid w:val="00920A87"/>
    <w:rsid w:val="00922DB0"/>
    <w:rsid w:val="00931609"/>
    <w:rsid w:val="00931D78"/>
    <w:rsid w:val="00932223"/>
    <w:rsid w:val="009326B1"/>
    <w:rsid w:val="00932906"/>
    <w:rsid w:val="00932EB3"/>
    <w:rsid w:val="00934F08"/>
    <w:rsid w:val="00935393"/>
    <w:rsid w:val="0093606D"/>
    <w:rsid w:val="00940147"/>
    <w:rsid w:val="009401FF"/>
    <w:rsid w:val="00941491"/>
    <w:rsid w:val="0094173C"/>
    <w:rsid w:val="00942431"/>
    <w:rsid w:val="0094247B"/>
    <w:rsid w:val="00942902"/>
    <w:rsid w:val="00945933"/>
    <w:rsid w:val="0094667A"/>
    <w:rsid w:val="00947F29"/>
    <w:rsid w:val="00950D31"/>
    <w:rsid w:val="00951031"/>
    <w:rsid w:val="00953468"/>
    <w:rsid w:val="00957138"/>
    <w:rsid w:val="009605AE"/>
    <w:rsid w:val="00961B0B"/>
    <w:rsid w:val="00962D33"/>
    <w:rsid w:val="00964538"/>
    <w:rsid w:val="00966133"/>
    <w:rsid w:val="00966AE5"/>
    <w:rsid w:val="009670A7"/>
    <w:rsid w:val="00970CD8"/>
    <w:rsid w:val="009710D1"/>
    <w:rsid w:val="00973197"/>
    <w:rsid w:val="00973F9D"/>
    <w:rsid w:val="0097444C"/>
    <w:rsid w:val="00974EAB"/>
    <w:rsid w:val="00976B6D"/>
    <w:rsid w:val="00976EDA"/>
    <w:rsid w:val="009772EA"/>
    <w:rsid w:val="00977AAA"/>
    <w:rsid w:val="00986208"/>
    <w:rsid w:val="00990A8D"/>
    <w:rsid w:val="00993524"/>
    <w:rsid w:val="009946EF"/>
    <w:rsid w:val="00994D99"/>
    <w:rsid w:val="009A036C"/>
    <w:rsid w:val="009A0431"/>
    <w:rsid w:val="009A48C4"/>
    <w:rsid w:val="009A7A2F"/>
    <w:rsid w:val="009B0A48"/>
    <w:rsid w:val="009B1C60"/>
    <w:rsid w:val="009B3505"/>
    <w:rsid w:val="009B38C3"/>
    <w:rsid w:val="009B43E6"/>
    <w:rsid w:val="009B5FB4"/>
    <w:rsid w:val="009B6ABA"/>
    <w:rsid w:val="009C0B69"/>
    <w:rsid w:val="009C19F1"/>
    <w:rsid w:val="009C2346"/>
    <w:rsid w:val="009C53BD"/>
    <w:rsid w:val="009C5D76"/>
    <w:rsid w:val="009D0DFC"/>
    <w:rsid w:val="009D550F"/>
    <w:rsid w:val="009D5BD4"/>
    <w:rsid w:val="009E05E2"/>
    <w:rsid w:val="009E17BD"/>
    <w:rsid w:val="009E485A"/>
    <w:rsid w:val="009E60E6"/>
    <w:rsid w:val="009E6DEC"/>
    <w:rsid w:val="009E7825"/>
    <w:rsid w:val="009F6A4E"/>
    <w:rsid w:val="009F7147"/>
    <w:rsid w:val="009F756F"/>
    <w:rsid w:val="009F7652"/>
    <w:rsid w:val="00A02CD4"/>
    <w:rsid w:val="00A0430A"/>
    <w:rsid w:val="00A04CEC"/>
    <w:rsid w:val="00A0588F"/>
    <w:rsid w:val="00A0640C"/>
    <w:rsid w:val="00A10B84"/>
    <w:rsid w:val="00A1242D"/>
    <w:rsid w:val="00A1394C"/>
    <w:rsid w:val="00A13FD8"/>
    <w:rsid w:val="00A14AE4"/>
    <w:rsid w:val="00A17C9D"/>
    <w:rsid w:val="00A204B1"/>
    <w:rsid w:val="00A22736"/>
    <w:rsid w:val="00A23C83"/>
    <w:rsid w:val="00A25D69"/>
    <w:rsid w:val="00A263EF"/>
    <w:rsid w:val="00A27F92"/>
    <w:rsid w:val="00A306E3"/>
    <w:rsid w:val="00A32257"/>
    <w:rsid w:val="00A3412E"/>
    <w:rsid w:val="00A348DC"/>
    <w:rsid w:val="00A34BFF"/>
    <w:rsid w:val="00A36D20"/>
    <w:rsid w:val="00A45775"/>
    <w:rsid w:val="00A514A4"/>
    <w:rsid w:val="00A51A71"/>
    <w:rsid w:val="00A53AA6"/>
    <w:rsid w:val="00A55622"/>
    <w:rsid w:val="00A55C51"/>
    <w:rsid w:val="00A609AD"/>
    <w:rsid w:val="00A61BCF"/>
    <w:rsid w:val="00A64EA9"/>
    <w:rsid w:val="00A66004"/>
    <w:rsid w:val="00A73292"/>
    <w:rsid w:val="00A73BF2"/>
    <w:rsid w:val="00A73F69"/>
    <w:rsid w:val="00A7500A"/>
    <w:rsid w:val="00A768C5"/>
    <w:rsid w:val="00A828D1"/>
    <w:rsid w:val="00A83502"/>
    <w:rsid w:val="00A84ED7"/>
    <w:rsid w:val="00A86EDC"/>
    <w:rsid w:val="00A96800"/>
    <w:rsid w:val="00AA11D5"/>
    <w:rsid w:val="00AA18E6"/>
    <w:rsid w:val="00AA7DA3"/>
    <w:rsid w:val="00AB0CAA"/>
    <w:rsid w:val="00AB1476"/>
    <w:rsid w:val="00AB2569"/>
    <w:rsid w:val="00AB4751"/>
    <w:rsid w:val="00AB65B0"/>
    <w:rsid w:val="00AC31E1"/>
    <w:rsid w:val="00AC3908"/>
    <w:rsid w:val="00AC4B85"/>
    <w:rsid w:val="00AC785D"/>
    <w:rsid w:val="00AC7DEC"/>
    <w:rsid w:val="00AD15B3"/>
    <w:rsid w:val="00AD33E1"/>
    <w:rsid w:val="00AD3606"/>
    <w:rsid w:val="00AD3610"/>
    <w:rsid w:val="00AD4A3D"/>
    <w:rsid w:val="00AE0202"/>
    <w:rsid w:val="00AE17FF"/>
    <w:rsid w:val="00AE1DE4"/>
    <w:rsid w:val="00AE230D"/>
    <w:rsid w:val="00AE24D6"/>
    <w:rsid w:val="00AE3578"/>
    <w:rsid w:val="00AE56A1"/>
    <w:rsid w:val="00AE7401"/>
    <w:rsid w:val="00AE7590"/>
    <w:rsid w:val="00AF14A2"/>
    <w:rsid w:val="00AF1630"/>
    <w:rsid w:val="00AF399D"/>
    <w:rsid w:val="00AF5CEF"/>
    <w:rsid w:val="00AF6E49"/>
    <w:rsid w:val="00B034B5"/>
    <w:rsid w:val="00B04938"/>
    <w:rsid w:val="00B04A67"/>
    <w:rsid w:val="00B0583C"/>
    <w:rsid w:val="00B17EF7"/>
    <w:rsid w:val="00B21FC7"/>
    <w:rsid w:val="00B22DAE"/>
    <w:rsid w:val="00B26666"/>
    <w:rsid w:val="00B27A69"/>
    <w:rsid w:val="00B27D0F"/>
    <w:rsid w:val="00B302EE"/>
    <w:rsid w:val="00B31C20"/>
    <w:rsid w:val="00B32930"/>
    <w:rsid w:val="00B3428B"/>
    <w:rsid w:val="00B36672"/>
    <w:rsid w:val="00B36745"/>
    <w:rsid w:val="00B37E0E"/>
    <w:rsid w:val="00B40A81"/>
    <w:rsid w:val="00B41EC4"/>
    <w:rsid w:val="00B4205F"/>
    <w:rsid w:val="00B4438D"/>
    <w:rsid w:val="00B44910"/>
    <w:rsid w:val="00B459AA"/>
    <w:rsid w:val="00B51E27"/>
    <w:rsid w:val="00B5362A"/>
    <w:rsid w:val="00B54071"/>
    <w:rsid w:val="00B5419F"/>
    <w:rsid w:val="00B545FD"/>
    <w:rsid w:val="00B55E79"/>
    <w:rsid w:val="00B56DD2"/>
    <w:rsid w:val="00B6148F"/>
    <w:rsid w:val="00B64257"/>
    <w:rsid w:val="00B652B4"/>
    <w:rsid w:val="00B65B28"/>
    <w:rsid w:val="00B66447"/>
    <w:rsid w:val="00B7082B"/>
    <w:rsid w:val="00B72267"/>
    <w:rsid w:val="00B7260C"/>
    <w:rsid w:val="00B74EC3"/>
    <w:rsid w:val="00B762B8"/>
    <w:rsid w:val="00B76EB6"/>
    <w:rsid w:val="00B7737B"/>
    <w:rsid w:val="00B80EFC"/>
    <w:rsid w:val="00B81877"/>
    <w:rsid w:val="00B824C8"/>
    <w:rsid w:val="00B8256C"/>
    <w:rsid w:val="00B84B9D"/>
    <w:rsid w:val="00B8553C"/>
    <w:rsid w:val="00B856C6"/>
    <w:rsid w:val="00B91D17"/>
    <w:rsid w:val="00B92D5F"/>
    <w:rsid w:val="00B93702"/>
    <w:rsid w:val="00B97461"/>
    <w:rsid w:val="00B97841"/>
    <w:rsid w:val="00B97FA3"/>
    <w:rsid w:val="00BA1954"/>
    <w:rsid w:val="00BA323C"/>
    <w:rsid w:val="00BA6A7C"/>
    <w:rsid w:val="00BB0394"/>
    <w:rsid w:val="00BB08BA"/>
    <w:rsid w:val="00BB2B9A"/>
    <w:rsid w:val="00BB58C3"/>
    <w:rsid w:val="00BB5F48"/>
    <w:rsid w:val="00BB625D"/>
    <w:rsid w:val="00BB7C31"/>
    <w:rsid w:val="00BC162C"/>
    <w:rsid w:val="00BC251A"/>
    <w:rsid w:val="00BC3549"/>
    <w:rsid w:val="00BC7A8C"/>
    <w:rsid w:val="00BC7E15"/>
    <w:rsid w:val="00BD032B"/>
    <w:rsid w:val="00BD1997"/>
    <w:rsid w:val="00BD224D"/>
    <w:rsid w:val="00BD2969"/>
    <w:rsid w:val="00BE2640"/>
    <w:rsid w:val="00BE46F4"/>
    <w:rsid w:val="00BE5DEE"/>
    <w:rsid w:val="00BE5FE8"/>
    <w:rsid w:val="00BF13BD"/>
    <w:rsid w:val="00BF1826"/>
    <w:rsid w:val="00BF4701"/>
    <w:rsid w:val="00BF5037"/>
    <w:rsid w:val="00BF6789"/>
    <w:rsid w:val="00BF7363"/>
    <w:rsid w:val="00BF73E5"/>
    <w:rsid w:val="00BF78B1"/>
    <w:rsid w:val="00C01189"/>
    <w:rsid w:val="00C036B0"/>
    <w:rsid w:val="00C037FE"/>
    <w:rsid w:val="00C03ABB"/>
    <w:rsid w:val="00C1046D"/>
    <w:rsid w:val="00C15753"/>
    <w:rsid w:val="00C16B4F"/>
    <w:rsid w:val="00C17BFF"/>
    <w:rsid w:val="00C17C2F"/>
    <w:rsid w:val="00C23AD6"/>
    <w:rsid w:val="00C23BD2"/>
    <w:rsid w:val="00C24A76"/>
    <w:rsid w:val="00C25C53"/>
    <w:rsid w:val="00C26103"/>
    <w:rsid w:val="00C26CC3"/>
    <w:rsid w:val="00C31F9B"/>
    <w:rsid w:val="00C32008"/>
    <w:rsid w:val="00C332A3"/>
    <w:rsid w:val="00C34A2D"/>
    <w:rsid w:val="00C34FFF"/>
    <w:rsid w:val="00C357B9"/>
    <w:rsid w:val="00C37409"/>
    <w:rsid w:val="00C37438"/>
    <w:rsid w:val="00C374DE"/>
    <w:rsid w:val="00C4347B"/>
    <w:rsid w:val="00C447EF"/>
    <w:rsid w:val="00C47AA8"/>
    <w:rsid w:val="00C47AD4"/>
    <w:rsid w:val="00C47EE7"/>
    <w:rsid w:val="00C50D64"/>
    <w:rsid w:val="00C52D81"/>
    <w:rsid w:val="00C55198"/>
    <w:rsid w:val="00C569AE"/>
    <w:rsid w:val="00C628A4"/>
    <w:rsid w:val="00C6298E"/>
    <w:rsid w:val="00C66C2B"/>
    <w:rsid w:val="00C66F24"/>
    <w:rsid w:val="00C704C7"/>
    <w:rsid w:val="00C71B7B"/>
    <w:rsid w:val="00C743F6"/>
    <w:rsid w:val="00C75166"/>
    <w:rsid w:val="00C77D81"/>
    <w:rsid w:val="00C80B25"/>
    <w:rsid w:val="00C8254B"/>
    <w:rsid w:val="00C84483"/>
    <w:rsid w:val="00C910E3"/>
    <w:rsid w:val="00C9263D"/>
    <w:rsid w:val="00C965DD"/>
    <w:rsid w:val="00C96D39"/>
    <w:rsid w:val="00C9795F"/>
    <w:rsid w:val="00CA0D47"/>
    <w:rsid w:val="00CA5FD8"/>
    <w:rsid w:val="00CA6393"/>
    <w:rsid w:val="00CA6AAD"/>
    <w:rsid w:val="00CA6F06"/>
    <w:rsid w:val="00CA7DA3"/>
    <w:rsid w:val="00CA7E37"/>
    <w:rsid w:val="00CB18FF"/>
    <w:rsid w:val="00CC10FE"/>
    <w:rsid w:val="00CC1B29"/>
    <w:rsid w:val="00CC685D"/>
    <w:rsid w:val="00CD0C08"/>
    <w:rsid w:val="00CD12DA"/>
    <w:rsid w:val="00CD1C60"/>
    <w:rsid w:val="00CD2B3A"/>
    <w:rsid w:val="00CD4032"/>
    <w:rsid w:val="00CD6414"/>
    <w:rsid w:val="00CD64FA"/>
    <w:rsid w:val="00CD7779"/>
    <w:rsid w:val="00CD79F3"/>
    <w:rsid w:val="00CE03FB"/>
    <w:rsid w:val="00CE1462"/>
    <w:rsid w:val="00CE26E3"/>
    <w:rsid w:val="00CE2AD5"/>
    <w:rsid w:val="00CE3387"/>
    <w:rsid w:val="00CE3BE0"/>
    <w:rsid w:val="00CE433C"/>
    <w:rsid w:val="00CE54C5"/>
    <w:rsid w:val="00CE7238"/>
    <w:rsid w:val="00CF0161"/>
    <w:rsid w:val="00CF0215"/>
    <w:rsid w:val="00CF08B7"/>
    <w:rsid w:val="00CF0C1F"/>
    <w:rsid w:val="00CF1C0E"/>
    <w:rsid w:val="00CF261D"/>
    <w:rsid w:val="00CF2659"/>
    <w:rsid w:val="00CF33F3"/>
    <w:rsid w:val="00CF5B6D"/>
    <w:rsid w:val="00CF7D0A"/>
    <w:rsid w:val="00D0353E"/>
    <w:rsid w:val="00D05937"/>
    <w:rsid w:val="00D05CD2"/>
    <w:rsid w:val="00D06183"/>
    <w:rsid w:val="00D07508"/>
    <w:rsid w:val="00D13D12"/>
    <w:rsid w:val="00D149F7"/>
    <w:rsid w:val="00D160EF"/>
    <w:rsid w:val="00D16A1C"/>
    <w:rsid w:val="00D2081E"/>
    <w:rsid w:val="00D21379"/>
    <w:rsid w:val="00D22C42"/>
    <w:rsid w:val="00D27F80"/>
    <w:rsid w:val="00D357BD"/>
    <w:rsid w:val="00D36066"/>
    <w:rsid w:val="00D40A75"/>
    <w:rsid w:val="00D41192"/>
    <w:rsid w:val="00D50727"/>
    <w:rsid w:val="00D54DA5"/>
    <w:rsid w:val="00D57B6A"/>
    <w:rsid w:val="00D64E80"/>
    <w:rsid w:val="00D65041"/>
    <w:rsid w:val="00D672EA"/>
    <w:rsid w:val="00D71B44"/>
    <w:rsid w:val="00D74CBA"/>
    <w:rsid w:val="00D74D5F"/>
    <w:rsid w:val="00D74E56"/>
    <w:rsid w:val="00D7553E"/>
    <w:rsid w:val="00D82631"/>
    <w:rsid w:val="00D85C58"/>
    <w:rsid w:val="00D87314"/>
    <w:rsid w:val="00D87617"/>
    <w:rsid w:val="00D92B09"/>
    <w:rsid w:val="00DA1696"/>
    <w:rsid w:val="00DA24AB"/>
    <w:rsid w:val="00DA29FC"/>
    <w:rsid w:val="00DA33CB"/>
    <w:rsid w:val="00DA3F00"/>
    <w:rsid w:val="00DA5393"/>
    <w:rsid w:val="00DB1484"/>
    <w:rsid w:val="00DB18B4"/>
    <w:rsid w:val="00DB1936"/>
    <w:rsid w:val="00DB27B9"/>
    <w:rsid w:val="00DB384B"/>
    <w:rsid w:val="00DB517E"/>
    <w:rsid w:val="00DB61D9"/>
    <w:rsid w:val="00DC096E"/>
    <w:rsid w:val="00DC2386"/>
    <w:rsid w:val="00DC2C5E"/>
    <w:rsid w:val="00DC34E5"/>
    <w:rsid w:val="00DC3BF3"/>
    <w:rsid w:val="00DC5453"/>
    <w:rsid w:val="00DC557F"/>
    <w:rsid w:val="00DC5A43"/>
    <w:rsid w:val="00DC5BBC"/>
    <w:rsid w:val="00DC614F"/>
    <w:rsid w:val="00DC67D8"/>
    <w:rsid w:val="00DC7072"/>
    <w:rsid w:val="00DC7514"/>
    <w:rsid w:val="00DD1A5D"/>
    <w:rsid w:val="00DD3D0D"/>
    <w:rsid w:val="00DD4A47"/>
    <w:rsid w:val="00DE1429"/>
    <w:rsid w:val="00DE4A11"/>
    <w:rsid w:val="00DE650E"/>
    <w:rsid w:val="00DE7058"/>
    <w:rsid w:val="00DF0189"/>
    <w:rsid w:val="00DF0AF6"/>
    <w:rsid w:val="00DF0FE9"/>
    <w:rsid w:val="00DF4706"/>
    <w:rsid w:val="00DF7C81"/>
    <w:rsid w:val="00E014A7"/>
    <w:rsid w:val="00E0253A"/>
    <w:rsid w:val="00E03A89"/>
    <w:rsid w:val="00E03ACB"/>
    <w:rsid w:val="00E05316"/>
    <w:rsid w:val="00E06FD5"/>
    <w:rsid w:val="00E07069"/>
    <w:rsid w:val="00E10E80"/>
    <w:rsid w:val="00E124F0"/>
    <w:rsid w:val="00E13706"/>
    <w:rsid w:val="00E13DF8"/>
    <w:rsid w:val="00E1445C"/>
    <w:rsid w:val="00E227F3"/>
    <w:rsid w:val="00E23618"/>
    <w:rsid w:val="00E24D70"/>
    <w:rsid w:val="00E27E07"/>
    <w:rsid w:val="00E33A1D"/>
    <w:rsid w:val="00E36BCC"/>
    <w:rsid w:val="00E374E5"/>
    <w:rsid w:val="00E37CBC"/>
    <w:rsid w:val="00E41AC7"/>
    <w:rsid w:val="00E4339D"/>
    <w:rsid w:val="00E44A2C"/>
    <w:rsid w:val="00E452F2"/>
    <w:rsid w:val="00E46EB6"/>
    <w:rsid w:val="00E5008A"/>
    <w:rsid w:val="00E50257"/>
    <w:rsid w:val="00E51902"/>
    <w:rsid w:val="00E545C6"/>
    <w:rsid w:val="00E6064B"/>
    <w:rsid w:val="00E6088F"/>
    <w:rsid w:val="00E609D2"/>
    <w:rsid w:val="00E60F04"/>
    <w:rsid w:val="00E6219F"/>
    <w:rsid w:val="00E62371"/>
    <w:rsid w:val="00E643AE"/>
    <w:rsid w:val="00E65B24"/>
    <w:rsid w:val="00E66F91"/>
    <w:rsid w:val="00E67B21"/>
    <w:rsid w:val="00E67F53"/>
    <w:rsid w:val="00E72269"/>
    <w:rsid w:val="00E72D35"/>
    <w:rsid w:val="00E7314B"/>
    <w:rsid w:val="00E769AF"/>
    <w:rsid w:val="00E80B9C"/>
    <w:rsid w:val="00E81B21"/>
    <w:rsid w:val="00E84247"/>
    <w:rsid w:val="00E84379"/>
    <w:rsid w:val="00E854E4"/>
    <w:rsid w:val="00E85E5A"/>
    <w:rsid w:val="00E86DBF"/>
    <w:rsid w:val="00E87373"/>
    <w:rsid w:val="00E877E3"/>
    <w:rsid w:val="00E913E7"/>
    <w:rsid w:val="00E9337B"/>
    <w:rsid w:val="00E9647D"/>
    <w:rsid w:val="00E97B0D"/>
    <w:rsid w:val="00EA0B0A"/>
    <w:rsid w:val="00EA1352"/>
    <w:rsid w:val="00EA2DF6"/>
    <w:rsid w:val="00EA3CA9"/>
    <w:rsid w:val="00EA48A6"/>
    <w:rsid w:val="00EA59B2"/>
    <w:rsid w:val="00EB0B90"/>
    <w:rsid w:val="00EB0D6F"/>
    <w:rsid w:val="00EB21AF"/>
    <w:rsid w:val="00EB2232"/>
    <w:rsid w:val="00EB7FD5"/>
    <w:rsid w:val="00EC1F40"/>
    <w:rsid w:val="00EC40F7"/>
    <w:rsid w:val="00EC5337"/>
    <w:rsid w:val="00EC5E68"/>
    <w:rsid w:val="00EC6F48"/>
    <w:rsid w:val="00ED01AB"/>
    <w:rsid w:val="00ED1DC2"/>
    <w:rsid w:val="00ED1E2F"/>
    <w:rsid w:val="00ED21FF"/>
    <w:rsid w:val="00ED3E07"/>
    <w:rsid w:val="00ED4423"/>
    <w:rsid w:val="00ED5C53"/>
    <w:rsid w:val="00EE036B"/>
    <w:rsid w:val="00EE2D86"/>
    <w:rsid w:val="00EE2E8E"/>
    <w:rsid w:val="00EE30EF"/>
    <w:rsid w:val="00EE35C9"/>
    <w:rsid w:val="00EE3A5B"/>
    <w:rsid w:val="00EE49E8"/>
    <w:rsid w:val="00EE6A02"/>
    <w:rsid w:val="00EE7748"/>
    <w:rsid w:val="00EF0037"/>
    <w:rsid w:val="00EF2090"/>
    <w:rsid w:val="00EF2EB0"/>
    <w:rsid w:val="00EF5CFB"/>
    <w:rsid w:val="00EF5DE0"/>
    <w:rsid w:val="00F00AF5"/>
    <w:rsid w:val="00F02D28"/>
    <w:rsid w:val="00F049E8"/>
    <w:rsid w:val="00F06875"/>
    <w:rsid w:val="00F071EA"/>
    <w:rsid w:val="00F103A0"/>
    <w:rsid w:val="00F11D1E"/>
    <w:rsid w:val="00F1498B"/>
    <w:rsid w:val="00F16BAB"/>
    <w:rsid w:val="00F2150A"/>
    <w:rsid w:val="00F231D8"/>
    <w:rsid w:val="00F25549"/>
    <w:rsid w:val="00F26D65"/>
    <w:rsid w:val="00F31047"/>
    <w:rsid w:val="00F327E9"/>
    <w:rsid w:val="00F3315A"/>
    <w:rsid w:val="00F33316"/>
    <w:rsid w:val="00F406E1"/>
    <w:rsid w:val="00F409A8"/>
    <w:rsid w:val="00F410B3"/>
    <w:rsid w:val="00F41DEF"/>
    <w:rsid w:val="00F43139"/>
    <w:rsid w:val="00F44C00"/>
    <w:rsid w:val="00F45D2C"/>
    <w:rsid w:val="00F46C5F"/>
    <w:rsid w:val="00F50DA8"/>
    <w:rsid w:val="00F540E5"/>
    <w:rsid w:val="00F55B14"/>
    <w:rsid w:val="00F56113"/>
    <w:rsid w:val="00F56A86"/>
    <w:rsid w:val="00F600D4"/>
    <w:rsid w:val="00F632C0"/>
    <w:rsid w:val="00F63A82"/>
    <w:rsid w:val="00F65F9A"/>
    <w:rsid w:val="00F717BC"/>
    <w:rsid w:val="00F72D71"/>
    <w:rsid w:val="00F74710"/>
    <w:rsid w:val="00F7544F"/>
    <w:rsid w:val="00F7674A"/>
    <w:rsid w:val="00F82F5A"/>
    <w:rsid w:val="00F83C91"/>
    <w:rsid w:val="00F86AC1"/>
    <w:rsid w:val="00F87485"/>
    <w:rsid w:val="00F87F0B"/>
    <w:rsid w:val="00F92CDF"/>
    <w:rsid w:val="00F9412E"/>
    <w:rsid w:val="00F94A40"/>
    <w:rsid w:val="00F94A63"/>
    <w:rsid w:val="00F951CD"/>
    <w:rsid w:val="00F95B7A"/>
    <w:rsid w:val="00FA10A1"/>
    <w:rsid w:val="00FA1C28"/>
    <w:rsid w:val="00FA3390"/>
    <w:rsid w:val="00FA466D"/>
    <w:rsid w:val="00FA50F1"/>
    <w:rsid w:val="00FA5936"/>
    <w:rsid w:val="00FB02B2"/>
    <w:rsid w:val="00FB0853"/>
    <w:rsid w:val="00FB095C"/>
    <w:rsid w:val="00FB1279"/>
    <w:rsid w:val="00FB1446"/>
    <w:rsid w:val="00FB5EFE"/>
    <w:rsid w:val="00FB6B76"/>
    <w:rsid w:val="00FB7596"/>
    <w:rsid w:val="00FB7B11"/>
    <w:rsid w:val="00FC2DCE"/>
    <w:rsid w:val="00FC4C35"/>
    <w:rsid w:val="00FC4E5A"/>
    <w:rsid w:val="00FC57C7"/>
    <w:rsid w:val="00FC6E48"/>
    <w:rsid w:val="00FD237B"/>
    <w:rsid w:val="00FD3C4D"/>
    <w:rsid w:val="00FD5CCB"/>
    <w:rsid w:val="00FD6387"/>
    <w:rsid w:val="00FD7F5E"/>
    <w:rsid w:val="00FE09DC"/>
    <w:rsid w:val="00FE1B18"/>
    <w:rsid w:val="00FE4077"/>
    <w:rsid w:val="00FE4AA6"/>
    <w:rsid w:val="00FE4C8B"/>
    <w:rsid w:val="00FE500D"/>
    <w:rsid w:val="00FE6DE1"/>
    <w:rsid w:val="00FE7623"/>
    <w:rsid w:val="00FE77D2"/>
    <w:rsid w:val="00FF3A0D"/>
    <w:rsid w:val="00FF3A6E"/>
    <w:rsid w:val="00FF3DED"/>
    <w:rsid w:val="00FF5B0D"/>
    <w:rsid w:val="01AAB74A"/>
    <w:rsid w:val="0A48C6AD"/>
    <w:rsid w:val="0BD0CD85"/>
    <w:rsid w:val="0DB88669"/>
    <w:rsid w:val="369149B6"/>
    <w:rsid w:val="3907867F"/>
    <w:rsid w:val="3AA740EA"/>
    <w:rsid w:val="3EE286F3"/>
    <w:rsid w:val="4BAF51DA"/>
    <w:rsid w:val="51FB3421"/>
    <w:rsid w:val="5940810C"/>
    <w:rsid w:val="5F87F8B0"/>
    <w:rsid w:val="66255CC0"/>
    <w:rsid w:val="6BD88C7C"/>
    <w:rsid w:val="79FE9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F8EA93FF-1BE2-42C8-994F-4C3C78F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5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334D"/>
    <w:pPr>
      <w:ind w:left="720"/>
      <w:contextualSpacing/>
    </w:pPr>
  </w:style>
  <w:style w:type="character" w:styleId="UnresolvedMention">
    <w:name w:val="Unresolved Mention"/>
    <w:basedOn w:val="DefaultParagraphFont"/>
    <w:uiPriority w:val="99"/>
    <w:semiHidden/>
    <w:unhideWhenUsed/>
    <w:rsid w:val="000C7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5-CL-C-0060/en" TargetMode="External"/><Relationship Id="rId21" Type="http://schemas.openxmlformats.org/officeDocument/2006/relationships/hyperlink" Target="https://www.itu.int/md/S25-CL-C-0062/en" TargetMode="External"/><Relationship Id="rId42" Type="http://schemas.openxmlformats.org/officeDocument/2006/relationships/hyperlink" Target="https://www.itu.int/md/S25-CL-C-0053/en" TargetMode="External"/><Relationship Id="rId63" Type="http://schemas.openxmlformats.org/officeDocument/2006/relationships/hyperlink" Target="https://www.itu.int/md/S25-CL-C-0068/en" TargetMode="External"/><Relationship Id="rId84" Type="http://schemas.openxmlformats.org/officeDocument/2006/relationships/hyperlink" Target="https://www.itu.int/md/S25-CL-C-0023/en" TargetMode="External"/><Relationship Id="rId16" Type="http://schemas.openxmlformats.org/officeDocument/2006/relationships/hyperlink" Target="https://www.itu.int/md/S25-CL-C-0030/en" TargetMode="External"/><Relationship Id="rId107" Type="http://schemas.openxmlformats.org/officeDocument/2006/relationships/hyperlink" Target="https://www.itu.int/md/S25-CL-C-0057/en" TargetMode="External"/><Relationship Id="rId11" Type="http://schemas.openxmlformats.org/officeDocument/2006/relationships/hyperlink" Target="https://www.itu.int/md/S25-CL-ADM-0002/en" TargetMode="External"/><Relationship Id="rId32" Type="http://schemas.openxmlformats.org/officeDocument/2006/relationships/hyperlink" Target="https://www.itu.int/md/S25-CL-C-0101/en" TargetMode="External"/><Relationship Id="rId37" Type="http://schemas.openxmlformats.org/officeDocument/2006/relationships/hyperlink" Target="https://www.itu.int/md/S25-CL-C-0031/en" TargetMode="External"/><Relationship Id="rId53" Type="http://schemas.openxmlformats.org/officeDocument/2006/relationships/hyperlink" Target="https://www.itu.int/md/S25-CL-C-0012/en" TargetMode="External"/><Relationship Id="rId58" Type="http://schemas.openxmlformats.org/officeDocument/2006/relationships/hyperlink" Target="https://www.itu.int/md/S25-CL-C-0058/en" TargetMode="External"/><Relationship Id="rId74" Type="http://schemas.openxmlformats.org/officeDocument/2006/relationships/hyperlink" Target="http://www.itu.int/md/S25-CL-C-0105/en" TargetMode="External"/><Relationship Id="rId79" Type="http://schemas.openxmlformats.org/officeDocument/2006/relationships/hyperlink" Target="http://www.itu.int/md/S25-CL-C-0082/en" TargetMode="External"/><Relationship Id="rId102" Type="http://schemas.openxmlformats.org/officeDocument/2006/relationships/hyperlink" Target="http://www.itu.int/md/S25-CL-C-0087/en" TargetMode="External"/><Relationship Id="rId123" Type="http://schemas.openxmlformats.org/officeDocument/2006/relationships/hyperlink" Target="http://www.itu.int/md/S25-CL-C-0074/en" TargetMode="External"/><Relationship Id="rId128" Type="http://schemas.openxmlformats.org/officeDocument/2006/relationships/hyperlink" Target="http://www.itu.int/md/S25-CL-C-0075/en" TargetMode="External"/><Relationship Id="rId5" Type="http://schemas.openxmlformats.org/officeDocument/2006/relationships/numbering" Target="numbering.xml"/><Relationship Id="rId90" Type="http://schemas.openxmlformats.org/officeDocument/2006/relationships/hyperlink" Target="https://www.itu.int/md/S25-CL-C-0009/en" TargetMode="External"/><Relationship Id="rId95" Type="http://schemas.openxmlformats.org/officeDocument/2006/relationships/hyperlink" Target="https://www.itu.int/md/S25-CL-C-0011/en" TargetMode="External"/><Relationship Id="rId22" Type="http://schemas.openxmlformats.org/officeDocument/2006/relationships/hyperlink" Target="https://www.itu.int/md/S25-CL-C-0004/en" TargetMode="External"/><Relationship Id="rId27" Type="http://schemas.openxmlformats.org/officeDocument/2006/relationships/hyperlink" Target="https://www.itu.int/md/S25-CL-C-0061/en" TargetMode="External"/><Relationship Id="rId43" Type="http://schemas.openxmlformats.org/officeDocument/2006/relationships/hyperlink" Target="https://www.itu.int/md/S25-CL-C-0052/en" TargetMode="External"/><Relationship Id="rId48" Type="http://schemas.openxmlformats.org/officeDocument/2006/relationships/hyperlink" Target="https://www.itu.int/md/S25-CL-C-0017/en" TargetMode="External"/><Relationship Id="rId64" Type="http://schemas.openxmlformats.org/officeDocument/2006/relationships/hyperlink" Target="https://www.itu.int/md/S25-CL-C-0058/en" TargetMode="External"/><Relationship Id="rId69" Type="http://schemas.openxmlformats.org/officeDocument/2006/relationships/hyperlink" Target="https://www.itu.int/md/S25-CL-C-0006/en" TargetMode="External"/><Relationship Id="rId113" Type="http://schemas.openxmlformats.org/officeDocument/2006/relationships/hyperlink" Target="https://www.itu.int/md/S25-CL-C-0085/en" TargetMode="External"/><Relationship Id="rId118" Type="http://schemas.openxmlformats.org/officeDocument/2006/relationships/hyperlink" Target="https://www.itu.int/md/S25-CL-C-0049/en" TargetMode="External"/><Relationship Id="rId134" Type="http://schemas.openxmlformats.org/officeDocument/2006/relationships/header" Target="header1.xml"/><Relationship Id="rId80" Type="http://schemas.openxmlformats.org/officeDocument/2006/relationships/hyperlink" Target="http://www.itu.int/md/S25-CL-C-0040/en" TargetMode="External"/><Relationship Id="rId85" Type="http://schemas.openxmlformats.org/officeDocument/2006/relationships/hyperlink" Target="https://www.itu.int/md/S25-CL-C-0038/en" TargetMode="External"/><Relationship Id="rId12" Type="http://schemas.openxmlformats.org/officeDocument/2006/relationships/hyperlink" Target="https://www.itu.int/en/osg/Pages/Speeches.aspx?ItemID=72" TargetMode="External"/><Relationship Id="rId17" Type="http://schemas.openxmlformats.org/officeDocument/2006/relationships/hyperlink" Target="https://www.itu.int/md/S25-CL-C-0035/en" TargetMode="External"/><Relationship Id="rId33" Type="http://schemas.openxmlformats.org/officeDocument/2006/relationships/hyperlink" Target="https://www.itu.int/md/S25-CL-C-0070/en" TargetMode="External"/><Relationship Id="rId38" Type="http://schemas.openxmlformats.org/officeDocument/2006/relationships/hyperlink" Target="https://www.itu.int/md/S25-CL-C-0029/en" TargetMode="External"/><Relationship Id="rId59" Type="http://schemas.openxmlformats.org/officeDocument/2006/relationships/hyperlink" Target="https://www.itu.int/md/S25-CL-C-0101/en" TargetMode="External"/><Relationship Id="rId103" Type="http://schemas.openxmlformats.org/officeDocument/2006/relationships/hyperlink" Target="https://www.itu.int/md/S25-CL-C-0102/en" TargetMode="External"/><Relationship Id="rId108" Type="http://schemas.openxmlformats.org/officeDocument/2006/relationships/hyperlink" Target="http://www.itu.int/md/S25-CL-C-0069/en" TargetMode="External"/><Relationship Id="rId124" Type="http://schemas.openxmlformats.org/officeDocument/2006/relationships/hyperlink" Target="https://www.itu.int/md/S25-CL-250617-TD-0006/en" TargetMode="External"/><Relationship Id="rId129" Type="http://schemas.openxmlformats.org/officeDocument/2006/relationships/hyperlink" Target="https://www.itu.int/md/S25-CL-C-0002/en" TargetMode="External"/><Relationship Id="rId54" Type="http://schemas.openxmlformats.org/officeDocument/2006/relationships/hyperlink" Target="https://www.itu.int/md/S25-CL-C-0078/en" TargetMode="External"/><Relationship Id="rId70" Type="http://schemas.openxmlformats.org/officeDocument/2006/relationships/hyperlink" Target="https://www.itu.int/md/S25-CL-C-0019/en" TargetMode="External"/><Relationship Id="rId75" Type="http://schemas.openxmlformats.org/officeDocument/2006/relationships/hyperlink" Target="https://www.itu.int/md/S25-CL-INF-0015/en" TargetMode="External"/><Relationship Id="rId91" Type="http://schemas.openxmlformats.org/officeDocument/2006/relationships/hyperlink" Target="https://www.itu.int/md/S25-CL-C-0065/en" TargetMode="External"/><Relationship Id="rId96" Type="http://schemas.openxmlformats.org/officeDocument/2006/relationships/hyperlink" Target="https://www.itu.int/md/S25-CL-C-0059/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S25-CL-C-0024/en" TargetMode="External"/><Relationship Id="rId28" Type="http://schemas.openxmlformats.org/officeDocument/2006/relationships/hyperlink" Target="https://www.itu.int/md/S25-CL-C-0080/en" TargetMode="External"/><Relationship Id="rId49" Type="http://schemas.openxmlformats.org/officeDocument/2006/relationships/hyperlink" Target="https://www.itu.int/md/S25-CL-C-0076/en" TargetMode="External"/><Relationship Id="rId114" Type="http://schemas.openxmlformats.org/officeDocument/2006/relationships/hyperlink" Target="https://www.itu.int/md/S25-CL-C-0062/en" TargetMode="External"/><Relationship Id="rId119" Type="http://schemas.openxmlformats.org/officeDocument/2006/relationships/hyperlink" Target="http://www.itu.int/md/S25-CL-C-0064/en" TargetMode="External"/><Relationship Id="rId44" Type="http://schemas.openxmlformats.org/officeDocument/2006/relationships/hyperlink" Target="https://www.itu.int/md/S25-CL-C-0025/en" TargetMode="External"/><Relationship Id="rId60" Type="http://schemas.openxmlformats.org/officeDocument/2006/relationships/hyperlink" Target="https://www.itu.int/md/S25-CL-C-0045/en" TargetMode="External"/><Relationship Id="rId65" Type="http://schemas.openxmlformats.org/officeDocument/2006/relationships/hyperlink" Target="https://www.itu.int/md/S25-CL-C-0101/en" TargetMode="External"/><Relationship Id="rId81" Type="http://schemas.openxmlformats.org/officeDocument/2006/relationships/hyperlink" Target="http://www.itu.int/md/S25-CL-C-0041/en" TargetMode="External"/><Relationship Id="rId86" Type="http://schemas.openxmlformats.org/officeDocument/2006/relationships/hyperlink" Target="https://www.itu.int/md/S25-CL-C-0007/en" TargetMode="External"/><Relationship Id="rId130" Type="http://schemas.openxmlformats.org/officeDocument/2006/relationships/hyperlink" Target="https://www.itu.int/md/S25-CL-C-0021/en" TargetMode="External"/><Relationship Id="rId135" Type="http://schemas.openxmlformats.org/officeDocument/2006/relationships/footer" Target="footer2.xml"/><Relationship Id="rId13" Type="http://schemas.openxmlformats.org/officeDocument/2006/relationships/hyperlink" Target="https://www.itu.int/md/S25-CL-C-0001/en" TargetMode="External"/><Relationship Id="rId18" Type="http://schemas.openxmlformats.org/officeDocument/2006/relationships/hyperlink" Target="https://www.itu.int/md/S25-CL-C-0028/en" TargetMode="External"/><Relationship Id="rId39" Type="http://schemas.openxmlformats.org/officeDocument/2006/relationships/hyperlink" Target="https://www.itu.int/md/S25-CL-C-0079/en" TargetMode="External"/><Relationship Id="rId109" Type="http://schemas.openxmlformats.org/officeDocument/2006/relationships/hyperlink" Target="http://www.itu.int/md/S25-CL-C-0088/en" TargetMode="External"/><Relationship Id="rId34" Type="http://schemas.openxmlformats.org/officeDocument/2006/relationships/hyperlink" Target="https://www.itu.int/md/S25-CL-C-0097/en" TargetMode="External"/><Relationship Id="rId50" Type="http://schemas.openxmlformats.org/officeDocument/2006/relationships/hyperlink" Target="https://www.itu.int/md/S25-CL-C-0089/en" TargetMode="External"/><Relationship Id="rId55" Type="http://schemas.openxmlformats.org/officeDocument/2006/relationships/hyperlink" Target="https://www.itu.int/md/S25-CL-C-0036/en" TargetMode="External"/><Relationship Id="rId76" Type="http://schemas.openxmlformats.org/officeDocument/2006/relationships/hyperlink" Target="http://www.itu.int/md/S25-CL-C-0050/en" TargetMode="External"/><Relationship Id="rId97" Type="http://schemas.openxmlformats.org/officeDocument/2006/relationships/hyperlink" Target="https://www.itu.int/md/S25-CL-C-0034/en" TargetMode="External"/><Relationship Id="rId104" Type="http://schemas.openxmlformats.org/officeDocument/2006/relationships/hyperlink" Target="http://www.itu.int/md/S25-CL-C-0022/en" TargetMode="External"/><Relationship Id="rId120" Type="http://schemas.openxmlformats.org/officeDocument/2006/relationships/hyperlink" Target="http://www.itu.int/md/S25-CL-C-0016/en" TargetMode="External"/><Relationship Id="rId125" Type="http://schemas.openxmlformats.org/officeDocument/2006/relationships/hyperlink" Target="http://www.itu.int/md/S25-CL-C-0043/en" TargetMode="External"/><Relationship Id="rId7" Type="http://schemas.openxmlformats.org/officeDocument/2006/relationships/settings" Target="settings.xml"/><Relationship Id="rId71" Type="http://schemas.openxmlformats.org/officeDocument/2006/relationships/hyperlink" Target="https://www.itu.int/md/S25-CL-C-0073/en" TargetMode="External"/><Relationship Id="rId92" Type="http://schemas.openxmlformats.org/officeDocument/2006/relationships/hyperlink" Target="https://www.itu.int/md/S25-CL-C-0020/en" TargetMode="External"/><Relationship Id="rId2" Type="http://schemas.openxmlformats.org/officeDocument/2006/relationships/customXml" Target="../customXml/item2.xml"/><Relationship Id="rId29" Type="http://schemas.openxmlformats.org/officeDocument/2006/relationships/hyperlink" Target="https://www.itu.int/md/S25-CL-C-0026/en" TargetMode="External"/><Relationship Id="rId24" Type="http://schemas.openxmlformats.org/officeDocument/2006/relationships/hyperlink" Target="https://www.itu.int/md/S25-CL-C-0051/en" TargetMode="External"/><Relationship Id="rId40" Type="http://schemas.openxmlformats.org/officeDocument/2006/relationships/hyperlink" Target="https://www.itu.int/md/S25-CL-C-0091/en" TargetMode="External"/><Relationship Id="rId45" Type="http://schemas.openxmlformats.org/officeDocument/2006/relationships/hyperlink" Target="https://www.itu.int/md/S25-CL-C-0015/en" TargetMode="External"/><Relationship Id="rId66" Type="http://schemas.openxmlformats.org/officeDocument/2006/relationships/hyperlink" Target="https://www.itu.int/md/S25-CL-C-0018/en" TargetMode="External"/><Relationship Id="rId87" Type="http://schemas.openxmlformats.org/officeDocument/2006/relationships/hyperlink" Target="https://www.itu.int/md/S25-CL-C-0048/en" TargetMode="External"/><Relationship Id="rId110" Type="http://schemas.openxmlformats.org/officeDocument/2006/relationships/hyperlink" Target="http://www.itu.int/md/S25-CL-C-0093/en" TargetMode="External"/><Relationship Id="rId115" Type="http://schemas.openxmlformats.org/officeDocument/2006/relationships/hyperlink" Target="https://www.itu.int/md/S25-CL-C-0086/en" TargetMode="External"/><Relationship Id="rId131" Type="http://schemas.openxmlformats.org/officeDocument/2006/relationships/hyperlink" Target="https://www.itu.int/md/S25-CL-C-0077/en" TargetMode="External"/><Relationship Id="rId136" Type="http://schemas.openxmlformats.org/officeDocument/2006/relationships/fontTable" Target="fontTable.xml"/><Relationship Id="rId61" Type="http://schemas.openxmlformats.org/officeDocument/2006/relationships/hyperlink" Target="https://www.itu.int/md/S25-CL-C-0072/en" TargetMode="External"/><Relationship Id="rId82" Type="http://schemas.openxmlformats.org/officeDocument/2006/relationships/hyperlink" Target="https://www.itu.int/md/S25-CL-C-0042/en" TargetMode="External"/><Relationship Id="rId19" Type="http://schemas.openxmlformats.org/officeDocument/2006/relationships/hyperlink" Target="https://www.itu.int/md/S25-CL-C-0047/en" TargetMode="External"/><Relationship Id="rId14" Type="http://schemas.openxmlformats.org/officeDocument/2006/relationships/hyperlink" Target="https://www.itu.int/md/S25-CL-250617-TD-0001/en" TargetMode="External"/><Relationship Id="rId30" Type="http://schemas.openxmlformats.org/officeDocument/2006/relationships/hyperlink" Target="https://www.itu.int/md/S25-CL-C-0092/en" TargetMode="External"/><Relationship Id="rId35" Type="http://schemas.openxmlformats.org/officeDocument/2006/relationships/hyperlink" Target="https://www.itu.int/md/S25-CL-C-0019/en" TargetMode="External"/><Relationship Id="rId56" Type="http://schemas.openxmlformats.org/officeDocument/2006/relationships/hyperlink" Target="https://www.itu.int/md/S25-CL-250617-TD-0004/en" TargetMode="External"/><Relationship Id="rId77" Type="http://schemas.openxmlformats.org/officeDocument/2006/relationships/hyperlink" Target="http://www.itu.int/md/S25-CL-C-0084/en" TargetMode="External"/><Relationship Id="rId100" Type="http://schemas.openxmlformats.org/officeDocument/2006/relationships/hyperlink" Target="http://www.itu.int/md/S25-CL-C-0039/en" TargetMode="External"/><Relationship Id="rId105" Type="http://schemas.openxmlformats.org/officeDocument/2006/relationships/hyperlink" Target="http://www.itu.int/md/S25-CL-C-0067/en" TargetMode="External"/><Relationship Id="rId126" Type="http://schemas.openxmlformats.org/officeDocument/2006/relationships/hyperlink" Target="https://www.itu.int/md/S25-CL-250617-DL-0008/en" TargetMode="External"/><Relationship Id="rId8" Type="http://schemas.openxmlformats.org/officeDocument/2006/relationships/webSettings" Target="webSettings.xml"/><Relationship Id="rId51" Type="http://schemas.openxmlformats.org/officeDocument/2006/relationships/hyperlink" Target="http://www.itu.int/md/S25-CL-C-0100/en" TargetMode="External"/><Relationship Id="rId72" Type="http://schemas.openxmlformats.org/officeDocument/2006/relationships/hyperlink" Target="https://www.itu.int/md/S25-CL-C-0002/en" TargetMode="External"/><Relationship Id="rId93" Type="http://schemas.openxmlformats.org/officeDocument/2006/relationships/hyperlink" Target="https://www.itu.int/md/S25-CL-C-0014/en" TargetMode="External"/><Relationship Id="rId98" Type="http://schemas.openxmlformats.org/officeDocument/2006/relationships/hyperlink" Target="http://www.itu.int/md/S25-CL-C-0022/en" TargetMode="External"/><Relationship Id="rId121" Type="http://schemas.openxmlformats.org/officeDocument/2006/relationships/hyperlink" Target="http://www.itu.int/md/S25-CL-C-0010/en" TargetMode="External"/><Relationship Id="rId3" Type="http://schemas.openxmlformats.org/officeDocument/2006/relationships/customXml" Target="../customXml/item3.xml"/><Relationship Id="rId25" Type="http://schemas.openxmlformats.org/officeDocument/2006/relationships/hyperlink" Target="https://www.itu.int/md/S25-CL-C-0033/en" TargetMode="External"/><Relationship Id="rId46" Type="http://schemas.openxmlformats.org/officeDocument/2006/relationships/hyperlink" Target="https://www.itu.int/md/S25-CL-C-0056/en" TargetMode="External"/><Relationship Id="rId67" Type="http://schemas.openxmlformats.org/officeDocument/2006/relationships/hyperlink" Target="https://www.itu.int/md/S25-CL-C-0081/en" TargetMode="External"/><Relationship Id="rId116" Type="http://schemas.openxmlformats.org/officeDocument/2006/relationships/hyperlink" Target="https://www.itu.int/md/S25-CL-C-0013/en" TargetMode="External"/><Relationship Id="rId137" Type="http://schemas.openxmlformats.org/officeDocument/2006/relationships/theme" Target="theme/theme1.xml"/><Relationship Id="rId20" Type="http://schemas.openxmlformats.org/officeDocument/2006/relationships/hyperlink" Target="https://www.itu.int/md/S25-CL-C-0055/en" TargetMode="External"/><Relationship Id="rId41" Type="http://schemas.openxmlformats.org/officeDocument/2006/relationships/hyperlink" Target="https://www.itu.int/md/S25-CL-C-0005/en" TargetMode="External"/><Relationship Id="rId62" Type="http://schemas.openxmlformats.org/officeDocument/2006/relationships/hyperlink" Target="https://www.itu.int/md/S25-CL-C-0071/en" TargetMode="External"/><Relationship Id="rId83" Type="http://schemas.openxmlformats.org/officeDocument/2006/relationships/hyperlink" Target="https://www.itu.int/md/S25-CL-C-0046/en" TargetMode="External"/><Relationship Id="rId88" Type="http://schemas.openxmlformats.org/officeDocument/2006/relationships/hyperlink" Target="https://www.itu.int/md/S25-CL-C-0083/en" TargetMode="External"/><Relationship Id="rId111" Type="http://schemas.openxmlformats.org/officeDocument/2006/relationships/hyperlink" Target="http://www.itu.int/md/S25-CL-C-0094/en" TargetMode="External"/><Relationship Id="rId132" Type="http://schemas.openxmlformats.org/officeDocument/2006/relationships/hyperlink" Target="https://www.itu.int/md/S25-CL-C-0003/en" TargetMode="External"/><Relationship Id="rId15" Type="http://schemas.openxmlformats.org/officeDocument/2006/relationships/hyperlink" Target="https://www.itu.int/md/S25-CL-250617-TD-0002/en" TargetMode="External"/><Relationship Id="rId36" Type="http://schemas.openxmlformats.org/officeDocument/2006/relationships/hyperlink" Target="https://www.itu.int/md/S25-CL-C-0073/en" TargetMode="External"/><Relationship Id="rId57" Type="http://schemas.openxmlformats.org/officeDocument/2006/relationships/hyperlink" Target="https://www.itu.int/md/S25-CL-C-0033/en" TargetMode="External"/><Relationship Id="rId106" Type="http://schemas.openxmlformats.org/officeDocument/2006/relationships/hyperlink" Target="http://www.itu.int/md/S25-CL-C-0090/en" TargetMode="External"/><Relationship Id="rId127" Type="http://schemas.openxmlformats.org/officeDocument/2006/relationships/hyperlink" Target="http://www.itu.int/md/S25-CL-C-0047/en" TargetMode="External"/><Relationship Id="rId10" Type="http://schemas.openxmlformats.org/officeDocument/2006/relationships/endnotes" Target="endnotes.xml"/><Relationship Id="rId31" Type="http://schemas.openxmlformats.org/officeDocument/2006/relationships/hyperlink" Target="https://www.itu.int/md/S25-CL-C-0058/en" TargetMode="External"/><Relationship Id="rId52" Type="http://schemas.openxmlformats.org/officeDocument/2006/relationships/hyperlink" Target="https://www.itu.int/md/S25-CL-C-0027/en" TargetMode="External"/><Relationship Id="rId73" Type="http://schemas.openxmlformats.org/officeDocument/2006/relationships/hyperlink" Target="https://www.itu.int/md/S25-CL-C-0037/en" TargetMode="External"/><Relationship Id="rId78" Type="http://schemas.openxmlformats.org/officeDocument/2006/relationships/hyperlink" Target="http://www.itu.int/md/S25-CL-C-0095/en" TargetMode="External"/><Relationship Id="rId94" Type="http://schemas.openxmlformats.org/officeDocument/2006/relationships/hyperlink" Target="https://www.itu.int/md/S25-CL-C-0054/en" TargetMode="External"/><Relationship Id="rId99" Type="http://schemas.openxmlformats.org/officeDocument/2006/relationships/hyperlink" Target="http://www.itu.int/md/S25-CL-C-0044/en" TargetMode="External"/><Relationship Id="rId101" Type="http://schemas.openxmlformats.org/officeDocument/2006/relationships/hyperlink" Target="http://www.itu.int/md/S25-CL-C-0099/en" TargetMode="External"/><Relationship Id="rId122" Type="http://schemas.openxmlformats.org/officeDocument/2006/relationships/hyperlink" Target="http://www.itu.int/md/S25-CL-C-0098/e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S25-CL-C-0008/en" TargetMode="External"/><Relationship Id="rId47" Type="http://schemas.openxmlformats.org/officeDocument/2006/relationships/hyperlink" Target="https://www.itu.int/md/S25-CL-C-0096/en" TargetMode="External"/><Relationship Id="rId68" Type="http://schemas.openxmlformats.org/officeDocument/2006/relationships/hyperlink" Target="https://www.itu.int/md/S25-CL-C-0032/en" TargetMode="External"/><Relationship Id="rId89" Type="http://schemas.openxmlformats.org/officeDocument/2006/relationships/hyperlink" Target="https://www.itu.int/md/S25-CL-C-0063/en" TargetMode="External"/><Relationship Id="rId112" Type="http://schemas.openxmlformats.org/officeDocument/2006/relationships/hyperlink" Target="https://www.itu.int/md/S25-CL-C-0066/en" TargetMode="External"/><Relationship Id="rId13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12" ma:contentTypeDescription="Create a new document." ma:contentTypeScope="" ma:versionID="1d207994b0e9e4f3247d4bf512df3148">
  <xsd:schema xmlns:xsd="http://www.w3.org/2001/XMLSchema" xmlns:xs="http://www.w3.org/2001/XMLSchema" xmlns:p="http://schemas.microsoft.com/office/2006/metadata/properties" xmlns:ns2="a1cf676c-2816-4389-ad5d-0f2e7c7e67c4" targetNamespace="http://schemas.microsoft.com/office/2006/metadata/properties" ma:root="true" ma:fieldsID="49bab555a022bf1c286878aed27bc1fc"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1F92D-3829-4371-85F7-8B19B39C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707BC-B944-44FF-9D9E-D2FCEC1A5417}">
  <ds:schemaRef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a1cf676c-2816-4389-ad5d-0f2e7c7e67c4"/>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949B56FC-B8BB-44F7-B9FA-33F8B89F8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3906</Words>
  <Characters>28228</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outcomes and decisions of the plenary meetings of Council 2025</dc:title>
  <dc:subject>Council 2024</dc:subject>
  <dc:creator>author</dc:creator>
  <cp:keywords>C2025, C25, Council-25</cp:keywords>
  <dc:description/>
  <cp:lastModifiedBy>GBS</cp:lastModifiedBy>
  <cp:revision>16</cp:revision>
  <cp:lastPrinted>2000-07-18T22:30:00Z</cp:lastPrinted>
  <dcterms:created xsi:type="dcterms:W3CDTF">2025-06-30T12:23:00Z</dcterms:created>
  <dcterms:modified xsi:type="dcterms:W3CDTF">2025-09-02T16:24:00Z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0x01010096B2CC4DF5F10149B2E37F08EDC3AC3A</vt:lpwstr>
  </property>
  <property fmtid="{D5CDD505-2E9C-101B-9397-08002B2CF9AE}" pid="9" name="MediaServiceImageTags">
    <vt:lpwstr/>
  </property>
  <property fmtid="{D5CDD505-2E9C-101B-9397-08002B2CF9AE}" pid="10" name="docLang">
    <vt:lpwstr>en</vt:lpwstr>
  </property>
</Properties>
</file>