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3FC2B5E3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779937E" w14:textId="515C8FEA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BF1FDE" w:rsidRPr="00C0458D">
              <w:rPr>
                <w:b/>
              </w:rPr>
              <w:t>5</w:t>
            </w:r>
            <w:r w:rsidRPr="00C0458D">
              <w:rPr>
                <w:b/>
              </w:rPr>
              <w:t>/</w:t>
            </w:r>
            <w:r w:rsidR="00B035DD">
              <w:rPr>
                <w:b/>
              </w:rPr>
              <w:t>127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49A85917" w:rsidR="00AD3606" w:rsidRPr="00C0458D" w:rsidRDefault="0025114E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B035DD">
              <w:rPr>
                <w:b/>
              </w:rPr>
              <w:t xml:space="preserve"> September 2025</w:t>
            </w:r>
          </w:p>
        </w:tc>
      </w:tr>
      <w:tr w:rsidR="00AD3606" w:rsidRPr="00C0458D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77777777" w:rsidR="00AD3606" w:rsidRPr="00C0458D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77777777" w:rsidR="00472BAD" w:rsidRPr="00C0458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C0458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481FF5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16C4A0" w14:textId="5CCCEA11" w:rsidR="00AD3606" w:rsidRPr="000F7289" w:rsidRDefault="00851190" w:rsidP="0021239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Note</w:t>
            </w:r>
            <w:r w:rsidR="00AD3606" w:rsidRPr="000F7289">
              <w:t xml:space="preserve"> by the Secretary-General</w:t>
            </w:r>
          </w:p>
        </w:tc>
      </w:tr>
      <w:tr w:rsidR="00AD3606" w:rsidRPr="00C0458D" w14:paraId="3A759762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2DCF47" w14:textId="6469893C" w:rsidR="00AD3606" w:rsidRPr="000F7289" w:rsidRDefault="00851190" w:rsidP="0021239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851190">
              <w:t>RESOLUTIONS AND DECISIONS</w:t>
            </w:r>
          </w:p>
        </w:tc>
      </w:tr>
    </w:tbl>
    <w:p w14:paraId="3E836A65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4FA38197" w14:textId="1C16964D" w:rsidR="00851190" w:rsidRPr="00851190" w:rsidRDefault="00851190" w:rsidP="00851190">
      <w:pPr>
        <w:spacing w:before="240"/>
        <w:textAlignment w:val="auto"/>
        <w:rPr>
          <w:lang w:eastAsia="zh-CN"/>
        </w:rPr>
      </w:pPr>
      <w:r w:rsidRPr="00851190">
        <w:rPr>
          <w:lang w:eastAsia="zh-CN"/>
        </w:rPr>
        <w:t>The following Resolutions and Decisions were adopted by the 202</w:t>
      </w:r>
      <w:r>
        <w:rPr>
          <w:lang w:eastAsia="zh-CN"/>
        </w:rPr>
        <w:t>5</w:t>
      </w:r>
      <w:r w:rsidRPr="00851190">
        <w:rPr>
          <w:lang w:eastAsia="zh-CN"/>
        </w:rPr>
        <w:t xml:space="preserve"> Session of the ITU Council from </w:t>
      </w:r>
      <w:r>
        <w:rPr>
          <w:lang w:eastAsia="zh-CN"/>
        </w:rPr>
        <w:t>17</w:t>
      </w:r>
      <w:r w:rsidRPr="00851190">
        <w:rPr>
          <w:lang w:eastAsia="zh-CN"/>
        </w:rPr>
        <w:t xml:space="preserve"> to </w:t>
      </w:r>
      <w:r>
        <w:rPr>
          <w:lang w:eastAsia="zh-CN"/>
        </w:rPr>
        <w:t>27</w:t>
      </w:r>
      <w:r w:rsidRPr="00851190">
        <w:rPr>
          <w:lang w:eastAsia="zh-CN"/>
        </w:rPr>
        <w:t xml:space="preserve"> June 202</w:t>
      </w:r>
      <w:r>
        <w:rPr>
          <w:lang w:eastAsia="zh-CN"/>
        </w:rPr>
        <w:t>5</w:t>
      </w:r>
      <w:r w:rsidRPr="00851190">
        <w:rPr>
          <w:lang w:eastAsia="zh-CN"/>
        </w:rPr>
        <w:t xml:space="preserve">: </w:t>
      </w:r>
    </w:p>
    <w:p w14:paraId="4EAF5D17" w14:textId="77777777" w:rsidR="00851190" w:rsidRPr="00851190" w:rsidRDefault="00851190" w:rsidP="00851190">
      <w:pPr>
        <w:spacing w:before="0"/>
        <w:textAlignment w:val="auto"/>
        <w:rPr>
          <w:lang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654"/>
        <w:gridCol w:w="851"/>
      </w:tblGrid>
      <w:tr w:rsidR="00851190" w:rsidRPr="00851190" w14:paraId="694990AC" w14:textId="77777777" w:rsidTr="009E62E3">
        <w:trPr>
          <w:jc w:val="center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31006" w14:textId="77777777" w:rsidR="00851190" w:rsidRPr="0085119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851190">
              <w:rPr>
                <w:b/>
                <w:sz w:val="22"/>
                <w:lang w:val="en-US" w:eastAsia="zh-CN"/>
              </w:rPr>
              <w:t>Resolutions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DA99C2" w14:textId="3B52CD95" w:rsidR="00851190" w:rsidRPr="0085119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851190">
              <w:rPr>
                <w:b/>
                <w:sz w:val="22"/>
                <w:lang w:val="en-US" w:eastAsia="zh-CN"/>
              </w:rPr>
              <w:t>C2</w:t>
            </w:r>
            <w:r>
              <w:rPr>
                <w:b/>
                <w:sz w:val="22"/>
                <w:lang w:val="en-US" w:eastAsia="zh-CN"/>
              </w:rPr>
              <w:t>5</w:t>
            </w:r>
            <w:r w:rsidRPr="00851190">
              <w:rPr>
                <w:b/>
                <w:sz w:val="22"/>
                <w:lang w:val="en-US" w:eastAsia="zh-CN"/>
              </w:rPr>
              <w:t>/#</w:t>
            </w:r>
          </w:p>
        </w:tc>
      </w:tr>
      <w:tr w:rsidR="009E62E3" w:rsidRPr="00851190" w14:paraId="578343C0" w14:textId="77777777" w:rsidTr="009E62E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CDC508" w14:textId="277AF35D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851190">
              <w:rPr>
                <w:sz w:val="22"/>
                <w:lang w:val="en-US" w:eastAsia="zh-CN"/>
              </w:rPr>
              <w:t xml:space="preserve">Resolution </w:t>
            </w:r>
            <w:r w:rsidRPr="009E62E3">
              <w:rPr>
                <w:b/>
                <w:bCs/>
                <w:sz w:val="22"/>
                <w:lang w:val="en-US" w:eastAsia="zh-CN"/>
              </w:rPr>
              <w:t>1431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1796" w14:textId="0AEF320D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851190">
              <w:rPr>
                <w:sz w:val="22"/>
                <w:lang w:val="en-US" w:eastAsia="zh-CN"/>
              </w:rPr>
              <w:t>Operational plan for the Union for 2026-2029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5AE0F" w14:textId="0271B544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</w:rPr>
            </w:pPr>
            <w:hyperlink r:id="rId11" w:history="1">
              <w:r w:rsidRPr="00A87443">
                <w:rPr>
                  <w:rStyle w:val="Hyperlink"/>
                  <w:sz w:val="22"/>
                </w:rPr>
                <w:t>115</w:t>
              </w:r>
            </w:hyperlink>
          </w:p>
        </w:tc>
      </w:tr>
      <w:tr w:rsidR="009E62E3" w:rsidRPr="00851190" w14:paraId="77C558D1" w14:textId="77777777" w:rsidTr="009E62E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DE43B" w14:textId="32D6EFCF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eastAsia="zh-CN"/>
              </w:rPr>
            </w:pPr>
            <w:r w:rsidRPr="00851190">
              <w:rPr>
                <w:sz w:val="22"/>
                <w:lang w:val="en-US" w:eastAsia="zh-CN"/>
              </w:rPr>
              <w:t xml:space="preserve">Resolution </w:t>
            </w:r>
            <w:r w:rsidRPr="009E62E3">
              <w:rPr>
                <w:b/>
                <w:bCs/>
                <w:sz w:val="22"/>
                <w:lang w:val="en-US" w:eastAsia="zh-CN"/>
              </w:rPr>
              <w:t>1432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AEF78" w14:textId="5ABBC9FF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eastAsia="zh-CN"/>
              </w:rPr>
            </w:pPr>
            <w:r w:rsidRPr="0021239B">
              <w:rPr>
                <w:sz w:val="22"/>
                <w:lang w:val="en-US" w:eastAsia="zh-CN"/>
              </w:rPr>
              <w:t>Financial operating report and audited financial statements for the 2024 financial year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1BCD0" w14:textId="763274A9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en-US" w:eastAsia="zh-CN"/>
              </w:rPr>
            </w:pPr>
            <w:hyperlink r:id="rId12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116</w:t>
              </w:r>
            </w:hyperlink>
          </w:p>
        </w:tc>
      </w:tr>
      <w:tr w:rsidR="009E62E3" w:rsidRPr="00851190" w14:paraId="070B2E8F" w14:textId="77777777" w:rsidTr="009E62E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EC6E5" w14:textId="7ABA9470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851190">
              <w:rPr>
                <w:sz w:val="22"/>
                <w:lang w:val="en-US" w:eastAsia="zh-CN"/>
              </w:rPr>
              <w:t xml:space="preserve">Resolution </w:t>
            </w:r>
            <w:r w:rsidRPr="009E62E3">
              <w:rPr>
                <w:b/>
                <w:bCs/>
                <w:sz w:val="22"/>
                <w:lang w:val="en-US" w:eastAsia="zh-CN"/>
              </w:rPr>
              <w:t>1433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D4149" w14:textId="6D84E594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21239B">
              <w:rPr>
                <w:sz w:val="22"/>
                <w:lang w:val="en-US" w:eastAsia="zh-CN"/>
              </w:rPr>
              <w:t>Conditions of service of ITU elected officials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E74FE" w14:textId="591A897A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en-US" w:eastAsia="zh-CN"/>
              </w:rPr>
            </w:pPr>
            <w:hyperlink r:id="rId13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117</w:t>
              </w:r>
            </w:hyperlink>
          </w:p>
        </w:tc>
      </w:tr>
      <w:tr w:rsidR="009E62E3" w:rsidRPr="00851190" w14:paraId="2E65D1F7" w14:textId="77777777" w:rsidTr="009E62E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704F5" w14:textId="62DD8E63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851190">
              <w:rPr>
                <w:sz w:val="22"/>
                <w:lang w:val="en-US" w:eastAsia="zh-CN"/>
              </w:rPr>
              <w:t xml:space="preserve">Resolution </w:t>
            </w:r>
            <w:r w:rsidRPr="009E62E3">
              <w:rPr>
                <w:b/>
                <w:bCs/>
                <w:sz w:val="22"/>
                <w:lang w:val="en-US" w:eastAsia="zh-CN"/>
              </w:rPr>
              <w:t>1434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5E835" w14:textId="22E83AAC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21239B">
              <w:rPr>
                <w:sz w:val="22"/>
                <w:lang w:val="en-US" w:eastAsia="zh-CN"/>
              </w:rPr>
              <w:t>Allocations of savings achieved in 2024 budget implementation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A254D" w14:textId="3FBDDC91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szCs w:val="22"/>
                <w:lang w:val="en-US"/>
              </w:rPr>
            </w:pPr>
            <w:hyperlink r:id="rId14" w:history="1">
              <w:r w:rsidRPr="00A87443">
                <w:rPr>
                  <w:rStyle w:val="Hyperlink"/>
                  <w:sz w:val="22"/>
                  <w:szCs w:val="22"/>
                  <w:lang w:val="en-US"/>
                </w:rPr>
                <w:t>118</w:t>
              </w:r>
            </w:hyperlink>
          </w:p>
        </w:tc>
      </w:tr>
      <w:tr w:rsidR="009E62E3" w:rsidRPr="00851190" w14:paraId="7688FBF4" w14:textId="77777777" w:rsidTr="009E62E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7347B" w14:textId="68AC55FC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851190">
              <w:rPr>
                <w:sz w:val="22"/>
                <w:lang w:val="en-US" w:eastAsia="zh-CN"/>
              </w:rPr>
              <w:t xml:space="preserve">Resolution </w:t>
            </w:r>
            <w:r w:rsidRPr="009E62E3">
              <w:rPr>
                <w:b/>
                <w:bCs/>
                <w:sz w:val="22"/>
                <w:lang w:val="en-US" w:eastAsia="zh-CN"/>
              </w:rPr>
              <w:t>1435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4C627" w14:textId="53DB1967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21239B">
              <w:rPr>
                <w:sz w:val="22"/>
                <w:lang w:val="en-US" w:eastAsia="zh-CN"/>
              </w:rPr>
              <w:t>Biennial budget of the Union for 2026-2027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27C57" w14:textId="4C57A207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en-US" w:eastAsia="zh-CN"/>
              </w:rPr>
            </w:pPr>
            <w:hyperlink r:id="rId15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119</w:t>
              </w:r>
            </w:hyperlink>
          </w:p>
        </w:tc>
      </w:tr>
    </w:tbl>
    <w:p w14:paraId="512C5124" w14:textId="77777777" w:rsidR="00851190" w:rsidRPr="00851190" w:rsidRDefault="00851190" w:rsidP="008511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textAlignment w:val="auto"/>
        <w:rPr>
          <w:sz w:val="22"/>
          <w:lang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655"/>
        <w:gridCol w:w="855"/>
      </w:tblGrid>
      <w:tr w:rsidR="00851190" w:rsidRPr="00851190" w14:paraId="5EF54766" w14:textId="77777777" w:rsidTr="00A50246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1A7CC" w14:textId="77777777" w:rsidR="00851190" w:rsidRPr="0085119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851190">
              <w:rPr>
                <w:b/>
                <w:sz w:val="22"/>
                <w:lang w:val="en-US" w:eastAsia="zh-CN"/>
              </w:rPr>
              <w:t>Modified Resolutions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FF0F29" w14:textId="579EAE4A" w:rsidR="00851190" w:rsidRPr="0085119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851190">
              <w:rPr>
                <w:b/>
                <w:sz w:val="22"/>
                <w:lang w:val="en-US" w:eastAsia="zh-CN"/>
              </w:rPr>
              <w:t>C2</w:t>
            </w:r>
            <w:r>
              <w:rPr>
                <w:b/>
                <w:sz w:val="22"/>
                <w:lang w:val="en-US" w:eastAsia="zh-CN"/>
              </w:rPr>
              <w:t>5</w:t>
            </w:r>
            <w:r w:rsidRPr="00851190">
              <w:rPr>
                <w:b/>
                <w:sz w:val="22"/>
                <w:lang w:val="en-US" w:eastAsia="zh-CN"/>
              </w:rPr>
              <w:t>/#</w:t>
            </w:r>
          </w:p>
        </w:tc>
      </w:tr>
      <w:tr w:rsidR="009E62E3" w:rsidRPr="00851190" w14:paraId="385A51B6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A899D1" w14:textId="559105EF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>
              <w:rPr>
                <w:sz w:val="22"/>
                <w:lang w:val="en-US" w:eastAsia="zh-CN"/>
              </w:rPr>
              <w:t xml:space="preserve">Resolution </w:t>
            </w:r>
            <w:r w:rsidRPr="009E62E3">
              <w:rPr>
                <w:b/>
                <w:bCs/>
                <w:sz w:val="22"/>
                <w:lang w:val="en-US" w:eastAsia="zh-CN"/>
              </w:rPr>
              <w:t>1333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0F40B" w14:textId="3021D06F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21239B">
              <w:rPr>
                <w:sz w:val="22"/>
                <w:lang w:val="en-US" w:eastAsia="zh-CN"/>
              </w:rPr>
              <w:t>Guiding principles for the creation, management and termination of Council working groups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EF142" w14:textId="2330C9C0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</w:rPr>
            </w:pPr>
            <w:hyperlink r:id="rId16" w:history="1">
              <w:r w:rsidRPr="00A87443">
                <w:rPr>
                  <w:rStyle w:val="Hyperlink"/>
                  <w:sz w:val="22"/>
                </w:rPr>
                <w:t>120</w:t>
              </w:r>
            </w:hyperlink>
          </w:p>
        </w:tc>
      </w:tr>
      <w:tr w:rsidR="009E62E3" w:rsidRPr="00851190" w14:paraId="5E84C8C5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4A45B" w14:textId="300855A5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eastAsia="zh-CN"/>
              </w:rPr>
            </w:pPr>
            <w:r w:rsidRPr="00095CE3">
              <w:rPr>
                <w:sz w:val="22"/>
                <w:lang w:val="en-US" w:eastAsia="zh-CN"/>
              </w:rPr>
              <w:t xml:space="preserve">Resolution </w:t>
            </w:r>
            <w:r w:rsidRPr="009E62E3">
              <w:rPr>
                <w:b/>
                <w:bCs/>
                <w:sz w:val="22"/>
                <w:lang w:val="en-US" w:eastAsia="zh-CN"/>
              </w:rPr>
              <w:t>1386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90B3" w14:textId="2A0C1C01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eastAsia="zh-CN"/>
              </w:rPr>
            </w:pPr>
            <w:r w:rsidRPr="00095CE3">
              <w:rPr>
                <w:sz w:val="22"/>
                <w:lang w:val="en-US" w:eastAsia="zh-CN"/>
              </w:rPr>
              <w:t>ITU Coordination Committee for Terminology (ITU CCT)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51E36" w14:textId="13ED8BAC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en-US" w:eastAsia="zh-CN"/>
              </w:rPr>
            </w:pPr>
            <w:hyperlink r:id="rId17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121</w:t>
              </w:r>
            </w:hyperlink>
          </w:p>
        </w:tc>
      </w:tr>
    </w:tbl>
    <w:p w14:paraId="39ADD9E7" w14:textId="77777777" w:rsidR="00851190" w:rsidRPr="00851190" w:rsidRDefault="00851190" w:rsidP="008511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textAlignment w:val="auto"/>
        <w:rPr>
          <w:sz w:val="22"/>
          <w:lang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655"/>
        <w:gridCol w:w="855"/>
      </w:tblGrid>
      <w:tr w:rsidR="00851190" w:rsidRPr="00851190" w14:paraId="5762E5F2" w14:textId="77777777" w:rsidTr="00A50246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8D505A" w14:textId="77777777" w:rsidR="00851190" w:rsidRPr="00851190" w:rsidRDefault="00851190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851190">
              <w:rPr>
                <w:b/>
                <w:sz w:val="22"/>
                <w:lang w:val="en-US" w:eastAsia="zh-CN"/>
              </w:rPr>
              <w:t>Decisions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5079F2" w14:textId="48D72738" w:rsidR="00851190" w:rsidRPr="00851190" w:rsidRDefault="00851190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851190">
              <w:rPr>
                <w:b/>
                <w:sz w:val="22"/>
                <w:lang w:val="en-US" w:eastAsia="zh-CN"/>
              </w:rPr>
              <w:t>C2</w:t>
            </w:r>
            <w:r>
              <w:rPr>
                <w:b/>
                <w:sz w:val="22"/>
                <w:lang w:val="en-US" w:eastAsia="zh-CN"/>
              </w:rPr>
              <w:t>5</w:t>
            </w:r>
            <w:r w:rsidRPr="00851190">
              <w:rPr>
                <w:b/>
                <w:sz w:val="22"/>
                <w:lang w:val="en-US" w:eastAsia="zh-CN"/>
              </w:rPr>
              <w:t>/#</w:t>
            </w:r>
          </w:p>
        </w:tc>
      </w:tr>
      <w:tr w:rsidR="009E62E3" w:rsidRPr="00851190" w14:paraId="3E93081E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FCF3E" w14:textId="66B9FF3B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>
              <w:rPr>
                <w:sz w:val="22"/>
                <w:lang w:val="en-US" w:eastAsia="zh-CN"/>
              </w:rPr>
              <w:t xml:space="preserve">Decision </w:t>
            </w:r>
            <w:r w:rsidRPr="00A50246">
              <w:rPr>
                <w:b/>
                <w:bCs/>
                <w:sz w:val="22"/>
                <w:lang w:val="en-US" w:eastAsia="zh-CN"/>
              </w:rPr>
              <w:t>643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C5520" w14:textId="00E0462E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21239B">
              <w:rPr>
                <w:sz w:val="22"/>
                <w:lang w:val="en-US" w:eastAsia="zh-CN"/>
              </w:rPr>
              <w:t>Dates and duration of the 2026, 2027, and 2028 sessions of the Council, along with the clusters of Council Working Groups and Expert Groups for the same period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A68CB" w14:textId="07EBD581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</w:rPr>
            </w:pPr>
            <w:hyperlink r:id="rId18" w:history="1">
              <w:r w:rsidRPr="00A87443">
                <w:rPr>
                  <w:rStyle w:val="Hyperlink"/>
                  <w:sz w:val="22"/>
                </w:rPr>
                <w:t>122</w:t>
              </w:r>
            </w:hyperlink>
          </w:p>
        </w:tc>
      </w:tr>
      <w:tr w:rsidR="009E62E3" w:rsidRPr="00851190" w14:paraId="3B88D0BA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FB7C6" w14:textId="08816E47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eastAsia="zh-CN"/>
              </w:rPr>
            </w:pPr>
            <w:r>
              <w:rPr>
                <w:sz w:val="22"/>
                <w:lang w:val="en-US" w:eastAsia="zh-CN"/>
              </w:rPr>
              <w:t xml:space="preserve">Decision </w:t>
            </w:r>
            <w:r w:rsidRPr="00A50246">
              <w:rPr>
                <w:b/>
                <w:bCs/>
                <w:sz w:val="22"/>
                <w:lang w:val="en-US" w:eastAsia="zh-CN"/>
              </w:rPr>
              <w:t>644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2E9B" w14:textId="57987055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eastAsia="zh-CN"/>
              </w:rPr>
            </w:pPr>
            <w:r w:rsidRPr="0021239B">
              <w:rPr>
                <w:sz w:val="22"/>
                <w:lang w:val="en-US" w:eastAsia="zh-CN"/>
              </w:rPr>
              <w:t>Renewal of the mandate of the External Auditor – the United Kingdom’s National Audit Office (NAO) for a period of two years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7C3A1" w14:textId="6E0856C3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en-US" w:eastAsia="zh-CN"/>
              </w:rPr>
            </w:pPr>
            <w:hyperlink r:id="rId19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123</w:t>
              </w:r>
            </w:hyperlink>
          </w:p>
        </w:tc>
      </w:tr>
      <w:tr w:rsidR="009E62E3" w:rsidRPr="00851190" w14:paraId="413C709E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12CAA" w14:textId="68704639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>
              <w:rPr>
                <w:sz w:val="22"/>
                <w:lang w:val="en-US" w:eastAsia="zh-CN"/>
              </w:rPr>
              <w:t xml:space="preserve">Decision </w:t>
            </w:r>
            <w:r w:rsidRPr="00A50246">
              <w:rPr>
                <w:b/>
                <w:bCs/>
                <w:sz w:val="22"/>
                <w:lang w:val="en-US" w:eastAsia="zh-CN"/>
              </w:rPr>
              <w:t>645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563A" w14:textId="24C987F8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21239B">
              <w:rPr>
                <w:sz w:val="22"/>
                <w:lang w:val="en-US" w:eastAsia="zh-CN"/>
              </w:rPr>
              <w:t>Cancellation of interest on arrears and irrecoverable debts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49CB3" w14:textId="4C8212C2" w:rsidR="009E62E3" w:rsidRPr="00851190" w:rsidRDefault="009E62E3" w:rsidP="00A5024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en-US" w:eastAsia="zh-CN"/>
              </w:rPr>
            </w:pPr>
            <w:hyperlink r:id="rId20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124</w:t>
              </w:r>
            </w:hyperlink>
          </w:p>
        </w:tc>
      </w:tr>
    </w:tbl>
    <w:p w14:paraId="6DBC4F3E" w14:textId="77777777" w:rsidR="00851190" w:rsidRPr="00851190" w:rsidRDefault="00851190" w:rsidP="008511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textAlignment w:val="auto"/>
        <w:rPr>
          <w:sz w:val="22"/>
          <w:lang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655"/>
        <w:gridCol w:w="855"/>
      </w:tblGrid>
      <w:tr w:rsidR="00851190" w:rsidRPr="00851190" w14:paraId="79AA98D8" w14:textId="77777777" w:rsidTr="00A50246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38E5BF" w14:textId="77777777" w:rsidR="00851190" w:rsidRPr="0085119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851190">
              <w:rPr>
                <w:b/>
                <w:sz w:val="22"/>
                <w:lang w:val="en-US" w:eastAsia="zh-CN"/>
              </w:rPr>
              <w:t>Modified Decisions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D2C3B3" w14:textId="1FE7B238" w:rsidR="00851190" w:rsidRPr="0085119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en-US" w:eastAsia="zh-CN"/>
              </w:rPr>
            </w:pPr>
            <w:r w:rsidRPr="00851190">
              <w:rPr>
                <w:b/>
                <w:sz w:val="22"/>
                <w:lang w:val="en-US" w:eastAsia="zh-CN"/>
              </w:rPr>
              <w:t>C2</w:t>
            </w:r>
            <w:r>
              <w:rPr>
                <w:b/>
                <w:sz w:val="22"/>
                <w:lang w:val="en-US" w:eastAsia="zh-CN"/>
              </w:rPr>
              <w:t>5</w:t>
            </w:r>
            <w:r w:rsidRPr="00851190">
              <w:rPr>
                <w:b/>
                <w:sz w:val="22"/>
                <w:lang w:val="en-US" w:eastAsia="zh-CN"/>
              </w:rPr>
              <w:t>/#</w:t>
            </w:r>
          </w:p>
        </w:tc>
      </w:tr>
      <w:tr w:rsidR="009E62E3" w:rsidRPr="00851190" w14:paraId="20FEB774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8AA420" w14:textId="54030D6C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851190">
              <w:rPr>
                <w:sz w:val="22"/>
                <w:lang w:val="en-US"/>
              </w:rPr>
              <w:t xml:space="preserve">Decision </w:t>
            </w:r>
            <w:r w:rsidRPr="00A50246">
              <w:rPr>
                <w:b/>
                <w:bCs/>
                <w:sz w:val="22"/>
                <w:lang w:val="en-US"/>
              </w:rPr>
              <w:t>482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891C" w14:textId="4AAB6FE7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 w:eastAsia="zh-CN"/>
              </w:rPr>
            </w:pPr>
            <w:r w:rsidRPr="00851190">
              <w:rPr>
                <w:sz w:val="22"/>
                <w:lang w:val="en-US"/>
              </w:rPr>
              <w:t>Implementation of cost recovery for satellite network filings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B6CDB8" w14:textId="0FCA5545" w:rsidR="009E62E3" w:rsidRPr="00851190" w:rsidRDefault="009E62E3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</w:rPr>
            </w:pPr>
            <w:hyperlink r:id="rId21" w:history="1">
              <w:r w:rsidRPr="00A87443">
                <w:rPr>
                  <w:rStyle w:val="Hyperlink"/>
                  <w:sz w:val="22"/>
                </w:rPr>
                <w:t>125</w:t>
              </w:r>
            </w:hyperlink>
          </w:p>
        </w:tc>
      </w:tr>
      <w:tr w:rsidR="00A50246" w:rsidRPr="00851190" w14:paraId="048CE954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352D5" w14:textId="0DC5AF2A" w:rsidR="00A50246" w:rsidRPr="00851190" w:rsidRDefault="00A50246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Decision </w:t>
            </w:r>
            <w:r w:rsidRPr="00A50246">
              <w:rPr>
                <w:b/>
                <w:bCs/>
                <w:sz w:val="22"/>
                <w:lang w:val="en-US"/>
              </w:rPr>
              <w:t>641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875A" w14:textId="6288B47F" w:rsidR="00A50246" w:rsidRPr="00851190" w:rsidRDefault="00A50246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en-US"/>
              </w:rPr>
            </w:pPr>
            <w:r w:rsidRPr="0030129B">
              <w:rPr>
                <w:sz w:val="22"/>
                <w:lang w:val="en-US"/>
              </w:rPr>
              <w:t>Seventh World Telecommunication/Information and Communication Technology Policy Forum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E5698" w14:textId="4D88C646" w:rsidR="00A50246" w:rsidRDefault="00A50246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</w:pPr>
            <w:hyperlink r:id="rId22" w:history="1">
              <w:r w:rsidRPr="00A87443">
                <w:rPr>
                  <w:rStyle w:val="Hyperlink"/>
                  <w:sz w:val="22"/>
                </w:rPr>
                <w:t>126</w:t>
              </w:r>
            </w:hyperlink>
          </w:p>
        </w:tc>
      </w:tr>
    </w:tbl>
    <w:p w14:paraId="2EE822EA" w14:textId="77777777" w:rsidR="00851190" w:rsidRPr="00851190" w:rsidRDefault="00851190" w:rsidP="00A50246">
      <w:pPr>
        <w:jc w:val="center"/>
        <w:textAlignment w:val="auto"/>
      </w:pPr>
      <w:r w:rsidRPr="00851190">
        <w:t>______________</w:t>
      </w:r>
      <w:bookmarkEnd w:id="5"/>
      <w:bookmarkEnd w:id="10"/>
    </w:p>
    <w:sectPr w:rsidR="00851190" w:rsidRPr="00851190" w:rsidSect="00AD3606">
      <w:footerReference w:type="default" r:id="rId23"/>
      <w:headerReference w:type="first" r:id="rId24"/>
      <w:footerReference w:type="first" r:id="rId2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A810" w14:textId="77777777" w:rsidR="001B0880" w:rsidRDefault="001B0880">
      <w:r>
        <w:separator/>
      </w:r>
    </w:p>
  </w:endnote>
  <w:endnote w:type="continuationSeparator" w:id="0">
    <w:p w14:paraId="7A1E09E0" w14:textId="77777777" w:rsidR="001B0880" w:rsidRDefault="001B0880">
      <w:r>
        <w:continuationSeparator/>
      </w:r>
    </w:p>
  </w:endnote>
  <w:endnote w:type="continuationNotice" w:id="1">
    <w:p w14:paraId="29CDBD84" w14:textId="77777777" w:rsidR="001B0880" w:rsidRDefault="001B088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F9D2920" w14:textId="77777777">
      <w:trPr>
        <w:jc w:val="center"/>
      </w:trPr>
      <w:tc>
        <w:tcPr>
          <w:tcW w:w="1803" w:type="dxa"/>
          <w:vAlign w:val="center"/>
        </w:tcPr>
        <w:p w14:paraId="5B3DDD9A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6F6B3A01" w14:textId="77777777" w:rsidR="00EE49E8" w:rsidRPr="00E06FD5" w:rsidRDefault="00EE49E8" w:rsidP="000745AB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C6520B">
            <w:rPr>
              <w:bCs/>
            </w:rPr>
            <w:t>5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B3FBF10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77777777" w:rsidR="00EE49E8" w:rsidRPr="006B77F1" w:rsidRDefault="00BF1FD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B77F1">
              <w:rPr>
                <w:rStyle w:val="Hyperlink"/>
                <w:u w:val="none"/>
              </w:rPr>
              <w:t>council.itu.int/2025</w:t>
            </w:r>
          </w:hyperlink>
        </w:p>
      </w:tc>
      <w:tc>
        <w:tcPr>
          <w:tcW w:w="8261" w:type="dxa"/>
        </w:tcPr>
        <w:p w14:paraId="68F817AE" w14:textId="3209C33A" w:rsidR="00EE49E8" w:rsidRPr="00E06FD5" w:rsidRDefault="00EE49E8" w:rsidP="000745AB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F1FDE">
            <w:rPr>
              <w:bCs/>
            </w:rPr>
            <w:t>5</w:t>
          </w:r>
          <w:r w:rsidRPr="00623AE3">
            <w:rPr>
              <w:bCs/>
            </w:rPr>
            <w:t>/</w:t>
          </w:r>
          <w:r w:rsidR="00B035DD">
            <w:rPr>
              <w:bCs/>
            </w:rPr>
            <w:t>127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78F19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D054" w14:textId="77777777" w:rsidR="001B0880" w:rsidRDefault="001B0880">
      <w:r>
        <w:t>____________________</w:t>
      </w:r>
    </w:p>
  </w:footnote>
  <w:footnote w:type="continuationSeparator" w:id="0">
    <w:p w14:paraId="49AA4C61" w14:textId="77777777" w:rsidR="001B0880" w:rsidRDefault="001B0880">
      <w:r>
        <w:continuationSeparator/>
      </w:r>
    </w:p>
  </w:footnote>
  <w:footnote w:type="continuationNotice" w:id="1">
    <w:p w14:paraId="4C3E14A4" w14:textId="77777777" w:rsidR="001B0880" w:rsidRDefault="001B088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AD3606" w:rsidRPr="00784011" w14:paraId="34A86D35" w14:textId="77777777">
      <w:trPr>
        <w:trHeight w:val="1104"/>
        <w:jc w:val="center"/>
      </w:trPr>
      <w:tc>
        <w:tcPr>
          <w:tcW w:w="4390" w:type="dxa"/>
          <w:vAlign w:val="center"/>
        </w:tcPr>
        <w:p w14:paraId="5AD45E6C" w14:textId="77777777" w:rsidR="00AD3606" w:rsidRPr="009621F8" w:rsidRDefault="003936D3" w:rsidP="00CF4A2B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13B81B2" wp14:editId="52EB5A23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0374029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2A52018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3CCD8DE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C724958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EDCDB4" wp14:editId="1542E4D0">
              <wp:simplePos x="0" y="0"/>
              <wp:positionH relativeFrom="page">
                <wp:posOffset>3810</wp:posOffset>
              </wp:positionH>
              <wp:positionV relativeFrom="topMargin">
                <wp:posOffset>601122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17330" id="Rectangle 5" o:spid="_x0000_s1026" style="position:absolute;margin-left:.3pt;margin-top:47.35pt;width:8.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MwG85N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210D4"/>
    <w:rsid w:val="00036E85"/>
    <w:rsid w:val="0006007D"/>
    <w:rsid w:val="00063016"/>
    <w:rsid w:val="00066795"/>
    <w:rsid w:val="000745AB"/>
    <w:rsid w:val="00076AF6"/>
    <w:rsid w:val="00085CF2"/>
    <w:rsid w:val="00095CE3"/>
    <w:rsid w:val="000B1705"/>
    <w:rsid w:val="000C1241"/>
    <w:rsid w:val="000D75B2"/>
    <w:rsid w:val="000F5DDB"/>
    <w:rsid w:val="000F7289"/>
    <w:rsid w:val="001121F5"/>
    <w:rsid w:val="001400DC"/>
    <w:rsid w:val="00140CE1"/>
    <w:rsid w:val="0017539C"/>
    <w:rsid w:val="00175AC2"/>
    <w:rsid w:val="0017609F"/>
    <w:rsid w:val="001A3154"/>
    <w:rsid w:val="001A7D1D"/>
    <w:rsid w:val="001B0880"/>
    <w:rsid w:val="001B2B84"/>
    <w:rsid w:val="001B51DD"/>
    <w:rsid w:val="001C628E"/>
    <w:rsid w:val="001E0F7B"/>
    <w:rsid w:val="001F5569"/>
    <w:rsid w:val="002119FD"/>
    <w:rsid w:val="0021239B"/>
    <w:rsid w:val="002130E0"/>
    <w:rsid w:val="00221F46"/>
    <w:rsid w:val="0025114E"/>
    <w:rsid w:val="00264425"/>
    <w:rsid w:val="00265875"/>
    <w:rsid w:val="0027303B"/>
    <w:rsid w:val="0028109B"/>
    <w:rsid w:val="002A2188"/>
    <w:rsid w:val="002B1F58"/>
    <w:rsid w:val="002B290D"/>
    <w:rsid w:val="002C1C7A"/>
    <w:rsid w:val="002C54E2"/>
    <w:rsid w:val="002E481B"/>
    <w:rsid w:val="0030129B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C2533"/>
    <w:rsid w:val="003D5A7F"/>
    <w:rsid w:val="0040435A"/>
    <w:rsid w:val="00416A24"/>
    <w:rsid w:val="00427BFF"/>
    <w:rsid w:val="00431D9E"/>
    <w:rsid w:val="00433CE8"/>
    <w:rsid w:val="00434A5C"/>
    <w:rsid w:val="00453079"/>
    <w:rsid w:val="004544D9"/>
    <w:rsid w:val="00472BAD"/>
    <w:rsid w:val="004811F8"/>
    <w:rsid w:val="00484009"/>
    <w:rsid w:val="00490E72"/>
    <w:rsid w:val="00491157"/>
    <w:rsid w:val="00491BA9"/>
    <w:rsid w:val="004921C8"/>
    <w:rsid w:val="00495B0B"/>
    <w:rsid w:val="004A1B8B"/>
    <w:rsid w:val="004B25A1"/>
    <w:rsid w:val="004D1851"/>
    <w:rsid w:val="004D599D"/>
    <w:rsid w:val="004E2EA5"/>
    <w:rsid w:val="004E3AEB"/>
    <w:rsid w:val="0050223C"/>
    <w:rsid w:val="0050274F"/>
    <w:rsid w:val="005179E1"/>
    <w:rsid w:val="005243FF"/>
    <w:rsid w:val="00524D74"/>
    <w:rsid w:val="00564FBC"/>
    <w:rsid w:val="005800BC"/>
    <w:rsid w:val="00582442"/>
    <w:rsid w:val="005C3648"/>
    <w:rsid w:val="005F3269"/>
    <w:rsid w:val="00623AE3"/>
    <w:rsid w:val="00630C4D"/>
    <w:rsid w:val="00644EC6"/>
    <w:rsid w:val="0064737F"/>
    <w:rsid w:val="006535F1"/>
    <w:rsid w:val="0065557D"/>
    <w:rsid w:val="00660D50"/>
    <w:rsid w:val="00662984"/>
    <w:rsid w:val="006716BB"/>
    <w:rsid w:val="006963E4"/>
    <w:rsid w:val="006B1859"/>
    <w:rsid w:val="006B6680"/>
    <w:rsid w:val="006B6DCC"/>
    <w:rsid w:val="006B77F1"/>
    <w:rsid w:val="006C5ECF"/>
    <w:rsid w:val="00702DEF"/>
    <w:rsid w:val="00706861"/>
    <w:rsid w:val="00722551"/>
    <w:rsid w:val="0075051B"/>
    <w:rsid w:val="00750CA1"/>
    <w:rsid w:val="0077110E"/>
    <w:rsid w:val="00793188"/>
    <w:rsid w:val="00794D34"/>
    <w:rsid w:val="007A3FCD"/>
    <w:rsid w:val="007B19CF"/>
    <w:rsid w:val="007D01AF"/>
    <w:rsid w:val="00813E5E"/>
    <w:rsid w:val="0083581B"/>
    <w:rsid w:val="00851190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61B0B"/>
    <w:rsid w:val="00962D33"/>
    <w:rsid w:val="009631C4"/>
    <w:rsid w:val="009B38C3"/>
    <w:rsid w:val="009E17BD"/>
    <w:rsid w:val="009E485A"/>
    <w:rsid w:val="009E62E3"/>
    <w:rsid w:val="00A04CEC"/>
    <w:rsid w:val="00A23C23"/>
    <w:rsid w:val="00A27F92"/>
    <w:rsid w:val="00A32257"/>
    <w:rsid w:val="00A36D20"/>
    <w:rsid w:val="00A50246"/>
    <w:rsid w:val="00A514A4"/>
    <w:rsid w:val="00A55622"/>
    <w:rsid w:val="00A83502"/>
    <w:rsid w:val="00A87443"/>
    <w:rsid w:val="00A94BAB"/>
    <w:rsid w:val="00AA225A"/>
    <w:rsid w:val="00AD15B3"/>
    <w:rsid w:val="00AD3606"/>
    <w:rsid w:val="00AD4A3D"/>
    <w:rsid w:val="00AD677D"/>
    <w:rsid w:val="00AF6E49"/>
    <w:rsid w:val="00B035DD"/>
    <w:rsid w:val="00B04A67"/>
    <w:rsid w:val="00B0583C"/>
    <w:rsid w:val="00B20F94"/>
    <w:rsid w:val="00B40A81"/>
    <w:rsid w:val="00B44910"/>
    <w:rsid w:val="00B61DC3"/>
    <w:rsid w:val="00B72267"/>
    <w:rsid w:val="00B76EB6"/>
    <w:rsid w:val="00B7737B"/>
    <w:rsid w:val="00B824C8"/>
    <w:rsid w:val="00B84B9D"/>
    <w:rsid w:val="00B9131F"/>
    <w:rsid w:val="00BB0646"/>
    <w:rsid w:val="00BC251A"/>
    <w:rsid w:val="00BD032B"/>
    <w:rsid w:val="00BE01C6"/>
    <w:rsid w:val="00BE2640"/>
    <w:rsid w:val="00BF1FDE"/>
    <w:rsid w:val="00C01189"/>
    <w:rsid w:val="00C0458D"/>
    <w:rsid w:val="00C374DE"/>
    <w:rsid w:val="00C47AD4"/>
    <w:rsid w:val="00C52D81"/>
    <w:rsid w:val="00C55198"/>
    <w:rsid w:val="00C6520B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D11ED"/>
    <w:rsid w:val="00DF0189"/>
    <w:rsid w:val="00DF26C9"/>
    <w:rsid w:val="00E04C2D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D4AE6"/>
    <w:rsid w:val="00EE49E8"/>
    <w:rsid w:val="00F16BAB"/>
    <w:rsid w:val="00F2150A"/>
    <w:rsid w:val="00F231D8"/>
    <w:rsid w:val="00F41209"/>
    <w:rsid w:val="00F44C00"/>
    <w:rsid w:val="00F45D2C"/>
    <w:rsid w:val="00F46C5F"/>
    <w:rsid w:val="00F632C0"/>
    <w:rsid w:val="00F63E4A"/>
    <w:rsid w:val="00F641E1"/>
    <w:rsid w:val="00F94A63"/>
    <w:rsid w:val="00FA1C28"/>
    <w:rsid w:val="00FA27AC"/>
    <w:rsid w:val="00FA368D"/>
    <w:rsid w:val="00FB1279"/>
    <w:rsid w:val="00FB6B76"/>
    <w:rsid w:val="00FB7596"/>
    <w:rsid w:val="00FC5DBD"/>
    <w:rsid w:val="00FD1C11"/>
    <w:rsid w:val="00FD3366"/>
    <w:rsid w:val="00FE4077"/>
    <w:rsid w:val="00FE500D"/>
    <w:rsid w:val="00FE77D2"/>
    <w:rsid w:val="00FF26C9"/>
    <w:rsid w:val="00FF39B1"/>
    <w:rsid w:val="31469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048E5"/>
  <w15:docId w15:val="{D40FFAFA-13FC-4522-B688-4D53EA1D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1239B"/>
    <w:pPr>
      <w:framePr w:hSpace="180" w:wrap="around" w:vAnchor="page" w:hAnchor="page" w:x="1821" w:y="2317"/>
      <w:spacing w:before="2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FA27A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L-C-0117/fr" TargetMode="External"/><Relationship Id="rId18" Type="http://schemas.openxmlformats.org/officeDocument/2006/relationships/hyperlink" Target="https://www.itu.int/md/S25-CL-C-0122/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L-C-0125/f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L-C-0116/fr" TargetMode="External"/><Relationship Id="rId17" Type="http://schemas.openxmlformats.org/officeDocument/2006/relationships/hyperlink" Target="https://www.itu.int/md/S25-CL-C-0121/fr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L-C-0120/fr" TargetMode="External"/><Relationship Id="rId20" Type="http://schemas.openxmlformats.org/officeDocument/2006/relationships/hyperlink" Target="https://www.itu.int/md/S25-CL-C-0124/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115/fr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L-C-0119/fr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L-C-0123/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118/fr" TargetMode="External"/><Relationship Id="rId22" Type="http://schemas.openxmlformats.org/officeDocument/2006/relationships/hyperlink" Target="https://www.itu.int/md/S25-CL-C-0126/fr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SGO\SPM\GBS\C25\doc\Templates\For%20pools\PE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2F2AC-2255-4DBF-9278-6619577B4509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1cf676c-2816-4389-ad5d-0f2e7c7e67c4"/>
  </ds:schemaRefs>
</ds:datastoreItem>
</file>

<file path=customXml/itemProps2.xml><?xml version="1.0" encoding="utf-8"?>
<ds:datastoreItem xmlns:ds="http://schemas.openxmlformats.org/officeDocument/2006/customXml" ds:itemID="{EBCB52BA-7AEF-42D4-AF59-959012BFA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B8146E-03A7-4413-9B17-C6B8E595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PE_Council25.dotx</Template>
  <TotalTime>342</TotalTime>
  <Pages>1</Pages>
  <Words>215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resolutions and decisions of Council-25</vt:lpstr>
    </vt:vector>
  </TitlesOfParts>
  <Manager>General Secretariat</Manager>
  <Company>International Telecommunication Union (ITU)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resolutions and decisions of Council-25</dc:title>
  <dc:subject>Council 2025</dc:subject>
  <dc:creator>LRT</dc:creator>
  <cp:keywords>C25; C2025; Council 2025; ITU160</cp:keywords>
  <dc:description/>
  <cp:lastModifiedBy>GBS</cp:lastModifiedBy>
  <cp:revision>7</cp:revision>
  <cp:lastPrinted>2000-07-18T13:30:00Z</cp:lastPrinted>
  <dcterms:created xsi:type="dcterms:W3CDTF">2025-07-08T12:52:00Z</dcterms:created>
  <dcterms:modified xsi:type="dcterms:W3CDTF">2025-09-09T13:56:00Z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0x01010096B2CC4DF5F10149B2E37F08EDC3AC3A</vt:lpwstr>
  </property>
</Properties>
</file>