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821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D72F49" w:rsidRPr="00C14550" w14:paraId="59C8FE4C" w14:textId="77777777" w:rsidTr="00D72F49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7702BE22" w14:textId="7DAF25D6" w:rsidR="00D72F49" w:rsidRPr="00C14550" w:rsidRDefault="00D72F49" w:rsidP="00D72F4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3F451F27" w14:textId="7FC9B0FD" w:rsidR="00D72F49" w:rsidRPr="00C14550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14550">
              <w:rPr>
                <w:b/>
              </w:rPr>
              <w:t>Document C2</w:t>
            </w:r>
            <w:r w:rsidR="00FC6D7D" w:rsidRPr="00C14550">
              <w:rPr>
                <w:b/>
              </w:rPr>
              <w:t>5</w:t>
            </w:r>
            <w:r w:rsidRPr="00C14550">
              <w:rPr>
                <w:b/>
              </w:rPr>
              <w:t>/</w:t>
            </w:r>
            <w:r w:rsidR="00AE40F1">
              <w:rPr>
                <w:b/>
              </w:rPr>
              <w:t>124</w:t>
            </w:r>
            <w:r w:rsidRPr="00C14550">
              <w:rPr>
                <w:b/>
              </w:rPr>
              <w:t>-F</w:t>
            </w:r>
          </w:p>
        </w:tc>
      </w:tr>
      <w:tr w:rsidR="00D72F49" w:rsidRPr="00C14550" w14:paraId="38206DC8" w14:textId="77777777" w:rsidTr="00D72F49">
        <w:trPr>
          <w:cantSplit/>
        </w:trPr>
        <w:tc>
          <w:tcPr>
            <w:tcW w:w="3969" w:type="dxa"/>
            <w:vMerge/>
          </w:tcPr>
          <w:p w14:paraId="0ED08F5E" w14:textId="77777777" w:rsidR="00D72F49" w:rsidRPr="00C14550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7218AFE2" w14:textId="6E92F28F" w:rsidR="00D72F49" w:rsidRPr="00C14550" w:rsidRDefault="00AE40F1" w:rsidP="00D72F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9 juillet</w:t>
            </w:r>
            <w:r w:rsidR="007A73C3" w:rsidRPr="00C14550">
              <w:rPr>
                <w:b/>
              </w:rPr>
              <w:t xml:space="preserve"> 2025</w:t>
            </w:r>
          </w:p>
        </w:tc>
      </w:tr>
      <w:tr w:rsidR="00D72F49" w:rsidRPr="00C14550" w14:paraId="379BA898" w14:textId="77777777" w:rsidTr="00D72F49">
        <w:trPr>
          <w:cantSplit/>
          <w:trHeight w:val="23"/>
        </w:trPr>
        <w:tc>
          <w:tcPr>
            <w:tcW w:w="3969" w:type="dxa"/>
            <w:vMerge/>
          </w:tcPr>
          <w:p w14:paraId="4F207516" w14:textId="77777777" w:rsidR="00D72F49" w:rsidRPr="00C14550" w:rsidRDefault="00D72F49" w:rsidP="00D72F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B38A842" w14:textId="77777777" w:rsidR="00D72F49" w:rsidRPr="00C14550" w:rsidRDefault="00D72F49" w:rsidP="00D72F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14550">
              <w:rPr>
                <w:b/>
              </w:rPr>
              <w:t>Original: anglais</w:t>
            </w:r>
          </w:p>
        </w:tc>
      </w:tr>
      <w:tr w:rsidR="00D72F49" w:rsidRPr="00C14550" w14:paraId="6FC4319A" w14:textId="77777777" w:rsidTr="00D72F49">
        <w:trPr>
          <w:cantSplit/>
          <w:trHeight w:val="23"/>
        </w:trPr>
        <w:tc>
          <w:tcPr>
            <w:tcW w:w="3969" w:type="dxa"/>
          </w:tcPr>
          <w:p w14:paraId="699FA708" w14:textId="77777777" w:rsidR="00D72F49" w:rsidRPr="00C14550" w:rsidRDefault="00D72F49" w:rsidP="00465239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2CD7D99D" w14:textId="77777777" w:rsidR="00D72F49" w:rsidRPr="00C14550" w:rsidRDefault="00D72F49" w:rsidP="0046523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p w14:paraId="1DBD2B61" w14:textId="7EED8F19" w:rsidR="007A73C3" w:rsidRDefault="007A73C3" w:rsidP="00192ACB">
      <w:pPr>
        <w:pStyle w:val="DecNo"/>
      </w:pPr>
      <w:r w:rsidRPr="00C14550">
        <w:t xml:space="preserve">DÉCISION </w:t>
      </w:r>
      <w:r w:rsidR="00AE40F1">
        <w:t>645</w:t>
      </w:r>
    </w:p>
    <w:p w14:paraId="4D0D6167" w14:textId="14C0923C" w:rsidR="00192ACB" w:rsidRPr="00C14550" w:rsidRDefault="000A3277" w:rsidP="000A3277">
      <w:pPr>
        <w:jc w:val="center"/>
      </w:pPr>
      <w:r>
        <w:t xml:space="preserve">(adoptée à la </w:t>
      </w:r>
      <w:r w:rsidR="00E906B4" w:rsidRPr="00E906B4">
        <w:t xml:space="preserve">huitième </w:t>
      </w:r>
      <w:r w:rsidRPr="00E906B4">
        <w:t>séance Plénière)</w:t>
      </w:r>
    </w:p>
    <w:p w14:paraId="7D35F9FB" w14:textId="77777777" w:rsidR="007A73C3" w:rsidRPr="00C14550" w:rsidRDefault="007A73C3" w:rsidP="00192ACB">
      <w:pPr>
        <w:pStyle w:val="Dectitle"/>
      </w:pPr>
      <w:r w:rsidRPr="00C14550">
        <w:t>Passation par pertes et profits d'intérêts moratoires et</w:t>
      </w:r>
      <w:r w:rsidRPr="00C14550">
        <w:br/>
        <w:t>de créances irrécupérables</w:t>
      </w:r>
    </w:p>
    <w:p w14:paraId="1AC418E8" w14:textId="77777777" w:rsidR="007A73C3" w:rsidRPr="00C14550" w:rsidRDefault="007A73C3" w:rsidP="007A73C3">
      <w:pPr>
        <w:pStyle w:val="Normalaftertitle"/>
      </w:pPr>
      <w:r w:rsidRPr="00C14550">
        <w:t>Le Conseil de l'UIT,</w:t>
      </w:r>
    </w:p>
    <w:p w14:paraId="6FFC4688" w14:textId="77777777" w:rsidR="007A73C3" w:rsidRPr="00C14550" w:rsidRDefault="007A73C3" w:rsidP="007A73C3">
      <w:pPr>
        <w:pStyle w:val="Call"/>
      </w:pPr>
      <w:r w:rsidRPr="00C14550">
        <w:t>ayant examiné</w:t>
      </w:r>
    </w:p>
    <w:p w14:paraId="3C2ACFD5" w14:textId="5618BCEE" w:rsidR="007A73C3" w:rsidRPr="00C14550" w:rsidRDefault="007A73C3" w:rsidP="000A3277">
      <w:pPr>
        <w:jc w:val="both"/>
        <w:rPr>
          <w:szCs w:val="24"/>
        </w:rPr>
      </w:pPr>
      <w:r w:rsidRPr="00C14550">
        <w:t xml:space="preserve">le Rapport du Secrétaire général sur les arriérés et comptes spéciaux d'arriérés </w:t>
      </w:r>
      <w:r w:rsidR="000A3277">
        <w:t>(</w:t>
      </w:r>
      <w:r w:rsidR="000A3277" w:rsidRPr="000A3277">
        <w:t>Document </w:t>
      </w:r>
      <w:hyperlink r:id="rId8" w:history="1">
        <w:r w:rsidRPr="00C14550">
          <w:rPr>
            <w:rStyle w:val="Hyperlink"/>
          </w:rPr>
          <w:t>C25/11</w:t>
        </w:r>
      </w:hyperlink>
      <w:r w:rsidRPr="00C14550">
        <w:t>)</w:t>
      </w:r>
      <w:r w:rsidRPr="00C14550">
        <w:rPr>
          <w:szCs w:val="24"/>
        </w:rPr>
        <w:t>,</w:t>
      </w:r>
    </w:p>
    <w:p w14:paraId="5174051B" w14:textId="77777777" w:rsidR="007A73C3" w:rsidRPr="00C14550" w:rsidRDefault="007A73C3" w:rsidP="007A73C3">
      <w:pPr>
        <w:pStyle w:val="Call"/>
      </w:pPr>
      <w:r w:rsidRPr="00C14550">
        <w:t>décide</w:t>
      </w:r>
    </w:p>
    <w:p w14:paraId="6AF4B7C5" w14:textId="4E211E77" w:rsidR="007A73C3" w:rsidRPr="00C14550" w:rsidRDefault="007A73C3" w:rsidP="000A3277">
      <w:pPr>
        <w:spacing w:after="100" w:afterAutospacing="1"/>
        <w:jc w:val="both"/>
      </w:pPr>
      <w:r w:rsidRPr="00C14550">
        <w:t xml:space="preserve">d'approuver la passation par pertes et profits des intérêts moratoires et des créances irrécupérables suivants pour un montant total de </w:t>
      </w:r>
      <w:r w:rsidRPr="00C14550">
        <w:rPr>
          <w:b/>
          <w:bCs/>
        </w:rPr>
        <w:t xml:space="preserve">950 306,68 CHF </w:t>
      </w:r>
      <w:r w:rsidRPr="00C14550">
        <w:t>par un prélèvement correspondant sur la Provision pour comptes débiteurs. Veuillez consulter le tableau ci</w:t>
      </w:r>
      <w:r w:rsidRPr="00C14550">
        <w:noBreakHyphen/>
        <w:t>dessous pour plus de précisions.</w:t>
      </w:r>
    </w:p>
    <w:tbl>
      <w:tblPr>
        <w:tblW w:w="10075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32"/>
        <w:gridCol w:w="3803"/>
        <w:gridCol w:w="1177"/>
        <w:gridCol w:w="1224"/>
        <w:gridCol w:w="1224"/>
        <w:gridCol w:w="1215"/>
      </w:tblGrid>
      <w:tr w:rsidR="007A73C3" w:rsidRPr="00AB3AD9" w14:paraId="3BB78785" w14:textId="77777777" w:rsidTr="000A3277">
        <w:trPr>
          <w:cantSplit/>
          <w:tblHeader/>
          <w:jc w:val="center"/>
        </w:trPr>
        <w:tc>
          <w:tcPr>
            <w:tcW w:w="1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493AEE09" w14:textId="77777777" w:rsidR="007A73C3" w:rsidRPr="00AB3AD9" w:rsidRDefault="007A73C3" w:rsidP="00AB3AD9">
            <w:pPr>
              <w:pStyle w:val="Tablehead"/>
            </w:pPr>
            <w:r w:rsidRPr="00AB3AD9">
              <w:t>Pays</w:t>
            </w:r>
          </w:p>
        </w:tc>
        <w:tc>
          <w:tcPr>
            <w:tcW w:w="38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4CAB7A4" w14:textId="77777777" w:rsidR="007A73C3" w:rsidRPr="00AB3AD9" w:rsidRDefault="007A73C3" w:rsidP="00AB3AD9">
            <w:pPr>
              <w:pStyle w:val="Tablehead"/>
            </w:pPr>
            <w:r w:rsidRPr="00AB3AD9">
              <w:t>Nom de l'organisation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1FF40FC2" w14:textId="77777777" w:rsidR="007A73C3" w:rsidRPr="00AB3AD9" w:rsidRDefault="007A73C3" w:rsidP="00AB3AD9">
            <w:pPr>
              <w:pStyle w:val="Tablehead"/>
            </w:pPr>
            <w:r w:rsidRPr="00AB3AD9">
              <w:t>Année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710D3EA5" w14:textId="77777777" w:rsidR="007A73C3" w:rsidRPr="00AB3AD9" w:rsidRDefault="007A73C3" w:rsidP="00AB3AD9">
            <w:pPr>
              <w:pStyle w:val="Tablehead"/>
            </w:pPr>
            <w:r w:rsidRPr="00AB3AD9">
              <w:t>Capital restant dû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14:paraId="2429307C" w14:textId="77777777" w:rsidR="007A73C3" w:rsidRPr="00AB3AD9" w:rsidRDefault="007A73C3" w:rsidP="00AB3AD9">
            <w:pPr>
              <w:pStyle w:val="Tablehead"/>
            </w:pPr>
            <w:r w:rsidRPr="00AB3AD9">
              <w:t>Intérêts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  <w:hideMark/>
          </w:tcPr>
          <w:p w14:paraId="5B35D84A" w14:textId="77777777" w:rsidR="007A73C3" w:rsidRPr="00AB3AD9" w:rsidRDefault="007A73C3" w:rsidP="00AB3AD9">
            <w:pPr>
              <w:pStyle w:val="Tablehead"/>
            </w:pPr>
            <w:r w:rsidRPr="00AB3AD9">
              <w:t>Total</w:t>
            </w:r>
          </w:p>
        </w:tc>
      </w:tr>
      <w:tr w:rsidR="007A73C3" w:rsidRPr="000A3277" w14:paraId="5C43CB2E" w14:textId="77777777" w:rsidTr="000A3277">
        <w:trPr>
          <w:cantSplit/>
          <w:jc w:val="center"/>
        </w:trPr>
        <w:tc>
          <w:tcPr>
            <w:tcW w:w="14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AD6BDBB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Burkina Faso</w:t>
            </w:r>
          </w:p>
        </w:tc>
        <w:tc>
          <w:tcPr>
            <w:tcW w:w="3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395C30" w14:textId="7CDA4F0D" w:rsidR="007A73C3" w:rsidRPr="000A3277" w:rsidRDefault="004B1065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4B1065">
              <w:rPr>
                <w:rFonts w:cs="Calibri"/>
                <w:sz w:val="18"/>
                <w:szCs w:val="18"/>
                <w:lang w:eastAsia="en-GB"/>
              </w:rPr>
              <w:t>Autorité de Régulation des Communication électroniques et des Postes (ARCEP)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292928E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2022-2024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C0D0178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39FE0EB1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6 532,35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2867BAF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6 532,35</w:t>
            </w:r>
          </w:p>
        </w:tc>
      </w:tr>
      <w:tr w:rsidR="007A73C3" w:rsidRPr="000A3277" w14:paraId="51A7DE1A" w14:textId="77777777" w:rsidTr="000A3277">
        <w:trPr>
          <w:cantSplit/>
          <w:jc w:val="center"/>
        </w:trPr>
        <w:tc>
          <w:tcPr>
            <w:tcW w:w="14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D67F0D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Cameroun</w:t>
            </w:r>
          </w:p>
        </w:tc>
        <w:tc>
          <w:tcPr>
            <w:tcW w:w="3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D4D94F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Cameroon Telecommunications (CAMTEL), Yaoundé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AA17F65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A11B69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FA55D31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122 953,20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5F4F6AA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122 953,20</w:t>
            </w:r>
          </w:p>
        </w:tc>
      </w:tr>
      <w:tr w:rsidR="007A73C3" w:rsidRPr="000A3277" w14:paraId="3F76D24E" w14:textId="77777777" w:rsidTr="000A3277">
        <w:trPr>
          <w:cantSplit/>
          <w:jc w:val="center"/>
        </w:trPr>
        <w:tc>
          <w:tcPr>
            <w:tcW w:w="14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0007F83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Iran</w:t>
            </w:r>
          </w:p>
        </w:tc>
        <w:tc>
          <w:tcPr>
            <w:tcW w:w="3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2885EE" w14:textId="355A4EB6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Ministère des technologies de l'information et de la communication (MICT)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3A6BDED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2020-2024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ED0E4FE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EEDD172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57 780,00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488CEEA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57 780,00</w:t>
            </w:r>
          </w:p>
        </w:tc>
      </w:tr>
      <w:tr w:rsidR="007A73C3" w:rsidRPr="000A3277" w14:paraId="32F5594A" w14:textId="77777777" w:rsidTr="000A3277">
        <w:trPr>
          <w:cantSplit/>
          <w:jc w:val="center"/>
        </w:trPr>
        <w:tc>
          <w:tcPr>
            <w:tcW w:w="14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C6ED85F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Israël</w:t>
            </w:r>
          </w:p>
        </w:tc>
        <w:tc>
          <w:tcPr>
            <w:tcW w:w="3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6F8CC7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Ministère des communications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9788714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2024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FE313D6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57CBF19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11 395,00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DBC116C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11 395,00</w:t>
            </w:r>
          </w:p>
        </w:tc>
      </w:tr>
      <w:tr w:rsidR="007A73C3" w:rsidRPr="000A3277" w14:paraId="1219B3FB" w14:textId="77777777" w:rsidTr="000A3277">
        <w:trPr>
          <w:cantSplit/>
          <w:jc w:val="center"/>
        </w:trPr>
        <w:tc>
          <w:tcPr>
            <w:tcW w:w="14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96F4BDF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Pakistan</w:t>
            </w:r>
          </w:p>
        </w:tc>
        <w:tc>
          <w:tcPr>
            <w:tcW w:w="3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BE5147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Ministère des technologies de l'information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940CB29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2017-2023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BED0D8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45EA5FE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257 561,90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12CB9A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257 561,90</w:t>
            </w:r>
          </w:p>
        </w:tc>
      </w:tr>
      <w:tr w:rsidR="007A73C3" w:rsidRPr="000A3277" w14:paraId="045F10E3" w14:textId="77777777" w:rsidTr="000A3277">
        <w:trPr>
          <w:cantSplit/>
          <w:jc w:val="center"/>
        </w:trPr>
        <w:tc>
          <w:tcPr>
            <w:tcW w:w="14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1A6046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Sénégal</w:t>
            </w:r>
          </w:p>
        </w:tc>
        <w:tc>
          <w:tcPr>
            <w:tcW w:w="3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1EC5132" w14:textId="648A756E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Autorité de Régulation des Télécommunications et des Postes (ARTP)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1F3B711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2022-2023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DC2E118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8420800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46 778,65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83996E7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46 778,65</w:t>
            </w:r>
          </w:p>
        </w:tc>
      </w:tr>
      <w:tr w:rsidR="007A73C3" w:rsidRPr="000A3277" w14:paraId="0F9AC4C8" w14:textId="77777777" w:rsidTr="000A3277">
        <w:trPr>
          <w:cantSplit/>
          <w:jc w:val="center"/>
        </w:trPr>
        <w:tc>
          <w:tcPr>
            <w:tcW w:w="14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E177655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Togo</w:t>
            </w:r>
          </w:p>
        </w:tc>
        <w:tc>
          <w:tcPr>
            <w:tcW w:w="3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23789C" w14:textId="467F2601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 xml:space="preserve">Autorité de Régulation des Communications </w:t>
            </w:r>
            <w:r w:rsidR="00A418E1" w:rsidRPr="000A3277">
              <w:rPr>
                <w:rFonts w:cs="Calibri"/>
                <w:sz w:val="18"/>
                <w:szCs w:val="18"/>
                <w:lang w:eastAsia="en-GB"/>
              </w:rPr>
              <w:t>Électroniques</w:t>
            </w:r>
            <w:r w:rsidRPr="000A3277">
              <w:rPr>
                <w:rFonts w:cs="Calibri"/>
                <w:sz w:val="18"/>
                <w:szCs w:val="18"/>
                <w:lang w:eastAsia="en-GB"/>
              </w:rPr>
              <w:t xml:space="preserve"> et des Postes (ARCEP)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CD701CA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2021-2024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0F6C8BCF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23C4D8E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9 142,50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6E7813C1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9 142,50</w:t>
            </w:r>
          </w:p>
        </w:tc>
      </w:tr>
      <w:tr w:rsidR="007A73C3" w:rsidRPr="000A3277" w14:paraId="001A0AE9" w14:textId="77777777" w:rsidTr="000A3277">
        <w:trPr>
          <w:cantSplit/>
          <w:jc w:val="center"/>
        </w:trPr>
        <w:tc>
          <w:tcPr>
            <w:tcW w:w="143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F7BF543" w14:textId="77777777" w:rsidR="007A73C3" w:rsidRPr="000A3277" w:rsidRDefault="007A73C3" w:rsidP="000A3277">
            <w:pPr>
              <w:pStyle w:val="Tabletext"/>
              <w:spacing w:before="0" w:after="0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38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7CE58F" w14:textId="77777777" w:rsidR="007A73C3" w:rsidRPr="000A3277" w:rsidRDefault="007A73C3" w:rsidP="000A3277">
            <w:pPr>
              <w:pStyle w:val="Tabletext"/>
              <w:spacing w:before="0" w:after="0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1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7F46BC" w14:textId="77777777" w:rsidR="007A73C3" w:rsidRPr="000A3277" w:rsidRDefault="007A73C3" w:rsidP="000A3277">
            <w:pPr>
              <w:pStyle w:val="Tabletext"/>
              <w:spacing w:before="0" w:after="0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C98572" w14:textId="77777777" w:rsidR="007A73C3" w:rsidRPr="000A3277" w:rsidRDefault="007A73C3" w:rsidP="000A3277">
            <w:pPr>
              <w:pStyle w:val="Tabletext"/>
              <w:spacing w:before="0" w:after="0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E1136A9" w14:textId="77777777" w:rsidR="007A73C3" w:rsidRPr="000A3277" w:rsidRDefault="007A73C3" w:rsidP="000A3277">
            <w:pPr>
              <w:pStyle w:val="Tabletext"/>
              <w:spacing w:before="0" w:after="0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color w:val="000000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56ADFD6" w14:textId="77777777" w:rsidR="007A73C3" w:rsidRPr="000A3277" w:rsidRDefault="007A73C3" w:rsidP="000A3277">
            <w:pPr>
              <w:pStyle w:val="Tabletext"/>
              <w:spacing w:before="0" w:after="0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 </w:t>
            </w:r>
          </w:p>
        </w:tc>
      </w:tr>
      <w:tr w:rsidR="007A73C3" w:rsidRPr="000A3277" w14:paraId="096B1D1B" w14:textId="77777777" w:rsidTr="000A3277">
        <w:trPr>
          <w:cantSplit/>
          <w:jc w:val="center"/>
        </w:trPr>
        <w:tc>
          <w:tcPr>
            <w:tcW w:w="6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02212AEB" w14:textId="77777777" w:rsidR="007A73C3" w:rsidRPr="000A3277" w:rsidRDefault="007A73C3" w:rsidP="00A418E1">
            <w:pPr>
              <w:pStyle w:val="Tabletext"/>
              <w:jc w:val="center"/>
              <w:rPr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0A3277">
              <w:rPr>
                <w:b/>
                <w:bCs/>
                <w:i/>
                <w:iCs/>
                <w:sz w:val="18"/>
                <w:szCs w:val="18"/>
                <w:lang w:eastAsia="en-GB"/>
              </w:rPr>
              <w:t>Sous-total 3.2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83B89" w14:textId="77777777" w:rsidR="007A73C3" w:rsidRPr="000A3277" w:rsidRDefault="007A73C3" w:rsidP="00A418E1">
            <w:pPr>
              <w:pStyle w:val="Tabletext"/>
              <w:jc w:val="right"/>
              <w:rPr>
                <w:b/>
                <w:bCs/>
                <w:sz w:val="18"/>
                <w:szCs w:val="18"/>
                <w:lang w:eastAsia="en-GB"/>
              </w:rPr>
            </w:pPr>
            <w:r w:rsidRPr="000A3277">
              <w:rPr>
                <w:b/>
                <w:bCs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90C789" w14:textId="77777777" w:rsidR="007A73C3" w:rsidRPr="000A3277" w:rsidRDefault="007A73C3" w:rsidP="00A418E1">
            <w:pPr>
              <w:pStyle w:val="Tabletext"/>
              <w:jc w:val="right"/>
              <w:rPr>
                <w:b/>
                <w:bCs/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b/>
                <w:bCs/>
                <w:sz w:val="18"/>
                <w:szCs w:val="18"/>
                <w:lang w:eastAsia="en-GB"/>
              </w:rPr>
              <w:t>512 143,60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437EFB" w14:textId="77777777" w:rsidR="007A73C3" w:rsidRPr="000A3277" w:rsidRDefault="007A73C3" w:rsidP="00A418E1">
            <w:pPr>
              <w:pStyle w:val="Tabletext"/>
              <w:jc w:val="right"/>
              <w:rPr>
                <w:b/>
                <w:bCs/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b/>
                <w:bCs/>
                <w:sz w:val="18"/>
                <w:szCs w:val="18"/>
                <w:lang w:eastAsia="en-GB"/>
              </w:rPr>
              <w:t>512 143,60</w:t>
            </w:r>
          </w:p>
        </w:tc>
      </w:tr>
      <w:tr w:rsidR="007A73C3" w:rsidRPr="000A3277" w14:paraId="4F1C1F06" w14:textId="77777777" w:rsidTr="000A3277">
        <w:trPr>
          <w:cantSplit/>
          <w:jc w:val="center"/>
        </w:trPr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4857F1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Hongrie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62AF2A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MCNTelecom (Budapest)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3E6A669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28B0747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10 600,00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A2EF4E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5 936,20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C36C3C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16 536,20</w:t>
            </w:r>
          </w:p>
        </w:tc>
      </w:tr>
      <w:tr w:rsidR="007A73C3" w:rsidRPr="000A3277" w14:paraId="7F2182E7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DF123C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Inde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CB2E3B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val="en-GB" w:eastAsia="en-GB"/>
              </w:rPr>
              <w:t xml:space="preserve">Amity Institute of </w:t>
            </w:r>
            <w:proofErr w:type="spellStart"/>
            <w:r w:rsidRPr="000A3277">
              <w:rPr>
                <w:rFonts w:cs="Calibri"/>
                <w:sz w:val="18"/>
                <w:szCs w:val="18"/>
                <w:lang w:val="en-GB" w:eastAsia="en-GB"/>
              </w:rPr>
              <w:t>Telec</w:t>
            </w:r>
            <w:proofErr w:type="spellEnd"/>
            <w:r w:rsidRPr="000A3277">
              <w:rPr>
                <w:rFonts w:cs="Calibri"/>
                <w:sz w:val="18"/>
                <w:szCs w:val="18"/>
                <w:lang w:val="en-GB" w:eastAsia="en-GB"/>
              </w:rPr>
              <w:t xml:space="preserve"> Eng &amp; Mgmt. </w:t>
            </w:r>
            <w:r w:rsidRPr="000A3277">
              <w:rPr>
                <w:rFonts w:cs="Calibri"/>
                <w:sz w:val="18"/>
                <w:szCs w:val="18"/>
                <w:lang w:eastAsia="en-GB"/>
              </w:rPr>
              <w:t>(</w:t>
            </w:r>
            <w:proofErr w:type="spellStart"/>
            <w:r w:rsidRPr="000A3277">
              <w:rPr>
                <w:rFonts w:cs="Calibri"/>
                <w:sz w:val="18"/>
                <w:szCs w:val="18"/>
                <w:lang w:eastAsia="en-GB"/>
              </w:rPr>
              <w:t>Noida</w:t>
            </w:r>
            <w:proofErr w:type="spellEnd"/>
            <w:r w:rsidRPr="000A3277">
              <w:rPr>
                <w:rFonts w:cs="Calibri"/>
                <w:sz w:val="18"/>
                <w:szCs w:val="18"/>
                <w:lang w:eastAsia="en-GB"/>
              </w:rPr>
              <w:t>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B9949B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6CBDB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1 987,50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14790AF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1 113,00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1867ACA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3 100,50</w:t>
            </w:r>
          </w:p>
        </w:tc>
      </w:tr>
      <w:tr w:rsidR="007A73C3" w:rsidRPr="000A3277" w14:paraId="08A84783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A7CADC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lastRenderedPageBreak/>
              <w:t>Inde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1E25FA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C &amp; C Marine Combine (Mumbai)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A3A94E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A30C18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43 887,00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113F12D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13 810,55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1819F4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57 697,55</w:t>
            </w:r>
          </w:p>
        </w:tc>
      </w:tr>
      <w:tr w:rsidR="007A73C3" w:rsidRPr="000A3277" w14:paraId="78DC01EF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CC23F6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Inde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48C771F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HMR Institute (New Delhi)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5BC2C989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2016-2018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BA6E7A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1 987,50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2D12C4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1 012,05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35B7E2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2 999,55</w:t>
            </w:r>
          </w:p>
        </w:tc>
      </w:tr>
      <w:tr w:rsidR="007A73C3" w:rsidRPr="000A3277" w14:paraId="072CF678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432DCE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Iran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40F49A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Compagnie iranienne des télécommunications (TCI) (Téhéran)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F49DB3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2019-2022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52A920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22F2D4E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5 206,35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E9ECC3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5 206,35</w:t>
            </w:r>
          </w:p>
        </w:tc>
      </w:tr>
      <w:tr w:rsidR="007A73C3" w:rsidRPr="000A3277" w14:paraId="21120229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F8165C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Israël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7EAD2C" w14:textId="06A54288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IP Light (Petah Tikva)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C66473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86618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10 600,00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B418A26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5 936,20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5DAF12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16 536,20</w:t>
            </w:r>
          </w:p>
        </w:tc>
      </w:tr>
      <w:tr w:rsidR="007A73C3" w:rsidRPr="000A3277" w14:paraId="0E52DFD6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E99059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Italie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537BAC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val="es-ES" w:eastAsia="en-GB"/>
              </w:rPr>
            </w:pPr>
            <w:proofErr w:type="spellStart"/>
            <w:r w:rsidRPr="000A3277">
              <w:rPr>
                <w:rFonts w:cs="Calibri"/>
                <w:sz w:val="18"/>
                <w:szCs w:val="18"/>
                <w:lang w:val="es-ES" w:eastAsia="en-GB"/>
              </w:rPr>
              <w:t>Eutelia</w:t>
            </w:r>
            <w:proofErr w:type="spellEnd"/>
            <w:r w:rsidRPr="000A3277">
              <w:rPr>
                <w:rFonts w:cs="Calibri"/>
                <w:sz w:val="18"/>
                <w:szCs w:val="18"/>
                <w:lang w:val="es-ES" w:eastAsia="en-GB"/>
              </w:rPr>
              <w:t xml:space="preserve"> </w:t>
            </w:r>
            <w:proofErr w:type="spellStart"/>
            <w:r w:rsidRPr="000A3277">
              <w:rPr>
                <w:rFonts w:cs="Calibri"/>
                <w:sz w:val="18"/>
                <w:szCs w:val="18"/>
                <w:lang w:val="es-ES" w:eastAsia="en-GB"/>
              </w:rPr>
              <w:t>S.p.A</w:t>
            </w:r>
            <w:proofErr w:type="spellEnd"/>
            <w:r w:rsidRPr="000A3277">
              <w:rPr>
                <w:rFonts w:cs="Calibri"/>
                <w:sz w:val="18"/>
                <w:szCs w:val="18"/>
                <w:lang w:val="es-ES" w:eastAsia="en-GB"/>
              </w:rPr>
              <w:t>. (Arezzo)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BC716B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57DA22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1 000,00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581008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6C0044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1 000,00</w:t>
            </w:r>
          </w:p>
        </w:tc>
      </w:tr>
      <w:tr w:rsidR="007A73C3" w:rsidRPr="000A3277" w14:paraId="15328A0C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C61D1E3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Luxembourg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FBDAD54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Luxembourg Space Telecomm. S.A. (Luxembourg)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AAF74BD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1E4F01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31 800,00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C992C2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15 000,45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90FFB90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46 800,45</w:t>
            </w:r>
          </w:p>
        </w:tc>
      </w:tr>
      <w:tr w:rsidR="007A73C3" w:rsidRPr="000A3277" w14:paraId="4378DB37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E6B3D1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Sénégal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8D4161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Expresso Telecom (Dakar)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11E1A8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2017-2018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0AC572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1 656,25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24570F8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843,35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D0BA9AA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2 499,60</w:t>
            </w:r>
          </w:p>
        </w:tc>
      </w:tr>
      <w:tr w:rsidR="007A73C3" w:rsidRPr="000A3277" w14:paraId="62B03B87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7E9B95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Sénégal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236B5D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Initiatives Africaine des Tech. Avancées (Dakar)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BDA8629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598F49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1 656,25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DACCCA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781,25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EF6988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2 437,50</w:t>
            </w:r>
          </w:p>
        </w:tc>
      </w:tr>
      <w:tr w:rsidR="007A73C3" w:rsidRPr="000A3277" w14:paraId="09D30579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E8A1EE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Suisse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098F2EB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Apprentissages Sans Frontières (Genève)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6ABD17B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900054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6 360,00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7694EAD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4 570,55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FC0EDD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10 930,55</w:t>
            </w:r>
          </w:p>
        </w:tc>
      </w:tr>
      <w:tr w:rsidR="007A73C3" w:rsidRPr="000A3277" w14:paraId="252028B5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F85B231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Tunisie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120DB1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Prisma (Tunis)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AA41DF0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2015-2018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1D437A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10 600,00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EB25724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5 350,00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C5E648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15 950,00</w:t>
            </w:r>
          </w:p>
        </w:tc>
      </w:tr>
      <w:tr w:rsidR="007A73C3" w:rsidRPr="000A3277" w14:paraId="4FEA35DC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DC66558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Tunisie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2AC6A6" w14:textId="597A252F" w:rsidR="007A73C3" w:rsidRPr="000A3277" w:rsidRDefault="001975D9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École</w:t>
            </w:r>
            <w:r w:rsidR="007A73C3" w:rsidRPr="000A3277">
              <w:rPr>
                <w:rFonts w:cs="Calibri"/>
                <w:sz w:val="18"/>
                <w:szCs w:val="18"/>
                <w:lang w:eastAsia="en-GB"/>
              </w:rPr>
              <w:t xml:space="preserve"> supérieure des Communications de Tunis (Sup'Com) (Ariana)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47139470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2017-2018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326720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1 987,50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AB19AF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1 011,70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050700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2 999,20</w:t>
            </w:r>
          </w:p>
        </w:tc>
      </w:tr>
      <w:tr w:rsidR="007A73C3" w:rsidRPr="000A3277" w14:paraId="43B09576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210EDD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Tunisie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441B3C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Telnet Technocentre (Tunis)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1D5BCAB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2012-2017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B3A6F1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10 600,00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183594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6 811,55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CC5A4A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17 411,55</w:t>
            </w:r>
          </w:p>
        </w:tc>
      </w:tr>
      <w:tr w:rsidR="007A73C3" w:rsidRPr="000A3277" w14:paraId="0150EE11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629BC4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Ukraine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FEAE7B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val="en-GB" w:eastAsia="en-GB"/>
              </w:rPr>
            </w:pPr>
            <w:r w:rsidRPr="000A3277">
              <w:rPr>
                <w:rFonts w:cs="Calibri"/>
                <w:sz w:val="18"/>
                <w:szCs w:val="18"/>
                <w:lang w:val="en-GB" w:eastAsia="en-GB"/>
              </w:rPr>
              <w:t>Consortium Ukrainian Number and Address Operation Center (UNAOC) (Kiev)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2A787D53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B6CAE6B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1 490,63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6C33D6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834,70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0D610D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2 325,33</w:t>
            </w:r>
          </w:p>
        </w:tc>
      </w:tr>
      <w:tr w:rsidR="007A73C3" w:rsidRPr="000A3277" w14:paraId="2D8312AB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C9BA73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sz w:val="18"/>
                <w:szCs w:val="18"/>
                <w:lang w:eastAsia="en-GB"/>
              </w:rPr>
              <w:t>États-Unis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029111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val="en-GB" w:eastAsia="en-GB"/>
              </w:rPr>
            </w:pPr>
            <w:r w:rsidRPr="000A3277">
              <w:rPr>
                <w:rFonts w:cs="Calibri"/>
                <w:sz w:val="18"/>
                <w:szCs w:val="18"/>
                <w:lang w:val="en-GB" w:eastAsia="en-GB"/>
              </w:rPr>
              <w:t xml:space="preserve">Applied Micro </w:t>
            </w:r>
            <w:proofErr w:type="spellStart"/>
            <w:r w:rsidRPr="000A3277">
              <w:rPr>
                <w:rFonts w:cs="Calibri"/>
                <w:sz w:val="18"/>
                <w:szCs w:val="18"/>
                <w:lang w:val="en-GB" w:eastAsia="en-GB"/>
              </w:rPr>
              <w:t>Circ</w:t>
            </w:r>
            <w:proofErr w:type="spellEnd"/>
            <w:r w:rsidRPr="000A3277">
              <w:rPr>
                <w:rFonts w:cs="Calibri"/>
                <w:sz w:val="18"/>
                <w:szCs w:val="18"/>
                <w:lang w:val="en-GB" w:eastAsia="en-GB"/>
              </w:rPr>
              <w:t xml:space="preserve"> Corp AMCC (Andover)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383FC80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2017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7A88FD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31 800,00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CE622DE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17 808,50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D495C9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49 608,50</w:t>
            </w:r>
          </w:p>
        </w:tc>
      </w:tr>
      <w:tr w:rsidR="007A73C3" w:rsidRPr="000A3277" w14:paraId="0ECB57D7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6FEB03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sz w:val="18"/>
                <w:szCs w:val="18"/>
                <w:lang w:eastAsia="en-GB"/>
              </w:rPr>
              <w:t>États-Unis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97911B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ConceroConnect (Utah)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09A6896F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4F32BE2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7 950,00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E75EA9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5 985,10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A273FE7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13 935,10</w:t>
            </w:r>
          </w:p>
        </w:tc>
      </w:tr>
      <w:tr w:rsidR="007A73C3" w:rsidRPr="000A3277" w14:paraId="55400530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9F57B32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sz w:val="18"/>
                <w:szCs w:val="18"/>
                <w:lang w:eastAsia="en-GB"/>
              </w:rPr>
              <w:t>États-Unis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983E775" w14:textId="57CC231C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EnVerv Inc. (San Jose)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6453597B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C9CA5B0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10 600,00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08D4141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7 980,05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60D3F3E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18 580,05</w:t>
            </w:r>
          </w:p>
        </w:tc>
      </w:tr>
      <w:tr w:rsidR="007A73C3" w:rsidRPr="000A3277" w14:paraId="2D2FE444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413F036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sz w:val="18"/>
                <w:szCs w:val="18"/>
                <w:lang w:eastAsia="en-GB"/>
              </w:rPr>
              <w:t>États-Unis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BF2FF10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Ikanos Comm (Fremont)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142FF28A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E7856ED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31 800,00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AB7DD1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20 785,00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068BDA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52 585,00</w:t>
            </w:r>
          </w:p>
        </w:tc>
      </w:tr>
      <w:tr w:rsidR="007A73C3" w:rsidRPr="000A3277" w14:paraId="564DFDE5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154D5C8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sz w:val="18"/>
                <w:szCs w:val="18"/>
                <w:lang w:eastAsia="en-GB"/>
              </w:rPr>
              <w:t>États-Unis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9A124D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Nortel Networks (USA) (Richardson)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BCFA1B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2009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D38106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29 812,50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809AB42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0,00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FBC1FD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29 812,50</w:t>
            </w:r>
          </w:p>
        </w:tc>
      </w:tr>
      <w:tr w:rsidR="007A73C3" w:rsidRPr="000A3277" w14:paraId="25838031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912251E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sz w:val="18"/>
                <w:szCs w:val="18"/>
                <w:lang w:eastAsia="en-GB"/>
              </w:rPr>
              <w:t>États-Unis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826AB18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Ossia Inc (Redmon)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E7E7E3B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2017-2018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BD4DFC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31 800,00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A65B15B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15 303,00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A51F728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47 103,00</w:t>
            </w:r>
          </w:p>
        </w:tc>
      </w:tr>
      <w:tr w:rsidR="007A73C3" w:rsidRPr="000A3277" w14:paraId="4D4F12C6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0D9964B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sz w:val="18"/>
                <w:szCs w:val="18"/>
                <w:lang w:eastAsia="en-GB"/>
              </w:rPr>
              <w:t>États-Unis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678173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val="en-GB" w:eastAsia="en-GB"/>
              </w:rPr>
            </w:pPr>
            <w:r w:rsidRPr="000A3277">
              <w:rPr>
                <w:rFonts w:cs="Calibri"/>
                <w:sz w:val="18"/>
                <w:szCs w:val="18"/>
                <w:lang w:val="en-GB" w:eastAsia="en-GB"/>
              </w:rPr>
              <w:t>Range Networks Inc. (San Francisco)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BDE208B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2013-2014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9379CC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10 600,00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B43FFC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9 141,25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0754DA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19 741,25</w:t>
            </w:r>
          </w:p>
        </w:tc>
      </w:tr>
      <w:tr w:rsidR="007A73C3" w:rsidRPr="000A3277" w14:paraId="23C0424E" w14:textId="77777777" w:rsidTr="000A3277">
        <w:trPr>
          <w:cantSplit/>
          <w:jc w:val="center"/>
        </w:trPr>
        <w:tc>
          <w:tcPr>
            <w:tcW w:w="14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901F34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sz w:val="18"/>
                <w:szCs w:val="18"/>
                <w:lang w:eastAsia="en-GB"/>
              </w:rPr>
              <w:t>Rés. 99 (Rév. Dubaï, 2018), Palestine</w:t>
            </w:r>
          </w:p>
        </w:tc>
        <w:tc>
          <w:tcPr>
            <w:tcW w:w="3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09EF99" w14:textId="77777777" w:rsidR="007A73C3" w:rsidRPr="000A3277" w:rsidRDefault="007A73C3" w:rsidP="00A418E1">
            <w:pPr>
              <w:pStyle w:val="Tabletex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Université nationale An-Najah (Naplouse)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1399508" w14:textId="77777777" w:rsidR="007A73C3" w:rsidRPr="000A3277" w:rsidRDefault="007A73C3" w:rsidP="00A418E1">
            <w:pPr>
              <w:pStyle w:val="Tabletext"/>
              <w:jc w:val="center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2021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916FC37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1 987,50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1D6BF8B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379,65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67F111D" w14:textId="77777777" w:rsidR="007A73C3" w:rsidRPr="000A3277" w:rsidRDefault="007A73C3" w:rsidP="00A418E1">
            <w:pPr>
              <w:pStyle w:val="Tabletext"/>
              <w:jc w:val="right"/>
              <w:rPr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sz w:val="18"/>
                <w:szCs w:val="18"/>
                <w:lang w:eastAsia="en-GB"/>
              </w:rPr>
              <w:t>2 367,15</w:t>
            </w:r>
          </w:p>
        </w:tc>
      </w:tr>
      <w:tr w:rsidR="007A73C3" w:rsidRPr="000A3277" w14:paraId="34C15942" w14:textId="77777777" w:rsidTr="000A3277">
        <w:trPr>
          <w:cantSplit/>
          <w:jc w:val="center"/>
        </w:trPr>
        <w:tc>
          <w:tcPr>
            <w:tcW w:w="641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  <w:hideMark/>
          </w:tcPr>
          <w:p w14:paraId="21BC69BA" w14:textId="77777777" w:rsidR="007A73C3" w:rsidRPr="000A3277" w:rsidRDefault="007A73C3" w:rsidP="00A418E1">
            <w:pPr>
              <w:pStyle w:val="Tabletext"/>
              <w:jc w:val="center"/>
              <w:rPr>
                <w:b/>
                <w:bCs/>
                <w:i/>
                <w:iCs/>
                <w:sz w:val="18"/>
                <w:szCs w:val="18"/>
                <w:lang w:eastAsia="en-GB"/>
              </w:rPr>
            </w:pPr>
            <w:r w:rsidRPr="000A3277">
              <w:rPr>
                <w:b/>
                <w:bCs/>
                <w:i/>
                <w:iCs/>
                <w:sz w:val="18"/>
                <w:szCs w:val="18"/>
                <w:lang w:eastAsia="en-GB"/>
              </w:rPr>
              <w:t>Sous-total 3.3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30D1AC" w14:textId="77777777" w:rsidR="007A73C3" w:rsidRPr="000A3277" w:rsidRDefault="007A73C3" w:rsidP="00A418E1">
            <w:pPr>
              <w:pStyle w:val="Tabletext"/>
              <w:jc w:val="right"/>
              <w:rPr>
                <w:b/>
                <w:bCs/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b/>
                <w:bCs/>
                <w:sz w:val="18"/>
                <w:szCs w:val="18"/>
                <w:lang w:eastAsia="en-GB"/>
              </w:rPr>
              <w:t>292 562,63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889CD" w14:textId="77777777" w:rsidR="007A73C3" w:rsidRPr="000A3277" w:rsidRDefault="007A73C3" w:rsidP="00A418E1">
            <w:pPr>
              <w:pStyle w:val="Tabletext"/>
              <w:jc w:val="right"/>
              <w:rPr>
                <w:b/>
                <w:bCs/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b/>
                <w:bCs/>
                <w:sz w:val="18"/>
                <w:szCs w:val="18"/>
                <w:lang w:eastAsia="en-GB"/>
              </w:rPr>
              <w:t>145 600,45</w:t>
            </w:r>
          </w:p>
        </w:tc>
        <w:tc>
          <w:tcPr>
            <w:tcW w:w="12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FB60E7" w14:textId="77777777" w:rsidR="007A73C3" w:rsidRPr="000A3277" w:rsidRDefault="007A73C3" w:rsidP="00A418E1">
            <w:pPr>
              <w:pStyle w:val="Tabletext"/>
              <w:jc w:val="right"/>
              <w:rPr>
                <w:b/>
                <w:bCs/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b/>
                <w:bCs/>
                <w:sz w:val="18"/>
                <w:szCs w:val="18"/>
                <w:lang w:eastAsia="en-GB"/>
              </w:rPr>
              <w:t>438 163,08</w:t>
            </w:r>
          </w:p>
        </w:tc>
      </w:tr>
      <w:tr w:rsidR="007A73C3" w:rsidRPr="000A3277" w14:paraId="2EEC4FA1" w14:textId="77777777" w:rsidTr="000A3277">
        <w:trPr>
          <w:cantSplit/>
          <w:jc w:val="center"/>
        </w:trPr>
        <w:tc>
          <w:tcPr>
            <w:tcW w:w="641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9FC8F" w14:textId="77777777" w:rsidR="007A73C3" w:rsidRPr="000A3277" w:rsidRDefault="007A73C3" w:rsidP="00A418E1">
            <w:pPr>
              <w:pStyle w:val="Tabletext"/>
              <w:rPr>
                <w:b/>
                <w:bCs/>
                <w:sz w:val="18"/>
                <w:szCs w:val="18"/>
                <w:lang w:eastAsia="en-GB"/>
              </w:rPr>
            </w:pPr>
            <w:r w:rsidRPr="000A3277">
              <w:rPr>
                <w:b/>
                <w:bCs/>
                <w:sz w:val="18"/>
                <w:szCs w:val="18"/>
                <w:lang w:eastAsia="en-GB"/>
              </w:rPr>
              <w:t>Total général</w:t>
            </w:r>
          </w:p>
        </w:tc>
        <w:tc>
          <w:tcPr>
            <w:tcW w:w="12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AF401" w14:textId="77777777" w:rsidR="007A73C3" w:rsidRPr="000A3277" w:rsidRDefault="007A73C3" w:rsidP="00A418E1">
            <w:pPr>
              <w:pStyle w:val="Tabletext"/>
              <w:jc w:val="right"/>
              <w:rPr>
                <w:b/>
                <w:bCs/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b/>
                <w:bCs/>
                <w:sz w:val="18"/>
                <w:szCs w:val="18"/>
                <w:lang w:eastAsia="en-GB"/>
              </w:rPr>
              <w:t>292 562,63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5FC686" w14:textId="77777777" w:rsidR="007A73C3" w:rsidRPr="000A3277" w:rsidRDefault="007A73C3" w:rsidP="00A418E1">
            <w:pPr>
              <w:pStyle w:val="Tabletext"/>
              <w:jc w:val="right"/>
              <w:rPr>
                <w:b/>
                <w:bCs/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b/>
                <w:bCs/>
                <w:sz w:val="18"/>
                <w:szCs w:val="18"/>
                <w:lang w:eastAsia="en-GB"/>
              </w:rPr>
              <w:t>657 744,05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FB556" w14:textId="77777777" w:rsidR="007A73C3" w:rsidRPr="000A3277" w:rsidRDefault="007A73C3" w:rsidP="00A418E1">
            <w:pPr>
              <w:pStyle w:val="Tabletext"/>
              <w:jc w:val="right"/>
              <w:rPr>
                <w:b/>
                <w:bCs/>
                <w:sz w:val="18"/>
                <w:szCs w:val="18"/>
                <w:lang w:eastAsia="en-GB"/>
              </w:rPr>
            </w:pPr>
            <w:r w:rsidRPr="000A3277">
              <w:rPr>
                <w:rFonts w:cs="Calibri"/>
                <w:b/>
                <w:bCs/>
                <w:sz w:val="18"/>
                <w:szCs w:val="18"/>
                <w:lang w:eastAsia="en-GB"/>
              </w:rPr>
              <w:t>950 306,68</w:t>
            </w:r>
          </w:p>
        </w:tc>
      </w:tr>
    </w:tbl>
    <w:p w14:paraId="01C4DADD" w14:textId="77777777" w:rsidR="00897553" w:rsidRPr="00C14550" w:rsidRDefault="006A11AE" w:rsidP="00E906B4">
      <w:pPr>
        <w:spacing w:before="720"/>
        <w:jc w:val="center"/>
      </w:pPr>
      <w:r w:rsidRPr="00C14550">
        <w:t>______________</w:t>
      </w:r>
    </w:p>
    <w:sectPr w:rsidR="00897553" w:rsidRPr="00C14550" w:rsidSect="00D72F49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04807" w14:textId="77777777" w:rsidR="007A73C3" w:rsidRDefault="007A73C3">
      <w:r>
        <w:separator/>
      </w:r>
    </w:p>
  </w:endnote>
  <w:endnote w:type="continuationSeparator" w:id="0">
    <w:p w14:paraId="46D3963D" w14:textId="77777777" w:rsidR="007A73C3" w:rsidRDefault="007A7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EF0EB" w14:textId="754DAB01" w:rsidR="00732045" w:rsidRPr="00C14550" w:rsidRDefault="00E47427">
    <w:pPr>
      <w:pStyle w:val="Footer"/>
      <w:rPr>
        <w:lang w:val="en-US"/>
      </w:rPr>
    </w:pPr>
    <w:r>
      <w:fldChar w:fldCharType="begin"/>
    </w:r>
    <w:r w:rsidRPr="00C14550">
      <w:rPr>
        <w:lang w:val="en-US"/>
      </w:rPr>
      <w:instrText xml:space="preserve"> FILENAME \p \* MERGEFORMAT </w:instrText>
    </w:r>
    <w:r>
      <w:fldChar w:fldCharType="separate"/>
    </w:r>
    <w:r w:rsidR="00340C27">
      <w:rPr>
        <w:lang w:val="en-US"/>
      </w:rPr>
      <w:t>P:\FRA\gDoc\SG\C25\2501228F.docx</w:t>
    </w:r>
    <w:r>
      <w:fldChar w:fldCharType="end"/>
    </w:r>
    <w:r w:rsidR="00732045" w:rsidRPr="00C14550">
      <w:rPr>
        <w:lang w:val="en-US"/>
      </w:rPr>
      <w:tab/>
    </w:r>
    <w:r w:rsidR="002F1B76">
      <w:fldChar w:fldCharType="begin"/>
    </w:r>
    <w:r w:rsidR="00732045">
      <w:instrText xml:space="preserve"> savedate \@ dd.MM.yy </w:instrText>
    </w:r>
    <w:r w:rsidR="002F1B76">
      <w:fldChar w:fldCharType="separate"/>
    </w:r>
    <w:r w:rsidR="00AE40F1">
      <w:t>02.07.25</w:t>
    </w:r>
    <w:r w:rsidR="002F1B76">
      <w:fldChar w:fldCharType="end"/>
    </w:r>
    <w:r w:rsidR="00732045" w:rsidRPr="00C14550">
      <w:rPr>
        <w:lang w:val="en-US"/>
      </w:rPr>
      <w:tab/>
    </w:r>
    <w:r w:rsidR="002F1B76">
      <w:fldChar w:fldCharType="begin"/>
    </w:r>
    <w:r w:rsidR="00732045">
      <w:instrText xml:space="preserve"> printdate \@ dd.MM.yy </w:instrText>
    </w:r>
    <w:r w:rsidR="002F1B76">
      <w:fldChar w:fldCharType="separate"/>
    </w:r>
    <w:r w:rsidR="00340C27">
      <w:t>18.07.00</w:t>
    </w:r>
    <w:r w:rsidR="002F1B76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00C84C70" w14:textId="77777777" w:rsidTr="00E31DCE">
      <w:trPr>
        <w:jc w:val="center"/>
      </w:trPr>
      <w:tc>
        <w:tcPr>
          <w:tcW w:w="1803" w:type="dxa"/>
          <w:vAlign w:val="center"/>
        </w:tcPr>
        <w:p w14:paraId="7EA9BE75" w14:textId="561E923D" w:rsidR="00A51849" w:rsidRDefault="00A51849" w:rsidP="00A51849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50FC795A" w14:textId="249CD0F7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C6D7D">
            <w:rPr>
              <w:bCs/>
            </w:rPr>
            <w:t>5</w:t>
          </w:r>
          <w:r w:rsidRPr="00623AE3">
            <w:rPr>
              <w:bCs/>
            </w:rPr>
            <w:t>/</w:t>
          </w:r>
          <w:r w:rsidR="00AE40F1">
            <w:rPr>
              <w:bCs/>
            </w:rPr>
            <w:t>124</w:t>
          </w:r>
          <w:r w:rsidRPr="00623AE3">
            <w:rPr>
              <w:bCs/>
            </w:rPr>
            <w:t>-</w:t>
          </w:r>
          <w:r w:rsidR="00973F53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F2916E4" w14:textId="77777777" w:rsidR="00732045" w:rsidRPr="00A51849" w:rsidRDefault="00732045" w:rsidP="00FC6D7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A51849" w:rsidRPr="00784011" w14:paraId="2BD900DB" w14:textId="77777777" w:rsidTr="00E31DCE">
      <w:trPr>
        <w:jc w:val="center"/>
      </w:trPr>
      <w:tc>
        <w:tcPr>
          <w:tcW w:w="1803" w:type="dxa"/>
          <w:vAlign w:val="center"/>
        </w:tcPr>
        <w:p w14:paraId="1BE78C5B" w14:textId="77777777" w:rsidR="00A51849" w:rsidRPr="00FC6D7D" w:rsidRDefault="00FC6D7D" w:rsidP="00A51849">
          <w:pPr>
            <w:pStyle w:val="Header"/>
            <w:jc w:val="left"/>
            <w:rPr>
              <w:noProof/>
              <w:color w:val="0563C1"/>
            </w:rPr>
          </w:pPr>
          <w:hyperlink r:id="rId1" w:history="1">
            <w:r w:rsidRPr="00FC6D7D">
              <w:rPr>
                <w:rStyle w:val="Hyperlink"/>
              </w:rPr>
              <w:t>council.itu.int/2025</w:t>
            </w:r>
          </w:hyperlink>
        </w:p>
      </w:tc>
      <w:tc>
        <w:tcPr>
          <w:tcW w:w="8261" w:type="dxa"/>
        </w:tcPr>
        <w:p w14:paraId="1D003409" w14:textId="0D62CA6C" w:rsidR="00A51849" w:rsidRPr="00E06FD5" w:rsidRDefault="00A51849" w:rsidP="00C049D7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FC6D7D">
            <w:rPr>
              <w:bCs/>
            </w:rPr>
            <w:t>5</w:t>
          </w:r>
          <w:r w:rsidRPr="00623AE3">
            <w:rPr>
              <w:bCs/>
            </w:rPr>
            <w:t>/</w:t>
          </w:r>
          <w:r w:rsidR="00AE40F1">
            <w:rPr>
              <w:bCs/>
            </w:rPr>
            <w:t>124</w:t>
          </w:r>
          <w:r w:rsidRPr="00623AE3">
            <w:rPr>
              <w:bCs/>
            </w:rPr>
            <w:t>-</w:t>
          </w:r>
          <w:r w:rsidR="00D72F49">
            <w:rPr>
              <w:bCs/>
            </w:rPr>
            <w:t>F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F02A541" w14:textId="77777777" w:rsidR="00732045" w:rsidRPr="00A51849" w:rsidRDefault="00732045" w:rsidP="00FC6D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B8B87" w14:textId="77777777" w:rsidR="007A73C3" w:rsidRDefault="007A73C3">
      <w:r>
        <w:t>____________________</w:t>
      </w:r>
    </w:p>
  </w:footnote>
  <w:footnote w:type="continuationSeparator" w:id="0">
    <w:p w14:paraId="4E38EE41" w14:textId="77777777" w:rsidR="007A73C3" w:rsidRDefault="007A7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A9522" w14:textId="77777777" w:rsidR="00732045" w:rsidRDefault="00732045">
    <w:pPr>
      <w:pStyle w:val="Header"/>
    </w:pPr>
    <w:r>
      <w:t xml:space="preserve">- </w:t>
    </w:r>
    <w:r w:rsidR="00C27A7C">
      <w:fldChar w:fldCharType="begin"/>
    </w:r>
    <w:r w:rsidR="00C27A7C">
      <w:instrText>PAGE</w:instrText>
    </w:r>
    <w:r w:rsidR="00C27A7C">
      <w:fldChar w:fldCharType="separate"/>
    </w:r>
    <w:r>
      <w:rPr>
        <w:noProof/>
      </w:rPr>
      <w:t>2</w:t>
    </w:r>
    <w:r w:rsidR="00C27A7C">
      <w:rPr>
        <w:noProof/>
      </w:rPr>
      <w:fldChar w:fldCharType="end"/>
    </w:r>
    <w:r>
      <w:t xml:space="preserve"> -</w:t>
    </w:r>
  </w:p>
  <w:p w14:paraId="181835A9" w14:textId="77777777" w:rsidR="00732045" w:rsidRDefault="00732045">
    <w:pPr>
      <w:pStyle w:val="Header"/>
    </w:pPr>
    <w:r>
      <w:t>C2001/#-F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17"/>
      <w:gridCol w:w="4703"/>
    </w:tblGrid>
    <w:tr w:rsidR="00524E8D" w:rsidRPr="00784011" w14:paraId="52641FEE" w14:textId="77777777" w:rsidTr="00D37B53">
      <w:trPr>
        <w:trHeight w:val="1104"/>
        <w:jc w:val="center"/>
      </w:trPr>
      <w:tc>
        <w:tcPr>
          <w:tcW w:w="5317" w:type="dxa"/>
          <w:vAlign w:val="center"/>
        </w:tcPr>
        <w:p w14:paraId="2A988B36" w14:textId="77777777" w:rsidR="00524E8D" w:rsidRDefault="00524E8D" w:rsidP="00A51849">
          <w:pPr>
            <w:pStyle w:val="Header"/>
            <w:jc w:val="left"/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</w:pP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25C293F8" wp14:editId="34B34AB7">
                <wp:extent cx="3239444" cy="612000"/>
                <wp:effectExtent l="0" t="0" r="0" b="0"/>
                <wp:docPr id="634183481" name="Picture 1" descr="A black background with blue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34183481" name="Picture 1" descr="A black background with blue text&#10;&#10;AI-generated content may be incorrect.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653"/>
                        <a:stretch/>
                      </pic:blipFill>
                      <pic:spPr bwMode="auto">
                        <a:xfrm>
                          <a:off x="0" y="0"/>
                          <a:ext cx="3239444" cy="61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3" w:type="dxa"/>
        </w:tcPr>
        <w:p w14:paraId="39216D1F" w14:textId="77777777" w:rsidR="00524E8D" w:rsidRDefault="00524E8D" w:rsidP="00A51849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</w:tc>
    </w:tr>
  </w:tbl>
  <w:p w14:paraId="6629D190" w14:textId="77777777" w:rsidR="00A51849" w:rsidRDefault="00A51849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461C1B" wp14:editId="65B1188A">
              <wp:simplePos x="0" y="0"/>
              <wp:positionH relativeFrom="page">
                <wp:posOffset>12065</wp:posOffset>
              </wp:positionH>
              <wp:positionV relativeFrom="topMargin">
                <wp:posOffset>652450</wp:posOffset>
              </wp:positionV>
              <wp:extent cx="92075" cy="360680"/>
              <wp:effectExtent l="0" t="0" r="3175" b="127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075" cy="36068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B653AFF" id="Rectangle 5" o:spid="_x0000_s1026" style="position:absolute;margin-left:.95pt;margin-top:51.35pt;width:7.25pt;height:28.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C7A5B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7ACD1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F8C61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6634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0269C1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BC830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7EAB2D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6B41C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C00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4038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97956777">
    <w:abstractNumId w:val="9"/>
  </w:num>
  <w:num w:numId="2" w16cid:durableId="897395784">
    <w:abstractNumId w:val="7"/>
  </w:num>
  <w:num w:numId="3" w16cid:durableId="296109208">
    <w:abstractNumId w:val="6"/>
  </w:num>
  <w:num w:numId="4" w16cid:durableId="2087413082">
    <w:abstractNumId w:val="5"/>
  </w:num>
  <w:num w:numId="5" w16cid:durableId="2076976457">
    <w:abstractNumId w:val="4"/>
  </w:num>
  <w:num w:numId="6" w16cid:durableId="1445802433">
    <w:abstractNumId w:val="8"/>
  </w:num>
  <w:num w:numId="7" w16cid:durableId="934555736">
    <w:abstractNumId w:val="3"/>
  </w:num>
  <w:num w:numId="8" w16cid:durableId="918635413">
    <w:abstractNumId w:val="2"/>
  </w:num>
  <w:num w:numId="9" w16cid:durableId="415326817">
    <w:abstractNumId w:val="1"/>
  </w:num>
  <w:num w:numId="10" w16cid:durableId="216204747">
    <w:abstractNumId w:val="0"/>
  </w:num>
  <w:num w:numId="11" w16cid:durableId="1618247272">
    <w:abstractNumId w:val="8"/>
  </w:num>
  <w:num w:numId="12" w16cid:durableId="443623159">
    <w:abstractNumId w:val="3"/>
  </w:num>
  <w:num w:numId="13" w16cid:durableId="1090085306">
    <w:abstractNumId w:val="2"/>
  </w:num>
  <w:num w:numId="14" w16cid:durableId="220217084">
    <w:abstractNumId w:val="1"/>
  </w:num>
  <w:num w:numId="15" w16cid:durableId="497497125">
    <w:abstractNumId w:val="0"/>
  </w:num>
  <w:num w:numId="16" w16cid:durableId="147065234">
    <w:abstractNumId w:val="8"/>
  </w:num>
  <w:num w:numId="17" w16cid:durableId="1148785132">
    <w:abstractNumId w:val="3"/>
  </w:num>
  <w:num w:numId="18" w16cid:durableId="1469519398">
    <w:abstractNumId w:val="2"/>
  </w:num>
  <w:num w:numId="19" w16cid:durableId="1777360737">
    <w:abstractNumId w:val="1"/>
  </w:num>
  <w:num w:numId="20" w16cid:durableId="378669350">
    <w:abstractNumId w:val="0"/>
  </w:num>
  <w:num w:numId="21" w16cid:durableId="989480017">
    <w:abstractNumId w:val="8"/>
  </w:num>
  <w:num w:numId="22" w16cid:durableId="1591045710">
    <w:abstractNumId w:val="3"/>
  </w:num>
  <w:num w:numId="23" w16cid:durableId="1036542427">
    <w:abstractNumId w:val="2"/>
  </w:num>
  <w:num w:numId="24" w16cid:durableId="59252282">
    <w:abstractNumId w:val="1"/>
  </w:num>
  <w:num w:numId="25" w16cid:durableId="2099596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3C3"/>
    <w:rsid w:val="0004032C"/>
    <w:rsid w:val="00076A2C"/>
    <w:rsid w:val="000A3277"/>
    <w:rsid w:val="000D0AE1"/>
    <w:rsid w:val="000D0D0A"/>
    <w:rsid w:val="00103163"/>
    <w:rsid w:val="00106B19"/>
    <w:rsid w:val="001133EF"/>
    <w:rsid w:val="00115D93"/>
    <w:rsid w:val="001247A8"/>
    <w:rsid w:val="001370B2"/>
    <w:rsid w:val="0013717F"/>
    <w:rsid w:val="001378C0"/>
    <w:rsid w:val="0018694A"/>
    <w:rsid w:val="00192ACB"/>
    <w:rsid w:val="001975D9"/>
    <w:rsid w:val="001A3287"/>
    <w:rsid w:val="001A6508"/>
    <w:rsid w:val="001D4C31"/>
    <w:rsid w:val="001E4D21"/>
    <w:rsid w:val="00207CD1"/>
    <w:rsid w:val="00226657"/>
    <w:rsid w:val="002477A2"/>
    <w:rsid w:val="00263A51"/>
    <w:rsid w:val="00267E02"/>
    <w:rsid w:val="00293444"/>
    <w:rsid w:val="002A5D44"/>
    <w:rsid w:val="002C3F32"/>
    <w:rsid w:val="002C4E3D"/>
    <w:rsid w:val="002E0BC4"/>
    <w:rsid w:val="002F1B76"/>
    <w:rsid w:val="0033568E"/>
    <w:rsid w:val="00340C27"/>
    <w:rsid w:val="00351499"/>
    <w:rsid w:val="00355FF5"/>
    <w:rsid w:val="00361350"/>
    <w:rsid w:val="003C3FAE"/>
    <w:rsid w:val="004038CB"/>
    <w:rsid w:val="0040546F"/>
    <w:rsid w:val="004177BD"/>
    <w:rsid w:val="0042404A"/>
    <w:rsid w:val="0044618F"/>
    <w:rsid w:val="00465239"/>
    <w:rsid w:val="0046769A"/>
    <w:rsid w:val="00475FB3"/>
    <w:rsid w:val="004B1065"/>
    <w:rsid w:val="004C37A9"/>
    <w:rsid w:val="004D1D50"/>
    <w:rsid w:val="004F259E"/>
    <w:rsid w:val="004F5DAC"/>
    <w:rsid w:val="00511F1D"/>
    <w:rsid w:val="00520F36"/>
    <w:rsid w:val="00524E8D"/>
    <w:rsid w:val="00534E13"/>
    <w:rsid w:val="00540615"/>
    <w:rsid w:val="00540A6D"/>
    <w:rsid w:val="00566679"/>
    <w:rsid w:val="00571EEA"/>
    <w:rsid w:val="00575417"/>
    <w:rsid w:val="005768E1"/>
    <w:rsid w:val="005B1938"/>
    <w:rsid w:val="005C3890"/>
    <w:rsid w:val="005F7BFE"/>
    <w:rsid w:val="00600017"/>
    <w:rsid w:val="006235CA"/>
    <w:rsid w:val="0062366E"/>
    <w:rsid w:val="006643AB"/>
    <w:rsid w:val="006A11AE"/>
    <w:rsid w:val="006F0A53"/>
    <w:rsid w:val="007210CD"/>
    <w:rsid w:val="00732045"/>
    <w:rsid w:val="0073275D"/>
    <w:rsid w:val="007369DB"/>
    <w:rsid w:val="0077110E"/>
    <w:rsid w:val="0079244B"/>
    <w:rsid w:val="007956C2"/>
    <w:rsid w:val="007A187E"/>
    <w:rsid w:val="007A73C3"/>
    <w:rsid w:val="007C72C2"/>
    <w:rsid w:val="007D4436"/>
    <w:rsid w:val="007F257A"/>
    <w:rsid w:val="007F3665"/>
    <w:rsid w:val="00800037"/>
    <w:rsid w:val="0082299A"/>
    <w:rsid w:val="0083391C"/>
    <w:rsid w:val="00855900"/>
    <w:rsid w:val="00861D73"/>
    <w:rsid w:val="00882919"/>
    <w:rsid w:val="00896EF9"/>
    <w:rsid w:val="00897553"/>
    <w:rsid w:val="008A4E87"/>
    <w:rsid w:val="008D76E6"/>
    <w:rsid w:val="009110B0"/>
    <w:rsid w:val="0092392D"/>
    <w:rsid w:val="0093234A"/>
    <w:rsid w:val="00956A78"/>
    <w:rsid w:val="0097363B"/>
    <w:rsid w:val="00973F53"/>
    <w:rsid w:val="009A6BAA"/>
    <w:rsid w:val="009C1D38"/>
    <w:rsid w:val="009C307F"/>
    <w:rsid w:val="009C353C"/>
    <w:rsid w:val="009F0FB8"/>
    <w:rsid w:val="00A2113E"/>
    <w:rsid w:val="00A23A51"/>
    <w:rsid w:val="00A24607"/>
    <w:rsid w:val="00A25CD3"/>
    <w:rsid w:val="00A418E1"/>
    <w:rsid w:val="00A51849"/>
    <w:rsid w:val="00A709FE"/>
    <w:rsid w:val="00A73C60"/>
    <w:rsid w:val="00A82767"/>
    <w:rsid w:val="00A910A0"/>
    <w:rsid w:val="00AA332F"/>
    <w:rsid w:val="00AA7BBB"/>
    <w:rsid w:val="00AB3AD9"/>
    <w:rsid w:val="00AB64A8"/>
    <w:rsid w:val="00AC0266"/>
    <w:rsid w:val="00AD24EC"/>
    <w:rsid w:val="00AE40F1"/>
    <w:rsid w:val="00AF629D"/>
    <w:rsid w:val="00B27B00"/>
    <w:rsid w:val="00B309F9"/>
    <w:rsid w:val="00B32B60"/>
    <w:rsid w:val="00B51005"/>
    <w:rsid w:val="00B61619"/>
    <w:rsid w:val="00BB4545"/>
    <w:rsid w:val="00BD5873"/>
    <w:rsid w:val="00BF4B60"/>
    <w:rsid w:val="00C049D7"/>
    <w:rsid w:val="00C04BE3"/>
    <w:rsid w:val="00C14550"/>
    <w:rsid w:val="00C25D29"/>
    <w:rsid w:val="00C27A7C"/>
    <w:rsid w:val="00C3230E"/>
    <w:rsid w:val="00C42437"/>
    <w:rsid w:val="00C70FC1"/>
    <w:rsid w:val="00CA08ED"/>
    <w:rsid w:val="00CC2771"/>
    <w:rsid w:val="00CC6EAA"/>
    <w:rsid w:val="00CF183B"/>
    <w:rsid w:val="00D375CD"/>
    <w:rsid w:val="00D37B53"/>
    <w:rsid w:val="00D553A2"/>
    <w:rsid w:val="00D72F49"/>
    <w:rsid w:val="00D774D3"/>
    <w:rsid w:val="00D904E8"/>
    <w:rsid w:val="00DA08C3"/>
    <w:rsid w:val="00DB5A3E"/>
    <w:rsid w:val="00DC22AA"/>
    <w:rsid w:val="00DD0042"/>
    <w:rsid w:val="00DD1A99"/>
    <w:rsid w:val="00DF74DD"/>
    <w:rsid w:val="00E25AD0"/>
    <w:rsid w:val="00E4428F"/>
    <w:rsid w:val="00E47427"/>
    <w:rsid w:val="00E906B4"/>
    <w:rsid w:val="00E93668"/>
    <w:rsid w:val="00E95647"/>
    <w:rsid w:val="00EB6350"/>
    <w:rsid w:val="00F15B57"/>
    <w:rsid w:val="00F33F9D"/>
    <w:rsid w:val="00F35EF4"/>
    <w:rsid w:val="00F37FE5"/>
    <w:rsid w:val="00F427DB"/>
    <w:rsid w:val="00FA5EB1"/>
    <w:rsid w:val="00FA7439"/>
    <w:rsid w:val="00FC4EC0"/>
    <w:rsid w:val="00FC6D7D"/>
    <w:rsid w:val="00FF0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AB1680"/>
  <w15:docId w15:val="{309BC582-7B22-4D67-92FD-9687DB9D5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66E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fr-FR" w:eastAsia="en-US"/>
    </w:rPr>
  </w:style>
  <w:style w:type="paragraph" w:styleId="Heading1">
    <w:name w:val="heading 1"/>
    <w:basedOn w:val="Normal"/>
    <w:next w:val="Normal"/>
    <w:qFormat/>
    <w:rsid w:val="00732045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732045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732045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732045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732045"/>
    <w:pPr>
      <w:outlineLvl w:val="4"/>
    </w:pPr>
  </w:style>
  <w:style w:type="paragraph" w:styleId="Heading6">
    <w:name w:val="heading 6"/>
    <w:basedOn w:val="Heading4"/>
    <w:next w:val="Normal"/>
    <w:qFormat/>
    <w:rsid w:val="00732045"/>
    <w:pPr>
      <w:outlineLvl w:val="5"/>
    </w:pPr>
  </w:style>
  <w:style w:type="paragraph" w:styleId="Heading7">
    <w:name w:val="heading 7"/>
    <w:basedOn w:val="Heading4"/>
    <w:next w:val="Normal"/>
    <w:qFormat/>
    <w:rsid w:val="00732045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732045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732045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5C3890"/>
    <w:pPr>
      <w:ind w:left="1698"/>
    </w:pPr>
  </w:style>
  <w:style w:type="paragraph" w:styleId="Index6">
    <w:name w:val="index 6"/>
    <w:basedOn w:val="Normal"/>
    <w:next w:val="Normal"/>
    <w:rsid w:val="005C3890"/>
    <w:pPr>
      <w:ind w:left="1415"/>
    </w:pPr>
  </w:style>
  <w:style w:type="paragraph" w:styleId="Index5">
    <w:name w:val="index 5"/>
    <w:basedOn w:val="Normal"/>
    <w:next w:val="Normal"/>
    <w:rsid w:val="005C3890"/>
    <w:pPr>
      <w:ind w:left="1132"/>
    </w:pPr>
  </w:style>
  <w:style w:type="paragraph" w:styleId="Index4">
    <w:name w:val="index 4"/>
    <w:basedOn w:val="Normal"/>
    <w:next w:val="Normal"/>
    <w:rsid w:val="005C3890"/>
    <w:pPr>
      <w:ind w:left="849"/>
    </w:pPr>
  </w:style>
  <w:style w:type="paragraph" w:styleId="Index3">
    <w:name w:val="index 3"/>
    <w:basedOn w:val="Normal"/>
    <w:next w:val="Normal"/>
    <w:rsid w:val="005C3890"/>
    <w:pPr>
      <w:ind w:left="566"/>
    </w:pPr>
  </w:style>
  <w:style w:type="paragraph" w:styleId="Index2">
    <w:name w:val="index 2"/>
    <w:basedOn w:val="Normal"/>
    <w:next w:val="Normal"/>
    <w:rsid w:val="005C3890"/>
    <w:pPr>
      <w:ind w:left="283"/>
    </w:pPr>
  </w:style>
  <w:style w:type="paragraph" w:styleId="Index1">
    <w:name w:val="index 1"/>
    <w:basedOn w:val="Normal"/>
    <w:next w:val="Normal"/>
    <w:rsid w:val="005C3890"/>
  </w:style>
  <w:style w:type="character" w:styleId="LineNumber">
    <w:name w:val="line number"/>
    <w:basedOn w:val="DefaultParagraphFont"/>
    <w:rsid w:val="005C3890"/>
  </w:style>
  <w:style w:type="paragraph" w:styleId="IndexHeading">
    <w:name w:val="index heading"/>
    <w:basedOn w:val="Normal"/>
    <w:next w:val="Index1"/>
    <w:rsid w:val="005C3890"/>
  </w:style>
  <w:style w:type="paragraph" w:styleId="Footer">
    <w:name w:val="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sz w:val="18"/>
    </w:rPr>
  </w:style>
  <w:style w:type="character" w:styleId="FootnoteReference">
    <w:name w:val="footnote reference"/>
    <w:basedOn w:val="DefaultParagraphFont"/>
    <w:rsid w:val="00732045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732045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732045"/>
    <w:pPr>
      <w:ind w:left="567"/>
    </w:pPr>
  </w:style>
  <w:style w:type="paragraph" w:customStyle="1" w:styleId="enumlev1">
    <w:name w:val="enumlev1"/>
    <w:basedOn w:val="Normal"/>
    <w:rsid w:val="00732045"/>
    <w:pPr>
      <w:spacing w:before="86"/>
      <w:ind w:left="567" w:hanging="567"/>
    </w:pPr>
  </w:style>
  <w:style w:type="paragraph" w:customStyle="1" w:styleId="enumlev2">
    <w:name w:val="enumlev2"/>
    <w:basedOn w:val="enumlev1"/>
    <w:rsid w:val="00732045"/>
    <w:pPr>
      <w:ind w:left="1134"/>
    </w:pPr>
  </w:style>
  <w:style w:type="paragraph" w:customStyle="1" w:styleId="enumlev3">
    <w:name w:val="enumlev3"/>
    <w:basedOn w:val="enumlev2"/>
    <w:rsid w:val="00732045"/>
    <w:pPr>
      <w:ind w:left="1701"/>
    </w:pPr>
  </w:style>
  <w:style w:type="paragraph" w:customStyle="1" w:styleId="Equation">
    <w:name w:val="Equation"/>
    <w:basedOn w:val="Normal"/>
    <w:rsid w:val="005C3890"/>
    <w:pPr>
      <w:tabs>
        <w:tab w:val="center" w:pos="4820"/>
        <w:tab w:val="right" w:pos="9639"/>
      </w:tabs>
    </w:pPr>
  </w:style>
  <w:style w:type="paragraph" w:customStyle="1" w:styleId="Head">
    <w:name w:val="Head"/>
    <w:basedOn w:val="Normal"/>
    <w:rsid w:val="005C3890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Normalaftertitle">
    <w:name w:val="Normal after title"/>
    <w:basedOn w:val="Normal"/>
    <w:next w:val="Normal"/>
    <w:rsid w:val="00732045"/>
    <w:pPr>
      <w:spacing w:before="240"/>
    </w:pPr>
  </w:style>
  <w:style w:type="paragraph" w:customStyle="1" w:styleId="Call">
    <w:name w:val="Call"/>
    <w:basedOn w:val="Normal"/>
    <w:next w:val="Normal"/>
    <w:rsid w:val="00732045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toc0">
    <w:name w:val="toc 0"/>
    <w:basedOn w:val="Normal"/>
    <w:next w:val="TOC1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5C3890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rsid w:val="005C3890"/>
    <w:pPr>
      <w:tabs>
        <w:tab w:val="left" w:pos="1276"/>
      </w:tabs>
      <w:spacing w:before="199"/>
      <w:ind w:left="1701" w:hanging="1701"/>
    </w:pPr>
    <w:rPr>
      <w:caps/>
    </w:rPr>
  </w:style>
  <w:style w:type="paragraph" w:customStyle="1" w:styleId="Reasons">
    <w:name w:val="Reasons"/>
    <w:basedOn w:val="Normal"/>
    <w:qFormat/>
    <w:rsid w:val="00732045"/>
  </w:style>
  <w:style w:type="paragraph" w:customStyle="1" w:styleId="meeting">
    <w:name w:val="meeting"/>
    <w:basedOn w:val="Head"/>
    <w:next w:val="Head"/>
    <w:rsid w:val="005C3890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5C3890"/>
    <w:pPr>
      <w:tabs>
        <w:tab w:val="left" w:pos="709"/>
      </w:tabs>
      <w:spacing w:before="0"/>
      <w:ind w:left="709" w:hanging="709"/>
    </w:pPr>
  </w:style>
  <w:style w:type="paragraph" w:customStyle="1" w:styleId="Source">
    <w:name w:val="Source"/>
    <w:basedOn w:val="Normal"/>
    <w:next w:val="Title1"/>
    <w:rsid w:val="00732045"/>
    <w:pPr>
      <w:spacing w:before="840"/>
      <w:jc w:val="center"/>
    </w:pPr>
    <w:rPr>
      <w:b/>
      <w:sz w:val="28"/>
    </w:rPr>
  </w:style>
  <w:style w:type="paragraph" w:customStyle="1" w:styleId="Object">
    <w:name w:val="Object"/>
    <w:basedOn w:val="Subject"/>
    <w:next w:val="Subject"/>
    <w:rsid w:val="005C3890"/>
  </w:style>
  <w:style w:type="paragraph" w:customStyle="1" w:styleId="Data">
    <w:name w:val="Data"/>
    <w:basedOn w:val="Subject"/>
    <w:next w:val="Subject"/>
    <w:rsid w:val="005C3890"/>
  </w:style>
  <w:style w:type="paragraph" w:customStyle="1" w:styleId="Headingb">
    <w:name w:val="Heading_b"/>
    <w:basedOn w:val="Heading3"/>
    <w:next w:val="Normal"/>
    <w:rsid w:val="00732045"/>
    <w:pPr>
      <w:spacing w:before="160"/>
      <w:outlineLvl w:val="0"/>
    </w:pPr>
  </w:style>
  <w:style w:type="paragraph" w:customStyle="1" w:styleId="Title1">
    <w:name w:val="Title 1"/>
    <w:basedOn w:val="Source"/>
    <w:next w:val="Title2"/>
    <w:rsid w:val="00732045"/>
    <w:pPr>
      <w:spacing w:before="240"/>
    </w:pPr>
    <w:rPr>
      <w:b w:val="0"/>
      <w:caps/>
    </w:rPr>
  </w:style>
  <w:style w:type="paragraph" w:customStyle="1" w:styleId="dnum">
    <w:name w:val="dnum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FirstFooter">
    <w:name w:val="FirstFooter"/>
    <w:basedOn w:val="Footer"/>
    <w:rsid w:val="00732045"/>
    <w:rPr>
      <w:caps w:val="0"/>
    </w:rPr>
  </w:style>
  <w:style w:type="paragraph" w:customStyle="1" w:styleId="Note">
    <w:name w:val="Note"/>
    <w:basedOn w:val="Normal"/>
    <w:rsid w:val="005C3890"/>
    <w:pPr>
      <w:spacing w:before="80"/>
    </w:pPr>
  </w:style>
  <w:style w:type="paragraph" w:styleId="TOC9">
    <w:name w:val="toc 9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leader="dot" w:pos="9645"/>
      </w:tabs>
      <w:ind w:left="1920"/>
    </w:pPr>
  </w:style>
  <w:style w:type="paragraph" w:customStyle="1" w:styleId="ddate">
    <w:name w:val="ddate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5C3890"/>
    <w:pPr>
      <w:framePr w:hSpace="181" w:wrap="notBeside" w:vAnchor="page" w:hAnchor="margin" w:x="1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character" w:styleId="Hyperlink">
    <w:name w:val="Hyperlink"/>
    <w:basedOn w:val="DefaultParagraphFont"/>
    <w:rsid w:val="00FC6D7D"/>
    <w:rPr>
      <w:rFonts w:eastAsiaTheme="minorHAnsi" w:cstheme="minorBidi"/>
      <w:color w:val="4F81BD" w:themeColor="accent1"/>
      <w:szCs w:val="22"/>
    </w:rPr>
  </w:style>
  <w:style w:type="character" w:styleId="FollowedHyperlink">
    <w:name w:val="FollowedHyperlink"/>
    <w:basedOn w:val="DefaultParagraphFont"/>
    <w:rsid w:val="005C3890"/>
    <w:rPr>
      <w:color w:val="800080"/>
      <w:u w:val="single"/>
    </w:rPr>
  </w:style>
  <w:style w:type="paragraph" w:customStyle="1" w:styleId="AnnexNo">
    <w:name w:val="Annex_No"/>
    <w:basedOn w:val="Normal"/>
    <w:next w:val="Annexref"/>
    <w:rsid w:val="00732045"/>
    <w:pPr>
      <w:spacing w:before="72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rsid w:val="00732045"/>
    <w:pPr>
      <w:jc w:val="center"/>
    </w:pPr>
    <w:rPr>
      <w:sz w:val="28"/>
    </w:rPr>
  </w:style>
  <w:style w:type="paragraph" w:customStyle="1" w:styleId="Annextitle">
    <w:name w:val="Annex_title"/>
    <w:basedOn w:val="Normal"/>
    <w:next w:val="Normal"/>
    <w:rsid w:val="00732045"/>
    <w:pPr>
      <w:spacing w:before="240" w:after="240"/>
      <w:jc w:val="center"/>
    </w:pPr>
    <w:rPr>
      <w:b/>
      <w:sz w:val="28"/>
    </w:rPr>
  </w:style>
  <w:style w:type="paragraph" w:customStyle="1" w:styleId="AppendixNo">
    <w:name w:val="Appendix_No"/>
    <w:basedOn w:val="AnnexNo"/>
    <w:next w:val="Appendixref"/>
    <w:rsid w:val="00732045"/>
  </w:style>
  <w:style w:type="paragraph" w:customStyle="1" w:styleId="Appendixref">
    <w:name w:val="Appendix_ref"/>
    <w:basedOn w:val="Annexref"/>
    <w:next w:val="Appendixtitle"/>
    <w:rsid w:val="00732045"/>
  </w:style>
  <w:style w:type="paragraph" w:customStyle="1" w:styleId="Appendixtitle">
    <w:name w:val="Appendix_title"/>
    <w:basedOn w:val="Annextitle"/>
    <w:next w:val="Normal"/>
    <w:rsid w:val="00732045"/>
  </w:style>
  <w:style w:type="paragraph" w:customStyle="1" w:styleId="Artheading">
    <w:name w:val="Art_heading"/>
    <w:basedOn w:val="Normal"/>
    <w:next w:val="Normalafter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732045"/>
  </w:style>
  <w:style w:type="paragraph" w:customStyle="1" w:styleId="Chaptitle">
    <w:name w:val="Chap_title"/>
    <w:basedOn w:val="Arttitle"/>
    <w:next w:val="Normal"/>
    <w:rsid w:val="00732045"/>
  </w:style>
  <w:style w:type="paragraph" w:customStyle="1" w:styleId="Equationlegend">
    <w:name w:val="Equation_legend"/>
    <w:basedOn w:val="NormalIndent"/>
    <w:rsid w:val="005C3890"/>
    <w:pPr>
      <w:tabs>
        <w:tab w:val="right" w:pos="1531"/>
      </w:tabs>
      <w:spacing w:before="80"/>
      <w:ind w:left="1701" w:hanging="1701"/>
    </w:pPr>
  </w:style>
  <w:style w:type="paragraph" w:customStyle="1" w:styleId="Figure">
    <w:name w:val="Figure"/>
    <w:basedOn w:val="Normal"/>
    <w:next w:val="Figuretitle"/>
    <w:rsid w:val="005C3890"/>
    <w:pPr>
      <w:keepNext/>
      <w:keepLines/>
      <w:spacing w:after="120"/>
      <w:jc w:val="center"/>
    </w:pPr>
  </w:style>
  <w:style w:type="paragraph" w:customStyle="1" w:styleId="Figurelegend">
    <w:name w:val="Figure_legend"/>
    <w:basedOn w:val="Normal"/>
    <w:rsid w:val="00A709FE"/>
    <w:pPr>
      <w:spacing w:before="20" w:after="20"/>
    </w:pPr>
    <w:rPr>
      <w:sz w:val="18"/>
    </w:rPr>
  </w:style>
  <w:style w:type="paragraph" w:customStyle="1" w:styleId="TableNo">
    <w:name w:val="Table_No"/>
    <w:basedOn w:val="Normal"/>
    <w:next w:val="Tabletitle"/>
    <w:rsid w:val="00732045"/>
    <w:pPr>
      <w:keepNext/>
      <w:spacing w:before="560" w:after="120"/>
      <w:jc w:val="center"/>
    </w:pPr>
    <w:rPr>
      <w:caps/>
    </w:rPr>
  </w:style>
  <w:style w:type="paragraph" w:customStyle="1" w:styleId="Tabletitle">
    <w:name w:val="Table_title"/>
    <w:basedOn w:val="TableNo"/>
    <w:next w:val="Tabletext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Figuretitle">
    <w:name w:val="Figure_title"/>
    <w:basedOn w:val="Tabletitle"/>
    <w:next w:val="Normalaftertitle"/>
    <w:rsid w:val="005C3890"/>
    <w:pPr>
      <w:spacing w:before="240" w:after="480"/>
    </w:pPr>
  </w:style>
  <w:style w:type="paragraph" w:customStyle="1" w:styleId="Figurewithouttitle">
    <w:name w:val="Figure_without_title"/>
    <w:basedOn w:val="Figure"/>
    <w:next w:val="Normalaftertitle"/>
    <w:rsid w:val="005C3890"/>
    <w:pPr>
      <w:keepNext w:val="0"/>
      <w:spacing w:after="240"/>
    </w:pPr>
  </w:style>
  <w:style w:type="paragraph" w:customStyle="1" w:styleId="Headingi">
    <w:name w:val="Heading_i"/>
    <w:basedOn w:val="Heading3"/>
    <w:next w:val="Normal"/>
    <w:rsid w:val="00732045"/>
    <w:pPr>
      <w:spacing w:before="160"/>
      <w:outlineLvl w:val="0"/>
    </w:pPr>
    <w:rPr>
      <w:b w:val="0"/>
      <w:i/>
    </w:rPr>
  </w:style>
  <w:style w:type="character" w:styleId="PageNumber">
    <w:name w:val="page number"/>
    <w:basedOn w:val="DefaultParagraphFont"/>
    <w:rsid w:val="00732045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5C3890"/>
  </w:style>
  <w:style w:type="paragraph" w:customStyle="1" w:styleId="Partref">
    <w:name w:val="Part_ref"/>
    <w:basedOn w:val="Annexref"/>
    <w:next w:val="Normalaftertitle"/>
    <w:rsid w:val="005C3890"/>
  </w:style>
  <w:style w:type="paragraph" w:customStyle="1" w:styleId="Parttitle">
    <w:name w:val="Part_title"/>
    <w:basedOn w:val="Annextitle"/>
    <w:next w:val="Partref"/>
    <w:rsid w:val="005C3890"/>
  </w:style>
  <w:style w:type="paragraph" w:customStyle="1" w:styleId="RecNo">
    <w:name w:val="Rec_No"/>
    <w:basedOn w:val="Normal"/>
    <w:next w:val="Rectitle"/>
    <w:rsid w:val="00732045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732045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5C3890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5C3890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5C3890"/>
  </w:style>
  <w:style w:type="paragraph" w:customStyle="1" w:styleId="QuestionNo">
    <w:name w:val="Question_No"/>
    <w:basedOn w:val="RecNo"/>
    <w:next w:val="Questiontitle"/>
    <w:rsid w:val="005C3890"/>
  </w:style>
  <w:style w:type="paragraph" w:customStyle="1" w:styleId="Questionref">
    <w:name w:val="Question_ref"/>
    <w:basedOn w:val="Recref"/>
    <w:next w:val="Questiondate"/>
    <w:rsid w:val="005C3890"/>
  </w:style>
  <w:style w:type="paragraph" w:customStyle="1" w:styleId="Questiontitle">
    <w:name w:val="Question_title"/>
    <w:basedOn w:val="Rectitle"/>
    <w:next w:val="Questionref"/>
    <w:rsid w:val="005C3890"/>
  </w:style>
  <w:style w:type="paragraph" w:customStyle="1" w:styleId="Reftext">
    <w:name w:val="Ref_text"/>
    <w:basedOn w:val="Normal"/>
    <w:rsid w:val="00732045"/>
    <w:pPr>
      <w:ind w:left="567" w:hanging="567"/>
    </w:pPr>
  </w:style>
  <w:style w:type="paragraph" w:customStyle="1" w:styleId="Reftitle">
    <w:name w:val="Ref_title"/>
    <w:basedOn w:val="Normal"/>
    <w:next w:val="Reftext"/>
    <w:rsid w:val="00732045"/>
    <w:pPr>
      <w:spacing w:before="480"/>
      <w:jc w:val="center"/>
    </w:pPr>
    <w:rPr>
      <w:caps/>
      <w:sz w:val="28"/>
    </w:rPr>
  </w:style>
  <w:style w:type="paragraph" w:customStyle="1" w:styleId="Repdate">
    <w:name w:val="Rep_date"/>
    <w:basedOn w:val="Recdate"/>
    <w:next w:val="Normalaftertitle"/>
    <w:rsid w:val="005C3890"/>
  </w:style>
  <w:style w:type="paragraph" w:customStyle="1" w:styleId="RepNo">
    <w:name w:val="Rep_No"/>
    <w:basedOn w:val="RecNo"/>
    <w:next w:val="Reptitle"/>
    <w:rsid w:val="005C3890"/>
  </w:style>
  <w:style w:type="paragraph" w:customStyle="1" w:styleId="Repref">
    <w:name w:val="Rep_ref"/>
    <w:basedOn w:val="Recref"/>
    <w:next w:val="Repdate"/>
    <w:rsid w:val="005C3890"/>
  </w:style>
  <w:style w:type="paragraph" w:customStyle="1" w:styleId="Reptitle">
    <w:name w:val="Rep_title"/>
    <w:basedOn w:val="Rectitle"/>
    <w:next w:val="Repref"/>
    <w:rsid w:val="005C3890"/>
  </w:style>
  <w:style w:type="paragraph" w:customStyle="1" w:styleId="Resdate">
    <w:name w:val="Res_date"/>
    <w:basedOn w:val="Recdate"/>
    <w:next w:val="Normalaftertitle"/>
    <w:rsid w:val="005C3890"/>
  </w:style>
  <w:style w:type="paragraph" w:customStyle="1" w:styleId="ResNo">
    <w:name w:val="Res_No"/>
    <w:basedOn w:val="AnnexNo"/>
    <w:next w:val="Restitle"/>
    <w:rsid w:val="00732045"/>
  </w:style>
  <w:style w:type="paragraph" w:customStyle="1" w:styleId="Resref">
    <w:name w:val="Res_ref"/>
    <w:basedOn w:val="Recref"/>
    <w:next w:val="Resdate"/>
    <w:rsid w:val="005C3890"/>
  </w:style>
  <w:style w:type="paragraph" w:customStyle="1" w:styleId="Restitle">
    <w:name w:val="Res_title"/>
    <w:basedOn w:val="Annextitle"/>
    <w:next w:val="Normal"/>
    <w:rsid w:val="00732045"/>
  </w:style>
  <w:style w:type="paragraph" w:customStyle="1" w:styleId="SectionNo">
    <w:name w:val="Section_No"/>
    <w:basedOn w:val="AnnexNo"/>
    <w:next w:val="Sectiontitle"/>
    <w:rsid w:val="005C3890"/>
  </w:style>
  <w:style w:type="paragraph" w:customStyle="1" w:styleId="Sectiontitle">
    <w:name w:val="Section_title"/>
    <w:basedOn w:val="Normal"/>
    <w:next w:val="Normalaftertitle"/>
    <w:rsid w:val="005C3890"/>
    <w:rPr>
      <w:sz w:val="28"/>
    </w:rPr>
  </w:style>
  <w:style w:type="paragraph" w:customStyle="1" w:styleId="SpecialFooter">
    <w:name w:val="Special Footer"/>
    <w:basedOn w:val="Footer"/>
    <w:rsid w:val="005C3890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Tabletext">
    <w:name w:val="Table_text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Tablehead">
    <w:name w:val="Table_head"/>
    <w:basedOn w:val="Tabletext"/>
    <w:rsid w:val="00AB3AD9"/>
    <w:pPr>
      <w:jc w:val="center"/>
    </w:pPr>
    <w:rPr>
      <w:b/>
      <w:sz w:val="18"/>
      <w:szCs w:val="18"/>
      <w:lang w:eastAsia="en-GB"/>
    </w:rPr>
  </w:style>
  <w:style w:type="paragraph" w:customStyle="1" w:styleId="Tablelegend">
    <w:name w:val="Table_legend"/>
    <w:basedOn w:val="Tabletext"/>
    <w:rsid w:val="00732045"/>
    <w:pPr>
      <w:spacing w:before="120"/>
    </w:pPr>
  </w:style>
  <w:style w:type="paragraph" w:customStyle="1" w:styleId="Tableref">
    <w:name w:val="Table_ref"/>
    <w:basedOn w:val="Normal"/>
    <w:next w:val="Tabletitle"/>
    <w:rsid w:val="005C3890"/>
    <w:pPr>
      <w:keepNext/>
      <w:spacing w:before="567"/>
      <w:jc w:val="center"/>
    </w:pPr>
  </w:style>
  <w:style w:type="paragraph" w:customStyle="1" w:styleId="Title2">
    <w:name w:val="Title 2"/>
    <w:basedOn w:val="Source"/>
    <w:next w:val="Title3"/>
    <w:rsid w:val="00732045"/>
    <w:pPr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732045"/>
    <w:rPr>
      <w:caps w:val="0"/>
    </w:rPr>
  </w:style>
  <w:style w:type="paragraph" w:customStyle="1" w:styleId="Title4">
    <w:name w:val="Title 4"/>
    <w:basedOn w:val="Title3"/>
    <w:next w:val="Heading1"/>
    <w:rsid w:val="005C3890"/>
    <w:rPr>
      <w:b/>
    </w:rPr>
  </w:style>
  <w:style w:type="paragraph" w:customStyle="1" w:styleId="FigureNo">
    <w:name w:val="Figure_No"/>
    <w:basedOn w:val="Normal"/>
    <w:next w:val="Figuretitle"/>
    <w:rsid w:val="005C3890"/>
    <w:pPr>
      <w:keepNext/>
      <w:keepLines/>
      <w:spacing w:before="240" w:after="120"/>
      <w:jc w:val="center"/>
    </w:pPr>
    <w:rPr>
      <w:caps/>
    </w:rPr>
  </w:style>
  <w:style w:type="paragraph" w:customStyle="1" w:styleId="firstfooter0">
    <w:name w:val="firstfooter"/>
    <w:basedOn w:val="Normal"/>
    <w:rsid w:val="00732045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SimSun"/>
      <w:szCs w:val="24"/>
      <w:lang w:val="en-US" w:eastAsia="zh-CN"/>
    </w:rPr>
  </w:style>
  <w:style w:type="paragraph" w:customStyle="1" w:styleId="Subtitle">
    <w:name w:val="Sub_title"/>
    <w:basedOn w:val="Normal"/>
    <w:qFormat/>
    <w:rsid w:val="00A51849"/>
    <w:pPr>
      <w:framePr w:hSpace="180" w:wrap="around" w:hAnchor="page" w:x="1821" w:y="2317"/>
      <w:spacing w:after="160"/>
    </w:pPr>
    <w:rPr>
      <w:sz w:val="34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A51849"/>
    <w:rPr>
      <w:rFonts w:ascii="Calibri" w:hAnsi="Calibri"/>
      <w:sz w:val="18"/>
      <w:lang w:val="fr-FR" w:eastAsia="en-US"/>
    </w:rPr>
  </w:style>
  <w:style w:type="table" w:styleId="TableGrid">
    <w:name w:val="Table Grid"/>
    <w:basedOn w:val="TableNormal"/>
    <w:uiPriority w:val="39"/>
    <w:rsid w:val="00A51849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E95647"/>
    <w:rPr>
      <w:rFonts w:ascii="Calibri" w:hAnsi="Calibri"/>
      <w:sz w:val="24"/>
      <w:lang w:val="fr-FR" w:eastAsia="en-US"/>
    </w:rPr>
  </w:style>
  <w:style w:type="character" w:styleId="PlaceholderText">
    <w:name w:val="Placeholder Text"/>
    <w:basedOn w:val="DefaultParagraphFont"/>
    <w:uiPriority w:val="99"/>
    <w:semiHidden/>
    <w:rsid w:val="00FC6D7D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FC6D7D"/>
    <w:rPr>
      <w:color w:val="605E5C"/>
      <w:shd w:val="clear" w:color="auto" w:fill="E1DFDD"/>
    </w:rPr>
  </w:style>
  <w:style w:type="paragraph" w:customStyle="1" w:styleId="Table">
    <w:name w:val="Table_#"/>
    <w:basedOn w:val="Normal"/>
    <w:next w:val="Normal"/>
    <w:rsid w:val="007A73C3"/>
    <w:pPr>
      <w:keepNext/>
      <w:tabs>
        <w:tab w:val="clear" w:pos="567"/>
        <w:tab w:val="clear" w:pos="1134"/>
        <w:tab w:val="clear" w:pos="1701"/>
        <w:tab w:val="clear" w:pos="2268"/>
        <w:tab w:val="clear" w:pos="2835"/>
        <w:tab w:val="left" w:pos="794"/>
        <w:tab w:val="left" w:pos="1191"/>
        <w:tab w:val="left" w:pos="1588"/>
        <w:tab w:val="left" w:pos="1985"/>
      </w:tabs>
      <w:overflowPunct/>
      <w:autoSpaceDE/>
      <w:autoSpaceDN/>
      <w:adjustRightInd/>
      <w:spacing w:before="560" w:after="120"/>
      <w:jc w:val="center"/>
      <w:textAlignment w:val="auto"/>
    </w:pPr>
    <w:rPr>
      <w:rFonts w:ascii="Times New Roman" w:hAnsi="Times New Roman"/>
      <w:caps/>
      <w:lang w:val="en-GB"/>
    </w:rPr>
  </w:style>
  <w:style w:type="paragraph" w:customStyle="1" w:styleId="NormalBefore12pt">
    <w:name w:val="Normal + Before:  12 pt"/>
    <w:basedOn w:val="Normal"/>
    <w:rsid w:val="007A73C3"/>
    <w:pPr>
      <w:spacing w:before="240"/>
    </w:pPr>
  </w:style>
  <w:style w:type="paragraph" w:customStyle="1" w:styleId="DecNo">
    <w:name w:val="Dec_No"/>
    <w:basedOn w:val="ResNo"/>
    <w:rsid w:val="00192ACB"/>
  </w:style>
  <w:style w:type="paragraph" w:customStyle="1" w:styleId="Dectitle">
    <w:name w:val="Dec_title"/>
    <w:basedOn w:val="Restitle"/>
    <w:rsid w:val="00192A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0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md/S25-CL-C-0011/f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5/en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TEMPLATE\ITUOffice2007\POOL\POOL%20F%20-%20ITU\SG\PF_Council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4FAF16-F747-4642-B40B-3E05673BD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PF_Council25.dotx</Template>
  <TotalTime>6</TotalTime>
  <Pages>2</Pages>
  <Words>509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Passation par pertes et profits d'intérêts moratoires et de créances irrécupérables</vt:lpstr>
    </vt:vector>
  </TitlesOfParts>
  <Manager>Secrétariat général - Pool</Manager>
  <Company>Union internationale des télécommunications (UIT)</Company>
  <LinksUpToDate>false</LinksUpToDate>
  <CharactersWithSpaces>3463</CharactersWithSpaces>
  <SharedDoc>false</SharedDoc>
  <HLinks>
    <vt:vector size="6" baseType="variant">
      <vt:variant>
        <vt:i4>3342371</vt:i4>
      </vt:variant>
      <vt:variant>
        <vt:i4>24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Decision 645 - Passation par pertes et profits d'intérêts moratoires et de créances irrécupérables</dc:title>
  <dc:subject>Conseil 2025 de l'UIT</dc:subject>
  <cp:keywords>C2025, C25, Council-25</cp:keywords>
  <dc:description/>
  <cp:lastPrinted>2000-07-18T08:55:00Z</cp:lastPrinted>
  <dcterms:created xsi:type="dcterms:W3CDTF">2025-06-25T10:24:00Z</dcterms:created>
  <dcterms:modified xsi:type="dcterms:W3CDTF">2025-07-30T14:58:00Z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 C17/-F</vt:lpwstr>
  </property>
  <property fmtid="{D5CDD505-2E9C-101B-9397-08002B2CF9AE}" pid="3" name="Docdate">
    <vt:lpwstr>janvier 2017</vt:lpwstr>
  </property>
  <property fmtid="{D5CDD505-2E9C-101B-9397-08002B2CF9AE}" pid="4" name="Docorlang">
    <vt:lpwstr>Original: anglais</vt:lpwstr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3b117b70c20e9b2783321a6b7cab6c2f080bb257cb74c6787543e88ec12dc3bd</vt:lpwstr>
  </property>
</Properties>
</file>