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rsidRPr="00A975A5" w14:paraId="269125B7" w14:textId="77777777" w:rsidTr="00E03FDC">
        <w:tc>
          <w:tcPr>
            <w:tcW w:w="6105" w:type="dxa"/>
          </w:tcPr>
          <w:p w14:paraId="2B3666A2" w14:textId="728A5105" w:rsidR="007B0AA0" w:rsidRPr="007B0AA0" w:rsidRDefault="007B0AA0" w:rsidP="00F363FE">
            <w:pPr>
              <w:spacing w:before="60" w:after="60" w:line="260" w:lineRule="exact"/>
              <w:rPr>
                <w:b/>
                <w:bCs/>
                <w:lang w:bidi="ar-EG"/>
              </w:rPr>
            </w:pPr>
          </w:p>
        </w:tc>
        <w:tc>
          <w:tcPr>
            <w:tcW w:w="2966" w:type="dxa"/>
          </w:tcPr>
          <w:p w14:paraId="610C0E65" w14:textId="2D3654C9" w:rsidR="007B0AA0" w:rsidRPr="00A975A5" w:rsidRDefault="007B0AA0" w:rsidP="00F363FE">
            <w:pPr>
              <w:spacing w:before="60" w:after="60" w:line="260" w:lineRule="exact"/>
              <w:rPr>
                <w:b/>
                <w:bCs/>
                <w:lang w:bidi="ar-EG"/>
              </w:rPr>
            </w:pPr>
            <w:r w:rsidRPr="00A975A5">
              <w:rPr>
                <w:rFonts w:hint="cs"/>
                <w:b/>
                <w:bCs/>
                <w:rtl/>
                <w:lang w:bidi="ar-EG"/>
              </w:rPr>
              <w:t xml:space="preserve">الوثيقة </w:t>
            </w:r>
            <w:r w:rsidRPr="00A975A5">
              <w:rPr>
                <w:b/>
                <w:bCs/>
                <w:lang w:bidi="ar-EG"/>
              </w:rPr>
              <w:t>C2</w:t>
            </w:r>
            <w:r w:rsidR="006F363C" w:rsidRPr="00A975A5">
              <w:rPr>
                <w:b/>
                <w:bCs/>
                <w:lang w:bidi="ar-EG"/>
              </w:rPr>
              <w:t>5</w:t>
            </w:r>
            <w:r w:rsidRPr="00A975A5">
              <w:rPr>
                <w:b/>
                <w:bCs/>
                <w:lang w:bidi="ar-EG"/>
              </w:rPr>
              <w:t>/</w:t>
            </w:r>
            <w:r w:rsidR="00186C27" w:rsidRPr="00A975A5">
              <w:rPr>
                <w:b/>
                <w:bCs/>
                <w:lang w:bidi="ar-EG"/>
              </w:rPr>
              <w:t>121</w:t>
            </w:r>
            <w:r w:rsidRPr="00A975A5">
              <w:rPr>
                <w:b/>
                <w:bCs/>
                <w:lang w:bidi="ar-EG"/>
              </w:rPr>
              <w:t>-A</w:t>
            </w:r>
          </w:p>
        </w:tc>
      </w:tr>
      <w:tr w:rsidR="007B0AA0" w:rsidRPr="00A975A5" w14:paraId="5FE50C2A" w14:textId="77777777" w:rsidTr="00E03FDC">
        <w:tc>
          <w:tcPr>
            <w:tcW w:w="6105" w:type="dxa"/>
          </w:tcPr>
          <w:p w14:paraId="29609BF9" w14:textId="77777777" w:rsidR="007B0AA0" w:rsidRPr="00A975A5" w:rsidRDefault="007B0AA0" w:rsidP="00F363FE">
            <w:pPr>
              <w:spacing w:before="60" w:after="60" w:line="260" w:lineRule="exact"/>
              <w:rPr>
                <w:b/>
                <w:bCs/>
                <w:rtl/>
                <w:lang w:bidi="ar-EG"/>
              </w:rPr>
            </w:pPr>
          </w:p>
        </w:tc>
        <w:tc>
          <w:tcPr>
            <w:tcW w:w="2966" w:type="dxa"/>
          </w:tcPr>
          <w:p w14:paraId="7A4C65A9" w14:textId="44A1F2B9" w:rsidR="007B0AA0" w:rsidRPr="00A975A5" w:rsidRDefault="00307954" w:rsidP="00F363FE">
            <w:pPr>
              <w:spacing w:before="60" w:after="60" w:line="260" w:lineRule="exact"/>
              <w:rPr>
                <w:b/>
                <w:bCs/>
                <w:rtl/>
                <w:lang w:bidi="ar-EG"/>
              </w:rPr>
            </w:pPr>
            <w:r w:rsidRPr="00A975A5">
              <w:rPr>
                <w:rFonts w:hint="cs"/>
                <w:b/>
                <w:bCs/>
                <w:rtl/>
              </w:rPr>
              <w:t>‏</w:t>
            </w:r>
            <w:r w:rsidR="00A975A5" w:rsidRPr="00A975A5">
              <w:rPr>
                <w:b/>
                <w:bCs/>
              </w:rPr>
              <w:t>9</w:t>
            </w:r>
            <w:r w:rsidRPr="00A975A5">
              <w:rPr>
                <w:rFonts w:hint="cs"/>
                <w:b/>
                <w:bCs/>
                <w:rtl/>
              </w:rPr>
              <w:t xml:space="preserve">‏ </w:t>
            </w:r>
            <w:r w:rsidR="00A975A5" w:rsidRPr="00A975A5">
              <w:rPr>
                <w:rFonts w:hint="cs"/>
                <w:b/>
                <w:bCs/>
                <w:rtl/>
              </w:rPr>
              <w:t>يوليو</w:t>
            </w:r>
            <w:r w:rsidRPr="00A975A5">
              <w:rPr>
                <w:rFonts w:hint="cs"/>
                <w:b/>
                <w:bCs/>
                <w:rtl/>
              </w:rPr>
              <w:t>‏ 2025</w:t>
            </w:r>
          </w:p>
        </w:tc>
      </w:tr>
      <w:tr w:rsidR="007B0AA0" w:rsidRPr="00A975A5" w14:paraId="64747F37" w14:textId="77777777" w:rsidTr="00E03FDC">
        <w:tc>
          <w:tcPr>
            <w:tcW w:w="6105" w:type="dxa"/>
          </w:tcPr>
          <w:p w14:paraId="71108630" w14:textId="77777777" w:rsidR="007B0AA0" w:rsidRPr="00A975A5" w:rsidRDefault="007B0AA0" w:rsidP="00F363FE">
            <w:pPr>
              <w:spacing w:before="60" w:after="60" w:line="260" w:lineRule="exact"/>
              <w:rPr>
                <w:b/>
                <w:bCs/>
                <w:rtl/>
                <w:lang w:bidi="ar-EG"/>
              </w:rPr>
            </w:pPr>
          </w:p>
        </w:tc>
        <w:tc>
          <w:tcPr>
            <w:tcW w:w="2966" w:type="dxa"/>
          </w:tcPr>
          <w:p w14:paraId="21F8E4F6" w14:textId="083A8A65" w:rsidR="007B0AA0" w:rsidRPr="00A975A5" w:rsidRDefault="00186C27" w:rsidP="00F363FE">
            <w:pPr>
              <w:spacing w:before="60" w:after="60" w:line="260" w:lineRule="exact"/>
              <w:rPr>
                <w:b/>
                <w:bCs/>
                <w:rtl/>
                <w:lang w:bidi="ar-EG"/>
              </w:rPr>
            </w:pPr>
            <w:r w:rsidRPr="00A975A5">
              <w:rPr>
                <w:b/>
                <w:bCs/>
                <w:rtl/>
                <w:lang w:bidi="ar-EG"/>
              </w:rPr>
              <w:t>الأصل: بالإنكليزية</w:t>
            </w:r>
          </w:p>
        </w:tc>
      </w:tr>
      <w:tr w:rsidR="007B0AA0" w:rsidRPr="00A975A5" w14:paraId="02323B32" w14:textId="77777777" w:rsidTr="00E03FDC">
        <w:tc>
          <w:tcPr>
            <w:tcW w:w="6105" w:type="dxa"/>
          </w:tcPr>
          <w:p w14:paraId="6441569E" w14:textId="77777777" w:rsidR="007B0AA0" w:rsidRPr="00A975A5" w:rsidRDefault="007B0AA0" w:rsidP="00F363FE">
            <w:pPr>
              <w:spacing w:before="60" w:after="60" w:line="260" w:lineRule="exact"/>
              <w:rPr>
                <w:lang w:bidi="ar-EG"/>
              </w:rPr>
            </w:pPr>
          </w:p>
        </w:tc>
        <w:tc>
          <w:tcPr>
            <w:tcW w:w="2966" w:type="dxa"/>
          </w:tcPr>
          <w:p w14:paraId="39A4CBFB" w14:textId="77777777" w:rsidR="007B0AA0" w:rsidRPr="00A975A5" w:rsidRDefault="007B0AA0" w:rsidP="00F363FE">
            <w:pPr>
              <w:spacing w:before="60" w:after="60" w:line="260" w:lineRule="exact"/>
              <w:rPr>
                <w:rtl/>
                <w:lang w:bidi="ar-EG"/>
              </w:rPr>
            </w:pPr>
          </w:p>
        </w:tc>
      </w:tr>
    </w:tbl>
    <w:p w14:paraId="0E1D3F3B" w14:textId="31AD117E" w:rsidR="00BD4106" w:rsidRPr="00A975A5" w:rsidRDefault="00BD4106" w:rsidP="008F3E60">
      <w:pPr>
        <w:rPr>
          <w:rtl/>
          <w:lang w:bidi="ar-EG"/>
        </w:rPr>
      </w:pPr>
    </w:p>
    <w:p w14:paraId="40B350BC" w14:textId="09C916E9" w:rsidR="00523ED9" w:rsidRPr="00A975A5" w:rsidRDefault="00523ED9" w:rsidP="00523ED9">
      <w:pPr>
        <w:pStyle w:val="ResNo"/>
        <w:spacing w:before="720"/>
        <w:rPr>
          <w:lang w:val="fr-FR" w:bidi="ar-EG"/>
        </w:rPr>
      </w:pPr>
      <w:bookmarkStart w:id="0" w:name="_Hlk163728151"/>
      <w:bookmarkStart w:id="1" w:name="_Hlk163728160"/>
      <w:r w:rsidRPr="00A975A5">
        <w:rPr>
          <w:rtl/>
        </w:rPr>
        <w:t xml:space="preserve">القرار </w:t>
      </w:r>
      <w:r w:rsidRPr="00A975A5">
        <w:rPr>
          <w:lang w:bidi="ar-EG"/>
        </w:rPr>
        <w:t>1386</w:t>
      </w:r>
      <w:r w:rsidRPr="00A975A5">
        <w:rPr>
          <w:rFonts w:hint="cs"/>
          <w:rtl/>
          <w:lang w:val="fr-FR" w:bidi="ar-EG"/>
        </w:rPr>
        <w:t xml:space="preserve"> (</w:t>
      </w:r>
      <w:r w:rsidRPr="00A975A5">
        <w:rPr>
          <w:rFonts w:hint="cs"/>
          <w:rtl/>
          <w:lang w:val="fr-FR"/>
        </w:rPr>
        <w:t xml:space="preserve">الصادر في دورة المجلس لعام 2017، </w:t>
      </w:r>
      <w:r w:rsidRPr="00A975A5">
        <w:rPr>
          <w:rFonts w:hint="cs"/>
          <w:rtl/>
          <w:lang w:val="fr-FR" w:bidi="ar-EG"/>
        </w:rPr>
        <w:t xml:space="preserve">والمعدل آخر مرة في </w:t>
      </w:r>
      <w:r w:rsidR="00FF44D1">
        <w:rPr>
          <w:rFonts w:hint="cs"/>
          <w:rtl/>
          <w:lang w:val="fr-FR" w:bidi="ar-EG"/>
        </w:rPr>
        <w:t>دورته</w:t>
      </w:r>
      <w:r w:rsidRPr="00A975A5">
        <w:rPr>
          <w:rFonts w:hint="cs"/>
          <w:rtl/>
          <w:lang w:val="fr-FR" w:bidi="ar-EG"/>
        </w:rPr>
        <w:t xml:space="preserve"> لعام</w:t>
      </w:r>
      <w:r w:rsidR="0048455E" w:rsidRPr="00A975A5">
        <w:rPr>
          <w:rFonts w:hint="eastAsia"/>
          <w:rtl/>
          <w:lang w:val="fr-FR" w:bidi="ar-EG"/>
        </w:rPr>
        <w:t> </w:t>
      </w:r>
      <w:r w:rsidR="00AA47F2" w:rsidRPr="00A975A5">
        <w:rPr>
          <w:rFonts w:hint="cs"/>
          <w:rtl/>
          <w:lang w:val="fr-FR" w:bidi="ar-EG"/>
        </w:rPr>
        <w:t>2025</w:t>
      </w:r>
      <w:r w:rsidRPr="00A975A5">
        <w:rPr>
          <w:rFonts w:hint="cs"/>
          <w:rtl/>
          <w:lang w:val="fr-FR" w:bidi="ar-EG"/>
        </w:rPr>
        <w:t>)</w:t>
      </w:r>
    </w:p>
    <w:p w14:paraId="41D90D70" w14:textId="71C81493" w:rsidR="00186C27" w:rsidRDefault="00186C27" w:rsidP="00186C27">
      <w:pPr>
        <w:jc w:val="center"/>
        <w:rPr>
          <w:rtl/>
          <w:lang w:val="fr-FR" w:bidi="ar-EG"/>
        </w:rPr>
      </w:pPr>
      <w:r w:rsidRPr="00A975A5">
        <w:rPr>
          <w:rtl/>
          <w:lang w:val="fr-FR" w:bidi="ar-EG"/>
        </w:rPr>
        <w:t>(المعتمَد في اجتماع الجلسة العامة الخامسة)</w:t>
      </w:r>
    </w:p>
    <w:bookmarkEnd w:id="0"/>
    <w:p w14:paraId="6DFC36CA" w14:textId="77777777" w:rsidR="00523ED9" w:rsidRPr="00C6193A" w:rsidRDefault="00523ED9" w:rsidP="00523ED9">
      <w:pPr>
        <w:pStyle w:val="Restitle"/>
        <w:rPr>
          <w:rtl/>
        </w:rPr>
      </w:pPr>
      <w:r w:rsidRPr="00C6193A">
        <w:rPr>
          <w:rtl/>
        </w:rPr>
        <w:t xml:space="preserve">لجنة تنسيق المصطلحات في الاتحاد </w:t>
      </w:r>
      <w:r w:rsidRPr="00C6193A">
        <w:t>(ITU CCT)</w:t>
      </w:r>
    </w:p>
    <w:p w14:paraId="7FCEE275" w14:textId="35D74012" w:rsidR="00523ED9" w:rsidRPr="00C6193A" w:rsidRDefault="00523ED9" w:rsidP="00523ED9">
      <w:pPr>
        <w:pStyle w:val="Normalaftertitle"/>
        <w:rPr>
          <w:rtl/>
        </w:rPr>
      </w:pPr>
      <w:r w:rsidRPr="00C6193A">
        <w:rPr>
          <w:rtl/>
        </w:rPr>
        <w:t>إن</w:t>
      </w:r>
      <w:r w:rsidRPr="00C6193A">
        <w:rPr>
          <w:rFonts w:hint="cs"/>
          <w:rtl/>
        </w:rPr>
        <w:t xml:space="preserve"> مجلس الاتحاد</w:t>
      </w:r>
      <w:r w:rsidR="00FF44D1">
        <w:rPr>
          <w:rFonts w:hint="cs"/>
          <w:rtl/>
        </w:rPr>
        <w:t xml:space="preserve"> الدولي للاتصالات</w:t>
      </w:r>
      <w:r w:rsidRPr="00C6193A">
        <w:rPr>
          <w:rtl/>
        </w:rPr>
        <w:t>،</w:t>
      </w:r>
    </w:p>
    <w:bookmarkEnd w:id="1"/>
    <w:p w14:paraId="3ED2A51B" w14:textId="77777777" w:rsidR="00523ED9" w:rsidRPr="00C6193A" w:rsidRDefault="00523ED9" w:rsidP="00523ED9">
      <w:pPr>
        <w:pStyle w:val="Call"/>
        <w:rPr>
          <w:rtl/>
          <w:lang w:bidi="ar-EG"/>
        </w:rPr>
      </w:pPr>
      <w:r w:rsidRPr="00C6193A">
        <w:rPr>
          <w:rtl/>
        </w:rPr>
        <w:t>إذ يذكِّر بما يلي</w:t>
      </w:r>
    </w:p>
    <w:p w14:paraId="3214C75D" w14:textId="77777777" w:rsidR="00523ED9" w:rsidRPr="00C6193A" w:rsidRDefault="00523ED9" w:rsidP="00523ED9">
      <w:pPr>
        <w:rPr>
          <w:rtl/>
          <w:lang w:bidi="ar-EG"/>
        </w:rPr>
      </w:pPr>
      <w:bookmarkStart w:id="2" w:name="_Hlk163728223"/>
      <w:r w:rsidRPr="00C6193A">
        <w:rPr>
          <w:rFonts w:hint="cs"/>
          <w:i/>
          <w:iCs/>
          <w:rtl/>
        </w:rPr>
        <w:t xml:space="preserve"> </w:t>
      </w:r>
      <w:r w:rsidRPr="00C6193A">
        <w:rPr>
          <w:i/>
          <w:iCs/>
          <w:rtl/>
        </w:rPr>
        <w:t xml:space="preserve">أ </w:t>
      </w:r>
      <w:r w:rsidRPr="00C6193A">
        <w:rPr>
          <w:i/>
          <w:iCs/>
          <w:rtl/>
          <w:lang w:bidi="ar-EG"/>
        </w:rPr>
        <w:t>)</w:t>
      </w:r>
      <w:r w:rsidRPr="00C6193A">
        <w:rPr>
          <w:rtl/>
          <w:lang w:bidi="ar-EG"/>
        </w:rPr>
        <w:tab/>
      </w:r>
      <w:bookmarkStart w:id="3" w:name="_Hlk163728254"/>
      <w:r w:rsidRPr="00C6193A">
        <w:rPr>
          <w:rtl/>
          <w:lang w:bidi="ar-EG"/>
        </w:rPr>
        <w:t xml:space="preserve">القرار </w:t>
      </w:r>
      <w:r w:rsidRPr="00C6193A">
        <w:rPr>
          <w:lang w:bidi="ar-EG"/>
        </w:rPr>
        <w:t>154</w:t>
      </w:r>
      <w:r w:rsidRPr="00C6193A">
        <w:rPr>
          <w:rtl/>
          <w:lang w:bidi="ar-EG"/>
        </w:rPr>
        <w:t xml:space="preserve"> (المراجَع في </w:t>
      </w:r>
      <w:r w:rsidRPr="00C6193A">
        <w:rPr>
          <w:rFonts w:hint="cs"/>
          <w:rtl/>
          <w:lang w:bidi="ar-EG"/>
        </w:rPr>
        <w:t>بوخارست،</w:t>
      </w:r>
      <w:r>
        <w:rPr>
          <w:rFonts w:hint="cs"/>
          <w:rtl/>
          <w:lang w:bidi="ar-EG"/>
        </w:rPr>
        <w:t xml:space="preserve"> 2022</w:t>
      </w:r>
      <w:r w:rsidRPr="00C6193A">
        <w:rPr>
          <w:rtl/>
          <w:lang w:bidi="ar-EG"/>
        </w:rPr>
        <w:t>) الصادر عن مؤتمر المندوبين المفوضين، بشأن استعمال اللغات الرسمية الست في الاتحاد على قدم المساواة</w:t>
      </w:r>
      <w:r w:rsidRPr="00C6193A">
        <w:rPr>
          <w:rtl/>
        </w:rPr>
        <w:t>؛</w:t>
      </w:r>
    </w:p>
    <w:p w14:paraId="62310A5B" w14:textId="67D0AC83" w:rsidR="00523ED9" w:rsidRPr="00C6193A" w:rsidRDefault="00523ED9" w:rsidP="00523ED9">
      <w:pPr>
        <w:rPr>
          <w:rtl/>
          <w:lang w:bidi="ar-EG"/>
        </w:rPr>
      </w:pPr>
      <w:r w:rsidRPr="00C6193A">
        <w:rPr>
          <w:i/>
          <w:iCs/>
          <w:rtl/>
          <w:lang w:bidi="ar-EG"/>
        </w:rPr>
        <w:t>ب)</w:t>
      </w:r>
      <w:r w:rsidRPr="00C6193A">
        <w:rPr>
          <w:rtl/>
          <w:lang w:bidi="ar-EG"/>
        </w:rPr>
        <w:tab/>
        <w:t xml:space="preserve">القرار </w:t>
      </w:r>
      <w:r w:rsidRPr="00C6193A">
        <w:rPr>
          <w:lang w:val="fr-FR" w:bidi="ar-EG"/>
        </w:rPr>
        <w:t>1372</w:t>
      </w:r>
      <w:r w:rsidRPr="00C6193A">
        <w:rPr>
          <w:rtl/>
          <w:lang w:val="fr-FR" w:bidi="ar-EG"/>
        </w:rPr>
        <w:t xml:space="preserve"> </w:t>
      </w:r>
      <w:r w:rsidRPr="00C6193A">
        <w:rPr>
          <w:rtl/>
        </w:rPr>
        <w:t>الصادر عن المجلس والمعدّل في دورته لعام</w:t>
      </w:r>
      <w:r>
        <w:rPr>
          <w:rFonts w:hint="cs"/>
          <w:rtl/>
          <w:lang w:bidi="ar-EG"/>
        </w:rPr>
        <w:t xml:space="preserve"> </w:t>
      </w:r>
      <w:r w:rsidRPr="00C6193A">
        <w:t>2024</w:t>
      </w:r>
      <w:r>
        <w:rPr>
          <w:rFonts w:hint="cs"/>
          <w:rtl/>
        </w:rPr>
        <w:t xml:space="preserve"> </w:t>
      </w:r>
      <w:r w:rsidRPr="00C6193A">
        <w:rPr>
          <w:rFonts w:hint="cs"/>
          <w:rtl/>
          <w:lang w:bidi="ar-EG"/>
        </w:rPr>
        <w:t xml:space="preserve">بشأن فريق العمل التابع للمجلس والمعني باللغات </w:t>
      </w:r>
      <w:r w:rsidRPr="00C6193A">
        <w:rPr>
          <w:lang w:val="en-GB" w:bidi="ar-EG"/>
        </w:rPr>
        <w:t>(</w:t>
      </w:r>
      <w:r w:rsidR="00AA47F2">
        <w:rPr>
          <w:lang w:val="en-GB" w:bidi="ar-EG"/>
        </w:rPr>
        <w:t>C</w:t>
      </w:r>
      <w:r w:rsidR="00AA47F2" w:rsidRPr="00C6193A">
        <w:rPr>
          <w:lang w:val="en-GB" w:bidi="ar-EG"/>
        </w:rPr>
        <w:t>WG</w:t>
      </w:r>
      <w:r w:rsidRPr="00C6193A">
        <w:rPr>
          <w:lang w:val="en-GB" w:bidi="ar-EG"/>
        </w:rPr>
        <w:t>-LANG)</w:t>
      </w:r>
      <w:r w:rsidRPr="00C6193A">
        <w:rPr>
          <w:rFonts w:hint="cs"/>
          <w:rtl/>
          <w:lang w:bidi="ar-EG"/>
        </w:rPr>
        <w:t>؛</w:t>
      </w:r>
    </w:p>
    <w:p w14:paraId="0E674185" w14:textId="77777777" w:rsidR="00523ED9" w:rsidRPr="00C6193A" w:rsidRDefault="00523ED9" w:rsidP="00523ED9">
      <w:pPr>
        <w:rPr>
          <w:rtl/>
          <w:lang w:bidi="ar-EG"/>
        </w:rPr>
      </w:pPr>
      <w:r w:rsidRPr="00C6193A">
        <w:rPr>
          <w:i/>
          <w:iCs/>
          <w:rtl/>
          <w:lang w:bidi="ar-EG"/>
        </w:rPr>
        <w:t>ج)</w:t>
      </w:r>
      <w:r w:rsidRPr="00C6193A">
        <w:rPr>
          <w:rtl/>
          <w:lang w:bidi="ar-EG"/>
        </w:rPr>
        <w:tab/>
        <w:t>قرارات المجلس التي تقتضي تحقيق مركزية وظائف التحرير للغات في الأمانة العامة (دائرة المؤتمرات والمنشورات) وتدعو القطاعات إلى توفير النصوص النهائية باللغة الإنكليزية فقط (بما في ذلك المصطلحات والتعاريف)؛</w:t>
      </w:r>
    </w:p>
    <w:p w14:paraId="2A49337B" w14:textId="77777777" w:rsidR="00523ED9" w:rsidRPr="00C6193A" w:rsidRDefault="00523ED9" w:rsidP="00523ED9">
      <w:pPr>
        <w:rPr>
          <w:spacing w:val="-2"/>
          <w:rtl/>
        </w:rPr>
      </w:pPr>
      <w:r w:rsidRPr="00C6193A">
        <w:rPr>
          <w:i/>
          <w:iCs/>
          <w:rtl/>
        </w:rPr>
        <w:t>د )</w:t>
      </w:r>
      <w:r w:rsidRPr="00C6193A">
        <w:rPr>
          <w:rtl/>
        </w:rPr>
        <w:tab/>
      </w:r>
      <w:r w:rsidRPr="00C6193A">
        <w:rPr>
          <w:spacing w:val="-2"/>
          <w:rtl/>
        </w:rPr>
        <w:t xml:space="preserve">القرار </w:t>
      </w:r>
      <w:r w:rsidRPr="00C6193A">
        <w:rPr>
          <w:spacing w:val="-2"/>
          <w:lang w:bidi="ar-EG"/>
        </w:rPr>
        <w:t>ITU-R 36-6</w:t>
      </w:r>
      <w:r w:rsidRPr="00C6193A">
        <w:rPr>
          <w:spacing w:val="-2"/>
          <w:rtl/>
        </w:rPr>
        <w:t xml:space="preserve"> الصادر عن جمعية الاتصالات الراديوية</w:t>
      </w:r>
      <w:r w:rsidRPr="00C6193A">
        <w:rPr>
          <w:spacing w:val="-2"/>
          <w:rtl/>
          <w:lang w:bidi="ar-EG"/>
        </w:rPr>
        <w:t xml:space="preserve"> </w:t>
      </w:r>
      <w:r w:rsidRPr="00C6193A">
        <w:rPr>
          <w:spacing w:val="-2"/>
          <w:rtl/>
        </w:rPr>
        <w:t>للاتحاد بشأن تنسيق المفردات؛</w:t>
      </w:r>
    </w:p>
    <w:p w14:paraId="5548B6F2" w14:textId="1C266124" w:rsidR="00523ED9" w:rsidRPr="00C6193A" w:rsidRDefault="00523ED9" w:rsidP="00523ED9">
      <w:pPr>
        <w:rPr>
          <w:rtl/>
        </w:rPr>
      </w:pPr>
      <w:r w:rsidRPr="00C6193A">
        <w:rPr>
          <w:i/>
          <w:iCs/>
          <w:rtl/>
        </w:rPr>
        <w:t>ه</w:t>
      </w:r>
      <w:r>
        <w:rPr>
          <w:rFonts w:hint="cs"/>
          <w:i/>
          <w:iCs/>
          <w:rtl/>
        </w:rPr>
        <w:t>ـ</w:t>
      </w:r>
      <w:r w:rsidRPr="00C6193A">
        <w:rPr>
          <w:i/>
          <w:iCs/>
          <w:rtl/>
        </w:rPr>
        <w:t xml:space="preserve"> )</w:t>
      </w:r>
      <w:r w:rsidRPr="00C6193A">
        <w:rPr>
          <w:rtl/>
        </w:rPr>
        <w:tab/>
        <w:t xml:space="preserve">القرار </w:t>
      </w:r>
      <w:r w:rsidRPr="00C6193A">
        <w:rPr>
          <w:lang w:bidi="ar-EG"/>
        </w:rPr>
        <w:t>67</w:t>
      </w:r>
      <w:r w:rsidRPr="00C6193A">
        <w:rPr>
          <w:rtl/>
        </w:rPr>
        <w:t xml:space="preserve"> (المراجَع في </w:t>
      </w:r>
      <w:r w:rsidR="00AA47F2">
        <w:rPr>
          <w:rFonts w:hint="cs"/>
          <w:rtl/>
          <w:lang w:bidi="ar-EG"/>
        </w:rPr>
        <w:t>نيودلهي، 2024</w:t>
      </w:r>
      <w:r w:rsidRPr="00C6193A">
        <w:rPr>
          <w:rtl/>
        </w:rPr>
        <w:t>) الصادر عن الجمعية العالمية لتقييس الاتصالات بشأن استعمال لغات الاتحاد على قدم المساواة في قطاع تقييس الاتصالات بالاتحاد،</w:t>
      </w:r>
    </w:p>
    <w:p w14:paraId="619F43C5" w14:textId="77777777" w:rsidR="00523ED9" w:rsidRPr="00C6193A" w:rsidRDefault="00523ED9" w:rsidP="00523ED9">
      <w:pPr>
        <w:pStyle w:val="Call"/>
        <w:rPr>
          <w:rtl/>
          <w:lang w:bidi="ar-EG"/>
        </w:rPr>
      </w:pPr>
      <w:r w:rsidRPr="00C6193A">
        <w:rPr>
          <w:rtl/>
          <w:lang w:bidi="ar-EG"/>
        </w:rPr>
        <w:t>وإذ يضع في اعتباره</w:t>
      </w:r>
    </w:p>
    <w:p w14:paraId="35F7BEF3" w14:textId="77777777" w:rsidR="00523ED9" w:rsidRPr="00C6193A" w:rsidRDefault="00523ED9" w:rsidP="00523ED9">
      <w:pPr>
        <w:rPr>
          <w:rtl/>
        </w:rPr>
      </w:pPr>
      <w:r w:rsidRPr="00C6193A">
        <w:rPr>
          <w:rtl/>
        </w:rPr>
        <w:t>أن جميع الأفرقة الاستشارية أعربت في اجتماعاتها المنعقدة في عام </w:t>
      </w:r>
      <w:r w:rsidRPr="00C6193A">
        <w:rPr>
          <w:lang w:val="fr-FR" w:bidi="ar-EG"/>
        </w:rPr>
        <w:t>2017</w:t>
      </w:r>
      <w:r w:rsidRPr="00C6193A">
        <w:rPr>
          <w:rtl/>
        </w:rPr>
        <w:t xml:space="preserve"> عن تأييدها إنشاء "لجنة مشتركة </w:t>
      </w:r>
      <w:r w:rsidRPr="00C6193A">
        <w:rPr>
          <w:rtl/>
          <w:lang w:bidi="ar-EG"/>
        </w:rPr>
        <w:t>لتنسيق المفردات في</w:t>
      </w:r>
      <w:r w:rsidRPr="00C6193A">
        <w:rPr>
          <w:rFonts w:hint="cs"/>
          <w:rtl/>
          <w:lang w:bidi="ar-EG"/>
        </w:rPr>
        <w:t> </w:t>
      </w:r>
      <w:r w:rsidRPr="00C6193A">
        <w:rPr>
          <w:rtl/>
          <w:lang w:bidi="ar-EG"/>
        </w:rPr>
        <w:t>الاتحاد"</w:t>
      </w:r>
      <w:r w:rsidRPr="00C6193A">
        <w:rPr>
          <w:rtl/>
        </w:rPr>
        <w:t>،</w:t>
      </w:r>
    </w:p>
    <w:p w14:paraId="7C6536B5" w14:textId="77777777" w:rsidR="00523ED9" w:rsidRPr="00C6193A" w:rsidRDefault="00523ED9" w:rsidP="00523ED9">
      <w:pPr>
        <w:pStyle w:val="Call"/>
        <w:rPr>
          <w:rtl/>
          <w:lang w:bidi="ar-EG"/>
        </w:rPr>
      </w:pPr>
      <w:r w:rsidRPr="00C6193A">
        <w:rPr>
          <w:rtl/>
        </w:rPr>
        <w:t>وإذ يضع في اعتباره كذلك</w:t>
      </w:r>
    </w:p>
    <w:p w14:paraId="51F0B411" w14:textId="76FA4742" w:rsidR="00523ED9" w:rsidRPr="00C6193A" w:rsidRDefault="00523ED9" w:rsidP="00523ED9">
      <w:r w:rsidRPr="00C6193A">
        <w:rPr>
          <w:i/>
          <w:iCs/>
          <w:rtl/>
          <w:lang w:bidi="ar-EG"/>
        </w:rPr>
        <w:t xml:space="preserve"> أ )</w:t>
      </w:r>
      <w:r w:rsidRPr="00C6193A">
        <w:rPr>
          <w:rtl/>
          <w:lang w:bidi="ar-EG"/>
        </w:rPr>
        <w:tab/>
        <w:t xml:space="preserve">أن المجلس قرر في القرار </w:t>
      </w:r>
      <w:r w:rsidRPr="00C6193A">
        <w:rPr>
          <w:lang w:val="fr-FR" w:bidi="ar-EG"/>
        </w:rPr>
        <w:t>1372</w:t>
      </w:r>
      <w:r w:rsidRPr="00C6193A">
        <w:rPr>
          <w:rtl/>
          <w:lang w:bidi="ar-EG"/>
        </w:rPr>
        <w:t xml:space="preserve"> (</w:t>
      </w:r>
      <w:r>
        <w:rPr>
          <w:rtl/>
          <w:lang w:bidi="ar-EG"/>
        </w:rPr>
        <w:t xml:space="preserve">الصادر في دورة المجلس لعام </w:t>
      </w:r>
      <w:r>
        <w:rPr>
          <w:lang w:bidi="ar-EG"/>
        </w:rPr>
        <w:t>2015</w:t>
      </w:r>
      <w:r>
        <w:rPr>
          <w:rtl/>
          <w:lang w:bidi="ar-EG"/>
        </w:rPr>
        <w:t>، والمعد</w:t>
      </w:r>
      <w:r>
        <w:rPr>
          <w:rFonts w:hint="cs"/>
          <w:rtl/>
          <w:lang w:bidi="ar-EG"/>
        </w:rPr>
        <w:t>َّ</w:t>
      </w:r>
      <w:r>
        <w:rPr>
          <w:rtl/>
          <w:lang w:bidi="ar-EG"/>
        </w:rPr>
        <w:t xml:space="preserve">ل آخر مرة في </w:t>
      </w:r>
      <w:r w:rsidR="00FF44D1">
        <w:rPr>
          <w:rFonts w:hint="cs"/>
          <w:rtl/>
          <w:lang w:bidi="ar-EG"/>
        </w:rPr>
        <w:t>دورته</w:t>
      </w:r>
      <w:r>
        <w:rPr>
          <w:rtl/>
          <w:lang w:bidi="ar-EG"/>
        </w:rPr>
        <w:t xml:space="preserve"> لعام</w:t>
      </w:r>
      <w:r>
        <w:rPr>
          <w:rFonts w:hint="cs"/>
          <w:rtl/>
          <w:lang w:bidi="ar-EG"/>
        </w:rPr>
        <w:t> </w:t>
      </w:r>
      <w:r w:rsidRPr="00C6193A">
        <w:rPr>
          <w:lang w:bidi="ar-EG"/>
        </w:rPr>
        <w:t>2024</w:t>
      </w:r>
      <w:r w:rsidRPr="00C6193A">
        <w:rPr>
          <w:rtl/>
        </w:rPr>
        <w:t>)</w:t>
      </w:r>
      <w:r w:rsidRPr="00C6193A">
        <w:rPr>
          <w:rFonts w:hint="cs"/>
          <w:rtl/>
          <w:lang w:bidi="ar-EG"/>
        </w:rPr>
        <w:t>، بناءً على قرار مؤتمر المندوبين المفوضين</w:t>
      </w:r>
      <w:r>
        <w:rPr>
          <w:rFonts w:hint="cs"/>
          <w:rtl/>
          <w:lang w:bidi="ar-EG"/>
        </w:rPr>
        <w:t>،</w:t>
      </w:r>
      <w:r w:rsidRPr="00C6193A">
        <w:rPr>
          <w:rtl/>
        </w:rPr>
        <w:t xml:space="preserve"> </w:t>
      </w:r>
      <w:r w:rsidRPr="00C6193A">
        <w:rPr>
          <w:rtl/>
          <w:lang w:bidi="ar-EG"/>
        </w:rPr>
        <w:t>مواصلة أعمال فريق العمل التابع للمجلس والمعني باللغات </w:t>
      </w:r>
      <w:r w:rsidRPr="00C6193A">
        <w:rPr>
          <w:lang w:bidi="ar-EG"/>
        </w:rPr>
        <w:t>(CWG</w:t>
      </w:r>
      <w:r w:rsidRPr="00C6193A">
        <w:rPr>
          <w:lang w:bidi="ar-EG"/>
        </w:rPr>
        <w:noBreakHyphen/>
        <w:t>LANG)</w:t>
      </w:r>
      <w:r w:rsidRPr="00C6193A">
        <w:rPr>
          <w:rtl/>
          <w:lang w:bidi="ar-EG"/>
        </w:rPr>
        <w:t xml:space="preserve">، من أجل مراقبة التقدم المحرز ورفع تقرير إلى المجلس بشأن تنفيذ القرار </w:t>
      </w:r>
      <w:r w:rsidRPr="00C6193A">
        <w:rPr>
          <w:lang w:val="fr-FR" w:bidi="ar-EG"/>
        </w:rPr>
        <w:t>154</w:t>
      </w:r>
      <w:r w:rsidRPr="00C6193A">
        <w:rPr>
          <w:rtl/>
        </w:rPr>
        <w:t xml:space="preserve"> (المراجَع في</w:t>
      </w:r>
      <w:r w:rsidR="0048455E">
        <w:rPr>
          <w:rFonts w:hint="cs"/>
          <w:rtl/>
        </w:rPr>
        <w:t> </w:t>
      </w:r>
      <w:r w:rsidRPr="00C6193A">
        <w:rPr>
          <w:rFonts w:hint="cs"/>
          <w:rtl/>
        </w:rPr>
        <w:t xml:space="preserve">بوخارست، </w:t>
      </w:r>
      <w:r w:rsidRPr="00C6193A">
        <w:t>2022</w:t>
      </w:r>
      <w:r w:rsidRPr="00C6193A">
        <w:rPr>
          <w:rtl/>
        </w:rPr>
        <w:t>) لمؤتمر المندوبين المفوضين؛</w:t>
      </w:r>
    </w:p>
    <w:p w14:paraId="1A38C2D3" w14:textId="7A8CB907" w:rsidR="00523ED9" w:rsidRPr="00C6193A" w:rsidRDefault="00523ED9" w:rsidP="00523ED9">
      <w:pPr>
        <w:rPr>
          <w:rtl/>
        </w:rPr>
      </w:pPr>
      <w:r w:rsidRPr="00C6193A">
        <w:rPr>
          <w:i/>
          <w:iCs/>
          <w:rtl/>
          <w:lang w:bidi="ar-EG"/>
        </w:rPr>
        <w:t>ب)</w:t>
      </w:r>
      <w:r w:rsidRPr="00C6193A">
        <w:rPr>
          <w:rtl/>
          <w:lang w:bidi="ar-EG"/>
        </w:rPr>
        <w:tab/>
      </w:r>
      <w:r w:rsidRPr="00C6193A">
        <w:rPr>
          <w:rtl/>
        </w:rPr>
        <w:t xml:space="preserve">أن من المهم لعمل الاتحاد، لا سيما عمل قطاع الاتصالات الراديوية </w:t>
      </w:r>
      <w:r w:rsidRPr="00C6193A">
        <w:t>(ITU</w:t>
      </w:r>
      <w:r w:rsidRPr="00C6193A">
        <w:noBreakHyphen/>
        <w:t>R)</w:t>
      </w:r>
      <w:r w:rsidRPr="00C6193A">
        <w:rPr>
          <w:rtl/>
        </w:rPr>
        <w:t>، التعاون مع المنظمات المهتمة الأخرى بشأن المصطلحات والتعاريف والرموز البيانية في الوثائق، والرموز الحرفية، وغير ذلك من وسائل التعبير</w:t>
      </w:r>
      <w:r w:rsidR="00FF44D1">
        <w:rPr>
          <w:rFonts w:hint="cs"/>
          <w:rtl/>
        </w:rPr>
        <w:t>،</w:t>
      </w:r>
      <w:r w:rsidRPr="00C6193A">
        <w:rPr>
          <w:rtl/>
        </w:rPr>
        <w:t xml:space="preserve"> ووحدات القياس، وغيرها، بغية تقييس هذه العناصر وغير ذلك؛</w:t>
      </w:r>
    </w:p>
    <w:p w14:paraId="0E96D98B" w14:textId="77777777" w:rsidR="00523ED9" w:rsidRPr="00C6193A" w:rsidRDefault="00523ED9" w:rsidP="00523ED9">
      <w:pPr>
        <w:rPr>
          <w:spacing w:val="2"/>
          <w:rtl/>
        </w:rPr>
      </w:pPr>
      <w:r w:rsidRPr="00C6193A">
        <w:rPr>
          <w:i/>
          <w:iCs/>
          <w:spacing w:val="2"/>
          <w:rtl/>
        </w:rPr>
        <w:lastRenderedPageBreak/>
        <w:t>ج)</w:t>
      </w:r>
      <w:r w:rsidRPr="00C6193A">
        <w:rPr>
          <w:spacing w:val="2"/>
          <w:rtl/>
        </w:rPr>
        <w:tab/>
        <w:t>صعوبة التوصل إلى اتفاق بشأن التعاريف عندما يتعلق الأمر بأكثر من لجنة من لجان الدراسات، لا سيما في قطاعات مختلفة؛</w:t>
      </w:r>
    </w:p>
    <w:p w14:paraId="4C246883" w14:textId="77777777" w:rsidR="00523ED9" w:rsidRPr="00C6193A" w:rsidRDefault="00523ED9" w:rsidP="00523ED9">
      <w:pPr>
        <w:rPr>
          <w:rtl/>
        </w:rPr>
      </w:pPr>
      <w:r w:rsidRPr="00C6193A">
        <w:rPr>
          <w:i/>
          <w:iCs/>
          <w:rtl/>
        </w:rPr>
        <w:t>د )</w:t>
      </w:r>
      <w:r w:rsidRPr="00C6193A">
        <w:rPr>
          <w:rtl/>
        </w:rPr>
        <w:tab/>
        <w:t xml:space="preserve">أن الاتحاد يتعاون مع اللجنة </w:t>
      </w:r>
      <w:proofErr w:type="spellStart"/>
      <w:r w:rsidRPr="00C6193A">
        <w:rPr>
          <w:rtl/>
        </w:rPr>
        <w:t>الكهرتقنية</w:t>
      </w:r>
      <w:proofErr w:type="spellEnd"/>
      <w:r w:rsidRPr="00C6193A">
        <w:rPr>
          <w:rtl/>
        </w:rPr>
        <w:t xml:space="preserve"> الدولية </w:t>
      </w:r>
      <w:r w:rsidRPr="00C6193A">
        <w:t>(IEC)</w:t>
      </w:r>
      <w:r w:rsidRPr="00C6193A">
        <w:rPr>
          <w:rtl/>
        </w:rPr>
        <w:t xml:space="preserve"> من أجل وضع مفردات للاتصالات/تكنولوجيا المعلومات والاتصالات متفق عليها دولياً واستكمالها ومن أجل توفير رموز بيانية متفق عليها دولياً للرسوم البيانية ولاستخدامها في المعدات وقواعد معتمدة لإعداد الوثائق ولتسمية البنود؛</w:t>
      </w:r>
    </w:p>
    <w:p w14:paraId="2BCA3A37" w14:textId="77777777" w:rsidR="00523ED9" w:rsidRPr="00C6193A" w:rsidRDefault="00523ED9" w:rsidP="00523ED9">
      <w:pPr>
        <w:rPr>
          <w:rtl/>
        </w:rPr>
      </w:pPr>
      <w:r w:rsidRPr="00C6193A">
        <w:rPr>
          <w:i/>
          <w:iCs/>
          <w:rtl/>
        </w:rPr>
        <w:t>ه</w:t>
      </w:r>
      <w:r w:rsidRPr="00C6193A">
        <w:rPr>
          <w:rFonts w:hint="cs"/>
          <w:i/>
          <w:iCs/>
          <w:rtl/>
        </w:rPr>
        <w:t>ـ</w:t>
      </w:r>
      <w:r w:rsidRPr="00C6193A">
        <w:rPr>
          <w:i/>
          <w:iCs/>
          <w:rtl/>
        </w:rPr>
        <w:t xml:space="preserve"> )</w:t>
      </w:r>
      <w:r w:rsidRPr="00C6193A">
        <w:rPr>
          <w:rtl/>
        </w:rPr>
        <w:tab/>
        <w:t xml:space="preserve">أن الاتحاد يتعاون مع اللجنة </w:t>
      </w:r>
      <w:proofErr w:type="spellStart"/>
      <w:r w:rsidRPr="00C6193A">
        <w:rPr>
          <w:rtl/>
        </w:rPr>
        <w:t>الكهرتقنية</w:t>
      </w:r>
      <w:proofErr w:type="spellEnd"/>
      <w:r w:rsidRPr="00C6193A">
        <w:rPr>
          <w:rtl/>
        </w:rPr>
        <w:t xml:space="preserve"> الدولية (اللجنة التقنية رقم </w:t>
      </w:r>
      <w:r w:rsidRPr="00C6193A">
        <w:rPr>
          <w:lang w:bidi="ar-EG"/>
        </w:rPr>
        <w:t>25</w:t>
      </w:r>
      <w:r w:rsidRPr="00C6193A">
        <w:rPr>
          <w:rtl/>
        </w:rPr>
        <w:t>) من أجل توفير رموز حرفية ووحدات متفق عليها دولياً وغير ذلك؛</w:t>
      </w:r>
    </w:p>
    <w:p w14:paraId="0828148B" w14:textId="77777777" w:rsidR="00523ED9" w:rsidRPr="00C6193A" w:rsidRDefault="00523ED9" w:rsidP="00523ED9">
      <w:pPr>
        <w:rPr>
          <w:rtl/>
        </w:rPr>
      </w:pPr>
      <w:r w:rsidRPr="00C6193A">
        <w:rPr>
          <w:i/>
          <w:iCs/>
          <w:rtl/>
        </w:rPr>
        <w:t>و )</w:t>
      </w:r>
      <w:r w:rsidRPr="00C6193A">
        <w:rPr>
          <w:rtl/>
        </w:rPr>
        <w:tab/>
        <w:t>أن ثمة حاجة مستمرة لنشر المصطلحات والتعاريف الملائمة لعمل الاتحاد؛</w:t>
      </w:r>
    </w:p>
    <w:p w14:paraId="04A8D3B2" w14:textId="77777777" w:rsidR="00523ED9" w:rsidRPr="00C6193A" w:rsidRDefault="00523ED9" w:rsidP="00523ED9">
      <w:pPr>
        <w:rPr>
          <w:rtl/>
        </w:rPr>
      </w:pPr>
      <w:r w:rsidRPr="00C6193A">
        <w:rPr>
          <w:i/>
          <w:iCs/>
          <w:rtl/>
        </w:rPr>
        <w:t>ز )</w:t>
      </w:r>
      <w:r w:rsidRPr="00C6193A">
        <w:rPr>
          <w:rtl/>
        </w:rPr>
        <w:tab/>
        <w:t>أنه يمكن تجنب الأعمال التي لا داعي لها أو الازدواجية بفضل التنسيق الفعّال لجميع الأعمال التي تقوم بها لجان الدراسات في الاتحاد بشأن المفردات والمواضيع ذات الصلة واعتماد هذه الأعمال؛</w:t>
      </w:r>
    </w:p>
    <w:p w14:paraId="5BCDF3CF" w14:textId="77777777" w:rsidR="00523ED9" w:rsidRPr="00C6193A" w:rsidRDefault="00523ED9" w:rsidP="00523ED9">
      <w:pPr>
        <w:rPr>
          <w:rtl/>
        </w:rPr>
      </w:pPr>
      <w:r w:rsidRPr="00C6193A">
        <w:rPr>
          <w:i/>
          <w:iCs/>
          <w:rtl/>
        </w:rPr>
        <w:t>ح)</w:t>
      </w:r>
      <w:r w:rsidRPr="00C6193A">
        <w:rPr>
          <w:rtl/>
        </w:rPr>
        <w:tab/>
        <w:t>أنه لا بد من أن يكون الهدف طويل الأجل لأعمال المصطلحات إعداد مفردات شاملة للاتصالات/تكنولوجيا المعلومات والاتصالات باللغات الرسمية للاتحاد،</w:t>
      </w:r>
    </w:p>
    <w:p w14:paraId="070F231F" w14:textId="77777777" w:rsidR="00523ED9" w:rsidRPr="00C6193A" w:rsidRDefault="00523ED9" w:rsidP="00523ED9">
      <w:pPr>
        <w:pStyle w:val="Call"/>
        <w:rPr>
          <w:rtl/>
          <w:lang w:bidi="ar-EG"/>
        </w:rPr>
      </w:pPr>
      <w:r w:rsidRPr="00C6193A">
        <w:rPr>
          <w:rtl/>
        </w:rPr>
        <w:t>وإذ يقر</w:t>
      </w:r>
    </w:p>
    <w:p w14:paraId="6AC30459" w14:textId="61BAD062" w:rsidR="00523ED9" w:rsidRPr="00EF659E" w:rsidRDefault="00523ED9" w:rsidP="00523ED9">
      <w:pPr>
        <w:rPr>
          <w:spacing w:val="-2"/>
          <w:lang w:bidi="ar-SY"/>
        </w:rPr>
      </w:pPr>
      <w:r w:rsidRPr="00EF659E">
        <w:rPr>
          <w:spacing w:val="-2"/>
          <w:rtl/>
          <w:lang w:bidi="ar-EG"/>
        </w:rPr>
        <w:t xml:space="preserve">بما أنجزته </w:t>
      </w:r>
      <w:r w:rsidRPr="00EF659E">
        <w:rPr>
          <w:spacing w:val="-2"/>
          <w:rtl/>
          <w:lang w:bidi="ar-SY"/>
        </w:rPr>
        <w:t xml:space="preserve">لجنة تنسيق المفردات في قطاع الاتصالات الراديوية </w:t>
      </w:r>
      <w:r w:rsidRPr="00EF659E">
        <w:rPr>
          <w:spacing w:val="-2"/>
          <w:lang w:bidi="ar-EG"/>
        </w:rPr>
        <w:t>(</w:t>
      </w:r>
      <w:r w:rsidR="0048455E">
        <w:rPr>
          <w:spacing w:val="-2"/>
          <w:lang w:bidi="ar-EG"/>
        </w:rPr>
        <w:t>ITU</w:t>
      </w:r>
      <w:r w:rsidR="0048455E">
        <w:rPr>
          <w:spacing w:val="-2"/>
          <w:lang w:bidi="ar-EG"/>
        </w:rPr>
        <w:noBreakHyphen/>
        <w:t>R </w:t>
      </w:r>
      <w:r w:rsidRPr="00EF659E">
        <w:rPr>
          <w:spacing w:val="-2"/>
          <w:lang w:bidi="ar-EG"/>
        </w:rPr>
        <w:t>CCV)</w:t>
      </w:r>
      <w:r w:rsidRPr="00EF659E">
        <w:rPr>
          <w:spacing w:val="-2"/>
          <w:rtl/>
          <w:lang w:bidi="ar-SY"/>
        </w:rPr>
        <w:t xml:space="preserve"> ولجنة تقييس المفردات في قطاع تقييس الاتصالات </w:t>
      </w:r>
      <w:r w:rsidRPr="00EF659E">
        <w:rPr>
          <w:spacing w:val="-2"/>
          <w:lang w:bidi="ar-EG"/>
        </w:rPr>
        <w:t>(</w:t>
      </w:r>
      <w:r w:rsidR="0048455E">
        <w:rPr>
          <w:spacing w:val="-2"/>
          <w:lang w:bidi="ar-EG"/>
        </w:rPr>
        <w:t>ITU</w:t>
      </w:r>
      <w:r w:rsidR="0048455E">
        <w:rPr>
          <w:spacing w:val="-2"/>
          <w:lang w:bidi="ar-EG"/>
        </w:rPr>
        <w:noBreakHyphen/>
        <w:t>T </w:t>
      </w:r>
      <w:r w:rsidRPr="00EF659E">
        <w:rPr>
          <w:spacing w:val="-2"/>
          <w:lang w:bidi="ar-EG"/>
        </w:rPr>
        <w:t>SCV)</w:t>
      </w:r>
      <w:r w:rsidRPr="00EF659E">
        <w:rPr>
          <w:spacing w:val="-2"/>
          <w:rtl/>
          <w:lang w:bidi="ar-SY"/>
        </w:rPr>
        <w:t xml:space="preserve"> من أعمال لاعتماد المصطلحات والتعاريف في مجال الاتصالات/تكنولوجيا المعلومات والاتصالات والاتفاق عليها باللغات الرسمية الست للاتحاد جميعها،</w:t>
      </w:r>
    </w:p>
    <w:p w14:paraId="568AAAFD" w14:textId="77777777" w:rsidR="00523ED9" w:rsidRPr="00C6193A" w:rsidRDefault="00523ED9" w:rsidP="00523ED9">
      <w:pPr>
        <w:pStyle w:val="Call"/>
        <w:rPr>
          <w:rtl/>
          <w:lang w:bidi="ar-EG"/>
        </w:rPr>
      </w:pPr>
      <w:r w:rsidRPr="00C6193A">
        <w:rPr>
          <w:rtl/>
          <w:lang w:bidi="ar-EG"/>
        </w:rPr>
        <w:t>يقرر</w:t>
      </w:r>
    </w:p>
    <w:p w14:paraId="3AD785C9" w14:textId="0769758D" w:rsidR="00B20CB5" w:rsidRDefault="00523ED9" w:rsidP="00B20CB5">
      <w:pPr>
        <w:rPr>
          <w:spacing w:val="-2"/>
          <w:rtl/>
          <w:lang w:bidi="ar-EG"/>
        </w:rPr>
      </w:pPr>
      <w:r w:rsidRPr="00C6193A">
        <w:rPr>
          <w:spacing w:val="-2"/>
          <w:lang w:bidi="ar-EG"/>
        </w:rPr>
        <w:t>1</w:t>
      </w:r>
      <w:r w:rsidRPr="00C6193A">
        <w:rPr>
          <w:spacing w:val="-2"/>
          <w:lang w:bidi="ar-EG"/>
        </w:rPr>
        <w:tab/>
      </w:r>
      <w:r w:rsidRPr="00C6193A">
        <w:rPr>
          <w:spacing w:val="-2"/>
          <w:rtl/>
          <w:lang w:bidi="ar-EG"/>
        </w:rPr>
        <w:t xml:space="preserve">أن تتألف اللجنة المشتركة لتنسيق المصطلحات في الاتحاد </w:t>
      </w:r>
      <w:r w:rsidRPr="00C6193A">
        <w:rPr>
          <w:spacing w:val="-2"/>
          <w:lang w:bidi="ar-EG"/>
        </w:rPr>
        <w:t>(</w:t>
      </w:r>
      <w:r w:rsidRPr="00C6193A">
        <w:rPr>
          <w:spacing w:val="-2"/>
        </w:rPr>
        <w:t>ITU </w:t>
      </w:r>
      <w:r w:rsidRPr="00C6193A">
        <w:rPr>
          <w:spacing w:val="-2"/>
          <w:lang w:bidi="ar-EG"/>
        </w:rPr>
        <w:t>CCT)</w:t>
      </w:r>
      <w:r w:rsidRPr="00C6193A">
        <w:rPr>
          <w:spacing w:val="-2"/>
          <w:rtl/>
          <w:lang w:bidi="ar-EG"/>
        </w:rPr>
        <w:t xml:space="preserve"> </w:t>
      </w:r>
      <w:r w:rsidRPr="00C6193A">
        <w:rPr>
          <w:rFonts w:hint="cs"/>
          <w:spacing w:val="-2"/>
          <w:rtl/>
          <w:lang w:bidi="ar-EG"/>
        </w:rPr>
        <w:t>من لجنة تنسيق المفردات في قطاع الاتصالات الراديوية </w:t>
      </w:r>
      <w:r w:rsidRPr="00C6193A">
        <w:rPr>
          <w:spacing w:val="-2"/>
          <w:lang w:bidi="ar-EG"/>
        </w:rPr>
        <w:t>(ITU-R CCV)</w:t>
      </w:r>
      <w:r w:rsidRPr="00C6193A">
        <w:rPr>
          <w:spacing w:val="-2"/>
          <w:rtl/>
          <w:lang w:bidi="ar-EG"/>
        </w:rPr>
        <w:t xml:space="preserve"> </w:t>
      </w:r>
      <w:r w:rsidRPr="00C6193A">
        <w:rPr>
          <w:color w:val="000000"/>
          <w:spacing w:val="-2"/>
          <w:rtl/>
        </w:rPr>
        <w:t xml:space="preserve">ولجنة التقييس المعنية بالمفردات التابعة لقطاع تقييس الاتصالات </w:t>
      </w:r>
      <w:r w:rsidRPr="00C6193A">
        <w:rPr>
          <w:color w:val="000000"/>
          <w:spacing w:val="-2"/>
          <w:lang w:val="en-GB"/>
        </w:rPr>
        <w:t>(ITU-T SCV)</w:t>
      </w:r>
      <w:r w:rsidRPr="00C6193A">
        <w:rPr>
          <w:rFonts w:hint="cs"/>
          <w:spacing w:val="-2"/>
          <w:rtl/>
        </w:rPr>
        <w:t xml:space="preserve"> </w:t>
      </w:r>
      <w:r w:rsidRPr="00C6193A">
        <w:rPr>
          <w:rFonts w:hint="cs"/>
          <w:spacing w:val="-2"/>
          <w:rtl/>
          <w:lang w:bidi="ar-EG"/>
        </w:rPr>
        <w:t>اللتين تعملان</w:t>
      </w:r>
      <w:r w:rsidRPr="00C6193A">
        <w:rPr>
          <w:spacing w:val="-2"/>
          <w:rtl/>
          <w:lang w:bidi="ar-EG"/>
        </w:rPr>
        <w:t xml:space="preserve"> وفقاً</w:t>
      </w:r>
      <w:r>
        <w:rPr>
          <w:spacing w:val="-2"/>
          <w:lang w:bidi="ar-EG"/>
        </w:rPr>
        <w:t xml:space="preserve"> </w:t>
      </w:r>
      <w:r w:rsidRPr="00C6193A">
        <w:rPr>
          <w:rFonts w:hint="cs"/>
          <w:spacing w:val="-2"/>
          <w:rtl/>
          <w:lang w:bidi="ar-EG"/>
        </w:rPr>
        <w:t>لقرارات قطاع الاتصالات الراديوية والجمعية العالمية لتقييس الاتصالات</w:t>
      </w:r>
      <w:r w:rsidRPr="00C6193A">
        <w:rPr>
          <w:spacing w:val="-2"/>
          <w:rtl/>
          <w:lang w:bidi="ar-EG"/>
        </w:rPr>
        <w:t xml:space="preserve"> وممثلين عن قطاع تنمية الاتصالات في الاتحاد </w:t>
      </w:r>
      <w:r w:rsidRPr="00C6193A">
        <w:rPr>
          <w:spacing w:val="-2"/>
          <w:lang w:bidi="ar-EG"/>
        </w:rPr>
        <w:t>(ITU-D)</w:t>
      </w:r>
      <w:r w:rsidRPr="00C6193A">
        <w:rPr>
          <w:spacing w:val="-2"/>
          <w:rtl/>
          <w:lang w:bidi="ar-EG"/>
        </w:rPr>
        <w:t xml:space="preserve"> </w:t>
      </w:r>
      <w:r w:rsidR="0048455E">
        <w:rPr>
          <w:rFonts w:hint="cs"/>
          <w:spacing w:val="-2"/>
          <w:rtl/>
          <w:lang w:bidi="ar-EG"/>
        </w:rPr>
        <w:t xml:space="preserve">ومقرِّري </w:t>
      </w:r>
      <w:r w:rsidR="0048455E" w:rsidRPr="0048455E">
        <w:rPr>
          <w:spacing w:val="-2"/>
          <w:rtl/>
        </w:rPr>
        <w:t xml:space="preserve">المفردات التابعين للجان </w:t>
      </w:r>
      <w:r w:rsidR="0048455E">
        <w:rPr>
          <w:rFonts w:hint="cs"/>
          <w:spacing w:val="-2"/>
          <w:rtl/>
        </w:rPr>
        <w:t>ال</w:t>
      </w:r>
      <w:r w:rsidR="0048455E" w:rsidRPr="0048455E">
        <w:rPr>
          <w:spacing w:val="-2"/>
          <w:rtl/>
        </w:rPr>
        <w:t>دراسات</w:t>
      </w:r>
      <w:r w:rsidR="0048455E">
        <w:rPr>
          <w:rFonts w:hint="cs"/>
          <w:spacing w:val="-2"/>
          <w:rtl/>
        </w:rPr>
        <w:t>،</w:t>
      </w:r>
      <w:r w:rsidR="0048455E" w:rsidRPr="0048455E">
        <w:rPr>
          <w:spacing w:val="-2"/>
          <w:rtl/>
          <w:lang w:bidi="ar-EG"/>
        </w:rPr>
        <w:t xml:space="preserve"> </w:t>
      </w:r>
      <w:r w:rsidRPr="00C6193A">
        <w:rPr>
          <w:spacing w:val="-2"/>
          <w:rtl/>
          <w:lang w:bidi="ar-EG"/>
        </w:rPr>
        <w:t>وأن تعمل بتعاون وثيق مع الأمانة،</w:t>
      </w:r>
      <w:r w:rsidRPr="00C6193A">
        <w:rPr>
          <w:rFonts w:hint="cs"/>
          <w:spacing w:val="-2"/>
          <w:rtl/>
          <w:lang w:bidi="ar-EG"/>
        </w:rPr>
        <w:t xml:space="preserve"> </w:t>
      </w:r>
      <w:r w:rsidRPr="00C6193A">
        <w:rPr>
          <w:spacing w:val="-2"/>
          <w:rtl/>
          <w:lang w:bidi="ar-EG"/>
        </w:rPr>
        <w:t>‏و</w:t>
      </w:r>
      <w:r w:rsidRPr="00C6193A">
        <w:rPr>
          <w:rFonts w:hint="cs"/>
          <w:spacing w:val="-2"/>
          <w:rtl/>
          <w:lang w:bidi="ar-EG"/>
        </w:rPr>
        <w:t>أن تكون</w:t>
      </w:r>
      <w:r w:rsidRPr="00C6193A">
        <w:rPr>
          <w:spacing w:val="-2"/>
          <w:rtl/>
          <w:lang w:bidi="ar-EG"/>
        </w:rPr>
        <w:t xml:space="preserve"> مسؤولة عن تنسيق أعمال المصطلحات في الاتحاد وعن تطوير ودعم مفردات الاتصالات وتكنولوجيا المعلومات والاتصالات؛</w:t>
      </w:r>
    </w:p>
    <w:p w14:paraId="1B7F165C" w14:textId="76172EAD" w:rsidR="00B20CB5" w:rsidRDefault="00AA47F2" w:rsidP="00B20CB5">
      <w:pPr>
        <w:rPr>
          <w:rtl/>
          <w:lang w:bidi="ar-EG"/>
        </w:rPr>
      </w:pPr>
      <w:r w:rsidRPr="00C6193A">
        <w:rPr>
          <w:lang w:bidi="ar-EG"/>
        </w:rPr>
        <w:t>2</w:t>
      </w:r>
      <w:r w:rsidRPr="00C6193A">
        <w:rPr>
          <w:rtl/>
          <w:lang w:bidi="ar-EG"/>
        </w:rPr>
        <w:tab/>
      </w:r>
      <w:r w:rsidRPr="00C6193A">
        <w:rPr>
          <w:rFonts w:hint="cs"/>
          <w:rtl/>
          <w:lang w:bidi="ar-EG"/>
        </w:rPr>
        <w:t xml:space="preserve">أن اختصاصات لجنة تنسيق المصطلحات بالاتحاد ترد في الملحق </w:t>
      </w:r>
      <w:r w:rsidR="0048455E">
        <w:rPr>
          <w:lang w:bidi="ar-EG"/>
        </w:rPr>
        <w:t>1</w:t>
      </w:r>
      <w:r w:rsidR="0048455E">
        <w:rPr>
          <w:rFonts w:hint="cs"/>
          <w:rtl/>
          <w:lang w:bidi="ar-EG"/>
        </w:rPr>
        <w:t xml:space="preserve"> </w:t>
      </w:r>
      <w:r w:rsidRPr="00C6193A">
        <w:rPr>
          <w:rFonts w:hint="cs"/>
          <w:rtl/>
          <w:lang w:bidi="ar-EG"/>
        </w:rPr>
        <w:t>بهذا القرار</w:t>
      </w:r>
      <w:r>
        <w:rPr>
          <w:rFonts w:hint="cs"/>
          <w:rtl/>
          <w:lang w:bidi="ar-EG"/>
        </w:rPr>
        <w:t>؛</w:t>
      </w:r>
    </w:p>
    <w:p w14:paraId="2FBF9379" w14:textId="72669DF4" w:rsidR="00523ED9" w:rsidRDefault="00AA47F2" w:rsidP="00B20CB5">
      <w:pPr>
        <w:rPr>
          <w:rtl/>
          <w:cs/>
          <w:lang w:bidi="ar-EG"/>
        </w:rPr>
      </w:pPr>
      <w:r>
        <w:rPr>
          <w:rFonts w:hint="cs"/>
          <w:rtl/>
          <w:lang w:bidi="ar-EG"/>
        </w:rPr>
        <w:t>3</w:t>
      </w:r>
      <w:r w:rsidR="00523ED9" w:rsidRPr="00C6193A">
        <w:rPr>
          <w:lang w:bidi="ar-EG"/>
        </w:rPr>
        <w:tab/>
      </w:r>
      <w:r w:rsidR="00523ED9" w:rsidRPr="00C6193A">
        <w:rPr>
          <w:rtl/>
          <w:lang w:bidi="ar-EG"/>
        </w:rPr>
        <w:t xml:space="preserve">أن تسترشد لجنة تنسيق المصطلحات التابعة للاتحاد </w:t>
      </w:r>
      <w:r w:rsidR="00523ED9" w:rsidRPr="00C6193A">
        <w:rPr>
          <w:rFonts w:hint="cs"/>
          <w:rtl/>
          <w:lang w:bidi="ar-EG"/>
        </w:rPr>
        <w:t>بأحكام</w:t>
      </w:r>
      <w:r w:rsidR="00523ED9" w:rsidRPr="00C6193A">
        <w:rPr>
          <w:rtl/>
          <w:lang w:bidi="ar-EG"/>
        </w:rPr>
        <w:t xml:space="preserve"> القرار </w:t>
      </w:r>
      <w:r w:rsidR="00523ED9" w:rsidRPr="00C6193A">
        <w:rPr>
          <w:cs/>
          <w:lang w:bidi="ar-EG"/>
        </w:rPr>
        <w:t>‎</w:t>
      </w:r>
      <w:r w:rsidR="00523ED9" w:rsidRPr="00C6193A">
        <w:rPr>
          <w:lang w:bidi="ar-EG"/>
        </w:rPr>
        <w:t>154</w:t>
      </w:r>
      <w:r w:rsidR="00523ED9" w:rsidRPr="00C6193A">
        <w:rPr>
          <w:rtl/>
          <w:lang w:bidi="ar-EG"/>
        </w:rPr>
        <w:t xml:space="preserve"> (‏المراج</w:t>
      </w:r>
      <w:r w:rsidR="00523ED9">
        <w:rPr>
          <w:rFonts w:hint="cs"/>
          <w:rtl/>
          <w:lang w:bidi="ar-EG"/>
        </w:rPr>
        <w:t>َ</w:t>
      </w:r>
      <w:r w:rsidR="00523ED9" w:rsidRPr="00C6193A">
        <w:rPr>
          <w:rtl/>
          <w:lang w:bidi="ar-EG"/>
        </w:rPr>
        <w:t xml:space="preserve">ع في بوخارست، </w:t>
      </w:r>
      <w:r w:rsidR="00523ED9" w:rsidRPr="00C6193A">
        <w:rPr>
          <w:cs/>
          <w:lang w:bidi="ar-EG"/>
        </w:rPr>
        <w:t>‎</w:t>
      </w:r>
      <w:r w:rsidR="00523ED9" w:rsidRPr="00C6193A">
        <w:rPr>
          <w:lang w:bidi="ar-EG"/>
        </w:rPr>
        <w:t>2022</w:t>
      </w:r>
      <w:r w:rsidR="00523ED9" w:rsidRPr="00C6193A">
        <w:rPr>
          <w:rtl/>
          <w:lang w:bidi="ar-EG"/>
        </w:rPr>
        <w:t>) ‏لمؤتمر المندوبين المفوضين وأن تدرس المقترحات المقدمة من لجان الدراسات وأفرقة العمل التابعة للمجلس باللغة الإنكليزية وأن تتحقق من صحة الترجمات باللغات الرسمية الأخرى؛</w:t>
      </w:r>
      <w:r w:rsidR="00523ED9" w:rsidRPr="00C6193A">
        <w:rPr>
          <w:cs/>
          <w:lang w:bidi="ar-EG"/>
        </w:rPr>
        <w:t>‎</w:t>
      </w:r>
    </w:p>
    <w:p w14:paraId="638952E9" w14:textId="0BCCEA77" w:rsidR="00523ED9" w:rsidRDefault="00AA47F2" w:rsidP="00523ED9">
      <w:pPr>
        <w:rPr>
          <w:rtl/>
          <w:lang w:bidi="ar-EG"/>
        </w:rPr>
      </w:pPr>
      <w:r>
        <w:rPr>
          <w:lang w:bidi="ar-EG"/>
        </w:rPr>
        <w:t>4</w:t>
      </w:r>
      <w:r w:rsidR="00523ED9">
        <w:rPr>
          <w:rtl/>
          <w:lang w:bidi="ar-EG"/>
        </w:rPr>
        <w:tab/>
      </w:r>
      <w:r w:rsidR="00523ED9" w:rsidRPr="00C6193A">
        <w:rPr>
          <w:rtl/>
          <w:lang w:bidi="ar-EG"/>
        </w:rPr>
        <w:t xml:space="preserve">أن تواصل </w:t>
      </w:r>
      <w:r w:rsidR="00B20CB5">
        <w:rPr>
          <w:rFonts w:hint="cs"/>
          <w:rtl/>
          <w:lang w:bidi="ar-EG"/>
        </w:rPr>
        <w:t xml:space="preserve">جميع </w:t>
      </w:r>
      <w:r w:rsidR="00523ED9" w:rsidRPr="00C6193A">
        <w:rPr>
          <w:rtl/>
          <w:lang w:bidi="ar-EG"/>
        </w:rPr>
        <w:t xml:space="preserve">لجان الدراسات التابعة </w:t>
      </w:r>
      <w:r w:rsidR="00B20CB5">
        <w:rPr>
          <w:rFonts w:hint="cs"/>
          <w:rtl/>
          <w:lang w:bidi="ar-EG"/>
        </w:rPr>
        <w:t xml:space="preserve">للاتحاد </w:t>
      </w:r>
      <w:r w:rsidR="00523ED9" w:rsidRPr="00C6193A">
        <w:rPr>
          <w:rtl/>
          <w:lang w:bidi="ar-EG"/>
        </w:rPr>
        <w:t>عملها، في حدود اختصاصاتها، بشأن المصطلحات التقنية والتشغيلية وتعاريفها باللغة الإنكليزية فقط؛</w:t>
      </w:r>
    </w:p>
    <w:p w14:paraId="6CD49F2C" w14:textId="4483E2CB" w:rsidR="00E4325C" w:rsidRPr="001B1101" w:rsidRDefault="00E4325C" w:rsidP="00E4325C">
      <w:pPr>
        <w:textDirection w:val="tbRlV"/>
        <w:rPr>
          <w:lang w:val="ar-SA" w:eastAsia="zh-TW" w:bidi="en-GB"/>
        </w:rPr>
      </w:pPr>
      <w:r>
        <w:rPr>
          <w:rtl/>
        </w:rPr>
        <w:t>5</w:t>
      </w:r>
      <w:r>
        <w:rPr>
          <w:rtl/>
        </w:rPr>
        <w:tab/>
      </w:r>
      <w:r w:rsidRPr="001B1101">
        <w:rPr>
          <w:rtl/>
        </w:rPr>
        <w:t xml:space="preserve">أن تعيِّن كل لجنة من لجان الدراسات مقرِّراً معنياً بالمفردات لتنسيق الجهود بشأن المصطلحات والتعاريف والمواضيع ذات الصلة وللعمل كمسؤول اتصال للجنة </w:t>
      </w:r>
      <w:r>
        <w:rPr>
          <w:rtl/>
        </w:rPr>
        <w:t xml:space="preserve">الدراسات </w:t>
      </w:r>
      <w:r w:rsidRPr="001B1101">
        <w:rPr>
          <w:rtl/>
        </w:rPr>
        <w:t>في هذا المجال؛</w:t>
      </w:r>
    </w:p>
    <w:p w14:paraId="6A91C4CB" w14:textId="48602D71" w:rsidR="00E4325C" w:rsidRPr="00C6193A" w:rsidRDefault="00E4325C" w:rsidP="00E4325C">
      <w:pPr>
        <w:rPr>
          <w:rtl/>
          <w:lang w:bidi="ar-EG"/>
        </w:rPr>
      </w:pPr>
      <w:r>
        <w:rPr>
          <w:rtl/>
        </w:rPr>
        <w:t>6</w:t>
      </w:r>
      <w:r>
        <w:rPr>
          <w:rtl/>
        </w:rPr>
        <w:tab/>
      </w:r>
      <w:r w:rsidRPr="001B1101">
        <w:rPr>
          <w:rtl/>
        </w:rPr>
        <w:t>أن تكون مسؤوليات مقرر المفردات وفقاً لما هو وارد في الملحق 2 من هذا القرار؛</w:t>
      </w:r>
    </w:p>
    <w:p w14:paraId="263E9933" w14:textId="4F4B8ED4" w:rsidR="00523ED9" w:rsidRPr="00C6193A" w:rsidRDefault="00AA47F2" w:rsidP="00523ED9">
      <w:pPr>
        <w:rPr>
          <w:rtl/>
          <w:lang w:bidi="ar-EG"/>
        </w:rPr>
      </w:pPr>
      <w:r>
        <w:rPr>
          <w:rFonts w:hint="cs"/>
          <w:rtl/>
          <w:lang w:bidi="ar-EG"/>
        </w:rPr>
        <w:t>7</w:t>
      </w:r>
      <w:r w:rsidR="00523ED9" w:rsidRPr="00C6193A">
        <w:rPr>
          <w:rtl/>
          <w:lang w:bidi="ar-EG"/>
        </w:rPr>
        <w:tab/>
        <w:t>أنه ينبغي، حيثما تقوم أكثر من لجنة من لجان الدراسات في الاتحاد بتعريف نفس المصطلح و/أو المفهوم، بذل الجهود لاختيار مصطلح واحد وتعريف واحد يكونان مقبولين لجميع لجان الدراسات المعنية؛</w:t>
      </w:r>
    </w:p>
    <w:p w14:paraId="4A880A3A" w14:textId="20B32C51" w:rsidR="00523ED9" w:rsidRPr="00C6193A" w:rsidRDefault="00AA47F2" w:rsidP="00523ED9">
      <w:pPr>
        <w:rPr>
          <w:spacing w:val="4"/>
          <w:rtl/>
          <w:lang w:bidi="ar-EG"/>
        </w:rPr>
      </w:pPr>
      <w:r>
        <w:rPr>
          <w:rFonts w:hint="cs"/>
          <w:spacing w:val="4"/>
          <w:rtl/>
          <w:lang w:bidi="ar-EG"/>
        </w:rPr>
        <w:t>8</w:t>
      </w:r>
      <w:r w:rsidR="00523ED9" w:rsidRPr="00C6193A">
        <w:rPr>
          <w:spacing w:val="4"/>
          <w:rtl/>
          <w:lang w:bidi="ar-EG"/>
        </w:rPr>
        <w:tab/>
        <w:t>أنه يجب على لجان الدراسات</w:t>
      </w:r>
      <w:r w:rsidR="00523ED9" w:rsidRPr="00C6193A">
        <w:rPr>
          <w:rFonts w:hint="cs"/>
          <w:spacing w:val="4"/>
          <w:rtl/>
          <w:lang w:bidi="ar-EG"/>
        </w:rPr>
        <w:t xml:space="preserve"> ومن ثم لجنة تنسيق المصطلحات في الاتحاد</w:t>
      </w:r>
      <w:r w:rsidR="00523ED9" w:rsidRPr="00C6193A">
        <w:rPr>
          <w:spacing w:val="4"/>
          <w:rtl/>
          <w:lang w:bidi="ar-EG"/>
        </w:rPr>
        <w:t>، عند اختيار المصطلحات وإعداد التعاريف، أن تأخذ</w:t>
      </w:r>
      <w:r w:rsidR="00523ED9" w:rsidRPr="00C6193A">
        <w:rPr>
          <w:rFonts w:hint="cs"/>
          <w:spacing w:val="4"/>
          <w:rtl/>
          <w:lang w:bidi="ar-EG"/>
        </w:rPr>
        <w:t>ا</w:t>
      </w:r>
      <w:r w:rsidR="00523ED9" w:rsidRPr="00C6193A">
        <w:rPr>
          <w:spacing w:val="4"/>
          <w:rtl/>
          <w:lang w:bidi="ar-EG"/>
        </w:rPr>
        <w:t xml:space="preserve"> في حسبانها الاستخدام الراسخ للمصطلحات والتعاريف القائمة في الاتحاد، خاصة تلك التي ترد في قاعدة بيانات الاتحاد للمصطلحات والتعاريف المتاحة في الموقع الإلكتروني؛</w:t>
      </w:r>
    </w:p>
    <w:p w14:paraId="5FFD1E99" w14:textId="6900B360" w:rsidR="00523ED9" w:rsidRPr="00C6193A" w:rsidRDefault="00AA47F2" w:rsidP="00523ED9">
      <w:pPr>
        <w:rPr>
          <w:rtl/>
        </w:rPr>
      </w:pPr>
      <w:r>
        <w:rPr>
          <w:rFonts w:hint="cs"/>
          <w:rtl/>
          <w:lang w:bidi="ar-EG"/>
        </w:rPr>
        <w:t>9</w:t>
      </w:r>
      <w:r w:rsidR="00523ED9" w:rsidRPr="00C6193A">
        <w:rPr>
          <w:rtl/>
          <w:lang w:bidi="ar-EG"/>
        </w:rPr>
        <w:tab/>
      </w:r>
      <w:r w:rsidR="00523ED9" w:rsidRPr="00C6193A">
        <w:rPr>
          <w:rtl/>
        </w:rPr>
        <w:t xml:space="preserve">أن تستمر لجنة تنسيق المفردات في قطاع الاتصالات الراديوية في استعراض </w:t>
      </w:r>
      <w:r w:rsidR="00A975A5">
        <w:rPr>
          <w:rFonts w:hint="cs"/>
          <w:rtl/>
        </w:rPr>
        <w:t>ومراجعة</w:t>
      </w:r>
      <w:r w:rsidR="00523ED9" w:rsidRPr="00C6193A">
        <w:rPr>
          <w:rtl/>
        </w:rPr>
        <w:t xml:space="preserve"> التوصيات القائمة في</w:t>
      </w:r>
      <w:r w:rsidR="00B20CB5">
        <w:rPr>
          <w:rFonts w:hint="cs"/>
          <w:rtl/>
        </w:rPr>
        <w:t> </w:t>
      </w:r>
      <w:r w:rsidR="00523ED9" w:rsidRPr="00C6193A">
        <w:rPr>
          <w:rtl/>
        </w:rPr>
        <w:t>السلسلة </w:t>
      </w:r>
      <w:r w:rsidR="00523ED9" w:rsidRPr="00C6193A">
        <w:rPr>
          <w:lang w:bidi="ar-EG"/>
        </w:rPr>
        <w:t>V</w:t>
      </w:r>
      <w:r w:rsidR="00523ED9" w:rsidRPr="00C6193A">
        <w:rPr>
          <w:rtl/>
          <w:lang w:bidi="ar-EG"/>
        </w:rPr>
        <w:t>؛ حسب الاقتضاء</w:t>
      </w:r>
      <w:r w:rsidR="00523ED9" w:rsidRPr="00C6193A">
        <w:rPr>
          <w:rtl/>
        </w:rPr>
        <w:t>. وينبغي لها أن تعتمد توصيات جديدة ومنقحة وأن تقدمها لإقرارها وفقاً للقرار </w:t>
      </w:r>
      <w:r w:rsidR="00523ED9" w:rsidRPr="00C6193A">
        <w:rPr>
          <w:lang w:bidi="ar-EG"/>
        </w:rPr>
        <w:t>ITU</w:t>
      </w:r>
      <w:r w:rsidR="00523ED9" w:rsidRPr="00C6193A">
        <w:rPr>
          <w:lang w:bidi="ar-EG"/>
        </w:rPr>
        <w:noBreakHyphen/>
        <w:t>R 1</w:t>
      </w:r>
      <w:r w:rsidR="00523ED9" w:rsidRPr="00C6193A">
        <w:rPr>
          <w:rtl/>
        </w:rPr>
        <w:t>، من خلال مدير مكتب الاتصالات الراديوية؛</w:t>
      </w:r>
    </w:p>
    <w:p w14:paraId="0C8BB105" w14:textId="6B989449" w:rsidR="00523ED9" w:rsidRPr="00C6193A" w:rsidRDefault="00AA47F2" w:rsidP="00523ED9">
      <w:pPr>
        <w:rPr>
          <w:spacing w:val="4"/>
          <w:rtl/>
          <w:lang w:bidi="ar-EG"/>
        </w:rPr>
      </w:pPr>
      <w:r>
        <w:rPr>
          <w:rFonts w:hint="cs"/>
          <w:spacing w:val="4"/>
          <w:rtl/>
          <w:lang w:bidi="ar-EG"/>
        </w:rPr>
        <w:lastRenderedPageBreak/>
        <w:t>10</w:t>
      </w:r>
      <w:r w:rsidR="00523ED9" w:rsidRPr="00C6193A">
        <w:rPr>
          <w:spacing w:val="4"/>
          <w:rtl/>
          <w:lang w:bidi="ar-EG"/>
        </w:rPr>
        <w:tab/>
        <w:t xml:space="preserve">أن المكتب المعني ينبغي له جمع كل المصطلحات والتعاريف الجديدة التي تقترحها لجان الدراسات في الاتحاد، بالتشاور مع لجنة تنسيق المصطلحات في الاتحاد </w:t>
      </w:r>
      <w:r w:rsidR="00523ED9" w:rsidRPr="00C6193A">
        <w:rPr>
          <w:spacing w:val="4"/>
        </w:rPr>
        <w:t>(ITU </w:t>
      </w:r>
      <w:r w:rsidR="00523ED9" w:rsidRPr="00C6193A">
        <w:rPr>
          <w:spacing w:val="4"/>
          <w:lang w:bidi="ar-EG"/>
        </w:rPr>
        <w:t>CCT</w:t>
      </w:r>
      <w:r w:rsidR="00523ED9" w:rsidRPr="00C6193A">
        <w:rPr>
          <w:spacing w:val="4"/>
        </w:rPr>
        <w:t>)</w:t>
      </w:r>
      <w:r w:rsidR="00523ED9" w:rsidRPr="00C6193A">
        <w:rPr>
          <w:spacing w:val="4"/>
          <w:rtl/>
          <w:lang w:bidi="ar-EG"/>
        </w:rPr>
        <w:t>، وإدراجها ضمن قاعدة بيانات الاتحاد للمصطلحات والتعاريف المتاحة في الموقع الإلكتروني؛</w:t>
      </w:r>
    </w:p>
    <w:p w14:paraId="6612D3B2" w14:textId="577DA4C3" w:rsidR="00523ED9" w:rsidRPr="00C6193A" w:rsidRDefault="00AA47F2" w:rsidP="00523ED9">
      <w:pPr>
        <w:rPr>
          <w:rtl/>
          <w:lang w:bidi="ar-EG"/>
        </w:rPr>
      </w:pPr>
      <w:r>
        <w:rPr>
          <w:rFonts w:hint="cs"/>
          <w:rtl/>
          <w:lang w:bidi="ar-EG"/>
        </w:rPr>
        <w:t>11</w:t>
      </w:r>
      <w:r w:rsidR="00523ED9" w:rsidRPr="00C6193A">
        <w:rPr>
          <w:rtl/>
          <w:lang w:bidi="ar-EG"/>
        </w:rPr>
        <w:tab/>
        <w:t xml:space="preserve">أنه ينبغي للجنة تنسيق المصطلحات في الاتحاد </w:t>
      </w:r>
      <w:r w:rsidR="00523ED9" w:rsidRPr="00C6193A">
        <w:t>(ITU </w:t>
      </w:r>
      <w:r w:rsidR="00523ED9" w:rsidRPr="00C6193A">
        <w:rPr>
          <w:lang w:bidi="ar-EG"/>
        </w:rPr>
        <w:t>CCT</w:t>
      </w:r>
      <w:r w:rsidR="00523ED9" w:rsidRPr="00C6193A">
        <w:t>)</w:t>
      </w:r>
      <w:r w:rsidR="00523ED9" w:rsidRPr="00C6193A">
        <w:rPr>
          <w:rtl/>
        </w:rPr>
        <w:t xml:space="preserve"> </w:t>
      </w:r>
      <w:r w:rsidR="00523ED9" w:rsidRPr="00C6193A">
        <w:rPr>
          <w:rtl/>
          <w:lang w:bidi="ar-EG"/>
        </w:rPr>
        <w:t xml:space="preserve">بالتعاون الوثيق مع </w:t>
      </w:r>
      <w:r w:rsidR="00523ED9" w:rsidRPr="00C6193A">
        <w:rPr>
          <w:rtl/>
        </w:rPr>
        <w:t>فريق العمل التابع للمجلس والمعني باللغات </w:t>
      </w:r>
      <w:r w:rsidR="00523ED9" w:rsidRPr="00C6193A">
        <w:rPr>
          <w:lang w:bidi="ar-EG"/>
        </w:rPr>
        <w:t>(CWG-LANG)</w:t>
      </w:r>
      <w:r w:rsidR="00523ED9" w:rsidRPr="00C6193A">
        <w:rPr>
          <w:rtl/>
          <w:lang w:bidi="ar-EG"/>
        </w:rPr>
        <w:t>؛</w:t>
      </w:r>
    </w:p>
    <w:p w14:paraId="7B504D6B" w14:textId="086AAC29" w:rsidR="00523ED9" w:rsidRPr="00C6193A" w:rsidRDefault="00AA47F2" w:rsidP="00B20CB5">
      <w:pPr>
        <w:rPr>
          <w:rtl/>
          <w:lang w:bidi="ar-EG"/>
        </w:rPr>
      </w:pPr>
      <w:r>
        <w:rPr>
          <w:rFonts w:hint="cs"/>
          <w:rtl/>
          <w:lang w:bidi="ar-EG"/>
        </w:rPr>
        <w:t>12</w:t>
      </w:r>
      <w:r w:rsidR="00523ED9" w:rsidRPr="00C6193A">
        <w:rPr>
          <w:rtl/>
          <w:lang w:bidi="ar-EG"/>
        </w:rPr>
        <w:tab/>
      </w:r>
      <w:r w:rsidR="00523ED9" w:rsidRPr="00C6193A">
        <w:rPr>
          <w:rFonts w:hint="cs"/>
          <w:rtl/>
          <w:lang w:bidi="ar-EG"/>
        </w:rPr>
        <w:t>أن تُعرض المعلومات المتعلقة بأنشطة لجنة تنسيق المصطلحات في الاتحاد في موقع إلكتروني منفصل للجنة تنسيق المصطلحا</w:t>
      </w:r>
      <w:r w:rsidR="00523ED9" w:rsidRPr="00C6193A">
        <w:rPr>
          <w:rtl/>
          <w:lang w:bidi="ar-EG"/>
        </w:rPr>
        <w:t>ت</w:t>
      </w:r>
      <w:r w:rsidR="00523ED9" w:rsidRPr="00C6193A">
        <w:rPr>
          <w:rFonts w:hint="cs"/>
          <w:rtl/>
          <w:lang w:bidi="ar-EG"/>
        </w:rPr>
        <w:t xml:space="preserve"> </w:t>
      </w:r>
      <w:r w:rsidR="00B20CB5">
        <w:rPr>
          <w:rFonts w:ascii="Aptos" w:eastAsia="Times New Roman" w:hAnsi="Aptos"/>
          <w:color w:val="000000"/>
          <w:rtl/>
        </w:rPr>
        <w:t xml:space="preserve">مُنسقة </w:t>
      </w:r>
      <w:r w:rsidR="00523ED9" w:rsidRPr="00C6193A">
        <w:rPr>
          <w:rFonts w:hint="cs"/>
          <w:rtl/>
          <w:lang w:bidi="ar-EG"/>
        </w:rPr>
        <w:t xml:space="preserve">مع </w:t>
      </w:r>
      <w:r w:rsidR="00523ED9" w:rsidRPr="00C6193A">
        <w:rPr>
          <w:rFonts w:hint="cs"/>
          <w:color w:val="000000"/>
          <w:rtl/>
        </w:rPr>
        <w:t>الموقعين الإلكترونيين ل</w:t>
      </w:r>
      <w:r w:rsidR="00523ED9" w:rsidRPr="00C6193A">
        <w:rPr>
          <w:color w:val="000000"/>
          <w:rtl/>
        </w:rPr>
        <w:t>لجنة تنسيق المفردات في قطاع الاتصالات الراديوية</w:t>
      </w:r>
      <w:r w:rsidR="00523ED9" w:rsidRPr="00C6193A">
        <w:rPr>
          <w:rFonts w:hint="cs"/>
          <w:color w:val="000000"/>
          <w:rtl/>
          <w:lang w:bidi="ar-EG"/>
        </w:rPr>
        <w:t xml:space="preserve"> </w:t>
      </w:r>
      <w:r w:rsidR="00523ED9" w:rsidRPr="00C6193A">
        <w:rPr>
          <w:color w:val="000000"/>
          <w:rtl/>
        </w:rPr>
        <w:t xml:space="preserve">ولجنة تقييس المفردات </w:t>
      </w:r>
      <w:r w:rsidR="00523ED9" w:rsidRPr="00C6193A">
        <w:rPr>
          <w:rFonts w:hint="cs"/>
          <w:color w:val="000000"/>
          <w:rtl/>
        </w:rPr>
        <w:t xml:space="preserve">في </w:t>
      </w:r>
      <w:r w:rsidR="00523ED9" w:rsidRPr="00C6193A">
        <w:rPr>
          <w:color w:val="000000"/>
          <w:rtl/>
        </w:rPr>
        <w:t>قطاع تقييس الاتصالات</w:t>
      </w:r>
      <w:r w:rsidR="00B20CB5">
        <w:rPr>
          <w:rFonts w:hint="cs"/>
          <w:color w:val="000000"/>
          <w:rtl/>
        </w:rPr>
        <w:t xml:space="preserve">، </w:t>
      </w:r>
      <w:r w:rsidR="00B20CB5" w:rsidRPr="00B20CB5">
        <w:rPr>
          <w:color w:val="000000"/>
          <w:rtl/>
        </w:rPr>
        <w:t>مع وجود روابط متبادلة بين هذه المواقع</w:t>
      </w:r>
      <w:r w:rsidR="00523ED9" w:rsidRPr="00C6193A">
        <w:rPr>
          <w:rFonts w:hint="cs"/>
          <w:rtl/>
          <w:lang w:bidi="ar-EG"/>
        </w:rPr>
        <w:t>؛</w:t>
      </w:r>
    </w:p>
    <w:p w14:paraId="52B70871" w14:textId="7F5B63CD" w:rsidR="00523ED9" w:rsidRPr="00C6193A" w:rsidRDefault="00AA47F2" w:rsidP="00523ED9">
      <w:pPr>
        <w:rPr>
          <w:rtl/>
          <w:lang w:bidi="ar-EG"/>
        </w:rPr>
      </w:pPr>
      <w:r>
        <w:rPr>
          <w:rFonts w:hint="cs"/>
          <w:rtl/>
          <w:lang w:bidi="ar-EG"/>
        </w:rPr>
        <w:t>13</w:t>
      </w:r>
      <w:r w:rsidR="00523ED9">
        <w:rPr>
          <w:rtl/>
          <w:lang w:bidi="ar-EG"/>
        </w:rPr>
        <w:tab/>
      </w:r>
      <w:r w:rsidR="00523ED9" w:rsidRPr="00C6193A">
        <w:rPr>
          <w:rtl/>
          <w:lang w:bidi="ar-EG"/>
        </w:rPr>
        <w:t>أن تعيّن جمعية الاتصالات الراديوية والجمعية العالمية لتقييس الاتصالات رئيساً وستة نواب للرئيس يمثل كل واحد منهم إحدى اللغات الرسمية للاتحاد من كل قطاع؛ وإذا عيّن رئيسان من كلا القطاعين يقومان معاً بتولي الرئاسة المشتركة ل</w:t>
      </w:r>
      <w:r w:rsidR="00523ED9" w:rsidRPr="00C6193A">
        <w:rPr>
          <w:rtl/>
        </w:rPr>
        <w:t>لجنة تنسيق المصطلحات في الاتحاد؛</w:t>
      </w:r>
    </w:p>
    <w:p w14:paraId="52CBB995" w14:textId="4C5E23F1" w:rsidR="00523ED9" w:rsidRPr="00C6193A" w:rsidRDefault="00AA47F2" w:rsidP="00523ED9">
      <w:pPr>
        <w:rPr>
          <w:rtl/>
          <w:lang w:bidi="ar-EG"/>
        </w:rPr>
      </w:pPr>
      <w:r>
        <w:rPr>
          <w:rFonts w:hint="cs"/>
          <w:rtl/>
          <w:lang w:bidi="ar-EG"/>
        </w:rPr>
        <w:t>14</w:t>
      </w:r>
      <w:r w:rsidR="00523ED9" w:rsidRPr="00C6193A">
        <w:rPr>
          <w:rtl/>
          <w:lang w:bidi="ar-EG"/>
        </w:rPr>
        <w:tab/>
        <w:t xml:space="preserve">أنه ينبغي أن يعين المؤتمر العالمي لتنمية الاتصالات نائبين للرئيس ليمثلا قطاع تنمية الاتصالات </w:t>
      </w:r>
      <w:r w:rsidR="00523ED9" w:rsidRPr="006C4BE2">
        <w:rPr>
          <w:rtl/>
          <w:lang w:bidi="ar-EG"/>
        </w:rPr>
        <w:t>في الاتحاد في </w:t>
      </w:r>
      <w:r w:rsidR="00523ED9" w:rsidRPr="006C4BE2">
        <w:rPr>
          <w:rtl/>
        </w:rPr>
        <w:t>لجنة</w:t>
      </w:r>
      <w:r w:rsidR="00523ED9" w:rsidRPr="00C6193A">
        <w:rPr>
          <w:rtl/>
        </w:rPr>
        <w:t xml:space="preserve"> تنسيق المصطلحات في الاتحاد</w:t>
      </w:r>
      <w:r w:rsidR="00F00785">
        <w:rPr>
          <w:rFonts w:hint="cs"/>
          <w:rtl/>
          <w:lang w:bidi="ar-EG"/>
        </w:rPr>
        <w:t>،</w:t>
      </w:r>
    </w:p>
    <w:p w14:paraId="1F5EBF35" w14:textId="77777777" w:rsidR="00523ED9" w:rsidRPr="00C6193A" w:rsidRDefault="00523ED9" w:rsidP="00523ED9">
      <w:pPr>
        <w:pStyle w:val="Call"/>
        <w:ind w:left="1134" w:firstLine="0"/>
        <w:rPr>
          <w:rtl/>
          <w:lang w:bidi="ar-EG"/>
        </w:rPr>
      </w:pPr>
      <w:r w:rsidRPr="00C6193A">
        <w:rPr>
          <w:rtl/>
          <w:lang w:bidi="ar-EG"/>
        </w:rPr>
        <w:t>يكلف الأمين العام، بالتنسيق الوثيق مع مديري المكاتب وبالتشاور مع فريق العمل التابع للمجلس والمعني باللغات، بما يلي</w:t>
      </w:r>
    </w:p>
    <w:p w14:paraId="10DA27A7" w14:textId="77777777" w:rsidR="00523ED9" w:rsidRPr="00C6193A" w:rsidRDefault="00523ED9" w:rsidP="00523ED9">
      <w:pPr>
        <w:rPr>
          <w:rtl/>
          <w:lang w:bidi="ar-EG"/>
        </w:rPr>
      </w:pPr>
      <w:r w:rsidRPr="00C6193A">
        <w:rPr>
          <w:lang w:bidi="ar-EG"/>
        </w:rPr>
        <w:t>1</w:t>
      </w:r>
      <w:r w:rsidRPr="00C6193A">
        <w:rPr>
          <w:rtl/>
          <w:lang w:bidi="ar-EG"/>
        </w:rPr>
        <w:tab/>
        <w:t>تقديم كل ما يلزم من معلومات ومساعدة ل</w:t>
      </w:r>
      <w:r w:rsidRPr="00C6193A">
        <w:rPr>
          <w:rtl/>
        </w:rPr>
        <w:t xml:space="preserve">لجنة تنسيق المصطلحات في الاتحاد </w:t>
      </w:r>
      <w:r w:rsidRPr="00C6193A">
        <w:t>(ITU </w:t>
      </w:r>
      <w:proofErr w:type="gramStart"/>
      <w:r w:rsidRPr="00C6193A">
        <w:t>CCT)</w:t>
      </w:r>
      <w:r w:rsidRPr="00C6193A">
        <w:rPr>
          <w:rtl/>
          <w:lang w:bidi="ar-EG"/>
        </w:rPr>
        <w:t>؛</w:t>
      </w:r>
      <w:proofErr w:type="gramEnd"/>
    </w:p>
    <w:p w14:paraId="1C2FEB84" w14:textId="79B33F57" w:rsidR="00523ED9" w:rsidRPr="00C6193A" w:rsidRDefault="00523ED9" w:rsidP="00523ED9">
      <w:pPr>
        <w:rPr>
          <w:rtl/>
          <w:lang w:bidi="ar-EG"/>
        </w:rPr>
      </w:pPr>
      <w:r w:rsidRPr="00C6193A">
        <w:rPr>
          <w:lang w:bidi="ar-EG"/>
        </w:rPr>
        <w:t>2</w:t>
      </w:r>
      <w:r w:rsidRPr="00C6193A">
        <w:rPr>
          <w:rtl/>
          <w:lang w:bidi="ar-EG"/>
        </w:rPr>
        <w:tab/>
      </w:r>
      <w:r w:rsidR="00A975A5">
        <w:rPr>
          <w:rFonts w:hint="cs"/>
          <w:rtl/>
        </w:rPr>
        <w:t>مراقبة</w:t>
      </w:r>
      <w:r w:rsidRPr="00C6193A">
        <w:rPr>
          <w:rtl/>
        </w:rPr>
        <w:t xml:space="preserve"> جودة الترجمة والتكاليف المرتبطة بها.</w:t>
      </w:r>
      <w:bookmarkEnd w:id="2"/>
      <w:bookmarkEnd w:id="3"/>
    </w:p>
    <w:p w14:paraId="756AE31E" w14:textId="7C173926" w:rsidR="00523ED9" w:rsidRPr="00FF44D1" w:rsidRDefault="00F00785" w:rsidP="00523ED9">
      <w:pPr>
        <w:spacing w:before="480"/>
        <w:rPr>
          <w:lang w:bidi="ar-EG"/>
        </w:rPr>
      </w:pPr>
      <w:r w:rsidRPr="00FF44D1">
        <w:rPr>
          <w:rFonts w:hint="cs"/>
          <w:rtl/>
          <w:lang w:val="fr-CH" w:bidi="ar-EG"/>
        </w:rPr>
        <w:t xml:space="preserve">الملحقات: </w:t>
      </w:r>
      <w:r w:rsidRPr="00FF44D1">
        <w:rPr>
          <w:b/>
          <w:bCs/>
          <w:rtl/>
          <w:lang w:val="fr-CH" w:bidi="ar-EG"/>
        </w:rPr>
        <w:t>2</w:t>
      </w:r>
    </w:p>
    <w:p w14:paraId="08C3B3DA" w14:textId="4914B145" w:rsidR="00523ED9" w:rsidRDefault="00523ED9" w:rsidP="008F3E60">
      <w:pPr>
        <w:rPr>
          <w:rtl/>
          <w:lang w:bidi="ar-EG"/>
        </w:rPr>
      </w:pPr>
      <w:r>
        <w:rPr>
          <w:rtl/>
          <w:lang w:bidi="ar-EG"/>
        </w:rPr>
        <w:br w:type="page"/>
      </w:r>
    </w:p>
    <w:p w14:paraId="7C597AA9" w14:textId="7D8886C2" w:rsidR="00523ED9" w:rsidRPr="00C6193A" w:rsidRDefault="00523ED9" w:rsidP="00523ED9">
      <w:pPr>
        <w:pStyle w:val="AnnexNo0"/>
        <w:rPr>
          <w:rtl/>
        </w:rPr>
      </w:pPr>
      <w:bookmarkStart w:id="4" w:name="_Hlk163729401"/>
      <w:r w:rsidRPr="00C6193A">
        <w:rPr>
          <w:rFonts w:hint="cs"/>
          <w:rtl/>
        </w:rPr>
        <w:lastRenderedPageBreak/>
        <w:t>الملحق</w:t>
      </w:r>
      <w:r w:rsidR="00AA47F2">
        <w:rPr>
          <w:rFonts w:hint="cs"/>
          <w:rtl/>
        </w:rPr>
        <w:t xml:space="preserve"> 1</w:t>
      </w:r>
    </w:p>
    <w:p w14:paraId="0FC3A4DA" w14:textId="77777777" w:rsidR="00523ED9" w:rsidRPr="00B33175" w:rsidRDefault="00523ED9" w:rsidP="00523ED9">
      <w:pPr>
        <w:pStyle w:val="Annextitle0"/>
        <w:rPr>
          <w:rtl/>
          <w:lang w:val="en-GB" w:bidi="ar-SA"/>
        </w:rPr>
      </w:pPr>
      <w:bookmarkStart w:id="5" w:name="_Toc164777292"/>
      <w:r w:rsidRPr="00C6193A">
        <w:rPr>
          <w:rFonts w:hint="cs"/>
          <w:rtl/>
        </w:rPr>
        <w:t xml:space="preserve">اختصاصات لجنة تنسيق </w:t>
      </w:r>
      <w:r w:rsidRPr="006C4BE2">
        <w:rPr>
          <w:rFonts w:hint="cs"/>
          <w:rtl/>
        </w:rPr>
        <w:t>المصطلحات</w:t>
      </w:r>
      <w:r w:rsidRPr="00C6193A">
        <w:rPr>
          <w:rFonts w:hint="cs"/>
          <w:rtl/>
        </w:rPr>
        <w:t xml:space="preserve"> في الاتحاد </w:t>
      </w:r>
      <w:r w:rsidRPr="00C6193A">
        <w:rPr>
          <w:lang w:val="en-GB"/>
        </w:rPr>
        <w:t>(ITU CCT)</w:t>
      </w:r>
      <w:bookmarkEnd w:id="5"/>
    </w:p>
    <w:p w14:paraId="5F97F19F" w14:textId="2A20C27F" w:rsidR="00523ED9" w:rsidRPr="00C6193A" w:rsidRDefault="00523ED9" w:rsidP="00523ED9">
      <w:pPr>
        <w:rPr>
          <w:spacing w:val="-4"/>
          <w:rtl/>
        </w:rPr>
      </w:pPr>
      <w:r w:rsidRPr="00C6193A">
        <w:rPr>
          <w:spacing w:val="-4"/>
          <w:lang w:bidi="ar-EG"/>
        </w:rPr>
        <w:t>1</w:t>
      </w:r>
      <w:r w:rsidRPr="00C6193A">
        <w:rPr>
          <w:spacing w:val="-4"/>
          <w:lang w:bidi="ar-EG"/>
        </w:rPr>
        <w:tab/>
      </w:r>
      <w:r w:rsidRPr="00C6193A">
        <w:rPr>
          <w:rFonts w:hint="cs"/>
          <w:spacing w:val="-4"/>
          <w:rtl/>
          <w:lang w:bidi="ar-EG"/>
        </w:rPr>
        <w:t>إسداء</w:t>
      </w:r>
      <w:r w:rsidRPr="00C6193A">
        <w:rPr>
          <w:spacing w:val="-4"/>
          <w:rtl/>
          <w:lang w:bidi="ar-EG"/>
        </w:rPr>
        <w:t xml:space="preserve"> المشورة </w:t>
      </w:r>
      <w:r w:rsidRPr="00C6193A">
        <w:rPr>
          <w:rFonts w:hint="cs"/>
          <w:spacing w:val="-4"/>
          <w:rtl/>
          <w:lang w:bidi="ar-EG"/>
        </w:rPr>
        <w:t xml:space="preserve">بشأن </w:t>
      </w:r>
      <w:r w:rsidRPr="00C6193A">
        <w:rPr>
          <w:spacing w:val="-4"/>
          <w:rtl/>
          <w:lang w:bidi="ar-EG"/>
        </w:rPr>
        <w:t xml:space="preserve">المصطلحات والتعاريف </w:t>
      </w:r>
      <w:r w:rsidRPr="00C6193A">
        <w:rPr>
          <w:rFonts w:hint="cs"/>
          <w:spacing w:val="-4"/>
          <w:rtl/>
          <w:lang w:bidi="ar-EG"/>
        </w:rPr>
        <w:t>المتعلقة بأعمال المفردات</w:t>
      </w:r>
      <w:r w:rsidRPr="00C6193A">
        <w:rPr>
          <w:spacing w:val="-4"/>
          <w:rtl/>
          <w:lang w:bidi="ar-EG"/>
        </w:rPr>
        <w:t xml:space="preserve"> في الاتحاد بجميع اللغات الرسمية</w:t>
      </w:r>
      <w:r w:rsidRPr="00C6193A">
        <w:rPr>
          <w:rFonts w:hint="cs"/>
          <w:spacing w:val="-4"/>
          <w:rtl/>
          <w:lang w:bidi="ar-EG"/>
        </w:rPr>
        <w:t xml:space="preserve"> </w:t>
      </w:r>
      <w:r w:rsidRPr="00C6193A">
        <w:rPr>
          <w:spacing w:val="-4"/>
          <w:rtl/>
          <w:lang w:bidi="ar-EG"/>
        </w:rPr>
        <w:t>والتحقق من صح</w:t>
      </w:r>
      <w:r w:rsidRPr="00C6193A">
        <w:rPr>
          <w:rFonts w:hint="cs"/>
          <w:spacing w:val="-4"/>
          <w:rtl/>
          <w:lang w:bidi="ar-EG"/>
        </w:rPr>
        <w:t>تها</w:t>
      </w:r>
      <w:r w:rsidRPr="00C6193A">
        <w:rPr>
          <w:spacing w:val="-4"/>
          <w:rtl/>
          <w:lang w:bidi="ar-EG"/>
        </w:rPr>
        <w:t xml:space="preserve">، بما في ذلك الرموز </w:t>
      </w:r>
      <w:r w:rsidRPr="00C6193A">
        <w:rPr>
          <w:rFonts w:hint="cs"/>
          <w:spacing w:val="-4"/>
          <w:rtl/>
          <w:lang w:bidi="ar-EG"/>
        </w:rPr>
        <w:t>البيانية للوثائق</w:t>
      </w:r>
      <w:r w:rsidRPr="00C6193A">
        <w:rPr>
          <w:spacing w:val="-4"/>
          <w:rtl/>
          <w:lang w:bidi="ar-EG"/>
        </w:rPr>
        <w:t xml:space="preserve"> ورموز الحروف ووسائل التعبير الأخرى ووحدات القياس وما إلى ذلك، بالتعاون الوثيق مع الأمانة العامة (</w:t>
      </w:r>
      <w:r w:rsidRPr="00C6193A">
        <w:rPr>
          <w:rFonts w:hint="cs"/>
          <w:spacing w:val="-4"/>
          <w:rtl/>
          <w:lang w:bidi="ar-EG"/>
        </w:rPr>
        <w:t>دائرة</w:t>
      </w:r>
      <w:r w:rsidRPr="00C6193A">
        <w:rPr>
          <w:spacing w:val="-4"/>
          <w:rtl/>
          <w:lang w:bidi="ar-EG"/>
        </w:rPr>
        <w:t xml:space="preserve"> المؤتمرات والمنشورات)، ومكتب القطاعات، ومحرري اللغة الإن</w:t>
      </w:r>
      <w:r>
        <w:rPr>
          <w:rFonts w:hint="cs"/>
          <w:spacing w:val="-4"/>
          <w:rtl/>
          <w:lang w:bidi="ar-EG"/>
        </w:rPr>
        <w:t>ك</w:t>
      </w:r>
      <w:r w:rsidRPr="00C6193A">
        <w:rPr>
          <w:spacing w:val="-4"/>
          <w:rtl/>
          <w:lang w:bidi="ar-EG"/>
        </w:rPr>
        <w:t>ليزية بالإضافة إلى مقر</w:t>
      </w:r>
      <w:r w:rsidR="00FF44D1">
        <w:rPr>
          <w:rFonts w:hint="cs"/>
          <w:spacing w:val="-4"/>
          <w:rtl/>
          <w:lang w:bidi="ar-EG"/>
        </w:rPr>
        <w:t>ِّ</w:t>
      </w:r>
      <w:r w:rsidRPr="00C6193A">
        <w:rPr>
          <w:spacing w:val="-4"/>
          <w:rtl/>
          <w:lang w:bidi="ar-EG"/>
        </w:rPr>
        <w:t xml:space="preserve">ري لجان الدراسات </w:t>
      </w:r>
      <w:r w:rsidRPr="00C6193A">
        <w:rPr>
          <w:rFonts w:hint="cs"/>
          <w:spacing w:val="-4"/>
          <w:rtl/>
          <w:lang w:bidi="ar-EG"/>
        </w:rPr>
        <w:t>المعنيين</w:t>
      </w:r>
      <w:r w:rsidRPr="00C6193A">
        <w:rPr>
          <w:spacing w:val="-4"/>
          <w:rtl/>
          <w:lang w:bidi="ar-EG"/>
        </w:rPr>
        <w:t xml:space="preserve"> بالمفردات، والسعي إلى التنسيق بين جميع لجان دراسات الاتحاد المعنية فيما يتعلق بالمصطلحات والتعاريف</w:t>
      </w:r>
      <w:r w:rsidRPr="00C6193A">
        <w:rPr>
          <w:rFonts w:hint="cs"/>
          <w:spacing w:val="-4"/>
          <w:rtl/>
          <w:lang w:bidi="ar-EG"/>
        </w:rPr>
        <w:t>.</w:t>
      </w:r>
    </w:p>
    <w:p w14:paraId="631D43F7" w14:textId="517A7E1E" w:rsidR="00523ED9" w:rsidRPr="00C6193A" w:rsidRDefault="00523ED9" w:rsidP="00523ED9">
      <w:pPr>
        <w:rPr>
          <w:rtl/>
        </w:rPr>
      </w:pPr>
      <w:r w:rsidRPr="00C6193A">
        <w:rPr>
          <w:lang w:bidi="ar-EG"/>
        </w:rPr>
        <w:t>2</w:t>
      </w:r>
      <w:r w:rsidRPr="00C6193A">
        <w:rPr>
          <w:lang w:bidi="ar-EG"/>
        </w:rPr>
        <w:tab/>
      </w:r>
      <w:r w:rsidRPr="00C6193A">
        <w:rPr>
          <w:rFonts w:hint="cs"/>
          <w:rtl/>
        </w:rPr>
        <w:t>التواصل</w:t>
      </w:r>
      <w:r w:rsidRPr="00C6193A">
        <w:rPr>
          <w:color w:val="000000"/>
          <w:rtl/>
        </w:rPr>
        <w:t xml:space="preserve"> مع المنظمات </w:t>
      </w:r>
      <w:r w:rsidRPr="00C6193A">
        <w:rPr>
          <w:rFonts w:hint="cs"/>
          <w:color w:val="000000"/>
          <w:rtl/>
        </w:rPr>
        <w:t xml:space="preserve">الأخرى </w:t>
      </w:r>
      <w:r w:rsidRPr="00C6193A">
        <w:rPr>
          <w:color w:val="000000"/>
          <w:rtl/>
        </w:rPr>
        <w:t xml:space="preserve">التي تضطلع بأعمال المفردات في </w:t>
      </w:r>
      <w:r w:rsidRPr="00C6193A">
        <w:rPr>
          <w:rFonts w:hint="cs"/>
          <w:color w:val="000000"/>
          <w:rtl/>
        </w:rPr>
        <w:t xml:space="preserve">مجال </w:t>
      </w:r>
      <w:r w:rsidRPr="00C6193A">
        <w:rPr>
          <w:color w:val="000000"/>
          <w:rtl/>
        </w:rPr>
        <w:t>الاتصالات، ومنها مثلاً المنظمة الدولية</w:t>
      </w:r>
      <w:r w:rsidRPr="00C6193A">
        <w:rPr>
          <w:rFonts w:hint="cs"/>
          <w:color w:val="000000"/>
          <w:rtl/>
        </w:rPr>
        <w:t xml:space="preserve"> للتقييس </w:t>
      </w:r>
      <w:r w:rsidRPr="00C6193A">
        <w:rPr>
          <w:color w:val="000000"/>
        </w:rPr>
        <w:t>(ISO)</w:t>
      </w:r>
      <w:r w:rsidRPr="00C6193A">
        <w:rPr>
          <w:rFonts w:hint="cs"/>
          <w:color w:val="000000"/>
          <w:rtl/>
        </w:rPr>
        <w:t xml:space="preserve"> </w:t>
      </w:r>
      <w:r w:rsidRPr="00C6193A">
        <w:rPr>
          <w:color w:val="000000"/>
          <w:rtl/>
        </w:rPr>
        <w:t xml:space="preserve">واللجنة </w:t>
      </w:r>
      <w:proofErr w:type="spellStart"/>
      <w:r w:rsidRPr="00C6193A">
        <w:rPr>
          <w:color w:val="000000"/>
          <w:rtl/>
        </w:rPr>
        <w:t>الكهرتقنية</w:t>
      </w:r>
      <w:proofErr w:type="spellEnd"/>
      <w:r w:rsidRPr="00C6193A">
        <w:rPr>
          <w:color w:val="000000"/>
          <w:rtl/>
        </w:rPr>
        <w:t xml:space="preserve"> </w:t>
      </w:r>
      <w:r w:rsidRPr="00C6193A">
        <w:rPr>
          <w:rFonts w:hint="cs"/>
          <w:color w:val="000000"/>
          <w:rtl/>
        </w:rPr>
        <w:t xml:space="preserve">الدولية </w:t>
      </w:r>
      <w:r w:rsidRPr="00C6193A">
        <w:rPr>
          <w:color w:val="000000"/>
        </w:rPr>
        <w:t>(IEC)</w:t>
      </w:r>
      <w:r w:rsidRPr="00C6193A">
        <w:rPr>
          <w:color w:val="000000"/>
          <w:rtl/>
        </w:rPr>
        <w:t xml:space="preserve">، وكذلك اللجنة التقنية لتكنولوجيا المعلومات المشتركة بين المنظمة الدولية للتوحيد القياسي واللجنة </w:t>
      </w:r>
      <w:proofErr w:type="spellStart"/>
      <w:r w:rsidRPr="00C6193A">
        <w:rPr>
          <w:color w:val="000000"/>
          <w:rtl/>
        </w:rPr>
        <w:t>الكهرتقنية</w:t>
      </w:r>
      <w:proofErr w:type="spellEnd"/>
      <w:r w:rsidRPr="00C6193A">
        <w:rPr>
          <w:color w:val="000000"/>
          <w:rtl/>
        </w:rPr>
        <w:t xml:space="preserve"> الدولية (اللجنة التقنية المشتركة رقم 1</w:t>
      </w:r>
      <w:r w:rsidRPr="00C6193A">
        <w:rPr>
          <w:rFonts w:hint="cs"/>
          <w:color w:val="000000"/>
          <w:rtl/>
        </w:rPr>
        <w:t xml:space="preserve"> </w:t>
      </w:r>
      <w:r w:rsidRPr="00C6193A">
        <w:rPr>
          <w:color w:val="000000"/>
        </w:rPr>
        <w:t>(ISO/IE</w:t>
      </w:r>
      <w:r w:rsidR="00F00785">
        <w:rPr>
          <w:color w:val="000000"/>
        </w:rPr>
        <w:t>C</w:t>
      </w:r>
      <w:r w:rsidRPr="00C6193A">
        <w:rPr>
          <w:color w:val="000000"/>
        </w:rPr>
        <w:t xml:space="preserve"> JTC 1)</w:t>
      </w:r>
      <w:r w:rsidR="00F00785">
        <w:rPr>
          <w:rFonts w:hint="cs"/>
          <w:color w:val="000000"/>
          <w:rtl/>
        </w:rPr>
        <w:t>)</w:t>
      </w:r>
      <w:r w:rsidRPr="00C6193A">
        <w:rPr>
          <w:color w:val="000000"/>
          <w:rtl/>
        </w:rPr>
        <w:t>، وذلك تجنباً لازدواج المصطلحات والتعاريف</w:t>
      </w:r>
      <w:r w:rsidRPr="00C6193A">
        <w:rPr>
          <w:rFonts w:hint="cs"/>
          <w:rtl/>
        </w:rPr>
        <w:t>.</w:t>
      </w:r>
    </w:p>
    <w:p w14:paraId="74C54773" w14:textId="77777777" w:rsidR="00523ED9" w:rsidRPr="00F00785" w:rsidRDefault="00523ED9" w:rsidP="00523ED9">
      <w:pPr>
        <w:rPr>
          <w:spacing w:val="-4"/>
          <w:rtl/>
          <w:lang w:bidi="ar-EG"/>
        </w:rPr>
      </w:pPr>
      <w:r w:rsidRPr="00F00785">
        <w:rPr>
          <w:spacing w:val="-4"/>
          <w:lang w:bidi="ar-EG"/>
        </w:rPr>
        <w:t>3</w:t>
      </w:r>
      <w:r w:rsidRPr="00F00785">
        <w:rPr>
          <w:spacing w:val="-4"/>
          <w:lang w:bidi="ar-EG"/>
        </w:rPr>
        <w:tab/>
      </w:r>
      <w:r w:rsidRPr="00F00785">
        <w:rPr>
          <w:spacing w:val="-4"/>
          <w:rtl/>
          <w:lang w:bidi="ar-EG"/>
        </w:rPr>
        <w:t xml:space="preserve">أن تسترشد في عملها </w:t>
      </w:r>
      <w:r w:rsidRPr="00F00785">
        <w:rPr>
          <w:rFonts w:hint="cs"/>
          <w:spacing w:val="-4"/>
          <w:rtl/>
          <w:lang w:bidi="ar-EG"/>
        </w:rPr>
        <w:t>بأحكام القرار 154</w:t>
      </w:r>
      <w:r w:rsidRPr="00F00785">
        <w:rPr>
          <w:spacing w:val="-4"/>
          <w:rtl/>
          <w:lang w:bidi="ar-EG"/>
        </w:rPr>
        <w:t xml:space="preserve"> (المراج</w:t>
      </w:r>
      <w:r w:rsidRPr="00F00785">
        <w:rPr>
          <w:rFonts w:hint="cs"/>
          <w:spacing w:val="-4"/>
          <w:rtl/>
          <w:lang w:bidi="ar-EG"/>
        </w:rPr>
        <w:t>َ</w:t>
      </w:r>
      <w:r w:rsidRPr="00F00785">
        <w:rPr>
          <w:spacing w:val="-4"/>
          <w:rtl/>
          <w:lang w:bidi="ar-EG"/>
        </w:rPr>
        <w:t xml:space="preserve">ع في بوخارست، 2022) </w:t>
      </w:r>
      <w:r w:rsidRPr="00F00785">
        <w:rPr>
          <w:rFonts w:hint="cs"/>
          <w:spacing w:val="-4"/>
          <w:rtl/>
          <w:lang w:bidi="ar-EG"/>
        </w:rPr>
        <w:t>ل</w:t>
      </w:r>
      <w:r w:rsidRPr="00F00785">
        <w:rPr>
          <w:spacing w:val="-4"/>
          <w:rtl/>
          <w:lang w:bidi="ar-EG"/>
        </w:rPr>
        <w:t>مؤتمر المندوبين المفوضين وهذا القرار</w:t>
      </w:r>
      <w:r w:rsidRPr="00F00785">
        <w:rPr>
          <w:rFonts w:hint="cs"/>
          <w:spacing w:val="-4"/>
          <w:rtl/>
          <w:lang w:bidi="ar-EG"/>
        </w:rPr>
        <w:t>.</w:t>
      </w:r>
    </w:p>
    <w:p w14:paraId="4F52F61F" w14:textId="77777777" w:rsidR="00523ED9" w:rsidRPr="00C6193A" w:rsidRDefault="00523ED9" w:rsidP="00523ED9">
      <w:pPr>
        <w:rPr>
          <w:rtl/>
          <w:lang w:bidi="ar-EG"/>
        </w:rPr>
      </w:pPr>
      <w:r w:rsidRPr="00C6193A">
        <w:rPr>
          <w:lang w:bidi="ar-EG"/>
        </w:rPr>
        <w:t>4</w:t>
      </w:r>
      <w:r w:rsidRPr="00C6193A">
        <w:rPr>
          <w:lang w:bidi="ar-EG"/>
        </w:rPr>
        <w:tab/>
      </w:r>
      <w:r w:rsidRPr="00C6193A">
        <w:rPr>
          <w:rtl/>
          <w:lang w:bidi="ar-EG"/>
        </w:rPr>
        <w:t>‏</w:t>
      </w:r>
      <w:r w:rsidRPr="00C6193A">
        <w:rPr>
          <w:rFonts w:hint="cs"/>
          <w:rtl/>
          <w:lang w:bidi="ar-EG"/>
        </w:rPr>
        <w:t>رفع تقرير سنوياً إلى</w:t>
      </w:r>
      <w:r w:rsidRPr="00C6193A">
        <w:rPr>
          <w:rtl/>
          <w:lang w:bidi="ar-EG"/>
        </w:rPr>
        <w:t xml:space="preserve"> </w:t>
      </w:r>
      <w:r w:rsidRPr="00C6193A">
        <w:rPr>
          <w:rFonts w:hint="cs"/>
          <w:rtl/>
          <w:lang w:bidi="ar-EG"/>
        </w:rPr>
        <w:t>الأفرقة</w:t>
      </w:r>
      <w:r w:rsidRPr="00C6193A">
        <w:rPr>
          <w:rtl/>
          <w:lang w:bidi="ar-EG"/>
        </w:rPr>
        <w:t xml:space="preserve"> الاستشارية </w:t>
      </w:r>
      <w:r w:rsidRPr="00C6193A">
        <w:rPr>
          <w:rFonts w:hint="cs"/>
          <w:rtl/>
          <w:lang w:bidi="ar-EG"/>
        </w:rPr>
        <w:t>للقطاعات</w:t>
      </w:r>
      <w:r w:rsidRPr="00C6193A">
        <w:rPr>
          <w:rtl/>
          <w:lang w:bidi="ar-EG"/>
        </w:rPr>
        <w:t xml:space="preserve"> وفريق العمل </w:t>
      </w:r>
      <w:r w:rsidRPr="00C6193A">
        <w:rPr>
          <w:rFonts w:hint="cs"/>
          <w:rtl/>
          <w:lang w:bidi="ar-EG"/>
        </w:rPr>
        <w:t>التابع للمجلس والمعني باللغات</w:t>
      </w:r>
      <w:r w:rsidRPr="00C6193A">
        <w:rPr>
          <w:rtl/>
          <w:lang w:bidi="ar-EG"/>
        </w:rPr>
        <w:t xml:space="preserve"> </w:t>
      </w:r>
      <w:r w:rsidRPr="00C6193A">
        <w:rPr>
          <w:rFonts w:hint="cs"/>
          <w:rtl/>
          <w:lang w:bidi="ar-EG"/>
        </w:rPr>
        <w:t xml:space="preserve">عن </w:t>
      </w:r>
      <w:r w:rsidRPr="00C6193A">
        <w:rPr>
          <w:rtl/>
          <w:lang w:bidi="ar-EG"/>
        </w:rPr>
        <w:t xml:space="preserve">أنشطة </w:t>
      </w:r>
      <w:r w:rsidRPr="00C6193A">
        <w:rPr>
          <w:rFonts w:hint="cs"/>
          <w:rtl/>
          <w:lang w:bidi="ar-EG"/>
        </w:rPr>
        <w:t>لجنة تنسيق المصطلحات</w:t>
      </w:r>
      <w:r w:rsidRPr="00C6193A">
        <w:rPr>
          <w:rtl/>
          <w:lang w:bidi="ar-EG"/>
        </w:rPr>
        <w:t xml:space="preserve"> في الاتحاد، بما في ذلك من خلال لجنة </w:t>
      </w:r>
      <w:r w:rsidRPr="00C6193A">
        <w:rPr>
          <w:rFonts w:hint="cs"/>
          <w:rtl/>
          <w:lang w:bidi="ar-EG"/>
        </w:rPr>
        <w:t>التنسيق المعنية بالمفردات</w:t>
      </w:r>
      <w:r w:rsidRPr="00C6193A">
        <w:rPr>
          <w:rtl/>
          <w:lang w:bidi="ar-EG"/>
        </w:rPr>
        <w:t xml:space="preserve"> في قطاع الاتصالات الراديوية ولجنة </w:t>
      </w:r>
      <w:r w:rsidRPr="00C6193A">
        <w:rPr>
          <w:rFonts w:hint="cs"/>
          <w:rtl/>
          <w:lang w:bidi="ar-EG"/>
        </w:rPr>
        <w:t>التقييس المعنية</w:t>
      </w:r>
      <w:r w:rsidRPr="00C6193A">
        <w:rPr>
          <w:rtl/>
          <w:lang w:bidi="ar-EG"/>
        </w:rPr>
        <w:t xml:space="preserve"> </w:t>
      </w:r>
      <w:r w:rsidRPr="00C6193A">
        <w:rPr>
          <w:rFonts w:hint="cs"/>
          <w:rtl/>
          <w:lang w:bidi="ar-EG"/>
        </w:rPr>
        <w:t xml:space="preserve">بالمفردات </w:t>
      </w:r>
      <w:r w:rsidRPr="00C6193A">
        <w:rPr>
          <w:rtl/>
          <w:lang w:bidi="ar-EG"/>
        </w:rPr>
        <w:t>في قطاع تقييس الاتصالات</w:t>
      </w:r>
      <w:r w:rsidRPr="00C6193A">
        <w:rPr>
          <w:rFonts w:hint="cs"/>
          <w:rtl/>
          <w:lang w:bidi="ar-EG"/>
        </w:rPr>
        <w:t>.</w:t>
      </w:r>
      <w:bookmarkEnd w:id="4"/>
    </w:p>
    <w:p w14:paraId="39E172F7" w14:textId="2F028EAA" w:rsidR="00AA47F2" w:rsidRDefault="00AA47F2" w:rsidP="008F3E60">
      <w:pPr>
        <w:rPr>
          <w:rtl/>
          <w:lang w:bidi="ar-EG"/>
        </w:rPr>
      </w:pPr>
      <w:r>
        <w:rPr>
          <w:rtl/>
          <w:lang w:bidi="ar-EG"/>
        </w:rPr>
        <w:br w:type="page"/>
      </w:r>
    </w:p>
    <w:p w14:paraId="1027E435" w14:textId="7783DBC3" w:rsidR="00BD4106" w:rsidRDefault="00AA47F2" w:rsidP="00AA47F2">
      <w:pPr>
        <w:pStyle w:val="AnnexNo0"/>
        <w:rPr>
          <w:rtl/>
        </w:rPr>
      </w:pPr>
      <w:r>
        <w:rPr>
          <w:rFonts w:hint="cs"/>
          <w:rtl/>
        </w:rPr>
        <w:lastRenderedPageBreak/>
        <w:t>الملحق 2</w:t>
      </w:r>
    </w:p>
    <w:p w14:paraId="3D5F783F" w14:textId="60EC1A43" w:rsidR="00D34AD3" w:rsidRPr="00AA47F2" w:rsidRDefault="00D34AD3" w:rsidP="00D34AD3">
      <w:pPr>
        <w:pStyle w:val="Annextitle0"/>
        <w:rPr>
          <w:rtl/>
        </w:rPr>
      </w:pPr>
      <w:r w:rsidRPr="00AA47F2">
        <w:rPr>
          <w:rtl/>
        </w:rPr>
        <w:t>مسؤوليات مقر</w:t>
      </w:r>
      <w:r w:rsidR="00491915">
        <w:rPr>
          <w:rFonts w:hint="cs"/>
          <w:rtl/>
        </w:rPr>
        <w:t>ِّ</w:t>
      </w:r>
      <w:r w:rsidRPr="00AA47F2">
        <w:rPr>
          <w:rtl/>
        </w:rPr>
        <w:t>رين المفردات</w:t>
      </w:r>
      <w:r w:rsidRPr="00AA47F2">
        <w:rPr>
          <w:cs/>
        </w:rPr>
        <w:t>‎</w:t>
      </w:r>
    </w:p>
    <w:p w14:paraId="1294DF6F" w14:textId="77777777" w:rsidR="00D34AD3" w:rsidRPr="00AA47F2" w:rsidRDefault="00D34AD3" w:rsidP="00D34AD3">
      <w:pPr>
        <w:pStyle w:val="Normalaftertitle"/>
        <w:rPr>
          <w:rtl/>
        </w:rPr>
      </w:pPr>
      <w:r w:rsidRPr="00AA47F2">
        <w:rPr>
          <w:rtl/>
        </w:rPr>
        <w:t>1</w:t>
      </w:r>
      <w:r>
        <w:tab/>
      </w:r>
      <w:r w:rsidRPr="00AA47F2">
        <w:rPr>
          <w:rtl/>
        </w:rPr>
        <w:t>ينبغي للمقر</w:t>
      </w:r>
      <w:r>
        <w:rPr>
          <w:rFonts w:hint="cs"/>
          <w:rtl/>
        </w:rPr>
        <w:t>ِّ</w:t>
      </w:r>
      <w:r w:rsidRPr="00AA47F2">
        <w:rPr>
          <w:rtl/>
        </w:rPr>
        <w:t>رين تنسيق دراسة واستعراض وتحليل المصطلحات والمواضيع ذات الصلة المحالة إليهم من:</w:t>
      </w:r>
    </w:p>
    <w:p w14:paraId="744C50EE" w14:textId="2F425879" w:rsidR="00D34AD3" w:rsidRPr="00AA47F2" w:rsidRDefault="00D34AD3" w:rsidP="00D34AD3">
      <w:pPr>
        <w:pStyle w:val="enumlev1"/>
        <w:rPr>
          <w:rtl/>
        </w:rPr>
      </w:pPr>
      <w:r w:rsidRPr="00AA47F2">
        <w:rPr>
          <w:rtl/>
        </w:rPr>
        <w:t>-</w:t>
      </w:r>
      <w:r>
        <w:tab/>
      </w:r>
      <w:r w:rsidRPr="00AA47F2">
        <w:rPr>
          <w:rtl/>
        </w:rPr>
        <w:t>فرق العمل أو أفرقة المقر</w:t>
      </w:r>
      <w:r w:rsidR="00FF44D1">
        <w:rPr>
          <w:rFonts w:hint="cs"/>
          <w:rtl/>
        </w:rPr>
        <w:t>ِّ</w:t>
      </w:r>
      <w:r w:rsidRPr="00AA47F2">
        <w:rPr>
          <w:rtl/>
        </w:rPr>
        <w:t>رين التابعة للجنة الدراسات نفسها؛</w:t>
      </w:r>
    </w:p>
    <w:p w14:paraId="2EC9AFBA" w14:textId="77777777" w:rsidR="00D34AD3" w:rsidRPr="00AA47F2" w:rsidRDefault="00D34AD3" w:rsidP="00D34AD3">
      <w:pPr>
        <w:pStyle w:val="enumlev1"/>
        <w:rPr>
          <w:rtl/>
        </w:rPr>
      </w:pPr>
      <w:r w:rsidRPr="00AA47F2">
        <w:rPr>
          <w:rtl/>
        </w:rPr>
        <w:t>-</w:t>
      </w:r>
      <w:r>
        <w:tab/>
      </w:r>
      <w:r w:rsidRPr="00AA47F2">
        <w:rPr>
          <w:rtl/>
        </w:rPr>
        <w:t>لجنة دراسات الاتحاد ككل؛</w:t>
      </w:r>
    </w:p>
    <w:p w14:paraId="0A673064" w14:textId="3ECD0DD4" w:rsidR="00D34AD3" w:rsidRPr="00AA47F2" w:rsidRDefault="00D34AD3" w:rsidP="00D34AD3">
      <w:pPr>
        <w:pStyle w:val="enumlev1"/>
        <w:rPr>
          <w:rtl/>
        </w:rPr>
      </w:pPr>
      <w:r w:rsidRPr="00AA47F2">
        <w:rPr>
          <w:rtl/>
        </w:rPr>
        <w:t>-</w:t>
      </w:r>
      <w:r>
        <w:tab/>
      </w:r>
      <w:r w:rsidRPr="00AA47F2">
        <w:rPr>
          <w:rtl/>
        </w:rPr>
        <w:t>مقر</w:t>
      </w:r>
      <w:r w:rsidR="00491915">
        <w:rPr>
          <w:rFonts w:hint="cs"/>
          <w:rtl/>
        </w:rPr>
        <w:t>ِّ</w:t>
      </w:r>
      <w:r w:rsidRPr="00AA47F2">
        <w:rPr>
          <w:rtl/>
        </w:rPr>
        <w:t>ري مفردات لجان الدراسات الأخرى التابعة للاتحاد؛</w:t>
      </w:r>
    </w:p>
    <w:p w14:paraId="33B81A2F" w14:textId="77777777" w:rsidR="00D34AD3" w:rsidRDefault="00D34AD3" w:rsidP="00D34AD3">
      <w:pPr>
        <w:pStyle w:val="enumlev1"/>
        <w:rPr>
          <w:rtl/>
          <w:lang w:bidi="ar-EG"/>
        </w:rPr>
      </w:pPr>
      <w:r w:rsidRPr="00AA47F2">
        <w:rPr>
          <w:rtl/>
        </w:rPr>
        <w:t>-</w:t>
      </w:r>
      <w:r>
        <w:tab/>
      </w:r>
      <w:r w:rsidRPr="00AA47F2">
        <w:rPr>
          <w:rtl/>
        </w:rPr>
        <w:t>لجنة تنسيق المفردات (</w:t>
      </w:r>
      <w:r w:rsidRPr="00AA47F2">
        <w:t>CCV</w:t>
      </w:r>
      <w:r w:rsidRPr="00AA47F2">
        <w:rPr>
          <w:rtl/>
        </w:rPr>
        <w:t>) التابعة لقطاع الاتصالات الراديوية (</w:t>
      </w:r>
      <w:r w:rsidRPr="00AA47F2">
        <w:t>ITU-R</w:t>
      </w:r>
      <w:r w:rsidRPr="00AA47F2">
        <w:rPr>
          <w:rtl/>
        </w:rPr>
        <w:t>)/لجنة تقييس المفردات (</w:t>
      </w:r>
      <w:r w:rsidRPr="00AA47F2">
        <w:t>SCV</w:t>
      </w:r>
      <w:r w:rsidRPr="00AA47F2">
        <w:rPr>
          <w:rtl/>
        </w:rPr>
        <w:t>) التابعة لقطاع تقييس الاتصالات (</w:t>
      </w:r>
      <w:r w:rsidRPr="00AA47F2">
        <w:t>ITU-T</w:t>
      </w:r>
      <w:r w:rsidRPr="00AA47F2">
        <w:rPr>
          <w:rtl/>
        </w:rPr>
        <w:t>)/لجنة تنسيق المصطلحات التابعة للاتحاد (</w:t>
      </w:r>
      <w:r w:rsidRPr="00AA47F2">
        <w:t>ITU</w:t>
      </w:r>
      <w:r>
        <w:t> </w:t>
      </w:r>
      <w:r w:rsidRPr="00AA47F2">
        <w:t>CCT</w:t>
      </w:r>
      <w:r w:rsidRPr="00AA47F2">
        <w:rPr>
          <w:rtl/>
        </w:rPr>
        <w:t>)</w:t>
      </w:r>
      <w:r>
        <w:rPr>
          <w:rFonts w:hint="cs"/>
          <w:rtl/>
          <w:lang w:bidi="ar-EG"/>
        </w:rPr>
        <w:t>،</w:t>
      </w:r>
    </w:p>
    <w:p w14:paraId="38D15D35" w14:textId="77777777" w:rsidR="00D34AD3" w:rsidRPr="00AA47F2" w:rsidRDefault="00D34AD3" w:rsidP="00D34AD3">
      <w:pPr>
        <w:rPr>
          <w:rtl/>
          <w:lang w:bidi="ar-SY"/>
        </w:rPr>
      </w:pPr>
      <w:r w:rsidRPr="00AA47F2">
        <w:rPr>
          <w:rtl/>
          <w:lang w:bidi="ar-EG"/>
        </w:rPr>
        <w:t>وتقديم إرشادات بشأن المصطلحات والتعاريف المقترحة، حسب الاقتضاء</w:t>
      </w:r>
      <w:r>
        <w:rPr>
          <w:rFonts w:hint="cs"/>
          <w:rtl/>
          <w:lang w:bidi="ar-EG"/>
        </w:rPr>
        <w:t>.</w:t>
      </w:r>
    </w:p>
    <w:p w14:paraId="52F195D1" w14:textId="782DEABE" w:rsidR="00D34AD3" w:rsidRPr="00AA47F2" w:rsidRDefault="00D34AD3" w:rsidP="00D34AD3">
      <w:pPr>
        <w:rPr>
          <w:rtl/>
          <w:lang w:bidi="ar-EG"/>
        </w:rPr>
      </w:pPr>
      <w:r w:rsidRPr="00AA47F2">
        <w:rPr>
          <w:rtl/>
          <w:lang w:bidi="ar-EG"/>
        </w:rPr>
        <w:t>2</w:t>
      </w:r>
      <w:r>
        <w:rPr>
          <w:rtl/>
          <w:lang w:bidi="ar-EG"/>
        </w:rPr>
        <w:tab/>
      </w:r>
      <w:r w:rsidRPr="00AA47F2">
        <w:rPr>
          <w:rtl/>
          <w:lang w:bidi="ar-EG"/>
        </w:rPr>
        <w:t>ينبغي أن يكون مقر</w:t>
      </w:r>
      <w:r w:rsidR="00A952FD">
        <w:rPr>
          <w:rFonts w:hint="cs"/>
          <w:rtl/>
          <w:lang w:bidi="ar-EG"/>
        </w:rPr>
        <w:t>ِّ</w:t>
      </w:r>
      <w:r w:rsidRPr="00AA47F2">
        <w:rPr>
          <w:rtl/>
          <w:lang w:bidi="ar-EG"/>
        </w:rPr>
        <w:t>رو المفردات المستعملة في مجال الاتصالات/تكنولوجيا المعلومات والاتصالات الذي يع</w:t>
      </w:r>
      <w:r>
        <w:rPr>
          <w:rFonts w:hint="cs"/>
          <w:rtl/>
          <w:lang w:bidi="ar-EG"/>
        </w:rPr>
        <w:t>ي</w:t>
      </w:r>
      <w:r w:rsidRPr="00AA47F2">
        <w:rPr>
          <w:rtl/>
          <w:lang w:bidi="ar-EG"/>
        </w:rPr>
        <w:t>نهم مسؤولين عن تنسيق العمل بشأن المفردات والمواضيع ذات الصلة داخل لجان الدراسات المتعلقة بهم ومع لجان الدراسات الأخرى التابعة للاتحاد، بهدف التوصل إلى اتفاق بين لجان الدراسات المعنية بشأن المصطلحات والتعاريف المقترحة.</w:t>
      </w:r>
    </w:p>
    <w:p w14:paraId="190D4B6B" w14:textId="77777777" w:rsidR="00D34AD3" w:rsidRPr="00AA47F2" w:rsidRDefault="00D34AD3" w:rsidP="00D34AD3">
      <w:pPr>
        <w:rPr>
          <w:rtl/>
          <w:lang w:bidi="ar-EG"/>
        </w:rPr>
      </w:pPr>
      <w:r w:rsidRPr="00AA47F2">
        <w:rPr>
          <w:rtl/>
          <w:lang w:bidi="ar-EG"/>
        </w:rPr>
        <w:t>3</w:t>
      </w:r>
      <w:r>
        <w:rPr>
          <w:rtl/>
          <w:lang w:bidi="ar-EG"/>
        </w:rPr>
        <w:tab/>
      </w:r>
      <w:r w:rsidRPr="00AA47F2">
        <w:rPr>
          <w:rtl/>
          <w:lang w:bidi="ar-EG"/>
        </w:rPr>
        <w:t>يكون المقر</w:t>
      </w:r>
      <w:r>
        <w:rPr>
          <w:rFonts w:hint="cs"/>
          <w:rtl/>
          <w:lang w:bidi="ar-EG"/>
        </w:rPr>
        <w:t>ِّ</w:t>
      </w:r>
      <w:r w:rsidRPr="00AA47F2">
        <w:rPr>
          <w:rtl/>
          <w:lang w:bidi="ar-EG"/>
        </w:rPr>
        <w:t>رون جهة الاتصال المعنية بالمفردات بين لجان الدراسات التابعة لهم ولجنة تنسيق المفردات ولجنة تقييس المفردات ولجنة تنسيق المصطلحات التابعة للاتحاد، مما يضمن التواصل المستمر. وتُشجَّع مشاركتهم في أي اجتماعات، سواء افتراضيا</w:t>
      </w:r>
      <w:r>
        <w:rPr>
          <w:rFonts w:hint="cs"/>
          <w:rtl/>
          <w:lang w:bidi="ar-EG"/>
        </w:rPr>
        <w:t>ً</w:t>
      </w:r>
      <w:r w:rsidRPr="00AA47F2">
        <w:rPr>
          <w:rtl/>
          <w:lang w:bidi="ar-EG"/>
        </w:rPr>
        <w:t xml:space="preserve"> أو حضوريا</w:t>
      </w:r>
      <w:r>
        <w:rPr>
          <w:rFonts w:hint="cs"/>
          <w:rtl/>
          <w:lang w:bidi="ar-EG"/>
        </w:rPr>
        <w:t>ً</w:t>
      </w:r>
      <w:r w:rsidRPr="00AA47F2">
        <w:rPr>
          <w:rtl/>
          <w:lang w:bidi="ar-EG"/>
        </w:rPr>
        <w:t>، قد تعقدها لجنة تنسيق المفردات/لجنة تقييس المفردات/لجنة تنسيق المصطلحات التابعة للاتحاد من أجل مواكبة التطورات الجديدة والمساهمة في المناقشات.</w:t>
      </w:r>
    </w:p>
    <w:p w14:paraId="19A00480" w14:textId="2E130F34" w:rsidR="00F50E3F" w:rsidRPr="008F3E60" w:rsidRDefault="00D34AD3" w:rsidP="00D34AD3">
      <w:r w:rsidRPr="00AA47F2">
        <w:rPr>
          <w:rtl/>
          <w:lang w:bidi="ar-EG"/>
        </w:rPr>
        <w:t>4</w:t>
      </w:r>
      <w:r>
        <w:rPr>
          <w:rtl/>
          <w:lang w:bidi="ar-EG"/>
        </w:rPr>
        <w:tab/>
      </w:r>
      <w:r w:rsidRPr="00AA47F2">
        <w:rPr>
          <w:rtl/>
          <w:lang w:bidi="ar-EG"/>
        </w:rPr>
        <w:t>ينبغي لمقر</w:t>
      </w:r>
      <w:r>
        <w:rPr>
          <w:rFonts w:hint="cs"/>
          <w:rtl/>
          <w:lang w:bidi="ar-EG"/>
        </w:rPr>
        <w:t>ِّ</w:t>
      </w:r>
      <w:r w:rsidRPr="00AA47F2">
        <w:rPr>
          <w:rtl/>
          <w:lang w:bidi="ar-EG"/>
        </w:rPr>
        <w:t>ري المفردات أن يتعاونوا بجد مع نظرائهم في لجان الدراسات الأخرى التابعة للاتحاد للحفاظ على الاتساق بين المفردات المستعملة في جميع المجالات التقنية.</w:t>
      </w:r>
    </w:p>
    <w:p w14:paraId="2AD95467"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8"/>
      <w:headerReference w:type="first" r:id="rId9"/>
      <w:footerReference w:type="first" r:id="rId10"/>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9A19" w14:textId="77777777" w:rsidR="001845DC" w:rsidRDefault="001845DC" w:rsidP="006C3242">
      <w:pPr>
        <w:spacing w:before="0" w:line="240" w:lineRule="auto"/>
      </w:pPr>
      <w:r>
        <w:separator/>
      </w:r>
    </w:p>
  </w:endnote>
  <w:endnote w:type="continuationSeparator" w:id="0">
    <w:p w14:paraId="22FFCDAD" w14:textId="77777777" w:rsidR="001845DC" w:rsidRDefault="001845D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venir Nxt2 W1G Medium">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E8FBB56" w14:textId="77777777" w:rsidTr="00A67F05">
      <w:trPr>
        <w:jc w:val="center"/>
      </w:trPr>
      <w:tc>
        <w:tcPr>
          <w:tcW w:w="868" w:type="pct"/>
          <w:vAlign w:val="center"/>
        </w:tcPr>
        <w:p w14:paraId="0B7FF9C4" w14:textId="4567C09E" w:rsidR="00F50E3F" w:rsidRPr="007B0AA0" w:rsidRDefault="00F50E3F"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p>
      </w:tc>
      <w:tc>
        <w:tcPr>
          <w:tcW w:w="3912" w:type="pct"/>
        </w:tcPr>
        <w:p w14:paraId="479D8F52" w14:textId="18530EB4"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186C27">
            <w:rPr>
              <w:rFonts w:ascii="Calibri" w:hAnsi="Calibri" w:cs="Arial"/>
              <w:bCs/>
              <w:color w:val="7F7F7F"/>
              <w:sz w:val="18"/>
            </w:rPr>
            <w:t>121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29022B2"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B12C6B0"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8C9A145" w14:textId="77777777" w:rsidTr="00A67F05">
      <w:trPr>
        <w:jc w:val="center"/>
      </w:trPr>
      <w:tc>
        <w:tcPr>
          <w:tcW w:w="1013" w:type="pct"/>
          <w:vAlign w:val="center"/>
        </w:tcPr>
        <w:p w14:paraId="6BCA6549"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4E9C95E2" w14:textId="04514115"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186C27">
            <w:rPr>
              <w:rFonts w:ascii="Calibri" w:hAnsi="Calibri" w:cs="Arial"/>
              <w:bCs/>
              <w:color w:val="7F7F7F"/>
              <w:sz w:val="18"/>
            </w:rPr>
            <w:t>121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82EDC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A3CD612"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E0CD" w14:textId="77777777" w:rsidR="001845DC" w:rsidRDefault="001845DC" w:rsidP="006C3242">
      <w:pPr>
        <w:spacing w:before="0" w:line="240" w:lineRule="auto"/>
      </w:pPr>
      <w:r>
        <w:separator/>
      </w:r>
    </w:p>
  </w:footnote>
  <w:footnote w:type="continuationSeparator" w:id="0">
    <w:p w14:paraId="387163D7" w14:textId="77777777" w:rsidR="001845DC" w:rsidRDefault="001845D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59B8"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F39CDD0" wp14:editId="47998EE3">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94222"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690B6AA3" wp14:editId="7606D6B0">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61"/>
    <w:rsid w:val="00057E46"/>
    <w:rsid w:val="0006009A"/>
    <w:rsid w:val="0006468A"/>
    <w:rsid w:val="00077A58"/>
    <w:rsid w:val="00090574"/>
    <w:rsid w:val="000C1C0E"/>
    <w:rsid w:val="000C548A"/>
    <w:rsid w:val="00140294"/>
    <w:rsid w:val="001845DC"/>
    <w:rsid w:val="00186C27"/>
    <w:rsid w:val="00191059"/>
    <w:rsid w:val="001B6E2B"/>
    <w:rsid w:val="001C0169"/>
    <w:rsid w:val="001C0C21"/>
    <w:rsid w:val="001D1D50"/>
    <w:rsid w:val="001D64C7"/>
    <w:rsid w:val="001D6745"/>
    <w:rsid w:val="001E446E"/>
    <w:rsid w:val="001F3861"/>
    <w:rsid w:val="002154EE"/>
    <w:rsid w:val="002276D2"/>
    <w:rsid w:val="0023283D"/>
    <w:rsid w:val="00254393"/>
    <w:rsid w:val="0026373E"/>
    <w:rsid w:val="00271C43"/>
    <w:rsid w:val="00290728"/>
    <w:rsid w:val="002978F4"/>
    <w:rsid w:val="002B028D"/>
    <w:rsid w:val="002C3F32"/>
    <w:rsid w:val="002E6541"/>
    <w:rsid w:val="00307954"/>
    <w:rsid w:val="00334924"/>
    <w:rsid w:val="003409BC"/>
    <w:rsid w:val="00357185"/>
    <w:rsid w:val="00383829"/>
    <w:rsid w:val="003F4B29"/>
    <w:rsid w:val="00420F8A"/>
    <w:rsid w:val="0042686F"/>
    <w:rsid w:val="004317D8"/>
    <w:rsid w:val="0043260A"/>
    <w:rsid w:val="00434183"/>
    <w:rsid w:val="00443869"/>
    <w:rsid w:val="00447F32"/>
    <w:rsid w:val="0048455E"/>
    <w:rsid w:val="00491915"/>
    <w:rsid w:val="00491BA9"/>
    <w:rsid w:val="00494119"/>
    <w:rsid w:val="004A4701"/>
    <w:rsid w:val="004B7334"/>
    <w:rsid w:val="004E11DC"/>
    <w:rsid w:val="004E429D"/>
    <w:rsid w:val="005130DE"/>
    <w:rsid w:val="00513157"/>
    <w:rsid w:val="00523ED9"/>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8F3E60"/>
    <w:rsid w:val="0091702E"/>
    <w:rsid w:val="00923B0C"/>
    <w:rsid w:val="00924F46"/>
    <w:rsid w:val="00935AAC"/>
    <w:rsid w:val="0094021C"/>
    <w:rsid w:val="00952F86"/>
    <w:rsid w:val="00982B28"/>
    <w:rsid w:val="009D313F"/>
    <w:rsid w:val="00A47A5A"/>
    <w:rsid w:val="00A63AE6"/>
    <w:rsid w:val="00A6683B"/>
    <w:rsid w:val="00A67F05"/>
    <w:rsid w:val="00A952FD"/>
    <w:rsid w:val="00A975A5"/>
    <w:rsid w:val="00A97F94"/>
    <w:rsid w:val="00AA47F2"/>
    <w:rsid w:val="00AA75CF"/>
    <w:rsid w:val="00AA7EA2"/>
    <w:rsid w:val="00AB5A56"/>
    <w:rsid w:val="00AF4D71"/>
    <w:rsid w:val="00B03099"/>
    <w:rsid w:val="00B05BC8"/>
    <w:rsid w:val="00B20CB5"/>
    <w:rsid w:val="00B30F5E"/>
    <w:rsid w:val="00B64B47"/>
    <w:rsid w:val="00B95654"/>
    <w:rsid w:val="00B97F32"/>
    <w:rsid w:val="00BA04B2"/>
    <w:rsid w:val="00BD4106"/>
    <w:rsid w:val="00BE6161"/>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34AD3"/>
    <w:rsid w:val="00D43F7D"/>
    <w:rsid w:val="00D63735"/>
    <w:rsid w:val="00D77D0F"/>
    <w:rsid w:val="00DA1CF0"/>
    <w:rsid w:val="00DC1E02"/>
    <w:rsid w:val="00DC24B4"/>
    <w:rsid w:val="00DC5FB0"/>
    <w:rsid w:val="00DD63C9"/>
    <w:rsid w:val="00DF16DC"/>
    <w:rsid w:val="00E03FDC"/>
    <w:rsid w:val="00E4325C"/>
    <w:rsid w:val="00E45211"/>
    <w:rsid w:val="00E473C5"/>
    <w:rsid w:val="00E61BE8"/>
    <w:rsid w:val="00E83FF1"/>
    <w:rsid w:val="00E92863"/>
    <w:rsid w:val="00E979B2"/>
    <w:rsid w:val="00EB796D"/>
    <w:rsid w:val="00F00785"/>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 w:val="00FF44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906F8"/>
  <w15:chartTrackingRefBased/>
  <w15:docId w15:val="{A06E1689-407D-4908-9585-57BACF5D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491915"/>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077A58"/>
    <w:rPr>
      <w:rFonts w:ascii="Calibri" w:hAnsi="Calibri" w:cs="Arial"/>
      <w:noProof/>
      <w:color w:val="5B9BD5"/>
      <w:sz w:val="18"/>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307954"/>
    <w:rPr>
      <w:color w:val="954F72" w:themeColor="followedHyperlink"/>
      <w:u w:val="single"/>
    </w:rPr>
  </w:style>
  <w:style w:type="character" w:customStyle="1" w:styleId="ResNoChar">
    <w:name w:val="Res_No Char"/>
    <w:basedOn w:val="DefaultParagraphFont"/>
    <w:link w:val="ResNo"/>
    <w:rsid w:val="00BD4106"/>
    <w:rPr>
      <w:rFonts w:ascii="Dubai" w:hAnsi="Dubai" w:cs="Dubai"/>
      <w:sz w:val="26"/>
      <w:szCs w:val="26"/>
    </w:rPr>
  </w:style>
  <w:style w:type="character" w:customStyle="1" w:styleId="RestitleChar">
    <w:name w:val="Res_title Char"/>
    <w:basedOn w:val="DefaultParagraphFont"/>
    <w:link w:val="Restitle"/>
    <w:rsid w:val="00BD4106"/>
    <w:rPr>
      <w:rFonts w:ascii="Dubai" w:hAnsi="Dubai" w:cs="Dubai"/>
      <w:b/>
      <w:bCs/>
      <w:sz w:val="28"/>
      <w:szCs w:val="28"/>
      <w:lang w:bidi="ar-SY"/>
    </w:rPr>
  </w:style>
  <w:style w:type="character" w:customStyle="1" w:styleId="CallChar">
    <w:name w:val="Call Char"/>
    <w:basedOn w:val="DefaultParagraphFont"/>
    <w:link w:val="Call"/>
    <w:locked/>
    <w:rsid w:val="00BD4106"/>
    <w:rPr>
      <w:rFonts w:ascii="Dubai" w:hAnsi="Dubai" w:cs="Dubai"/>
      <w:i/>
      <w:iCs/>
    </w:rPr>
  </w:style>
  <w:style w:type="character" w:customStyle="1" w:styleId="NormalaftertitleChar">
    <w:name w:val="Normal after title Char"/>
    <w:basedOn w:val="DefaultParagraphFont"/>
    <w:link w:val="Normalaftertitle"/>
    <w:rsid w:val="00BD4106"/>
    <w:rPr>
      <w:rFonts w:ascii="Dubai" w:hAnsi="Dubai" w:cs="Dubai"/>
      <w:lang w:bidi="ar-SY"/>
    </w:rPr>
  </w:style>
  <w:style w:type="paragraph" w:customStyle="1" w:styleId="AnnexNo0">
    <w:name w:val="Annex No"/>
    <w:basedOn w:val="AgendaItem"/>
    <w:qFormat/>
    <w:rsid w:val="00523ED9"/>
  </w:style>
  <w:style w:type="paragraph" w:customStyle="1" w:styleId="Annextitle0">
    <w:name w:val="Annex title"/>
    <w:basedOn w:val="AnnexNo0"/>
    <w:qFormat/>
    <w:rsid w:val="00523ED9"/>
    <w:pPr>
      <w:keepNext/>
      <w:keepLines/>
      <w:spacing w:before="120" w:after="360"/>
    </w:pPr>
    <w:rPr>
      <w:b/>
      <w:bCs/>
      <w:sz w:val="28"/>
      <w:szCs w:val="28"/>
    </w:rPr>
  </w:style>
  <w:style w:type="paragraph" w:styleId="Revision">
    <w:name w:val="Revision"/>
    <w:hidden/>
    <w:uiPriority w:val="99"/>
    <w:semiHidden/>
    <w:rsid w:val="00AA47F2"/>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7606</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1386 (Mod. 2025) - ITU Coordination Committee for Terminology (ITU CCT)</dc:title>
  <dc:subject>Council 2024</dc:subject>
  <cp:keywords>C25; C2025; Council 2025</cp:keywords>
  <dc:description/>
  <dcterms:created xsi:type="dcterms:W3CDTF">2025-08-07T13:44:00Z</dcterms:created>
  <dcterms:modified xsi:type="dcterms:W3CDTF">2025-08-07T13:44:00Z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