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1AB1D28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B761480" w14:textId="0B73255F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BFD5B79" w14:textId="0C0D8240" w:rsidR="00E24D59" w:rsidRPr="0096195E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96195E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Pr="0096195E"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96195E">
              <w:rPr>
                <w:b/>
                <w:lang w:val="fr-CH"/>
              </w:rPr>
              <w:t>C2</w:t>
            </w:r>
            <w:r w:rsidR="0072138B" w:rsidRPr="0096195E">
              <w:rPr>
                <w:b/>
                <w:lang w:val="fr-CH"/>
              </w:rPr>
              <w:t>5</w:t>
            </w:r>
            <w:r w:rsidRPr="0096195E">
              <w:rPr>
                <w:b/>
                <w:lang w:val="fr-CH"/>
              </w:rPr>
              <w:t>/</w:t>
            </w:r>
            <w:r w:rsidR="00AE787A" w:rsidRPr="0096195E">
              <w:rPr>
                <w:b/>
                <w:lang w:val="fr-CH"/>
              </w:rPr>
              <w:t>118</w:t>
            </w:r>
            <w:r w:rsidRPr="0096195E">
              <w:rPr>
                <w:b/>
                <w:lang w:val="fr-CH"/>
              </w:rPr>
              <w:t>-C</w:t>
            </w:r>
          </w:p>
        </w:tc>
      </w:tr>
      <w:tr w:rsidR="00E24D59" w:rsidRPr="00813E5E" w14:paraId="3D209343" w14:textId="77777777" w:rsidTr="00E31DCE">
        <w:trPr>
          <w:cantSplit/>
        </w:trPr>
        <w:tc>
          <w:tcPr>
            <w:tcW w:w="3969" w:type="dxa"/>
            <w:vMerge/>
          </w:tcPr>
          <w:p w14:paraId="3C8A4619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FAFFA43" w14:textId="2F6AFE64" w:rsidR="00E24D59" w:rsidRPr="0096195E" w:rsidRDefault="00D65EBE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96195E">
              <w:rPr>
                <w:rFonts w:hint="eastAsia"/>
                <w:b/>
                <w:lang w:eastAsia="zh-CN"/>
              </w:rPr>
              <w:t>2025</w:t>
            </w:r>
            <w:r w:rsidRPr="0096195E">
              <w:rPr>
                <w:rFonts w:hint="eastAsia"/>
                <w:b/>
                <w:lang w:eastAsia="zh-CN"/>
              </w:rPr>
              <w:t>年</w:t>
            </w:r>
            <w:r w:rsidRPr="0096195E">
              <w:rPr>
                <w:rFonts w:hint="eastAsia"/>
                <w:b/>
                <w:lang w:eastAsia="zh-CN"/>
              </w:rPr>
              <w:t>7</w:t>
            </w:r>
            <w:r w:rsidRPr="0096195E">
              <w:rPr>
                <w:rFonts w:hint="eastAsia"/>
                <w:b/>
                <w:lang w:eastAsia="zh-CN"/>
              </w:rPr>
              <w:t>月</w:t>
            </w:r>
            <w:r w:rsidR="00AE787A" w:rsidRPr="0096195E">
              <w:rPr>
                <w:b/>
                <w:lang w:eastAsia="zh-CN"/>
              </w:rPr>
              <w:t>9</w:t>
            </w:r>
            <w:r w:rsidRPr="0096195E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524BC02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25BE50A7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128CBF2" w14:textId="2D4AAA13" w:rsidR="00E24D59" w:rsidRPr="0052491C" w:rsidRDefault="00F90B0B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 w:eastAsia="zh-CN"/>
              </w:rPr>
            </w:pPr>
            <w:proofErr w:type="spellStart"/>
            <w:r w:rsidRPr="00F90B0B">
              <w:rPr>
                <w:rFonts w:cstheme="minorHAnsi" w:hint="eastAsia"/>
                <w:b/>
                <w:bCs/>
                <w:lang w:val="ru-RU"/>
              </w:rPr>
              <w:t>原文：英文</w:t>
            </w:r>
            <w:proofErr w:type="spellEnd"/>
          </w:p>
        </w:tc>
      </w:tr>
      <w:tr w:rsidR="00E24D59" w:rsidRPr="00813E5E" w14:paraId="7A2A6AC2" w14:textId="77777777" w:rsidTr="00E31DCE">
        <w:trPr>
          <w:cantSplit/>
          <w:trHeight w:val="23"/>
        </w:trPr>
        <w:tc>
          <w:tcPr>
            <w:tcW w:w="3969" w:type="dxa"/>
          </w:tcPr>
          <w:p w14:paraId="4D4D824D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18C9B31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bookmarkEnd w:id="4"/>
      <w:bookmarkEnd w:id="2"/>
    </w:tbl>
    <w:p w14:paraId="4CEC11E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1EAD9C6" w14:textId="769E9C3F" w:rsidR="00A23E46" w:rsidRPr="0096195E" w:rsidRDefault="00A23E46" w:rsidP="00A23E46">
      <w:pPr>
        <w:pStyle w:val="ResNo"/>
        <w:rPr>
          <w:rFonts w:ascii="SimSun" w:hAnsi="SimSun" w:cs="SimSun"/>
          <w:lang w:val="en-US" w:eastAsia="zh-CN"/>
        </w:rPr>
      </w:pPr>
      <w:bookmarkStart w:id="5" w:name="_Hlk202168722"/>
      <w:r w:rsidRPr="0096195E">
        <w:rPr>
          <w:rFonts w:hint="eastAsia"/>
          <w:lang w:val="en-US" w:eastAsia="zh-CN"/>
        </w:rPr>
        <w:t>第</w:t>
      </w:r>
      <w:r w:rsidR="00AE787A" w:rsidRPr="0096195E">
        <w:rPr>
          <w:lang w:eastAsia="zh-CN"/>
        </w:rPr>
        <w:t>1434</w:t>
      </w:r>
      <w:r w:rsidRPr="0096195E">
        <w:rPr>
          <w:rFonts w:hint="eastAsia"/>
          <w:lang w:val="en-US" w:eastAsia="zh-CN"/>
        </w:rPr>
        <w:t>号决</w:t>
      </w:r>
      <w:r w:rsidRPr="0096195E">
        <w:rPr>
          <w:rFonts w:ascii="SimSun" w:hAnsi="SimSun" w:cs="SimSun" w:hint="eastAsia"/>
          <w:lang w:val="en-US" w:eastAsia="zh-CN"/>
        </w:rPr>
        <w:t>议</w:t>
      </w:r>
    </w:p>
    <w:bookmarkEnd w:id="5"/>
    <w:p w14:paraId="44627116" w14:textId="0FF19A58" w:rsidR="00A23E46" w:rsidRPr="00A23E46" w:rsidRDefault="00AE787A" w:rsidP="00A23E46">
      <w:pPr>
        <w:jc w:val="center"/>
        <w:rPr>
          <w:lang w:eastAsia="zh-CN"/>
        </w:rPr>
      </w:pPr>
      <w:r w:rsidRPr="0096195E">
        <w:rPr>
          <w:rFonts w:hint="eastAsia"/>
          <w:color w:val="000000"/>
          <w:sz w:val="27"/>
          <w:szCs w:val="27"/>
          <w:lang w:val="en-US" w:eastAsia="zh-CN"/>
        </w:rPr>
        <w:t>（在第八次全体会议上通过）</w:t>
      </w:r>
    </w:p>
    <w:p w14:paraId="266650E5" w14:textId="7AC254B6" w:rsidR="004731DA" w:rsidRPr="004D19C9" w:rsidRDefault="004731DA" w:rsidP="004731DA">
      <w:pPr>
        <w:pStyle w:val="Restitle"/>
        <w:rPr>
          <w:lang w:eastAsia="zh-CN"/>
        </w:rPr>
      </w:pPr>
      <w:r w:rsidRPr="004D19C9">
        <w:rPr>
          <w:lang w:eastAsia="zh-CN"/>
        </w:rPr>
        <w:t>2024</w:t>
      </w:r>
      <w:r w:rsidRPr="004D19C9">
        <w:rPr>
          <w:lang w:eastAsia="zh-CN"/>
        </w:rPr>
        <w:t>年预算执行实现</w:t>
      </w:r>
      <w:r w:rsidR="00784DA6">
        <w:rPr>
          <w:rFonts w:hint="eastAsia"/>
          <w:lang w:eastAsia="zh-CN"/>
        </w:rPr>
        <w:t>的</w:t>
      </w:r>
      <w:r w:rsidRPr="004D19C9">
        <w:rPr>
          <w:lang w:eastAsia="zh-CN"/>
        </w:rPr>
        <w:t>节余的分配</w:t>
      </w:r>
    </w:p>
    <w:p w14:paraId="3E3A212E" w14:textId="77777777" w:rsidR="004731DA" w:rsidRPr="002E1929" w:rsidRDefault="004731DA" w:rsidP="004731DA">
      <w:pPr>
        <w:pStyle w:val="Normalaftertitle"/>
        <w:rPr>
          <w:rStyle w:val="eop"/>
          <w:lang w:eastAsia="zh-CN"/>
        </w:rPr>
      </w:pPr>
      <w:r>
        <w:rPr>
          <w:rFonts w:hint="eastAsia"/>
          <w:lang w:val="zh-CN" w:eastAsia="zh-CN"/>
        </w:rPr>
        <w:t>国际电联</w:t>
      </w:r>
      <w:r>
        <w:rPr>
          <w:lang w:val="zh-CN" w:eastAsia="zh-CN"/>
        </w:rPr>
        <w:t>理事会</w:t>
      </w:r>
      <w:r>
        <w:rPr>
          <w:rFonts w:hint="eastAsia"/>
          <w:lang w:val="zh-CN" w:eastAsia="zh-CN"/>
        </w:rPr>
        <w:t>，</w:t>
      </w:r>
    </w:p>
    <w:p w14:paraId="5717C032" w14:textId="77777777" w:rsidR="004731DA" w:rsidRPr="00005A7D" w:rsidRDefault="004731DA" w:rsidP="004731DA">
      <w:pPr>
        <w:pStyle w:val="Call"/>
        <w:rPr>
          <w:rStyle w:val="eop"/>
          <w:rFonts w:eastAsia="STKaiti" w:cs="Calibri"/>
          <w:i/>
          <w:lang w:eastAsia="zh-CN"/>
        </w:rPr>
      </w:pPr>
      <w:r w:rsidRPr="00005A7D">
        <w:rPr>
          <w:rFonts w:eastAsia="STKaiti" w:hint="eastAsia"/>
          <w:lang w:val="zh-CN" w:eastAsia="zh-CN"/>
        </w:rPr>
        <w:t>考虑到</w:t>
      </w:r>
    </w:p>
    <w:p w14:paraId="453519E0" w14:textId="7105406D" w:rsidR="004731DA" w:rsidRPr="00C62BB3" w:rsidRDefault="004731DA" w:rsidP="004731DA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>
        <w:rPr>
          <w:lang w:val="zh-CN" w:eastAsia="zh-CN"/>
        </w:rPr>
        <w:t>2024</w:t>
      </w:r>
      <w:r>
        <w:rPr>
          <w:lang w:val="zh-CN" w:eastAsia="zh-CN"/>
        </w:rPr>
        <w:t>年预算执行</w:t>
      </w:r>
      <w:r w:rsidR="0096195E">
        <w:rPr>
          <w:lang w:val="zh-CN" w:eastAsia="zh-CN"/>
        </w:rPr>
        <w:t>（结果）</w:t>
      </w:r>
      <w:r>
        <w:rPr>
          <w:lang w:val="zh-CN" w:eastAsia="zh-CN"/>
        </w:rPr>
        <w:t>实现的节余为</w:t>
      </w:r>
      <w:r w:rsidRPr="001631FA">
        <w:rPr>
          <w:lang w:val="zh-CN" w:eastAsia="zh-CN"/>
        </w:rPr>
        <w:t>5</w:t>
      </w:r>
      <w:r w:rsidR="001631FA" w:rsidRPr="001631FA">
        <w:rPr>
          <w:lang w:val="en-US" w:eastAsia="zh-CN"/>
        </w:rPr>
        <w:t> </w:t>
      </w:r>
      <w:r w:rsidRPr="001631FA">
        <w:rPr>
          <w:lang w:val="zh-CN" w:eastAsia="zh-CN"/>
        </w:rPr>
        <w:t>652</w:t>
      </w:r>
      <w:r w:rsidR="001631FA" w:rsidRPr="001631FA">
        <w:rPr>
          <w:lang w:val="en-US" w:eastAsia="zh-CN"/>
        </w:rPr>
        <w:t> </w:t>
      </w:r>
      <w:r w:rsidRPr="001631FA">
        <w:rPr>
          <w:lang w:val="zh-CN" w:eastAsia="zh-CN"/>
        </w:rPr>
        <w:t>000</w:t>
      </w:r>
      <w:r>
        <w:rPr>
          <w:lang w:val="zh-CN" w:eastAsia="zh-CN"/>
        </w:rPr>
        <w:t>瑞郎，</w:t>
      </w:r>
    </w:p>
    <w:p w14:paraId="212E8CCE" w14:textId="77777777" w:rsidR="004731DA" w:rsidRPr="00005A7D" w:rsidRDefault="004731DA" w:rsidP="004731DA">
      <w:pPr>
        <w:pStyle w:val="Call"/>
        <w:rPr>
          <w:rFonts w:eastAsia="STKaiti" w:cstheme="minorHAnsi"/>
          <w:szCs w:val="24"/>
          <w:lang w:eastAsia="zh-CN"/>
        </w:rPr>
      </w:pPr>
      <w:r w:rsidRPr="00005A7D">
        <w:rPr>
          <w:rFonts w:eastAsia="STKaiti" w:hint="eastAsia"/>
          <w:lang w:val="zh-CN" w:eastAsia="zh-CN"/>
        </w:rPr>
        <w:t>进一步考虑到</w:t>
      </w:r>
    </w:p>
    <w:p w14:paraId="11DC79EE" w14:textId="77777777" w:rsidR="004731DA" w:rsidRDefault="004731DA" w:rsidP="004731DA">
      <w:pPr>
        <w:ind w:firstLineChars="200" w:firstLine="480"/>
        <w:rPr>
          <w:rFonts w:cs="Calibri"/>
          <w:spacing w:val="2"/>
          <w:lang w:eastAsia="zh-CN"/>
        </w:rPr>
      </w:pPr>
      <w:r>
        <w:rPr>
          <w:lang w:val="zh-CN" w:eastAsia="zh-CN"/>
        </w:rPr>
        <w:t>信息通信技术发展基金（</w:t>
      </w:r>
      <w:r>
        <w:rPr>
          <w:lang w:val="zh-CN" w:eastAsia="zh-CN"/>
        </w:rPr>
        <w:t>ICT-DF</w:t>
      </w:r>
      <w:r>
        <w:rPr>
          <w:lang w:val="zh-CN" w:eastAsia="zh-CN"/>
        </w:rPr>
        <w:t>）</w:t>
      </w:r>
      <w:r>
        <w:rPr>
          <w:rFonts w:hint="eastAsia"/>
          <w:lang w:val="zh-CN" w:eastAsia="zh-CN"/>
        </w:rPr>
        <w:t>的现状，</w:t>
      </w:r>
    </w:p>
    <w:p w14:paraId="523E50B0" w14:textId="77777777" w:rsidR="004731DA" w:rsidRPr="00005A7D" w:rsidRDefault="004731DA" w:rsidP="004731DA">
      <w:pPr>
        <w:pStyle w:val="Call"/>
        <w:rPr>
          <w:rStyle w:val="eop"/>
          <w:rFonts w:eastAsia="STKaiti" w:cs="Calibri"/>
          <w:lang w:eastAsia="zh-CN"/>
        </w:rPr>
      </w:pPr>
      <w:r w:rsidRPr="00005A7D">
        <w:rPr>
          <w:rFonts w:eastAsia="STKaiti"/>
          <w:lang w:val="zh-CN" w:eastAsia="zh-CN"/>
        </w:rPr>
        <w:t>做出决议</w:t>
      </w:r>
    </w:p>
    <w:p w14:paraId="3BAA56BD" w14:textId="2894FC0D" w:rsidR="004731DA" w:rsidRPr="009B5321" w:rsidRDefault="004731DA" w:rsidP="004731DA">
      <w:pPr>
        <w:ind w:firstLineChars="200" w:firstLine="480"/>
        <w:rPr>
          <w:rFonts w:asciiTheme="minorHAnsi" w:hAnsiTheme="minorHAnsi" w:cstheme="minorBidi"/>
          <w:lang w:eastAsia="zh-CN"/>
        </w:rPr>
      </w:pPr>
      <w:r w:rsidRPr="009B5321">
        <w:rPr>
          <w:lang w:val="zh-CN" w:eastAsia="zh-CN"/>
        </w:rPr>
        <w:t>划拨</w:t>
      </w:r>
      <w:r w:rsidRPr="009B5321">
        <w:rPr>
          <w:rFonts w:hint="eastAsia"/>
          <w:lang w:val="zh-CN" w:eastAsia="zh-CN"/>
        </w:rPr>
        <w:t>以下资金：</w:t>
      </w:r>
      <w:r w:rsidRPr="009B5321">
        <w:rPr>
          <w:lang w:val="zh-CN" w:eastAsia="zh-CN"/>
        </w:rPr>
        <w:t>落实</w:t>
      </w:r>
      <w:r w:rsidRPr="009B5321">
        <w:rPr>
          <w:lang w:val="zh-CN" w:eastAsia="zh-CN"/>
        </w:rPr>
        <w:t>WTSA-24</w:t>
      </w:r>
      <w:r w:rsidRPr="009B5321">
        <w:rPr>
          <w:rFonts w:hint="eastAsia"/>
          <w:lang w:val="zh-CN" w:eastAsia="zh-CN"/>
        </w:rPr>
        <w:t>各项</w:t>
      </w:r>
      <w:r w:rsidRPr="009B5321">
        <w:rPr>
          <w:lang w:val="zh-CN" w:eastAsia="zh-CN"/>
        </w:rPr>
        <w:t>决议第一年（</w:t>
      </w:r>
      <w:r w:rsidRPr="009B5321">
        <w:rPr>
          <w:lang w:val="zh-CN" w:eastAsia="zh-CN"/>
        </w:rPr>
        <w:t>556</w:t>
      </w:r>
      <w:r w:rsidRPr="009B5321">
        <w:rPr>
          <w:lang w:val="en-US" w:eastAsia="zh-CN"/>
        </w:rPr>
        <w:t> </w:t>
      </w:r>
      <w:r w:rsidRPr="009B5321">
        <w:rPr>
          <w:lang w:val="zh-CN" w:eastAsia="zh-CN"/>
        </w:rPr>
        <w:t>000</w:t>
      </w:r>
      <w:r w:rsidRPr="009B5321">
        <w:rPr>
          <w:lang w:val="zh-CN" w:eastAsia="zh-CN"/>
        </w:rPr>
        <w:t>瑞郎）</w:t>
      </w:r>
      <w:r w:rsidRPr="009B5321">
        <w:rPr>
          <w:rFonts w:hint="eastAsia"/>
          <w:lang w:val="zh-CN" w:eastAsia="zh-CN"/>
        </w:rPr>
        <w:t>、</w:t>
      </w:r>
      <w:r w:rsidRPr="009B5321">
        <w:rPr>
          <w:lang w:val="zh-CN" w:eastAsia="zh-CN"/>
        </w:rPr>
        <w:t>WRC-23</w:t>
      </w:r>
      <w:r w:rsidRPr="009B5321">
        <w:rPr>
          <w:lang w:val="zh-CN" w:eastAsia="zh-CN"/>
        </w:rPr>
        <w:t>的</w:t>
      </w:r>
      <w:r w:rsidRPr="009B5321">
        <w:rPr>
          <w:rFonts w:hint="eastAsia"/>
          <w:lang w:val="zh-CN" w:eastAsia="zh-CN"/>
        </w:rPr>
        <w:t>各项</w:t>
      </w:r>
      <w:r w:rsidRPr="009B5321">
        <w:rPr>
          <w:lang w:val="zh-CN" w:eastAsia="zh-CN"/>
        </w:rPr>
        <w:t>决定（</w:t>
      </w:r>
      <w:r w:rsidRPr="009B5321">
        <w:rPr>
          <w:lang w:val="zh-CN" w:eastAsia="zh-CN"/>
        </w:rPr>
        <w:t>300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r w:rsidRPr="009B5321">
        <w:rPr>
          <w:lang w:val="zh-CN" w:eastAsia="zh-CN"/>
        </w:rPr>
        <w:t>瑞郎）</w:t>
      </w:r>
      <w:r w:rsidRPr="009B5321">
        <w:rPr>
          <w:rFonts w:hint="eastAsia"/>
          <w:lang w:val="zh-CN" w:eastAsia="zh-CN"/>
        </w:rPr>
        <w:t>、</w:t>
      </w:r>
      <w:r w:rsidRPr="009B5321">
        <w:rPr>
          <w:lang w:val="zh-CN" w:eastAsia="zh-CN"/>
        </w:rPr>
        <w:t>包括网站改进路线图</w:t>
      </w:r>
      <w:r w:rsidRPr="009B5321">
        <w:rPr>
          <w:rFonts w:hint="eastAsia"/>
          <w:lang w:val="zh-CN" w:eastAsia="zh-CN"/>
        </w:rPr>
        <w:t>在内的转型</w:t>
      </w:r>
      <w:r w:rsidRPr="009B5321">
        <w:rPr>
          <w:lang w:val="zh-CN" w:eastAsia="zh-CN"/>
        </w:rPr>
        <w:t>路线图（</w:t>
      </w:r>
      <w:r w:rsidRPr="009B5321">
        <w:rPr>
          <w:lang w:val="zh-CN" w:eastAsia="zh-CN"/>
        </w:rPr>
        <w:t>25</w:t>
      </w:r>
      <w:r w:rsidRPr="009B5321">
        <w:rPr>
          <w:rFonts w:hint="eastAsia"/>
          <w:lang w:val="zh-CN" w:eastAsia="zh-CN"/>
        </w:rPr>
        <w:t>0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r w:rsidRPr="009B5321">
        <w:rPr>
          <w:lang w:val="zh-CN" w:eastAsia="zh-CN"/>
        </w:rPr>
        <w:t>瑞郎）、</w:t>
      </w:r>
      <w:r w:rsidRPr="009B5321">
        <w:rPr>
          <w:lang w:val="zh-CN" w:eastAsia="zh-CN"/>
        </w:rPr>
        <w:t>WTPF-26</w:t>
      </w:r>
      <w:r w:rsidRPr="009B5321">
        <w:rPr>
          <w:lang w:val="zh-CN" w:eastAsia="zh-CN"/>
        </w:rPr>
        <w:t>的筹备（</w:t>
      </w:r>
      <w:r w:rsidRPr="009B5321">
        <w:rPr>
          <w:lang w:val="zh-CN" w:eastAsia="zh-CN"/>
        </w:rPr>
        <w:t>18</w:t>
      </w:r>
      <w:r w:rsidRPr="009B5321">
        <w:rPr>
          <w:rFonts w:hint="eastAsia"/>
          <w:lang w:val="zh-CN" w:eastAsia="zh-CN"/>
        </w:rPr>
        <w:t>0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r w:rsidRPr="009B5321">
        <w:rPr>
          <w:lang w:val="zh-CN" w:eastAsia="zh-CN"/>
        </w:rPr>
        <w:t>瑞郎）、办公楼维护基金（</w:t>
      </w:r>
      <w:r w:rsidRPr="009B5321">
        <w:rPr>
          <w:lang w:val="zh-CN" w:eastAsia="zh-CN"/>
        </w:rPr>
        <w:t>1</w:t>
      </w:r>
      <w:proofErr w:type="gramStart"/>
      <w:r w:rsidRPr="009B5321">
        <w:rPr>
          <w:lang w:val="en-US" w:eastAsia="zh-CN"/>
        </w:rPr>
        <w:t> </w:t>
      </w:r>
      <w:r w:rsidRPr="009B5321">
        <w:rPr>
          <w:lang w:val="zh-CN" w:eastAsia="zh-CN"/>
        </w:rPr>
        <w:t>000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proofErr w:type="gramEnd"/>
      <w:r w:rsidRPr="009B5321">
        <w:rPr>
          <w:lang w:val="zh-CN" w:eastAsia="zh-CN"/>
        </w:rPr>
        <w:t>瑞郎）</w:t>
      </w:r>
      <w:r w:rsidRPr="009B5321">
        <w:rPr>
          <w:rFonts w:hint="eastAsia"/>
          <w:lang w:val="zh-CN" w:eastAsia="zh-CN"/>
        </w:rPr>
        <w:t>、</w:t>
      </w:r>
      <w:r w:rsidRPr="009B5321">
        <w:rPr>
          <w:lang w:val="zh-CN" w:eastAsia="zh-CN"/>
        </w:rPr>
        <w:t>ICT</w:t>
      </w:r>
      <w:r w:rsidRPr="009B5321">
        <w:rPr>
          <w:lang w:val="zh-CN" w:eastAsia="zh-CN"/>
        </w:rPr>
        <w:t>资本基金（</w:t>
      </w:r>
      <w:r w:rsidRPr="009B5321">
        <w:rPr>
          <w:lang w:val="zh-CN" w:eastAsia="zh-CN"/>
        </w:rPr>
        <w:t>1</w:t>
      </w:r>
      <w:r w:rsidRPr="009B5321">
        <w:rPr>
          <w:lang w:val="en-US" w:eastAsia="zh-CN"/>
        </w:rPr>
        <w:t> </w:t>
      </w:r>
      <w:r w:rsidRPr="009B5321">
        <w:rPr>
          <w:lang w:val="zh-CN" w:eastAsia="zh-CN"/>
        </w:rPr>
        <w:t>500</w:t>
      </w:r>
      <w:r w:rsidRPr="009B5321">
        <w:rPr>
          <w:lang w:val="en-US" w:eastAsia="zh-CN"/>
        </w:rPr>
        <w:t> </w:t>
      </w:r>
      <w:r w:rsidRPr="009B5321">
        <w:rPr>
          <w:lang w:val="zh-CN" w:eastAsia="zh-CN"/>
        </w:rPr>
        <w:t>000</w:t>
      </w:r>
      <w:r w:rsidRPr="009B5321">
        <w:rPr>
          <w:lang w:val="zh-CN" w:eastAsia="zh-CN"/>
        </w:rPr>
        <w:t>瑞郎）</w:t>
      </w:r>
      <w:r w:rsidRPr="009B5321">
        <w:rPr>
          <w:rFonts w:hint="eastAsia"/>
          <w:lang w:val="zh-CN" w:eastAsia="zh-CN"/>
        </w:rPr>
        <w:t>、</w:t>
      </w:r>
      <w:r w:rsidRPr="009B5321">
        <w:rPr>
          <w:lang w:val="zh-CN" w:eastAsia="zh-CN"/>
        </w:rPr>
        <w:t>用于人工智能活动</w:t>
      </w:r>
      <w:r w:rsidRPr="009B5321">
        <w:rPr>
          <w:rFonts w:hint="eastAsia"/>
          <w:lang w:val="zh-CN" w:eastAsia="zh-CN"/>
        </w:rPr>
        <w:t>的</w:t>
      </w:r>
      <w:r w:rsidRPr="009B5321">
        <w:rPr>
          <w:lang w:val="zh-CN" w:eastAsia="zh-CN"/>
        </w:rPr>
        <w:t>50</w:t>
      </w:r>
      <w:r w:rsidRPr="009B5321">
        <w:rPr>
          <w:rFonts w:hint="eastAsia"/>
          <w:lang w:val="zh-CN" w:eastAsia="zh-CN"/>
        </w:rPr>
        <w:t>0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r w:rsidRPr="009B5321">
        <w:rPr>
          <w:lang w:val="zh-CN" w:eastAsia="zh-CN"/>
        </w:rPr>
        <w:t>瑞郎</w:t>
      </w:r>
      <w:r>
        <w:rPr>
          <w:rFonts w:hint="eastAsia"/>
          <w:lang w:val="zh-CN" w:eastAsia="zh-CN"/>
        </w:rPr>
        <w:t>、</w:t>
      </w:r>
      <w:r w:rsidRPr="009B5321">
        <w:rPr>
          <w:lang w:val="zh-CN" w:eastAsia="zh-CN"/>
        </w:rPr>
        <w:t>ICT</w:t>
      </w:r>
      <w:r w:rsidRPr="009B5321">
        <w:rPr>
          <w:lang w:val="zh-CN" w:eastAsia="zh-CN"/>
        </w:rPr>
        <w:t>发展基金</w:t>
      </w:r>
      <w:r>
        <w:rPr>
          <w:rFonts w:hint="eastAsia"/>
          <w:lang w:val="zh-CN" w:eastAsia="zh-CN"/>
        </w:rPr>
        <w:t>（</w:t>
      </w:r>
      <w:r w:rsidRPr="009B5321">
        <w:rPr>
          <w:lang w:val="zh-CN" w:eastAsia="zh-CN"/>
        </w:rPr>
        <w:t>524</w:t>
      </w:r>
      <w:r w:rsidRPr="009B5321">
        <w:rPr>
          <w:lang w:val="en-US" w:eastAsia="zh-CN"/>
        </w:rPr>
        <w:t> </w:t>
      </w:r>
      <w:r w:rsidRPr="009B5321">
        <w:rPr>
          <w:rFonts w:hint="eastAsia"/>
          <w:lang w:val="zh-CN" w:eastAsia="zh-CN"/>
        </w:rPr>
        <w:t>000</w:t>
      </w:r>
      <w:r w:rsidRPr="009B5321">
        <w:rPr>
          <w:lang w:val="zh-CN" w:eastAsia="zh-CN"/>
        </w:rPr>
        <w:t>瑞郎</w:t>
      </w:r>
      <w:r>
        <w:rPr>
          <w:rFonts w:hint="eastAsia"/>
          <w:lang w:val="zh-CN" w:eastAsia="zh-CN"/>
        </w:rPr>
        <w:t>）及有关会议的业务连续性（</w:t>
      </w:r>
      <w:r>
        <w:rPr>
          <w:rFonts w:hint="eastAsia"/>
          <w:lang w:val="zh-CN" w:eastAsia="zh-CN"/>
        </w:rPr>
        <w:t>389</w:t>
      </w:r>
      <w:r w:rsidR="001631FA" w:rsidRPr="009B5321">
        <w:rPr>
          <w:lang w:val="en-US" w:eastAsia="zh-CN"/>
        </w:rPr>
        <w:t> </w:t>
      </w:r>
      <w:r>
        <w:rPr>
          <w:rFonts w:hint="eastAsia"/>
          <w:lang w:val="zh-CN" w:eastAsia="zh-CN"/>
        </w:rPr>
        <w:t>000</w:t>
      </w:r>
      <w:r>
        <w:rPr>
          <w:rFonts w:hint="eastAsia"/>
          <w:lang w:val="zh-CN" w:eastAsia="zh-CN"/>
        </w:rPr>
        <w:t>瑞郎）</w:t>
      </w:r>
      <w:r w:rsidRPr="009B5321">
        <w:rPr>
          <w:lang w:val="zh-CN" w:eastAsia="zh-CN"/>
        </w:rPr>
        <w:t>所需的资金</w:t>
      </w:r>
      <w:r>
        <w:rPr>
          <w:rFonts w:hint="eastAsia"/>
          <w:lang w:val="zh-CN" w:eastAsia="zh-CN"/>
        </w:rPr>
        <w:t>。</w:t>
      </w:r>
    </w:p>
    <w:p w14:paraId="1776AFAB" w14:textId="17530070" w:rsidR="00E24D59" w:rsidRDefault="00E24D59" w:rsidP="00AE787A">
      <w:pPr>
        <w:rPr>
          <w:lang w:eastAsia="zh-CN"/>
        </w:rPr>
      </w:pPr>
    </w:p>
    <w:p w14:paraId="6C857BC2" w14:textId="380CC500" w:rsidR="00AA7A39" w:rsidRDefault="00AA7A39" w:rsidP="00AA7A39">
      <w:pPr>
        <w:jc w:val="center"/>
      </w:pPr>
      <w:r>
        <w:t>______________</w:t>
      </w:r>
    </w:p>
    <w:sectPr w:rsidR="00AA7A39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FEEA" w14:textId="77777777" w:rsidR="00874C82" w:rsidRDefault="00874C82">
      <w:r>
        <w:separator/>
      </w:r>
    </w:p>
  </w:endnote>
  <w:endnote w:type="continuationSeparator" w:id="0">
    <w:p w14:paraId="15AF9C08" w14:textId="77777777" w:rsidR="00874C82" w:rsidRDefault="0087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5652288" w14:textId="77777777" w:rsidTr="00E31DCE">
      <w:trPr>
        <w:jc w:val="center"/>
      </w:trPr>
      <w:tc>
        <w:tcPr>
          <w:tcW w:w="1803" w:type="dxa"/>
          <w:vAlign w:val="center"/>
        </w:tcPr>
        <w:p w14:paraId="2E33C152" w14:textId="7BD28DAD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</w:p>
      </w:tc>
      <w:tc>
        <w:tcPr>
          <w:tcW w:w="8261" w:type="dxa"/>
        </w:tcPr>
        <w:p w14:paraId="128C249C" w14:textId="389C4F92" w:rsidR="00E24D59" w:rsidRPr="00A13406" w:rsidRDefault="00E24D59" w:rsidP="005F4C2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/xx-C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3EA752D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EA587E7" w14:textId="77777777" w:rsidTr="00E31DCE">
      <w:trPr>
        <w:jc w:val="center"/>
      </w:trPr>
      <w:tc>
        <w:tcPr>
          <w:tcW w:w="1803" w:type="dxa"/>
          <w:vAlign w:val="center"/>
        </w:tcPr>
        <w:p w14:paraId="77D90C33" w14:textId="6E45AACF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5CB609DF" w14:textId="1CAF76F0" w:rsidR="00E24D59" w:rsidRPr="00A13406" w:rsidRDefault="00E24D59" w:rsidP="005F4C2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</w:t>
          </w:r>
          <w:r w:rsidR="00AE787A">
            <w:rPr>
              <w:bCs/>
              <w:color w:val="808080" w:themeColor="background1" w:themeShade="80"/>
            </w:rPr>
            <w:t>118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F5B853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DAB5" w14:textId="77777777" w:rsidR="00874C82" w:rsidRDefault="00874C82">
      <w:r>
        <w:t>____________________</w:t>
      </w:r>
    </w:p>
  </w:footnote>
  <w:footnote w:type="continuationSeparator" w:id="0">
    <w:p w14:paraId="4C9587B9" w14:textId="77777777" w:rsidR="00874C82" w:rsidRDefault="0087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4FC1C57A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07B3524" w14:textId="323F5AF5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6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3913A3A" wp14:editId="3E1A137C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11B2470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5C6E33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7FC93E0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6"/>
  <w:p w14:paraId="57C1AFA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51A85" wp14:editId="413C0AB9">
              <wp:simplePos x="0" y="0"/>
              <wp:positionH relativeFrom="page">
                <wp:posOffset>-6985</wp:posOffset>
              </wp:positionH>
              <wp:positionV relativeFrom="topMargin">
                <wp:posOffset>603250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2A5E7" id="Rectangle 5" o:spid="_x0000_s1026" style="position:absolute;margin-left:-.55pt;margin-top:47.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5"/>
    <w:rsid w:val="00001B77"/>
    <w:rsid w:val="0000517A"/>
    <w:rsid w:val="00005A7D"/>
    <w:rsid w:val="00031E72"/>
    <w:rsid w:val="000404D2"/>
    <w:rsid w:val="000646BD"/>
    <w:rsid w:val="000853C0"/>
    <w:rsid w:val="0009409E"/>
    <w:rsid w:val="000A1C21"/>
    <w:rsid w:val="000C0BC5"/>
    <w:rsid w:val="000D15EA"/>
    <w:rsid w:val="000D7012"/>
    <w:rsid w:val="00100D84"/>
    <w:rsid w:val="00124C9D"/>
    <w:rsid w:val="001303F9"/>
    <w:rsid w:val="0015333E"/>
    <w:rsid w:val="00157773"/>
    <w:rsid w:val="001631FA"/>
    <w:rsid w:val="0018251A"/>
    <w:rsid w:val="00190272"/>
    <w:rsid w:val="00193244"/>
    <w:rsid w:val="00195C6C"/>
    <w:rsid w:val="00195FED"/>
    <w:rsid w:val="001A4BD6"/>
    <w:rsid w:val="001D5A18"/>
    <w:rsid w:val="00215132"/>
    <w:rsid w:val="00224449"/>
    <w:rsid w:val="002667F8"/>
    <w:rsid w:val="00280EB8"/>
    <w:rsid w:val="002919D7"/>
    <w:rsid w:val="002A6670"/>
    <w:rsid w:val="00303502"/>
    <w:rsid w:val="00316197"/>
    <w:rsid w:val="00321216"/>
    <w:rsid w:val="00325C25"/>
    <w:rsid w:val="00372C8F"/>
    <w:rsid w:val="00380ECE"/>
    <w:rsid w:val="00393DDF"/>
    <w:rsid w:val="00397F55"/>
    <w:rsid w:val="003B4454"/>
    <w:rsid w:val="003C2E37"/>
    <w:rsid w:val="003D6B69"/>
    <w:rsid w:val="003F086E"/>
    <w:rsid w:val="003F1415"/>
    <w:rsid w:val="0040144C"/>
    <w:rsid w:val="00403EB7"/>
    <w:rsid w:val="0042717D"/>
    <w:rsid w:val="00430BF0"/>
    <w:rsid w:val="004672E6"/>
    <w:rsid w:val="004731DA"/>
    <w:rsid w:val="00474ED1"/>
    <w:rsid w:val="00491BA9"/>
    <w:rsid w:val="00493085"/>
    <w:rsid w:val="004A36EC"/>
    <w:rsid w:val="004D163F"/>
    <w:rsid w:val="004E4BFF"/>
    <w:rsid w:val="004F2598"/>
    <w:rsid w:val="0052491C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5F4309"/>
    <w:rsid w:val="005F4C2B"/>
    <w:rsid w:val="00630DD5"/>
    <w:rsid w:val="00644EC6"/>
    <w:rsid w:val="00654257"/>
    <w:rsid w:val="0065435A"/>
    <w:rsid w:val="00670D8A"/>
    <w:rsid w:val="00675F4A"/>
    <w:rsid w:val="006A2DD3"/>
    <w:rsid w:val="006A5113"/>
    <w:rsid w:val="006A5AF8"/>
    <w:rsid w:val="006C36CD"/>
    <w:rsid w:val="00700D1F"/>
    <w:rsid w:val="007106C4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82687"/>
    <w:rsid w:val="00784DA6"/>
    <w:rsid w:val="007A37DB"/>
    <w:rsid w:val="007E189D"/>
    <w:rsid w:val="007F0210"/>
    <w:rsid w:val="00806E3F"/>
    <w:rsid w:val="00811259"/>
    <w:rsid w:val="00813AA2"/>
    <w:rsid w:val="008173A3"/>
    <w:rsid w:val="008418F5"/>
    <w:rsid w:val="0086059C"/>
    <w:rsid w:val="00864589"/>
    <w:rsid w:val="00874C82"/>
    <w:rsid w:val="00890AFB"/>
    <w:rsid w:val="00890FC4"/>
    <w:rsid w:val="00895905"/>
    <w:rsid w:val="008F1AFE"/>
    <w:rsid w:val="008F64AD"/>
    <w:rsid w:val="00911230"/>
    <w:rsid w:val="00911867"/>
    <w:rsid w:val="00915A07"/>
    <w:rsid w:val="009164A9"/>
    <w:rsid w:val="009258CB"/>
    <w:rsid w:val="0093362E"/>
    <w:rsid w:val="00944563"/>
    <w:rsid w:val="00953160"/>
    <w:rsid w:val="0096195E"/>
    <w:rsid w:val="009625D8"/>
    <w:rsid w:val="0098459B"/>
    <w:rsid w:val="00997185"/>
    <w:rsid w:val="009C023A"/>
    <w:rsid w:val="009C2458"/>
    <w:rsid w:val="009C4A7B"/>
    <w:rsid w:val="009C6123"/>
    <w:rsid w:val="009F1E3E"/>
    <w:rsid w:val="00A1213C"/>
    <w:rsid w:val="00A13406"/>
    <w:rsid w:val="00A23E46"/>
    <w:rsid w:val="00A272FF"/>
    <w:rsid w:val="00A5354B"/>
    <w:rsid w:val="00A71B57"/>
    <w:rsid w:val="00AA7A39"/>
    <w:rsid w:val="00AB42C1"/>
    <w:rsid w:val="00AC516F"/>
    <w:rsid w:val="00AE195F"/>
    <w:rsid w:val="00AE2926"/>
    <w:rsid w:val="00AE787A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93453"/>
    <w:rsid w:val="00B9445B"/>
    <w:rsid w:val="00BA7078"/>
    <w:rsid w:val="00BD0954"/>
    <w:rsid w:val="00BD1A5A"/>
    <w:rsid w:val="00BD7A9B"/>
    <w:rsid w:val="00BD7BE1"/>
    <w:rsid w:val="00BF416B"/>
    <w:rsid w:val="00C45EB2"/>
    <w:rsid w:val="00C64E4E"/>
    <w:rsid w:val="00C66E64"/>
    <w:rsid w:val="00C761A0"/>
    <w:rsid w:val="00C85F7E"/>
    <w:rsid w:val="00C90D53"/>
    <w:rsid w:val="00CA0B2E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5EBE"/>
    <w:rsid w:val="00D666BC"/>
    <w:rsid w:val="00D80648"/>
    <w:rsid w:val="00D83542"/>
    <w:rsid w:val="00D92F45"/>
    <w:rsid w:val="00D94637"/>
    <w:rsid w:val="00D9725C"/>
    <w:rsid w:val="00DA0E66"/>
    <w:rsid w:val="00DA7006"/>
    <w:rsid w:val="00DB3621"/>
    <w:rsid w:val="00DB6B5A"/>
    <w:rsid w:val="00DC6427"/>
    <w:rsid w:val="00DD2ABF"/>
    <w:rsid w:val="00DD62F5"/>
    <w:rsid w:val="00DD66A1"/>
    <w:rsid w:val="00DE196D"/>
    <w:rsid w:val="00DE6650"/>
    <w:rsid w:val="00DF6B49"/>
    <w:rsid w:val="00E067C5"/>
    <w:rsid w:val="00E24D59"/>
    <w:rsid w:val="00E265BF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0B0B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DB9A8"/>
  <w15:docId w15:val="{CFC61D7D-ACE7-4740-B25B-7E79D5D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link w:val="ResNoChar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qFormat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ResNoChar">
    <w:name w:val="Res_No Char"/>
    <w:basedOn w:val="DefaultParagraphFont"/>
    <w:link w:val="ResNo"/>
    <w:locked/>
    <w:rsid w:val="004731DA"/>
    <w:rPr>
      <w:rFonts w:ascii="Calibri" w:hAnsi="Calibri"/>
      <w:caps/>
      <w:sz w:val="28"/>
      <w:lang w:val="en-GB" w:eastAsia="en-US"/>
    </w:rPr>
  </w:style>
  <w:style w:type="character" w:customStyle="1" w:styleId="eop">
    <w:name w:val="eop"/>
    <w:basedOn w:val="DefaultParagraphFont"/>
    <w:rsid w:val="0047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1434 - Allocations of savings achieved in 2024 budget implementation</vt:lpstr>
    </vt:vector>
  </TitlesOfParts>
  <Manager>GBS</Manager>
  <Company>International Telecommunication Union (ITU)</Company>
  <LinksUpToDate>false</LinksUpToDate>
  <CharactersWithSpaces>392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1434 - Allocations of savings achieved in 2024 budget implementation</dc:title>
  <dc:subject>ITU Council 2025</dc:subject>
  <cp:keywords>C2025, C25, Council-25</cp:keywords>
  <dc:description/>
  <cp:lastPrinted>2015-02-24T13:23:00Z</cp:lastPrinted>
  <dcterms:created xsi:type="dcterms:W3CDTF">2025-08-04T09:47:00Z</dcterms:created>
  <dcterms:modified xsi:type="dcterms:W3CDTF">2025-08-04T09:48:00Z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