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582E24" w14:paraId="23192009" w14:textId="77777777" w:rsidTr="00C538FC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B689ED7" w14:textId="03C66C23" w:rsidR="00FE57F6" w:rsidRPr="00582E24" w:rsidRDefault="00FE57F6" w:rsidP="0066497C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_Hlk133421839"/>
          </w:p>
        </w:tc>
        <w:tc>
          <w:tcPr>
            <w:tcW w:w="5245" w:type="dxa"/>
          </w:tcPr>
          <w:p w14:paraId="27A2941F" w14:textId="48E7FDBE" w:rsidR="00FE57F6" w:rsidRPr="00582E24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582E24">
              <w:rPr>
                <w:b/>
              </w:rPr>
              <w:t>Document</w:t>
            </w:r>
            <w:r w:rsidR="00F24B71" w:rsidRPr="00582E24">
              <w:rPr>
                <w:b/>
              </w:rPr>
              <w:t>o</w:t>
            </w:r>
            <w:r w:rsidRPr="00582E24">
              <w:rPr>
                <w:b/>
              </w:rPr>
              <w:t xml:space="preserve"> C2</w:t>
            </w:r>
            <w:r w:rsidR="00BB6FD8" w:rsidRPr="00582E24">
              <w:rPr>
                <w:b/>
              </w:rPr>
              <w:t>5</w:t>
            </w:r>
            <w:r w:rsidRPr="00582E24">
              <w:rPr>
                <w:b/>
              </w:rPr>
              <w:t>/</w:t>
            </w:r>
            <w:r w:rsidR="005A5995">
              <w:rPr>
                <w:b/>
              </w:rPr>
              <w:t>116</w:t>
            </w:r>
            <w:r w:rsidRPr="00582E24">
              <w:rPr>
                <w:b/>
              </w:rPr>
              <w:t>-</w:t>
            </w:r>
            <w:r w:rsidR="00F24B71" w:rsidRPr="00582E24">
              <w:rPr>
                <w:b/>
              </w:rPr>
              <w:t>S</w:t>
            </w:r>
          </w:p>
        </w:tc>
      </w:tr>
      <w:tr w:rsidR="00FE57F6" w:rsidRPr="00582E24" w14:paraId="41033C37" w14:textId="77777777" w:rsidTr="00C538FC">
        <w:trPr>
          <w:cantSplit/>
        </w:trPr>
        <w:tc>
          <w:tcPr>
            <w:tcW w:w="3969" w:type="dxa"/>
            <w:vMerge/>
          </w:tcPr>
          <w:p w14:paraId="15EECAA5" w14:textId="77777777" w:rsidR="00FE57F6" w:rsidRPr="00582E24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4E0D976" w14:textId="262864C8" w:rsidR="00FE57F6" w:rsidRPr="00582E24" w:rsidRDefault="005A5995" w:rsidP="00C538FC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="0066497C" w:rsidRPr="00582E24">
              <w:rPr>
                <w:b/>
              </w:rPr>
              <w:t xml:space="preserve"> de </w:t>
            </w:r>
            <w:r w:rsidR="008447B3">
              <w:rPr>
                <w:b/>
              </w:rPr>
              <w:t>ju</w:t>
            </w:r>
            <w:r>
              <w:rPr>
                <w:b/>
              </w:rPr>
              <w:t>l</w:t>
            </w:r>
            <w:r w:rsidR="008447B3">
              <w:rPr>
                <w:b/>
              </w:rPr>
              <w:t xml:space="preserve">io </w:t>
            </w:r>
            <w:r w:rsidR="0066497C" w:rsidRPr="00582E24">
              <w:rPr>
                <w:b/>
              </w:rPr>
              <w:t>de 2025</w:t>
            </w:r>
          </w:p>
        </w:tc>
      </w:tr>
      <w:tr w:rsidR="00FE57F6" w:rsidRPr="00582E24" w14:paraId="32626D80" w14:textId="77777777" w:rsidTr="00C538FC">
        <w:trPr>
          <w:cantSplit/>
          <w:trHeight w:val="23"/>
        </w:trPr>
        <w:tc>
          <w:tcPr>
            <w:tcW w:w="3969" w:type="dxa"/>
            <w:vMerge/>
          </w:tcPr>
          <w:p w14:paraId="3429D43C" w14:textId="77777777" w:rsidR="00FE57F6" w:rsidRPr="00582E24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3BFDBDC" w14:textId="77777777" w:rsidR="00FE57F6" w:rsidRPr="00582E24" w:rsidRDefault="00F24B71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582E24">
              <w:rPr>
                <w:rFonts w:cstheme="minorHAnsi"/>
                <w:b/>
                <w:bCs/>
              </w:rPr>
              <w:t>Original: inglés</w:t>
            </w:r>
          </w:p>
        </w:tc>
      </w:tr>
      <w:tr w:rsidR="00FE57F6" w:rsidRPr="00582E24" w14:paraId="4317B9E1" w14:textId="77777777" w:rsidTr="00C538FC">
        <w:trPr>
          <w:cantSplit/>
          <w:trHeight w:val="23"/>
        </w:trPr>
        <w:tc>
          <w:tcPr>
            <w:tcW w:w="3969" w:type="dxa"/>
          </w:tcPr>
          <w:p w14:paraId="050F9488" w14:textId="77777777" w:rsidR="00FE57F6" w:rsidRPr="00582E24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1C1CE64" w14:textId="77777777" w:rsidR="00FE57F6" w:rsidRPr="00582E24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76405026" w14:textId="718BD966" w:rsidR="00800DCC" w:rsidRDefault="00800DCC" w:rsidP="00866B81">
      <w:pPr>
        <w:pStyle w:val="AnnexNo"/>
      </w:pPr>
      <w:bookmarkStart w:id="1" w:name="_Toc200461948"/>
      <w:bookmarkEnd w:id="0"/>
      <w:r w:rsidRPr="00582E24">
        <w:t xml:space="preserve">RESOLUCIÓN </w:t>
      </w:r>
      <w:bookmarkEnd w:id="1"/>
      <w:r w:rsidR="005A5995">
        <w:t>1432</w:t>
      </w:r>
    </w:p>
    <w:p w14:paraId="22E8FCB1" w14:textId="11130FF2" w:rsidR="008447B3" w:rsidRPr="008447B3" w:rsidRDefault="008447B3" w:rsidP="008447B3">
      <w:pPr>
        <w:jc w:val="center"/>
      </w:pPr>
      <w:r w:rsidRPr="00E71914">
        <w:t xml:space="preserve">(adoptada en la </w:t>
      </w:r>
      <w:r w:rsidR="00E71914">
        <w:t xml:space="preserve">octava </w:t>
      </w:r>
      <w:r w:rsidRPr="00E71914">
        <w:t>Sesión Plenaria)</w:t>
      </w:r>
    </w:p>
    <w:p w14:paraId="1C4FC3A8" w14:textId="0A214F15" w:rsidR="00800DCC" w:rsidRPr="00582E24" w:rsidRDefault="00800DCC" w:rsidP="00866B81">
      <w:pPr>
        <w:pStyle w:val="Annextitle"/>
      </w:pPr>
      <w:bookmarkStart w:id="2" w:name="_Toc131156200"/>
      <w:r w:rsidRPr="00582E24">
        <w:t xml:space="preserve">Informe de </w:t>
      </w:r>
      <w:proofErr w:type="gramStart"/>
      <w:r w:rsidRPr="00582E24">
        <w:t>gestión financiera y estados financieros</w:t>
      </w:r>
      <w:proofErr w:type="gramEnd"/>
      <w:r w:rsidRPr="00582E24">
        <w:t xml:space="preserve"> auditados </w:t>
      </w:r>
      <w:r w:rsidR="00AB6869">
        <w:br/>
      </w:r>
      <w:r w:rsidRPr="00582E24">
        <w:t>para el ejercicio 2024</w:t>
      </w:r>
      <w:bookmarkStart w:id="3" w:name="_Int_ujVKbKfT"/>
      <w:bookmarkEnd w:id="2"/>
      <w:bookmarkEnd w:id="3"/>
    </w:p>
    <w:p w14:paraId="3B11D5A1" w14:textId="77777777" w:rsidR="00800DCC" w:rsidRPr="00582E24" w:rsidRDefault="00800DCC" w:rsidP="00866B81">
      <w:pPr>
        <w:jc w:val="both"/>
      </w:pPr>
      <w:r w:rsidRPr="00582E24">
        <w:t>El Consejo de la UIT,</w:t>
      </w:r>
    </w:p>
    <w:p w14:paraId="363D53E9" w14:textId="77777777" w:rsidR="00800DCC" w:rsidRPr="00582E24" w:rsidRDefault="00800DCC" w:rsidP="00866B81">
      <w:pPr>
        <w:pStyle w:val="Call"/>
      </w:pPr>
      <w:r w:rsidRPr="00582E24">
        <w:t>en vista de</w:t>
      </w:r>
    </w:p>
    <w:p w14:paraId="69C8E3FD" w14:textId="0C8E7F3B" w:rsidR="00800DCC" w:rsidRPr="00582E24" w:rsidRDefault="00800DCC" w:rsidP="00866B81">
      <w:pPr>
        <w:jc w:val="both"/>
      </w:pPr>
      <w:bookmarkStart w:id="4" w:name="lt_pId1373"/>
      <w:r w:rsidRPr="00582E24">
        <w:t xml:space="preserve">el </w:t>
      </w:r>
      <w:hyperlink r:id="rId8" w:history="1">
        <w:r w:rsidRPr="00582E24">
          <w:rPr>
            <w:rStyle w:val="Hyperlink"/>
          </w:rPr>
          <w:t>número 101</w:t>
        </w:r>
      </w:hyperlink>
      <w:r w:rsidRPr="00582E24">
        <w:t xml:space="preserve"> del Convenio de la Unión Internacional de Telecomunicaciones y el </w:t>
      </w:r>
      <w:hyperlink r:id="rId9" w:history="1">
        <w:r w:rsidRPr="00582E24">
          <w:rPr>
            <w:rStyle w:val="Hyperlink"/>
          </w:rPr>
          <w:t>Artículo 30</w:t>
        </w:r>
      </w:hyperlink>
      <w:r w:rsidRPr="00582E24">
        <w:t xml:space="preserve"> del Reglamento Financiero de la Unión,</w:t>
      </w:r>
      <w:bookmarkEnd w:id="4"/>
    </w:p>
    <w:p w14:paraId="5ADF52A6" w14:textId="77777777" w:rsidR="00800DCC" w:rsidRPr="00582E24" w:rsidRDefault="00800DCC" w:rsidP="00866B81">
      <w:pPr>
        <w:pStyle w:val="Call"/>
      </w:pPr>
      <w:r w:rsidRPr="00582E24">
        <w:t>habiendo examinado</w:t>
      </w:r>
    </w:p>
    <w:p w14:paraId="4472A02B" w14:textId="77777777" w:rsidR="00800DCC" w:rsidRPr="00582E24" w:rsidRDefault="00800DCC" w:rsidP="00866B81">
      <w:pPr>
        <w:jc w:val="both"/>
      </w:pPr>
      <w:bookmarkStart w:id="5" w:name="lt_pId1375"/>
      <w:r w:rsidRPr="00582E24">
        <w:t>el informe de gestión financiera auditado para el ejercicio de 2024, el cual abarca las cuentas del presupuesto de la Unión y las cuentas verificadas correspondientes a dicho ejercicio</w:t>
      </w:r>
      <w:bookmarkEnd w:id="5"/>
      <w:r w:rsidRPr="00582E24">
        <w:t>,</w:t>
      </w:r>
    </w:p>
    <w:p w14:paraId="7C7760BE" w14:textId="77777777" w:rsidR="00800DCC" w:rsidRPr="00582E24" w:rsidRDefault="00800DCC" w:rsidP="00866B81">
      <w:pPr>
        <w:pStyle w:val="Call"/>
      </w:pPr>
      <w:bookmarkStart w:id="6" w:name="lt_pId1376"/>
      <w:r w:rsidRPr="00582E24">
        <w:t>habiendo tomado nota</w:t>
      </w:r>
      <w:bookmarkEnd w:id="6"/>
    </w:p>
    <w:p w14:paraId="0AC75209" w14:textId="22EF0AC2" w:rsidR="00800DCC" w:rsidRPr="00582E24" w:rsidRDefault="00800DCC" w:rsidP="00866B81">
      <w:pPr>
        <w:jc w:val="both"/>
      </w:pPr>
      <w:r w:rsidRPr="00582E24">
        <w:t xml:space="preserve">de que el informe del Auditor Externo figura en el Documento </w:t>
      </w:r>
      <w:hyperlink r:id="rId10" w:history="1">
        <w:r w:rsidRPr="00582E24">
          <w:rPr>
            <w:rStyle w:val="Hyperlink"/>
          </w:rPr>
          <w:t>C25/41</w:t>
        </w:r>
      </w:hyperlink>
      <w:r w:rsidRPr="00582E24">
        <w:t>,</w:t>
      </w:r>
    </w:p>
    <w:p w14:paraId="1BA2E43C" w14:textId="77777777" w:rsidR="00800DCC" w:rsidRPr="00582E24" w:rsidRDefault="00800DCC" w:rsidP="00866B81">
      <w:pPr>
        <w:pStyle w:val="Call"/>
      </w:pPr>
      <w:bookmarkStart w:id="7" w:name="_Hlk39237827"/>
      <w:r w:rsidRPr="00582E24">
        <w:t>resuelve</w:t>
      </w:r>
    </w:p>
    <w:p w14:paraId="548B9D9F" w14:textId="2560EB93" w:rsidR="00800DCC" w:rsidRPr="00582E24" w:rsidRDefault="00800DCC" w:rsidP="00866B81">
      <w:pPr>
        <w:jc w:val="both"/>
      </w:pPr>
      <w:r w:rsidRPr="00582E24">
        <w:t xml:space="preserve">aprobar el Informe de gestión financiera para el ejercicio 2024 </w:t>
      </w:r>
      <w:bookmarkStart w:id="8" w:name="_Int_brO3cBdj"/>
      <w:bookmarkEnd w:id="8"/>
      <w:r w:rsidRPr="00582E24">
        <w:t xml:space="preserve">(Documento </w:t>
      </w:r>
      <w:hyperlink r:id="rId11" w:history="1">
        <w:r w:rsidRPr="00582E24">
          <w:rPr>
            <w:rStyle w:val="Hyperlink"/>
          </w:rPr>
          <w:t>C25/40</w:t>
        </w:r>
      </w:hyperlink>
      <w:r w:rsidRPr="00582E24">
        <w:t>), el cua</w:t>
      </w:r>
      <w:r w:rsidR="00683753">
        <w:t>l</w:t>
      </w:r>
      <w:r w:rsidRPr="00582E24">
        <w:t xml:space="preserve"> abarca las cuentas de la Unión correspondientes a dicho ejercicio.</w:t>
      </w:r>
      <w:bookmarkEnd w:id="7"/>
    </w:p>
    <w:p w14:paraId="0EE75FE2" w14:textId="77777777" w:rsidR="000D0931" w:rsidRPr="00582E24" w:rsidRDefault="000D0931" w:rsidP="005A5995"/>
    <w:p w14:paraId="0ED4DB8E" w14:textId="77777777" w:rsidR="00F92BED" w:rsidRPr="00F92BED" w:rsidRDefault="00F92BED" w:rsidP="00F92BED">
      <w:pPr>
        <w:jc w:val="center"/>
      </w:pPr>
      <w:r w:rsidRPr="00582E24">
        <w:t>______________</w:t>
      </w:r>
    </w:p>
    <w:sectPr w:rsidR="00F92BED" w:rsidRPr="00F92BED" w:rsidSect="00800DCC"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08DB" w14:textId="77777777" w:rsidR="0066497C" w:rsidRDefault="0066497C">
      <w:r>
        <w:separator/>
      </w:r>
    </w:p>
  </w:endnote>
  <w:endnote w:type="continuationSeparator" w:id="0">
    <w:p w14:paraId="58FA0EB7" w14:textId="77777777" w:rsidR="0066497C" w:rsidRDefault="0066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751DE" w:rsidRPr="00784011" w14:paraId="313BFC61" w14:textId="77777777" w:rsidTr="00884E6B">
      <w:trPr>
        <w:jc w:val="center"/>
      </w:trPr>
      <w:tc>
        <w:tcPr>
          <w:tcW w:w="1803" w:type="dxa"/>
          <w:vAlign w:val="center"/>
        </w:tcPr>
        <w:p w14:paraId="16C8849A" w14:textId="15E9CEFE" w:rsidR="00E751DE" w:rsidRPr="006B77F1" w:rsidRDefault="00E751DE" w:rsidP="00E751DE">
          <w:pPr>
            <w:pStyle w:val="Header"/>
            <w:jc w:val="left"/>
            <w:rPr>
              <w:noProof/>
            </w:rPr>
          </w:pPr>
          <w:hyperlink r:id="rId1" w:anchor="/es" w:history="1">
            <w:r w:rsidRPr="006B77F1">
              <w:rPr>
                <w:rStyle w:val="Hyperlink"/>
              </w:rPr>
              <w:t>council.itu.int/2025</w:t>
            </w:r>
          </w:hyperlink>
        </w:p>
      </w:tc>
      <w:tc>
        <w:tcPr>
          <w:tcW w:w="8261" w:type="dxa"/>
        </w:tcPr>
        <w:p w14:paraId="2593C6BD" w14:textId="516A0EEF" w:rsidR="00E751DE" w:rsidRPr="00E06FD5" w:rsidRDefault="00E751DE" w:rsidP="00E751DE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25</w:t>
          </w:r>
          <w:r w:rsidRPr="00623AE3">
            <w:rPr>
              <w:bCs/>
            </w:rPr>
            <w:t>/</w:t>
          </w:r>
          <w:r w:rsidR="005A5995">
            <w:rPr>
              <w:bCs/>
            </w:rPr>
            <w:t>116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6D4CDDF" w14:textId="77777777" w:rsidR="00E751DE" w:rsidRDefault="00E75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4CAA" w14:textId="77777777" w:rsidR="0066497C" w:rsidRDefault="0066497C">
      <w:r>
        <w:t>____________________</w:t>
      </w:r>
    </w:p>
  </w:footnote>
  <w:footnote w:type="continuationSeparator" w:id="0">
    <w:p w14:paraId="7EC3FD3F" w14:textId="77777777" w:rsidR="0066497C" w:rsidRDefault="00664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8"/>
      <w:gridCol w:w="4022"/>
    </w:tblGrid>
    <w:tr w:rsidR="00103F00" w:rsidRPr="00784011" w14:paraId="18B702C4" w14:textId="77777777" w:rsidTr="000D4759">
      <w:trPr>
        <w:trHeight w:val="1104"/>
        <w:jc w:val="center"/>
      </w:trPr>
      <w:tc>
        <w:tcPr>
          <w:tcW w:w="5998" w:type="dxa"/>
          <w:vAlign w:val="center"/>
        </w:tcPr>
        <w:p w14:paraId="35271838" w14:textId="77777777" w:rsidR="00103F00" w:rsidRDefault="00103F00" w:rsidP="00103F00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3E0055F2" wp14:editId="2DEE0B31">
                <wp:extent cx="3672000" cy="612867"/>
                <wp:effectExtent l="0" t="0" r="0" b="0"/>
                <wp:docPr id="1200703869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0703869" name="Picture 1" descr="A black background with blu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00" cy="612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2" w:type="dxa"/>
        </w:tcPr>
        <w:p w14:paraId="37D8F18A" w14:textId="77777777" w:rsidR="00103F00" w:rsidRDefault="00103F00" w:rsidP="00103F00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3FF1E58E" w14:textId="77777777" w:rsidR="00103F00" w:rsidRDefault="00103F00" w:rsidP="00103F00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02E52" wp14:editId="736DB942">
              <wp:simplePos x="0" y="0"/>
              <wp:positionH relativeFrom="page">
                <wp:posOffset>13005</wp:posOffset>
              </wp:positionH>
              <wp:positionV relativeFrom="topMargin">
                <wp:posOffset>659765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A80AE3" id="Rectangle 5" o:spid="_x0000_s1026" style="position:absolute;margin-left:1pt;margin-top:51.9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B4hKAw3wAAAAg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5F6E"/>
    <w:multiLevelType w:val="multilevel"/>
    <w:tmpl w:val="70CA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10130"/>
    <w:multiLevelType w:val="hybridMultilevel"/>
    <w:tmpl w:val="1406890A"/>
    <w:lvl w:ilvl="0" w:tplc="4CBAFD74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E22F73"/>
    <w:multiLevelType w:val="hybridMultilevel"/>
    <w:tmpl w:val="7904E9E2"/>
    <w:lvl w:ilvl="0" w:tplc="8BC2357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12349"/>
    <w:multiLevelType w:val="hybridMultilevel"/>
    <w:tmpl w:val="6E82FA46"/>
    <w:lvl w:ilvl="0" w:tplc="1F16E56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111683"/>
    <w:multiLevelType w:val="hybridMultilevel"/>
    <w:tmpl w:val="05284682"/>
    <w:lvl w:ilvl="0" w:tplc="FFFFFFFF"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541F92"/>
    <w:multiLevelType w:val="hybridMultilevel"/>
    <w:tmpl w:val="CEB22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67120"/>
    <w:multiLevelType w:val="hybridMultilevel"/>
    <w:tmpl w:val="80A00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66253"/>
    <w:multiLevelType w:val="hybridMultilevel"/>
    <w:tmpl w:val="D0C82FFE"/>
    <w:lvl w:ilvl="0" w:tplc="B7C0B94A">
      <w:numFmt w:val="bullet"/>
      <w:lvlText w:val="–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F05726C"/>
    <w:multiLevelType w:val="hybridMultilevel"/>
    <w:tmpl w:val="74380868"/>
    <w:lvl w:ilvl="0" w:tplc="0809001B">
      <w:start w:val="1"/>
      <w:numFmt w:val="lowerRoman"/>
      <w:lvlText w:val="%1."/>
      <w:lvlJc w:val="right"/>
      <w:pPr>
        <w:ind w:left="1636" w:hanging="360"/>
      </w:p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4B745988"/>
    <w:multiLevelType w:val="hybridMultilevel"/>
    <w:tmpl w:val="A4BC2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5A6A"/>
    <w:multiLevelType w:val="hybridMultilevel"/>
    <w:tmpl w:val="7F3ED7A4"/>
    <w:lvl w:ilvl="0" w:tplc="DD187A84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87297C"/>
    <w:multiLevelType w:val="hybridMultilevel"/>
    <w:tmpl w:val="81A88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C2920"/>
    <w:multiLevelType w:val="hybridMultilevel"/>
    <w:tmpl w:val="D55CE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94611"/>
    <w:multiLevelType w:val="hybridMultilevel"/>
    <w:tmpl w:val="5E740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815AC"/>
    <w:multiLevelType w:val="hybridMultilevel"/>
    <w:tmpl w:val="41802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D26F9"/>
    <w:multiLevelType w:val="hybridMultilevel"/>
    <w:tmpl w:val="ACCC8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10935"/>
    <w:multiLevelType w:val="hybridMultilevel"/>
    <w:tmpl w:val="C6D8F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A2C8B"/>
    <w:multiLevelType w:val="hybridMultilevel"/>
    <w:tmpl w:val="35DA5496"/>
    <w:lvl w:ilvl="0" w:tplc="11E26A5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061508">
    <w:abstractNumId w:val="17"/>
  </w:num>
  <w:num w:numId="2" w16cid:durableId="1526097999">
    <w:abstractNumId w:val="8"/>
  </w:num>
  <w:num w:numId="3" w16cid:durableId="944726039">
    <w:abstractNumId w:val="6"/>
  </w:num>
  <w:num w:numId="4" w16cid:durableId="1327830914">
    <w:abstractNumId w:val="0"/>
  </w:num>
  <w:num w:numId="5" w16cid:durableId="105121353">
    <w:abstractNumId w:val="9"/>
  </w:num>
  <w:num w:numId="6" w16cid:durableId="1053231414">
    <w:abstractNumId w:val="4"/>
  </w:num>
  <w:num w:numId="7" w16cid:durableId="1287348374">
    <w:abstractNumId w:val="13"/>
  </w:num>
  <w:num w:numId="8" w16cid:durableId="686639971">
    <w:abstractNumId w:val="5"/>
  </w:num>
  <w:num w:numId="9" w16cid:durableId="119614824">
    <w:abstractNumId w:val="11"/>
  </w:num>
  <w:num w:numId="10" w16cid:durableId="930161772">
    <w:abstractNumId w:val="15"/>
  </w:num>
  <w:num w:numId="11" w16cid:durableId="746607536">
    <w:abstractNumId w:val="16"/>
  </w:num>
  <w:num w:numId="12" w16cid:durableId="1141191307">
    <w:abstractNumId w:val="14"/>
  </w:num>
  <w:num w:numId="13" w16cid:durableId="1708867515">
    <w:abstractNumId w:val="12"/>
  </w:num>
  <w:num w:numId="14" w16cid:durableId="2009626214">
    <w:abstractNumId w:val="7"/>
  </w:num>
  <w:num w:numId="15" w16cid:durableId="1557737835">
    <w:abstractNumId w:val="10"/>
  </w:num>
  <w:num w:numId="16" w16cid:durableId="1504927642">
    <w:abstractNumId w:val="1"/>
  </w:num>
  <w:num w:numId="17" w16cid:durableId="557981160">
    <w:abstractNumId w:val="2"/>
  </w:num>
  <w:num w:numId="18" w16cid:durableId="704058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7C"/>
    <w:rsid w:val="000007D1"/>
    <w:rsid w:val="00002929"/>
    <w:rsid w:val="0000512A"/>
    <w:rsid w:val="000111F1"/>
    <w:rsid w:val="00016319"/>
    <w:rsid w:val="000225AF"/>
    <w:rsid w:val="000230FD"/>
    <w:rsid w:val="00031E0A"/>
    <w:rsid w:val="00033470"/>
    <w:rsid w:val="000413E4"/>
    <w:rsid w:val="00041B22"/>
    <w:rsid w:val="00047537"/>
    <w:rsid w:val="0006007D"/>
    <w:rsid w:val="000617BA"/>
    <w:rsid w:val="00077254"/>
    <w:rsid w:val="00082D78"/>
    <w:rsid w:val="00093EEB"/>
    <w:rsid w:val="000A42B0"/>
    <w:rsid w:val="000B0D00"/>
    <w:rsid w:val="000B14EA"/>
    <w:rsid w:val="000B18DD"/>
    <w:rsid w:val="000B7C15"/>
    <w:rsid w:val="000C66A7"/>
    <w:rsid w:val="000D0931"/>
    <w:rsid w:val="000D1D0F"/>
    <w:rsid w:val="000D2D57"/>
    <w:rsid w:val="000E3F07"/>
    <w:rsid w:val="000F5290"/>
    <w:rsid w:val="00100351"/>
    <w:rsid w:val="0010165C"/>
    <w:rsid w:val="00103F00"/>
    <w:rsid w:val="00110277"/>
    <w:rsid w:val="00113B9D"/>
    <w:rsid w:val="00120405"/>
    <w:rsid w:val="00122753"/>
    <w:rsid w:val="00131C5B"/>
    <w:rsid w:val="00146BFB"/>
    <w:rsid w:val="00153350"/>
    <w:rsid w:val="001559F5"/>
    <w:rsid w:val="00157AC4"/>
    <w:rsid w:val="0016169C"/>
    <w:rsid w:val="0016599E"/>
    <w:rsid w:val="0017096C"/>
    <w:rsid w:val="001B64CD"/>
    <w:rsid w:val="001B6E2B"/>
    <w:rsid w:val="001C16B8"/>
    <w:rsid w:val="001C6C19"/>
    <w:rsid w:val="001E3916"/>
    <w:rsid w:val="001E70C6"/>
    <w:rsid w:val="001F0C1E"/>
    <w:rsid w:val="001F14A2"/>
    <w:rsid w:val="001F1B74"/>
    <w:rsid w:val="00224270"/>
    <w:rsid w:val="00235411"/>
    <w:rsid w:val="00236DCA"/>
    <w:rsid w:val="0024050C"/>
    <w:rsid w:val="0024458C"/>
    <w:rsid w:val="00245A95"/>
    <w:rsid w:val="00245E5A"/>
    <w:rsid w:val="00246CA2"/>
    <w:rsid w:val="002528AF"/>
    <w:rsid w:val="00254E15"/>
    <w:rsid w:val="00254FF2"/>
    <w:rsid w:val="002727CC"/>
    <w:rsid w:val="002801AA"/>
    <w:rsid w:val="002946E2"/>
    <w:rsid w:val="00294BBB"/>
    <w:rsid w:val="002A5F0C"/>
    <w:rsid w:val="002B0A45"/>
    <w:rsid w:val="002C0A35"/>
    <w:rsid w:val="002C3F32"/>
    <w:rsid w:val="002C4676"/>
    <w:rsid w:val="002C70B0"/>
    <w:rsid w:val="002F3CC4"/>
    <w:rsid w:val="002F5AAD"/>
    <w:rsid w:val="002F5FE7"/>
    <w:rsid w:val="003032E2"/>
    <w:rsid w:val="003102A6"/>
    <w:rsid w:val="0031300A"/>
    <w:rsid w:val="00314178"/>
    <w:rsid w:val="003258D6"/>
    <w:rsid w:val="003273A4"/>
    <w:rsid w:val="0034796E"/>
    <w:rsid w:val="003533DE"/>
    <w:rsid w:val="003557D8"/>
    <w:rsid w:val="00361974"/>
    <w:rsid w:val="00365074"/>
    <w:rsid w:val="00380F68"/>
    <w:rsid w:val="003947DB"/>
    <w:rsid w:val="00396079"/>
    <w:rsid w:val="003A1DCB"/>
    <w:rsid w:val="003B6F85"/>
    <w:rsid w:val="003D6537"/>
    <w:rsid w:val="003D6687"/>
    <w:rsid w:val="003F374D"/>
    <w:rsid w:val="00434E7A"/>
    <w:rsid w:val="00473962"/>
    <w:rsid w:val="004852B6"/>
    <w:rsid w:val="004B5D49"/>
    <w:rsid w:val="004D202E"/>
    <w:rsid w:val="004D3A3C"/>
    <w:rsid w:val="004F5DAC"/>
    <w:rsid w:val="00501831"/>
    <w:rsid w:val="00511DE7"/>
    <w:rsid w:val="00513630"/>
    <w:rsid w:val="00521B8E"/>
    <w:rsid w:val="00540122"/>
    <w:rsid w:val="00540319"/>
    <w:rsid w:val="00560125"/>
    <w:rsid w:val="005711A9"/>
    <w:rsid w:val="00582E24"/>
    <w:rsid w:val="00585553"/>
    <w:rsid w:val="00586599"/>
    <w:rsid w:val="005A5995"/>
    <w:rsid w:val="005B34D9"/>
    <w:rsid w:val="005C0A66"/>
    <w:rsid w:val="005D0CCF"/>
    <w:rsid w:val="005D3954"/>
    <w:rsid w:val="005F3BCB"/>
    <w:rsid w:val="005F410F"/>
    <w:rsid w:val="005F7749"/>
    <w:rsid w:val="0060149A"/>
    <w:rsid w:val="00601924"/>
    <w:rsid w:val="00605930"/>
    <w:rsid w:val="0061458C"/>
    <w:rsid w:val="00622308"/>
    <w:rsid w:val="0064058D"/>
    <w:rsid w:val="006446B7"/>
    <w:rsid w:val="006447EA"/>
    <w:rsid w:val="0064481D"/>
    <w:rsid w:val="00645F48"/>
    <w:rsid w:val="0064731F"/>
    <w:rsid w:val="0065087A"/>
    <w:rsid w:val="006600B8"/>
    <w:rsid w:val="00663AAF"/>
    <w:rsid w:val="00664572"/>
    <w:rsid w:val="0066497C"/>
    <w:rsid w:val="00666D09"/>
    <w:rsid w:val="006710F6"/>
    <w:rsid w:val="00677A97"/>
    <w:rsid w:val="00683753"/>
    <w:rsid w:val="0069017B"/>
    <w:rsid w:val="00692CA4"/>
    <w:rsid w:val="00696995"/>
    <w:rsid w:val="006A2221"/>
    <w:rsid w:val="006C1B56"/>
    <w:rsid w:val="006D3F8A"/>
    <w:rsid w:val="006D4761"/>
    <w:rsid w:val="006E3BCA"/>
    <w:rsid w:val="006E4B97"/>
    <w:rsid w:val="00702E02"/>
    <w:rsid w:val="00726872"/>
    <w:rsid w:val="00741D64"/>
    <w:rsid w:val="00753400"/>
    <w:rsid w:val="00760F1C"/>
    <w:rsid w:val="007657F0"/>
    <w:rsid w:val="0077110E"/>
    <w:rsid w:val="0077252D"/>
    <w:rsid w:val="00787F16"/>
    <w:rsid w:val="0079454E"/>
    <w:rsid w:val="007955DA"/>
    <w:rsid w:val="007A4ADB"/>
    <w:rsid w:val="007D49B5"/>
    <w:rsid w:val="007D7080"/>
    <w:rsid w:val="007E047D"/>
    <w:rsid w:val="007E5DD3"/>
    <w:rsid w:val="007F350B"/>
    <w:rsid w:val="007F5E77"/>
    <w:rsid w:val="007F7725"/>
    <w:rsid w:val="00800DCC"/>
    <w:rsid w:val="0080783A"/>
    <w:rsid w:val="00820BE4"/>
    <w:rsid w:val="00827556"/>
    <w:rsid w:val="00842BA8"/>
    <w:rsid w:val="0084318D"/>
    <w:rsid w:val="008447B3"/>
    <w:rsid w:val="008451E8"/>
    <w:rsid w:val="008459E6"/>
    <w:rsid w:val="00866617"/>
    <w:rsid w:val="00866B81"/>
    <w:rsid w:val="008A1604"/>
    <w:rsid w:val="008A5B6E"/>
    <w:rsid w:val="008B2B5A"/>
    <w:rsid w:val="008E27B2"/>
    <w:rsid w:val="008E311B"/>
    <w:rsid w:val="008F6ABC"/>
    <w:rsid w:val="008F7935"/>
    <w:rsid w:val="00902307"/>
    <w:rsid w:val="00913B9C"/>
    <w:rsid w:val="0091580F"/>
    <w:rsid w:val="00927F93"/>
    <w:rsid w:val="009556C3"/>
    <w:rsid w:val="00956E77"/>
    <w:rsid w:val="00961FCA"/>
    <w:rsid w:val="00964E0E"/>
    <w:rsid w:val="009770D4"/>
    <w:rsid w:val="00977B8F"/>
    <w:rsid w:val="009A0076"/>
    <w:rsid w:val="009A338E"/>
    <w:rsid w:val="009B61C1"/>
    <w:rsid w:val="009B757C"/>
    <w:rsid w:val="009E7FF8"/>
    <w:rsid w:val="009F0129"/>
    <w:rsid w:val="009F4811"/>
    <w:rsid w:val="00A05A53"/>
    <w:rsid w:val="00A10132"/>
    <w:rsid w:val="00A10ECE"/>
    <w:rsid w:val="00A1155A"/>
    <w:rsid w:val="00A46A5F"/>
    <w:rsid w:val="00A51E99"/>
    <w:rsid w:val="00A5202B"/>
    <w:rsid w:val="00A80AD8"/>
    <w:rsid w:val="00A91C9F"/>
    <w:rsid w:val="00A94438"/>
    <w:rsid w:val="00AA0C1D"/>
    <w:rsid w:val="00AA2A4C"/>
    <w:rsid w:val="00AA390C"/>
    <w:rsid w:val="00AB6869"/>
    <w:rsid w:val="00AD7939"/>
    <w:rsid w:val="00AF7CF1"/>
    <w:rsid w:val="00B01FE1"/>
    <w:rsid w:val="00B0200A"/>
    <w:rsid w:val="00B05A90"/>
    <w:rsid w:val="00B060DF"/>
    <w:rsid w:val="00B30B8E"/>
    <w:rsid w:val="00B46226"/>
    <w:rsid w:val="00B50C07"/>
    <w:rsid w:val="00B53E59"/>
    <w:rsid w:val="00B573C5"/>
    <w:rsid w:val="00B574DB"/>
    <w:rsid w:val="00B729C2"/>
    <w:rsid w:val="00B826C2"/>
    <w:rsid w:val="00B8298E"/>
    <w:rsid w:val="00BB6FD8"/>
    <w:rsid w:val="00BD0723"/>
    <w:rsid w:val="00BD1AAB"/>
    <w:rsid w:val="00BD2518"/>
    <w:rsid w:val="00BD65B7"/>
    <w:rsid w:val="00BE1C35"/>
    <w:rsid w:val="00BE2CC9"/>
    <w:rsid w:val="00BF063F"/>
    <w:rsid w:val="00BF1D1C"/>
    <w:rsid w:val="00BF511B"/>
    <w:rsid w:val="00C20C59"/>
    <w:rsid w:val="00C245F9"/>
    <w:rsid w:val="00C2727F"/>
    <w:rsid w:val="00C36EA1"/>
    <w:rsid w:val="00C46BDD"/>
    <w:rsid w:val="00C538FC"/>
    <w:rsid w:val="00C55B1F"/>
    <w:rsid w:val="00C577E4"/>
    <w:rsid w:val="00C5792E"/>
    <w:rsid w:val="00C8234A"/>
    <w:rsid w:val="00C8334D"/>
    <w:rsid w:val="00C855FD"/>
    <w:rsid w:val="00C93E80"/>
    <w:rsid w:val="00CA26A5"/>
    <w:rsid w:val="00CC38FB"/>
    <w:rsid w:val="00CE6A91"/>
    <w:rsid w:val="00CF1A67"/>
    <w:rsid w:val="00D07A4C"/>
    <w:rsid w:val="00D2156A"/>
    <w:rsid w:val="00D2750E"/>
    <w:rsid w:val="00D31854"/>
    <w:rsid w:val="00D375E0"/>
    <w:rsid w:val="00D470E5"/>
    <w:rsid w:val="00D50A36"/>
    <w:rsid w:val="00D610C3"/>
    <w:rsid w:val="00D62446"/>
    <w:rsid w:val="00D67D23"/>
    <w:rsid w:val="00D800E6"/>
    <w:rsid w:val="00D80648"/>
    <w:rsid w:val="00D8111D"/>
    <w:rsid w:val="00D838D1"/>
    <w:rsid w:val="00D96396"/>
    <w:rsid w:val="00DA4EA2"/>
    <w:rsid w:val="00DB77B3"/>
    <w:rsid w:val="00DC3D3E"/>
    <w:rsid w:val="00DD11B0"/>
    <w:rsid w:val="00DE2C90"/>
    <w:rsid w:val="00DE3B24"/>
    <w:rsid w:val="00E06947"/>
    <w:rsid w:val="00E11319"/>
    <w:rsid w:val="00E21444"/>
    <w:rsid w:val="00E34072"/>
    <w:rsid w:val="00E3592D"/>
    <w:rsid w:val="00E50D76"/>
    <w:rsid w:val="00E572A0"/>
    <w:rsid w:val="00E57572"/>
    <w:rsid w:val="00E67D26"/>
    <w:rsid w:val="00E71914"/>
    <w:rsid w:val="00E751DE"/>
    <w:rsid w:val="00E8018B"/>
    <w:rsid w:val="00E86525"/>
    <w:rsid w:val="00E92DE8"/>
    <w:rsid w:val="00EA4E39"/>
    <w:rsid w:val="00EB1212"/>
    <w:rsid w:val="00ED65AB"/>
    <w:rsid w:val="00ED6D92"/>
    <w:rsid w:val="00EE233D"/>
    <w:rsid w:val="00EE4758"/>
    <w:rsid w:val="00F02D6D"/>
    <w:rsid w:val="00F0743B"/>
    <w:rsid w:val="00F1024B"/>
    <w:rsid w:val="00F10C11"/>
    <w:rsid w:val="00F115CF"/>
    <w:rsid w:val="00F12850"/>
    <w:rsid w:val="00F24B71"/>
    <w:rsid w:val="00F33BF4"/>
    <w:rsid w:val="00F467F4"/>
    <w:rsid w:val="00F47154"/>
    <w:rsid w:val="00F620B6"/>
    <w:rsid w:val="00F62802"/>
    <w:rsid w:val="00F7105E"/>
    <w:rsid w:val="00F75F57"/>
    <w:rsid w:val="00F80199"/>
    <w:rsid w:val="00F82238"/>
    <w:rsid w:val="00F82FEE"/>
    <w:rsid w:val="00F9010B"/>
    <w:rsid w:val="00F92BED"/>
    <w:rsid w:val="00FA3335"/>
    <w:rsid w:val="00FB677B"/>
    <w:rsid w:val="00FB7A91"/>
    <w:rsid w:val="00FD57D3"/>
    <w:rsid w:val="00FE4930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D7BCBD0"/>
  <w15:docId w15:val="{75AA59BF-0755-4C33-9EEA-43EE9A09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uiPriority w:val="3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aliases w:val="超级链接,Style 58,超????,超?级链,하이퍼링크2,하이퍼링크21,CEO_Hyperlink"/>
    <w:basedOn w:val="DefaultParagraphFont"/>
    <w:uiPriority w:val="99"/>
    <w:qFormat/>
    <w:rsid w:val="00E751DE"/>
    <w:rPr>
      <w:color w:val="0070C0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Title1"/>
    <w:qFormat/>
    <w:rsid w:val="00F92BED"/>
    <w:pPr>
      <w:framePr w:hSpace="181" w:wrap="around" w:vAnchor="page" w:hAnchor="page" w:x="1821" w:y="2314"/>
      <w:spacing w:before="120" w:after="160"/>
      <w:jc w:val="left"/>
    </w:pPr>
    <w:rPr>
      <w:rFonts w:cstheme="minorHAnsi"/>
      <w:caps w:val="0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1559F5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uiPriority w:val="39"/>
    <w:rsid w:val="001559F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6FD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character" w:styleId="CommentReference">
    <w:name w:val="annotation reference"/>
    <w:uiPriority w:val="99"/>
    <w:unhideWhenUsed/>
    <w:rsid w:val="00800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0DC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Arial"/>
      <w:b/>
      <w:sz w:val="20"/>
      <w:lang w:val="fr-FR"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DCC"/>
    <w:rPr>
      <w:rFonts w:ascii="Times New Roman" w:hAnsi="Times New Roman" w:cs="Arial"/>
      <w:b/>
      <w:lang w:val="fr-FR" w:eastAsia="fr-FR"/>
    </w:rPr>
  </w:style>
  <w:style w:type="paragraph" w:styleId="ListParagraph">
    <w:name w:val="List Paragraph"/>
    <w:aliases w:val="List Paragraph1,Recommendation,List Paragraph11,Bullet List,FooterText,numbered,Paragraphe de liste1,Bulletr List Paragraph,Bullet 1,Numbered Para 1,Dot pt,No Spacing1,List Paragraph Char Char Char,Indicator Text,Bullet Points,titre"/>
    <w:basedOn w:val="Normal"/>
    <w:link w:val="ListParagraphChar"/>
    <w:uiPriority w:val="34"/>
    <w:qFormat/>
    <w:rsid w:val="00800DCC"/>
    <w:pPr>
      <w:widowControl w:val="0"/>
      <w:tabs>
        <w:tab w:val="clear" w:pos="567"/>
        <w:tab w:val="clear" w:pos="1134"/>
        <w:tab w:val="clear" w:pos="1701"/>
        <w:tab w:val="clear" w:pos="2268"/>
        <w:tab w:val="clear" w:pos="2835"/>
      </w:tabs>
      <w:kinsoku w:val="0"/>
      <w:overflowPunct/>
      <w:autoSpaceDE/>
      <w:autoSpaceDN/>
      <w:adjustRightInd/>
      <w:spacing w:before="0"/>
      <w:ind w:left="720"/>
      <w:contextualSpacing/>
      <w:textAlignment w:val="auto"/>
    </w:pPr>
    <w:rPr>
      <w:rFonts w:ascii="Times New Roman" w:eastAsia="SimSun" w:hAnsi="Times New Roman"/>
      <w:szCs w:val="24"/>
      <w:lang w:val="en-US" w:eastAsia="zh-CN"/>
    </w:rPr>
  </w:style>
  <w:style w:type="character" w:customStyle="1" w:styleId="ListParagraphChar">
    <w:name w:val="List Paragraph Char"/>
    <w:aliases w:val="List Paragraph1 Char,Recommendation Char,List Paragraph11 Char,Bullet List Char,FooterText Char,numbered Char,Paragraphe de liste1 Char,Bulletr List Paragraph Char,Bullet 1 Char,Numbered Para 1 Char,Dot pt Char,No Spacing1 Char"/>
    <w:basedOn w:val="DefaultParagraphFont"/>
    <w:link w:val="ListParagraph"/>
    <w:uiPriority w:val="34"/>
    <w:rsid w:val="00800DCC"/>
    <w:rPr>
      <w:rFonts w:ascii="Times New Roman" w:eastAsia="SimSu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800DCC"/>
  </w:style>
  <w:style w:type="paragraph" w:customStyle="1" w:styleId="xmsonormal">
    <w:name w:val="x_msonormal"/>
    <w:basedOn w:val="Normal"/>
    <w:rsid w:val="00800DC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eastAsiaTheme="minorHAnsi" w:cs="Calibri"/>
      <w:sz w:val="22"/>
      <w:szCs w:val="22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1E9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 w:cs="Times New Roman"/>
      <w:bCs/>
      <w:lang w:val="es-ES_tradnl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A51E99"/>
    <w:rPr>
      <w:rFonts w:ascii="Calibri" w:hAnsi="Calibri" w:cs="Arial"/>
      <w:b/>
      <w:bCs/>
      <w:lang w:val="es-ES_tradnl" w:eastAsia="en-US"/>
    </w:rPr>
  </w:style>
  <w:style w:type="paragraph" w:styleId="Revision">
    <w:name w:val="Revision"/>
    <w:hidden/>
    <w:uiPriority w:val="99"/>
    <w:semiHidden/>
    <w:rsid w:val="00A51E99"/>
    <w:rPr>
      <w:rFonts w:ascii="Calibri" w:hAnsi="Calibri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/Convention-S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5-CL-C-0040/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S25-CL-C-0041/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Pages/Financial-Regulations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GS\PS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D2582-0B6E-47BD-8C41-E515AA4C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PS_Council25.dotx</Template>
  <TotalTime>7</TotalTime>
  <Pages>1</Pages>
  <Words>130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Resolution - Informe de gestión financiera y estados financieros</vt:lpstr>
    </vt:vector>
  </TitlesOfParts>
  <Manager>Secretaría General - Pool</Manager>
  <Company>International Telecommunication Union</Company>
  <LinksUpToDate>false</LinksUpToDate>
  <CharactersWithSpaces>1123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1432 - Informe de gestión financiera y estados financieros</dc:title>
  <dc:subject>ITU Council 2025</dc:subject>
  <cp:keywords>C2025, C25, Council-25</cp:keywords>
  <dc:description/>
  <cp:lastPrinted>2006-03-24T09:51:00Z</cp:lastPrinted>
  <dcterms:created xsi:type="dcterms:W3CDTF">2025-06-24T16:10:00Z</dcterms:created>
  <dcterms:modified xsi:type="dcterms:W3CDTF">2025-08-01T13:19:00Z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