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F162BF" w14:paraId="7E92657B" w14:textId="77777777" w:rsidTr="00DA770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7D0D107" w14:textId="295AB601" w:rsidR="00796BD3" w:rsidRPr="00F162BF" w:rsidRDefault="00796BD3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30EFE78A" w14:textId="440D05F8" w:rsidR="00796BD3" w:rsidRPr="00F162BF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F162BF">
              <w:rPr>
                <w:b/>
                <w:lang w:val="ru-RU"/>
              </w:rPr>
              <w:t xml:space="preserve">Документ </w:t>
            </w:r>
            <w:proofErr w:type="spellStart"/>
            <w:r w:rsidR="00796BD3" w:rsidRPr="00F162BF">
              <w:rPr>
                <w:b/>
                <w:lang w:val="ru-RU"/>
              </w:rPr>
              <w:t>C2</w:t>
            </w:r>
            <w:r w:rsidR="00D631AA" w:rsidRPr="00F162BF">
              <w:rPr>
                <w:b/>
                <w:lang w:val="ru-RU"/>
              </w:rPr>
              <w:t>5</w:t>
            </w:r>
            <w:proofErr w:type="spellEnd"/>
            <w:r w:rsidR="00796BD3" w:rsidRPr="00F162BF">
              <w:rPr>
                <w:b/>
                <w:lang w:val="ru-RU"/>
              </w:rPr>
              <w:t>/</w:t>
            </w:r>
            <w:r w:rsidR="00CC0E4B" w:rsidRPr="00F162BF">
              <w:rPr>
                <w:b/>
                <w:lang w:val="ru-RU"/>
              </w:rPr>
              <w:t>114</w:t>
            </w:r>
            <w:r w:rsidR="00796BD3" w:rsidRPr="00F162BF">
              <w:rPr>
                <w:b/>
                <w:lang w:val="ru-RU"/>
              </w:rPr>
              <w:t>-R</w:t>
            </w:r>
          </w:p>
        </w:tc>
      </w:tr>
      <w:tr w:rsidR="00796BD3" w:rsidRPr="00F162BF" w14:paraId="56745DB5" w14:textId="77777777" w:rsidTr="00DA770A">
        <w:trPr>
          <w:cantSplit/>
        </w:trPr>
        <w:tc>
          <w:tcPr>
            <w:tcW w:w="3969" w:type="dxa"/>
            <w:vMerge/>
          </w:tcPr>
          <w:p w14:paraId="514C2368" w14:textId="77777777" w:rsidR="00796BD3" w:rsidRPr="00F162BF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0F73335" w14:textId="232D455B" w:rsidR="00796BD3" w:rsidRPr="00F162BF" w:rsidRDefault="00A25A4D" w:rsidP="00DA770A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>
              <w:rPr>
                <w:b/>
                <w:lang w:val="en-US"/>
              </w:rPr>
              <w:t>15</w:t>
            </w:r>
            <w:r w:rsidR="00D313E4">
              <w:rPr>
                <w:b/>
                <w:lang w:val="en-US"/>
              </w:rPr>
              <w:t xml:space="preserve"> </w:t>
            </w:r>
            <w:r w:rsidR="00D313E4">
              <w:rPr>
                <w:b/>
                <w:lang w:val="ru-RU"/>
              </w:rPr>
              <w:t xml:space="preserve">августа </w:t>
            </w:r>
            <w:r w:rsidR="00CC0E4B" w:rsidRPr="00F162BF">
              <w:rPr>
                <w:b/>
                <w:lang w:val="ru-RU"/>
              </w:rPr>
              <w:t>2025 года</w:t>
            </w:r>
          </w:p>
        </w:tc>
      </w:tr>
      <w:tr w:rsidR="00796BD3" w:rsidRPr="00F162BF" w14:paraId="0C1EF948" w14:textId="77777777" w:rsidTr="00DA770A">
        <w:trPr>
          <w:cantSplit/>
          <w:trHeight w:val="23"/>
        </w:trPr>
        <w:tc>
          <w:tcPr>
            <w:tcW w:w="3969" w:type="dxa"/>
            <w:vMerge/>
          </w:tcPr>
          <w:p w14:paraId="493BC07F" w14:textId="77777777" w:rsidR="00796BD3" w:rsidRPr="00F162BF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4549684" w14:textId="77777777" w:rsidR="00796BD3" w:rsidRPr="00F162BF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F162BF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F162BF" w14:paraId="7CB76A57" w14:textId="77777777" w:rsidTr="00DA770A">
        <w:trPr>
          <w:cantSplit/>
          <w:trHeight w:val="23"/>
        </w:trPr>
        <w:tc>
          <w:tcPr>
            <w:tcW w:w="3969" w:type="dxa"/>
          </w:tcPr>
          <w:p w14:paraId="1B4E02E5" w14:textId="77777777" w:rsidR="00796BD3" w:rsidRPr="00F162BF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AD1C676" w14:textId="77777777" w:rsidR="00796BD3" w:rsidRPr="00F162BF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</w:tbl>
    <w:bookmarkEnd w:id="2"/>
    <w:bookmarkEnd w:id="4"/>
    <w:p w14:paraId="3B645964" w14:textId="77777777" w:rsidR="00CC0E4B" w:rsidRPr="00F162BF" w:rsidRDefault="00CC0E4B" w:rsidP="00CC0E4B">
      <w:pPr>
        <w:pStyle w:val="Title1"/>
        <w:rPr>
          <w:lang w:val="ru-RU"/>
        </w:rPr>
      </w:pPr>
      <w:r w:rsidRPr="00F162BF">
        <w:rPr>
          <w:lang w:val="ru-RU"/>
        </w:rPr>
        <w:t>КРАТКИЙ ОТЧЕТ</w:t>
      </w:r>
    </w:p>
    <w:p w14:paraId="64D7E736" w14:textId="7EA1D1E8" w:rsidR="00A334C9" w:rsidRPr="00F162BF" w:rsidRDefault="00CC0E4B" w:rsidP="00CC0E4B">
      <w:pPr>
        <w:pStyle w:val="Title1"/>
        <w:rPr>
          <w:lang w:val="ru-RU"/>
        </w:rPr>
      </w:pPr>
      <w:r w:rsidRPr="00F162BF">
        <w:rPr>
          <w:lang w:val="ru-RU"/>
        </w:rPr>
        <w:t>О ВОСЬМОМ</w:t>
      </w:r>
      <w:r w:rsidR="00A334C9" w:rsidRPr="00F162BF">
        <w:rPr>
          <w:lang w:val="ru-RU"/>
        </w:rPr>
        <w:t xml:space="preserve"> </w:t>
      </w:r>
      <w:r w:rsidRPr="00F162BF">
        <w:rPr>
          <w:lang w:val="ru-RU"/>
        </w:rPr>
        <w:t>И ПОСЛЕДНЕМ</w:t>
      </w:r>
    </w:p>
    <w:p w14:paraId="34A0E03A" w14:textId="52356105" w:rsidR="00CC0E4B" w:rsidRPr="00F162BF" w:rsidRDefault="00CC0E4B" w:rsidP="00CC0E4B">
      <w:pPr>
        <w:pStyle w:val="Title1"/>
        <w:rPr>
          <w:lang w:val="ru-RU"/>
        </w:rPr>
      </w:pPr>
      <w:r w:rsidRPr="00F162BF">
        <w:rPr>
          <w:lang w:val="ru-RU"/>
        </w:rPr>
        <w:t>ПЛЕНАРНОМ ЗАСЕДАНИИ</w:t>
      </w:r>
    </w:p>
    <w:p w14:paraId="1AC6CEE4" w14:textId="1370E9B2" w:rsidR="00CC0E4B" w:rsidRPr="00F162BF" w:rsidRDefault="00CC0E4B" w:rsidP="00CC0E4B">
      <w:pPr>
        <w:jc w:val="center"/>
        <w:rPr>
          <w:lang w:val="ru-RU"/>
        </w:rPr>
      </w:pPr>
      <w:r w:rsidRPr="00F162BF">
        <w:rPr>
          <w:lang w:val="ru-RU"/>
        </w:rPr>
        <w:t xml:space="preserve">Пятница, 27 июня 2025 года, 15 час. 00 мин. </w:t>
      </w:r>
      <w:r w:rsidR="00A334C9" w:rsidRPr="00F162BF">
        <w:rPr>
          <w:lang w:val="ru-RU"/>
        </w:rPr>
        <w:sym w:font="Symbol" w:char="F02D"/>
      </w:r>
      <w:r w:rsidRPr="00F162BF">
        <w:rPr>
          <w:lang w:val="ru-RU"/>
        </w:rPr>
        <w:t xml:space="preserve"> 16 час. 25 мин.</w:t>
      </w:r>
    </w:p>
    <w:p w14:paraId="2AB01F66" w14:textId="57FBAEAF" w:rsidR="00C462C5" w:rsidRPr="00F162BF" w:rsidRDefault="00CC0E4B" w:rsidP="00A25A4D">
      <w:pPr>
        <w:spacing w:after="480"/>
        <w:jc w:val="center"/>
        <w:rPr>
          <w:lang w:val="ru-RU"/>
        </w:rPr>
      </w:pPr>
      <w:r w:rsidRPr="00F162BF">
        <w:rPr>
          <w:b/>
          <w:bCs/>
          <w:lang w:val="ru-RU"/>
        </w:rPr>
        <w:t>Председатель</w:t>
      </w:r>
      <w:r w:rsidRPr="00F162BF">
        <w:rPr>
          <w:lang w:val="ru-RU"/>
        </w:rPr>
        <w:t xml:space="preserve">: г-жа К. </w:t>
      </w:r>
      <w:proofErr w:type="spellStart"/>
      <w:r w:rsidRPr="00F162BF">
        <w:rPr>
          <w:lang w:val="ru-RU"/>
        </w:rPr>
        <w:t>ФЛУТУР</w:t>
      </w:r>
      <w:proofErr w:type="spellEnd"/>
      <w:r w:rsidRPr="00F162BF">
        <w:rPr>
          <w:lang w:val="ru-RU"/>
        </w:rPr>
        <w:t xml:space="preserve"> (Румыния)</w:t>
      </w:r>
    </w:p>
    <w:tbl>
      <w:tblPr>
        <w:tblpPr w:leftFromText="181" w:rightFromText="181" w:vertAnchor="text" w:horzAnchor="page" w:tblpX="1821" w:tblpY="1"/>
        <w:tblOverlap w:val="never"/>
        <w:tblW w:w="9214" w:type="dxa"/>
        <w:tblLayout w:type="fixed"/>
        <w:tblLook w:val="04A0" w:firstRow="1" w:lastRow="0" w:firstColumn="1" w:lastColumn="0" w:noHBand="0" w:noVBand="1"/>
      </w:tblPr>
      <w:tblGrid>
        <w:gridCol w:w="446"/>
        <w:gridCol w:w="6597"/>
        <w:gridCol w:w="2171"/>
      </w:tblGrid>
      <w:tr w:rsidR="00CC0E4B" w:rsidRPr="00F162BF" w14:paraId="574AD773" w14:textId="77777777" w:rsidTr="00AA309F">
        <w:tc>
          <w:tcPr>
            <w:tcW w:w="242" w:type="pct"/>
          </w:tcPr>
          <w:p w14:paraId="7DCA9963" w14:textId="77777777" w:rsidR="00CC0E4B" w:rsidRPr="00F162BF" w:rsidRDefault="00CC0E4B" w:rsidP="00AA309F">
            <w:pPr>
              <w:spacing w:before="480"/>
              <w:rPr>
                <w:b/>
                <w:bCs/>
                <w:szCs w:val="24"/>
                <w:lang w:val="ru-RU"/>
              </w:rPr>
            </w:pPr>
            <w:bookmarkStart w:id="5" w:name="_Hlk141438382"/>
            <w:r w:rsidRPr="00F162BF">
              <w:rPr>
                <w:b/>
                <w:bCs/>
                <w:color w:val="000000"/>
                <w:szCs w:val="24"/>
                <w:lang w:val="ru-RU"/>
              </w:rPr>
              <w:br w:type="page"/>
            </w:r>
            <w:r w:rsidRPr="00F162BF">
              <w:rPr>
                <w:b/>
                <w:bCs/>
                <w:color w:val="000000"/>
                <w:szCs w:val="24"/>
                <w:lang w:val="ru-RU"/>
              </w:rPr>
              <w:br w:type="page"/>
            </w:r>
          </w:p>
        </w:tc>
        <w:tc>
          <w:tcPr>
            <w:tcW w:w="3580" w:type="pct"/>
            <w:hideMark/>
          </w:tcPr>
          <w:p w14:paraId="606B76DB" w14:textId="77777777" w:rsidR="00CC0E4B" w:rsidRPr="00F162BF" w:rsidRDefault="00CC0E4B" w:rsidP="00A334C9">
            <w:pPr>
              <w:spacing w:before="480" w:after="120"/>
              <w:jc w:val="center"/>
              <w:rPr>
                <w:b/>
                <w:bCs/>
                <w:szCs w:val="24"/>
                <w:lang w:val="ru-RU"/>
              </w:rPr>
            </w:pPr>
            <w:r w:rsidRPr="00F162BF">
              <w:rPr>
                <w:b/>
                <w:bCs/>
                <w:color w:val="000000"/>
                <w:lang w:val="ru-RU"/>
              </w:rPr>
              <w:t>Обсуждаемые вопросы</w:t>
            </w:r>
          </w:p>
        </w:tc>
        <w:tc>
          <w:tcPr>
            <w:tcW w:w="1178" w:type="pct"/>
            <w:hideMark/>
          </w:tcPr>
          <w:p w14:paraId="15BB8E32" w14:textId="77777777" w:rsidR="00CC0E4B" w:rsidRPr="00F162BF" w:rsidRDefault="00CC0E4B" w:rsidP="00AA309F">
            <w:pPr>
              <w:spacing w:before="480"/>
              <w:jc w:val="center"/>
              <w:rPr>
                <w:b/>
                <w:bCs/>
                <w:szCs w:val="24"/>
                <w:lang w:val="ru-RU"/>
              </w:rPr>
            </w:pPr>
            <w:r w:rsidRPr="00F162BF">
              <w:rPr>
                <w:b/>
                <w:bCs/>
                <w:color w:val="000000"/>
                <w:lang w:val="ru-RU"/>
              </w:rPr>
              <w:t>Документы</w:t>
            </w:r>
          </w:p>
        </w:tc>
      </w:tr>
      <w:tr w:rsidR="00CC0E4B" w:rsidRPr="00F162BF" w14:paraId="17C5CA73" w14:textId="77777777" w:rsidTr="00AA309F">
        <w:trPr>
          <w:trHeight w:val="20"/>
        </w:trPr>
        <w:tc>
          <w:tcPr>
            <w:tcW w:w="242" w:type="pct"/>
          </w:tcPr>
          <w:p w14:paraId="6D3834F6" w14:textId="77777777" w:rsidR="00CC0E4B" w:rsidRPr="00F162BF" w:rsidRDefault="00CC0E4B" w:rsidP="00AA309F">
            <w:pPr>
              <w:spacing w:before="80" w:after="80"/>
              <w:rPr>
                <w:szCs w:val="24"/>
                <w:lang w:val="ru-RU"/>
              </w:rPr>
            </w:pPr>
            <w:r w:rsidRPr="00F162BF">
              <w:rPr>
                <w:color w:val="000000"/>
                <w:lang w:val="ru-RU"/>
              </w:rPr>
              <w:t>1</w:t>
            </w:r>
          </w:p>
        </w:tc>
        <w:tc>
          <w:tcPr>
            <w:tcW w:w="3580" w:type="pct"/>
          </w:tcPr>
          <w:p w14:paraId="2054A792" w14:textId="6F40EE86" w:rsidR="00CC0E4B" w:rsidRPr="00F162BF" w:rsidRDefault="00CC0E4B" w:rsidP="00AA309F">
            <w:pPr>
              <w:spacing w:before="80" w:after="80"/>
              <w:rPr>
                <w:rFonts w:asciiTheme="minorHAnsi" w:hAnsiTheme="minorHAnsi" w:cstheme="minorHAnsi"/>
                <w:color w:val="2F2F2F"/>
                <w:szCs w:val="24"/>
                <w:shd w:val="clear" w:color="auto" w:fill="FFFFFF"/>
                <w:lang w:val="ru-RU"/>
              </w:rPr>
            </w:pPr>
            <w:r w:rsidRPr="00F162BF">
              <w:rPr>
                <w:color w:val="000000"/>
                <w:lang w:val="ru-RU"/>
              </w:rPr>
              <w:t>Сроки и продолжительность сессий Совета 2026, 2027 и 2028</w:t>
            </w:r>
            <w:r w:rsidR="00A334C9" w:rsidRPr="00F162BF">
              <w:rPr>
                <w:color w:val="000000"/>
                <w:lang w:val="ru-RU"/>
              </w:rPr>
              <w:t> </w:t>
            </w:r>
            <w:r w:rsidRPr="00F162BF">
              <w:rPr>
                <w:color w:val="000000"/>
                <w:lang w:val="ru-RU"/>
              </w:rPr>
              <w:t>годов, а также блоков собраний рабочих групп Совета и групп экспертов в тот же период (</w:t>
            </w:r>
            <w:r w:rsidRPr="00F162BF">
              <w:rPr>
                <w:i/>
                <w:iCs/>
                <w:color w:val="000000"/>
                <w:lang w:val="ru-RU"/>
              </w:rPr>
              <w:t>продолжение</w:t>
            </w:r>
            <w:r w:rsidRPr="00F162BF">
              <w:rPr>
                <w:color w:val="000000"/>
                <w:lang w:val="ru-RU"/>
              </w:rPr>
              <w:t>)</w:t>
            </w:r>
          </w:p>
        </w:tc>
        <w:tc>
          <w:tcPr>
            <w:tcW w:w="1178" w:type="pct"/>
          </w:tcPr>
          <w:p w14:paraId="6AAD5C96" w14:textId="77777777" w:rsidR="00CC0E4B" w:rsidRPr="00F162BF" w:rsidRDefault="00CC0E4B" w:rsidP="00AA309F">
            <w:pPr>
              <w:spacing w:before="80" w:after="80"/>
              <w:jc w:val="center"/>
              <w:rPr>
                <w:szCs w:val="22"/>
                <w:lang w:val="ru-RU"/>
              </w:rPr>
            </w:pPr>
            <w:hyperlink r:id="rId7" w:history="1">
              <w:proofErr w:type="spellStart"/>
              <w:r w:rsidRPr="00F162BF">
                <w:rPr>
                  <w:rStyle w:val="Hyperlink"/>
                  <w:lang w:val="ru-RU"/>
                </w:rPr>
                <w:t>C25</w:t>
              </w:r>
              <w:proofErr w:type="spellEnd"/>
              <w:r w:rsidRPr="00F162BF">
                <w:rPr>
                  <w:rStyle w:val="Hyperlink"/>
                  <w:lang w:val="ru-RU"/>
                </w:rPr>
                <w:t>/2</w:t>
              </w:r>
            </w:hyperlink>
          </w:p>
        </w:tc>
      </w:tr>
      <w:tr w:rsidR="00CC0E4B" w:rsidRPr="00F162BF" w14:paraId="451A19E8" w14:textId="77777777" w:rsidTr="00AA309F">
        <w:trPr>
          <w:trHeight w:val="20"/>
        </w:trPr>
        <w:tc>
          <w:tcPr>
            <w:tcW w:w="242" w:type="pct"/>
          </w:tcPr>
          <w:p w14:paraId="19F45D18" w14:textId="77777777" w:rsidR="00CC0E4B" w:rsidRPr="00F162BF" w:rsidRDefault="00CC0E4B" w:rsidP="00AA309F">
            <w:pPr>
              <w:spacing w:before="80" w:after="80"/>
              <w:rPr>
                <w:szCs w:val="24"/>
                <w:lang w:val="ru-RU"/>
              </w:rPr>
            </w:pPr>
            <w:r w:rsidRPr="00F162BF">
              <w:rPr>
                <w:color w:val="000000"/>
                <w:lang w:val="ru-RU"/>
              </w:rPr>
              <w:t>2</w:t>
            </w:r>
          </w:p>
        </w:tc>
        <w:tc>
          <w:tcPr>
            <w:tcW w:w="3580" w:type="pct"/>
          </w:tcPr>
          <w:p w14:paraId="4EA427DA" w14:textId="77777777" w:rsidR="00CC0E4B" w:rsidRPr="00F162BF" w:rsidRDefault="00CC0E4B" w:rsidP="00AA309F">
            <w:pPr>
              <w:spacing w:before="80" w:after="80"/>
              <w:rPr>
                <w:szCs w:val="24"/>
                <w:lang w:val="ru-RU"/>
              </w:rPr>
            </w:pPr>
            <w:r w:rsidRPr="00F162BF">
              <w:rPr>
                <w:color w:val="000000"/>
                <w:lang w:val="ru-RU"/>
              </w:rPr>
              <w:t>Список председателей и заместителей председателей рабочих групп Совета и групп экспертов</w:t>
            </w:r>
          </w:p>
        </w:tc>
        <w:tc>
          <w:tcPr>
            <w:tcW w:w="1178" w:type="pct"/>
          </w:tcPr>
          <w:p w14:paraId="0A99B0A3" w14:textId="77777777" w:rsidR="00CC0E4B" w:rsidRPr="00F162BF" w:rsidRDefault="00CC0E4B" w:rsidP="00AA309F">
            <w:pPr>
              <w:spacing w:before="80" w:after="80"/>
              <w:jc w:val="center"/>
              <w:rPr>
                <w:szCs w:val="22"/>
                <w:lang w:val="ru-RU"/>
              </w:rPr>
            </w:pPr>
            <w:hyperlink r:id="rId8" w:history="1">
              <w:proofErr w:type="spellStart"/>
              <w:r w:rsidRPr="00F162BF">
                <w:rPr>
                  <w:rStyle w:val="Hyperlink"/>
                  <w:lang w:val="ru-RU"/>
                </w:rPr>
                <w:t>C25</w:t>
              </w:r>
              <w:proofErr w:type="spellEnd"/>
              <w:r w:rsidRPr="00F162BF">
                <w:rPr>
                  <w:rStyle w:val="Hyperlink"/>
                  <w:lang w:val="ru-RU"/>
                </w:rPr>
                <w:t>/21(</w:t>
              </w:r>
              <w:proofErr w:type="spellStart"/>
              <w:r w:rsidRPr="00F162BF">
                <w:rPr>
                  <w:rStyle w:val="Hyperlink"/>
                  <w:lang w:val="ru-RU"/>
                </w:rPr>
                <w:t>Rev.1</w:t>
              </w:r>
              <w:proofErr w:type="spellEnd"/>
              <w:r w:rsidRPr="00F162BF">
                <w:rPr>
                  <w:rStyle w:val="Hyperlink"/>
                  <w:lang w:val="ru-RU"/>
                </w:rPr>
                <w:t>)</w:t>
              </w:r>
            </w:hyperlink>
          </w:p>
        </w:tc>
      </w:tr>
      <w:tr w:rsidR="00CC0E4B" w:rsidRPr="00F162BF" w14:paraId="3D3AA097" w14:textId="77777777" w:rsidTr="00AA309F">
        <w:trPr>
          <w:trHeight w:val="20"/>
        </w:trPr>
        <w:tc>
          <w:tcPr>
            <w:tcW w:w="242" w:type="pct"/>
          </w:tcPr>
          <w:p w14:paraId="1560B812" w14:textId="77777777" w:rsidR="00CC0E4B" w:rsidRPr="00F162BF" w:rsidRDefault="00CC0E4B" w:rsidP="00AA309F">
            <w:pPr>
              <w:spacing w:before="80" w:after="80"/>
              <w:rPr>
                <w:szCs w:val="24"/>
                <w:lang w:val="ru-RU"/>
              </w:rPr>
            </w:pPr>
            <w:r w:rsidRPr="00F162BF">
              <w:rPr>
                <w:color w:val="000000"/>
                <w:lang w:val="ru-RU"/>
              </w:rPr>
              <w:t>3</w:t>
            </w:r>
          </w:p>
        </w:tc>
        <w:tc>
          <w:tcPr>
            <w:tcW w:w="3580" w:type="pct"/>
          </w:tcPr>
          <w:p w14:paraId="3A823566" w14:textId="136A296B" w:rsidR="00CC0E4B" w:rsidRPr="00F162BF" w:rsidRDefault="00CC0E4B" w:rsidP="00AA309F">
            <w:pPr>
              <w:spacing w:before="80" w:after="80"/>
              <w:rPr>
                <w:szCs w:val="24"/>
                <w:lang w:val="ru-RU"/>
              </w:rPr>
            </w:pPr>
            <w:r w:rsidRPr="00F162BF">
              <w:rPr>
                <w:color w:val="000000"/>
                <w:lang w:val="ru-RU"/>
              </w:rPr>
              <w:t>Проект пересмотра Резолюции 1333 (</w:t>
            </w:r>
            <w:proofErr w:type="spellStart"/>
            <w:r w:rsidRPr="00F162BF">
              <w:rPr>
                <w:color w:val="000000"/>
                <w:lang w:val="ru-RU"/>
              </w:rPr>
              <w:t>С11</w:t>
            </w:r>
            <w:proofErr w:type="spellEnd"/>
            <w:r w:rsidRPr="00F162BF">
              <w:rPr>
                <w:color w:val="000000"/>
                <w:lang w:val="ru-RU"/>
              </w:rPr>
              <w:t>, последнее изменение </w:t>
            </w:r>
            <w:proofErr w:type="spellStart"/>
            <w:r w:rsidRPr="00F162BF">
              <w:rPr>
                <w:color w:val="000000"/>
                <w:lang w:val="ru-RU"/>
              </w:rPr>
              <w:t>С16</w:t>
            </w:r>
            <w:proofErr w:type="spellEnd"/>
            <w:r w:rsidRPr="00F162BF">
              <w:rPr>
                <w:color w:val="000000"/>
                <w:lang w:val="ru-RU"/>
              </w:rPr>
              <w:t>) о руководящих принципах по созданию рабочих групп Совета, управлению ими и прекращению их деятельности</w:t>
            </w:r>
          </w:p>
        </w:tc>
        <w:tc>
          <w:tcPr>
            <w:tcW w:w="1178" w:type="pct"/>
          </w:tcPr>
          <w:p w14:paraId="30476000" w14:textId="77777777" w:rsidR="00CC0E4B" w:rsidRPr="00F162BF" w:rsidRDefault="00CC0E4B" w:rsidP="00AA309F">
            <w:pPr>
              <w:spacing w:before="80" w:after="80"/>
              <w:jc w:val="center"/>
              <w:rPr>
                <w:lang w:val="ru-RU"/>
              </w:rPr>
            </w:pPr>
            <w:hyperlink r:id="rId9" w:history="1">
              <w:proofErr w:type="spellStart"/>
              <w:r w:rsidRPr="00F162BF">
                <w:rPr>
                  <w:rStyle w:val="Hyperlink"/>
                  <w:lang w:val="ru-RU"/>
                </w:rPr>
                <w:t>C25</w:t>
              </w:r>
              <w:proofErr w:type="spellEnd"/>
              <w:r w:rsidRPr="00F162BF">
                <w:rPr>
                  <w:rStyle w:val="Hyperlink"/>
                  <w:lang w:val="ru-RU"/>
                </w:rPr>
                <w:t>/77</w:t>
              </w:r>
            </w:hyperlink>
          </w:p>
        </w:tc>
      </w:tr>
      <w:tr w:rsidR="00CC0E4B" w:rsidRPr="00F162BF" w14:paraId="52B004F3" w14:textId="77777777" w:rsidTr="00AA309F">
        <w:trPr>
          <w:trHeight w:val="20"/>
        </w:trPr>
        <w:tc>
          <w:tcPr>
            <w:tcW w:w="242" w:type="pct"/>
          </w:tcPr>
          <w:p w14:paraId="0D2F8A5D" w14:textId="77777777" w:rsidR="00CC0E4B" w:rsidRPr="00F162BF" w:rsidRDefault="00CC0E4B" w:rsidP="00AA309F">
            <w:pPr>
              <w:spacing w:before="80" w:after="80"/>
              <w:rPr>
                <w:szCs w:val="24"/>
                <w:lang w:val="ru-RU"/>
              </w:rPr>
            </w:pPr>
            <w:r w:rsidRPr="00F162BF">
              <w:rPr>
                <w:color w:val="000000"/>
                <w:lang w:val="ru-RU"/>
              </w:rPr>
              <w:t>4</w:t>
            </w:r>
          </w:p>
        </w:tc>
        <w:tc>
          <w:tcPr>
            <w:tcW w:w="3580" w:type="pct"/>
          </w:tcPr>
          <w:p w14:paraId="73DBCC87" w14:textId="77777777" w:rsidR="00CC0E4B" w:rsidRPr="00F162BF" w:rsidRDefault="00CC0E4B" w:rsidP="00AA309F">
            <w:pPr>
              <w:spacing w:before="80" w:after="80"/>
              <w:rPr>
                <w:szCs w:val="24"/>
                <w:lang w:val="ru-RU"/>
              </w:rPr>
            </w:pPr>
            <w:r w:rsidRPr="00F162BF">
              <w:rPr>
                <w:color w:val="000000"/>
                <w:lang w:val="ru-RU"/>
              </w:rPr>
              <w:t>Утратившие актуальность Резолюции и Решения Совета</w:t>
            </w:r>
          </w:p>
        </w:tc>
        <w:tc>
          <w:tcPr>
            <w:tcW w:w="1178" w:type="pct"/>
          </w:tcPr>
          <w:p w14:paraId="52424077" w14:textId="77777777" w:rsidR="00CC0E4B" w:rsidRPr="00F162BF" w:rsidDel="005939BE" w:rsidRDefault="00CC0E4B" w:rsidP="00AA309F">
            <w:pPr>
              <w:spacing w:before="80" w:after="80"/>
              <w:jc w:val="center"/>
              <w:rPr>
                <w:lang w:val="ru-RU"/>
              </w:rPr>
            </w:pPr>
            <w:hyperlink r:id="rId10" w:history="1">
              <w:proofErr w:type="spellStart"/>
              <w:r w:rsidRPr="00F162BF">
                <w:rPr>
                  <w:rStyle w:val="Hyperlink"/>
                  <w:rFonts w:eastAsia="Calibri"/>
                  <w:lang w:val="ru-RU"/>
                </w:rPr>
                <w:t>C25</w:t>
              </w:r>
              <w:proofErr w:type="spellEnd"/>
              <w:r w:rsidRPr="00F162BF">
                <w:rPr>
                  <w:rStyle w:val="Hyperlink"/>
                  <w:rFonts w:eastAsia="Calibri"/>
                  <w:lang w:val="ru-RU"/>
                </w:rPr>
                <w:t>/</w:t>
              </w:r>
              <w:r w:rsidRPr="00F162BF">
                <w:rPr>
                  <w:rStyle w:val="Hyperlink"/>
                  <w:rFonts w:eastAsia="Calibri"/>
                  <w:bCs/>
                  <w:kern w:val="2"/>
                  <w:szCs w:val="28"/>
                  <w:lang w:val="ru-RU"/>
                  <w14:ligatures w14:val="standardContextual"/>
                </w:rPr>
                <w:t>3</w:t>
              </w:r>
            </w:hyperlink>
          </w:p>
        </w:tc>
      </w:tr>
      <w:tr w:rsidR="00CC0E4B" w:rsidRPr="00F162BF" w14:paraId="15DC6225" w14:textId="77777777" w:rsidTr="00AA309F">
        <w:trPr>
          <w:trHeight w:val="20"/>
        </w:trPr>
        <w:tc>
          <w:tcPr>
            <w:tcW w:w="242" w:type="pct"/>
          </w:tcPr>
          <w:p w14:paraId="45BAB173" w14:textId="77777777" w:rsidR="00CC0E4B" w:rsidRPr="00F162BF" w:rsidRDefault="00CC0E4B" w:rsidP="00AA309F">
            <w:pPr>
              <w:spacing w:before="80" w:after="80"/>
              <w:rPr>
                <w:szCs w:val="24"/>
                <w:lang w:val="ru-RU"/>
              </w:rPr>
            </w:pPr>
            <w:r w:rsidRPr="00F162BF">
              <w:rPr>
                <w:color w:val="000000"/>
                <w:lang w:val="ru-RU"/>
              </w:rPr>
              <w:t>5</w:t>
            </w:r>
          </w:p>
        </w:tc>
        <w:tc>
          <w:tcPr>
            <w:tcW w:w="3580" w:type="pct"/>
          </w:tcPr>
          <w:p w14:paraId="26365415" w14:textId="77777777" w:rsidR="00CC0E4B" w:rsidRPr="00F162BF" w:rsidRDefault="00CC0E4B" w:rsidP="00AA309F">
            <w:pPr>
              <w:spacing w:before="80" w:after="80"/>
              <w:rPr>
                <w:szCs w:val="24"/>
                <w:lang w:val="ru-RU"/>
              </w:rPr>
            </w:pPr>
            <w:r w:rsidRPr="00F162BF">
              <w:rPr>
                <w:color w:val="000000"/>
                <w:lang w:val="ru-RU"/>
              </w:rPr>
              <w:t>Отчет председателя Постоянного комитета по администрированию и управлению</w:t>
            </w:r>
          </w:p>
        </w:tc>
        <w:tc>
          <w:tcPr>
            <w:tcW w:w="1178" w:type="pct"/>
          </w:tcPr>
          <w:p w14:paraId="0D44722A" w14:textId="77777777" w:rsidR="00CC0E4B" w:rsidRPr="00F162BF" w:rsidRDefault="00CC0E4B" w:rsidP="00AA309F">
            <w:pPr>
              <w:spacing w:before="80" w:after="80"/>
              <w:jc w:val="center"/>
              <w:rPr>
                <w:lang w:val="ru-RU"/>
              </w:rPr>
            </w:pPr>
            <w:hyperlink r:id="rId11" w:history="1">
              <w:proofErr w:type="spellStart"/>
              <w:r w:rsidRPr="00F162BF">
                <w:rPr>
                  <w:rStyle w:val="Hyperlink"/>
                  <w:lang w:val="ru-RU"/>
                </w:rPr>
                <w:t>C25</w:t>
              </w:r>
              <w:proofErr w:type="spellEnd"/>
              <w:r w:rsidRPr="00F162BF">
                <w:rPr>
                  <w:rStyle w:val="Hyperlink"/>
                  <w:lang w:val="ru-RU"/>
                </w:rPr>
                <w:t>/105</w:t>
              </w:r>
            </w:hyperlink>
          </w:p>
        </w:tc>
      </w:tr>
      <w:tr w:rsidR="00CC0E4B" w:rsidRPr="00F162BF" w14:paraId="759F6BB5" w14:textId="77777777" w:rsidTr="00AA309F">
        <w:trPr>
          <w:trHeight w:val="20"/>
        </w:trPr>
        <w:tc>
          <w:tcPr>
            <w:tcW w:w="242" w:type="pct"/>
          </w:tcPr>
          <w:p w14:paraId="42ADD159" w14:textId="77777777" w:rsidR="00CC0E4B" w:rsidRPr="00F162BF" w:rsidRDefault="00CC0E4B" w:rsidP="00AA309F">
            <w:pPr>
              <w:spacing w:before="80" w:after="80"/>
              <w:rPr>
                <w:szCs w:val="24"/>
                <w:lang w:val="ru-RU"/>
              </w:rPr>
            </w:pPr>
            <w:r w:rsidRPr="00F162BF">
              <w:rPr>
                <w:color w:val="000000"/>
                <w:lang w:val="ru-RU"/>
              </w:rPr>
              <w:t>6</w:t>
            </w:r>
          </w:p>
        </w:tc>
        <w:tc>
          <w:tcPr>
            <w:tcW w:w="3580" w:type="pct"/>
          </w:tcPr>
          <w:p w14:paraId="21452E1B" w14:textId="77777777" w:rsidR="00CC0E4B" w:rsidRPr="00F162BF" w:rsidRDefault="00CC0E4B" w:rsidP="00AA309F">
            <w:pPr>
              <w:spacing w:before="80" w:after="80"/>
              <w:rPr>
                <w:szCs w:val="24"/>
                <w:lang w:val="ru-RU"/>
              </w:rPr>
            </w:pPr>
            <w:r w:rsidRPr="00F162BF">
              <w:rPr>
                <w:color w:val="000000"/>
                <w:lang w:val="ru-RU"/>
              </w:rPr>
              <w:t>Закрытие сессии Совета</w:t>
            </w:r>
          </w:p>
        </w:tc>
        <w:tc>
          <w:tcPr>
            <w:tcW w:w="1178" w:type="pct"/>
          </w:tcPr>
          <w:p w14:paraId="7606956D" w14:textId="3B131321" w:rsidR="00CC0E4B" w:rsidRPr="00F162BF" w:rsidRDefault="00CC0E4B" w:rsidP="00AA309F">
            <w:pPr>
              <w:spacing w:before="80" w:after="80"/>
              <w:jc w:val="center"/>
              <w:rPr>
                <w:szCs w:val="22"/>
                <w:lang w:val="ru-RU"/>
              </w:rPr>
            </w:pPr>
            <w:r w:rsidRPr="00F162BF">
              <w:rPr>
                <w:color w:val="000000"/>
                <w:szCs w:val="22"/>
                <w:lang w:val="ru-RU"/>
              </w:rPr>
              <w:sym w:font="Symbol" w:char="F02D"/>
            </w:r>
          </w:p>
        </w:tc>
      </w:tr>
      <w:bookmarkEnd w:id="5"/>
    </w:tbl>
    <w:p w14:paraId="3EDF8D4C" w14:textId="228F88F9" w:rsidR="00CC0E4B" w:rsidRPr="00F162BF" w:rsidRDefault="00CC0E4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F162BF">
        <w:rPr>
          <w:lang w:val="ru-RU"/>
        </w:rPr>
        <w:br w:type="page"/>
      </w:r>
    </w:p>
    <w:p w14:paraId="43F54338" w14:textId="77777777" w:rsidR="00CC0E4B" w:rsidRPr="00F162BF" w:rsidRDefault="00CC0E4B" w:rsidP="00CC0E4B">
      <w:pPr>
        <w:pStyle w:val="Heading1"/>
        <w:rPr>
          <w:rFonts w:eastAsia="Calibri"/>
          <w:b w:val="0"/>
          <w:lang w:val="ru-RU"/>
        </w:rPr>
      </w:pPr>
      <w:bookmarkStart w:id="6" w:name="_Hlk169780888"/>
      <w:r w:rsidRPr="00F162BF">
        <w:rPr>
          <w:bCs/>
          <w:lang w:val="ru-RU"/>
        </w:rPr>
        <w:lastRenderedPageBreak/>
        <w:t>1</w:t>
      </w:r>
      <w:r w:rsidRPr="00F162BF">
        <w:rPr>
          <w:lang w:val="ru-RU"/>
        </w:rPr>
        <w:tab/>
      </w:r>
      <w:r w:rsidRPr="00F162BF">
        <w:rPr>
          <w:bCs/>
          <w:lang w:val="ru-RU"/>
        </w:rPr>
        <w:t>Сроки и продолжительность сессий Совета 2026, 2027 и 2028 годов, а также блоков собраний рабочих групп Совета и групп экспертов в тот же период (</w:t>
      </w:r>
      <w:r w:rsidRPr="00F162BF">
        <w:rPr>
          <w:bCs/>
          <w:i/>
          <w:iCs/>
          <w:lang w:val="ru-RU"/>
        </w:rPr>
        <w:t>продолжение</w:t>
      </w:r>
      <w:r w:rsidRPr="00F162BF">
        <w:rPr>
          <w:bCs/>
          <w:lang w:val="ru-RU"/>
        </w:rPr>
        <w:t xml:space="preserve">) (Документ </w:t>
      </w:r>
      <w:hyperlink r:id="rId12" w:history="1">
        <w:proofErr w:type="spellStart"/>
        <w:r w:rsidRPr="00F162BF">
          <w:rPr>
            <w:rStyle w:val="Hyperlink"/>
            <w:rFonts w:eastAsia="Calibri"/>
            <w:lang w:val="ru-RU"/>
          </w:rPr>
          <w:t>C25</w:t>
        </w:r>
        <w:proofErr w:type="spellEnd"/>
        <w:r w:rsidRPr="00F162BF">
          <w:rPr>
            <w:rStyle w:val="Hyperlink"/>
            <w:rFonts w:eastAsia="Calibri"/>
            <w:lang w:val="ru-RU"/>
          </w:rPr>
          <w:t>/2</w:t>
        </w:r>
      </w:hyperlink>
      <w:r w:rsidRPr="00F162BF">
        <w:rPr>
          <w:rFonts w:eastAsia="Calibri"/>
          <w:lang w:val="ru-RU"/>
        </w:rPr>
        <w:t>)</w:t>
      </w:r>
      <w:hyperlink r:id="rId13" w:history="1"/>
    </w:p>
    <w:p w14:paraId="33208885" w14:textId="6D5588BE" w:rsidR="00CC0E4B" w:rsidRPr="00F162BF" w:rsidRDefault="00CC0E4B" w:rsidP="00A25A4D">
      <w:pPr>
        <w:jc w:val="both"/>
        <w:rPr>
          <w:lang w:val="ru-RU"/>
        </w:rPr>
      </w:pPr>
      <w:bookmarkStart w:id="7" w:name="_Hlk169782126"/>
      <w:r w:rsidRPr="00F162BF">
        <w:rPr>
          <w:lang w:val="ru-RU"/>
        </w:rPr>
        <w:t>1.1</w:t>
      </w:r>
      <w:r w:rsidRPr="00F162BF">
        <w:rPr>
          <w:lang w:val="ru-RU"/>
        </w:rPr>
        <w:tab/>
        <w:t>Секретарь пленарного заседания говорит, что, по результатам рассмотрения сроков проведения сессии Совета 2026 года с учетом просьбы, высказанной на седьмом пленарном заседании, было бы предпочтительно сохранить первоначально предложенные даты, чтобы избежать совпадений со сроками проведения собраний рабочих групп Секторов в апреле 2026 года.</w:t>
      </w:r>
    </w:p>
    <w:p w14:paraId="0222339B" w14:textId="77777777" w:rsidR="00CC0E4B" w:rsidRPr="00F162BF" w:rsidRDefault="00CC0E4B" w:rsidP="00A25A4D">
      <w:pPr>
        <w:jc w:val="both"/>
        <w:rPr>
          <w:rFonts w:eastAsia="Calibri"/>
          <w:spacing w:val="-2"/>
          <w:kern w:val="2"/>
          <w:szCs w:val="24"/>
          <w:lang w:val="ru-RU"/>
          <w14:ligatures w14:val="standardContextual"/>
        </w:rPr>
      </w:pPr>
      <w:r w:rsidRPr="00F162BF">
        <w:rPr>
          <w:lang w:val="ru-RU"/>
        </w:rPr>
        <w:t>1.2</w:t>
      </w:r>
      <w:r w:rsidRPr="00F162BF">
        <w:rPr>
          <w:lang w:val="ru-RU"/>
        </w:rPr>
        <w:tab/>
        <w:t xml:space="preserve">Председатель предлагает Совету подтвердить сроки проведения сессий 2026, 2027 и 2028 годов, а также сроки проведения блоков собраний РГС и ГЭ в тот же период, принять решение, содержащееся в Приложении к Документу </w:t>
      </w:r>
      <w:proofErr w:type="spellStart"/>
      <w:r w:rsidRPr="00F162BF">
        <w:rPr>
          <w:lang w:val="ru-RU"/>
        </w:rPr>
        <w:t>C25</w:t>
      </w:r>
      <w:proofErr w:type="spellEnd"/>
      <w:r w:rsidRPr="00F162BF">
        <w:rPr>
          <w:lang w:val="ru-RU"/>
        </w:rPr>
        <w:t>/2, и просить Секретариат принять во внимание просьбу о том, чтобы РГС не проводились в январе.</w:t>
      </w:r>
    </w:p>
    <w:p w14:paraId="75227A40" w14:textId="77777777" w:rsidR="00CC0E4B" w:rsidRPr="00F162BF" w:rsidRDefault="00CC0E4B" w:rsidP="00CC0E4B">
      <w:pPr>
        <w:rPr>
          <w:lang w:val="ru-RU"/>
        </w:rPr>
      </w:pPr>
      <w:r w:rsidRPr="00F162BF">
        <w:rPr>
          <w:lang w:val="ru-RU"/>
        </w:rPr>
        <w:t>1.3</w:t>
      </w:r>
      <w:r w:rsidRPr="00F162BF">
        <w:rPr>
          <w:lang w:val="ru-RU"/>
        </w:rPr>
        <w:tab/>
        <w:t xml:space="preserve">Предложение </w:t>
      </w:r>
      <w:r w:rsidRPr="00F162BF">
        <w:rPr>
          <w:b/>
          <w:bCs/>
          <w:lang w:val="ru-RU"/>
        </w:rPr>
        <w:t>принимается</w:t>
      </w:r>
      <w:r w:rsidRPr="00F162BF">
        <w:rPr>
          <w:lang w:val="ru-RU"/>
        </w:rPr>
        <w:t>.</w:t>
      </w:r>
    </w:p>
    <w:p w14:paraId="46B8EB41" w14:textId="77777777" w:rsidR="00CC0E4B" w:rsidRPr="00F162BF" w:rsidRDefault="00CC0E4B" w:rsidP="00CC0E4B">
      <w:pPr>
        <w:pStyle w:val="Heading1"/>
        <w:rPr>
          <w:rFonts w:eastAsia="Calibri"/>
          <w:lang w:val="ru-RU"/>
        </w:rPr>
      </w:pPr>
      <w:bookmarkStart w:id="8" w:name="_Hlk169779495"/>
      <w:bookmarkEnd w:id="6"/>
      <w:bookmarkEnd w:id="7"/>
      <w:r w:rsidRPr="00F162BF">
        <w:rPr>
          <w:bCs/>
          <w:lang w:val="ru-RU"/>
        </w:rPr>
        <w:t>2</w:t>
      </w:r>
      <w:r w:rsidRPr="00F162BF">
        <w:rPr>
          <w:lang w:val="ru-RU"/>
        </w:rPr>
        <w:tab/>
      </w:r>
      <w:r w:rsidRPr="00F162BF">
        <w:rPr>
          <w:bCs/>
          <w:lang w:val="ru-RU"/>
        </w:rPr>
        <w:t>Список председателей и заместителей председателей рабочих групп Совета и групп экспертов (Документ</w:t>
      </w:r>
      <w:r w:rsidRPr="00F162BF">
        <w:rPr>
          <w:lang w:val="ru-RU"/>
        </w:rPr>
        <w:t xml:space="preserve"> </w:t>
      </w:r>
      <w:hyperlink r:id="rId14" w:history="1">
        <w:proofErr w:type="spellStart"/>
        <w:r w:rsidRPr="00F162BF">
          <w:rPr>
            <w:rStyle w:val="Hyperlink"/>
            <w:lang w:val="ru-RU"/>
          </w:rPr>
          <w:t>C25</w:t>
        </w:r>
        <w:proofErr w:type="spellEnd"/>
        <w:r w:rsidRPr="00F162BF">
          <w:rPr>
            <w:rStyle w:val="Hyperlink"/>
            <w:lang w:val="ru-RU"/>
          </w:rPr>
          <w:t>/21(</w:t>
        </w:r>
        <w:proofErr w:type="spellStart"/>
        <w:r w:rsidRPr="00F162BF">
          <w:rPr>
            <w:rStyle w:val="Hyperlink"/>
            <w:lang w:val="ru-RU"/>
          </w:rPr>
          <w:t>Rev.1</w:t>
        </w:r>
        <w:proofErr w:type="spellEnd"/>
        <w:r w:rsidRPr="00F162BF">
          <w:rPr>
            <w:rStyle w:val="Hyperlink"/>
            <w:lang w:val="ru-RU"/>
          </w:rPr>
          <w:t>)</w:t>
        </w:r>
      </w:hyperlink>
      <w:r w:rsidRPr="00F162BF">
        <w:rPr>
          <w:lang w:val="ru-RU"/>
        </w:rPr>
        <w:t>)</w:t>
      </w:r>
      <w:hyperlink r:id="rId15" w:history="1"/>
    </w:p>
    <w:p w14:paraId="3F25ECB6" w14:textId="77777777" w:rsidR="00CC0E4B" w:rsidRPr="00F162BF" w:rsidRDefault="00CC0E4B" w:rsidP="00A25A4D">
      <w:pPr>
        <w:jc w:val="both"/>
        <w:rPr>
          <w:rFonts w:eastAsia="Calibri"/>
          <w:lang w:val="ru-RU"/>
        </w:rPr>
      </w:pPr>
      <w:r w:rsidRPr="00F162BF">
        <w:rPr>
          <w:lang w:val="ru-RU"/>
        </w:rPr>
        <w:t>2.1</w:t>
      </w:r>
      <w:r w:rsidRPr="00F162BF">
        <w:rPr>
          <w:lang w:val="ru-RU"/>
        </w:rPr>
        <w:tab/>
        <w:t xml:space="preserve">Секретарь пленарного заседания представляет Документ </w:t>
      </w:r>
      <w:proofErr w:type="spellStart"/>
      <w:r w:rsidRPr="00F162BF">
        <w:rPr>
          <w:lang w:val="ru-RU"/>
        </w:rPr>
        <w:t>C25</w:t>
      </w:r>
      <w:proofErr w:type="spellEnd"/>
      <w:r w:rsidRPr="00F162BF">
        <w:rPr>
          <w:lang w:val="ru-RU"/>
        </w:rPr>
        <w:t>/21(</w:t>
      </w:r>
      <w:proofErr w:type="spellStart"/>
      <w:r w:rsidRPr="00F162BF">
        <w:rPr>
          <w:lang w:val="ru-RU"/>
        </w:rPr>
        <w:t>Rev.1</w:t>
      </w:r>
      <w:proofErr w:type="spellEnd"/>
      <w:r w:rsidRPr="00F162BF">
        <w:rPr>
          <w:lang w:val="ru-RU"/>
        </w:rPr>
        <w:t>), содержащий список председателей и заместителей председателей рабочих групп Совета и групп экспертов, включая вакантные должности и новых кандидатов.</w:t>
      </w:r>
    </w:p>
    <w:p w14:paraId="2CF6E2A0" w14:textId="6BEA2AE3" w:rsidR="00CC0E4B" w:rsidRPr="00F162BF" w:rsidRDefault="00CC0E4B" w:rsidP="00A25A4D">
      <w:pPr>
        <w:jc w:val="both"/>
        <w:rPr>
          <w:rFonts w:eastAsia="Calibri"/>
          <w:lang w:val="ru-RU"/>
        </w:rPr>
      </w:pPr>
      <w:r w:rsidRPr="00F162BF">
        <w:rPr>
          <w:lang w:val="ru-RU"/>
        </w:rPr>
        <w:t>2.2</w:t>
      </w:r>
      <w:r w:rsidRPr="00F162BF">
        <w:rPr>
          <w:lang w:val="ru-RU"/>
        </w:rPr>
        <w:tab/>
        <w:t>Одн</w:t>
      </w:r>
      <w:r w:rsidR="00D313E4">
        <w:rPr>
          <w:lang w:val="ru-RU"/>
        </w:rPr>
        <w:t>а</w:t>
      </w:r>
      <w:r w:rsidRPr="00F162BF">
        <w:rPr>
          <w:lang w:val="ru-RU"/>
        </w:rPr>
        <w:t xml:space="preserve"> из Советников, подчеркивая важность того, чтобы все Государства-Члены могли участвовать в деятельности Союза на равной основе, выражает поддержку предложенной кандидатуре на пост заместителя Председателя Рабочей группы Совета по использованию шести официальных языков (РГС-</w:t>
      </w:r>
      <w:proofErr w:type="spellStart"/>
      <w:r w:rsidRPr="00F162BF">
        <w:rPr>
          <w:lang w:val="ru-RU"/>
        </w:rPr>
        <w:t>Яз</w:t>
      </w:r>
      <w:proofErr w:type="spellEnd"/>
      <w:r w:rsidRPr="00F162BF">
        <w:rPr>
          <w:lang w:val="ru-RU"/>
        </w:rPr>
        <w:t>) по русскому языку. Еще один Советник подчеркивает важность поиска дальнейших действий для обеспечения равного представительства всех официальных языков в РГС-Яз.</w:t>
      </w:r>
    </w:p>
    <w:p w14:paraId="1660EC2B" w14:textId="77777777" w:rsidR="00CC0E4B" w:rsidRPr="00F162BF" w:rsidRDefault="00CC0E4B" w:rsidP="00A25A4D">
      <w:pPr>
        <w:jc w:val="both"/>
        <w:rPr>
          <w:rFonts w:cs="Calibri"/>
          <w:lang w:val="ru-RU"/>
        </w:rPr>
      </w:pPr>
      <w:r w:rsidRPr="00F162BF">
        <w:rPr>
          <w:lang w:val="ru-RU"/>
        </w:rPr>
        <w:t>2.3</w:t>
      </w:r>
      <w:r w:rsidRPr="00F162BF">
        <w:rPr>
          <w:lang w:val="ru-RU"/>
        </w:rPr>
        <w:tab/>
        <w:t>Председатель предлагает Совету утвердить назначение кандидатов на посты председателей и заместителей председателей рабочих групп Совета и групп экспертов, за исключением назначения русскоязычного заместителя председателя РГС-Яз. Она предлагает обратиться к РГС-</w:t>
      </w:r>
      <w:proofErr w:type="spellStart"/>
      <w:r w:rsidRPr="00F162BF">
        <w:rPr>
          <w:lang w:val="ru-RU"/>
        </w:rPr>
        <w:t>Яз</w:t>
      </w:r>
      <w:proofErr w:type="spellEnd"/>
      <w:r w:rsidRPr="00F162BF">
        <w:rPr>
          <w:lang w:val="ru-RU"/>
        </w:rPr>
        <w:t xml:space="preserve"> с просьбой обсудить возможность расширения участия Членов Секторов, в частности региональных организаций электросвязи, а также возможные поправки к кругу ведения, которые можно было бы представить Совету позднее.</w:t>
      </w:r>
    </w:p>
    <w:p w14:paraId="1F50F182" w14:textId="739CBEEA" w:rsidR="00CC0E4B" w:rsidRPr="00F162BF" w:rsidRDefault="00CC0E4B" w:rsidP="00A25A4D">
      <w:pPr>
        <w:jc w:val="both"/>
        <w:rPr>
          <w:rFonts w:cs="Calibri"/>
          <w:lang w:val="ru-RU"/>
        </w:rPr>
      </w:pPr>
      <w:r w:rsidRPr="00F162BF">
        <w:rPr>
          <w:lang w:val="ru-RU"/>
        </w:rPr>
        <w:t>2.4</w:t>
      </w:r>
      <w:r w:rsidRPr="00F162BF">
        <w:rPr>
          <w:lang w:val="ru-RU"/>
        </w:rPr>
        <w:tab/>
        <w:t xml:space="preserve">Предложение </w:t>
      </w:r>
      <w:r w:rsidRPr="00F162BF">
        <w:rPr>
          <w:b/>
          <w:bCs/>
          <w:lang w:val="ru-RU"/>
        </w:rPr>
        <w:t>принимается</w:t>
      </w:r>
      <w:r w:rsidRPr="00F162BF">
        <w:rPr>
          <w:lang w:val="ru-RU"/>
        </w:rPr>
        <w:t>.</w:t>
      </w:r>
    </w:p>
    <w:p w14:paraId="7F4DD16E" w14:textId="77777777" w:rsidR="00CC0E4B" w:rsidRPr="00F162BF" w:rsidRDefault="00CC0E4B" w:rsidP="00A25A4D">
      <w:pPr>
        <w:jc w:val="both"/>
        <w:rPr>
          <w:rFonts w:eastAsia="Calibri"/>
          <w:lang w:val="ru-RU"/>
        </w:rPr>
      </w:pPr>
      <w:r w:rsidRPr="00F162BF">
        <w:rPr>
          <w:lang w:val="ru-RU"/>
        </w:rPr>
        <w:t>2.5</w:t>
      </w:r>
      <w:r w:rsidRPr="00F162BF">
        <w:rPr>
          <w:lang w:val="ru-RU"/>
        </w:rPr>
        <w:tab/>
        <w:t xml:space="preserve">Совет </w:t>
      </w:r>
      <w:r w:rsidRPr="00F162BF">
        <w:rPr>
          <w:b/>
          <w:bCs/>
          <w:lang w:val="ru-RU"/>
        </w:rPr>
        <w:t>принимает к сведению</w:t>
      </w:r>
      <w:r w:rsidRPr="00F162BF">
        <w:rPr>
          <w:lang w:val="ru-RU"/>
        </w:rPr>
        <w:t xml:space="preserve"> Документ </w:t>
      </w:r>
      <w:proofErr w:type="spellStart"/>
      <w:r w:rsidRPr="00F162BF">
        <w:rPr>
          <w:lang w:val="ru-RU"/>
        </w:rPr>
        <w:t>C25</w:t>
      </w:r>
      <w:proofErr w:type="spellEnd"/>
      <w:r w:rsidRPr="00F162BF">
        <w:rPr>
          <w:lang w:val="ru-RU"/>
        </w:rPr>
        <w:t>/21(</w:t>
      </w:r>
      <w:proofErr w:type="spellStart"/>
      <w:r w:rsidRPr="00F162BF">
        <w:rPr>
          <w:lang w:val="ru-RU"/>
        </w:rPr>
        <w:t>Rev.1</w:t>
      </w:r>
      <w:proofErr w:type="spellEnd"/>
      <w:r w:rsidRPr="00F162BF">
        <w:rPr>
          <w:lang w:val="ru-RU"/>
        </w:rPr>
        <w:t>) и Приложение к нему.</w:t>
      </w:r>
    </w:p>
    <w:p w14:paraId="6768548E" w14:textId="441E5744" w:rsidR="00CC0E4B" w:rsidRPr="00F162BF" w:rsidRDefault="00CC0E4B" w:rsidP="00A25A4D">
      <w:pPr>
        <w:jc w:val="both"/>
        <w:rPr>
          <w:rFonts w:eastAsia="Calibri"/>
          <w:lang w:val="ru-RU"/>
        </w:rPr>
      </w:pPr>
      <w:r w:rsidRPr="00F162BF">
        <w:rPr>
          <w:lang w:val="ru-RU"/>
        </w:rPr>
        <w:t>2.6</w:t>
      </w:r>
      <w:r w:rsidRPr="00F162BF">
        <w:rPr>
          <w:lang w:val="ru-RU"/>
        </w:rPr>
        <w:tab/>
        <w:t xml:space="preserve">Наблюдатель от Российской Федерации выступает со следующим заявлением: </w:t>
      </w:r>
      <w:hyperlink r:id="rId16" w:history="1">
        <w:r w:rsidR="00D313E4" w:rsidRPr="00355C7E">
          <w:rPr>
            <w:rStyle w:val="Hyperlink"/>
            <w:rFonts w:cs="Calibri"/>
          </w:rPr>
          <w:t>council</w:t>
        </w:r>
        <w:r w:rsidR="00D313E4" w:rsidRPr="003846D7">
          <w:rPr>
            <w:rStyle w:val="Hyperlink"/>
            <w:rFonts w:cs="Calibri"/>
            <w:lang w:val="ru-RU"/>
          </w:rPr>
          <w:t>.</w:t>
        </w:r>
        <w:proofErr w:type="spellStart"/>
        <w:r w:rsidR="00D313E4" w:rsidRPr="00355C7E">
          <w:rPr>
            <w:rStyle w:val="Hyperlink"/>
            <w:rFonts w:cs="Calibri"/>
          </w:rPr>
          <w:t>itu</w:t>
        </w:r>
        <w:proofErr w:type="spellEnd"/>
        <w:r w:rsidR="00D313E4" w:rsidRPr="003846D7">
          <w:rPr>
            <w:rStyle w:val="Hyperlink"/>
            <w:rFonts w:cs="Calibri"/>
            <w:lang w:val="ru-RU"/>
          </w:rPr>
          <w:t>.</w:t>
        </w:r>
        <w:r w:rsidR="00D313E4" w:rsidRPr="00355C7E">
          <w:rPr>
            <w:rStyle w:val="Hyperlink"/>
            <w:rFonts w:cs="Calibri"/>
          </w:rPr>
          <w:t>int</w:t>
        </w:r>
        <w:r w:rsidR="00D313E4" w:rsidRPr="003846D7">
          <w:rPr>
            <w:rStyle w:val="Hyperlink"/>
            <w:rFonts w:cs="Calibri"/>
            <w:lang w:val="ru-RU"/>
          </w:rPr>
          <w:t>/2025/</w:t>
        </w:r>
        <w:proofErr w:type="spellStart"/>
        <w:r w:rsidR="00D313E4" w:rsidRPr="00355C7E">
          <w:rPr>
            <w:rStyle w:val="Hyperlink"/>
            <w:rFonts w:cs="Calibri"/>
          </w:rPr>
          <w:t>wp</w:t>
        </w:r>
        <w:proofErr w:type="spellEnd"/>
        <w:r w:rsidR="00D313E4" w:rsidRPr="003846D7">
          <w:rPr>
            <w:rStyle w:val="Hyperlink"/>
            <w:rFonts w:cs="Calibri"/>
            <w:lang w:val="ru-RU"/>
          </w:rPr>
          <w:t>-</w:t>
        </w:r>
        <w:r w:rsidR="00D313E4" w:rsidRPr="00355C7E">
          <w:rPr>
            <w:rStyle w:val="Hyperlink"/>
            <w:rFonts w:cs="Calibri"/>
          </w:rPr>
          <w:t>content</w:t>
        </w:r>
        <w:r w:rsidR="00D313E4" w:rsidRPr="003846D7">
          <w:rPr>
            <w:rStyle w:val="Hyperlink"/>
            <w:rFonts w:cs="Calibri"/>
            <w:lang w:val="ru-RU"/>
          </w:rPr>
          <w:t>/</w:t>
        </w:r>
        <w:r w:rsidR="00D313E4" w:rsidRPr="00355C7E">
          <w:rPr>
            <w:rStyle w:val="Hyperlink"/>
            <w:rFonts w:cs="Calibri"/>
          </w:rPr>
          <w:t>uploads</w:t>
        </w:r>
        <w:r w:rsidR="00D313E4" w:rsidRPr="003846D7">
          <w:rPr>
            <w:rStyle w:val="Hyperlink"/>
            <w:rFonts w:cs="Calibri"/>
            <w:lang w:val="ru-RU"/>
          </w:rPr>
          <w:t>/</w:t>
        </w:r>
        <w:r w:rsidR="00D313E4" w:rsidRPr="00355C7E">
          <w:rPr>
            <w:rStyle w:val="Hyperlink"/>
            <w:rFonts w:cs="Calibri"/>
          </w:rPr>
          <w:t>sites</w:t>
        </w:r>
        <w:r w:rsidR="00D313E4" w:rsidRPr="003846D7">
          <w:rPr>
            <w:rStyle w:val="Hyperlink"/>
            <w:rFonts w:cs="Calibri"/>
            <w:lang w:val="ru-RU"/>
          </w:rPr>
          <w:t>/</w:t>
        </w:r>
        <w:r w:rsidR="00D313E4" w:rsidRPr="003846D7">
          <w:rPr>
            <w:rStyle w:val="Hyperlink"/>
            <w:rFonts w:cs="Calibri"/>
            <w:lang w:val="ru-RU"/>
          </w:rPr>
          <w:t>5</w:t>
        </w:r>
        <w:r w:rsidR="00D313E4" w:rsidRPr="003846D7">
          <w:rPr>
            <w:rStyle w:val="Hyperlink"/>
            <w:rFonts w:cs="Calibri"/>
            <w:lang w:val="ru-RU"/>
          </w:rPr>
          <w:t>/2025/07/</w:t>
        </w:r>
        <w:r w:rsidR="00D313E4" w:rsidRPr="00355C7E">
          <w:rPr>
            <w:rStyle w:val="Hyperlink"/>
            <w:rFonts w:cs="Calibri"/>
          </w:rPr>
          <w:t>Statement</w:t>
        </w:r>
        <w:r w:rsidR="00D313E4" w:rsidRPr="003846D7">
          <w:rPr>
            <w:rStyle w:val="Hyperlink"/>
            <w:rFonts w:cs="Calibri"/>
            <w:lang w:val="ru-RU"/>
          </w:rPr>
          <w:t>_</w:t>
        </w:r>
        <w:r w:rsidR="00D313E4" w:rsidRPr="00355C7E">
          <w:rPr>
            <w:rStyle w:val="Hyperlink"/>
            <w:rFonts w:cs="Calibri"/>
          </w:rPr>
          <w:t>Russia</w:t>
        </w:r>
        <w:r w:rsidR="00D313E4" w:rsidRPr="003846D7">
          <w:rPr>
            <w:rStyle w:val="Hyperlink"/>
            <w:rFonts w:cs="Calibri"/>
            <w:lang w:val="ru-RU"/>
          </w:rPr>
          <w:t>_</w:t>
        </w:r>
        <w:r w:rsidR="00D313E4" w:rsidRPr="00355C7E">
          <w:rPr>
            <w:rStyle w:val="Hyperlink"/>
            <w:rFonts w:cs="Calibri"/>
          </w:rPr>
          <w:t>CWG</w:t>
        </w:r>
        <w:r w:rsidR="00D313E4" w:rsidRPr="003846D7">
          <w:rPr>
            <w:rStyle w:val="Hyperlink"/>
            <w:rFonts w:cs="Calibri"/>
            <w:lang w:val="ru-RU"/>
          </w:rPr>
          <w:t>-</w:t>
        </w:r>
        <w:r w:rsidR="00D313E4" w:rsidRPr="00355C7E">
          <w:rPr>
            <w:rStyle w:val="Hyperlink"/>
            <w:rFonts w:cs="Calibri"/>
          </w:rPr>
          <w:t>lang</w:t>
        </w:r>
        <w:r w:rsidR="00D313E4" w:rsidRPr="003846D7">
          <w:rPr>
            <w:rStyle w:val="Hyperlink"/>
            <w:rFonts w:cs="Calibri"/>
            <w:lang w:val="ru-RU"/>
          </w:rPr>
          <w:t>_27062025_</w:t>
        </w:r>
        <w:r w:rsidR="00D313E4" w:rsidRPr="00355C7E">
          <w:rPr>
            <w:rStyle w:val="Hyperlink"/>
            <w:rFonts w:cs="Calibri"/>
          </w:rPr>
          <w:t>e</w:t>
        </w:r>
        <w:r w:rsidR="00D313E4" w:rsidRPr="003846D7">
          <w:rPr>
            <w:rStyle w:val="Hyperlink"/>
            <w:rFonts w:cs="Calibri"/>
            <w:lang w:val="ru-RU"/>
          </w:rPr>
          <w:t>.</w:t>
        </w:r>
        <w:r w:rsidR="00D313E4" w:rsidRPr="00355C7E">
          <w:rPr>
            <w:rStyle w:val="Hyperlink"/>
            <w:rFonts w:cs="Calibri"/>
          </w:rPr>
          <w:t>pdf</w:t>
        </w:r>
      </w:hyperlink>
      <w:r w:rsidRPr="00F162BF">
        <w:rPr>
          <w:rFonts w:cs="Calibri"/>
          <w:lang w:val="ru-RU"/>
        </w:rPr>
        <w:t>.</w:t>
      </w:r>
      <w:hyperlink r:id="rId17" w:history="1"/>
    </w:p>
    <w:p w14:paraId="2880C57F" w14:textId="77777777" w:rsidR="00CC0E4B" w:rsidRPr="00F162BF" w:rsidRDefault="00CC0E4B" w:rsidP="00CC0E4B">
      <w:pPr>
        <w:pStyle w:val="Heading1"/>
        <w:rPr>
          <w:rFonts w:eastAsia="Calibri"/>
          <w:lang w:val="ru-RU"/>
        </w:rPr>
      </w:pPr>
      <w:r w:rsidRPr="00F162BF">
        <w:rPr>
          <w:bCs/>
          <w:lang w:val="ru-RU"/>
        </w:rPr>
        <w:t>3</w:t>
      </w:r>
      <w:r w:rsidRPr="00F162BF">
        <w:rPr>
          <w:lang w:val="ru-RU"/>
        </w:rPr>
        <w:tab/>
      </w:r>
      <w:r w:rsidRPr="00F162BF">
        <w:rPr>
          <w:bCs/>
          <w:lang w:val="ru-RU"/>
        </w:rPr>
        <w:t>Проект пересмотра Резолюции 1333 (</w:t>
      </w:r>
      <w:proofErr w:type="spellStart"/>
      <w:r w:rsidRPr="00F162BF">
        <w:rPr>
          <w:bCs/>
          <w:lang w:val="ru-RU"/>
        </w:rPr>
        <w:t>С11</w:t>
      </w:r>
      <w:proofErr w:type="spellEnd"/>
      <w:r w:rsidRPr="00F162BF">
        <w:rPr>
          <w:bCs/>
          <w:lang w:val="ru-RU"/>
        </w:rPr>
        <w:t xml:space="preserve">, последнее изменение </w:t>
      </w:r>
      <w:proofErr w:type="spellStart"/>
      <w:r w:rsidRPr="00F162BF">
        <w:rPr>
          <w:bCs/>
          <w:lang w:val="ru-RU"/>
        </w:rPr>
        <w:t>С16</w:t>
      </w:r>
      <w:proofErr w:type="spellEnd"/>
      <w:r w:rsidRPr="00F162BF">
        <w:rPr>
          <w:bCs/>
          <w:lang w:val="ru-RU"/>
        </w:rPr>
        <w:t>) о руководящих принципах по созданию рабочих групп Совета, управлению ими и прекращению их деятельности (Документ</w:t>
      </w:r>
      <w:r w:rsidRPr="00F162BF">
        <w:rPr>
          <w:lang w:val="ru-RU"/>
        </w:rPr>
        <w:t xml:space="preserve"> </w:t>
      </w:r>
      <w:hyperlink r:id="rId18" w:history="1">
        <w:proofErr w:type="spellStart"/>
        <w:r w:rsidRPr="00F162BF">
          <w:rPr>
            <w:rStyle w:val="Hyperlink"/>
            <w:lang w:val="ru-RU"/>
          </w:rPr>
          <w:t>C25</w:t>
        </w:r>
        <w:proofErr w:type="spellEnd"/>
        <w:r w:rsidRPr="00F162BF">
          <w:rPr>
            <w:rStyle w:val="Hyperlink"/>
            <w:lang w:val="ru-RU"/>
          </w:rPr>
          <w:t>/77</w:t>
        </w:r>
      </w:hyperlink>
      <w:r w:rsidRPr="00F162BF">
        <w:rPr>
          <w:lang w:val="ru-RU"/>
        </w:rPr>
        <w:t>)</w:t>
      </w:r>
      <w:hyperlink r:id="rId19" w:history="1"/>
    </w:p>
    <w:p w14:paraId="6F2560EA" w14:textId="029A7B5B" w:rsidR="00CC0E4B" w:rsidRPr="00F162BF" w:rsidRDefault="00CC0E4B" w:rsidP="00A25A4D">
      <w:pPr>
        <w:jc w:val="both"/>
        <w:rPr>
          <w:rFonts w:eastAsia="Calibri"/>
          <w:lang w:val="ru-RU"/>
        </w:rPr>
      </w:pPr>
      <w:r w:rsidRPr="00F162BF">
        <w:rPr>
          <w:lang w:val="ru-RU"/>
        </w:rPr>
        <w:t>3.1</w:t>
      </w:r>
      <w:r w:rsidRPr="00F162BF">
        <w:rPr>
          <w:lang w:val="ru-RU"/>
        </w:rPr>
        <w:tab/>
        <w:t>Наблюдатель от Российской Федерации представляет проект пересмотра Резолюции 1333 (</w:t>
      </w:r>
      <w:proofErr w:type="spellStart"/>
      <w:r w:rsidRPr="00F162BF">
        <w:rPr>
          <w:lang w:val="ru-RU"/>
        </w:rPr>
        <w:t>C11</w:t>
      </w:r>
      <w:proofErr w:type="spellEnd"/>
      <w:r w:rsidRPr="00F162BF">
        <w:rPr>
          <w:lang w:val="ru-RU"/>
        </w:rPr>
        <w:t xml:space="preserve">, последнее изменение </w:t>
      </w:r>
      <w:proofErr w:type="spellStart"/>
      <w:r w:rsidRPr="00F162BF">
        <w:rPr>
          <w:lang w:val="ru-RU"/>
        </w:rPr>
        <w:t>C16</w:t>
      </w:r>
      <w:proofErr w:type="spellEnd"/>
      <w:r w:rsidRPr="00F162BF">
        <w:rPr>
          <w:lang w:val="ru-RU"/>
        </w:rPr>
        <w:t xml:space="preserve">) Совета, содержащийся в Документе </w:t>
      </w:r>
      <w:proofErr w:type="spellStart"/>
      <w:r w:rsidRPr="00F162BF">
        <w:rPr>
          <w:lang w:val="ru-RU"/>
        </w:rPr>
        <w:t>C25</w:t>
      </w:r>
      <w:proofErr w:type="spellEnd"/>
      <w:r w:rsidRPr="00F162BF">
        <w:rPr>
          <w:lang w:val="ru-RU"/>
        </w:rPr>
        <w:t>/77, целью которого является обеспечение согласованности с Резолюцией 208 (</w:t>
      </w:r>
      <w:proofErr w:type="spellStart"/>
      <w:r w:rsidRPr="00F162BF">
        <w:rPr>
          <w:lang w:val="ru-RU"/>
        </w:rPr>
        <w:t>Пересм</w:t>
      </w:r>
      <w:proofErr w:type="spellEnd"/>
      <w:r w:rsidRPr="00F162BF">
        <w:rPr>
          <w:lang w:val="ru-RU"/>
        </w:rPr>
        <w:t xml:space="preserve">. Бухарест, </w:t>
      </w:r>
      <w:r w:rsidRPr="00F162BF">
        <w:rPr>
          <w:lang w:val="ru-RU"/>
        </w:rPr>
        <w:lastRenderedPageBreak/>
        <w:t>2022 г.) и Решением 11 (</w:t>
      </w:r>
      <w:proofErr w:type="spellStart"/>
      <w:r w:rsidRPr="00F162BF">
        <w:rPr>
          <w:lang w:val="ru-RU"/>
        </w:rPr>
        <w:t>Пересм</w:t>
      </w:r>
      <w:proofErr w:type="spellEnd"/>
      <w:r w:rsidRPr="00F162BF">
        <w:rPr>
          <w:lang w:val="ru-RU"/>
        </w:rPr>
        <w:t>. Бухарест, 2022 г.) Полномочной конференции и установление предельных сроков публикации отчетов о собраниях рабочих групп Совета.</w:t>
      </w:r>
    </w:p>
    <w:p w14:paraId="0803F1AA" w14:textId="75034D18" w:rsidR="00CC0E4B" w:rsidRPr="00F162BF" w:rsidRDefault="00CC0E4B" w:rsidP="00A25A4D">
      <w:pPr>
        <w:jc w:val="both"/>
        <w:rPr>
          <w:rFonts w:eastAsia="Calibri"/>
          <w:lang w:val="ru-RU"/>
        </w:rPr>
      </w:pPr>
      <w:r w:rsidRPr="00F162BF">
        <w:rPr>
          <w:lang w:val="ru-RU"/>
        </w:rPr>
        <w:t>3.2</w:t>
      </w:r>
      <w:r w:rsidRPr="00F162BF">
        <w:rPr>
          <w:lang w:val="ru-RU"/>
        </w:rPr>
        <w:tab/>
        <w:t>Отвечая на вопрос одно</w:t>
      </w:r>
      <w:r w:rsidR="00D313E4">
        <w:rPr>
          <w:lang w:val="ru-RU"/>
        </w:rPr>
        <w:t>й</w:t>
      </w:r>
      <w:r w:rsidRPr="00F162BF">
        <w:rPr>
          <w:lang w:val="ru-RU"/>
        </w:rPr>
        <w:t xml:space="preserve"> из Советников, Секретарь пленарного заседания подтверждает, что в Уставе МСЭ нет положения, ограничивающего участие Государств-Членов в каких бы то ни было рабочих группах или органах Совета.</w:t>
      </w:r>
    </w:p>
    <w:p w14:paraId="1A5AB597" w14:textId="77777777" w:rsidR="00CC0E4B" w:rsidRPr="00F162BF" w:rsidRDefault="00CC0E4B" w:rsidP="00A25A4D">
      <w:pPr>
        <w:jc w:val="both"/>
        <w:rPr>
          <w:rFonts w:cs="Calibri"/>
          <w:lang w:val="ru-RU"/>
        </w:rPr>
      </w:pPr>
      <w:bookmarkStart w:id="9" w:name="_Hlk169985577"/>
      <w:bookmarkEnd w:id="8"/>
      <w:r w:rsidRPr="00F162BF">
        <w:rPr>
          <w:lang w:val="ru-RU"/>
        </w:rPr>
        <w:t>3.3</w:t>
      </w:r>
      <w:r w:rsidRPr="00F162BF">
        <w:rPr>
          <w:lang w:val="ru-RU"/>
        </w:rPr>
        <w:tab/>
        <w:t>Председатель предлагает Совету принять пересмотренную Резолюцию 1333 (</w:t>
      </w:r>
      <w:proofErr w:type="spellStart"/>
      <w:r w:rsidRPr="00F162BF">
        <w:rPr>
          <w:lang w:val="ru-RU"/>
        </w:rPr>
        <w:t>C11</w:t>
      </w:r>
      <w:proofErr w:type="spellEnd"/>
      <w:r w:rsidRPr="00F162BF">
        <w:rPr>
          <w:lang w:val="ru-RU"/>
        </w:rPr>
        <w:t xml:space="preserve">, последнее изменение </w:t>
      </w:r>
      <w:proofErr w:type="spellStart"/>
      <w:r w:rsidRPr="00F162BF">
        <w:rPr>
          <w:lang w:val="ru-RU"/>
        </w:rPr>
        <w:t>C16</w:t>
      </w:r>
      <w:proofErr w:type="spellEnd"/>
      <w:r w:rsidRPr="00F162BF">
        <w:rPr>
          <w:lang w:val="ru-RU"/>
        </w:rPr>
        <w:t xml:space="preserve">), содержащуюся в Документе </w:t>
      </w:r>
      <w:proofErr w:type="spellStart"/>
      <w:r w:rsidRPr="00F162BF">
        <w:rPr>
          <w:lang w:val="ru-RU"/>
        </w:rPr>
        <w:t>C25</w:t>
      </w:r>
      <w:proofErr w:type="spellEnd"/>
      <w:r w:rsidRPr="00F162BF">
        <w:rPr>
          <w:lang w:val="ru-RU"/>
        </w:rPr>
        <w:t>/77, и аннулировать Решение 584 (</w:t>
      </w:r>
      <w:proofErr w:type="spellStart"/>
      <w:r w:rsidRPr="00F162BF">
        <w:rPr>
          <w:lang w:val="ru-RU"/>
        </w:rPr>
        <w:t>C15</w:t>
      </w:r>
      <w:proofErr w:type="spellEnd"/>
      <w:r w:rsidRPr="00F162BF">
        <w:rPr>
          <w:lang w:val="ru-RU"/>
        </w:rPr>
        <w:t>), которое устарело.</w:t>
      </w:r>
    </w:p>
    <w:p w14:paraId="24F5297D" w14:textId="77777777" w:rsidR="00CC0E4B" w:rsidRPr="00F162BF" w:rsidRDefault="00CC0E4B" w:rsidP="00CC0E4B">
      <w:pPr>
        <w:rPr>
          <w:rFonts w:cs="Calibri"/>
          <w:lang w:val="ru-RU"/>
        </w:rPr>
      </w:pPr>
      <w:r w:rsidRPr="00F162BF">
        <w:rPr>
          <w:lang w:val="ru-RU"/>
        </w:rPr>
        <w:t>3.4</w:t>
      </w:r>
      <w:r w:rsidRPr="00F162BF">
        <w:rPr>
          <w:lang w:val="ru-RU"/>
        </w:rPr>
        <w:tab/>
        <w:t xml:space="preserve">Предложение </w:t>
      </w:r>
      <w:r w:rsidRPr="00F162BF">
        <w:rPr>
          <w:b/>
          <w:bCs/>
          <w:lang w:val="ru-RU"/>
        </w:rPr>
        <w:t>принимается</w:t>
      </w:r>
      <w:r w:rsidRPr="00F162BF">
        <w:rPr>
          <w:lang w:val="ru-RU"/>
        </w:rPr>
        <w:t>.</w:t>
      </w:r>
    </w:p>
    <w:p w14:paraId="6C456CC2" w14:textId="4C64CEF7" w:rsidR="00CC0E4B" w:rsidRPr="00F162BF" w:rsidRDefault="00CC0E4B" w:rsidP="00CC0E4B">
      <w:pPr>
        <w:pStyle w:val="Heading1"/>
        <w:rPr>
          <w:rFonts w:eastAsia="Calibri"/>
          <w:lang w:val="ru-RU"/>
        </w:rPr>
      </w:pPr>
      <w:bookmarkStart w:id="10" w:name="_Hlk169782064"/>
      <w:bookmarkStart w:id="11" w:name="_Hlk169782079"/>
      <w:bookmarkEnd w:id="9"/>
      <w:r w:rsidRPr="00F162BF">
        <w:rPr>
          <w:bCs/>
          <w:lang w:val="ru-RU"/>
        </w:rPr>
        <w:t>4</w:t>
      </w:r>
      <w:r w:rsidRPr="00F162BF">
        <w:rPr>
          <w:lang w:val="ru-RU"/>
        </w:rPr>
        <w:tab/>
      </w:r>
      <w:r w:rsidRPr="00F162BF">
        <w:rPr>
          <w:bCs/>
          <w:lang w:val="ru-RU"/>
        </w:rPr>
        <w:t>Утратившие актуальность Резолюции и Решения Совета (Документ</w:t>
      </w:r>
      <w:r w:rsidRPr="00F162BF">
        <w:rPr>
          <w:lang w:val="ru-RU"/>
        </w:rPr>
        <w:t>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-0003/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eastAsia="Calibri"/>
          <w:lang w:val="ru-RU"/>
        </w:rPr>
        <w:t>C25</w:t>
      </w:r>
      <w:proofErr w:type="spellEnd"/>
      <w:r w:rsidRPr="00F162BF">
        <w:rPr>
          <w:rStyle w:val="Hyperlink"/>
          <w:rFonts w:eastAsia="Calibri"/>
          <w:lang w:val="ru-RU"/>
        </w:rPr>
        <w:t>/</w:t>
      </w:r>
      <w:r w:rsidRPr="00F162BF">
        <w:rPr>
          <w:rStyle w:val="Hyperlink"/>
          <w:rFonts w:eastAsia="Calibri"/>
          <w:bCs/>
          <w:kern w:val="2"/>
          <w:szCs w:val="28"/>
          <w:lang w:val="ru-RU"/>
          <w14:ligatures w14:val="standardContextual"/>
        </w:rPr>
        <w:t>3</w:t>
      </w:r>
      <w:r>
        <w:fldChar w:fldCharType="end"/>
      </w:r>
      <w:r w:rsidRPr="00F162BF">
        <w:rPr>
          <w:rFonts w:eastAsia="Calibri"/>
          <w:lang w:val="ru-RU"/>
        </w:rPr>
        <w:t>)</w:t>
      </w:r>
      <w:hyperlink r:id="rId20" w:history="1"/>
    </w:p>
    <w:p w14:paraId="3E6A5233" w14:textId="39AB1F8F" w:rsidR="00CC0E4B" w:rsidRPr="00F162BF" w:rsidRDefault="00CC0E4B" w:rsidP="00A25A4D">
      <w:pPr>
        <w:jc w:val="both"/>
        <w:rPr>
          <w:lang w:val="ru-RU"/>
        </w:rPr>
      </w:pPr>
      <w:r w:rsidRPr="00F162BF">
        <w:rPr>
          <w:lang w:val="ru-RU"/>
        </w:rPr>
        <w:t>4.1</w:t>
      </w:r>
      <w:r w:rsidRPr="00F162BF">
        <w:rPr>
          <w:lang w:val="ru-RU"/>
        </w:rPr>
        <w:tab/>
        <w:t xml:space="preserve">Секретарь пленарного заседания, напоминая, что после каждой обычной сессии Совета выполненные и/или утратившие актуальность Резолюции и Решения, аннулируются и, вследствие этого, исключаются из сборника "Резолюции и Решения Совета", говорит, что в Документе </w:t>
      </w:r>
      <w:proofErr w:type="spellStart"/>
      <w:r w:rsidRPr="00F162BF">
        <w:rPr>
          <w:lang w:val="ru-RU"/>
        </w:rPr>
        <w:t>C25</w:t>
      </w:r>
      <w:proofErr w:type="spellEnd"/>
      <w:r w:rsidRPr="00F162BF">
        <w:rPr>
          <w:lang w:val="ru-RU"/>
        </w:rPr>
        <w:t>/3 содержится список утративших актуальность резолюций и решений, подлежащих аннулированию на сессии Совета 2025 года (Совет-25).</w:t>
      </w:r>
    </w:p>
    <w:p w14:paraId="0FE054F5" w14:textId="48DAB669" w:rsidR="00CC0E4B" w:rsidRPr="00F162BF" w:rsidRDefault="00CC0E4B" w:rsidP="00A25A4D">
      <w:pPr>
        <w:jc w:val="both"/>
        <w:rPr>
          <w:lang w:val="ru-RU"/>
        </w:rPr>
      </w:pPr>
      <w:r w:rsidRPr="00F162BF">
        <w:rPr>
          <w:lang w:val="ru-RU"/>
        </w:rPr>
        <w:t>4.2</w:t>
      </w:r>
      <w:r w:rsidRPr="00F162BF">
        <w:rPr>
          <w:lang w:val="ru-RU"/>
        </w:rPr>
        <w:tab/>
        <w:t xml:space="preserve">Совет </w:t>
      </w:r>
      <w:r w:rsidRPr="00F162BF">
        <w:rPr>
          <w:b/>
          <w:bCs/>
          <w:lang w:val="ru-RU"/>
        </w:rPr>
        <w:t xml:space="preserve">утверждает </w:t>
      </w:r>
      <w:r w:rsidRPr="00F162BF">
        <w:rPr>
          <w:lang w:val="ru-RU"/>
        </w:rPr>
        <w:t>перечень подлежащих аннулированию Резолюций и Решений</w:t>
      </w:r>
      <w:r w:rsidR="00A334C9" w:rsidRPr="00F162BF">
        <w:rPr>
          <w:lang w:val="ru-RU"/>
        </w:rPr>
        <w:t> </w:t>
      </w:r>
      <w:r w:rsidRPr="00F162BF">
        <w:rPr>
          <w:lang w:val="ru-RU"/>
        </w:rPr>
        <w:t xml:space="preserve">Совета, приведенный в Документе </w:t>
      </w:r>
      <w:proofErr w:type="spellStart"/>
      <w:r w:rsidRPr="00F162BF">
        <w:rPr>
          <w:lang w:val="ru-RU"/>
        </w:rPr>
        <w:t>C25</w:t>
      </w:r>
      <w:proofErr w:type="spellEnd"/>
      <w:r w:rsidRPr="00F162BF">
        <w:rPr>
          <w:lang w:val="ru-RU"/>
        </w:rPr>
        <w:t>/3, включая Решение 584 (</w:t>
      </w:r>
      <w:proofErr w:type="spellStart"/>
      <w:r w:rsidRPr="00F162BF">
        <w:rPr>
          <w:lang w:val="ru-RU"/>
        </w:rPr>
        <w:t>C15</w:t>
      </w:r>
      <w:proofErr w:type="spellEnd"/>
      <w:r w:rsidRPr="00F162BF">
        <w:rPr>
          <w:lang w:val="ru-RU"/>
        </w:rPr>
        <w:t>).</w:t>
      </w:r>
    </w:p>
    <w:p w14:paraId="2C27FA18" w14:textId="5099AB88" w:rsidR="00CC0E4B" w:rsidRPr="00F162BF" w:rsidRDefault="00CC0E4B" w:rsidP="00CC0E4B">
      <w:pPr>
        <w:pStyle w:val="Heading1"/>
        <w:rPr>
          <w:rFonts w:eastAsia="Calibri"/>
          <w:lang w:val="ru-RU"/>
        </w:rPr>
      </w:pPr>
      <w:r w:rsidRPr="00F162BF">
        <w:rPr>
          <w:bCs/>
          <w:lang w:val="ru-RU"/>
        </w:rPr>
        <w:t>5</w:t>
      </w:r>
      <w:r w:rsidRPr="00F162BF">
        <w:rPr>
          <w:lang w:val="ru-RU"/>
        </w:rPr>
        <w:tab/>
      </w:r>
      <w:r w:rsidRPr="00F162BF">
        <w:rPr>
          <w:bCs/>
          <w:lang w:val="ru-RU"/>
        </w:rPr>
        <w:t xml:space="preserve">Отчет председателя Постоянного комитета по администрированию и управлению </w:t>
      </w:r>
      <w:r w:rsidRPr="00F162BF">
        <w:rPr>
          <w:lang w:val="ru-RU"/>
        </w:rPr>
        <w:t>(</w:t>
      </w:r>
      <w:r w:rsidR="00A25A4D" w:rsidRPr="00F162BF">
        <w:rPr>
          <w:bCs/>
          <w:lang w:val="ru-RU"/>
        </w:rPr>
        <w:t>Документ</w:t>
      </w:r>
      <w:r w:rsidR="00A25A4D" w:rsidRPr="00F162BF">
        <w:rPr>
          <w:lang w:val="ru-RU"/>
        </w:rPr>
        <w:t> </w:t>
      </w:r>
      <w:proofErr w:type="spellStart"/>
      <w:r>
        <w:fldChar w:fldCharType="begin"/>
      </w:r>
      <w:r>
        <w:instrText>HYPERLINK "https://www.itu.int/md/S25-CL-C-0105/en"</w:instrText>
      </w:r>
      <w:r>
        <w:fldChar w:fldCharType="separate"/>
      </w:r>
      <w:r w:rsidRPr="00F162BF">
        <w:rPr>
          <w:rStyle w:val="Hyperlink"/>
          <w:rFonts w:eastAsia="Calibri"/>
          <w:lang w:val="ru-RU"/>
        </w:rPr>
        <w:t>C25</w:t>
      </w:r>
      <w:proofErr w:type="spellEnd"/>
      <w:r w:rsidRPr="00F162BF">
        <w:rPr>
          <w:rStyle w:val="Hyperlink"/>
          <w:rFonts w:eastAsia="Calibri"/>
          <w:lang w:val="ru-RU"/>
        </w:rPr>
        <w:t>/</w:t>
      </w:r>
      <w:r w:rsidRPr="00F162BF">
        <w:rPr>
          <w:rStyle w:val="Hyperlink"/>
          <w:rFonts w:eastAsia="Calibri"/>
          <w:bCs/>
          <w:kern w:val="2"/>
          <w:szCs w:val="28"/>
          <w:lang w:val="ru-RU"/>
          <w14:ligatures w14:val="standardContextual"/>
        </w:rPr>
        <w:t>105</w:t>
      </w:r>
      <w:r>
        <w:fldChar w:fldCharType="end"/>
      </w:r>
      <w:r w:rsidRPr="00F162BF">
        <w:rPr>
          <w:rFonts w:eastAsia="Calibri"/>
          <w:lang w:val="ru-RU"/>
        </w:rPr>
        <w:t>)</w:t>
      </w:r>
      <w:hyperlink r:id="rId21" w:history="1"/>
    </w:p>
    <w:p w14:paraId="14B24250" w14:textId="0994C260" w:rsidR="00CC0E4B" w:rsidRPr="00F162BF" w:rsidRDefault="00CC0E4B" w:rsidP="0059165A">
      <w:pPr>
        <w:jc w:val="both"/>
        <w:rPr>
          <w:lang w:val="ru-RU"/>
        </w:rPr>
      </w:pPr>
      <w:r w:rsidRPr="00F162BF">
        <w:rPr>
          <w:lang w:val="ru-RU"/>
        </w:rPr>
        <w:t>5.1</w:t>
      </w:r>
      <w:r w:rsidRPr="00F162BF">
        <w:rPr>
          <w:lang w:val="ru-RU"/>
        </w:rPr>
        <w:tab/>
        <w:t xml:space="preserve">Председатель говорит, что отчет Председателя Постоянного комитета по администрированию и управлению (Комитета </w:t>
      </w:r>
      <w:proofErr w:type="spellStart"/>
      <w:r w:rsidRPr="00F162BF">
        <w:rPr>
          <w:lang w:val="ru-RU"/>
        </w:rPr>
        <w:t>ADM</w:t>
      </w:r>
      <w:proofErr w:type="spellEnd"/>
      <w:r w:rsidRPr="00F162BF">
        <w:rPr>
          <w:lang w:val="ru-RU"/>
        </w:rPr>
        <w:t>) был утвержден Комитетом.</w:t>
      </w:r>
    </w:p>
    <w:p w14:paraId="15A6B781" w14:textId="2AF18364" w:rsidR="00CC0E4B" w:rsidRPr="00F162BF" w:rsidRDefault="00CC0E4B" w:rsidP="0059165A">
      <w:pPr>
        <w:jc w:val="both"/>
        <w:rPr>
          <w:lang w:val="ru-RU"/>
        </w:rPr>
      </w:pPr>
      <w:r w:rsidRPr="00F162BF">
        <w:rPr>
          <w:lang w:val="ru-RU"/>
        </w:rPr>
        <w:t>5.2</w:t>
      </w:r>
      <w:r w:rsidRPr="00F162BF">
        <w:rPr>
          <w:lang w:val="ru-RU"/>
        </w:rPr>
        <w:tab/>
        <w:t xml:space="preserve">С учетом этого она предлагает пленарному заседанию приступить к рассмотрению отчета, содержащегося в Документе </w:t>
      </w:r>
      <w:proofErr w:type="spellStart"/>
      <w:r w:rsidRPr="00F162BF">
        <w:rPr>
          <w:lang w:val="ru-RU"/>
        </w:rPr>
        <w:t>C25</w:t>
      </w:r>
      <w:proofErr w:type="spellEnd"/>
      <w:r w:rsidRPr="00F162BF">
        <w:rPr>
          <w:lang w:val="ru-RU"/>
        </w:rPr>
        <w:t>/105, единым блоком.</w:t>
      </w:r>
    </w:p>
    <w:p w14:paraId="37DA8B6F" w14:textId="77777777" w:rsidR="00CC0E4B" w:rsidRPr="00F162BF" w:rsidRDefault="00CC0E4B" w:rsidP="0059165A">
      <w:pPr>
        <w:jc w:val="both"/>
        <w:rPr>
          <w:lang w:val="ru-RU"/>
        </w:rPr>
      </w:pPr>
      <w:r w:rsidRPr="00F162BF">
        <w:rPr>
          <w:lang w:val="ru-RU"/>
        </w:rPr>
        <w:t>5.3</w:t>
      </w:r>
      <w:r w:rsidRPr="00F162BF">
        <w:rPr>
          <w:lang w:val="ru-RU"/>
        </w:rPr>
        <w:tab/>
        <w:t xml:space="preserve">Предложение </w:t>
      </w:r>
      <w:r w:rsidRPr="00F162BF">
        <w:rPr>
          <w:b/>
          <w:bCs/>
          <w:lang w:val="ru-RU"/>
        </w:rPr>
        <w:t>принимается</w:t>
      </w:r>
      <w:r w:rsidRPr="00F162BF">
        <w:rPr>
          <w:lang w:val="ru-RU"/>
        </w:rPr>
        <w:t>.</w:t>
      </w:r>
    </w:p>
    <w:p w14:paraId="5623E44F" w14:textId="3E39EF42" w:rsidR="00CC0E4B" w:rsidRPr="00F162BF" w:rsidRDefault="00CC0E4B" w:rsidP="0059165A">
      <w:pPr>
        <w:jc w:val="both"/>
        <w:rPr>
          <w:lang w:val="ru-RU"/>
        </w:rPr>
      </w:pPr>
      <w:r w:rsidRPr="00F162BF">
        <w:rPr>
          <w:lang w:val="ru-RU"/>
        </w:rPr>
        <w:t>5.4</w:t>
      </w:r>
      <w:r w:rsidRPr="00F162BF">
        <w:rPr>
          <w:lang w:val="ru-RU"/>
        </w:rPr>
        <w:tab/>
        <w:t xml:space="preserve">По итогам рассмотрения </w:t>
      </w:r>
      <w:r w:rsidRPr="00F162BF">
        <w:rPr>
          <w:b/>
          <w:bCs/>
          <w:lang w:val="ru-RU"/>
        </w:rPr>
        <w:t xml:space="preserve">утверждаются </w:t>
      </w:r>
      <w:r w:rsidRPr="00F162BF">
        <w:rPr>
          <w:lang w:val="ru-RU"/>
        </w:rPr>
        <w:t>следующие рекомендации:</w:t>
      </w:r>
    </w:p>
    <w:p w14:paraId="39FA9360" w14:textId="197890CB" w:rsidR="00CC0E4B" w:rsidRPr="00F162BF" w:rsidRDefault="00CC0E4B" w:rsidP="00CC0E4B">
      <w:pPr>
        <w:pStyle w:val="Headingb"/>
        <w:rPr>
          <w:lang w:val="ru-RU"/>
        </w:rPr>
      </w:pPr>
      <w:r w:rsidRPr="00F162BF">
        <w:rPr>
          <w:bCs/>
          <w:lang w:val="ru-RU"/>
        </w:rPr>
        <w:t>Отчет председателя Рабочей группы Совета по финансовым и людским ресурсам (РГС-</w:t>
      </w:r>
      <w:proofErr w:type="spellStart"/>
      <w:r w:rsidRPr="00F162BF">
        <w:rPr>
          <w:bCs/>
          <w:lang w:val="ru-RU"/>
        </w:rPr>
        <w:t>ФЛР</w:t>
      </w:r>
      <w:proofErr w:type="spellEnd"/>
      <w:r w:rsidRPr="00F162BF">
        <w:rPr>
          <w:bCs/>
          <w:lang w:val="ru-RU"/>
        </w:rPr>
        <w:t>) (Документ</w:t>
      </w:r>
      <w:r w:rsidR="00D313E4">
        <w:rPr>
          <w:bCs/>
          <w:lang w:val="ru-RU"/>
        </w:rPr>
        <w:t>ы</w:t>
      </w:r>
      <w:r w:rsidRPr="00F162BF">
        <w:rPr>
          <w:lang w:val="ru-RU"/>
        </w:rPr>
        <w:t xml:space="preserve"> </w:t>
      </w:r>
      <w:hyperlink r:id="rId22" w:history="1">
        <w:r w:rsidR="00D313E4" w:rsidRPr="006D49B3">
          <w:rPr>
            <w:rStyle w:val="Hyperlink"/>
          </w:rPr>
          <w:t>C</w:t>
        </w:r>
        <w:r w:rsidR="00D313E4" w:rsidRPr="003846D7">
          <w:rPr>
            <w:rStyle w:val="Hyperlink"/>
            <w:lang w:val="ru-RU"/>
          </w:rPr>
          <w:t>25/50</w:t>
        </w:r>
      </w:hyperlink>
      <w:r w:rsidR="00D313E4" w:rsidRPr="003846D7">
        <w:rPr>
          <w:lang w:val="ru-RU"/>
        </w:rPr>
        <w:t xml:space="preserve">, </w:t>
      </w:r>
      <w:hyperlink r:id="rId23" w:history="1">
        <w:r w:rsidR="00D313E4" w:rsidRPr="006D49B3">
          <w:rPr>
            <w:rStyle w:val="Hyperlink"/>
          </w:rPr>
          <w:t>C</w:t>
        </w:r>
        <w:r w:rsidR="00D313E4" w:rsidRPr="003846D7">
          <w:rPr>
            <w:rStyle w:val="Hyperlink"/>
            <w:lang w:val="ru-RU"/>
          </w:rPr>
          <w:t>25/</w:t>
        </w:r>
        <w:r w:rsidR="00D313E4" w:rsidRPr="006D49B3">
          <w:rPr>
            <w:rStyle w:val="Hyperlink"/>
          </w:rPr>
          <w:t>DL</w:t>
        </w:r>
        <w:r w:rsidR="00D313E4" w:rsidRPr="003846D7">
          <w:rPr>
            <w:rStyle w:val="Hyperlink"/>
            <w:lang w:val="ru-RU"/>
          </w:rPr>
          <w:t>/3</w:t>
        </w:r>
      </w:hyperlink>
      <w:r w:rsidR="00D313E4" w:rsidRPr="003846D7">
        <w:rPr>
          <w:lang w:val="ru-RU"/>
        </w:rPr>
        <w:t xml:space="preserve">, </w:t>
      </w:r>
      <w:hyperlink r:id="rId24" w:history="1">
        <w:r w:rsidR="00D313E4" w:rsidRPr="006D49B3">
          <w:rPr>
            <w:rStyle w:val="Hyperlink"/>
          </w:rPr>
          <w:t>C</w:t>
        </w:r>
        <w:r w:rsidR="00D313E4" w:rsidRPr="003846D7">
          <w:rPr>
            <w:rStyle w:val="Hyperlink"/>
            <w:lang w:val="ru-RU"/>
          </w:rPr>
          <w:t>25/</w:t>
        </w:r>
        <w:r w:rsidR="00D313E4" w:rsidRPr="006D49B3">
          <w:rPr>
            <w:rStyle w:val="Hyperlink"/>
          </w:rPr>
          <w:t>DL</w:t>
        </w:r>
        <w:r w:rsidR="00D313E4" w:rsidRPr="003846D7">
          <w:rPr>
            <w:rStyle w:val="Hyperlink"/>
            <w:lang w:val="ru-RU"/>
          </w:rPr>
          <w:t>/6(</w:t>
        </w:r>
        <w:r w:rsidR="00D313E4" w:rsidRPr="006D49B3">
          <w:rPr>
            <w:rStyle w:val="Hyperlink"/>
          </w:rPr>
          <w:t>Rev</w:t>
        </w:r>
        <w:r w:rsidR="00D313E4" w:rsidRPr="003846D7">
          <w:rPr>
            <w:rStyle w:val="Hyperlink"/>
            <w:lang w:val="ru-RU"/>
          </w:rPr>
          <w:t>.1)</w:t>
        </w:r>
      </w:hyperlink>
      <w:r w:rsidRPr="00F162BF">
        <w:rPr>
          <w:lang w:val="ru-RU"/>
        </w:rPr>
        <w:t>)</w:t>
      </w:r>
      <w:hyperlink r:id="rId25" w:history="1"/>
    </w:p>
    <w:p w14:paraId="5CF49A32" w14:textId="5DF97775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Aptos"/>
          <w:lang w:val="ru-RU"/>
        </w:rPr>
      </w:pPr>
      <w:r w:rsidRPr="00F162BF">
        <w:rPr>
          <w:lang w:val="ru-RU"/>
        </w:rPr>
        <w:t>Комитет рекомендует Совету:</w:t>
      </w:r>
    </w:p>
    <w:p w14:paraId="2ECC6594" w14:textId="6BBC1BC8" w:rsidR="00CC0E4B" w:rsidRPr="00F162BF" w:rsidRDefault="00CC0E4B" w:rsidP="0059165A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Aptos"/>
          <w:lang w:val="ru-RU"/>
        </w:rPr>
      </w:pPr>
      <w:r w:rsidRPr="00F162BF">
        <w:rPr>
          <w:lang w:val="ru-RU"/>
        </w:rPr>
        <w:t>•</w:t>
      </w:r>
      <w:r w:rsidRPr="00F162BF">
        <w:rPr>
          <w:lang w:val="ru-RU"/>
        </w:rPr>
        <w:tab/>
        <w:t>принять к сведению работу РГС-</w:t>
      </w:r>
      <w:proofErr w:type="spellStart"/>
      <w:r w:rsidRPr="00F162BF">
        <w:rPr>
          <w:lang w:val="ru-RU"/>
        </w:rPr>
        <w:t>ФЛР</w:t>
      </w:r>
      <w:proofErr w:type="spellEnd"/>
      <w:r w:rsidRPr="00F162BF">
        <w:rPr>
          <w:lang w:val="ru-RU"/>
        </w:rPr>
        <w:t xml:space="preserve">; рассмотреть информацию и представить мнения, в зависимости от случая, по действиям, определенным в отчете (Документ </w:t>
      </w:r>
      <w:hyperlink r:id="rId26">
        <w:proofErr w:type="spellStart"/>
        <w:r w:rsidR="00A334C9" w:rsidRPr="00F162BF">
          <w:rPr>
            <w:rStyle w:val="Hyperlink"/>
            <w:rFonts w:eastAsia="Aptos" w:cs="Calibri"/>
            <w:lang w:val="ru-RU"/>
          </w:rPr>
          <w:t>C25</w:t>
        </w:r>
        <w:proofErr w:type="spellEnd"/>
        <w:r w:rsidR="00A334C9" w:rsidRPr="00F162BF">
          <w:rPr>
            <w:rStyle w:val="Hyperlink"/>
            <w:rFonts w:eastAsia="Aptos" w:cs="Calibri"/>
            <w:lang w:val="ru-RU"/>
          </w:rPr>
          <w:t>/50</w:t>
        </w:r>
      </w:hyperlink>
      <w:r w:rsidRPr="00F162BF">
        <w:rPr>
          <w:lang w:val="ru-RU"/>
        </w:rPr>
        <w:t>)</w:t>
      </w:r>
      <w:r w:rsidRPr="00F162BF">
        <w:rPr>
          <w:rFonts w:eastAsia="Aptos"/>
          <w:lang w:val="ru-RU"/>
        </w:rPr>
        <w:t>;</w:t>
      </w:r>
      <w:hyperlink r:id="rId27"/>
    </w:p>
    <w:p w14:paraId="7261AA71" w14:textId="77777777" w:rsidR="00CC0E4B" w:rsidRPr="00F162BF" w:rsidRDefault="00CC0E4B" w:rsidP="0059165A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Aptos"/>
          <w:lang w:val="ru-RU"/>
        </w:rPr>
      </w:pPr>
      <w:r w:rsidRPr="00F162BF">
        <w:rPr>
          <w:rFonts w:eastAsia="Aptos"/>
          <w:lang w:val="ru-RU"/>
        </w:rPr>
        <w:t>•</w:t>
      </w:r>
      <w:r w:rsidRPr="00F162BF">
        <w:rPr>
          <w:lang w:val="ru-RU"/>
        </w:rPr>
        <w:tab/>
        <w:t>утвердить Приложение A к настоящему отчету;</w:t>
      </w:r>
    </w:p>
    <w:p w14:paraId="27D49C6D" w14:textId="77777777" w:rsidR="00CC0E4B" w:rsidRPr="00F162BF" w:rsidRDefault="00CC0E4B" w:rsidP="0059165A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rFonts w:eastAsia="Aptos"/>
          <w:lang w:val="ru-RU"/>
        </w:rPr>
      </w:pPr>
      <w:r w:rsidRPr="00F162BF">
        <w:rPr>
          <w:rFonts w:eastAsia="Aptos"/>
          <w:lang w:val="ru-RU"/>
        </w:rPr>
        <w:t>•</w:t>
      </w:r>
      <w:r w:rsidRPr="00F162BF">
        <w:rPr>
          <w:lang w:val="ru-RU"/>
        </w:rPr>
        <w:tab/>
        <w:t>одобрить Приложение B к настоящему отчету.</w:t>
      </w:r>
    </w:p>
    <w:p w14:paraId="2281C051" w14:textId="77777777" w:rsidR="00CC0E4B" w:rsidRPr="00F162BF" w:rsidRDefault="00CC0E4B" w:rsidP="00CC0E4B">
      <w:pPr>
        <w:pStyle w:val="Headingb"/>
        <w:rPr>
          <w:lang w:val="ru-RU"/>
        </w:rPr>
      </w:pPr>
      <w:r w:rsidRPr="00F162BF">
        <w:rPr>
          <w:lang w:val="ru-RU"/>
        </w:rPr>
        <w:t xml:space="preserve">Уточнение роли руководящих органов МСЭ в структурах Организации, занимающихся вопросами управления ИТ и управления данными/информацией (Документ </w:t>
      </w:r>
      <w:hyperlink r:id="rId28" w:history="1">
        <w:proofErr w:type="spellStart"/>
        <w:r w:rsidRPr="00F162BF">
          <w:rPr>
            <w:rStyle w:val="Hyperlink"/>
            <w:rFonts w:cs="Calibri"/>
            <w:bCs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/>
          </w:rPr>
          <w:t>/84</w:t>
        </w:r>
      </w:hyperlink>
      <w:r w:rsidRPr="00F162BF">
        <w:rPr>
          <w:lang w:val="ru-RU"/>
        </w:rPr>
        <w:t>)</w:t>
      </w:r>
      <w:hyperlink r:id="rId29" w:history="1"/>
    </w:p>
    <w:p w14:paraId="66BB982C" w14:textId="7E5F6790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val="ru-RU"/>
        </w:rPr>
      </w:pPr>
      <w:r w:rsidRPr="00F162BF">
        <w:rPr>
          <w:lang w:val="ru-RU"/>
        </w:rPr>
        <w:t>Комитет рекомендует Совету:</w:t>
      </w:r>
    </w:p>
    <w:p w14:paraId="45C9CB64" w14:textId="77777777" w:rsidR="00CC0E4B" w:rsidRPr="00F162BF" w:rsidRDefault="00CC0E4B" w:rsidP="0059165A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Aptos"/>
          <w:lang w:val="ru-RU"/>
        </w:rPr>
      </w:pPr>
      <w:r w:rsidRPr="00F162BF">
        <w:rPr>
          <w:rFonts w:eastAsia="Calibri"/>
          <w:szCs w:val="24"/>
          <w:lang w:val="ru-RU"/>
        </w:rPr>
        <w:t>•</w:t>
      </w:r>
      <w:r w:rsidRPr="00F162BF">
        <w:rPr>
          <w:lang w:val="ru-RU"/>
        </w:rPr>
        <w:tab/>
        <w:t>поручить РГС-</w:t>
      </w:r>
      <w:proofErr w:type="spellStart"/>
      <w:r w:rsidRPr="00F162BF">
        <w:rPr>
          <w:lang w:val="ru-RU"/>
        </w:rPr>
        <w:t>ФЛР</w:t>
      </w:r>
      <w:proofErr w:type="spellEnd"/>
      <w:r w:rsidRPr="00F162BF">
        <w:rPr>
          <w:lang w:val="ru-RU"/>
        </w:rPr>
        <w:t xml:space="preserve"> разработать концепцию в соответствии с Документом </w:t>
      </w:r>
      <w:hyperlink r:id="rId30" w:history="1">
        <w:proofErr w:type="spellStart"/>
        <w:r w:rsidRPr="00F162BF">
          <w:rPr>
            <w:rStyle w:val="Hyperlink"/>
            <w:rFonts w:cs="Calibri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lang w:val="ru-RU"/>
          </w:rPr>
          <w:t>/84</w:t>
        </w:r>
      </w:hyperlink>
      <w:r w:rsidRPr="00F162BF">
        <w:rPr>
          <w:rFonts w:eastAsia="Aptos"/>
          <w:lang w:val="ru-RU"/>
        </w:rPr>
        <w:t>;</w:t>
      </w:r>
      <w:hyperlink r:id="rId31" w:history="1"/>
    </w:p>
    <w:p w14:paraId="698C9B62" w14:textId="77777777" w:rsidR="00CC0E4B" w:rsidRPr="00F162BF" w:rsidRDefault="00CC0E4B" w:rsidP="0059165A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rFonts w:eastAsia="Aptos"/>
          <w:lang w:val="ru-RU"/>
        </w:rPr>
      </w:pPr>
      <w:r w:rsidRPr="00F162BF">
        <w:rPr>
          <w:rFonts w:eastAsia="Aptos"/>
          <w:lang w:val="ru-RU"/>
        </w:rPr>
        <w:t>•</w:t>
      </w:r>
      <w:r w:rsidRPr="00F162BF">
        <w:rPr>
          <w:lang w:val="ru-RU"/>
        </w:rPr>
        <w:tab/>
        <w:t xml:space="preserve">просить Секретариат предоставить информацию и подготовить отчет в соответствии с Документом </w:t>
      </w:r>
      <w:hyperlink r:id="rId32" w:history="1">
        <w:proofErr w:type="spellStart"/>
        <w:r w:rsidRPr="00F162BF">
          <w:rPr>
            <w:rStyle w:val="Hyperlink"/>
            <w:rFonts w:cs="Calibri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lang w:val="ru-RU"/>
          </w:rPr>
          <w:t>/84</w:t>
        </w:r>
      </w:hyperlink>
      <w:r w:rsidRPr="00F162BF">
        <w:rPr>
          <w:rFonts w:eastAsia="Aptos"/>
          <w:lang w:val="ru-RU"/>
        </w:rPr>
        <w:t>.</w:t>
      </w:r>
      <w:hyperlink r:id="rId33" w:history="1"/>
    </w:p>
    <w:p w14:paraId="5231F98F" w14:textId="7777777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lang w:val="ru-RU"/>
        </w:rPr>
        <w:lastRenderedPageBreak/>
        <w:t xml:space="preserve">Уменьшение финансового бремени в связи с проведением конференций, собраний и других мероприятий МСЭ для принимающих стран (Документ </w:t>
      </w:r>
      <w:hyperlink r:id="rId34">
        <w:proofErr w:type="spellStart"/>
        <w:r w:rsidRPr="00F162BF">
          <w:rPr>
            <w:rStyle w:val="Hyperlink"/>
            <w:rFonts w:eastAsia="Calibri" w:cs="Calibri"/>
            <w:bCs/>
            <w:lang w:val="ru-RU"/>
          </w:rPr>
          <w:t>C25</w:t>
        </w:r>
        <w:proofErr w:type="spellEnd"/>
        <w:r w:rsidRPr="00F162BF">
          <w:rPr>
            <w:rStyle w:val="Hyperlink"/>
            <w:rFonts w:eastAsia="Calibri" w:cs="Calibri"/>
            <w:bCs/>
            <w:lang w:val="ru-RU"/>
          </w:rPr>
          <w:t>/95</w:t>
        </w:r>
      </w:hyperlink>
      <w:r w:rsidRPr="00F162BF">
        <w:rPr>
          <w:rFonts w:eastAsia="Calibri"/>
          <w:color w:val="000000" w:themeColor="text1"/>
          <w:lang w:val="ru-RU"/>
        </w:rPr>
        <w:t>)</w:t>
      </w:r>
      <w:hyperlink r:id="rId35"/>
    </w:p>
    <w:p w14:paraId="623FBF8F" w14:textId="1D4B286C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eastAsia="Calibri"/>
          <w:color w:val="000000" w:themeColor="text1"/>
          <w:lang w:val="ru-RU"/>
        </w:rPr>
      </w:pPr>
      <w:r w:rsidRPr="00F162BF">
        <w:rPr>
          <w:lang w:val="ru-RU"/>
        </w:rPr>
        <w:t>Комитет рекомендует Совету принять к сведению предложения, содержащиеся в Документе</w:t>
      </w:r>
      <w:r w:rsidR="00561612" w:rsidRPr="00F162BF">
        <w:rPr>
          <w:lang w:val="ru-RU"/>
        </w:rPr>
        <w:t>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-0095/</w:instrText>
      </w:r>
      <w:r>
        <w:instrText>en</w:instrText>
      </w:r>
      <w:r w:rsidRPr="00A25A4D">
        <w:rPr>
          <w:lang w:val="ru-RU"/>
        </w:rPr>
        <w:instrText>" \</w:instrText>
      </w:r>
      <w:r>
        <w:instrText>h</w:instrText>
      </w:r>
      <w:r>
        <w:fldChar w:fldCharType="separate"/>
      </w:r>
      <w:r w:rsidRPr="00F162BF">
        <w:rPr>
          <w:rStyle w:val="Hyperlink"/>
          <w:rFonts w:eastAsia="Calibri" w:cs="Calibri"/>
          <w:lang w:val="ru-RU"/>
        </w:rPr>
        <w:t>C25</w:t>
      </w:r>
      <w:proofErr w:type="spellEnd"/>
      <w:r w:rsidRPr="00F162BF">
        <w:rPr>
          <w:rStyle w:val="Hyperlink"/>
          <w:rFonts w:eastAsia="Calibri" w:cs="Calibri"/>
          <w:lang w:val="ru-RU"/>
        </w:rPr>
        <w:t>/95</w:t>
      </w:r>
      <w:r>
        <w:fldChar w:fldCharType="end"/>
      </w:r>
      <w:r w:rsidRPr="00F162BF">
        <w:rPr>
          <w:lang w:val="ru-RU"/>
        </w:rPr>
        <w:t>, и просить Генеральный секретариат оценить их осуществимость и представить свои заключения на рассмотрение РГС-</w:t>
      </w:r>
      <w:proofErr w:type="spellStart"/>
      <w:r w:rsidRPr="00F162BF">
        <w:rPr>
          <w:lang w:val="ru-RU"/>
        </w:rPr>
        <w:t>ФЛР</w:t>
      </w:r>
      <w:proofErr w:type="spellEnd"/>
      <w:r w:rsidRPr="00F162BF">
        <w:rPr>
          <w:lang w:val="ru-RU"/>
        </w:rPr>
        <w:t>.</w:t>
      </w:r>
      <w:hyperlink r:id="rId36"/>
    </w:p>
    <w:p w14:paraId="42A4BE45" w14:textId="67663303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lang w:val="ru-RU"/>
        </w:rPr>
        <w:t>Предложение об освобождении семи представлений согласно Резолюции 170 (</w:t>
      </w:r>
      <w:proofErr w:type="spellStart"/>
      <w:r w:rsidRPr="00F162BF">
        <w:rPr>
          <w:lang w:val="ru-RU"/>
        </w:rPr>
        <w:t>Пересм</w:t>
      </w:r>
      <w:proofErr w:type="spellEnd"/>
      <w:r w:rsidRPr="00F162BF">
        <w:rPr>
          <w:lang w:val="ru-RU"/>
        </w:rPr>
        <w:t>.</w:t>
      </w:r>
      <w:r w:rsidR="00561612" w:rsidRPr="00F162BF">
        <w:rPr>
          <w:lang w:val="ru-RU"/>
        </w:rPr>
        <w:t> </w:t>
      </w:r>
      <w:proofErr w:type="spellStart"/>
      <w:r w:rsidRPr="00F162BF">
        <w:rPr>
          <w:lang w:val="ru-RU"/>
        </w:rPr>
        <w:t>ВКР</w:t>
      </w:r>
      <w:r w:rsidR="00561612" w:rsidRPr="00F162BF">
        <w:rPr>
          <w:lang w:val="ru-RU"/>
        </w:rPr>
        <w:t>­</w:t>
      </w:r>
      <w:r w:rsidRPr="00F162BF">
        <w:rPr>
          <w:lang w:val="ru-RU"/>
        </w:rPr>
        <w:t>23</w:t>
      </w:r>
      <w:proofErr w:type="spellEnd"/>
      <w:r w:rsidRPr="00F162BF">
        <w:rPr>
          <w:lang w:val="ru-RU"/>
        </w:rPr>
        <w:t xml:space="preserve">) от сбора по линии возмещения затрат (Документ </w:t>
      </w:r>
      <w:hyperlink r:id="rId37">
        <w:proofErr w:type="spellStart"/>
        <w:r w:rsidRPr="0059165A">
          <w:rPr>
            <w:rStyle w:val="Hyperlink"/>
          </w:rPr>
          <w:t>C25</w:t>
        </w:r>
        <w:proofErr w:type="spellEnd"/>
        <w:r w:rsidRPr="0059165A">
          <w:rPr>
            <w:rStyle w:val="Hyperlink"/>
          </w:rPr>
          <w:t>/82</w:t>
        </w:r>
      </w:hyperlink>
      <w:r w:rsidRPr="00F162BF">
        <w:rPr>
          <w:lang w:val="ru-RU"/>
        </w:rPr>
        <w:t>)</w:t>
      </w:r>
      <w:hyperlink r:id="rId38"/>
    </w:p>
    <w:p w14:paraId="4524376E" w14:textId="77777777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eastAsia="Calibri"/>
          <w:lang w:val="ru-RU"/>
        </w:rPr>
      </w:pPr>
      <w:r w:rsidRPr="00F162BF">
        <w:rPr>
          <w:lang w:val="ru-RU"/>
        </w:rPr>
        <w:t xml:space="preserve">Комитет рекомендует Совету рассмотреть и утвердить предложение, содержащееся в Документе </w:t>
      </w:r>
      <w:hyperlink r:id="rId39">
        <w:proofErr w:type="spellStart"/>
        <w:r w:rsidRPr="0059165A">
          <w:rPr>
            <w:rStyle w:val="Hyperlink"/>
          </w:rPr>
          <w:t>C25</w:t>
        </w:r>
        <w:proofErr w:type="spellEnd"/>
        <w:r w:rsidRPr="0059165A">
          <w:rPr>
            <w:rStyle w:val="Hyperlink"/>
          </w:rPr>
          <w:t>/82</w:t>
        </w:r>
      </w:hyperlink>
      <w:r w:rsidRPr="00555129">
        <w:rPr>
          <w:color w:val="0563C1"/>
          <w:lang w:val="ru-RU"/>
        </w:rPr>
        <w:t>.</w:t>
      </w:r>
      <w:hyperlink r:id="rId40"/>
    </w:p>
    <w:p w14:paraId="196F530D" w14:textId="7777777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bCs/>
          <w:lang w:val="ru-RU"/>
        </w:rPr>
        <w:t xml:space="preserve">Отчет о финансовой деятельности за 2024 финансовый год (Документ </w:t>
      </w:r>
      <w:hyperlink r:id="rId41">
        <w:proofErr w:type="spellStart"/>
        <w:r w:rsidRPr="0059165A">
          <w:rPr>
            <w:rStyle w:val="Hyperlink"/>
          </w:rPr>
          <w:t>C25</w:t>
        </w:r>
        <w:proofErr w:type="spellEnd"/>
        <w:r w:rsidRPr="0059165A">
          <w:rPr>
            <w:rStyle w:val="Hyperlink"/>
          </w:rPr>
          <w:t>/40</w:t>
        </w:r>
      </w:hyperlink>
      <w:r w:rsidRPr="00F162BF">
        <w:rPr>
          <w:lang w:val="ru-RU"/>
        </w:rPr>
        <w:t>)</w:t>
      </w:r>
      <w:hyperlink r:id="rId42"/>
    </w:p>
    <w:p w14:paraId="5ED1D643" w14:textId="77777777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val="ru-RU"/>
        </w:rPr>
      </w:pPr>
      <w:r w:rsidRPr="00F162BF">
        <w:rPr>
          <w:lang w:val="ru-RU"/>
        </w:rPr>
        <w:t>Комитет рекомендует Совету:</w:t>
      </w:r>
    </w:p>
    <w:p w14:paraId="3315BF8D" w14:textId="77777777" w:rsidR="00CC0E4B" w:rsidRPr="00F162BF" w:rsidRDefault="00CC0E4B" w:rsidP="0059165A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val="ru-RU"/>
        </w:rPr>
      </w:pPr>
      <w:r w:rsidRPr="00F162BF">
        <w:rPr>
          <w:rFonts w:eastAsia="Calibri"/>
          <w:lang w:val="ru-RU"/>
        </w:rPr>
        <w:t>•</w:t>
      </w:r>
      <w:r w:rsidRPr="00F162BF">
        <w:rPr>
          <w:lang w:val="ru-RU"/>
        </w:rPr>
        <w:tab/>
        <w:t xml:space="preserve">принять к сведению Документ </w:t>
      </w:r>
      <w:hyperlink r:id="rId43">
        <w:proofErr w:type="spellStart"/>
        <w:r w:rsidRPr="00F162BF">
          <w:rPr>
            <w:rStyle w:val="Hyperlink"/>
            <w:rFonts w:eastAsia="Calibri"/>
            <w:lang w:val="ru-RU"/>
          </w:rPr>
          <w:t>C25</w:t>
        </w:r>
        <w:proofErr w:type="spellEnd"/>
        <w:r w:rsidRPr="00F162BF">
          <w:rPr>
            <w:rStyle w:val="Hyperlink"/>
            <w:rFonts w:eastAsia="Calibri"/>
            <w:lang w:val="ru-RU"/>
          </w:rPr>
          <w:t>/40</w:t>
        </w:r>
      </w:hyperlink>
      <w:r w:rsidRPr="00F162BF">
        <w:rPr>
          <w:rFonts w:eastAsia="Calibri"/>
          <w:lang w:val="ru-RU"/>
        </w:rPr>
        <w:t>;</w:t>
      </w:r>
      <w:hyperlink r:id="rId44"/>
    </w:p>
    <w:p w14:paraId="64625DAF" w14:textId="77777777" w:rsidR="00CC0E4B" w:rsidRPr="00F162BF" w:rsidRDefault="00CC0E4B" w:rsidP="0059165A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rFonts w:eastAsia="Calibri"/>
          <w:lang w:val="ru-RU"/>
        </w:rPr>
      </w:pPr>
      <w:r w:rsidRPr="00F162BF">
        <w:rPr>
          <w:rFonts w:eastAsia="Calibri"/>
          <w:lang w:val="ru-RU"/>
        </w:rPr>
        <w:t>•</w:t>
      </w:r>
      <w:r w:rsidRPr="00F162BF">
        <w:rPr>
          <w:lang w:val="ru-RU"/>
        </w:rPr>
        <w:tab/>
        <w:t>принять проект Резолюции, содержащийся в Приложении С к настоящему отчету.</w:t>
      </w:r>
    </w:p>
    <w:p w14:paraId="2CB0FE22" w14:textId="7777777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bCs/>
          <w:lang w:val="ru-RU"/>
        </w:rPr>
        <w:t xml:space="preserve">Отчет Внешнего аудитора по финансовой отчетности МСЭ за 2024 год (Документ </w:t>
      </w:r>
      <w:hyperlink r:id="rId45">
        <w:proofErr w:type="spellStart"/>
        <w:r w:rsidRPr="0059165A">
          <w:rPr>
            <w:rStyle w:val="Hyperlink"/>
          </w:rPr>
          <w:t>C25</w:t>
        </w:r>
        <w:proofErr w:type="spellEnd"/>
        <w:r w:rsidRPr="0059165A">
          <w:rPr>
            <w:rStyle w:val="Hyperlink"/>
          </w:rPr>
          <w:t>/41</w:t>
        </w:r>
      </w:hyperlink>
      <w:r w:rsidRPr="00F162BF">
        <w:rPr>
          <w:lang w:val="ru-RU"/>
        </w:rPr>
        <w:t>)</w:t>
      </w:r>
      <w:hyperlink r:id="rId46"/>
    </w:p>
    <w:p w14:paraId="1D1225FC" w14:textId="77777777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Cs w:val="24"/>
          <w:lang w:val="ru-RU"/>
        </w:rPr>
      </w:pPr>
      <w:r w:rsidRPr="00F162BF">
        <w:rPr>
          <w:lang w:val="ru-RU"/>
        </w:rPr>
        <w:t>Комитет рекомендует Совету:</w:t>
      </w:r>
    </w:p>
    <w:p w14:paraId="5C4800E6" w14:textId="77777777" w:rsidR="00CC0E4B" w:rsidRPr="00F162BF" w:rsidRDefault="00CC0E4B" w:rsidP="0059165A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Cs w:val="24"/>
          <w:lang w:val="ru-RU"/>
        </w:rPr>
      </w:pPr>
      <w:r w:rsidRPr="00F162BF">
        <w:rPr>
          <w:rFonts w:eastAsia="Calibri" w:cs="Calibri"/>
          <w:szCs w:val="24"/>
          <w:lang w:val="ru-RU"/>
        </w:rPr>
        <w:t>•</w:t>
      </w:r>
      <w:r w:rsidRPr="00F162BF">
        <w:rPr>
          <w:lang w:val="ru-RU"/>
        </w:rPr>
        <w:tab/>
        <w:t xml:space="preserve">поручить Генеральному секретарю предоставить Советникам обновленную информационную панель о ходе выполнения всех рекомендаций </w:t>
      </w:r>
      <w:proofErr w:type="spellStart"/>
      <w:r w:rsidRPr="00F162BF">
        <w:rPr>
          <w:lang w:val="ru-RU"/>
        </w:rPr>
        <w:t>IMAC</w:t>
      </w:r>
      <w:proofErr w:type="spellEnd"/>
      <w:r w:rsidRPr="00F162BF">
        <w:rPr>
          <w:lang w:val="ru-RU"/>
        </w:rPr>
        <w:t xml:space="preserve">, Внешнего аудитора, Подразделения по надзору и </w:t>
      </w:r>
      <w:proofErr w:type="spellStart"/>
      <w:r w:rsidRPr="00F162BF">
        <w:rPr>
          <w:lang w:val="ru-RU"/>
        </w:rPr>
        <w:t>ОИГ</w:t>
      </w:r>
      <w:proofErr w:type="spellEnd"/>
      <w:r w:rsidRPr="00F162BF">
        <w:rPr>
          <w:lang w:val="ru-RU"/>
        </w:rPr>
        <w:t>; и во взаимодействии с Внешним аудитором определить приоритеты и сроки выполнения этих рекомендаций;</w:t>
      </w:r>
    </w:p>
    <w:p w14:paraId="515754EA" w14:textId="77777777" w:rsidR="00CC0E4B" w:rsidRPr="00F162BF" w:rsidRDefault="00CC0E4B" w:rsidP="0059165A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szCs w:val="24"/>
          <w:lang w:val="ru-RU"/>
        </w:rPr>
      </w:pPr>
      <w:r w:rsidRPr="00F162BF">
        <w:rPr>
          <w:rFonts w:eastAsia="Calibri" w:cs="Calibri"/>
          <w:szCs w:val="24"/>
          <w:lang w:val="ru-RU"/>
        </w:rPr>
        <w:t>•</w:t>
      </w:r>
      <w:r w:rsidRPr="00F162BF">
        <w:rPr>
          <w:lang w:val="ru-RU"/>
        </w:rPr>
        <w:tab/>
        <w:t xml:space="preserve">принять к сведению Документ </w:t>
      </w:r>
      <w:hyperlink r:id="rId47"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/41</w:t>
        </w:r>
      </w:hyperlink>
      <w:r w:rsidRPr="00F162BF">
        <w:rPr>
          <w:rFonts w:eastAsia="Calibri"/>
          <w:szCs w:val="24"/>
          <w:lang w:val="ru-RU"/>
        </w:rPr>
        <w:t>.</w:t>
      </w:r>
      <w:hyperlink r:id="rId48"/>
    </w:p>
    <w:p w14:paraId="1E617B4A" w14:textId="7777777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bCs/>
          <w:lang w:val="ru-RU"/>
        </w:rPr>
        <w:t>Продление мандата Внешнего аудитора (Документы</w:t>
      </w:r>
      <w:r w:rsidRPr="00F162BF">
        <w:rPr>
          <w:lang w:val="ru-RU"/>
        </w:rPr>
        <w:t xml:space="preserve"> </w:t>
      </w:r>
      <w:hyperlink r:id="rId49" w:history="1">
        <w:proofErr w:type="spellStart"/>
        <w:r w:rsidRPr="00F162BF">
          <w:rPr>
            <w:rStyle w:val="Hyperlink"/>
            <w:rFonts w:cs="Calibri"/>
            <w:bCs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 w:eastAsia="en-GB"/>
          </w:rPr>
          <w:t>/42</w:t>
        </w:r>
      </w:hyperlink>
      <w:r w:rsidRPr="00F162BF">
        <w:rPr>
          <w:lang w:val="ru-RU" w:eastAsia="en-GB"/>
        </w:rPr>
        <w:t>,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-0022/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lang w:val="ru-RU" w:eastAsia="en-GB"/>
        </w:rPr>
        <w:t>C25</w:t>
      </w:r>
      <w:proofErr w:type="spellEnd"/>
      <w:r w:rsidRPr="00F162BF">
        <w:rPr>
          <w:rStyle w:val="Hyperlink"/>
          <w:lang w:val="ru-RU" w:eastAsia="en-GB"/>
        </w:rPr>
        <w:t>/22(</w:t>
      </w:r>
      <w:proofErr w:type="spellStart"/>
      <w:r w:rsidRPr="00F162BF">
        <w:rPr>
          <w:rStyle w:val="Hyperlink"/>
          <w:lang w:val="ru-RU" w:eastAsia="en-GB"/>
        </w:rPr>
        <w:t>Add.3</w:t>
      </w:r>
      <w:proofErr w:type="spellEnd"/>
      <w:r w:rsidRPr="00F162BF">
        <w:rPr>
          <w:rStyle w:val="Hyperlink"/>
          <w:lang w:val="ru-RU" w:eastAsia="en-GB"/>
        </w:rPr>
        <w:t>)</w:t>
      </w:r>
      <w:r>
        <w:fldChar w:fldCharType="end"/>
      </w:r>
      <w:r w:rsidRPr="00F162BF">
        <w:rPr>
          <w:lang w:val="ru-RU" w:eastAsia="en-GB"/>
        </w:rPr>
        <w:t>)</w:t>
      </w:r>
      <w:hyperlink r:id="rId50" w:history="1"/>
      <w:hyperlink r:id="rId51" w:history="1"/>
    </w:p>
    <w:p w14:paraId="1CC3770A" w14:textId="77777777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val="ru-RU"/>
        </w:rPr>
      </w:pPr>
      <w:r w:rsidRPr="00F162BF">
        <w:rPr>
          <w:lang w:val="ru-RU"/>
        </w:rPr>
        <w:t>Комитет рекомендует Совету:</w:t>
      </w:r>
    </w:p>
    <w:p w14:paraId="11BA741B" w14:textId="77777777" w:rsidR="00CC0E4B" w:rsidRPr="00F162BF" w:rsidRDefault="00CC0E4B" w:rsidP="0059165A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lang w:val="ru-RU"/>
        </w:rPr>
      </w:pPr>
      <w:r w:rsidRPr="00F162BF">
        <w:rPr>
          <w:lang w:val="ru-RU"/>
        </w:rPr>
        <w:t>•</w:t>
      </w:r>
      <w:r w:rsidRPr="00F162BF">
        <w:rPr>
          <w:lang w:val="ru-RU"/>
        </w:rPr>
        <w:tab/>
        <w:t xml:space="preserve">принять к сведению Документы </w:t>
      </w:r>
      <w:hyperlink r:id="rId52" w:history="1">
        <w:proofErr w:type="spellStart"/>
        <w:r w:rsidRPr="00F162BF">
          <w:rPr>
            <w:rStyle w:val="Hyperlink"/>
            <w:rFonts w:eastAsia="Calibri"/>
            <w:lang w:val="ru-RU"/>
          </w:rPr>
          <w:t>C25</w:t>
        </w:r>
        <w:proofErr w:type="spellEnd"/>
        <w:r w:rsidRPr="00F162BF">
          <w:rPr>
            <w:rStyle w:val="Hyperlink"/>
            <w:rFonts w:eastAsia="Calibri"/>
            <w:lang w:val="ru-RU"/>
          </w:rPr>
          <w:t>/42</w:t>
        </w:r>
      </w:hyperlink>
      <w:r w:rsidRPr="00F162BF">
        <w:rPr>
          <w:rFonts w:eastAsia="Calibri"/>
          <w:lang w:val="ru-RU"/>
        </w:rPr>
        <w:t xml:space="preserve"> и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-0022/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eastAsia="Calibri"/>
          <w:lang w:val="ru-RU"/>
        </w:rPr>
        <w:t>C25</w:t>
      </w:r>
      <w:proofErr w:type="spellEnd"/>
      <w:r w:rsidRPr="00F162BF">
        <w:rPr>
          <w:rStyle w:val="Hyperlink"/>
          <w:rFonts w:eastAsia="Calibri"/>
          <w:lang w:val="ru-RU"/>
        </w:rPr>
        <w:t>/22(</w:t>
      </w:r>
      <w:proofErr w:type="spellStart"/>
      <w:r w:rsidRPr="00F162BF">
        <w:rPr>
          <w:rStyle w:val="Hyperlink"/>
          <w:rFonts w:eastAsia="Calibri"/>
          <w:lang w:val="ru-RU"/>
        </w:rPr>
        <w:t>Add.3</w:t>
      </w:r>
      <w:proofErr w:type="spellEnd"/>
      <w:r w:rsidRPr="00F162BF">
        <w:rPr>
          <w:rStyle w:val="Hyperlink"/>
          <w:rFonts w:eastAsia="Calibri"/>
          <w:lang w:val="ru-RU"/>
        </w:rPr>
        <w:t>)</w:t>
      </w:r>
      <w:r>
        <w:fldChar w:fldCharType="end"/>
      </w:r>
      <w:r w:rsidRPr="00F162BF">
        <w:rPr>
          <w:rFonts w:eastAsia="Calibri"/>
          <w:lang w:val="ru-RU"/>
        </w:rPr>
        <w:t>;</w:t>
      </w:r>
      <w:hyperlink r:id="rId53" w:history="1"/>
      <w:hyperlink r:id="rId54" w:history="1"/>
    </w:p>
    <w:p w14:paraId="3904EF80" w14:textId="77777777" w:rsidR="00CC0E4B" w:rsidRPr="00F162BF" w:rsidRDefault="00CC0E4B" w:rsidP="0059165A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lang w:val="ru-RU"/>
        </w:rPr>
      </w:pPr>
      <w:r w:rsidRPr="00F162BF">
        <w:rPr>
          <w:lang w:val="ru-RU"/>
        </w:rPr>
        <w:t>•</w:t>
      </w:r>
      <w:r w:rsidRPr="00F162BF">
        <w:rPr>
          <w:lang w:val="ru-RU"/>
        </w:rPr>
        <w:tab/>
        <w:t>принять проект Решения, содержащийся в Приложении D к настоящему отчету.</w:t>
      </w:r>
    </w:p>
    <w:p w14:paraId="0D64C41D" w14:textId="1C22383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bCs/>
          <w:lang w:val="ru-RU"/>
        </w:rPr>
        <w:t>Обязательства по медицинскому страхованию после выхода в отставку (</w:t>
      </w:r>
      <w:proofErr w:type="spellStart"/>
      <w:r w:rsidRPr="00F162BF">
        <w:rPr>
          <w:bCs/>
          <w:lang w:val="ru-RU"/>
        </w:rPr>
        <w:t>АСХИ</w:t>
      </w:r>
      <w:proofErr w:type="spellEnd"/>
      <w:r w:rsidRPr="00F162BF">
        <w:rPr>
          <w:bCs/>
          <w:lang w:val="ru-RU"/>
        </w:rPr>
        <w:t>) (Документ</w:t>
      </w:r>
      <w:r w:rsidR="00561612" w:rsidRPr="00F162BF">
        <w:rPr>
          <w:bCs/>
          <w:lang w:val="ru-RU"/>
        </w:rPr>
        <w:t> </w:t>
      </w:r>
      <w:hyperlink r:id="rId55">
        <w:proofErr w:type="spellStart"/>
        <w:r w:rsidRPr="0059165A">
          <w:rPr>
            <w:rStyle w:val="Hyperlink"/>
          </w:rPr>
          <w:t>C25</w:t>
        </w:r>
        <w:proofErr w:type="spellEnd"/>
        <w:r w:rsidRPr="0059165A">
          <w:rPr>
            <w:rStyle w:val="Hyperlink"/>
          </w:rPr>
          <w:t>/46</w:t>
        </w:r>
      </w:hyperlink>
      <w:r w:rsidRPr="00F162BF">
        <w:rPr>
          <w:lang w:val="ru-RU" w:eastAsia="en-GB"/>
        </w:rPr>
        <w:t>)</w:t>
      </w:r>
      <w:hyperlink r:id="rId56"/>
    </w:p>
    <w:p w14:paraId="6DC4525E" w14:textId="77777777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Cs w:val="24"/>
          <w:lang w:val="ru-RU"/>
        </w:rPr>
      </w:pPr>
      <w:r w:rsidRPr="00F162BF">
        <w:rPr>
          <w:lang w:val="ru-RU"/>
        </w:rPr>
        <w:t xml:space="preserve">Комитет рекомендует Совету принять к сведению Документ </w:t>
      </w:r>
      <w:hyperlink r:id="rId57" w:history="1"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/46</w:t>
        </w:r>
      </w:hyperlink>
      <w:r w:rsidRPr="00F162BF">
        <w:rPr>
          <w:rFonts w:eastAsia="Calibri"/>
          <w:szCs w:val="24"/>
          <w:lang w:val="ru-RU"/>
        </w:rPr>
        <w:t>.</w:t>
      </w:r>
      <w:hyperlink r:id="rId58" w:history="1"/>
    </w:p>
    <w:p w14:paraId="1F98C514" w14:textId="3150ECAF" w:rsidR="00CC0E4B" w:rsidRPr="00F162BF" w:rsidRDefault="00CC0E4B" w:rsidP="00AB6FC1">
      <w:pPr>
        <w:pStyle w:val="Headingb"/>
        <w:rPr>
          <w:lang w:val="ru-RU"/>
        </w:rPr>
      </w:pPr>
      <w:r w:rsidRPr="00F162BF">
        <w:rPr>
          <w:lang w:val="ru-RU"/>
        </w:rPr>
        <w:t>Изменение условий службы в общей системе Организации Объединенных Наций (Документ</w:t>
      </w:r>
      <w:r w:rsidR="00561612" w:rsidRPr="00F162BF">
        <w:rPr>
          <w:lang w:val="ru-RU"/>
        </w:rPr>
        <w:t>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-0023/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cs="Calibri"/>
          <w:bCs/>
          <w:lang w:val="ru-RU" w:eastAsia="en-GB"/>
        </w:rPr>
        <w:t>C25</w:t>
      </w:r>
      <w:proofErr w:type="spellEnd"/>
      <w:r w:rsidRPr="00F162BF">
        <w:rPr>
          <w:rStyle w:val="Hyperlink"/>
          <w:rFonts w:cs="Calibri"/>
          <w:bCs/>
          <w:lang w:val="ru-RU" w:eastAsia="en-GB"/>
        </w:rPr>
        <w:t>/23</w:t>
      </w:r>
      <w:r>
        <w:fldChar w:fldCharType="end"/>
      </w:r>
      <w:r w:rsidRPr="00F162BF">
        <w:rPr>
          <w:lang w:val="ru-RU" w:eastAsia="en-GB"/>
        </w:rPr>
        <w:t>)</w:t>
      </w:r>
      <w:hyperlink r:id="rId59" w:history="1"/>
    </w:p>
    <w:p w14:paraId="42CD5D84" w14:textId="77777777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Cs w:val="24"/>
          <w:lang w:val="ru-RU"/>
        </w:rPr>
      </w:pPr>
      <w:r w:rsidRPr="00F162BF">
        <w:rPr>
          <w:lang w:val="ru-RU"/>
        </w:rPr>
        <w:t>Комитет рекомендует Совету:</w:t>
      </w:r>
    </w:p>
    <w:p w14:paraId="5B897535" w14:textId="77777777" w:rsidR="00CC0E4B" w:rsidRPr="00F162BF" w:rsidRDefault="00CC0E4B" w:rsidP="0059165A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ru-RU"/>
        </w:rPr>
      </w:pPr>
      <w:r w:rsidRPr="00F162BF">
        <w:rPr>
          <w:szCs w:val="24"/>
          <w:lang w:val="ru-RU"/>
        </w:rPr>
        <w:t>•</w:t>
      </w:r>
      <w:r w:rsidRPr="00F162BF">
        <w:rPr>
          <w:lang w:val="ru-RU"/>
        </w:rPr>
        <w:tab/>
        <w:t>принять к сведению информацию о выполнении Генеральным секретарем решений Генеральной Ассамблеи Организации Объединенных Наций, касающихся изменений условий службы назначаемого персонала в соответствии с Положениями о персонале и Правилами о персонале МСЭ;</w:t>
      </w:r>
    </w:p>
    <w:p w14:paraId="43624D71" w14:textId="77777777" w:rsidR="00CC0E4B" w:rsidRPr="00F162BF" w:rsidRDefault="00CC0E4B" w:rsidP="0059165A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rFonts w:eastAsia="Calibri"/>
          <w:szCs w:val="24"/>
          <w:lang w:val="ru-RU"/>
        </w:rPr>
      </w:pPr>
      <w:r w:rsidRPr="00F162BF">
        <w:rPr>
          <w:szCs w:val="24"/>
          <w:lang w:val="ru-RU"/>
        </w:rPr>
        <w:t>•</w:t>
      </w:r>
      <w:r w:rsidRPr="00F162BF">
        <w:rPr>
          <w:lang w:val="ru-RU"/>
        </w:rPr>
        <w:tab/>
        <w:t>утвердить шкалу окладов и засчитываемое для пенсии вознаграждение, применяемые к избираемым должностным лицам, в том виде, в котором они представлены в проекте Резолюции, содержащемся в Приложении E к настоящему отчету.</w:t>
      </w:r>
    </w:p>
    <w:p w14:paraId="2D41C410" w14:textId="7777777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bCs/>
          <w:lang w:val="ru-RU"/>
        </w:rPr>
        <w:t>Отчет о ходе выполнения Решений 600 (</w:t>
      </w:r>
      <w:proofErr w:type="spellStart"/>
      <w:r w:rsidRPr="00F162BF">
        <w:rPr>
          <w:bCs/>
          <w:lang w:val="ru-RU"/>
        </w:rPr>
        <w:t>С17</w:t>
      </w:r>
      <w:proofErr w:type="spellEnd"/>
      <w:r w:rsidRPr="00F162BF">
        <w:rPr>
          <w:bCs/>
          <w:lang w:val="ru-RU"/>
        </w:rPr>
        <w:t>) и 601 (</w:t>
      </w:r>
      <w:proofErr w:type="spellStart"/>
      <w:r w:rsidRPr="00F162BF">
        <w:rPr>
          <w:bCs/>
          <w:lang w:val="ru-RU"/>
        </w:rPr>
        <w:t>С17</w:t>
      </w:r>
      <w:proofErr w:type="spellEnd"/>
      <w:r w:rsidRPr="00F162BF">
        <w:rPr>
          <w:bCs/>
          <w:lang w:val="ru-RU"/>
        </w:rPr>
        <w:t xml:space="preserve">) Совета (Документ </w:t>
      </w:r>
      <w:hyperlink r:id="rId60" w:history="1">
        <w:proofErr w:type="spellStart"/>
        <w:r w:rsidRPr="00F162BF">
          <w:rPr>
            <w:rStyle w:val="Hyperlink"/>
            <w:rFonts w:cs="Calibri"/>
            <w:bCs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 w:eastAsia="en-GB"/>
          </w:rPr>
          <w:t>/38</w:t>
        </w:r>
      </w:hyperlink>
      <w:r w:rsidRPr="00F162BF">
        <w:rPr>
          <w:lang w:val="ru-RU" w:eastAsia="en-GB"/>
        </w:rPr>
        <w:t>)</w:t>
      </w:r>
      <w:hyperlink r:id="rId61" w:history="1"/>
    </w:p>
    <w:p w14:paraId="4F0B75C0" w14:textId="0C6A57FF" w:rsidR="00CC0E4B" w:rsidRPr="00F162BF" w:rsidRDefault="00CC0E4B" w:rsidP="00AB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Cs w:val="24"/>
          <w:lang w:val="ru-RU"/>
        </w:rPr>
      </w:pPr>
      <w:r w:rsidRPr="00F162BF">
        <w:rPr>
          <w:lang w:val="ru-RU"/>
        </w:rPr>
        <w:t xml:space="preserve">Комитет рекомендует Совету принять к сведению отчет, содержащийся в Документе </w:t>
      </w:r>
      <w:hyperlink r:id="rId62" w:history="1"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/</w:t>
        </w:r>
        <w:r w:rsidRPr="00F162BF">
          <w:rPr>
            <w:rStyle w:val="Hyperlink"/>
            <w:rFonts w:cs="Calibri"/>
            <w:szCs w:val="24"/>
            <w:lang w:val="ru-RU"/>
          </w:rPr>
          <w:t>38</w:t>
        </w:r>
      </w:hyperlink>
      <w:r w:rsidRPr="00F162BF">
        <w:rPr>
          <w:rFonts w:eastAsia="Calibri"/>
          <w:szCs w:val="24"/>
          <w:lang w:val="ru-RU"/>
        </w:rPr>
        <w:t>.</w:t>
      </w:r>
      <w:hyperlink r:id="rId63" w:history="1"/>
    </w:p>
    <w:p w14:paraId="05B11BB9" w14:textId="0DB69557" w:rsidR="00CC0E4B" w:rsidRPr="00F162BF" w:rsidRDefault="00CC0E4B" w:rsidP="00561612">
      <w:pPr>
        <w:pStyle w:val="Headingb"/>
        <w:rPr>
          <w:rFonts w:cs="Calibri"/>
          <w:bCs/>
          <w:lang w:val="ru-RU"/>
        </w:rPr>
      </w:pPr>
      <w:r w:rsidRPr="00F162BF">
        <w:rPr>
          <w:bCs/>
          <w:lang w:val="ru-RU"/>
        </w:rPr>
        <w:lastRenderedPageBreak/>
        <w:t xml:space="preserve">Проект, связанный с помещениями штаб-квартиры Союза (Документы </w:t>
      </w:r>
      <w:hyperlink r:id="rId64" w:history="1">
        <w:proofErr w:type="spellStart"/>
        <w:r w:rsidRPr="00F162BF">
          <w:rPr>
            <w:rStyle w:val="Hyperlink"/>
            <w:rFonts w:cs="Calibri"/>
            <w:bCs/>
            <w:spacing w:val="-2"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spacing w:val="-2"/>
            <w:lang w:val="ru-RU" w:eastAsia="en-GB"/>
          </w:rPr>
          <w:t>/7(</w:t>
        </w:r>
        <w:proofErr w:type="spellStart"/>
        <w:r w:rsidRPr="00F162BF">
          <w:rPr>
            <w:rStyle w:val="Hyperlink"/>
            <w:rFonts w:cs="Calibri"/>
            <w:bCs/>
            <w:spacing w:val="-2"/>
            <w:lang w:val="ru-RU" w:eastAsia="en-GB"/>
          </w:rPr>
          <w:t>Rev.1</w:t>
        </w:r>
        <w:proofErr w:type="spellEnd"/>
        <w:r w:rsidR="00F162BF">
          <w:rPr>
            <w:rStyle w:val="Hyperlink"/>
            <w:rFonts w:cs="Calibri"/>
            <w:bCs/>
            <w:spacing w:val="-2"/>
            <w:lang w:val="ru-RU" w:eastAsia="en-GB"/>
          </w:rPr>
          <w:t> </w:t>
        </w:r>
        <w:r w:rsidRPr="00F162BF">
          <w:rPr>
            <w:rStyle w:val="Hyperlink"/>
            <w:rFonts w:cs="Calibri"/>
            <w:bCs/>
            <w:spacing w:val="-2"/>
            <w:lang w:val="ru-RU" w:eastAsia="en-GB"/>
          </w:rPr>
          <w:t>+</w:t>
        </w:r>
        <w:r w:rsidR="00F162BF">
          <w:rPr>
            <w:rStyle w:val="Hyperlink"/>
            <w:rFonts w:cs="Calibri"/>
            <w:bCs/>
            <w:spacing w:val="-2"/>
            <w:lang w:val="ru-RU" w:eastAsia="en-GB"/>
          </w:rPr>
          <w:t> </w:t>
        </w:r>
        <w:r w:rsidRPr="00F162BF">
          <w:rPr>
            <w:rStyle w:val="Hyperlink"/>
            <w:rFonts w:cs="Calibri"/>
            <w:bCs/>
            <w:spacing w:val="-2"/>
            <w:lang w:val="ru-RU" w:eastAsia="en-GB"/>
          </w:rPr>
          <w:t>2)</w:t>
        </w:r>
      </w:hyperlink>
      <w:r w:rsidRPr="00F162BF">
        <w:rPr>
          <w:rFonts w:cs="Calibri"/>
          <w:bCs/>
          <w:spacing w:val="-2"/>
          <w:lang w:val="ru-RU" w:eastAsia="en-GB"/>
        </w:rPr>
        <w:t xml:space="preserve">, </w:t>
      </w:r>
      <w:hyperlink r:id="rId65" w:history="1">
        <w:proofErr w:type="spellStart"/>
        <w:r w:rsidRPr="00F162BF">
          <w:rPr>
            <w:rStyle w:val="Hyperlink"/>
            <w:rFonts w:cs="Calibri"/>
            <w:bCs/>
            <w:spacing w:val="-2"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spacing w:val="-2"/>
            <w:lang w:val="ru-RU" w:eastAsia="en-GB"/>
          </w:rPr>
          <w:t>/48(</w:t>
        </w:r>
        <w:proofErr w:type="spellStart"/>
        <w:r w:rsidRPr="00F162BF">
          <w:rPr>
            <w:rStyle w:val="Hyperlink"/>
            <w:rFonts w:cs="Calibri"/>
            <w:bCs/>
            <w:spacing w:val="-2"/>
            <w:lang w:val="ru-RU" w:eastAsia="en-GB"/>
          </w:rPr>
          <w:t>Rev.1</w:t>
        </w:r>
        <w:proofErr w:type="spellEnd"/>
        <w:r w:rsidRPr="00F162BF">
          <w:rPr>
            <w:rStyle w:val="Hyperlink"/>
            <w:rFonts w:cs="Calibri"/>
            <w:bCs/>
            <w:spacing w:val="-2"/>
            <w:lang w:val="ru-RU" w:eastAsia="en-GB"/>
          </w:rPr>
          <w:t>)</w:t>
        </w:r>
      </w:hyperlink>
      <w:r w:rsidRPr="00F162BF">
        <w:rPr>
          <w:rFonts w:cs="Calibri"/>
          <w:bCs/>
          <w:spacing w:val="-2"/>
          <w:lang w:val="ru-RU" w:eastAsia="en-GB"/>
        </w:rPr>
        <w:t>,</w:t>
      </w:r>
      <w:r w:rsidRPr="00F162BF">
        <w:rPr>
          <w:rFonts w:cs="Calibri"/>
          <w:bCs/>
          <w:lang w:val="ru-RU" w:eastAsia="en-GB"/>
        </w:rPr>
        <w:t>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-0083/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cs="Calibri"/>
          <w:bCs/>
          <w:lang w:val="ru-RU" w:eastAsia="en-GB"/>
        </w:rPr>
        <w:t>C25</w:t>
      </w:r>
      <w:proofErr w:type="spellEnd"/>
      <w:r w:rsidRPr="00F162BF">
        <w:rPr>
          <w:rStyle w:val="Hyperlink"/>
          <w:rFonts w:cs="Calibri"/>
          <w:bCs/>
          <w:lang w:val="ru-RU" w:eastAsia="en-GB"/>
        </w:rPr>
        <w:t>/83</w:t>
      </w:r>
      <w:r>
        <w:fldChar w:fldCharType="end"/>
      </w:r>
      <w:r w:rsidRPr="00F162BF">
        <w:rPr>
          <w:rFonts w:cs="Calibri"/>
          <w:bCs/>
          <w:lang w:val="ru-RU" w:eastAsia="en-GB"/>
        </w:rPr>
        <w:t>)</w:t>
      </w:r>
      <w:hyperlink r:id="rId66" w:history="1"/>
      <w:hyperlink r:id="rId67" w:history="1"/>
      <w:hyperlink r:id="rId68" w:history="1"/>
    </w:p>
    <w:p w14:paraId="76813AEE" w14:textId="77777777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u-RU"/>
        </w:rPr>
      </w:pPr>
      <w:r w:rsidRPr="00F162BF">
        <w:rPr>
          <w:lang w:val="ru-RU"/>
        </w:rPr>
        <w:t>Комитет рекомендует Совету:</w:t>
      </w:r>
    </w:p>
    <w:p w14:paraId="56BEBB8A" w14:textId="1F9EEE61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Calibri"/>
          <w:szCs w:val="24"/>
          <w:lang w:val="ru-RU"/>
        </w:rPr>
      </w:pPr>
      <w:r w:rsidRPr="00F162BF">
        <w:rPr>
          <w:rFonts w:cs="Calibri"/>
          <w:szCs w:val="24"/>
          <w:lang w:val="ru-RU"/>
        </w:rPr>
        <w:t>•</w:t>
      </w:r>
      <w:r w:rsidRPr="00F162BF">
        <w:rPr>
          <w:lang w:val="ru-RU"/>
        </w:rPr>
        <w:tab/>
        <w:t xml:space="preserve">принять к сведению отчеты, содержащиеся в Документах </w:t>
      </w:r>
      <w:hyperlink r:id="rId69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/7(</w:t>
        </w:r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Rev.1</w:t>
        </w:r>
        <w:proofErr w:type="spellEnd"/>
        <w:r w:rsidR="00AB6FC1" w:rsidRPr="00F162BF">
          <w:rPr>
            <w:rStyle w:val="Hyperlink"/>
            <w:rFonts w:cs="Calibri"/>
            <w:szCs w:val="24"/>
            <w:lang w:val="ru-RU"/>
          </w:rPr>
          <w:t> </w:t>
        </w:r>
        <w:r w:rsidRPr="00F162BF">
          <w:rPr>
            <w:rStyle w:val="Hyperlink"/>
            <w:rFonts w:cs="Calibri"/>
            <w:szCs w:val="24"/>
            <w:lang w:val="ru-RU"/>
          </w:rPr>
          <w:t>+</w:t>
        </w:r>
        <w:r w:rsidR="00AB6FC1" w:rsidRPr="00F162BF">
          <w:rPr>
            <w:rStyle w:val="Hyperlink"/>
            <w:rFonts w:cs="Calibri"/>
            <w:szCs w:val="24"/>
            <w:lang w:val="ru-RU"/>
          </w:rPr>
          <w:t> </w:t>
        </w:r>
        <w:r w:rsidRPr="00F162BF">
          <w:rPr>
            <w:rStyle w:val="Hyperlink"/>
            <w:rFonts w:cs="Calibri"/>
            <w:szCs w:val="24"/>
            <w:lang w:val="ru-RU"/>
          </w:rPr>
          <w:t>2)</w:t>
        </w:r>
      </w:hyperlink>
      <w:r w:rsidRPr="00F162BF">
        <w:rPr>
          <w:rFonts w:cs="Calibri"/>
          <w:szCs w:val="24"/>
          <w:lang w:val="ru-RU"/>
        </w:rPr>
        <w:t xml:space="preserve"> и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-0048/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cs="Calibri"/>
          <w:szCs w:val="24"/>
          <w:lang w:val="ru-RU"/>
        </w:rPr>
        <w:t>C25</w:t>
      </w:r>
      <w:proofErr w:type="spellEnd"/>
      <w:r w:rsidRPr="00F162BF">
        <w:rPr>
          <w:rStyle w:val="Hyperlink"/>
          <w:rFonts w:cs="Calibri"/>
          <w:szCs w:val="24"/>
          <w:lang w:val="ru-RU"/>
        </w:rPr>
        <w:t>/48(</w:t>
      </w:r>
      <w:proofErr w:type="spellStart"/>
      <w:r w:rsidRPr="00F162BF">
        <w:rPr>
          <w:rStyle w:val="Hyperlink"/>
          <w:rFonts w:cs="Calibri"/>
          <w:szCs w:val="24"/>
          <w:lang w:val="ru-RU"/>
        </w:rPr>
        <w:t>Rev.1</w:t>
      </w:r>
      <w:proofErr w:type="spellEnd"/>
      <w:r w:rsidRPr="00F162BF">
        <w:rPr>
          <w:rStyle w:val="Hyperlink"/>
          <w:rFonts w:cs="Calibri"/>
          <w:szCs w:val="24"/>
          <w:lang w:val="ru-RU"/>
        </w:rPr>
        <w:t>)</w:t>
      </w:r>
      <w:r>
        <w:fldChar w:fldCharType="end"/>
      </w:r>
      <w:r w:rsidRPr="00F162BF">
        <w:rPr>
          <w:rFonts w:cs="Calibri"/>
          <w:szCs w:val="24"/>
          <w:lang w:val="ru-RU"/>
        </w:rPr>
        <w:t>;</w:t>
      </w:r>
      <w:hyperlink r:id="rId70" w:history="1"/>
      <w:hyperlink r:id="rId71" w:history="1"/>
    </w:p>
    <w:p w14:paraId="6E2D795E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80"/>
        <w:jc w:val="both"/>
        <w:rPr>
          <w:rFonts w:cs="Calibri"/>
          <w:szCs w:val="24"/>
          <w:lang w:val="ru-RU"/>
        </w:rPr>
      </w:pPr>
      <w:r w:rsidRPr="00F162BF">
        <w:rPr>
          <w:rFonts w:cs="Calibri"/>
          <w:szCs w:val="24"/>
          <w:lang w:val="ru-RU"/>
        </w:rPr>
        <w:t>•</w:t>
      </w:r>
      <w:r w:rsidRPr="00F162BF">
        <w:rPr>
          <w:lang w:val="ru-RU"/>
        </w:rPr>
        <w:tab/>
        <w:t>поручить Секретариату провести анализ Решений 588 (</w:t>
      </w:r>
      <w:proofErr w:type="spellStart"/>
      <w:r w:rsidRPr="00F162BF">
        <w:rPr>
          <w:lang w:val="ru-RU"/>
        </w:rPr>
        <w:t>С16</w:t>
      </w:r>
      <w:proofErr w:type="spellEnd"/>
      <w:r w:rsidRPr="00F162BF">
        <w:rPr>
          <w:lang w:val="ru-RU"/>
        </w:rPr>
        <w:t>), 619 (</w:t>
      </w:r>
      <w:proofErr w:type="spellStart"/>
      <w:r w:rsidRPr="00F162BF">
        <w:rPr>
          <w:lang w:val="ru-RU"/>
        </w:rPr>
        <w:t>С19</w:t>
      </w:r>
      <w:proofErr w:type="spellEnd"/>
      <w:r w:rsidRPr="00F162BF">
        <w:rPr>
          <w:lang w:val="ru-RU"/>
        </w:rPr>
        <w:t xml:space="preserve">, последнее изменение </w:t>
      </w:r>
      <w:proofErr w:type="spellStart"/>
      <w:r w:rsidRPr="00F162BF">
        <w:rPr>
          <w:lang w:val="ru-RU"/>
        </w:rPr>
        <w:t>С21</w:t>
      </w:r>
      <w:proofErr w:type="spellEnd"/>
      <w:r w:rsidRPr="00F162BF">
        <w:rPr>
          <w:lang w:val="ru-RU"/>
        </w:rPr>
        <w:t>) и 640 (</w:t>
      </w:r>
      <w:proofErr w:type="spellStart"/>
      <w:r w:rsidRPr="00F162BF">
        <w:rPr>
          <w:lang w:val="ru-RU"/>
        </w:rPr>
        <w:t>С24</w:t>
      </w:r>
      <w:proofErr w:type="spellEnd"/>
      <w:r w:rsidRPr="00F162BF">
        <w:rPr>
          <w:lang w:val="ru-RU"/>
        </w:rPr>
        <w:t>) Совета, выделив положения, которые еще продолжают действовать, и положения, которые были заменены или устарели, а также представить отчет по этому вопросу следующему собранию РГС-</w:t>
      </w:r>
      <w:proofErr w:type="spellStart"/>
      <w:r w:rsidRPr="00F162BF">
        <w:rPr>
          <w:lang w:val="ru-RU"/>
        </w:rPr>
        <w:t>ФЛР</w:t>
      </w:r>
      <w:proofErr w:type="spellEnd"/>
      <w:r w:rsidRPr="00F162BF">
        <w:rPr>
          <w:lang w:val="ru-RU"/>
        </w:rPr>
        <w:t>.</w:t>
      </w:r>
    </w:p>
    <w:p w14:paraId="6195FBFD" w14:textId="7777777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bCs/>
          <w:lang w:val="ru-RU"/>
        </w:rPr>
        <w:t xml:space="preserve">Обновление Стратегического плана в отношении комплекса зданий (Документ </w:t>
      </w:r>
      <w:hyperlink r:id="rId72" w:history="1">
        <w:proofErr w:type="spellStart"/>
        <w:r w:rsidRPr="00F162BF">
          <w:rPr>
            <w:rStyle w:val="Hyperlink"/>
            <w:rFonts w:cs="Calibri"/>
            <w:bCs/>
            <w:szCs w:val="28"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szCs w:val="28"/>
            <w:lang w:val="ru-RU" w:eastAsia="en-GB"/>
          </w:rPr>
          <w:t>/63(</w:t>
        </w:r>
        <w:proofErr w:type="spellStart"/>
        <w:r w:rsidRPr="00F162BF">
          <w:rPr>
            <w:rStyle w:val="Hyperlink"/>
            <w:rFonts w:cs="Calibri"/>
            <w:bCs/>
            <w:szCs w:val="28"/>
            <w:lang w:val="ru-RU" w:eastAsia="en-GB"/>
          </w:rPr>
          <w:t>Rev.1</w:t>
        </w:r>
        <w:proofErr w:type="spellEnd"/>
        <w:r w:rsidRPr="00F162BF">
          <w:rPr>
            <w:rStyle w:val="Hyperlink"/>
            <w:rFonts w:cs="Calibri"/>
            <w:bCs/>
            <w:szCs w:val="28"/>
            <w:lang w:val="ru-RU" w:eastAsia="en-GB"/>
          </w:rPr>
          <w:t>)</w:t>
        </w:r>
      </w:hyperlink>
      <w:r w:rsidRPr="00F162BF">
        <w:rPr>
          <w:lang w:val="ru-RU"/>
        </w:rPr>
        <w:t>)</w:t>
      </w:r>
      <w:hyperlink r:id="rId73" w:history="1"/>
    </w:p>
    <w:p w14:paraId="51F10807" w14:textId="3C1A7524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Cs w:val="24"/>
          <w:lang w:val="ru-RU"/>
        </w:rPr>
      </w:pPr>
      <w:r w:rsidRPr="00F162BF">
        <w:rPr>
          <w:lang w:val="ru-RU"/>
        </w:rPr>
        <w:t>Комитет рекомендует Совету принять к сведению отчет, содержащийся в Документе</w:t>
      </w:r>
      <w:r w:rsidR="00AB6FC1" w:rsidRPr="00F162BF">
        <w:rPr>
          <w:lang w:val="ru-RU"/>
        </w:rPr>
        <w:t>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-0063/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eastAsia="Calibri" w:cs="Calibri"/>
          <w:szCs w:val="24"/>
          <w:lang w:val="ru-RU"/>
        </w:rPr>
        <w:t>C25</w:t>
      </w:r>
      <w:proofErr w:type="spellEnd"/>
      <w:r w:rsidRPr="00F162BF">
        <w:rPr>
          <w:rStyle w:val="Hyperlink"/>
          <w:rFonts w:eastAsia="Calibri" w:cs="Calibri"/>
          <w:szCs w:val="24"/>
          <w:lang w:val="ru-RU"/>
        </w:rPr>
        <w:t>/</w:t>
      </w:r>
      <w:r w:rsidRPr="00F162BF">
        <w:rPr>
          <w:rStyle w:val="Hyperlink"/>
          <w:rFonts w:cs="Calibri"/>
          <w:szCs w:val="24"/>
          <w:lang w:val="ru-RU"/>
        </w:rPr>
        <w:t>63(</w:t>
      </w:r>
      <w:proofErr w:type="spellStart"/>
      <w:r w:rsidRPr="00F162BF">
        <w:rPr>
          <w:rStyle w:val="Hyperlink"/>
          <w:rFonts w:cs="Calibri"/>
          <w:szCs w:val="24"/>
          <w:lang w:val="ru-RU"/>
        </w:rPr>
        <w:t>Rev.1</w:t>
      </w:r>
      <w:proofErr w:type="spellEnd"/>
      <w:r w:rsidRPr="00F162BF">
        <w:rPr>
          <w:rStyle w:val="Hyperlink"/>
          <w:rFonts w:cs="Calibri"/>
          <w:szCs w:val="24"/>
          <w:lang w:val="ru-RU"/>
        </w:rPr>
        <w:t>)</w:t>
      </w:r>
      <w:r>
        <w:fldChar w:fldCharType="end"/>
      </w:r>
      <w:r w:rsidRPr="00F162BF">
        <w:rPr>
          <w:rFonts w:eastAsia="Calibri"/>
          <w:szCs w:val="24"/>
          <w:lang w:val="ru-RU"/>
        </w:rPr>
        <w:t>.</w:t>
      </w:r>
      <w:hyperlink r:id="rId74" w:history="1"/>
    </w:p>
    <w:p w14:paraId="26CDDCB2" w14:textId="73507CA0" w:rsidR="00CC0E4B" w:rsidRPr="000A3931" w:rsidRDefault="00CC0E4B" w:rsidP="00561612">
      <w:pPr>
        <w:pStyle w:val="Headingb"/>
        <w:rPr>
          <w:spacing w:val="-2"/>
          <w:lang w:val="ru-RU"/>
        </w:rPr>
      </w:pPr>
      <w:r w:rsidRPr="000A3931">
        <w:rPr>
          <w:bCs/>
          <w:spacing w:val="-2"/>
          <w:lang w:val="ru-RU"/>
        </w:rPr>
        <w:t>Ежегодный анализ доходов и расходов при исполнении бюджета на 2025 год (Документ</w:t>
      </w:r>
      <w:r w:rsidR="00561612" w:rsidRPr="000A3931">
        <w:rPr>
          <w:spacing w:val="-2"/>
          <w:lang w:val="ru-RU"/>
        </w:rPr>
        <w:t> </w:t>
      </w:r>
      <w:proofErr w:type="spellStart"/>
      <w:r w:rsidRPr="000A3931">
        <w:rPr>
          <w:spacing w:val="-2"/>
        </w:rPr>
        <w:fldChar w:fldCharType="begin"/>
      </w:r>
      <w:r w:rsidRPr="000A3931">
        <w:rPr>
          <w:spacing w:val="-2"/>
        </w:rPr>
        <w:instrText>HYPERLINK</w:instrText>
      </w:r>
      <w:r w:rsidRPr="000A3931">
        <w:rPr>
          <w:spacing w:val="-2"/>
          <w:lang w:val="ru-RU"/>
        </w:rPr>
        <w:instrText xml:space="preserve"> "</w:instrText>
      </w:r>
      <w:r w:rsidRPr="000A3931">
        <w:rPr>
          <w:spacing w:val="-2"/>
        </w:rPr>
        <w:instrText>https</w:instrText>
      </w:r>
      <w:r w:rsidRPr="000A3931">
        <w:rPr>
          <w:spacing w:val="-2"/>
          <w:lang w:val="ru-RU"/>
        </w:rPr>
        <w:instrText>://</w:instrText>
      </w:r>
      <w:r w:rsidRPr="000A3931">
        <w:rPr>
          <w:spacing w:val="-2"/>
        </w:rPr>
        <w:instrText>www</w:instrText>
      </w:r>
      <w:r w:rsidRPr="000A3931">
        <w:rPr>
          <w:spacing w:val="-2"/>
          <w:lang w:val="ru-RU"/>
        </w:rPr>
        <w:instrText>.</w:instrText>
      </w:r>
      <w:r w:rsidRPr="000A3931">
        <w:rPr>
          <w:spacing w:val="-2"/>
        </w:rPr>
        <w:instrText>itu</w:instrText>
      </w:r>
      <w:r w:rsidRPr="000A3931">
        <w:rPr>
          <w:spacing w:val="-2"/>
          <w:lang w:val="ru-RU"/>
        </w:rPr>
        <w:instrText>.</w:instrText>
      </w:r>
      <w:r w:rsidRPr="000A3931">
        <w:rPr>
          <w:spacing w:val="-2"/>
        </w:rPr>
        <w:instrText>int</w:instrText>
      </w:r>
      <w:r w:rsidRPr="000A3931">
        <w:rPr>
          <w:spacing w:val="-2"/>
          <w:lang w:val="ru-RU"/>
        </w:rPr>
        <w:instrText>/</w:instrText>
      </w:r>
      <w:r w:rsidRPr="000A3931">
        <w:rPr>
          <w:spacing w:val="-2"/>
        </w:rPr>
        <w:instrText>md</w:instrText>
      </w:r>
      <w:r w:rsidRPr="000A3931">
        <w:rPr>
          <w:spacing w:val="-2"/>
          <w:lang w:val="ru-RU"/>
        </w:rPr>
        <w:instrText>/</w:instrText>
      </w:r>
      <w:r w:rsidRPr="000A3931">
        <w:rPr>
          <w:spacing w:val="-2"/>
        </w:rPr>
        <w:instrText>S</w:instrText>
      </w:r>
      <w:r w:rsidRPr="000A3931">
        <w:rPr>
          <w:spacing w:val="-2"/>
          <w:lang w:val="ru-RU"/>
        </w:rPr>
        <w:instrText>25-</w:instrText>
      </w:r>
      <w:r w:rsidRPr="000A3931">
        <w:rPr>
          <w:spacing w:val="-2"/>
        </w:rPr>
        <w:instrText>CL</w:instrText>
      </w:r>
      <w:r w:rsidRPr="000A3931">
        <w:rPr>
          <w:spacing w:val="-2"/>
          <w:lang w:val="ru-RU"/>
        </w:rPr>
        <w:instrText>-</w:instrText>
      </w:r>
      <w:r w:rsidRPr="000A3931">
        <w:rPr>
          <w:spacing w:val="-2"/>
        </w:rPr>
        <w:instrText>C</w:instrText>
      </w:r>
      <w:r w:rsidRPr="000A3931">
        <w:rPr>
          <w:spacing w:val="-2"/>
          <w:lang w:val="ru-RU"/>
        </w:rPr>
        <w:instrText>-0009/</w:instrText>
      </w:r>
      <w:r w:rsidRPr="000A3931">
        <w:rPr>
          <w:spacing w:val="-2"/>
        </w:rPr>
        <w:instrText>en</w:instrText>
      </w:r>
      <w:r w:rsidRPr="000A3931">
        <w:rPr>
          <w:spacing w:val="-2"/>
          <w:lang w:val="ru-RU"/>
        </w:rPr>
        <w:instrText>"</w:instrText>
      </w:r>
      <w:r w:rsidRPr="000A3931">
        <w:rPr>
          <w:spacing w:val="-2"/>
        </w:rPr>
      </w:r>
      <w:r w:rsidRPr="000A3931">
        <w:rPr>
          <w:spacing w:val="-2"/>
        </w:rPr>
        <w:fldChar w:fldCharType="separate"/>
      </w:r>
      <w:r w:rsidRPr="000A3931">
        <w:rPr>
          <w:rStyle w:val="Hyperlink"/>
          <w:rFonts w:cs="Calibri"/>
          <w:bCs/>
          <w:spacing w:val="-2"/>
          <w:lang w:val="ru-RU" w:eastAsia="en-GB"/>
        </w:rPr>
        <w:t>C25</w:t>
      </w:r>
      <w:proofErr w:type="spellEnd"/>
      <w:r w:rsidRPr="000A3931">
        <w:rPr>
          <w:rStyle w:val="Hyperlink"/>
          <w:rFonts w:cs="Calibri"/>
          <w:bCs/>
          <w:spacing w:val="-2"/>
          <w:lang w:val="ru-RU" w:eastAsia="en-GB"/>
        </w:rPr>
        <w:t>/9</w:t>
      </w:r>
      <w:r w:rsidRPr="000A3931">
        <w:rPr>
          <w:spacing w:val="-2"/>
        </w:rPr>
        <w:fldChar w:fldCharType="end"/>
      </w:r>
      <w:r w:rsidRPr="000A3931">
        <w:rPr>
          <w:spacing w:val="-2"/>
          <w:lang w:val="ru-RU" w:eastAsia="en-GB"/>
        </w:rPr>
        <w:t>)</w:t>
      </w:r>
      <w:hyperlink r:id="rId75" w:history="1"/>
    </w:p>
    <w:p w14:paraId="42985E93" w14:textId="71C9ED13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Cs w:val="24"/>
          <w:lang w:val="ru-RU"/>
        </w:rPr>
      </w:pPr>
      <w:r w:rsidRPr="00F162BF">
        <w:rPr>
          <w:lang w:val="ru-RU"/>
        </w:rPr>
        <w:t xml:space="preserve">Комитет рекомендует Совету принять к сведению отчет, содержащийся в Документе </w:t>
      </w:r>
      <w:hyperlink r:id="rId76" w:history="1"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/9</w:t>
        </w:r>
      </w:hyperlink>
      <w:r w:rsidRPr="00F162BF">
        <w:rPr>
          <w:rFonts w:eastAsia="Calibri"/>
          <w:szCs w:val="24"/>
          <w:lang w:val="ru-RU"/>
        </w:rPr>
        <w:t>.</w:t>
      </w:r>
      <w:hyperlink r:id="rId77" w:history="1"/>
    </w:p>
    <w:p w14:paraId="6A70F2EF" w14:textId="7777777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lang w:val="ru-RU"/>
        </w:rPr>
        <w:t xml:space="preserve">Новые заявки на предоставление освобождения от уплаты взносов организаций международного характера (Документ </w:t>
      </w:r>
      <w:hyperlink r:id="rId78" w:history="1">
        <w:proofErr w:type="spellStart"/>
        <w:r w:rsidRPr="00F162BF">
          <w:rPr>
            <w:rStyle w:val="Hyperlink"/>
            <w:rFonts w:cs="Calibri"/>
            <w:bCs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 w:eastAsia="en-GB"/>
          </w:rPr>
          <w:t>/65</w:t>
        </w:r>
      </w:hyperlink>
      <w:r w:rsidRPr="00F162BF">
        <w:rPr>
          <w:lang w:val="ru-RU" w:eastAsia="en-GB"/>
        </w:rPr>
        <w:t>)</w:t>
      </w:r>
      <w:hyperlink r:id="rId79" w:history="1"/>
    </w:p>
    <w:p w14:paraId="0A24AA3F" w14:textId="77777777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Cs w:val="24"/>
          <w:lang w:val="ru-RU"/>
        </w:rPr>
      </w:pPr>
      <w:r w:rsidRPr="00F162BF">
        <w:rPr>
          <w:lang w:val="ru-RU"/>
        </w:rPr>
        <w:t xml:space="preserve">Комитет рекомендует Совету одобрить рекомендации Генерального секретаря в отношении заявок на предоставление освобождения от уплаты взносов Членов Секторов, содержащиеся в Документе </w:t>
      </w:r>
      <w:hyperlink r:id="rId80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/65</w:t>
        </w:r>
      </w:hyperlink>
      <w:r w:rsidRPr="00F162BF">
        <w:rPr>
          <w:rFonts w:eastAsia="Calibri"/>
          <w:szCs w:val="24"/>
          <w:lang w:val="ru-RU"/>
        </w:rPr>
        <w:t>.</w:t>
      </w:r>
      <w:hyperlink r:id="rId81" w:history="1"/>
    </w:p>
    <w:p w14:paraId="3BA3EA2F" w14:textId="7777777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bCs/>
          <w:lang w:val="ru-RU"/>
        </w:rPr>
        <w:t>Участие в деятельности МСЭ других объединений, занимающихся вопросами электросвязи (Документ</w:t>
      </w:r>
      <w:r w:rsidRPr="00F162BF">
        <w:rPr>
          <w:lang w:val="ru-RU"/>
        </w:rPr>
        <w:t xml:space="preserve"> </w:t>
      </w:r>
      <w:hyperlink r:id="rId82" w:history="1">
        <w:proofErr w:type="spellStart"/>
        <w:r w:rsidRPr="00F162BF">
          <w:rPr>
            <w:rStyle w:val="Hyperlink"/>
            <w:rFonts w:cs="Calibri"/>
            <w:bCs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 w:eastAsia="en-GB"/>
          </w:rPr>
          <w:t>/20</w:t>
        </w:r>
      </w:hyperlink>
      <w:r w:rsidRPr="00F162BF">
        <w:rPr>
          <w:lang w:val="ru-RU" w:eastAsia="en-GB"/>
        </w:rPr>
        <w:t>)</w:t>
      </w:r>
      <w:hyperlink r:id="rId83" w:history="1"/>
    </w:p>
    <w:p w14:paraId="1A5BE8DD" w14:textId="77777777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Cs w:val="24"/>
          <w:lang w:val="ru-RU"/>
        </w:rPr>
      </w:pPr>
      <w:r w:rsidRPr="00F162BF">
        <w:rPr>
          <w:lang w:val="ru-RU"/>
        </w:rPr>
        <w:t xml:space="preserve">Комитет рекомендует Совету подтвердить меры, принятые Генеральным секретарем в отношении допуска других объединений, занимающихся вопросами электросвязи, которые перечислены в приложении к Документу </w:t>
      </w:r>
      <w:hyperlink r:id="rId84" w:history="1"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/20</w:t>
        </w:r>
      </w:hyperlink>
      <w:r w:rsidRPr="00F162BF">
        <w:rPr>
          <w:lang w:val="ru-RU"/>
        </w:rPr>
        <w:t>.</w:t>
      </w:r>
      <w:hyperlink r:id="rId85" w:history="1"/>
    </w:p>
    <w:p w14:paraId="53012D51" w14:textId="77777777" w:rsidR="00CC0E4B" w:rsidRPr="00F162BF" w:rsidRDefault="00CC0E4B" w:rsidP="00561612">
      <w:pPr>
        <w:pStyle w:val="Headingb"/>
        <w:rPr>
          <w:rFonts w:cs="Calibri"/>
          <w:bCs/>
          <w:lang w:val="ru-RU"/>
        </w:rPr>
      </w:pPr>
      <w:r w:rsidRPr="00F162BF">
        <w:rPr>
          <w:bCs/>
          <w:lang w:val="ru-RU"/>
        </w:rPr>
        <w:t xml:space="preserve">Отчет Управления по вопросам этики (Документ </w:t>
      </w:r>
      <w:hyperlink r:id="rId86" w:history="1">
        <w:proofErr w:type="spellStart"/>
        <w:r w:rsidRPr="00F162BF">
          <w:rPr>
            <w:rStyle w:val="Hyperlink"/>
            <w:rFonts w:cs="Calibri"/>
            <w:bCs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 w:eastAsia="en-GB"/>
          </w:rPr>
          <w:t>/14</w:t>
        </w:r>
      </w:hyperlink>
      <w:r w:rsidRPr="00F162BF">
        <w:rPr>
          <w:rFonts w:cs="Calibri"/>
          <w:bCs/>
          <w:lang w:val="ru-RU" w:eastAsia="en-GB"/>
        </w:rPr>
        <w:t>)</w:t>
      </w:r>
      <w:hyperlink r:id="rId87" w:history="1"/>
    </w:p>
    <w:p w14:paraId="6F345DC1" w14:textId="77777777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Cs w:val="24"/>
          <w:lang w:val="ru-RU"/>
        </w:rPr>
      </w:pPr>
      <w:r w:rsidRPr="00F162BF">
        <w:rPr>
          <w:lang w:val="ru-RU"/>
        </w:rPr>
        <w:t xml:space="preserve">Комитет рекомендует Совету принять к сведению отчет, содержащийся в Документе </w:t>
      </w:r>
      <w:hyperlink r:id="rId88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/14</w:t>
        </w:r>
      </w:hyperlink>
      <w:r w:rsidRPr="00F162BF">
        <w:rPr>
          <w:szCs w:val="24"/>
          <w:lang w:val="ru-RU"/>
        </w:rPr>
        <w:t xml:space="preserve">, </w:t>
      </w:r>
      <w:r w:rsidRPr="00F162BF">
        <w:rPr>
          <w:lang w:val="ru-RU"/>
        </w:rPr>
        <w:t>включая Устав Управления МСЭ по вопросам этики, содержащийся в приложении к нему.</w:t>
      </w:r>
      <w:hyperlink r:id="rId89" w:history="1"/>
    </w:p>
    <w:p w14:paraId="46FDB371" w14:textId="7777777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bCs/>
          <w:lang w:val="ru-RU"/>
        </w:rPr>
        <w:t>Предварительная величина единицы взноса (Документ</w:t>
      </w:r>
      <w:r w:rsidRPr="00F162BF">
        <w:rPr>
          <w:lang w:val="ru-RU"/>
        </w:rPr>
        <w:t xml:space="preserve"> </w:t>
      </w:r>
      <w:hyperlink r:id="rId90" w:history="1">
        <w:proofErr w:type="spellStart"/>
        <w:r w:rsidRPr="00F162BF">
          <w:rPr>
            <w:rStyle w:val="Hyperlink"/>
            <w:rFonts w:cs="Calibri"/>
            <w:bCs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 w:eastAsia="en-GB"/>
          </w:rPr>
          <w:t>/54</w:t>
        </w:r>
      </w:hyperlink>
      <w:r w:rsidRPr="00F162BF">
        <w:rPr>
          <w:lang w:val="ru-RU" w:eastAsia="en-GB"/>
        </w:rPr>
        <w:t>)</w:t>
      </w:r>
      <w:hyperlink r:id="rId91" w:history="1"/>
    </w:p>
    <w:p w14:paraId="0DD9D97C" w14:textId="5E0CC77C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u-RU"/>
        </w:rPr>
      </w:pPr>
      <w:r w:rsidRPr="00F162BF">
        <w:rPr>
          <w:lang w:val="ru-RU"/>
        </w:rPr>
        <w:t>Комитет рекомендует Совету:</w:t>
      </w:r>
    </w:p>
    <w:p w14:paraId="79791EF1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eastAsia="Calibri"/>
          <w:lang w:val="ru-RU"/>
        </w:rPr>
      </w:pPr>
      <w:r w:rsidRPr="00F162BF">
        <w:rPr>
          <w:rFonts w:cs="Calibri"/>
          <w:lang w:val="ru-RU"/>
        </w:rPr>
        <w:t>•</w:t>
      </w:r>
      <w:r w:rsidRPr="00F162BF">
        <w:rPr>
          <w:lang w:val="ru-RU"/>
        </w:rPr>
        <w:tab/>
        <w:t>утвердить предложение о сохранении единицы взноса на уровне 318 000 швейцарских франков и начать разработку методики внесения последующих изменений в величину единицы взноса для рассмотрения Советом на его сессии 2026 года;</w:t>
      </w:r>
    </w:p>
    <w:p w14:paraId="36A50CE5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80"/>
        <w:jc w:val="both"/>
        <w:rPr>
          <w:lang w:val="ru-RU"/>
        </w:rPr>
      </w:pPr>
      <w:r w:rsidRPr="00F162BF">
        <w:rPr>
          <w:rFonts w:cs="Calibri"/>
          <w:spacing w:val="-2"/>
          <w:lang w:val="ru-RU"/>
        </w:rPr>
        <w:t>•</w:t>
      </w:r>
      <w:r w:rsidRPr="00F162BF">
        <w:rPr>
          <w:lang w:val="ru-RU"/>
        </w:rPr>
        <w:tab/>
        <w:t>представить проект методики собраниям РГС-</w:t>
      </w:r>
      <w:proofErr w:type="spellStart"/>
      <w:r w:rsidRPr="00F162BF">
        <w:rPr>
          <w:lang w:val="ru-RU"/>
        </w:rPr>
        <w:t>ФЛР</w:t>
      </w:r>
      <w:proofErr w:type="spellEnd"/>
      <w:r w:rsidRPr="00F162BF">
        <w:rPr>
          <w:lang w:val="ru-RU"/>
        </w:rPr>
        <w:t xml:space="preserve"> и РГС-</w:t>
      </w:r>
      <w:proofErr w:type="spellStart"/>
      <w:r w:rsidRPr="00F162BF">
        <w:rPr>
          <w:lang w:val="ru-RU"/>
        </w:rPr>
        <w:t>СФП</w:t>
      </w:r>
      <w:proofErr w:type="spellEnd"/>
      <w:r w:rsidRPr="00F162BF">
        <w:rPr>
          <w:lang w:val="ru-RU"/>
        </w:rPr>
        <w:t>, которые состоятся в январе/феврале 2026 года.</w:t>
      </w:r>
    </w:p>
    <w:p w14:paraId="74EC8514" w14:textId="77777777" w:rsidR="00CC0E4B" w:rsidRPr="00F162BF" w:rsidRDefault="00CC0E4B" w:rsidP="00AB6FC1">
      <w:pPr>
        <w:pStyle w:val="Headingb"/>
        <w:pageBreakBefore/>
        <w:rPr>
          <w:lang w:val="ru-RU"/>
        </w:rPr>
      </w:pPr>
      <w:r w:rsidRPr="00F162BF">
        <w:rPr>
          <w:bCs/>
          <w:lang w:val="ru-RU"/>
        </w:rPr>
        <w:lastRenderedPageBreak/>
        <w:t>Задолженности и специальные счета задолженностей (Документ</w:t>
      </w:r>
      <w:r w:rsidRPr="00F162BF">
        <w:rPr>
          <w:lang w:val="ru-RU"/>
        </w:rPr>
        <w:t xml:space="preserve"> </w:t>
      </w:r>
      <w:hyperlink r:id="rId92" w:history="1">
        <w:proofErr w:type="spellStart"/>
        <w:r w:rsidRPr="00F162BF">
          <w:rPr>
            <w:rStyle w:val="Hyperlink"/>
            <w:rFonts w:cs="Calibri"/>
            <w:bCs/>
            <w:szCs w:val="28"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szCs w:val="28"/>
            <w:lang w:val="ru-RU" w:eastAsia="en-GB"/>
          </w:rPr>
          <w:t>/11</w:t>
        </w:r>
      </w:hyperlink>
      <w:r w:rsidRPr="00F162BF">
        <w:rPr>
          <w:lang w:val="ru-RU"/>
        </w:rPr>
        <w:t>)</w:t>
      </w:r>
      <w:hyperlink r:id="rId93" w:history="1"/>
    </w:p>
    <w:p w14:paraId="30BA52F1" w14:textId="77777777" w:rsidR="00CC0E4B" w:rsidRPr="00F162BF" w:rsidRDefault="00CC0E4B" w:rsidP="0059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u-RU"/>
        </w:rPr>
      </w:pPr>
      <w:r w:rsidRPr="00F162BF">
        <w:rPr>
          <w:lang w:val="ru-RU"/>
        </w:rPr>
        <w:t>Комитет рекомендует Совету:</w:t>
      </w:r>
    </w:p>
    <w:p w14:paraId="770CB8FF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Calibri"/>
          <w:szCs w:val="24"/>
          <w:lang w:val="ru-RU"/>
        </w:rPr>
      </w:pPr>
      <w:r w:rsidRPr="00F162BF">
        <w:rPr>
          <w:rFonts w:cs="Calibri"/>
          <w:szCs w:val="22"/>
          <w:lang w:val="ru-RU"/>
        </w:rPr>
        <w:t>•</w:t>
      </w:r>
      <w:r w:rsidRPr="00F162BF">
        <w:rPr>
          <w:lang w:val="ru-RU"/>
        </w:rPr>
        <w:tab/>
        <w:t xml:space="preserve">принять к сведению Документ </w:t>
      </w:r>
      <w:hyperlink r:id="rId94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/11</w:t>
        </w:r>
      </w:hyperlink>
      <w:r w:rsidRPr="00F162BF">
        <w:rPr>
          <w:rFonts w:cs="Calibri"/>
          <w:szCs w:val="24"/>
          <w:lang w:val="ru-RU"/>
        </w:rPr>
        <w:t>;</w:t>
      </w:r>
      <w:hyperlink r:id="rId95" w:history="1"/>
    </w:p>
    <w:p w14:paraId="3E21F97C" w14:textId="3BD933B8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Calibri"/>
          <w:szCs w:val="24"/>
          <w:lang w:val="ru-RU"/>
        </w:rPr>
      </w:pPr>
      <w:r w:rsidRPr="00F162BF">
        <w:rPr>
          <w:rFonts w:cs="Calibri"/>
          <w:szCs w:val="24"/>
          <w:lang w:val="ru-RU"/>
        </w:rPr>
        <w:t>•</w:t>
      </w:r>
      <w:r w:rsidRPr="00F162BF">
        <w:rPr>
          <w:lang w:val="ru-RU"/>
        </w:rPr>
        <w:tab/>
        <w:t>уполномочить Генерального секретаря списать сумму в размере 950 306,68</w:t>
      </w:r>
      <w:r w:rsidR="00AB6FC1" w:rsidRPr="00F162BF">
        <w:rPr>
          <w:lang w:val="ru-RU"/>
        </w:rPr>
        <w:t> </w:t>
      </w:r>
      <w:r w:rsidRPr="00F162BF">
        <w:rPr>
          <w:lang w:val="ru-RU"/>
        </w:rPr>
        <w:t>швейцарского франка в качестве процентов по просроченным платежам и безнадежных долгов из средств Резервного фонда для счетов должников;</w:t>
      </w:r>
    </w:p>
    <w:p w14:paraId="386CE4C9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80"/>
        <w:jc w:val="both"/>
        <w:rPr>
          <w:rFonts w:cs="Calibri"/>
          <w:szCs w:val="24"/>
          <w:lang w:val="ru-RU"/>
        </w:rPr>
      </w:pPr>
      <w:r w:rsidRPr="00F162BF">
        <w:rPr>
          <w:rFonts w:cs="Calibri"/>
          <w:szCs w:val="24"/>
          <w:lang w:val="ru-RU"/>
        </w:rPr>
        <w:t>•</w:t>
      </w:r>
      <w:r w:rsidRPr="00F162BF">
        <w:rPr>
          <w:lang w:val="ru-RU"/>
        </w:rPr>
        <w:tab/>
        <w:t>принять проект Решения, содержащийся в Приложении F к настоящему отчету.</w:t>
      </w:r>
    </w:p>
    <w:p w14:paraId="4491CB96" w14:textId="5D565A85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bCs/>
          <w:lang w:val="ru-RU"/>
        </w:rPr>
        <w:t>Отчет Консультативной группы по радиосвязи по вопросам, касающимся Совета (Документ</w:t>
      </w:r>
      <w:r w:rsidR="00AB6FC1" w:rsidRPr="00F162BF">
        <w:rPr>
          <w:bCs/>
          <w:lang w:val="ru-RU"/>
        </w:rPr>
        <w:t>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-0059/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cs="Calibri"/>
          <w:bCs/>
          <w:lang w:val="ru-RU" w:eastAsia="en-GB"/>
        </w:rPr>
        <w:t>C25</w:t>
      </w:r>
      <w:proofErr w:type="spellEnd"/>
      <w:r w:rsidRPr="00F162BF">
        <w:rPr>
          <w:rStyle w:val="Hyperlink"/>
          <w:rFonts w:cs="Calibri"/>
          <w:bCs/>
          <w:lang w:val="ru-RU" w:eastAsia="en-GB"/>
        </w:rPr>
        <w:t>/59</w:t>
      </w:r>
      <w:r>
        <w:fldChar w:fldCharType="end"/>
      </w:r>
      <w:r w:rsidRPr="00F162BF">
        <w:rPr>
          <w:lang w:val="ru-RU" w:eastAsia="en-GB"/>
        </w:rPr>
        <w:t>)</w:t>
      </w:r>
      <w:hyperlink r:id="rId96" w:history="1"/>
    </w:p>
    <w:p w14:paraId="283C07CB" w14:textId="77777777" w:rsidR="00CC0E4B" w:rsidRPr="00F162BF" w:rsidRDefault="00CC0E4B" w:rsidP="00AB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Cs w:val="24"/>
          <w:lang w:val="ru-RU"/>
        </w:rPr>
      </w:pPr>
      <w:r w:rsidRPr="00F162BF">
        <w:rPr>
          <w:lang w:val="ru-RU"/>
        </w:rPr>
        <w:t xml:space="preserve">Комитет рекомендует Совету принять к сведению отчет, содержащийся в Документе </w:t>
      </w:r>
      <w:hyperlink r:id="rId97" w:history="1"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/59</w:t>
        </w:r>
      </w:hyperlink>
      <w:r w:rsidRPr="00F162BF">
        <w:rPr>
          <w:rFonts w:eastAsia="Calibri"/>
          <w:szCs w:val="24"/>
          <w:lang w:val="ru-RU"/>
        </w:rPr>
        <w:t>.</w:t>
      </w:r>
      <w:hyperlink r:id="rId98" w:history="1"/>
    </w:p>
    <w:p w14:paraId="2203C978" w14:textId="7777777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lang w:val="ru-RU"/>
        </w:rPr>
        <w:t>Фонд развития информационно-коммуникационных технологий (</w:t>
      </w:r>
      <w:proofErr w:type="spellStart"/>
      <w:r w:rsidRPr="00F162BF">
        <w:rPr>
          <w:lang w:val="ru-RU"/>
        </w:rPr>
        <w:t>ФРИКТ</w:t>
      </w:r>
      <w:proofErr w:type="spellEnd"/>
      <w:r w:rsidRPr="00F162BF">
        <w:rPr>
          <w:lang w:val="ru-RU"/>
        </w:rPr>
        <w:t xml:space="preserve">) (Документ </w:t>
      </w:r>
      <w:hyperlink r:id="rId99" w:history="1">
        <w:proofErr w:type="spellStart"/>
        <w:r w:rsidRPr="00F162BF">
          <w:rPr>
            <w:rStyle w:val="Hyperlink"/>
            <w:rFonts w:cs="Calibri"/>
            <w:bCs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 w:eastAsia="en-GB"/>
          </w:rPr>
          <w:t>/34</w:t>
        </w:r>
      </w:hyperlink>
      <w:r w:rsidRPr="00F162BF">
        <w:rPr>
          <w:lang w:val="ru-RU" w:eastAsia="en-GB"/>
        </w:rPr>
        <w:t>)</w:t>
      </w:r>
      <w:hyperlink r:id="rId100" w:history="1"/>
    </w:p>
    <w:p w14:paraId="0654C874" w14:textId="77777777" w:rsidR="00CC0E4B" w:rsidRPr="00F162BF" w:rsidRDefault="00CC0E4B" w:rsidP="00AB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Cs w:val="24"/>
          <w:lang w:val="ru-RU"/>
        </w:rPr>
      </w:pPr>
      <w:r w:rsidRPr="00F162BF">
        <w:rPr>
          <w:lang w:val="ru-RU"/>
        </w:rPr>
        <w:t xml:space="preserve">Комитет рекомендует Совету принять к сведению отчет, содержащийся в Документе </w:t>
      </w:r>
      <w:hyperlink r:id="rId101" w:history="1"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/34</w:t>
        </w:r>
      </w:hyperlink>
      <w:r w:rsidRPr="00F162BF">
        <w:rPr>
          <w:rFonts w:eastAsia="Calibri"/>
          <w:szCs w:val="24"/>
          <w:lang w:val="ru-RU"/>
        </w:rPr>
        <w:t>.</w:t>
      </w:r>
      <w:hyperlink r:id="rId102" w:history="1"/>
    </w:p>
    <w:p w14:paraId="7D9AC508" w14:textId="77777777" w:rsidR="00CC0E4B" w:rsidRPr="00F162BF" w:rsidRDefault="00CC0E4B" w:rsidP="00561612">
      <w:pPr>
        <w:pStyle w:val="Headingb"/>
        <w:rPr>
          <w:rFonts w:cs="Calibri"/>
          <w:bCs/>
          <w:lang w:val="ru-RU"/>
        </w:rPr>
      </w:pPr>
      <w:r w:rsidRPr="00F162BF">
        <w:rPr>
          <w:bCs/>
          <w:lang w:val="ru-RU"/>
        </w:rPr>
        <w:t>Четырнадцатый отчет Независимого консультативного комитета по управлению (</w:t>
      </w:r>
      <w:proofErr w:type="spellStart"/>
      <w:r w:rsidRPr="00F162BF">
        <w:rPr>
          <w:bCs/>
          <w:lang w:val="ru-RU"/>
        </w:rPr>
        <w:t>IMAC</w:t>
      </w:r>
      <w:proofErr w:type="spellEnd"/>
      <w:r w:rsidRPr="00F162BF">
        <w:rPr>
          <w:bCs/>
          <w:lang w:val="ru-RU"/>
        </w:rPr>
        <w:t>) (Документ</w:t>
      </w:r>
      <w:r w:rsidRPr="00F162BF">
        <w:rPr>
          <w:lang w:val="ru-RU"/>
        </w:rPr>
        <w:t xml:space="preserve"> </w:t>
      </w:r>
      <w:hyperlink r:id="rId103" w:history="1">
        <w:proofErr w:type="spellStart"/>
        <w:r w:rsidRPr="00F162BF">
          <w:rPr>
            <w:rStyle w:val="Hyperlink"/>
            <w:rFonts w:cs="Calibri"/>
            <w:bCs/>
            <w:spacing w:val="4"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/>
          </w:rPr>
          <w:t>/22</w:t>
        </w:r>
      </w:hyperlink>
      <w:r w:rsidRPr="00F162BF">
        <w:rPr>
          <w:rFonts w:cs="Calibri"/>
          <w:bCs/>
          <w:spacing w:val="4"/>
          <w:lang w:val="ru-RU" w:eastAsia="en-GB"/>
        </w:rPr>
        <w:t xml:space="preserve"> и</w:t>
      </w:r>
      <w:r w:rsidRPr="00F162BF">
        <w:rPr>
          <w:rFonts w:cs="Calibri"/>
          <w:bCs/>
          <w:lang w:val="ru-RU"/>
        </w:rPr>
        <w:t xml:space="preserve"> </w:t>
      </w:r>
      <w:hyperlink r:id="rId104" w:history="1">
        <w:r w:rsidRPr="00F162BF">
          <w:rPr>
            <w:rStyle w:val="Hyperlink"/>
            <w:rFonts w:cs="Calibri"/>
            <w:bCs/>
            <w:spacing w:val="4"/>
            <w:lang w:val="ru-RU" w:eastAsia="en-GB"/>
          </w:rPr>
          <w:t>Дополнительные документы 2 и 3</w:t>
        </w:r>
      </w:hyperlink>
      <w:r w:rsidRPr="00F162BF">
        <w:rPr>
          <w:lang w:val="ru-RU"/>
        </w:rPr>
        <w:t xml:space="preserve"> к нему)</w:t>
      </w:r>
      <w:hyperlink r:id="rId105" w:history="1"/>
      <w:hyperlink r:id="rId106" w:history="1"/>
    </w:p>
    <w:p w14:paraId="3585BB45" w14:textId="77777777" w:rsidR="00CC0E4B" w:rsidRPr="00F162BF" w:rsidRDefault="00CC0E4B" w:rsidP="0056161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Cs w:val="24"/>
          <w:lang w:val="ru-RU"/>
        </w:rPr>
      </w:pPr>
      <w:r w:rsidRPr="00F162BF">
        <w:rPr>
          <w:lang w:val="ru-RU"/>
        </w:rPr>
        <w:t>Комитет рекомендует Совету:</w:t>
      </w:r>
    </w:p>
    <w:p w14:paraId="666E072D" w14:textId="77777777" w:rsidR="00CC0E4B" w:rsidRPr="00F162BF" w:rsidRDefault="00CC0E4B" w:rsidP="000A3931">
      <w:pPr>
        <w:pStyle w:val="enumlev1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Cs w:val="24"/>
          <w:lang w:val="ru-RU"/>
        </w:rPr>
      </w:pPr>
      <w:r w:rsidRPr="00F162BF">
        <w:rPr>
          <w:rFonts w:eastAsia="Calibri"/>
          <w:szCs w:val="24"/>
          <w:lang w:val="ru-RU"/>
        </w:rPr>
        <w:t>•</w:t>
      </w:r>
      <w:r w:rsidRPr="00F162BF">
        <w:rPr>
          <w:lang w:val="ru-RU"/>
        </w:rPr>
        <w:tab/>
        <w:t xml:space="preserve">утвердить отчет </w:t>
      </w:r>
      <w:proofErr w:type="spellStart"/>
      <w:r w:rsidRPr="00F162BF">
        <w:rPr>
          <w:lang w:val="ru-RU"/>
        </w:rPr>
        <w:t>IMAC</w:t>
      </w:r>
      <w:proofErr w:type="spellEnd"/>
      <w:r w:rsidRPr="00F162BF">
        <w:rPr>
          <w:lang w:val="ru-RU"/>
        </w:rPr>
        <w:t xml:space="preserve">, содержащийся в Документе </w:t>
      </w:r>
      <w:hyperlink r:id="rId107" w:history="1"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/22</w:t>
        </w:r>
      </w:hyperlink>
      <w:r w:rsidRPr="00F162BF">
        <w:rPr>
          <w:lang w:val="ru-RU"/>
        </w:rPr>
        <w:t>, и рекомендации для принятия мер Секретариатом, изложенные в Приложении 2 к этому документу;</w:t>
      </w:r>
      <w:hyperlink r:id="rId108" w:history="1"/>
    </w:p>
    <w:p w14:paraId="261643A2" w14:textId="07E0A90B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rFonts w:eastAsia="Calibri"/>
          <w:szCs w:val="24"/>
          <w:lang w:val="ru-RU"/>
        </w:rPr>
      </w:pPr>
      <w:r w:rsidRPr="00F162BF">
        <w:rPr>
          <w:rFonts w:eastAsia="Calibri"/>
          <w:szCs w:val="24"/>
          <w:lang w:val="ru-RU"/>
        </w:rPr>
        <w:t>•</w:t>
      </w:r>
      <w:r w:rsidRPr="00F162BF">
        <w:rPr>
          <w:lang w:val="ru-RU"/>
        </w:rPr>
        <w:tab/>
        <w:t>принять к сведению Дополнительный документ 2 и Дополнительный документ 3 к</w:t>
      </w:r>
      <w:r w:rsidR="00AB6FC1" w:rsidRPr="00F162BF">
        <w:rPr>
          <w:lang w:val="ru-RU"/>
        </w:rPr>
        <w:t> </w:t>
      </w:r>
      <w:r w:rsidRPr="00F162BF">
        <w:rPr>
          <w:lang w:val="ru-RU"/>
        </w:rPr>
        <w:t>отчету.</w:t>
      </w:r>
    </w:p>
    <w:p w14:paraId="3F2D621D" w14:textId="77777777" w:rsidR="00CC0E4B" w:rsidRPr="00F162BF" w:rsidRDefault="00CC0E4B" w:rsidP="00561612">
      <w:pPr>
        <w:pStyle w:val="Headingb"/>
        <w:rPr>
          <w:rFonts w:cs="Calibri"/>
          <w:bCs/>
          <w:lang w:val="ru-RU"/>
        </w:rPr>
      </w:pPr>
      <w:r w:rsidRPr="00F162BF">
        <w:rPr>
          <w:bCs/>
          <w:lang w:val="ru-RU"/>
        </w:rPr>
        <w:t>Вопросы надзора (Документы</w:t>
      </w:r>
      <w:r w:rsidRPr="00F162BF">
        <w:rPr>
          <w:lang w:val="ru-RU"/>
        </w:rPr>
        <w:t xml:space="preserve"> </w:t>
      </w:r>
      <w:hyperlink r:id="rId109" w:history="1">
        <w:proofErr w:type="spellStart"/>
        <w:r w:rsidRPr="00F162BF">
          <w:rPr>
            <w:rStyle w:val="Hyperlink"/>
            <w:rFonts w:cs="Calibri"/>
            <w:bCs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 w:eastAsia="en-GB"/>
          </w:rPr>
          <w:t>/44</w:t>
        </w:r>
      </w:hyperlink>
      <w:r w:rsidRPr="00F162BF">
        <w:rPr>
          <w:rFonts w:cs="Calibri"/>
          <w:bCs/>
          <w:lang w:val="ru-RU"/>
        </w:rPr>
        <w:t xml:space="preserve">, </w:t>
      </w:r>
      <w:hyperlink r:id="rId110" w:history="1">
        <w:proofErr w:type="spellStart"/>
        <w:r w:rsidRPr="00F162BF">
          <w:rPr>
            <w:rStyle w:val="Hyperlink"/>
            <w:rFonts w:cs="Calibri"/>
            <w:bCs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/>
          </w:rPr>
          <w:t>/</w:t>
        </w:r>
        <w:r w:rsidRPr="00F162BF">
          <w:rPr>
            <w:rStyle w:val="Hyperlink"/>
            <w:rFonts w:cs="Calibri"/>
            <w:bCs/>
            <w:lang w:val="ru-RU" w:eastAsia="en-GB"/>
          </w:rPr>
          <w:t>39(</w:t>
        </w:r>
        <w:proofErr w:type="spellStart"/>
        <w:r w:rsidRPr="00F162BF">
          <w:rPr>
            <w:rStyle w:val="Hyperlink"/>
            <w:rFonts w:cs="Calibri"/>
            <w:bCs/>
            <w:lang w:val="ru-RU" w:eastAsia="en-GB"/>
          </w:rPr>
          <w:t>Rev.1</w:t>
        </w:r>
        <w:proofErr w:type="spellEnd"/>
        <w:r w:rsidRPr="00F162BF">
          <w:rPr>
            <w:rStyle w:val="Hyperlink"/>
            <w:rFonts w:cs="Calibri"/>
            <w:bCs/>
            <w:lang w:val="ru-RU" w:eastAsia="en-GB"/>
          </w:rPr>
          <w:t>)</w:t>
        </w:r>
      </w:hyperlink>
      <w:r w:rsidRPr="00F162BF">
        <w:rPr>
          <w:rFonts w:cs="Calibri"/>
          <w:bCs/>
          <w:lang w:val="ru-RU"/>
        </w:rPr>
        <w:t xml:space="preserve">, </w:t>
      </w:r>
      <w:hyperlink r:id="rId111" w:history="1">
        <w:proofErr w:type="spellStart"/>
        <w:r w:rsidRPr="00F162BF">
          <w:rPr>
            <w:rStyle w:val="Hyperlink"/>
            <w:rFonts w:cs="Calibri"/>
            <w:bCs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/>
          </w:rPr>
          <w:t>/99</w:t>
        </w:r>
      </w:hyperlink>
      <w:r w:rsidRPr="00F162BF">
        <w:rPr>
          <w:rFonts w:cs="Calibri"/>
          <w:bCs/>
          <w:lang w:val="ru-RU"/>
        </w:rPr>
        <w:t xml:space="preserve">, </w:t>
      </w:r>
      <w:hyperlink r:id="rId112" w:history="1">
        <w:proofErr w:type="spellStart"/>
        <w:r w:rsidRPr="00F162BF">
          <w:rPr>
            <w:rStyle w:val="Hyperlink"/>
            <w:rFonts w:cs="Calibri"/>
            <w:bCs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/>
          </w:rPr>
          <w:t>/87(</w:t>
        </w:r>
        <w:proofErr w:type="spellStart"/>
        <w:r w:rsidRPr="00F162BF">
          <w:rPr>
            <w:rStyle w:val="Hyperlink"/>
            <w:rFonts w:cs="Calibri"/>
            <w:bCs/>
            <w:lang w:val="ru-RU"/>
          </w:rPr>
          <w:t>Rev.1</w:t>
        </w:r>
        <w:proofErr w:type="spellEnd"/>
        <w:r w:rsidRPr="00F162BF">
          <w:rPr>
            <w:rStyle w:val="Hyperlink"/>
            <w:rFonts w:cs="Calibri"/>
            <w:bCs/>
            <w:lang w:val="ru-RU"/>
          </w:rPr>
          <w:t>)</w:t>
        </w:r>
      </w:hyperlink>
      <w:r w:rsidRPr="00F162BF">
        <w:rPr>
          <w:rFonts w:cs="Calibri"/>
          <w:bCs/>
          <w:lang w:val="ru-RU"/>
        </w:rPr>
        <w:t xml:space="preserve">, </w:t>
      </w:r>
      <w:hyperlink r:id="rId113" w:history="1">
        <w:proofErr w:type="spellStart"/>
        <w:r w:rsidRPr="00F162BF">
          <w:rPr>
            <w:rStyle w:val="Hyperlink"/>
            <w:rFonts w:cs="Calibri"/>
            <w:bCs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/>
          </w:rPr>
          <w:t>/102</w:t>
        </w:r>
      </w:hyperlink>
      <w:r w:rsidRPr="00F162BF">
        <w:rPr>
          <w:rFonts w:cs="Calibri"/>
          <w:bCs/>
          <w:lang w:val="ru-RU"/>
        </w:rPr>
        <w:t xml:space="preserve">, </w:t>
      </w:r>
      <w:hyperlink r:id="rId114" w:history="1">
        <w:proofErr w:type="spellStart"/>
        <w:r w:rsidRPr="00F162BF">
          <w:rPr>
            <w:rStyle w:val="Hyperlink"/>
            <w:rFonts w:cs="Calibri"/>
            <w:bCs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/>
          </w:rPr>
          <w:t>/22(</w:t>
        </w:r>
        <w:proofErr w:type="spellStart"/>
        <w:r w:rsidRPr="00F162BF">
          <w:rPr>
            <w:rStyle w:val="Hyperlink"/>
            <w:rFonts w:cs="Calibri"/>
            <w:bCs/>
            <w:lang w:val="ru-RU"/>
          </w:rPr>
          <w:t>Add.1</w:t>
        </w:r>
        <w:proofErr w:type="spellEnd"/>
        <w:r w:rsidRPr="00F162BF">
          <w:rPr>
            <w:rStyle w:val="Hyperlink"/>
            <w:rFonts w:cs="Calibri"/>
            <w:bCs/>
            <w:lang w:val="ru-RU"/>
          </w:rPr>
          <w:t>)</w:t>
        </w:r>
      </w:hyperlink>
      <w:r w:rsidRPr="00F162BF">
        <w:rPr>
          <w:rFonts w:cs="Calibri"/>
          <w:bCs/>
          <w:lang w:val="ru-RU" w:eastAsia="en-GB"/>
        </w:rPr>
        <w:t>)</w:t>
      </w:r>
      <w:hyperlink r:id="rId115" w:history="1"/>
      <w:hyperlink r:id="rId116" w:history="1"/>
      <w:hyperlink r:id="rId117" w:history="1"/>
      <w:hyperlink r:id="rId118" w:history="1"/>
      <w:hyperlink r:id="rId119" w:history="1"/>
      <w:hyperlink r:id="rId120" w:history="1">
        <w:bookmarkStart w:id="12" w:name="_Hlt201772311"/>
        <w:bookmarkStart w:id="13" w:name="_Hlt201772312"/>
        <w:bookmarkEnd w:id="12"/>
        <w:bookmarkEnd w:id="13"/>
      </w:hyperlink>
    </w:p>
    <w:p w14:paraId="4B19B838" w14:textId="77777777" w:rsidR="00CC0E4B" w:rsidRPr="00F162BF" w:rsidRDefault="00CC0E4B" w:rsidP="00561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val="ru-RU"/>
        </w:rPr>
      </w:pPr>
      <w:r w:rsidRPr="00F162BF">
        <w:rPr>
          <w:lang w:val="ru-RU"/>
        </w:rPr>
        <w:t>Комитет рекомендует Совету:</w:t>
      </w:r>
    </w:p>
    <w:p w14:paraId="34BD1356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szCs w:val="24"/>
          <w:lang w:val="ru-RU"/>
        </w:rPr>
      </w:pPr>
      <w:r w:rsidRPr="00F162BF">
        <w:rPr>
          <w:rFonts w:cs="Calibri"/>
          <w:szCs w:val="22"/>
          <w:lang w:val="ru-RU"/>
        </w:rPr>
        <w:t>•</w:t>
      </w:r>
      <w:r w:rsidRPr="00F162BF">
        <w:rPr>
          <w:lang w:val="ru-RU"/>
        </w:rPr>
        <w:tab/>
        <w:t xml:space="preserve">принять к сведению отчеты, содержащиеся в Документах </w:t>
      </w:r>
      <w:hyperlink r:id="rId121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/44</w:t>
        </w:r>
      </w:hyperlink>
      <w:r w:rsidRPr="00F162BF">
        <w:rPr>
          <w:rFonts w:cs="Calibri"/>
          <w:szCs w:val="24"/>
          <w:lang w:val="ru-RU"/>
        </w:rPr>
        <w:t xml:space="preserve">, </w:t>
      </w:r>
      <w:hyperlink r:id="rId122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/102</w:t>
        </w:r>
      </w:hyperlink>
      <w:r w:rsidRPr="00F162BF">
        <w:rPr>
          <w:rFonts w:cs="Calibri"/>
          <w:szCs w:val="24"/>
          <w:lang w:val="ru-RU"/>
        </w:rPr>
        <w:t xml:space="preserve">, </w:t>
      </w:r>
      <w:hyperlink r:id="rId123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/39(</w:t>
        </w:r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Rev.1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)</w:t>
        </w:r>
      </w:hyperlink>
      <w:r w:rsidRPr="00F162BF">
        <w:rPr>
          <w:rFonts w:cs="Calibri"/>
          <w:szCs w:val="24"/>
          <w:lang w:val="ru-RU"/>
        </w:rPr>
        <w:t xml:space="preserve"> и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-0099/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cs="Calibri"/>
          <w:szCs w:val="24"/>
          <w:lang w:val="ru-RU"/>
        </w:rPr>
        <w:t>C25</w:t>
      </w:r>
      <w:proofErr w:type="spellEnd"/>
      <w:r w:rsidRPr="00F162BF">
        <w:rPr>
          <w:rStyle w:val="Hyperlink"/>
          <w:rFonts w:cs="Calibri"/>
          <w:szCs w:val="24"/>
          <w:lang w:val="ru-RU"/>
        </w:rPr>
        <w:t>/99</w:t>
      </w:r>
      <w:r>
        <w:fldChar w:fldCharType="end"/>
      </w:r>
      <w:r w:rsidRPr="00F162BF">
        <w:rPr>
          <w:rFonts w:cs="Calibri"/>
          <w:szCs w:val="24"/>
          <w:lang w:val="ru-RU"/>
        </w:rPr>
        <w:t>;</w:t>
      </w:r>
      <w:hyperlink r:id="rId124" w:history="1"/>
      <w:hyperlink r:id="rId125" w:history="1"/>
      <w:hyperlink r:id="rId126" w:history="1"/>
      <w:hyperlink r:id="rId127" w:history="1"/>
    </w:p>
    <w:p w14:paraId="549B9FA9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szCs w:val="24"/>
          <w:lang w:val="ru-RU"/>
        </w:rPr>
      </w:pPr>
      <w:r w:rsidRPr="00F162BF">
        <w:rPr>
          <w:rFonts w:cs="Calibri"/>
          <w:szCs w:val="24"/>
          <w:lang w:val="ru-RU"/>
        </w:rPr>
        <w:t>•</w:t>
      </w:r>
      <w:r w:rsidRPr="00F162BF">
        <w:rPr>
          <w:lang w:val="ru-RU"/>
        </w:rPr>
        <w:tab/>
        <w:t xml:space="preserve">принять к сведению и одобрить Процедуру рассмотрения заявлений о неправомерных действиях в отношении руководителя и сотрудников Подразделения по надзору, изложенную в пункте А Дополнительного документа 1 к Документу </w:t>
      </w:r>
      <w:hyperlink r:id="rId128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/22(</w:t>
        </w:r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Add.1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)</w:t>
        </w:r>
      </w:hyperlink>
      <w:r w:rsidRPr="00F162BF">
        <w:rPr>
          <w:rFonts w:cs="Calibri"/>
          <w:szCs w:val="24"/>
          <w:lang w:val="ru-RU"/>
        </w:rPr>
        <w:t>;</w:t>
      </w:r>
      <w:hyperlink r:id="rId129" w:history="1"/>
    </w:p>
    <w:p w14:paraId="7148F2EE" w14:textId="50C1D1F4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szCs w:val="24"/>
          <w:lang w:val="ru-RU"/>
        </w:rPr>
      </w:pPr>
      <w:r w:rsidRPr="00F162BF">
        <w:rPr>
          <w:rFonts w:cs="Calibri"/>
          <w:szCs w:val="24"/>
          <w:lang w:val="ru-RU"/>
        </w:rPr>
        <w:t>•</w:t>
      </w:r>
      <w:r w:rsidRPr="00F162BF">
        <w:rPr>
          <w:lang w:val="ru-RU"/>
        </w:rPr>
        <w:tab/>
        <w:t>утвердить пересмотренную Процедуру рассмотрения заявлений о неправомерных действиях в отношении избираемых должностных лиц, изложенную в Приложении G к настоящему отчету, принять к сведению замечания, высказанные по данному документу, и рассмотреть их на сессии Совета 2026 года;</w:t>
      </w:r>
    </w:p>
    <w:p w14:paraId="169C7AD1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szCs w:val="24"/>
          <w:lang w:val="ru-RU"/>
        </w:rPr>
      </w:pPr>
      <w:r w:rsidRPr="00F162BF">
        <w:rPr>
          <w:rFonts w:cs="Calibri"/>
          <w:szCs w:val="24"/>
          <w:lang w:val="ru-RU"/>
        </w:rPr>
        <w:t>•</w:t>
      </w:r>
      <w:r w:rsidRPr="00F162BF">
        <w:rPr>
          <w:lang w:val="ru-RU"/>
        </w:rPr>
        <w:tab/>
        <w:t>предложить Генеральному секретарю принять необходимые меры в отношении злонамеренных обвинений для обеспечения защиты репутации Союза и сотрудников, затронутых этими обвинениями;</w:t>
      </w:r>
    </w:p>
    <w:p w14:paraId="0C205C33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rFonts w:cs="Calibri"/>
          <w:szCs w:val="24"/>
          <w:lang w:val="ru-RU"/>
        </w:rPr>
      </w:pPr>
      <w:r w:rsidRPr="00F162BF">
        <w:rPr>
          <w:rFonts w:cs="Calibri"/>
          <w:szCs w:val="24"/>
          <w:lang w:val="ru-RU"/>
        </w:rPr>
        <w:t>•</w:t>
      </w:r>
      <w:r w:rsidRPr="00F162BF">
        <w:rPr>
          <w:lang w:val="ru-RU"/>
        </w:rPr>
        <w:tab/>
        <w:t xml:space="preserve">соблюдать высочайшие стандарты политики в области информирования о нарушениях и защиты от мести (см., в частности, доклад </w:t>
      </w:r>
      <w:proofErr w:type="spellStart"/>
      <w:r w:rsidRPr="00F162BF">
        <w:rPr>
          <w:lang w:val="ru-RU"/>
        </w:rPr>
        <w:t>ОИГ</w:t>
      </w:r>
      <w:proofErr w:type="spellEnd"/>
      <w:r w:rsidRPr="00F162BF">
        <w:rPr>
          <w:lang w:val="ru-RU"/>
        </w:rPr>
        <w:t xml:space="preserve"> "Обзор политики и практики в отношении сотрудников, сообщающих о нарушениях, в организациях системы Организации Объединенных Наций" (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unjiu</w:instrText>
      </w:r>
      <w:r w:rsidRPr="00A25A4D">
        <w:rPr>
          <w:lang w:val="ru-RU"/>
        </w:rPr>
        <w:instrText>.</w:instrText>
      </w:r>
      <w:r>
        <w:instrText>org</w:instrText>
      </w:r>
      <w:r w:rsidRPr="00A25A4D">
        <w:rPr>
          <w:lang w:val="ru-RU"/>
        </w:rPr>
        <w:instrText>/</w:instrText>
      </w:r>
      <w:r>
        <w:instrText>sites</w:instrText>
      </w:r>
      <w:r w:rsidRPr="00A25A4D">
        <w:rPr>
          <w:lang w:val="ru-RU"/>
        </w:rPr>
        <w:instrText>/</w:instrText>
      </w:r>
      <w:r>
        <w:instrText>www</w:instrText>
      </w:r>
      <w:r w:rsidRPr="00A25A4D">
        <w:rPr>
          <w:lang w:val="ru-RU"/>
        </w:rPr>
        <w:instrText>.</w:instrText>
      </w:r>
      <w:r>
        <w:instrText>unjiu</w:instrText>
      </w:r>
      <w:r w:rsidRPr="00A25A4D">
        <w:rPr>
          <w:lang w:val="ru-RU"/>
        </w:rPr>
        <w:instrText>.</w:instrText>
      </w:r>
      <w:r>
        <w:instrText>org</w:instrText>
      </w:r>
      <w:r w:rsidRPr="00A25A4D">
        <w:rPr>
          <w:lang w:val="ru-RU"/>
        </w:rPr>
        <w:instrText>/</w:instrText>
      </w:r>
      <w:r>
        <w:instrText>files</w:instrText>
      </w:r>
      <w:r w:rsidRPr="00A25A4D">
        <w:rPr>
          <w:lang w:val="ru-RU"/>
        </w:rPr>
        <w:instrText>/</w:instrText>
      </w:r>
      <w:r>
        <w:instrText>jiu</w:instrText>
      </w:r>
      <w:r w:rsidRPr="00A25A4D">
        <w:rPr>
          <w:lang w:val="ru-RU"/>
        </w:rPr>
        <w:instrText>_</w:instrText>
      </w:r>
      <w:r>
        <w:instrText>rep</w:instrText>
      </w:r>
      <w:r w:rsidRPr="00A25A4D">
        <w:rPr>
          <w:lang w:val="ru-RU"/>
        </w:rPr>
        <w:instrText>_2018_4_</w:instrText>
      </w:r>
      <w:r>
        <w:instrText>russian</w:instrText>
      </w:r>
      <w:r w:rsidRPr="00A25A4D">
        <w:rPr>
          <w:lang w:val="ru-RU"/>
        </w:rPr>
        <w:instrText>.</w:instrText>
      </w:r>
      <w:r>
        <w:instrText>pdf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cs="Calibri"/>
          <w:szCs w:val="24"/>
          <w:lang w:val="ru-RU"/>
        </w:rPr>
        <w:t>JIU</w:t>
      </w:r>
      <w:proofErr w:type="spellEnd"/>
      <w:r w:rsidRPr="00F162BF">
        <w:rPr>
          <w:rStyle w:val="Hyperlink"/>
          <w:rFonts w:cs="Calibri"/>
          <w:szCs w:val="24"/>
          <w:lang w:val="ru-RU"/>
        </w:rPr>
        <w:t>/</w:t>
      </w:r>
      <w:proofErr w:type="spellStart"/>
      <w:r w:rsidRPr="00F162BF">
        <w:rPr>
          <w:rStyle w:val="Hyperlink"/>
          <w:rFonts w:cs="Calibri"/>
          <w:szCs w:val="24"/>
          <w:lang w:val="ru-RU"/>
        </w:rPr>
        <w:t>REP</w:t>
      </w:r>
      <w:proofErr w:type="spellEnd"/>
      <w:r w:rsidRPr="00F162BF">
        <w:rPr>
          <w:rStyle w:val="Hyperlink"/>
          <w:rFonts w:cs="Calibri"/>
          <w:szCs w:val="24"/>
          <w:lang w:val="ru-RU"/>
        </w:rPr>
        <w:t>/2018/4</w:t>
      </w:r>
      <w:r>
        <w:fldChar w:fldCharType="end"/>
      </w:r>
      <w:r w:rsidRPr="00F162BF">
        <w:rPr>
          <w:rFonts w:cs="Calibri"/>
          <w:szCs w:val="24"/>
          <w:lang w:val="ru-RU"/>
        </w:rPr>
        <w:t>).</w:t>
      </w:r>
      <w:hyperlink r:id="rId130" w:history="1"/>
    </w:p>
    <w:p w14:paraId="507DD3D0" w14:textId="77777777" w:rsidR="00CC0E4B" w:rsidRPr="00F162BF" w:rsidRDefault="00CC0E4B" w:rsidP="00AB6FC1">
      <w:pPr>
        <w:pStyle w:val="Headingb"/>
        <w:pageBreakBefore/>
        <w:rPr>
          <w:rFonts w:cs="Calibri"/>
          <w:bCs/>
          <w:lang w:val="ru-RU"/>
        </w:rPr>
      </w:pPr>
      <w:r w:rsidRPr="00F162BF">
        <w:rPr>
          <w:bCs/>
          <w:lang w:val="ru-RU"/>
        </w:rPr>
        <w:lastRenderedPageBreak/>
        <w:t xml:space="preserve">Осуществление стратегии МСЭ по мобилизации ресурсов (Документы </w:t>
      </w:r>
      <w:hyperlink r:id="rId131" w:history="1">
        <w:proofErr w:type="spellStart"/>
        <w:r w:rsidRPr="00F162BF">
          <w:rPr>
            <w:rStyle w:val="Hyperlink"/>
            <w:rFonts w:cs="Calibri"/>
            <w:bCs/>
            <w:spacing w:val="4"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spacing w:val="4"/>
            <w:lang w:val="ru-RU" w:eastAsia="en-GB"/>
          </w:rPr>
          <w:t>/67</w:t>
        </w:r>
      </w:hyperlink>
      <w:r w:rsidRPr="00F162BF">
        <w:rPr>
          <w:rFonts w:cs="Calibri"/>
          <w:bCs/>
          <w:spacing w:val="4"/>
          <w:lang w:val="ru-RU" w:eastAsia="en-GB"/>
        </w:rPr>
        <w:t>,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-0090/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cs="Calibri"/>
          <w:bCs/>
          <w:spacing w:val="4"/>
          <w:lang w:val="ru-RU" w:eastAsia="en-GB"/>
        </w:rPr>
        <w:t>C25</w:t>
      </w:r>
      <w:proofErr w:type="spellEnd"/>
      <w:r w:rsidRPr="00F162BF">
        <w:rPr>
          <w:rStyle w:val="Hyperlink"/>
          <w:rFonts w:cs="Calibri"/>
          <w:bCs/>
          <w:spacing w:val="4"/>
          <w:lang w:val="ru-RU" w:eastAsia="en-GB"/>
        </w:rPr>
        <w:t>/90</w:t>
      </w:r>
      <w:r>
        <w:fldChar w:fldCharType="end"/>
      </w:r>
      <w:r w:rsidRPr="00F162BF">
        <w:rPr>
          <w:rFonts w:cs="Calibri"/>
          <w:bCs/>
          <w:spacing w:val="4"/>
          <w:lang w:val="ru-RU" w:eastAsia="en-GB"/>
        </w:rPr>
        <w:t>)</w:t>
      </w:r>
      <w:hyperlink r:id="rId132" w:history="1"/>
      <w:hyperlink r:id="rId133" w:history="1">
        <w:bookmarkStart w:id="14" w:name="_Hlt201858962"/>
        <w:bookmarkStart w:id="15" w:name="_Hlt201858963"/>
        <w:bookmarkEnd w:id="14"/>
        <w:bookmarkEnd w:id="15"/>
      </w:hyperlink>
    </w:p>
    <w:p w14:paraId="0633B0C0" w14:textId="77777777" w:rsidR="00CC0E4B" w:rsidRPr="00F162BF" w:rsidRDefault="00CC0E4B" w:rsidP="00561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Cs w:val="24"/>
          <w:lang w:val="ru-RU"/>
        </w:rPr>
      </w:pPr>
      <w:r w:rsidRPr="00F162BF">
        <w:rPr>
          <w:lang w:val="ru-RU"/>
        </w:rPr>
        <w:t>Комитет рекомендует Совету:</w:t>
      </w:r>
    </w:p>
    <w:p w14:paraId="08107598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Cs w:val="24"/>
          <w:lang w:val="ru-RU"/>
        </w:rPr>
      </w:pPr>
      <w:r w:rsidRPr="00F162BF">
        <w:rPr>
          <w:rFonts w:eastAsia="Calibri"/>
          <w:szCs w:val="24"/>
          <w:lang w:val="ru-RU"/>
        </w:rPr>
        <w:t>•</w:t>
      </w:r>
      <w:r w:rsidRPr="00F162BF">
        <w:rPr>
          <w:lang w:val="ru-RU"/>
        </w:rPr>
        <w:tab/>
        <w:t xml:space="preserve">принять к сведению отчет, содержащийся в Документе </w:t>
      </w:r>
      <w:hyperlink r:id="rId134" w:history="1"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/67</w:t>
        </w:r>
      </w:hyperlink>
      <w:r w:rsidRPr="00F162BF">
        <w:rPr>
          <w:rFonts w:eastAsia="Calibri"/>
          <w:szCs w:val="24"/>
          <w:lang w:val="ru-RU"/>
        </w:rPr>
        <w:t>;</w:t>
      </w:r>
      <w:hyperlink r:id="rId135" w:history="1"/>
    </w:p>
    <w:p w14:paraId="7A7BF266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szCs w:val="24"/>
          <w:lang w:val="ru-RU"/>
        </w:rPr>
      </w:pPr>
      <w:r w:rsidRPr="00F162BF">
        <w:rPr>
          <w:rFonts w:eastAsia="Calibri"/>
          <w:szCs w:val="24"/>
          <w:lang w:val="ru-RU"/>
        </w:rPr>
        <w:t>•</w:t>
      </w:r>
      <w:r w:rsidRPr="00F162BF">
        <w:rPr>
          <w:lang w:val="ru-RU"/>
        </w:rPr>
        <w:tab/>
        <w:t>просить Секретариат разработать дорожную карту, которая содержала бы разбивку по этапам, а также устанавливала бы четкие сроки и ориентиры для руководства осуществлением мобилизации ресурсов, и представить проект этой дорожной карты РГС-</w:t>
      </w:r>
      <w:proofErr w:type="spellStart"/>
      <w:r w:rsidRPr="00F162BF">
        <w:rPr>
          <w:lang w:val="ru-RU"/>
        </w:rPr>
        <w:t>ФЛР</w:t>
      </w:r>
      <w:proofErr w:type="spellEnd"/>
      <w:r w:rsidRPr="00F162BF">
        <w:rPr>
          <w:lang w:val="ru-RU"/>
        </w:rPr>
        <w:t xml:space="preserve"> для замечаний, рассмотрения и последующего представления сессии Совета 2026 года.</w:t>
      </w:r>
    </w:p>
    <w:p w14:paraId="000F3D60" w14:textId="7777777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bCs/>
          <w:lang w:val="ru-RU"/>
        </w:rPr>
        <w:t xml:space="preserve">Доклады </w:t>
      </w:r>
      <w:proofErr w:type="spellStart"/>
      <w:r w:rsidRPr="00F162BF">
        <w:rPr>
          <w:bCs/>
          <w:lang w:val="ru-RU"/>
        </w:rPr>
        <w:t>ОИГ</w:t>
      </w:r>
      <w:proofErr w:type="spellEnd"/>
      <w:r w:rsidRPr="00F162BF">
        <w:rPr>
          <w:bCs/>
          <w:lang w:val="ru-RU"/>
        </w:rPr>
        <w:t xml:space="preserve"> по вопросам, касающимся всей системы Организации Объединенных Наций, за 2023−2024 годы и рекомендации директивным органам (Документ</w:t>
      </w:r>
      <w:r w:rsidRPr="00F162BF">
        <w:rPr>
          <w:lang w:val="ru-RU"/>
        </w:rPr>
        <w:t xml:space="preserve"> </w:t>
      </w:r>
      <w:hyperlink r:id="rId136" w:history="1">
        <w:proofErr w:type="spellStart"/>
        <w:r w:rsidRPr="00F162BF">
          <w:rPr>
            <w:rStyle w:val="Hyperlink"/>
            <w:rFonts w:cs="Calibri"/>
            <w:bCs/>
            <w:spacing w:val="4"/>
            <w:szCs w:val="28"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spacing w:val="4"/>
            <w:szCs w:val="28"/>
            <w:lang w:val="ru-RU" w:eastAsia="en-GB"/>
          </w:rPr>
          <w:t>/57</w:t>
        </w:r>
      </w:hyperlink>
      <w:r w:rsidRPr="00F162BF">
        <w:rPr>
          <w:lang w:val="ru-RU"/>
        </w:rPr>
        <w:t>)</w:t>
      </w:r>
      <w:hyperlink r:id="rId137" w:history="1"/>
    </w:p>
    <w:p w14:paraId="63B24B56" w14:textId="77777777" w:rsidR="00CC0E4B" w:rsidRPr="00F162BF" w:rsidRDefault="00CC0E4B" w:rsidP="000A3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Cs w:val="24"/>
          <w:lang w:val="ru-RU"/>
        </w:rPr>
      </w:pPr>
      <w:r w:rsidRPr="00F162BF">
        <w:rPr>
          <w:lang w:val="ru-RU"/>
        </w:rPr>
        <w:t xml:space="preserve">Комитет рекомендует Совету рассмотреть шесть рекомендаций </w:t>
      </w:r>
      <w:proofErr w:type="spellStart"/>
      <w:r w:rsidRPr="00F162BF">
        <w:rPr>
          <w:lang w:val="ru-RU"/>
        </w:rPr>
        <w:t>ОИГ</w:t>
      </w:r>
      <w:proofErr w:type="spellEnd"/>
      <w:r w:rsidRPr="00F162BF">
        <w:rPr>
          <w:lang w:val="ru-RU"/>
        </w:rPr>
        <w:t>, содержащихся в Документе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-0057/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eastAsia="Calibri" w:cs="Calibri"/>
          <w:szCs w:val="24"/>
          <w:lang w:val="ru-RU"/>
        </w:rPr>
        <w:t>C25</w:t>
      </w:r>
      <w:proofErr w:type="spellEnd"/>
      <w:r w:rsidRPr="00F162BF">
        <w:rPr>
          <w:rStyle w:val="Hyperlink"/>
          <w:rFonts w:eastAsia="Calibri" w:cs="Calibri"/>
          <w:szCs w:val="24"/>
          <w:lang w:val="ru-RU"/>
        </w:rPr>
        <w:t>/57</w:t>
      </w:r>
      <w:r>
        <w:fldChar w:fldCharType="end"/>
      </w:r>
      <w:r w:rsidRPr="00F162BF">
        <w:rPr>
          <w:lang w:val="ru-RU"/>
        </w:rPr>
        <w:t>, и вынести решение об их принятии.</w:t>
      </w:r>
      <w:hyperlink r:id="rId138" w:history="1"/>
    </w:p>
    <w:p w14:paraId="4A011CAD" w14:textId="2B1B6EF8" w:rsidR="00CC0E4B" w:rsidRPr="00F162BF" w:rsidRDefault="00CC0E4B" w:rsidP="00561612">
      <w:pPr>
        <w:pStyle w:val="Headingb"/>
        <w:rPr>
          <w:rFonts w:cs="Calibri"/>
          <w:bCs/>
          <w:lang w:val="ru-RU"/>
        </w:rPr>
      </w:pPr>
      <w:r w:rsidRPr="00F162BF">
        <w:rPr>
          <w:bCs/>
          <w:lang w:val="ru-RU"/>
        </w:rPr>
        <w:t>Первоначальный отчет о проведении обзора регионального присутствия МСЭ (Документы</w:t>
      </w:r>
      <w:r w:rsidR="00AB6FC1" w:rsidRPr="00F162BF">
        <w:rPr>
          <w:bCs/>
          <w:lang w:val="ru-RU"/>
        </w:rPr>
        <w:t>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-0069/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cs="Calibri"/>
          <w:bCs/>
          <w:spacing w:val="4"/>
          <w:lang w:val="ru-RU" w:eastAsia="en-GB"/>
        </w:rPr>
        <w:t>C25</w:t>
      </w:r>
      <w:proofErr w:type="spellEnd"/>
      <w:r w:rsidRPr="00F162BF">
        <w:rPr>
          <w:rStyle w:val="Hyperlink"/>
          <w:rFonts w:cs="Calibri"/>
          <w:bCs/>
          <w:spacing w:val="4"/>
          <w:lang w:val="ru-RU" w:eastAsia="en-GB"/>
        </w:rPr>
        <w:t>/69</w:t>
      </w:r>
      <w:r>
        <w:fldChar w:fldCharType="end"/>
      </w:r>
      <w:r w:rsidRPr="00F162BF">
        <w:rPr>
          <w:rFonts w:cs="Calibri"/>
          <w:bCs/>
          <w:spacing w:val="4"/>
          <w:lang w:val="ru-RU" w:eastAsia="en-GB"/>
        </w:rPr>
        <w:t xml:space="preserve">, </w:t>
      </w:r>
      <w:hyperlink r:id="rId139" w:history="1">
        <w:proofErr w:type="spellStart"/>
        <w:r w:rsidRPr="00F162BF">
          <w:rPr>
            <w:rStyle w:val="Hyperlink"/>
            <w:rFonts w:cs="Calibri"/>
            <w:bCs/>
            <w:spacing w:val="4"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spacing w:val="4"/>
            <w:lang w:val="ru-RU" w:eastAsia="en-GB"/>
          </w:rPr>
          <w:t>/88</w:t>
        </w:r>
      </w:hyperlink>
      <w:r w:rsidRPr="00F162BF">
        <w:rPr>
          <w:rFonts w:cs="Calibri"/>
          <w:bCs/>
          <w:spacing w:val="4"/>
          <w:lang w:val="ru-RU" w:eastAsia="en-GB"/>
        </w:rPr>
        <w:t xml:space="preserve">, </w:t>
      </w:r>
      <w:hyperlink r:id="rId140" w:history="1">
        <w:proofErr w:type="spellStart"/>
        <w:r w:rsidRPr="00F162BF">
          <w:rPr>
            <w:rStyle w:val="Hyperlink"/>
            <w:rFonts w:cs="Calibri"/>
            <w:bCs/>
            <w:spacing w:val="4"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spacing w:val="4"/>
            <w:lang w:val="ru-RU" w:eastAsia="en-GB"/>
          </w:rPr>
          <w:t>/93</w:t>
        </w:r>
      </w:hyperlink>
      <w:r w:rsidRPr="00F162BF">
        <w:rPr>
          <w:rFonts w:cs="Calibri"/>
          <w:bCs/>
          <w:spacing w:val="4"/>
          <w:lang w:val="ru-RU" w:eastAsia="en-GB"/>
        </w:rPr>
        <w:t>,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-0094/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cs="Calibri"/>
          <w:bCs/>
          <w:spacing w:val="4"/>
          <w:lang w:val="ru-RU" w:eastAsia="en-GB"/>
        </w:rPr>
        <w:t>C25</w:t>
      </w:r>
      <w:proofErr w:type="spellEnd"/>
      <w:r w:rsidRPr="00F162BF">
        <w:rPr>
          <w:rStyle w:val="Hyperlink"/>
          <w:rFonts w:cs="Calibri"/>
          <w:bCs/>
          <w:spacing w:val="4"/>
          <w:lang w:val="ru-RU" w:eastAsia="en-GB"/>
        </w:rPr>
        <w:t>/94</w:t>
      </w:r>
      <w:r>
        <w:fldChar w:fldCharType="end"/>
      </w:r>
      <w:r w:rsidRPr="00F162BF">
        <w:rPr>
          <w:rFonts w:cs="Calibri"/>
          <w:bCs/>
          <w:spacing w:val="4"/>
          <w:lang w:val="ru-RU" w:eastAsia="en-GB"/>
        </w:rPr>
        <w:t>)</w:t>
      </w:r>
      <w:hyperlink r:id="rId141" w:history="1"/>
      <w:hyperlink r:id="rId142" w:history="1"/>
      <w:hyperlink r:id="rId143" w:history="1"/>
      <w:hyperlink r:id="rId144" w:history="1"/>
    </w:p>
    <w:p w14:paraId="27B5F8AF" w14:textId="77777777" w:rsidR="00CC0E4B" w:rsidRPr="00F162BF" w:rsidRDefault="00CC0E4B" w:rsidP="0056161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val="ru-RU"/>
        </w:rPr>
      </w:pPr>
      <w:r w:rsidRPr="00F162BF">
        <w:rPr>
          <w:lang w:val="ru-RU"/>
        </w:rPr>
        <w:t>Комитет рекомендует Совету:</w:t>
      </w:r>
    </w:p>
    <w:p w14:paraId="0B121144" w14:textId="77777777" w:rsidR="00CC0E4B" w:rsidRPr="00F162BF" w:rsidRDefault="00CC0E4B" w:rsidP="000A3931">
      <w:pPr>
        <w:pStyle w:val="enumlev1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Cs w:val="24"/>
          <w:lang w:val="ru-RU"/>
        </w:rPr>
      </w:pPr>
      <w:r w:rsidRPr="00F162BF">
        <w:rPr>
          <w:rFonts w:eastAsia="Calibri"/>
          <w:szCs w:val="24"/>
          <w:lang w:val="ru-RU"/>
        </w:rPr>
        <w:t>•</w:t>
      </w:r>
      <w:r w:rsidRPr="00F162BF">
        <w:rPr>
          <w:lang w:val="ru-RU"/>
        </w:rPr>
        <w:tab/>
        <w:t xml:space="preserve">принять к сведению отчет, содержащийся в Документе </w:t>
      </w:r>
      <w:hyperlink r:id="rId145" w:history="1"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/69(</w:t>
        </w:r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Rev.1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)</w:t>
        </w:r>
      </w:hyperlink>
      <w:r w:rsidRPr="00F162BF">
        <w:rPr>
          <w:rFonts w:eastAsia="Calibri"/>
          <w:szCs w:val="24"/>
          <w:lang w:val="ru-RU"/>
        </w:rPr>
        <w:t>;</w:t>
      </w:r>
      <w:hyperlink r:id="rId146" w:history="1"/>
    </w:p>
    <w:p w14:paraId="4F2D2050" w14:textId="10683BB6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szCs w:val="24"/>
          <w:lang w:val="ru-RU"/>
        </w:rPr>
      </w:pPr>
      <w:r w:rsidRPr="00F162BF">
        <w:rPr>
          <w:rFonts w:eastAsia="Calibri"/>
          <w:szCs w:val="24"/>
          <w:lang w:val="ru-RU"/>
        </w:rPr>
        <w:t>•</w:t>
      </w:r>
      <w:r w:rsidRPr="00F162BF">
        <w:rPr>
          <w:lang w:val="ru-RU"/>
        </w:rPr>
        <w:tab/>
        <w:t xml:space="preserve">принять рекомендацию, содержащуюся в Документе </w:t>
      </w:r>
      <w:hyperlink r:id="rId147" w:history="1"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/</w:t>
        </w:r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DL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/6</w:t>
        </w:r>
      </w:hyperlink>
      <w:r w:rsidRPr="00F162BF">
        <w:rPr>
          <w:rStyle w:val="Hyperlink"/>
          <w:rFonts w:eastAsia="Calibri" w:cs="Calibri"/>
          <w:szCs w:val="24"/>
          <w:lang w:val="ru-RU"/>
        </w:rPr>
        <w:t>(</w:t>
      </w:r>
      <w:proofErr w:type="spellStart"/>
      <w:r w:rsidRPr="00F162BF">
        <w:rPr>
          <w:rStyle w:val="Hyperlink"/>
          <w:rFonts w:eastAsia="Calibri" w:cs="Calibri"/>
          <w:szCs w:val="24"/>
          <w:lang w:val="ru-RU"/>
        </w:rPr>
        <w:t>Rev.1</w:t>
      </w:r>
      <w:proofErr w:type="spellEnd"/>
      <w:r w:rsidRPr="00F162BF">
        <w:rPr>
          <w:rStyle w:val="Hyperlink"/>
          <w:rFonts w:eastAsia="Calibri" w:cs="Calibri"/>
          <w:szCs w:val="24"/>
          <w:lang w:val="ru-RU"/>
        </w:rPr>
        <w:t>)</w:t>
      </w:r>
      <w:r w:rsidRPr="00F162BF">
        <w:rPr>
          <w:rFonts w:eastAsia="Calibri"/>
          <w:szCs w:val="24"/>
          <w:lang w:val="ru-RU"/>
        </w:rPr>
        <w:t xml:space="preserve"> </w:t>
      </w:r>
      <w:r w:rsidRPr="00F162BF">
        <w:rPr>
          <w:lang w:val="ru-RU"/>
        </w:rPr>
        <w:t>и в Приложении</w:t>
      </w:r>
      <w:r w:rsidR="00AB6FC1" w:rsidRPr="00F162BF">
        <w:rPr>
          <w:lang w:val="ru-RU"/>
        </w:rPr>
        <w:t> </w:t>
      </w:r>
      <w:r w:rsidRPr="00F162BF">
        <w:rPr>
          <w:lang w:val="ru-RU"/>
        </w:rPr>
        <w:t>H к настоящему отчету.</w:t>
      </w:r>
      <w:hyperlink r:id="rId148" w:history="1"/>
    </w:p>
    <w:p w14:paraId="113D8943" w14:textId="77777777" w:rsidR="00CC0E4B" w:rsidRPr="00F162BF" w:rsidRDefault="00CC0E4B" w:rsidP="00561612">
      <w:pPr>
        <w:pStyle w:val="Headingb"/>
        <w:rPr>
          <w:rFonts w:cs="Calibri"/>
          <w:bCs/>
          <w:lang w:val="ru-RU"/>
        </w:rPr>
      </w:pPr>
      <w:r w:rsidRPr="00F162BF">
        <w:rPr>
          <w:bCs/>
          <w:lang w:val="ru-RU"/>
        </w:rPr>
        <w:t>Управление людскими ресурсами (Документы</w:t>
      </w:r>
      <w:r w:rsidRPr="00F162BF">
        <w:rPr>
          <w:lang w:val="ru-RU"/>
        </w:rPr>
        <w:t xml:space="preserve"> </w:t>
      </w:r>
      <w:hyperlink r:id="rId149" w:history="1">
        <w:proofErr w:type="spellStart"/>
        <w:r w:rsidRPr="00F162BF">
          <w:rPr>
            <w:rStyle w:val="Hyperlink"/>
            <w:rFonts w:cs="Calibri"/>
            <w:bCs/>
            <w:spacing w:val="4"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spacing w:val="4"/>
            <w:lang w:val="ru-RU" w:eastAsia="en-GB"/>
          </w:rPr>
          <w:t>/66</w:t>
        </w:r>
      </w:hyperlink>
      <w:r w:rsidRPr="00F162BF">
        <w:rPr>
          <w:rFonts w:cs="Calibri"/>
          <w:bCs/>
          <w:spacing w:val="4"/>
          <w:lang w:val="ru-RU" w:eastAsia="en-GB"/>
        </w:rPr>
        <w:t>,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-0085/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cs="Calibri"/>
          <w:bCs/>
          <w:spacing w:val="4"/>
          <w:lang w:val="ru-RU" w:eastAsia="en-GB"/>
        </w:rPr>
        <w:t>C25</w:t>
      </w:r>
      <w:proofErr w:type="spellEnd"/>
      <w:r w:rsidRPr="00F162BF">
        <w:rPr>
          <w:rStyle w:val="Hyperlink"/>
          <w:rFonts w:cs="Calibri"/>
          <w:bCs/>
          <w:spacing w:val="4"/>
          <w:lang w:val="ru-RU" w:eastAsia="en-GB"/>
        </w:rPr>
        <w:t>/85(</w:t>
      </w:r>
      <w:proofErr w:type="spellStart"/>
      <w:r w:rsidRPr="00F162BF">
        <w:rPr>
          <w:rStyle w:val="Hyperlink"/>
          <w:rFonts w:cs="Calibri"/>
          <w:bCs/>
          <w:spacing w:val="4"/>
          <w:lang w:val="ru-RU" w:eastAsia="en-GB"/>
        </w:rPr>
        <w:t>Rev.1</w:t>
      </w:r>
      <w:proofErr w:type="spellEnd"/>
      <w:r w:rsidRPr="00F162BF">
        <w:rPr>
          <w:rStyle w:val="Hyperlink"/>
          <w:rFonts w:cs="Calibri"/>
          <w:bCs/>
          <w:spacing w:val="4"/>
          <w:lang w:val="ru-RU" w:eastAsia="en-GB"/>
        </w:rPr>
        <w:t>)</w:t>
      </w:r>
      <w:r>
        <w:fldChar w:fldCharType="end"/>
      </w:r>
      <w:r w:rsidRPr="00F162BF">
        <w:rPr>
          <w:rFonts w:cs="Calibri"/>
          <w:bCs/>
          <w:spacing w:val="4"/>
          <w:lang w:val="ru-RU" w:eastAsia="en-GB"/>
        </w:rPr>
        <w:t>)</w:t>
      </w:r>
      <w:hyperlink r:id="rId150" w:history="1"/>
      <w:hyperlink r:id="rId151" w:history="1"/>
    </w:p>
    <w:p w14:paraId="00C78DE9" w14:textId="77777777" w:rsidR="00CC0E4B" w:rsidRPr="00F162BF" w:rsidRDefault="00CC0E4B" w:rsidP="00561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lang w:val="ru-RU"/>
        </w:rPr>
      </w:pPr>
      <w:r w:rsidRPr="00F162BF">
        <w:rPr>
          <w:lang w:val="ru-RU"/>
        </w:rPr>
        <w:t>Комитет рекомендует Совету:</w:t>
      </w:r>
    </w:p>
    <w:p w14:paraId="029BCA76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Cs w:val="24"/>
          <w:lang w:val="ru-RU"/>
        </w:rPr>
      </w:pPr>
      <w:r w:rsidRPr="00F162BF">
        <w:rPr>
          <w:rFonts w:eastAsia="Calibri"/>
          <w:szCs w:val="24"/>
          <w:lang w:val="ru-RU"/>
        </w:rPr>
        <w:t>•</w:t>
      </w:r>
      <w:r w:rsidRPr="00F162BF">
        <w:rPr>
          <w:lang w:val="ru-RU"/>
        </w:rPr>
        <w:tab/>
        <w:t xml:space="preserve">принять к сведению отчет, содержащийся в Документе </w:t>
      </w:r>
      <w:hyperlink r:id="rId152" w:history="1"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/66</w:t>
        </w:r>
      </w:hyperlink>
      <w:r w:rsidRPr="00F162BF">
        <w:rPr>
          <w:rFonts w:eastAsia="Calibri"/>
          <w:szCs w:val="24"/>
          <w:lang w:val="ru-RU"/>
        </w:rPr>
        <w:t>;</w:t>
      </w:r>
      <w:hyperlink r:id="rId153" w:history="1"/>
    </w:p>
    <w:p w14:paraId="2DB2C7CB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szCs w:val="24"/>
          <w:lang w:val="ru-RU"/>
        </w:rPr>
      </w:pPr>
      <w:r w:rsidRPr="00F162BF">
        <w:rPr>
          <w:rFonts w:eastAsia="Calibri"/>
          <w:szCs w:val="24"/>
          <w:lang w:val="ru-RU"/>
        </w:rPr>
        <w:t>•</w:t>
      </w:r>
      <w:r w:rsidRPr="00F162BF">
        <w:rPr>
          <w:lang w:val="ru-RU"/>
        </w:rPr>
        <w:tab/>
        <w:t xml:space="preserve">передать вклад, содержащийся в Документе </w:t>
      </w:r>
      <w:hyperlink r:id="rId154" w:history="1"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/85(</w:t>
        </w:r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Rev.1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)</w:t>
        </w:r>
      </w:hyperlink>
      <w:r w:rsidRPr="00F162BF">
        <w:rPr>
          <w:rFonts w:eastAsia="Calibri"/>
          <w:szCs w:val="24"/>
          <w:lang w:val="ru-RU"/>
        </w:rPr>
        <w:t xml:space="preserve">, </w:t>
      </w:r>
      <w:r w:rsidRPr="00F162BF">
        <w:rPr>
          <w:lang w:val="ru-RU"/>
        </w:rPr>
        <w:t xml:space="preserve">следующему собранию </w:t>
      </w:r>
      <w:proofErr w:type="spellStart"/>
      <w:r w:rsidRPr="00F162BF">
        <w:rPr>
          <w:lang w:val="ru-RU"/>
        </w:rPr>
        <w:t>РГС­ФЛР</w:t>
      </w:r>
      <w:proofErr w:type="spellEnd"/>
      <w:r w:rsidRPr="00F162BF">
        <w:rPr>
          <w:lang w:val="ru-RU"/>
        </w:rPr>
        <w:t xml:space="preserve"> для дальнейшего рассмотрения.</w:t>
      </w:r>
      <w:hyperlink r:id="rId155" w:history="1"/>
    </w:p>
    <w:p w14:paraId="3EA77B31" w14:textId="7777777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bCs/>
          <w:lang w:val="ru-RU"/>
        </w:rPr>
        <w:t>Меры по повышению эффективности, принятые в 2023–2024 годах, и планы на будущее (Документ</w:t>
      </w:r>
      <w:r w:rsidRPr="00F162BF">
        <w:rPr>
          <w:lang w:val="ru-RU"/>
        </w:rPr>
        <w:t xml:space="preserve"> </w:t>
      </w:r>
      <w:hyperlink r:id="rId156" w:history="1">
        <w:proofErr w:type="spellStart"/>
        <w:r w:rsidRPr="00F162BF">
          <w:rPr>
            <w:rStyle w:val="Hyperlink"/>
            <w:rFonts w:cs="Calibri"/>
            <w:bCs/>
            <w:spacing w:val="4"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spacing w:val="4"/>
            <w:lang w:val="ru-RU" w:eastAsia="en-GB"/>
          </w:rPr>
          <w:t>/62</w:t>
        </w:r>
      </w:hyperlink>
      <w:r w:rsidRPr="00F162BF">
        <w:rPr>
          <w:lang w:val="ru-RU" w:eastAsia="en-GB"/>
        </w:rPr>
        <w:t>)</w:t>
      </w:r>
      <w:hyperlink r:id="rId157" w:history="1"/>
    </w:p>
    <w:p w14:paraId="3A2DDA16" w14:textId="77777777" w:rsidR="00CC0E4B" w:rsidRPr="00F162BF" w:rsidRDefault="00CC0E4B" w:rsidP="00AB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ru-RU"/>
        </w:rPr>
      </w:pPr>
      <w:r w:rsidRPr="00F162BF">
        <w:rPr>
          <w:lang w:val="ru-RU"/>
        </w:rPr>
        <w:t xml:space="preserve">Комитет рекомендует Совету принять к сведению отчет, содержащийся в Документе </w:t>
      </w:r>
      <w:hyperlink r:id="rId158" w:history="1">
        <w:proofErr w:type="spellStart"/>
        <w:r w:rsidRPr="00F162BF">
          <w:rPr>
            <w:rStyle w:val="Hyperlink"/>
            <w:rFonts w:eastAsia="Calibri" w:cs="Calibri"/>
            <w:szCs w:val="22"/>
            <w:lang w:val="ru-RU"/>
          </w:rPr>
          <w:t>C25</w:t>
        </w:r>
        <w:proofErr w:type="spellEnd"/>
        <w:r w:rsidRPr="00F162BF">
          <w:rPr>
            <w:rStyle w:val="Hyperlink"/>
            <w:rFonts w:eastAsia="Calibri" w:cs="Calibri"/>
            <w:szCs w:val="22"/>
            <w:lang w:val="ru-RU"/>
          </w:rPr>
          <w:t>/62</w:t>
        </w:r>
      </w:hyperlink>
      <w:r w:rsidRPr="00F162BF">
        <w:rPr>
          <w:rFonts w:eastAsia="Calibri"/>
          <w:lang w:val="ru-RU"/>
        </w:rPr>
        <w:t>.</w:t>
      </w:r>
      <w:hyperlink r:id="rId159" w:history="1"/>
    </w:p>
    <w:p w14:paraId="0C144088" w14:textId="7777777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bCs/>
          <w:lang w:val="ru-RU"/>
        </w:rPr>
        <w:t xml:space="preserve">Рекомендации по повышению эффективности исполнения бюджета Союза и рационализации расходов (Документ </w:t>
      </w:r>
      <w:hyperlink r:id="rId160" w:history="1">
        <w:proofErr w:type="spellStart"/>
        <w:r w:rsidRPr="00F162BF">
          <w:rPr>
            <w:rStyle w:val="Hyperlink"/>
            <w:rFonts w:cs="Calibri"/>
            <w:bCs/>
            <w:spacing w:val="4"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spacing w:val="4"/>
            <w:lang w:val="ru-RU" w:eastAsia="en-GB"/>
          </w:rPr>
          <w:t>/86</w:t>
        </w:r>
      </w:hyperlink>
      <w:r w:rsidRPr="00F162BF">
        <w:rPr>
          <w:lang w:val="ru-RU" w:eastAsia="en-GB"/>
        </w:rPr>
        <w:t>)</w:t>
      </w:r>
      <w:hyperlink r:id="rId161" w:history="1"/>
    </w:p>
    <w:p w14:paraId="7FFC6044" w14:textId="77777777" w:rsidR="00CC0E4B" w:rsidRPr="00F162BF" w:rsidRDefault="00CC0E4B" w:rsidP="00AB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eastAsia="Calibri"/>
          <w:szCs w:val="24"/>
          <w:lang w:val="ru-RU"/>
        </w:rPr>
      </w:pPr>
      <w:r w:rsidRPr="00F162BF">
        <w:rPr>
          <w:lang w:val="ru-RU"/>
        </w:rPr>
        <w:t xml:space="preserve">Комитет рекомендует Совету принять к сведению вклад, содержащийся в Документе </w:t>
      </w:r>
      <w:hyperlink r:id="rId162" w:history="1">
        <w:proofErr w:type="spellStart"/>
        <w:r w:rsidRPr="00F162BF">
          <w:rPr>
            <w:rStyle w:val="Hyperlink"/>
            <w:rFonts w:eastAsia="Calibri"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eastAsia="Calibri" w:cs="Calibri"/>
            <w:szCs w:val="24"/>
            <w:lang w:val="ru-RU"/>
          </w:rPr>
          <w:t>/86</w:t>
        </w:r>
      </w:hyperlink>
      <w:r w:rsidRPr="00F162BF">
        <w:rPr>
          <w:rFonts w:eastAsia="Calibri"/>
          <w:szCs w:val="24"/>
          <w:lang w:val="ru-RU"/>
        </w:rPr>
        <w:t>.</w:t>
      </w:r>
      <w:hyperlink r:id="rId163" w:history="1"/>
    </w:p>
    <w:p w14:paraId="1006201E" w14:textId="7777777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bCs/>
          <w:lang w:val="ru-RU"/>
        </w:rPr>
        <w:t>Отчет Комитета по бюджетному контролю Всемирной ассамблеи по стандартизации электросвязи (</w:t>
      </w:r>
      <w:proofErr w:type="spellStart"/>
      <w:r w:rsidRPr="00F162BF">
        <w:rPr>
          <w:bCs/>
          <w:lang w:val="ru-RU"/>
        </w:rPr>
        <w:t>ВАСЭ</w:t>
      </w:r>
      <w:proofErr w:type="spellEnd"/>
      <w:r w:rsidRPr="00F162BF">
        <w:rPr>
          <w:bCs/>
          <w:lang w:val="ru-RU"/>
        </w:rPr>
        <w:t>-24) (Документ</w:t>
      </w:r>
      <w:r w:rsidRPr="00F162BF">
        <w:rPr>
          <w:lang w:val="ru-RU"/>
        </w:rPr>
        <w:t xml:space="preserve"> </w:t>
      </w:r>
      <w:hyperlink r:id="rId164" w:history="1">
        <w:proofErr w:type="spellStart"/>
        <w:r w:rsidRPr="00F162BF">
          <w:rPr>
            <w:rStyle w:val="Hyperlink"/>
            <w:rFonts w:cs="Calibri"/>
            <w:bCs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 w:eastAsia="en-GB"/>
          </w:rPr>
          <w:t>/13</w:t>
        </w:r>
      </w:hyperlink>
      <w:r w:rsidRPr="00F162BF">
        <w:rPr>
          <w:lang w:val="ru-RU" w:eastAsia="en-GB"/>
        </w:rPr>
        <w:t>)</w:t>
      </w:r>
      <w:hyperlink r:id="rId165" w:history="1"/>
    </w:p>
    <w:p w14:paraId="560AEBD9" w14:textId="77777777" w:rsidR="00CC0E4B" w:rsidRPr="00F162BF" w:rsidRDefault="00CC0E4B" w:rsidP="00AB6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Cs w:val="24"/>
          <w:lang w:val="ru-RU"/>
        </w:rPr>
      </w:pPr>
      <w:r w:rsidRPr="00F162BF">
        <w:rPr>
          <w:lang w:val="ru-RU"/>
        </w:rPr>
        <w:t xml:space="preserve">Комитет рекомендует Совету принять к сведению отчет, содержащийся в Документе </w:t>
      </w:r>
      <w:hyperlink r:id="rId166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/13</w:t>
        </w:r>
      </w:hyperlink>
      <w:r w:rsidRPr="00F162BF">
        <w:rPr>
          <w:rFonts w:eastAsia="Calibri"/>
          <w:szCs w:val="24"/>
          <w:lang w:val="ru-RU"/>
        </w:rPr>
        <w:t>.</w:t>
      </w:r>
      <w:hyperlink r:id="rId167" w:history="1"/>
    </w:p>
    <w:p w14:paraId="7C06D293" w14:textId="7777777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bCs/>
          <w:lang w:val="ru-RU"/>
        </w:rPr>
        <w:t xml:space="preserve">Условия обеспечения непрерывности деятельности для собраний МСЭ в 2028–2029 годах </w:t>
      </w:r>
      <w:r w:rsidRPr="00F162BF">
        <w:rPr>
          <w:lang w:val="ru-RU"/>
        </w:rPr>
        <w:t xml:space="preserve">(Документ </w:t>
      </w:r>
      <w:hyperlink r:id="rId168" w:history="1">
        <w:proofErr w:type="spellStart"/>
        <w:r w:rsidRPr="00F162BF">
          <w:rPr>
            <w:rStyle w:val="Hyperlink"/>
            <w:rFonts w:cs="Calibri"/>
            <w:bCs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 w:eastAsia="en-GB"/>
          </w:rPr>
          <w:t>/60</w:t>
        </w:r>
      </w:hyperlink>
      <w:r w:rsidRPr="00F162BF">
        <w:rPr>
          <w:lang w:val="ru-RU" w:eastAsia="en-GB"/>
        </w:rPr>
        <w:t>)</w:t>
      </w:r>
      <w:hyperlink r:id="rId169" w:history="1"/>
    </w:p>
    <w:p w14:paraId="2CC93D13" w14:textId="77777777" w:rsidR="00CC0E4B" w:rsidRPr="00F162BF" w:rsidRDefault="00CC0E4B" w:rsidP="000A3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eastAsia="Calibri"/>
          <w:lang w:val="ru-RU"/>
        </w:rPr>
      </w:pPr>
      <w:r w:rsidRPr="00F162BF">
        <w:rPr>
          <w:lang w:val="ru-RU"/>
        </w:rPr>
        <w:t>Комитет рекомендует Совету поручить РГС-</w:t>
      </w:r>
      <w:proofErr w:type="spellStart"/>
      <w:r w:rsidRPr="00F162BF">
        <w:rPr>
          <w:lang w:val="ru-RU"/>
        </w:rPr>
        <w:t>ФЛР</w:t>
      </w:r>
      <w:proofErr w:type="spellEnd"/>
      <w:r w:rsidRPr="00F162BF">
        <w:rPr>
          <w:lang w:val="ru-RU"/>
        </w:rPr>
        <w:t xml:space="preserve"> продолжить рассмотрение плана по обеспечению непрерывности деятельности после представления Секретариатом дополнительной информации о различных вариантах и их финансовых последствиях.</w:t>
      </w:r>
    </w:p>
    <w:p w14:paraId="3F38DC7E" w14:textId="77777777" w:rsidR="00CC0E4B" w:rsidRPr="00F162BF" w:rsidRDefault="00CC0E4B" w:rsidP="00AB6FC1">
      <w:pPr>
        <w:pStyle w:val="Headingb"/>
        <w:pageBreakBefore/>
        <w:rPr>
          <w:lang w:val="ru-RU"/>
        </w:rPr>
      </w:pPr>
      <w:r w:rsidRPr="00F162BF">
        <w:rPr>
          <w:bCs/>
          <w:lang w:val="ru-RU"/>
        </w:rPr>
        <w:lastRenderedPageBreak/>
        <w:t xml:space="preserve">Укрепление системы управления рисками и внутреннего контроля (Документ </w:t>
      </w:r>
      <w:hyperlink r:id="rId170" w:history="1">
        <w:proofErr w:type="spellStart"/>
        <w:r w:rsidRPr="00F162BF">
          <w:rPr>
            <w:rStyle w:val="Hyperlink"/>
            <w:rFonts w:cs="Calibri"/>
            <w:bCs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 w:eastAsia="en-GB"/>
          </w:rPr>
          <w:t>/49</w:t>
        </w:r>
      </w:hyperlink>
      <w:r w:rsidRPr="00F162BF">
        <w:rPr>
          <w:lang w:val="ru-RU" w:eastAsia="en-GB"/>
        </w:rPr>
        <w:t>)</w:t>
      </w:r>
      <w:hyperlink r:id="rId171" w:history="1"/>
    </w:p>
    <w:p w14:paraId="036F9868" w14:textId="77777777" w:rsidR="00CC0E4B" w:rsidRPr="00F162BF" w:rsidRDefault="00CC0E4B" w:rsidP="00561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ru-RU"/>
        </w:rPr>
      </w:pPr>
      <w:r w:rsidRPr="00F162BF">
        <w:rPr>
          <w:lang w:val="ru-RU"/>
        </w:rPr>
        <w:t>Комитет рекомендует Совету:</w:t>
      </w:r>
    </w:p>
    <w:p w14:paraId="6B367DF5" w14:textId="308BF5C3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Cs w:val="24"/>
          <w:lang w:val="ru-RU"/>
        </w:rPr>
      </w:pPr>
      <w:r w:rsidRPr="00F162BF">
        <w:rPr>
          <w:szCs w:val="24"/>
          <w:lang w:val="ru-RU"/>
        </w:rPr>
        <w:t>•</w:t>
      </w:r>
      <w:r w:rsidRPr="00F162BF">
        <w:rPr>
          <w:lang w:val="ru-RU"/>
        </w:rPr>
        <w:tab/>
        <w:t xml:space="preserve">принять к сведению отчет, содержащийся в Документе </w:t>
      </w:r>
      <w:hyperlink r:id="rId172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/49</w:t>
        </w:r>
      </w:hyperlink>
      <w:r w:rsidRPr="00F162BF">
        <w:rPr>
          <w:rFonts w:eastAsia="Calibri"/>
          <w:szCs w:val="24"/>
          <w:lang w:val="ru-RU"/>
        </w:rPr>
        <w:t>;</w:t>
      </w:r>
      <w:hyperlink r:id="rId173" w:history="1"/>
    </w:p>
    <w:p w14:paraId="248B1857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ru-RU"/>
        </w:rPr>
      </w:pPr>
      <w:r w:rsidRPr="00F162BF">
        <w:rPr>
          <w:szCs w:val="24"/>
          <w:lang w:val="ru-RU"/>
        </w:rPr>
        <w:t>•</w:t>
      </w:r>
      <w:r w:rsidRPr="00F162BF">
        <w:rPr>
          <w:lang w:val="ru-RU"/>
        </w:rPr>
        <w:tab/>
        <w:t>просить Секретариат представить на следующих собраниях РГС-</w:t>
      </w:r>
      <w:proofErr w:type="spellStart"/>
      <w:r w:rsidRPr="00F162BF">
        <w:rPr>
          <w:lang w:val="ru-RU"/>
        </w:rPr>
        <w:t>ФЛР</w:t>
      </w:r>
      <w:proofErr w:type="spellEnd"/>
      <w:r w:rsidRPr="00F162BF">
        <w:rPr>
          <w:lang w:val="ru-RU"/>
        </w:rPr>
        <w:t xml:space="preserve"> и РГС-</w:t>
      </w:r>
      <w:proofErr w:type="spellStart"/>
      <w:r w:rsidRPr="00F162BF">
        <w:rPr>
          <w:lang w:val="ru-RU"/>
        </w:rPr>
        <w:t>СФП</w:t>
      </w:r>
      <w:proofErr w:type="spellEnd"/>
      <w:r w:rsidRPr="00F162BF">
        <w:rPr>
          <w:lang w:val="ru-RU"/>
        </w:rPr>
        <w:t xml:space="preserve"> полный перечень умеренных и низких рисков (незначительных рисков), включая оценки, способы обработки этих рисков и планы реагирования, связанные с этими рисками;</w:t>
      </w:r>
    </w:p>
    <w:p w14:paraId="073190A9" w14:textId="4AE2D7A6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szCs w:val="24"/>
          <w:lang w:val="ru-RU"/>
        </w:rPr>
      </w:pPr>
      <w:r w:rsidRPr="00F162BF">
        <w:rPr>
          <w:rFonts w:cs="Calibri"/>
          <w:szCs w:val="24"/>
          <w:lang w:val="ru-RU"/>
        </w:rPr>
        <w:t>•</w:t>
      </w:r>
      <w:r w:rsidRPr="00F162BF">
        <w:rPr>
          <w:lang w:val="ru-RU"/>
        </w:rPr>
        <w:tab/>
        <w:t>просить Секретариат представить на следующих собраниях РГС-</w:t>
      </w:r>
      <w:proofErr w:type="spellStart"/>
      <w:r w:rsidRPr="00F162BF">
        <w:rPr>
          <w:lang w:val="ru-RU"/>
        </w:rPr>
        <w:t>ФЛР</w:t>
      </w:r>
      <w:proofErr w:type="spellEnd"/>
      <w:r w:rsidRPr="00F162BF">
        <w:rPr>
          <w:lang w:val="ru-RU"/>
        </w:rPr>
        <w:t xml:space="preserve"> и РГС-</w:t>
      </w:r>
      <w:proofErr w:type="spellStart"/>
      <w:r w:rsidRPr="00F162BF">
        <w:rPr>
          <w:lang w:val="ru-RU"/>
        </w:rPr>
        <w:t>СФП</w:t>
      </w:r>
      <w:proofErr w:type="spellEnd"/>
      <w:r w:rsidRPr="00F162BF">
        <w:rPr>
          <w:lang w:val="ru-RU"/>
        </w:rPr>
        <w:t xml:space="preserve"> отчет об обработке рисков, конкретно указанных Внешним аудитором (например, мошенничество в п. 2.17 Документа </w:t>
      </w:r>
      <w:hyperlink r:id="rId174" w:history="1">
        <w:proofErr w:type="spellStart"/>
        <w:r w:rsidRPr="00F162BF">
          <w:rPr>
            <w:rStyle w:val="Hyperlink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szCs w:val="24"/>
            <w:lang w:val="ru-RU"/>
          </w:rPr>
          <w:t>/41</w:t>
        </w:r>
      </w:hyperlink>
      <w:r w:rsidRPr="00F162BF">
        <w:rPr>
          <w:lang w:val="ru-RU"/>
        </w:rPr>
        <w:t xml:space="preserve"> и обязательства по </w:t>
      </w:r>
      <w:proofErr w:type="spellStart"/>
      <w:r w:rsidRPr="00F162BF">
        <w:rPr>
          <w:lang w:val="ru-RU"/>
        </w:rPr>
        <w:t>АСХИ</w:t>
      </w:r>
      <w:proofErr w:type="spellEnd"/>
      <w:r w:rsidRPr="00F162BF">
        <w:rPr>
          <w:lang w:val="ru-RU"/>
        </w:rPr>
        <w:t xml:space="preserve"> в п.</w:t>
      </w:r>
      <w:r w:rsidR="00F34CA0" w:rsidRPr="00F162BF">
        <w:rPr>
          <w:lang w:val="ru-RU"/>
        </w:rPr>
        <w:t> </w:t>
      </w:r>
      <w:r w:rsidRPr="00F162BF">
        <w:rPr>
          <w:lang w:val="ru-RU"/>
        </w:rPr>
        <w:t xml:space="preserve">1.26 Документа </w:t>
      </w:r>
      <w:proofErr w:type="spellStart"/>
      <w:r w:rsidRPr="00F162BF">
        <w:rPr>
          <w:lang w:val="ru-RU"/>
        </w:rPr>
        <w:t>C25</w:t>
      </w:r>
      <w:proofErr w:type="spellEnd"/>
      <w:r w:rsidRPr="00F162BF">
        <w:rPr>
          <w:lang w:val="ru-RU"/>
        </w:rPr>
        <w:t>/41).</w:t>
      </w:r>
      <w:hyperlink r:id="rId175" w:history="1"/>
    </w:p>
    <w:p w14:paraId="138748B6" w14:textId="37832CC6" w:rsidR="00CC0E4B" w:rsidRPr="00F162BF" w:rsidRDefault="00CC0E4B" w:rsidP="00561612">
      <w:pPr>
        <w:pStyle w:val="Headingb"/>
        <w:rPr>
          <w:rFonts w:cs="Calibri"/>
          <w:bCs/>
          <w:lang w:val="ru-RU"/>
        </w:rPr>
      </w:pPr>
      <w:r w:rsidRPr="00F162BF">
        <w:rPr>
          <w:bCs/>
          <w:lang w:val="ru-RU"/>
        </w:rPr>
        <w:t>Заявки на регистрацию спутниковых сетей (Документы</w:t>
      </w:r>
      <w:r w:rsidRPr="00F162BF">
        <w:rPr>
          <w:lang w:val="ru-RU"/>
        </w:rPr>
        <w:t xml:space="preserve"> </w:t>
      </w:r>
      <w:hyperlink r:id="rId176" w:history="1">
        <w:proofErr w:type="spellStart"/>
        <w:r w:rsidRPr="00F162BF">
          <w:rPr>
            <w:rStyle w:val="Hyperlink"/>
            <w:rFonts w:cs="Calibri"/>
            <w:bCs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/>
          </w:rPr>
          <w:t>/64</w:t>
        </w:r>
      </w:hyperlink>
      <w:r w:rsidRPr="00F162BF">
        <w:rPr>
          <w:rFonts w:cs="Calibri"/>
          <w:bCs/>
          <w:lang w:val="ru-RU"/>
        </w:rPr>
        <w:t xml:space="preserve">, </w:t>
      </w:r>
      <w:hyperlink r:id="rId177" w:history="1">
        <w:proofErr w:type="spellStart"/>
        <w:r w:rsidRPr="00F162BF">
          <w:rPr>
            <w:rStyle w:val="Hyperlink"/>
            <w:rFonts w:cs="Calibri"/>
            <w:bCs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/>
          </w:rPr>
          <w:t>/16</w:t>
        </w:r>
      </w:hyperlink>
      <w:r w:rsidRPr="00F162BF">
        <w:rPr>
          <w:rFonts w:cs="Calibri"/>
          <w:bCs/>
          <w:lang w:val="ru-RU"/>
        </w:rPr>
        <w:t xml:space="preserve">, </w:t>
      </w:r>
      <w:hyperlink r:id="rId178" w:history="1">
        <w:proofErr w:type="spellStart"/>
        <w:r w:rsidRPr="00F162BF">
          <w:rPr>
            <w:rStyle w:val="Hyperlink"/>
            <w:rFonts w:cs="Calibri"/>
            <w:bCs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/>
          </w:rPr>
          <w:t>/10</w:t>
        </w:r>
      </w:hyperlink>
      <w:r w:rsidRPr="00F162BF">
        <w:rPr>
          <w:rFonts w:cs="Calibri"/>
          <w:bCs/>
          <w:lang w:val="ru-RU"/>
        </w:rPr>
        <w:t xml:space="preserve">, </w:t>
      </w:r>
      <w:hyperlink r:id="rId179" w:history="1">
        <w:proofErr w:type="spellStart"/>
        <w:r w:rsidRPr="00F162BF">
          <w:rPr>
            <w:rStyle w:val="Hyperlink"/>
            <w:rFonts w:cs="Calibri"/>
            <w:bCs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/>
          </w:rPr>
          <w:t>/98</w:t>
        </w:r>
      </w:hyperlink>
      <w:r w:rsidRPr="00F162BF">
        <w:rPr>
          <w:rFonts w:cs="Calibri"/>
          <w:bCs/>
          <w:lang w:val="ru-RU"/>
        </w:rPr>
        <w:t>,</w:t>
      </w:r>
      <w:r w:rsidR="00F162BF" w:rsidRPr="00F162BF">
        <w:rPr>
          <w:rFonts w:cs="Calibri"/>
          <w:bCs/>
          <w:lang w:val="ru-RU"/>
        </w:rPr>
        <w:t>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-0074/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cs="Calibri"/>
          <w:bCs/>
          <w:lang w:val="ru-RU"/>
        </w:rPr>
        <w:t>C25</w:t>
      </w:r>
      <w:proofErr w:type="spellEnd"/>
      <w:r w:rsidRPr="00F162BF">
        <w:rPr>
          <w:rStyle w:val="Hyperlink"/>
          <w:rFonts w:cs="Calibri"/>
          <w:bCs/>
          <w:lang w:val="ru-RU"/>
        </w:rPr>
        <w:t>/74</w:t>
      </w:r>
      <w:r>
        <w:fldChar w:fldCharType="end"/>
      </w:r>
      <w:r w:rsidRPr="00F162BF">
        <w:rPr>
          <w:lang w:val="ru-RU"/>
        </w:rPr>
        <w:t>)</w:t>
      </w:r>
      <w:hyperlink r:id="rId180" w:history="1"/>
      <w:hyperlink r:id="rId181" w:history="1"/>
      <w:hyperlink r:id="rId182" w:history="1"/>
      <w:hyperlink r:id="rId183" w:history="1"/>
      <w:hyperlink r:id="rId184" w:history="1"/>
    </w:p>
    <w:p w14:paraId="47FD3320" w14:textId="77777777" w:rsidR="00CC0E4B" w:rsidRPr="0089032C" w:rsidRDefault="00CC0E4B" w:rsidP="0089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89032C">
        <w:rPr>
          <w:lang w:val="ru-RU"/>
        </w:rPr>
        <w:t>Комитет рекомендует Совету:</w:t>
      </w:r>
    </w:p>
    <w:p w14:paraId="579F37A1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Cs w:val="24"/>
          <w:lang w:val="ru-RU"/>
        </w:rPr>
      </w:pPr>
      <w:r w:rsidRPr="00F162BF">
        <w:rPr>
          <w:szCs w:val="24"/>
          <w:lang w:val="ru-RU"/>
        </w:rPr>
        <w:t>•</w:t>
      </w:r>
      <w:r w:rsidRPr="00F162BF">
        <w:rPr>
          <w:lang w:val="ru-RU"/>
        </w:rPr>
        <w:tab/>
        <w:t>выразить признательность ГЭ-</w:t>
      </w:r>
      <w:proofErr w:type="spellStart"/>
      <w:r w:rsidRPr="00F162BF">
        <w:rPr>
          <w:lang w:val="ru-RU"/>
        </w:rPr>
        <w:t>РЕШ482</w:t>
      </w:r>
      <w:proofErr w:type="spellEnd"/>
      <w:r w:rsidRPr="00F162BF">
        <w:rPr>
          <w:lang w:val="ru-RU"/>
        </w:rPr>
        <w:t xml:space="preserve"> и ее Председателю за проделанную работу и принять к сведению Документ </w:t>
      </w:r>
      <w:hyperlink r:id="rId185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/10</w:t>
        </w:r>
      </w:hyperlink>
      <w:r w:rsidRPr="00F162BF">
        <w:rPr>
          <w:szCs w:val="24"/>
          <w:lang w:val="ru-RU"/>
        </w:rPr>
        <w:t>;</w:t>
      </w:r>
      <w:hyperlink r:id="rId186" w:history="1"/>
    </w:p>
    <w:p w14:paraId="1225EFA3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ru-RU"/>
        </w:rPr>
      </w:pPr>
      <w:r w:rsidRPr="00F162BF">
        <w:rPr>
          <w:szCs w:val="24"/>
          <w:lang w:val="ru-RU"/>
        </w:rPr>
        <w:t>•</w:t>
      </w:r>
      <w:r w:rsidRPr="00F162BF">
        <w:rPr>
          <w:lang w:val="ru-RU"/>
        </w:rPr>
        <w:tab/>
        <w:t xml:space="preserve">принять к сведению Документы </w:t>
      </w:r>
      <w:hyperlink r:id="rId187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/64</w:t>
        </w:r>
      </w:hyperlink>
      <w:r w:rsidRPr="00F162BF">
        <w:rPr>
          <w:szCs w:val="24"/>
          <w:lang w:val="ru-RU"/>
        </w:rPr>
        <w:t xml:space="preserve">, </w:t>
      </w:r>
      <w:hyperlink r:id="rId188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/10</w:t>
        </w:r>
      </w:hyperlink>
      <w:r w:rsidRPr="00F162BF">
        <w:rPr>
          <w:szCs w:val="24"/>
          <w:lang w:val="ru-RU"/>
        </w:rPr>
        <w:t xml:space="preserve">, </w:t>
      </w:r>
      <w:hyperlink r:id="rId189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/16</w:t>
        </w:r>
      </w:hyperlink>
      <w:r w:rsidRPr="00F162BF">
        <w:rPr>
          <w:szCs w:val="24"/>
          <w:lang w:val="ru-RU"/>
        </w:rPr>
        <w:t xml:space="preserve">, </w:t>
      </w:r>
      <w:hyperlink r:id="rId190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/98</w:t>
        </w:r>
      </w:hyperlink>
      <w:r w:rsidRPr="00F162BF">
        <w:rPr>
          <w:szCs w:val="24"/>
          <w:lang w:val="ru-RU"/>
        </w:rPr>
        <w:t xml:space="preserve"> и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</w:instrText>
      </w:r>
      <w:r>
        <w:instrText>C</w:instrText>
      </w:r>
      <w:r w:rsidRPr="00A25A4D">
        <w:rPr>
          <w:lang w:val="ru-RU"/>
        </w:rPr>
        <w:instrText>-0074/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cs="Calibri"/>
          <w:szCs w:val="24"/>
          <w:lang w:val="ru-RU"/>
        </w:rPr>
        <w:t>C25</w:t>
      </w:r>
      <w:proofErr w:type="spellEnd"/>
      <w:r w:rsidRPr="00F162BF">
        <w:rPr>
          <w:rStyle w:val="Hyperlink"/>
          <w:rFonts w:cs="Calibri"/>
          <w:szCs w:val="24"/>
          <w:lang w:val="ru-RU"/>
        </w:rPr>
        <w:t>/74</w:t>
      </w:r>
      <w:r>
        <w:fldChar w:fldCharType="end"/>
      </w:r>
      <w:r w:rsidRPr="00F162BF">
        <w:rPr>
          <w:szCs w:val="24"/>
          <w:lang w:val="ru-RU"/>
        </w:rPr>
        <w:t>;</w:t>
      </w:r>
      <w:hyperlink r:id="rId191" w:history="1"/>
      <w:hyperlink r:id="rId192" w:history="1"/>
      <w:hyperlink r:id="rId193" w:history="1"/>
      <w:hyperlink r:id="rId194" w:history="1"/>
      <w:hyperlink r:id="rId195" w:history="1"/>
    </w:p>
    <w:p w14:paraId="5466F304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ru-RU"/>
        </w:rPr>
      </w:pPr>
      <w:r w:rsidRPr="00F162BF">
        <w:rPr>
          <w:szCs w:val="24"/>
          <w:lang w:val="ru-RU"/>
        </w:rPr>
        <w:t>•</w:t>
      </w:r>
      <w:r w:rsidRPr="00F162BF">
        <w:rPr>
          <w:lang w:val="ru-RU"/>
        </w:rPr>
        <w:tab/>
        <w:t>установить на 2026 и 2027 бюджетные годы максимальный предел для косвенных затрат, которые подлежат возмещению по линии сборов за обработку заявок на регистрацию спутниковых сетей, в размере 19,15 процента от суммы прямых затрат, понесенных БР;</w:t>
      </w:r>
    </w:p>
    <w:p w14:paraId="0C85C024" w14:textId="0851D463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ru-RU"/>
        </w:rPr>
      </w:pPr>
      <w:r w:rsidRPr="00F162BF">
        <w:rPr>
          <w:szCs w:val="24"/>
          <w:lang w:val="ru-RU"/>
        </w:rPr>
        <w:t>•</w:t>
      </w:r>
      <w:r w:rsidRPr="00F162BF">
        <w:rPr>
          <w:lang w:val="ru-RU"/>
        </w:rPr>
        <w:tab/>
        <w:t>ежегодно выделять 500 000 швейцарских франков из сборов в Капитальный фонд ИКТ на разработку программного обеспечения БР;</w:t>
      </w:r>
    </w:p>
    <w:p w14:paraId="0228D6D6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ru-RU"/>
        </w:rPr>
      </w:pPr>
      <w:r w:rsidRPr="00F162BF">
        <w:rPr>
          <w:szCs w:val="24"/>
          <w:lang w:val="ru-RU"/>
        </w:rPr>
        <w:t>•</w:t>
      </w:r>
      <w:r w:rsidRPr="00F162BF">
        <w:rPr>
          <w:lang w:val="ru-RU"/>
        </w:rPr>
        <w:tab/>
        <w:t>поручить Рабочей группе Совета по финансовым и людским ресурсам (РГС-</w:t>
      </w:r>
      <w:proofErr w:type="spellStart"/>
      <w:r w:rsidRPr="00F162BF">
        <w:rPr>
          <w:lang w:val="ru-RU"/>
        </w:rPr>
        <w:t>ФЛР</w:t>
      </w:r>
      <w:proofErr w:type="spellEnd"/>
      <w:r w:rsidRPr="00F162BF">
        <w:rPr>
          <w:lang w:val="ru-RU"/>
        </w:rPr>
        <w:t>) дать четкое определение прямых и косвенных затрат, проведя консультации с участием Государств-Членов и Членов Секторов, и представить рекомендации на утверждение сессии Совета МСЭ 2026 года;</w:t>
      </w:r>
    </w:p>
    <w:p w14:paraId="73C6743B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ru-RU"/>
        </w:rPr>
      </w:pPr>
      <w:r w:rsidRPr="00F162BF">
        <w:rPr>
          <w:szCs w:val="24"/>
          <w:lang w:val="ru-RU"/>
        </w:rPr>
        <w:t>•</w:t>
      </w:r>
      <w:r w:rsidRPr="00F162BF">
        <w:rPr>
          <w:lang w:val="ru-RU"/>
        </w:rPr>
        <w:tab/>
        <w:t>поручить Рабочей группе Совета по финансовым и людским ресурсам (РГС-</w:t>
      </w:r>
      <w:proofErr w:type="spellStart"/>
      <w:r w:rsidRPr="00F162BF">
        <w:rPr>
          <w:lang w:val="ru-RU"/>
        </w:rPr>
        <w:t>ФЛР</w:t>
      </w:r>
      <w:proofErr w:type="spellEnd"/>
      <w:r w:rsidRPr="00F162BF">
        <w:rPr>
          <w:lang w:val="ru-RU"/>
        </w:rPr>
        <w:t>) изучить текущую модель затрат, разработанную согласно Решению 535, определить ее применимость к возмещению затрат на регистрацию спутниковых сетей и представить рекомендации по надлежащей модели затрат сессии Совета МСЭ 2026 года;</w:t>
      </w:r>
    </w:p>
    <w:p w14:paraId="1F65E6E3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ru-RU"/>
        </w:rPr>
      </w:pPr>
      <w:r w:rsidRPr="00F162BF">
        <w:rPr>
          <w:szCs w:val="24"/>
          <w:lang w:val="ru-RU"/>
        </w:rPr>
        <w:t>•</w:t>
      </w:r>
      <w:r w:rsidRPr="00F162BF">
        <w:rPr>
          <w:lang w:val="ru-RU"/>
        </w:rPr>
        <w:tab/>
        <w:t>на основании утвержденных Советом определений прямых и косвенных затрат поручить Рабочей группе Совета по финансовым и людским ресурсам (РГС-</w:t>
      </w:r>
      <w:proofErr w:type="spellStart"/>
      <w:r w:rsidRPr="00F162BF">
        <w:rPr>
          <w:lang w:val="ru-RU"/>
        </w:rPr>
        <w:t>ФЛР</w:t>
      </w:r>
      <w:proofErr w:type="spellEnd"/>
      <w:r w:rsidRPr="00F162BF">
        <w:rPr>
          <w:lang w:val="ru-RU"/>
        </w:rPr>
        <w:t>) далее рассмотреть сборы за косвенные затраты, связанные с возмещением затрат на регистрацию спутниковых сетей, после проведения дополнительного анализа соответствующих категорий косвенных затрат, применимых к заявкам на регистрацию спутниковых сетей, с учетом косвенных затрат, которые уже включены в Решение 482, принятое на сессии Совета в июне 2025 года, и представить рекомендации сессии Совета МСЭ 2027 года. При анализе следует учитывать следующие аспекты:</w:t>
      </w:r>
    </w:p>
    <w:p w14:paraId="235748CA" w14:textId="2DB4EB72" w:rsidR="00CC0E4B" w:rsidRPr="00F162BF" w:rsidRDefault="000A3931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91" w:hanging="1191"/>
        <w:jc w:val="both"/>
        <w:rPr>
          <w:szCs w:val="24"/>
          <w:lang w:val="ru-RU"/>
        </w:rPr>
      </w:pPr>
      <w:r>
        <w:rPr>
          <w:lang w:val="es-ES"/>
        </w:rPr>
        <w:tab/>
      </w:r>
      <w:r w:rsidR="00CC0E4B" w:rsidRPr="00F162BF">
        <w:rPr>
          <w:lang w:val="ru-RU"/>
        </w:rPr>
        <w:t>a)</w:t>
      </w:r>
      <w:r w:rsidR="00CC0E4B" w:rsidRPr="00F162BF">
        <w:rPr>
          <w:lang w:val="ru-RU"/>
        </w:rPr>
        <w:tab/>
        <w:t>необходимость открытой и прозрачной схемы классификации и оценки косвенных затрат и применения сборов;</w:t>
      </w:r>
    </w:p>
    <w:p w14:paraId="66903B4E" w14:textId="7D541D0F" w:rsidR="00CC0E4B" w:rsidRPr="00F162BF" w:rsidRDefault="000A3931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91" w:hanging="1191"/>
        <w:jc w:val="both"/>
        <w:rPr>
          <w:szCs w:val="24"/>
          <w:lang w:val="ru-RU"/>
        </w:rPr>
      </w:pPr>
      <w:r>
        <w:rPr>
          <w:lang w:val="es-ES"/>
        </w:rPr>
        <w:tab/>
      </w:r>
      <w:r w:rsidR="00CC0E4B" w:rsidRPr="00F162BF">
        <w:rPr>
          <w:lang w:val="ru-RU"/>
        </w:rPr>
        <w:t>b)</w:t>
      </w:r>
      <w:r w:rsidR="00CC0E4B" w:rsidRPr="00F162BF">
        <w:rPr>
          <w:lang w:val="ru-RU"/>
        </w:rPr>
        <w:tab/>
        <w:t>необходимость обеспечения разумных уровней распределения косвенных затрат с учетом Резолюции 91 (</w:t>
      </w:r>
      <w:proofErr w:type="spellStart"/>
      <w:r w:rsidR="00CC0E4B" w:rsidRPr="00F162BF">
        <w:rPr>
          <w:lang w:val="ru-RU"/>
        </w:rPr>
        <w:t>Пересм</w:t>
      </w:r>
      <w:proofErr w:type="spellEnd"/>
      <w:r w:rsidR="00CC0E4B" w:rsidRPr="00F162BF">
        <w:rPr>
          <w:lang w:val="ru-RU"/>
        </w:rPr>
        <w:t>. Гвадалахара, 2010 г.);</w:t>
      </w:r>
    </w:p>
    <w:p w14:paraId="46401BF1" w14:textId="1EEBCAAD" w:rsidR="00CC0E4B" w:rsidRPr="00F162BF" w:rsidRDefault="000A3931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91" w:hanging="1191"/>
        <w:jc w:val="both"/>
        <w:rPr>
          <w:szCs w:val="24"/>
          <w:lang w:val="ru-RU"/>
        </w:rPr>
      </w:pPr>
      <w:r>
        <w:rPr>
          <w:lang w:val="es-ES"/>
        </w:rPr>
        <w:tab/>
      </w:r>
      <w:r w:rsidR="00CC0E4B" w:rsidRPr="00F162BF">
        <w:rPr>
          <w:lang w:val="ru-RU"/>
        </w:rPr>
        <w:t>c)</w:t>
      </w:r>
      <w:r w:rsidR="00CC0E4B" w:rsidRPr="00F162BF">
        <w:rPr>
          <w:lang w:val="ru-RU"/>
        </w:rPr>
        <w:tab/>
        <w:t>оценка прямых и косвенных затрат, связанных с правом на бесплатную регистрацию и другими возможными случаями освобождения от уплаты сборов в счет возмещения затрат на обработку заявок на регистрацию спутниковых сетей;</w:t>
      </w:r>
    </w:p>
    <w:p w14:paraId="247CC904" w14:textId="56CB1CFF" w:rsidR="00CC0E4B" w:rsidRPr="00F162BF" w:rsidRDefault="000A3931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91" w:hanging="1191"/>
        <w:jc w:val="both"/>
        <w:rPr>
          <w:szCs w:val="24"/>
          <w:lang w:val="ru-RU"/>
        </w:rPr>
      </w:pPr>
      <w:r>
        <w:rPr>
          <w:lang w:val="es-ES"/>
        </w:rPr>
        <w:lastRenderedPageBreak/>
        <w:tab/>
      </w:r>
      <w:r w:rsidR="00CC0E4B" w:rsidRPr="00F162BF">
        <w:rPr>
          <w:lang w:val="ru-RU"/>
        </w:rPr>
        <w:t>d)</w:t>
      </w:r>
      <w:r w:rsidR="00CC0E4B" w:rsidRPr="00F162BF">
        <w:rPr>
          <w:lang w:val="ru-RU"/>
        </w:rPr>
        <w:tab/>
        <w:t>потребности всех Государств-Членов, в особенности развивающихся стран, в обеспечении того, чтобы возмещение затрат не приводило к возникновению препятствий для выхода на рынок при внедрении спутниковых сетей;</w:t>
      </w:r>
    </w:p>
    <w:p w14:paraId="62385779" w14:textId="49244DC9" w:rsidR="00CC0E4B" w:rsidRPr="00F162BF" w:rsidRDefault="000A3931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91" w:hanging="1191"/>
        <w:jc w:val="both"/>
        <w:rPr>
          <w:szCs w:val="24"/>
          <w:lang w:val="ru-RU"/>
        </w:rPr>
      </w:pPr>
      <w:r>
        <w:rPr>
          <w:lang w:val="es-ES"/>
        </w:rPr>
        <w:tab/>
      </w:r>
      <w:r w:rsidR="00CC0E4B" w:rsidRPr="00F162BF">
        <w:rPr>
          <w:lang w:val="ru-RU"/>
        </w:rPr>
        <w:t>e)</w:t>
      </w:r>
      <w:r w:rsidR="00CC0E4B" w:rsidRPr="00F162BF">
        <w:rPr>
          <w:lang w:val="ru-RU"/>
        </w:rPr>
        <w:tab/>
        <w:t>укрепление финансовой стабильности, в том числе рассмотрение возможного влияния более высоких сборов на объемы подачи заявок, при условии недопущения любого негативного воздействия на устойчивое и справедливое развитие и использование спутниковых ресурсов;</w:t>
      </w:r>
    </w:p>
    <w:p w14:paraId="26809F91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ru-RU"/>
        </w:rPr>
      </w:pPr>
      <w:r w:rsidRPr="00F162BF">
        <w:rPr>
          <w:szCs w:val="24"/>
          <w:lang w:val="ru-RU"/>
        </w:rPr>
        <w:t>•</w:t>
      </w:r>
      <w:r w:rsidRPr="00F162BF">
        <w:rPr>
          <w:lang w:val="ru-RU"/>
        </w:rPr>
        <w:tab/>
        <w:t>просить Секретариат представить РГС-</w:t>
      </w:r>
      <w:proofErr w:type="spellStart"/>
      <w:r w:rsidRPr="00F162BF">
        <w:rPr>
          <w:lang w:val="ru-RU"/>
        </w:rPr>
        <w:t>ФЛР</w:t>
      </w:r>
      <w:proofErr w:type="spellEnd"/>
      <w:r w:rsidRPr="00F162BF">
        <w:rPr>
          <w:lang w:val="ru-RU"/>
        </w:rPr>
        <w:t xml:space="preserve"> и РГС-</w:t>
      </w:r>
      <w:proofErr w:type="spellStart"/>
      <w:r w:rsidRPr="00F162BF">
        <w:rPr>
          <w:lang w:val="ru-RU"/>
        </w:rPr>
        <w:t>СФП</w:t>
      </w:r>
      <w:proofErr w:type="spellEnd"/>
      <w:r w:rsidRPr="00F162BF">
        <w:rPr>
          <w:lang w:val="ru-RU"/>
        </w:rPr>
        <w:t xml:space="preserve"> подробный отчет об анализе и вариантах системы учета затрат для всех продуктов и услуг, предоставляемых МСЭ, с тем чтобы принять его во внимание при подготовке Стратегического и Финансового планов. При проведении анализа следует учитывать косвенные затраты, которые уже включены в Решение 482. При проведении анализа следует также учитывать другие способы, которыми МСЭ применял или может применять сборы на покрытие косвенных затрат на другие товары и услуги, предоставляемые МСЭ, в соответствии с Резолюцией 91 (</w:t>
      </w:r>
      <w:proofErr w:type="spellStart"/>
      <w:r w:rsidRPr="00F162BF">
        <w:rPr>
          <w:lang w:val="ru-RU"/>
        </w:rPr>
        <w:t>Пересм</w:t>
      </w:r>
      <w:proofErr w:type="spellEnd"/>
      <w:r w:rsidRPr="00F162BF">
        <w:rPr>
          <w:lang w:val="ru-RU"/>
        </w:rPr>
        <w:t>. Гвадалахара, 2010 г.);</w:t>
      </w:r>
    </w:p>
    <w:p w14:paraId="2F7632A7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ru-RU"/>
        </w:rPr>
      </w:pPr>
      <w:r w:rsidRPr="00F162BF">
        <w:rPr>
          <w:szCs w:val="24"/>
          <w:lang w:val="ru-RU"/>
        </w:rPr>
        <w:t>•</w:t>
      </w:r>
      <w:r w:rsidRPr="00F162BF">
        <w:rPr>
          <w:lang w:val="ru-RU"/>
        </w:rPr>
        <w:tab/>
        <w:t>предложить РГС-</w:t>
      </w:r>
      <w:proofErr w:type="spellStart"/>
      <w:r w:rsidRPr="00F162BF">
        <w:rPr>
          <w:lang w:val="ru-RU"/>
        </w:rPr>
        <w:t>ФЛР</w:t>
      </w:r>
      <w:proofErr w:type="spellEnd"/>
      <w:r w:rsidRPr="00F162BF">
        <w:rPr>
          <w:lang w:val="ru-RU"/>
        </w:rPr>
        <w:t xml:space="preserve"> провести консультации с участием Государств-Членов и Членов Секторов, с тем чтобы понять потенциальное воздействие любых новых методик возмещения затрат, постоянно взаимодействуя, в частности, с Членами Секторов из спутниковой отрасли;</w:t>
      </w:r>
    </w:p>
    <w:p w14:paraId="6481F440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ru-RU"/>
        </w:rPr>
      </w:pPr>
      <w:r w:rsidRPr="00F162BF">
        <w:rPr>
          <w:szCs w:val="24"/>
          <w:lang w:val="ru-RU"/>
        </w:rPr>
        <w:t>•</w:t>
      </w:r>
      <w:r w:rsidRPr="00F162BF">
        <w:rPr>
          <w:lang w:val="ru-RU"/>
        </w:rPr>
        <w:tab/>
        <w:t>поручить РГС-</w:t>
      </w:r>
      <w:proofErr w:type="spellStart"/>
      <w:r w:rsidRPr="00F162BF">
        <w:rPr>
          <w:lang w:val="ru-RU"/>
        </w:rPr>
        <w:t>ФЛР</w:t>
      </w:r>
      <w:proofErr w:type="spellEnd"/>
      <w:r w:rsidRPr="00F162BF">
        <w:rPr>
          <w:lang w:val="ru-RU"/>
        </w:rPr>
        <w:t xml:space="preserve"> представить Совету 2026 года отчет с руководящими указаниями по оценке косвенных затрат, связанных с заявками на регистрацию спутниковых сетей.</w:t>
      </w:r>
    </w:p>
    <w:p w14:paraId="6884354E" w14:textId="77777777" w:rsidR="00CC0E4B" w:rsidRPr="00F162BF" w:rsidRDefault="00CC0E4B" w:rsidP="000A3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ru-RU"/>
        </w:rPr>
      </w:pPr>
      <w:r w:rsidRPr="00F162BF">
        <w:rPr>
          <w:lang w:val="ru-RU"/>
        </w:rPr>
        <w:t>Комитет рекомендует Совету утвердить пересмотренный вариант Решения 482 (</w:t>
      </w:r>
      <w:proofErr w:type="spellStart"/>
      <w:r w:rsidRPr="00F162BF">
        <w:rPr>
          <w:lang w:val="ru-RU"/>
        </w:rPr>
        <w:t>C01</w:t>
      </w:r>
      <w:proofErr w:type="spellEnd"/>
      <w:r w:rsidRPr="00F162BF">
        <w:rPr>
          <w:lang w:val="ru-RU"/>
        </w:rPr>
        <w:t xml:space="preserve">, последнее </w:t>
      </w:r>
      <w:r w:rsidRPr="0089032C">
        <w:rPr>
          <w:lang w:val="ru-RU"/>
        </w:rPr>
        <w:t>изменение</w:t>
      </w:r>
      <w:r w:rsidRPr="00F162BF">
        <w:rPr>
          <w:lang w:val="ru-RU"/>
        </w:rPr>
        <w:t xml:space="preserve"> </w:t>
      </w:r>
      <w:proofErr w:type="spellStart"/>
      <w:r w:rsidRPr="00F162BF">
        <w:rPr>
          <w:lang w:val="ru-RU"/>
        </w:rPr>
        <w:t>C24</w:t>
      </w:r>
      <w:proofErr w:type="spellEnd"/>
      <w:r w:rsidRPr="00F162BF">
        <w:rPr>
          <w:lang w:val="ru-RU"/>
        </w:rPr>
        <w:t xml:space="preserve">), представленный в Документе </w:t>
      </w:r>
      <w:hyperlink r:id="rId196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/DT/6</w:t>
        </w:r>
      </w:hyperlink>
      <w:r w:rsidRPr="00F162BF">
        <w:rPr>
          <w:szCs w:val="24"/>
          <w:lang w:val="ru-RU"/>
        </w:rPr>
        <w:t>.</w:t>
      </w:r>
      <w:hyperlink r:id="rId197" w:history="1"/>
    </w:p>
    <w:p w14:paraId="32FDED6B" w14:textId="6690694A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bCs/>
          <w:lang w:val="ru-RU"/>
        </w:rPr>
        <w:t>Распределение средств, сэкономленных при исполнении бюджета на 2024 год, и Оборотный</w:t>
      </w:r>
      <w:r w:rsidR="00F162BF" w:rsidRPr="00F162BF">
        <w:rPr>
          <w:bCs/>
          <w:lang w:val="ru-RU"/>
        </w:rPr>
        <w:t> </w:t>
      </w:r>
      <w:r w:rsidRPr="00F162BF">
        <w:rPr>
          <w:bCs/>
          <w:lang w:val="ru-RU"/>
        </w:rPr>
        <w:t>выставочный фонд (Документы</w:t>
      </w:r>
      <w:r w:rsidRPr="00F162BF">
        <w:rPr>
          <w:lang w:val="ru-RU"/>
        </w:rPr>
        <w:t xml:space="preserve"> </w:t>
      </w:r>
      <w:hyperlink r:id="rId198" w:history="1">
        <w:proofErr w:type="spellStart"/>
        <w:r w:rsidRPr="00F162BF">
          <w:rPr>
            <w:rStyle w:val="Hyperlink"/>
            <w:rFonts w:cs="Calibri"/>
            <w:bCs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 w:eastAsia="en-GB"/>
          </w:rPr>
          <w:t>/43</w:t>
        </w:r>
      </w:hyperlink>
      <w:r w:rsidRPr="00F162BF">
        <w:rPr>
          <w:lang w:val="ru-RU" w:eastAsia="en-GB"/>
        </w:rPr>
        <w:t>, </w:t>
      </w:r>
      <w:proofErr w:type="spellStart"/>
      <w:r>
        <w:fldChar w:fldCharType="begin"/>
      </w:r>
      <w:r>
        <w:instrText>HYPERLINK</w:instrText>
      </w:r>
      <w:r w:rsidRPr="00A25A4D">
        <w:rPr>
          <w:lang w:val="ru-RU"/>
        </w:rPr>
        <w:instrText xml:space="preserve"> "</w:instrText>
      </w:r>
      <w:r>
        <w:instrText>https</w:instrText>
      </w:r>
      <w:r w:rsidRPr="00A25A4D">
        <w:rPr>
          <w:lang w:val="ru-RU"/>
        </w:rPr>
        <w:instrText>://</w:instrText>
      </w:r>
      <w:r>
        <w:instrText>www</w:instrText>
      </w:r>
      <w:r w:rsidRPr="00A25A4D">
        <w:rPr>
          <w:lang w:val="ru-RU"/>
        </w:rPr>
        <w:instrText>.</w:instrText>
      </w:r>
      <w:r>
        <w:instrText>itu</w:instrText>
      </w:r>
      <w:r w:rsidRPr="00A25A4D">
        <w:rPr>
          <w:lang w:val="ru-RU"/>
        </w:rPr>
        <w:instrText>.</w:instrText>
      </w:r>
      <w:r>
        <w:instrText>int</w:instrText>
      </w:r>
      <w:r w:rsidRPr="00A25A4D">
        <w:rPr>
          <w:lang w:val="ru-RU"/>
        </w:rPr>
        <w:instrText>/</w:instrText>
      </w:r>
      <w:r>
        <w:instrText>md</w:instrText>
      </w:r>
      <w:r w:rsidRPr="00A25A4D">
        <w:rPr>
          <w:lang w:val="ru-RU"/>
        </w:rPr>
        <w:instrText>/</w:instrText>
      </w:r>
      <w:r>
        <w:instrText>S</w:instrText>
      </w:r>
      <w:r w:rsidRPr="00A25A4D">
        <w:rPr>
          <w:lang w:val="ru-RU"/>
        </w:rPr>
        <w:instrText>25-</w:instrText>
      </w:r>
      <w:r>
        <w:instrText>CL</w:instrText>
      </w:r>
      <w:r w:rsidRPr="00A25A4D">
        <w:rPr>
          <w:lang w:val="ru-RU"/>
        </w:rPr>
        <w:instrText>-250617-</w:instrText>
      </w:r>
      <w:r>
        <w:instrText>DL</w:instrText>
      </w:r>
      <w:r w:rsidRPr="00A25A4D">
        <w:rPr>
          <w:lang w:val="ru-RU"/>
        </w:rPr>
        <w:instrText>-0008/</w:instrText>
      </w:r>
      <w:r>
        <w:instrText>en</w:instrText>
      </w:r>
      <w:r w:rsidRPr="00A25A4D">
        <w:rPr>
          <w:lang w:val="ru-RU"/>
        </w:rPr>
        <w:instrText>"</w:instrText>
      </w:r>
      <w:r>
        <w:fldChar w:fldCharType="separate"/>
      </w:r>
      <w:r w:rsidRPr="00F162BF">
        <w:rPr>
          <w:rStyle w:val="Hyperlink"/>
          <w:rFonts w:cs="Calibri"/>
          <w:bCs/>
          <w:lang w:val="ru-RU" w:eastAsia="en-GB"/>
        </w:rPr>
        <w:t>C25</w:t>
      </w:r>
      <w:proofErr w:type="spellEnd"/>
      <w:r w:rsidRPr="00F162BF">
        <w:rPr>
          <w:rStyle w:val="Hyperlink"/>
          <w:rFonts w:cs="Calibri"/>
          <w:bCs/>
          <w:lang w:val="ru-RU" w:eastAsia="en-GB"/>
        </w:rPr>
        <w:t>/</w:t>
      </w:r>
      <w:proofErr w:type="spellStart"/>
      <w:r w:rsidRPr="00F162BF">
        <w:rPr>
          <w:rStyle w:val="Hyperlink"/>
          <w:rFonts w:cs="Calibri"/>
          <w:bCs/>
          <w:lang w:val="ru-RU" w:eastAsia="en-GB"/>
        </w:rPr>
        <w:t>DL</w:t>
      </w:r>
      <w:proofErr w:type="spellEnd"/>
      <w:r w:rsidRPr="00F162BF">
        <w:rPr>
          <w:rStyle w:val="Hyperlink"/>
          <w:rFonts w:cs="Calibri"/>
          <w:bCs/>
          <w:lang w:val="ru-RU" w:eastAsia="en-GB"/>
        </w:rPr>
        <w:t>/8</w:t>
      </w:r>
      <w:r>
        <w:fldChar w:fldCharType="end"/>
      </w:r>
      <w:r w:rsidRPr="00F162BF">
        <w:rPr>
          <w:lang w:val="ru-RU" w:eastAsia="en-GB"/>
        </w:rPr>
        <w:t>)</w:t>
      </w:r>
      <w:hyperlink r:id="rId199" w:history="1"/>
      <w:hyperlink r:id="rId200" w:history="1"/>
    </w:p>
    <w:p w14:paraId="5289F3EB" w14:textId="77777777" w:rsidR="00CC0E4B" w:rsidRPr="00F162BF" w:rsidRDefault="00CC0E4B" w:rsidP="000A3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u-RU"/>
        </w:rPr>
      </w:pPr>
      <w:r w:rsidRPr="00F162BF">
        <w:rPr>
          <w:lang w:val="ru-RU"/>
        </w:rPr>
        <w:t>Комитет рекомендует Совету:</w:t>
      </w:r>
    </w:p>
    <w:p w14:paraId="115F543E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ru-RU"/>
        </w:rPr>
      </w:pPr>
      <w:r w:rsidRPr="00F162BF">
        <w:rPr>
          <w:szCs w:val="24"/>
          <w:lang w:val="ru-RU"/>
        </w:rPr>
        <w:t>•</w:t>
      </w:r>
      <w:r w:rsidRPr="00F162BF">
        <w:rPr>
          <w:lang w:val="ru-RU"/>
        </w:rPr>
        <w:tab/>
        <w:t xml:space="preserve">принять к сведению отчет, содержащийся в Документе </w:t>
      </w:r>
      <w:hyperlink r:id="rId201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/43</w:t>
        </w:r>
      </w:hyperlink>
      <w:r w:rsidRPr="00F162BF">
        <w:rPr>
          <w:szCs w:val="24"/>
          <w:lang w:val="ru-RU"/>
        </w:rPr>
        <w:t>;</w:t>
      </w:r>
      <w:hyperlink r:id="rId202" w:history="1"/>
    </w:p>
    <w:p w14:paraId="112F8825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szCs w:val="24"/>
          <w:lang w:val="ru-RU"/>
        </w:rPr>
      </w:pPr>
      <w:r w:rsidRPr="00F162BF">
        <w:rPr>
          <w:szCs w:val="24"/>
          <w:lang w:val="ru-RU"/>
        </w:rPr>
        <w:t>•</w:t>
      </w:r>
      <w:r w:rsidRPr="00F162BF">
        <w:rPr>
          <w:lang w:val="ru-RU"/>
        </w:rPr>
        <w:tab/>
        <w:t xml:space="preserve">принять проект Резолюции, содержащийся в Документе </w:t>
      </w:r>
      <w:hyperlink r:id="rId203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</w:t>
        </w:r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DL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/8</w:t>
        </w:r>
      </w:hyperlink>
      <w:r w:rsidRPr="00F162BF">
        <w:rPr>
          <w:szCs w:val="24"/>
          <w:lang w:val="ru-RU"/>
        </w:rPr>
        <w:t xml:space="preserve"> </w:t>
      </w:r>
      <w:r w:rsidRPr="00F162BF">
        <w:rPr>
          <w:lang w:val="ru-RU"/>
        </w:rPr>
        <w:t>и Приложении J к нему.</w:t>
      </w:r>
      <w:hyperlink r:id="rId204" w:history="1"/>
    </w:p>
    <w:p w14:paraId="6786C111" w14:textId="0AD91509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lang w:val="ru-RU"/>
        </w:rPr>
        <w:t>Проект двухгодичного бюджета Союза на 2026−2027 годы (Документ</w:t>
      </w:r>
      <w:r w:rsidR="00D313E4">
        <w:rPr>
          <w:lang w:val="ru-RU"/>
        </w:rPr>
        <w:t>ы</w:t>
      </w:r>
      <w:r w:rsidRPr="00F162BF">
        <w:rPr>
          <w:lang w:val="ru-RU"/>
        </w:rPr>
        <w:t xml:space="preserve"> </w:t>
      </w:r>
      <w:hyperlink r:id="rId205" w:history="1">
        <w:r w:rsidR="00D313E4" w:rsidRPr="009E60E5">
          <w:rPr>
            <w:rStyle w:val="Hyperlink"/>
            <w:rFonts w:cs="Calibri"/>
            <w:bCs/>
            <w:lang w:eastAsia="en-GB"/>
          </w:rPr>
          <w:t>C</w:t>
        </w:r>
        <w:r w:rsidR="00D313E4" w:rsidRPr="00671E30">
          <w:rPr>
            <w:rStyle w:val="Hyperlink"/>
            <w:rFonts w:cs="Calibri"/>
            <w:bCs/>
            <w:lang w:val="ru-RU" w:eastAsia="en-GB"/>
          </w:rPr>
          <w:t>25/47</w:t>
        </w:r>
      </w:hyperlink>
      <w:r w:rsidR="00D313E4" w:rsidRPr="00671E30">
        <w:rPr>
          <w:lang w:val="ru-RU" w:eastAsia="en-GB"/>
        </w:rPr>
        <w:t xml:space="preserve">, </w:t>
      </w:r>
      <w:hyperlink r:id="rId206" w:history="1">
        <w:r w:rsidR="00D313E4" w:rsidRPr="00833D14">
          <w:rPr>
            <w:rStyle w:val="Hyperlink"/>
            <w:lang w:eastAsia="en-GB"/>
          </w:rPr>
          <w:t>DT</w:t>
        </w:r>
        <w:r w:rsidR="00D313E4" w:rsidRPr="00671E30">
          <w:rPr>
            <w:rStyle w:val="Hyperlink"/>
            <w:lang w:val="ru-RU" w:eastAsia="en-GB"/>
          </w:rPr>
          <w:t>/5(</w:t>
        </w:r>
        <w:r w:rsidR="00D313E4" w:rsidRPr="00833D14">
          <w:rPr>
            <w:rStyle w:val="Hyperlink"/>
            <w:lang w:eastAsia="en-GB"/>
          </w:rPr>
          <w:t>Rev</w:t>
        </w:r>
        <w:r w:rsidR="00D313E4" w:rsidRPr="00671E30">
          <w:rPr>
            <w:rStyle w:val="Hyperlink"/>
            <w:lang w:val="ru-RU" w:eastAsia="en-GB"/>
          </w:rPr>
          <w:t>.1)</w:t>
        </w:r>
      </w:hyperlink>
      <w:r w:rsidRPr="00F162BF">
        <w:rPr>
          <w:lang w:val="ru-RU" w:eastAsia="en-GB"/>
        </w:rPr>
        <w:t>)</w:t>
      </w:r>
      <w:hyperlink r:id="rId207" w:history="1"/>
    </w:p>
    <w:p w14:paraId="37A989E9" w14:textId="77777777" w:rsidR="00CC0E4B" w:rsidRPr="00F162BF" w:rsidRDefault="00CC0E4B" w:rsidP="00561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F162BF">
        <w:rPr>
          <w:lang w:val="ru-RU"/>
        </w:rPr>
        <w:t>Комитет рекомендует:</w:t>
      </w:r>
    </w:p>
    <w:p w14:paraId="7E1C7639" w14:textId="77777777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  <w:lang w:val="ru-RU"/>
        </w:rPr>
      </w:pPr>
      <w:r w:rsidRPr="00F162BF">
        <w:rPr>
          <w:rFonts w:cs="Calibri"/>
          <w:szCs w:val="24"/>
          <w:lang w:val="ru-RU"/>
        </w:rPr>
        <w:t>•</w:t>
      </w:r>
      <w:r w:rsidRPr="00F162BF">
        <w:rPr>
          <w:lang w:val="ru-RU"/>
        </w:rPr>
        <w:tab/>
        <w:t>Совету утвердить проект двухгодичного бюджета Союза на 2026–2027 годы в том виде, в котором он содержится в Резолюции в Приложении K к настоящему документу;</w:t>
      </w:r>
    </w:p>
    <w:p w14:paraId="24F06CF5" w14:textId="1C9C673B" w:rsidR="00CC0E4B" w:rsidRPr="00F162BF" w:rsidRDefault="00CC0E4B" w:rsidP="000A3931">
      <w:pPr>
        <w:pStyle w:val="enumle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szCs w:val="24"/>
          <w:lang w:val="ru-RU"/>
        </w:rPr>
      </w:pPr>
      <w:r w:rsidRPr="00F162BF">
        <w:rPr>
          <w:rFonts w:cs="Calibri"/>
          <w:szCs w:val="24"/>
          <w:lang w:val="ru-RU"/>
        </w:rPr>
        <w:t>•</w:t>
      </w:r>
      <w:r w:rsidRPr="00F162BF">
        <w:rPr>
          <w:lang w:val="ru-RU"/>
        </w:rPr>
        <w:tab/>
        <w:t>Секретариату, по мере начала работы по общему сокращению, указанному в Таблице</w:t>
      </w:r>
      <w:r w:rsidR="0089032C">
        <w:rPr>
          <w:lang w:val="ru-RU"/>
        </w:rPr>
        <w:t> </w:t>
      </w:r>
      <w:r w:rsidRPr="00F162BF">
        <w:rPr>
          <w:lang w:val="ru-RU"/>
        </w:rPr>
        <w:t>1 Резолюции, учитывать при определении приоритетов, что все три Сектора должны иметь возможность эффективно выполнять свои мандаты, и представить отчет о принятых мерах РГС-</w:t>
      </w:r>
      <w:proofErr w:type="spellStart"/>
      <w:r w:rsidRPr="00F162BF">
        <w:rPr>
          <w:lang w:val="ru-RU"/>
        </w:rPr>
        <w:t>ФЛР</w:t>
      </w:r>
      <w:proofErr w:type="spellEnd"/>
      <w:r w:rsidRPr="00F162BF">
        <w:rPr>
          <w:lang w:val="ru-RU"/>
        </w:rPr>
        <w:t>.</w:t>
      </w:r>
    </w:p>
    <w:p w14:paraId="3690BD69" w14:textId="77777777" w:rsidR="00CC0E4B" w:rsidRPr="00F162BF" w:rsidRDefault="00CC0E4B" w:rsidP="00561612">
      <w:pPr>
        <w:pStyle w:val="Headingb"/>
        <w:rPr>
          <w:lang w:val="ru-RU"/>
        </w:rPr>
      </w:pPr>
      <w:r w:rsidRPr="00F162BF">
        <w:rPr>
          <w:bCs/>
          <w:lang w:val="ru-RU"/>
        </w:rPr>
        <w:t>Предложение по сохранению или увеличению бюджета стипендий МСЭ на двухгодичный период 2026−2027 годов (Документ</w:t>
      </w:r>
      <w:r w:rsidRPr="00F162BF">
        <w:rPr>
          <w:lang w:val="ru-RU"/>
        </w:rPr>
        <w:t xml:space="preserve"> </w:t>
      </w:r>
      <w:hyperlink r:id="rId208" w:history="1">
        <w:proofErr w:type="spellStart"/>
        <w:r w:rsidRPr="00F162BF">
          <w:rPr>
            <w:rStyle w:val="Hyperlink"/>
            <w:rFonts w:cs="Calibri"/>
            <w:bCs/>
            <w:lang w:val="ru-RU" w:eastAsia="en-GB"/>
          </w:rPr>
          <w:t>C25</w:t>
        </w:r>
        <w:proofErr w:type="spellEnd"/>
        <w:r w:rsidRPr="00F162BF">
          <w:rPr>
            <w:rStyle w:val="Hyperlink"/>
            <w:rFonts w:cs="Calibri"/>
            <w:bCs/>
            <w:lang w:val="ru-RU" w:eastAsia="en-GB"/>
          </w:rPr>
          <w:t>/75</w:t>
        </w:r>
      </w:hyperlink>
      <w:r w:rsidRPr="00F162BF">
        <w:rPr>
          <w:lang w:val="ru-RU" w:eastAsia="en-GB"/>
        </w:rPr>
        <w:t>)</w:t>
      </w:r>
      <w:hyperlink r:id="rId209" w:history="1"/>
    </w:p>
    <w:p w14:paraId="69BF26C8" w14:textId="77777777" w:rsidR="00CC0E4B" w:rsidRPr="00F162BF" w:rsidRDefault="00CC0E4B" w:rsidP="00F1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Cs w:val="24"/>
          <w:lang w:val="ru-RU"/>
        </w:rPr>
      </w:pPr>
      <w:r w:rsidRPr="00F162BF">
        <w:rPr>
          <w:lang w:val="ru-RU"/>
        </w:rPr>
        <w:t xml:space="preserve">Комитет рекомендует Совету принять к сведению Документ </w:t>
      </w:r>
      <w:hyperlink r:id="rId210" w:history="1">
        <w:proofErr w:type="spellStart"/>
        <w:r w:rsidRPr="00F162BF">
          <w:rPr>
            <w:rStyle w:val="Hyperlink"/>
            <w:rFonts w:cs="Calibri"/>
            <w:szCs w:val="24"/>
            <w:lang w:val="ru-RU"/>
          </w:rPr>
          <w:t>C25</w:t>
        </w:r>
        <w:proofErr w:type="spellEnd"/>
        <w:r w:rsidRPr="00F162BF">
          <w:rPr>
            <w:rStyle w:val="Hyperlink"/>
            <w:rFonts w:cs="Calibri"/>
            <w:szCs w:val="24"/>
            <w:lang w:val="ru-RU"/>
          </w:rPr>
          <w:t>/75</w:t>
        </w:r>
      </w:hyperlink>
      <w:r w:rsidRPr="00F162BF">
        <w:rPr>
          <w:lang w:val="ru-RU"/>
        </w:rPr>
        <w:t>.</w:t>
      </w:r>
      <w:hyperlink r:id="rId211" w:history="1"/>
    </w:p>
    <w:p w14:paraId="653FA4FD" w14:textId="77777777" w:rsidR="00CC0E4B" w:rsidRPr="00F162BF" w:rsidRDefault="00CC0E4B" w:rsidP="007F04A3">
      <w:pPr>
        <w:keepNext/>
        <w:keepLines/>
        <w:jc w:val="both"/>
        <w:rPr>
          <w:lang w:val="ru-RU"/>
        </w:rPr>
      </w:pPr>
      <w:r w:rsidRPr="00F162BF">
        <w:rPr>
          <w:lang w:val="ru-RU"/>
        </w:rPr>
        <w:lastRenderedPageBreak/>
        <w:t>5.5</w:t>
      </w:r>
      <w:r w:rsidRPr="00F162BF">
        <w:rPr>
          <w:lang w:val="ru-RU"/>
        </w:rPr>
        <w:tab/>
        <w:t xml:space="preserve">Утверждая изложенные выше рекомендации, Совет таким образом </w:t>
      </w:r>
      <w:r w:rsidRPr="00F162BF">
        <w:rPr>
          <w:b/>
          <w:bCs/>
          <w:lang w:val="ru-RU"/>
        </w:rPr>
        <w:t>принимает</w:t>
      </w:r>
      <w:r w:rsidRPr="00F162BF">
        <w:rPr>
          <w:lang w:val="ru-RU"/>
        </w:rPr>
        <w:t xml:space="preserve"> следующие тексты, содержащиеся в Документе </w:t>
      </w:r>
      <w:proofErr w:type="spellStart"/>
      <w:r w:rsidRPr="00F162BF">
        <w:rPr>
          <w:lang w:val="ru-RU"/>
        </w:rPr>
        <w:t>C25</w:t>
      </w:r>
      <w:proofErr w:type="spellEnd"/>
      <w:r w:rsidRPr="00F162BF">
        <w:rPr>
          <w:lang w:val="ru-RU"/>
        </w:rPr>
        <w:t>/105(</w:t>
      </w:r>
      <w:proofErr w:type="spellStart"/>
      <w:r w:rsidRPr="00F162BF">
        <w:rPr>
          <w:lang w:val="ru-RU"/>
        </w:rPr>
        <w:t>Rev.1</w:t>
      </w:r>
      <w:proofErr w:type="spellEnd"/>
      <w:r w:rsidRPr="00F162BF">
        <w:rPr>
          <w:lang w:val="ru-RU"/>
        </w:rPr>
        <w:t>):</w:t>
      </w:r>
    </w:p>
    <w:p w14:paraId="55A9720C" w14:textId="1D3C2810" w:rsidR="00CC0E4B" w:rsidRPr="00F162BF" w:rsidRDefault="00CC0E4B" w:rsidP="007F04A3">
      <w:pPr>
        <w:pStyle w:val="enumlev2"/>
        <w:keepNext/>
        <w:keepLines/>
        <w:tabs>
          <w:tab w:val="clear" w:pos="1191"/>
          <w:tab w:val="clear" w:pos="1588"/>
          <w:tab w:val="clear" w:pos="1985"/>
          <w:tab w:val="clear" w:pos="2608"/>
          <w:tab w:val="left" w:pos="2127"/>
          <w:tab w:val="left" w:pos="2410"/>
        </w:tabs>
        <w:ind w:left="2410" w:hanging="1758"/>
        <w:jc w:val="both"/>
        <w:rPr>
          <w:lang w:val="ru-RU"/>
        </w:rPr>
      </w:pPr>
      <w:r w:rsidRPr="00F162BF">
        <w:rPr>
          <w:lang w:val="ru-RU"/>
        </w:rPr>
        <w:t>Приложение A</w:t>
      </w:r>
      <w:r w:rsidR="00561612" w:rsidRPr="00F162BF">
        <w:rPr>
          <w:lang w:val="ru-RU"/>
        </w:rPr>
        <w:tab/>
      </w:r>
      <w:r w:rsidRPr="00F162BF">
        <w:rPr>
          <w:lang w:val="ru-RU"/>
        </w:rPr>
        <w:t xml:space="preserve">– </w:t>
      </w:r>
      <w:r w:rsidRPr="00F162BF">
        <w:rPr>
          <w:lang w:val="ru-RU"/>
        </w:rPr>
        <w:tab/>
        <w:t>Круг ведения для проведения обзора регионального присутствия МСЭ</w:t>
      </w:r>
    </w:p>
    <w:p w14:paraId="60892507" w14:textId="0058DE3B" w:rsidR="00CC0E4B" w:rsidRPr="00F162BF" w:rsidRDefault="00CC0E4B" w:rsidP="007F04A3">
      <w:pPr>
        <w:pStyle w:val="enumlev2"/>
        <w:tabs>
          <w:tab w:val="clear" w:pos="1191"/>
          <w:tab w:val="clear" w:pos="1588"/>
          <w:tab w:val="clear" w:pos="1985"/>
          <w:tab w:val="clear" w:pos="2608"/>
          <w:tab w:val="left" w:pos="2127"/>
          <w:tab w:val="left" w:pos="2410"/>
        </w:tabs>
        <w:ind w:left="2410" w:hanging="1758"/>
        <w:jc w:val="both"/>
        <w:rPr>
          <w:lang w:val="ru-RU"/>
        </w:rPr>
      </w:pPr>
      <w:r w:rsidRPr="00F162BF">
        <w:rPr>
          <w:lang w:val="ru-RU"/>
        </w:rPr>
        <w:t>Приложение В</w:t>
      </w:r>
      <w:r w:rsidR="00561612" w:rsidRPr="00F162BF">
        <w:rPr>
          <w:lang w:val="ru-RU"/>
        </w:rPr>
        <w:tab/>
      </w:r>
      <w:r w:rsidRPr="00F162BF">
        <w:rPr>
          <w:lang w:val="ru-RU"/>
        </w:rPr>
        <w:t xml:space="preserve">– </w:t>
      </w:r>
      <w:r w:rsidRPr="00F162BF">
        <w:rPr>
          <w:lang w:val="ru-RU"/>
        </w:rPr>
        <w:tab/>
        <w:t>Руководящие принципы в отношении управления полностью виртуальными собраниями и очными собраниями с дистанционным</w:t>
      </w:r>
      <w:r w:rsidR="00F162BF" w:rsidRPr="00F162BF">
        <w:rPr>
          <w:lang w:val="ru-RU"/>
        </w:rPr>
        <w:t> </w:t>
      </w:r>
      <w:r w:rsidRPr="00F162BF">
        <w:rPr>
          <w:lang w:val="ru-RU"/>
        </w:rPr>
        <w:t>участием</w:t>
      </w:r>
    </w:p>
    <w:p w14:paraId="085E6240" w14:textId="122CB316" w:rsidR="00CC0E4B" w:rsidRPr="00F162BF" w:rsidRDefault="00CC0E4B" w:rsidP="007F04A3">
      <w:pPr>
        <w:pStyle w:val="enumlev2"/>
        <w:tabs>
          <w:tab w:val="clear" w:pos="1191"/>
          <w:tab w:val="clear" w:pos="1588"/>
          <w:tab w:val="clear" w:pos="1985"/>
          <w:tab w:val="clear" w:pos="2608"/>
          <w:tab w:val="left" w:pos="2127"/>
          <w:tab w:val="left" w:pos="2410"/>
        </w:tabs>
        <w:ind w:left="2410" w:hanging="1758"/>
        <w:jc w:val="both"/>
        <w:rPr>
          <w:lang w:val="ru-RU"/>
        </w:rPr>
      </w:pPr>
      <w:r w:rsidRPr="00F162BF">
        <w:rPr>
          <w:lang w:val="ru-RU"/>
        </w:rPr>
        <w:t>Приложение С</w:t>
      </w:r>
      <w:r w:rsidR="00E570FB" w:rsidRPr="00F162BF">
        <w:rPr>
          <w:lang w:val="ru-RU"/>
        </w:rPr>
        <w:tab/>
      </w:r>
      <w:r w:rsidRPr="00F162BF">
        <w:rPr>
          <w:lang w:val="ru-RU"/>
        </w:rPr>
        <w:t xml:space="preserve">– </w:t>
      </w:r>
      <w:r w:rsidRPr="00F162BF">
        <w:rPr>
          <w:lang w:val="ru-RU"/>
        </w:rPr>
        <w:tab/>
        <w:t>Проект Резолюции об отчете о финансовой деятельности и проверенной финансовой отчетности за 2024 финансовый год</w:t>
      </w:r>
    </w:p>
    <w:p w14:paraId="27EBE986" w14:textId="3BEE5F7D" w:rsidR="00CC0E4B" w:rsidRPr="00F162BF" w:rsidRDefault="00CC0E4B" w:rsidP="007F04A3">
      <w:pPr>
        <w:pStyle w:val="enumlev2"/>
        <w:tabs>
          <w:tab w:val="clear" w:pos="1191"/>
          <w:tab w:val="clear" w:pos="1588"/>
          <w:tab w:val="clear" w:pos="1985"/>
          <w:tab w:val="clear" w:pos="2608"/>
          <w:tab w:val="left" w:pos="2127"/>
          <w:tab w:val="left" w:pos="2410"/>
        </w:tabs>
        <w:ind w:left="2410" w:hanging="1758"/>
        <w:jc w:val="both"/>
        <w:rPr>
          <w:lang w:val="ru-RU"/>
        </w:rPr>
      </w:pPr>
      <w:r w:rsidRPr="00F162BF">
        <w:rPr>
          <w:lang w:val="ru-RU"/>
        </w:rPr>
        <w:t>Приложение D</w:t>
      </w:r>
      <w:r w:rsidR="00E570FB" w:rsidRPr="00F162BF">
        <w:rPr>
          <w:lang w:val="ru-RU"/>
        </w:rPr>
        <w:tab/>
      </w:r>
      <w:r w:rsidRPr="00F162BF">
        <w:rPr>
          <w:lang w:val="ru-RU"/>
        </w:rPr>
        <w:t xml:space="preserve">– </w:t>
      </w:r>
      <w:r w:rsidRPr="00F162BF">
        <w:rPr>
          <w:lang w:val="ru-RU"/>
        </w:rPr>
        <w:tab/>
        <w:t>Проект Решения о продлении мандата Внешнего аудитора – Национального ревизионного управления (</w:t>
      </w:r>
      <w:proofErr w:type="spellStart"/>
      <w:r w:rsidRPr="00F162BF">
        <w:rPr>
          <w:lang w:val="ru-RU"/>
        </w:rPr>
        <w:t>НРУ</w:t>
      </w:r>
      <w:proofErr w:type="spellEnd"/>
      <w:r w:rsidRPr="00F162BF">
        <w:rPr>
          <w:lang w:val="ru-RU"/>
        </w:rPr>
        <w:t>) Соединенного Королевства – на двухгодичный период</w:t>
      </w:r>
    </w:p>
    <w:p w14:paraId="206A7CF8" w14:textId="75320F36" w:rsidR="00CC0E4B" w:rsidRPr="00F162BF" w:rsidRDefault="00CC0E4B" w:rsidP="007F04A3">
      <w:pPr>
        <w:pStyle w:val="enumlev2"/>
        <w:tabs>
          <w:tab w:val="clear" w:pos="1191"/>
          <w:tab w:val="clear" w:pos="1588"/>
          <w:tab w:val="clear" w:pos="1985"/>
          <w:tab w:val="clear" w:pos="2608"/>
          <w:tab w:val="left" w:pos="2127"/>
          <w:tab w:val="left" w:pos="2410"/>
        </w:tabs>
        <w:ind w:left="2410" w:hanging="1758"/>
        <w:jc w:val="both"/>
        <w:rPr>
          <w:lang w:val="ru-RU"/>
        </w:rPr>
      </w:pPr>
      <w:r w:rsidRPr="00F162BF">
        <w:rPr>
          <w:lang w:val="ru-RU"/>
        </w:rPr>
        <w:t>Приложение Е</w:t>
      </w:r>
      <w:r w:rsidR="00E570FB" w:rsidRPr="00F162BF">
        <w:rPr>
          <w:lang w:val="ru-RU"/>
        </w:rPr>
        <w:tab/>
      </w:r>
      <w:r w:rsidRPr="00F162BF">
        <w:rPr>
          <w:lang w:val="ru-RU"/>
        </w:rPr>
        <w:t xml:space="preserve">– </w:t>
      </w:r>
      <w:r w:rsidRPr="00F162BF">
        <w:rPr>
          <w:lang w:val="ru-RU"/>
        </w:rPr>
        <w:tab/>
        <w:t>Проект Резолюции об условиях службы избираемых должностных лиц МСЭ</w:t>
      </w:r>
    </w:p>
    <w:p w14:paraId="3048EDEB" w14:textId="46BF04F8" w:rsidR="00CC0E4B" w:rsidRPr="00F162BF" w:rsidRDefault="00CC0E4B" w:rsidP="007F04A3">
      <w:pPr>
        <w:pStyle w:val="enumlev2"/>
        <w:tabs>
          <w:tab w:val="clear" w:pos="1191"/>
          <w:tab w:val="clear" w:pos="1588"/>
          <w:tab w:val="clear" w:pos="1985"/>
          <w:tab w:val="clear" w:pos="2608"/>
          <w:tab w:val="left" w:pos="2127"/>
          <w:tab w:val="left" w:pos="2410"/>
        </w:tabs>
        <w:ind w:left="2410" w:hanging="1758"/>
        <w:jc w:val="both"/>
        <w:rPr>
          <w:lang w:val="ru-RU"/>
        </w:rPr>
      </w:pPr>
      <w:r w:rsidRPr="00F162BF">
        <w:rPr>
          <w:lang w:val="ru-RU"/>
        </w:rPr>
        <w:t>Приложение F</w:t>
      </w:r>
      <w:r w:rsidR="00E570FB" w:rsidRPr="00F162BF">
        <w:rPr>
          <w:lang w:val="ru-RU"/>
        </w:rPr>
        <w:tab/>
      </w:r>
      <w:r w:rsidRPr="00F162BF">
        <w:rPr>
          <w:lang w:val="ru-RU"/>
        </w:rPr>
        <w:t xml:space="preserve">– </w:t>
      </w:r>
      <w:r w:rsidRPr="00F162BF">
        <w:rPr>
          <w:lang w:val="ru-RU"/>
        </w:rPr>
        <w:tab/>
        <w:t>Проект Решения о списании процентов по просроченным платежам и безнадежных долгов</w:t>
      </w:r>
    </w:p>
    <w:p w14:paraId="78DC1035" w14:textId="6BACE711" w:rsidR="00CC0E4B" w:rsidRPr="00F162BF" w:rsidRDefault="00CC0E4B" w:rsidP="007F04A3">
      <w:pPr>
        <w:pStyle w:val="enumlev2"/>
        <w:tabs>
          <w:tab w:val="clear" w:pos="1191"/>
          <w:tab w:val="clear" w:pos="1588"/>
          <w:tab w:val="clear" w:pos="1985"/>
          <w:tab w:val="clear" w:pos="2608"/>
          <w:tab w:val="left" w:pos="2127"/>
          <w:tab w:val="left" w:pos="2410"/>
        </w:tabs>
        <w:ind w:left="2410" w:hanging="1758"/>
        <w:jc w:val="both"/>
        <w:rPr>
          <w:lang w:val="ru-RU"/>
        </w:rPr>
      </w:pPr>
      <w:r w:rsidRPr="00F162BF">
        <w:rPr>
          <w:lang w:val="ru-RU"/>
        </w:rPr>
        <w:t>Приложение G</w:t>
      </w:r>
      <w:r w:rsidR="00E570FB" w:rsidRPr="00F162BF">
        <w:rPr>
          <w:lang w:val="ru-RU"/>
        </w:rPr>
        <w:tab/>
      </w:r>
      <w:r w:rsidRPr="00F162BF">
        <w:rPr>
          <w:lang w:val="ru-RU"/>
        </w:rPr>
        <w:t xml:space="preserve">– </w:t>
      </w:r>
      <w:r w:rsidRPr="00F162BF">
        <w:rPr>
          <w:lang w:val="ru-RU"/>
        </w:rPr>
        <w:tab/>
        <w:t>Процедура рассмотрения заявлений о неправомерных действиях в отношении избираемых должностных лиц МСЭ</w:t>
      </w:r>
    </w:p>
    <w:p w14:paraId="2D66B82B" w14:textId="596E9850" w:rsidR="00CC0E4B" w:rsidRPr="00F162BF" w:rsidRDefault="00CC0E4B" w:rsidP="007F04A3">
      <w:pPr>
        <w:pStyle w:val="enumlev2"/>
        <w:tabs>
          <w:tab w:val="clear" w:pos="1191"/>
          <w:tab w:val="clear" w:pos="1588"/>
          <w:tab w:val="clear" w:pos="1985"/>
          <w:tab w:val="clear" w:pos="2608"/>
          <w:tab w:val="left" w:pos="2127"/>
          <w:tab w:val="left" w:pos="2410"/>
        </w:tabs>
        <w:ind w:left="2410" w:hanging="1758"/>
        <w:jc w:val="both"/>
        <w:rPr>
          <w:lang w:val="ru-RU"/>
        </w:rPr>
      </w:pPr>
      <w:r w:rsidRPr="00F162BF">
        <w:rPr>
          <w:lang w:val="ru-RU"/>
        </w:rPr>
        <w:t>Приложение Н</w:t>
      </w:r>
      <w:r w:rsidR="00E570FB" w:rsidRPr="00F162BF">
        <w:rPr>
          <w:lang w:val="ru-RU"/>
        </w:rPr>
        <w:tab/>
      </w:r>
      <w:r w:rsidRPr="00F162BF">
        <w:rPr>
          <w:lang w:val="ru-RU"/>
        </w:rPr>
        <w:t>–</w:t>
      </w:r>
      <w:r w:rsidRPr="00F162BF">
        <w:rPr>
          <w:lang w:val="ru-RU"/>
        </w:rPr>
        <w:tab/>
        <w:t xml:space="preserve"> Рекомендация по региональному присутствию</w:t>
      </w:r>
    </w:p>
    <w:p w14:paraId="58B40749" w14:textId="24DF3A8C" w:rsidR="00CC0E4B" w:rsidRPr="00F162BF" w:rsidRDefault="00CC0E4B" w:rsidP="007F04A3">
      <w:pPr>
        <w:pStyle w:val="enumlev2"/>
        <w:tabs>
          <w:tab w:val="clear" w:pos="1191"/>
          <w:tab w:val="clear" w:pos="1588"/>
          <w:tab w:val="clear" w:pos="1985"/>
          <w:tab w:val="clear" w:pos="2608"/>
          <w:tab w:val="left" w:pos="2127"/>
          <w:tab w:val="left" w:pos="2410"/>
        </w:tabs>
        <w:ind w:left="2410" w:hanging="1758"/>
        <w:jc w:val="both"/>
        <w:rPr>
          <w:lang w:val="ru-RU"/>
        </w:rPr>
      </w:pPr>
      <w:r w:rsidRPr="00F162BF">
        <w:rPr>
          <w:lang w:val="ru-RU"/>
        </w:rPr>
        <w:t>Приложение I</w:t>
      </w:r>
      <w:r w:rsidR="00E570FB" w:rsidRPr="00F162BF">
        <w:rPr>
          <w:lang w:val="ru-RU"/>
        </w:rPr>
        <w:tab/>
      </w:r>
      <w:r w:rsidRPr="00F162BF">
        <w:rPr>
          <w:lang w:val="ru-RU"/>
        </w:rPr>
        <w:t xml:space="preserve">– </w:t>
      </w:r>
      <w:r w:rsidRPr="00F162BF">
        <w:rPr>
          <w:lang w:val="ru-RU"/>
        </w:rPr>
        <w:tab/>
        <w:t>Решение 482 (</w:t>
      </w:r>
      <w:proofErr w:type="spellStart"/>
      <w:r w:rsidRPr="00F162BF">
        <w:rPr>
          <w:lang w:val="ru-RU"/>
        </w:rPr>
        <w:t>С01</w:t>
      </w:r>
      <w:proofErr w:type="spellEnd"/>
      <w:r w:rsidRPr="00F162BF">
        <w:rPr>
          <w:lang w:val="ru-RU"/>
        </w:rPr>
        <w:t xml:space="preserve">, последнее изменение </w:t>
      </w:r>
      <w:proofErr w:type="spellStart"/>
      <w:r w:rsidRPr="00F162BF">
        <w:rPr>
          <w:lang w:val="ru-RU"/>
        </w:rPr>
        <w:t>C25</w:t>
      </w:r>
      <w:proofErr w:type="spellEnd"/>
      <w:r w:rsidRPr="00F162BF">
        <w:rPr>
          <w:lang w:val="ru-RU"/>
        </w:rPr>
        <w:t>) об осуществлении возмещения затрат на обработку заявок на регистрацию спутниковых</w:t>
      </w:r>
      <w:r w:rsidR="00E570FB" w:rsidRPr="00F162BF">
        <w:rPr>
          <w:lang w:val="ru-RU"/>
        </w:rPr>
        <w:t> </w:t>
      </w:r>
      <w:r w:rsidRPr="00F162BF">
        <w:rPr>
          <w:lang w:val="ru-RU"/>
        </w:rPr>
        <w:t>сетей</w:t>
      </w:r>
    </w:p>
    <w:p w14:paraId="0D88682B" w14:textId="7ABEB474" w:rsidR="00CC0E4B" w:rsidRPr="00F162BF" w:rsidRDefault="00CC0E4B" w:rsidP="007F04A3">
      <w:pPr>
        <w:pStyle w:val="enumlev2"/>
        <w:tabs>
          <w:tab w:val="clear" w:pos="1191"/>
          <w:tab w:val="clear" w:pos="1588"/>
          <w:tab w:val="clear" w:pos="1985"/>
          <w:tab w:val="clear" w:pos="2608"/>
          <w:tab w:val="left" w:pos="2127"/>
          <w:tab w:val="left" w:pos="2410"/>
        </w:tabs>
        <w:ind w:left="2410" w:hanging="1758"/>
        <w:jc w:val="both"/>
        <w:rPr>
          <w:lang w:val="ru-RU"/>
        </w:rPr>
      </w:pPr>
      <w:r w:rsidRPr="00F162BF">
        <w:rPr>
          <w:lang w:val="ru-RU"/>
        </w:rPr>
        <w:t>Приложение J</w:t>
      </w:r>
      <w:r w:rsidR="00E570FB" w:rsidRPr="00F162BF">
        <w:rPr>
          <w:lang w:val="ru-RU"/>
        </w:rPr>
        <w:tab/>
      </w:r>
      <w:r w:rsidRPr="00F162BF">
        <w:rPr>
          <w:lang w:val="ru-RU"/>
        </w:rPr>
        <w:t xml:space="preserve">– </w:t>
      </w:r>
      <w:r w:rsidRPr="00F162BF">
        <w:rPr>
          <w:lang w:val="ru-RU"/>
        </w:rPr>
        <w:tab/>
        <w:t>Проект Резолюции о распределении средств, сэкономленных при исполнении бюджета на 2024 год</w:t>
      </w:r>
    </w:p>
    <w:p w14:paraId="4510FBA2" w14:textId="6A35316E" w:rsidR="00CC0E4B" w:rsidRPr="00F162BF" w:rsidRDefault="00CC0E4B" w:rsidP="007F04A3">
      <w:pPr>
        <w:pStyle w:val="enumlev2"/>
        <w:tabs>
          <w:tab w:val="clear" w:pos="1191"/>
          <w:tab w:val="clear" w:pos="1588"/>
          <w:tab w:val="clear" w:pos="1985"/>
          <w:tab w:val="clear" w:pos="2608"/>
          <w:tab w:val="left" w:pos="2127"/>
          <w:tab w:val="left" w:pos="2410"/>
        </w:tabs>
        <w:ind w:left="2410" w:hanging="1758"/>
        <w:jc w:val="both"/>
        <w:rPr>
          <w:lang w:val="ru-RU"/>
        </w:rPr>
      </w:pPr>
      <w:r w:rsidRPr="00F162BF">
        <w:rPr>
          <w:lang w:val="ru-RU"/>
        </w:rPr>
        <w:t>Приложение K</w:t>
      </w:r>
      <w:r w:rsidR="00E570FB" w:rsidRPr="00F162BF">
        <w:rPr>
          <w:lang w:val="ru-RU"/>
        </w:rPr>
        <w:tab/>
      </w:r>
      <w:r w:rsidRPr="00F162BF">
        <w:rPr>
          <w:lang w:val="ru-RU"/>
        </w:rPr>
        <w:t xml:space="preserve">– </w:t>
      </w:r>
      <w:r w:rsidRPr="00F162BF">
        <w:rPr>
          <w:lang w:val="ru-RU"/>
        </w:rPr>
        <w:tab/>
        <w:t>Проект Резолюции о двухгодичном бюджете Союза на 2026</w:t>
      </w:r>
      <w:r w:rsidR="00E570FB" w:rsidRPr="00F162BF">
        <w:rPr>
          <w:lang w:val="ru-RU"/>
        </w:rPr>
        <w:sym w:font="Symbol" w:char="F02D"/>
      </w:r>
      <w:r w:rsidRPr="00F162BF">
        <w:rPr>
          <w:lang w:val="ru-RU"/>
        </w:rPr>
        <w:t>2027</w:t>
      </w:r>
      <w:r w:rsidR="00E570FB" w:rsidRPr="00F162BF">
        <w:rPr>
          <w:lang w:val="ru-RU"/>
        </w:rPr>
        <w:t> </w:t>
      </w:r>
      <w:r w:rsidRPr="00F162BF">
        <w:rPr>
          <w:lang w:val="ru-RU"/>
        </w:rPr>
        <w:t>годы</w:t>
      </w:r>
    </w:p>
    <w:p w14:paraId="379250AA" w14:textId="77777777" w:rsidR="00CC0E4B" w:rsidRPr="00F162BF" w:rsidRDefault="00CC0E4B" w:rsidP="007F04A3">
      <w:pPr>
        <w:jc w:val="both"/>
        <w:rPr>
          <w:lang w:val="ru-RU"/>
        </w:rPr>
      </w:pPr>
      <w:r w:rsidRPr="00F162BF">
        <w:rPr>
          <w:lang w:val="ru-RU"/>
        </w:rPr>
        <w:t>5.6</w:t>
      </w:r>
      <w:r w:rsidRPr="00F162BF">
        <w:rPr>
          <w:lang w:val="ru-RU"/>
        </w:rPr>
        <w:tab/>
        <w:t xml:space="preserve">Отчет Председателя Комитета </w:t>
      </w:r>
      <w:proofErr w:type="spellStart"/>
      <w:r w:rsidRPr="00F162BF">
        <w:rPr>
          <w:lang w:val="ru-RU"/>
        </w:rPr>
        <w:t>ADM</w:t>
      </w:r>
      <w:proofErr w:type="spellEnd"/>
      <w:r w:rsidRPr="00F162BF">
        <w:rPr>
          <w:lang w:val="ru-RU"/>
        </w:rPr>
        <w:t xml:space="preserve"> (Документ </w:t>
      </w:r>
      <w:proofErr w:type="spellStart"/>
      <w:r w:rsidRPr="00F162BF">
        <w:rPr>
          <w:lang w:val="ru-RU"/>
        </w:rPr>
        <w:t>C25</w:t>
      </w:r>
      <w:proofErr w:type="spellEnd"/>
      <w:r w:rsidRPr="00F162BF">
        <w:rPr>
          <w:lang w:val="ru-RU"/>
        </w:rPr>
        <w:t>/105(</w:t>
      </w:r>
      <w:proofErr w:type="spellStart"/>
      <w:r w:rsidRPr="00F162BF">
        <w:rPr>
          <w:lang w:val="ru-RU"/>
        </w:rPr>
        <w:t>Rev.1</w:t>
      </w:r>
      <w:proofErr w:type="spellEnd"/>
      <w:r w:rsidRPr="00F162BF">
        <w:rPr>
          <w:lang w:val="ru-RU"/>
        </w:rPr>
        <w:t xml:space="preserve">)) в целом </w:t>
      </w:r>
      <w:r w:rsidRPr="00F162BF">
        <w:rPr>
          <w:b/>
          <w:bCs/>
          <w:lang w:val="ru-RU"/>
        </w:rPr>
        <w:t>утверждается</w:t>
      </w:r>
      <w:r w:rsidRPr="00F162BF">
        <w:rPr>
          <w:lang w:val="ru-RU"/>
        </w:rPr>
        <w:t>.</w:t>
      </w:r>
    </w:p>
    <w:p w14:paraId="032D694C" w14:textId="77777777" w:rsidR="00CC0E4B" w:rsidRPr="00F162BF" w:rsidRDefault="00CC0E4B" w:rsidP="007F04A3">
      <w:pPr>
        <w:jc w:val="both"/>
        <w:rPr>
          <w:lang w:val="ru-RU"/>
        </w:rPr>
      </w:pPr>
      <w:r w:rsidRPr="00F162BF">
        <w:rPr>
          <w:lang w:val="ru-RU"/>
        </w:rPr>
        <w:t>5.7</w:t>
      </w:r>
      <w:r w:rsidRPr="00F162BF">
        <w:rPr>
          <w:lang w:val="ru-RU"/>
        </w:rPr>
        <w:tab/>
        <w:t xml:space="preserve">Председатель Комитета </w:t>
      </w:r>
      <w:proofErr w:type="spellStart"/>
      <w:r w:rsidRPr="00F162BF">
        <w:rPr>
          <w:lang w:val="ru-RU"/>
        </w:rPr>
        <w:t>ADM</w:t>
      </w:r>
      <w:proofErr w:type="spellEnd"/>
      <w:r w:rsidRPr="00F162BF">
        <w:rPr>
          <w:lang w:val="ru-RU"/>
        </w:rPr>
        <w:t xml:space="preserve"> благодарит Государства-Члены за сотрудничество и напряженную работу, а также Секретариат за его поддержку.</w:t>
      </w:r>
    </w:p>
    <w:p w14:paraId="002D2C6E" w14:textId="77777777" w:rsidR="00CC0E4B" w:rsidRPr="00F162BF" w:rsidRDefault="00CC0E4B" w:rsidP="00CC0E4B">
      <w:pPr>
        <w:pStyle w:val="Heading1"/>
        <w:rPr>
          <w:rFonts w:eastAsia="Calibri"/>
          <w:b w:val="0"/>
          <w:szCs w:val="24"/>
          <w:lang w:val="ru-RU"/>
        </w:rPr>
      </w:pPr>
      <w:r w:rsidRPr="00F162BF">
        <w:rPr>
          <w:bCs/>
          <w:lang w:val="ru-RU"/>
        </w:rPr>
        <w:t>6</w:t>
      </w:r>
      <w:r w:rsidRPr="00F162BF">
        <w:rPr>
          <w:lang w:val="ru-RU"/>
        </w:rPr>
        <w:tab/>
      </w:r>
      <w:r w:rsidRPr="00F162BF">
        <w:rPr>
          <w:bCs/>
          <w:lang w:val="ru-RU"/>
        </w:rPr>
        <w:t>Закрытие сессии Совета</w:t>
      </w:r>
    </w:p>
    <w:bookmarkEnd w:id="10"/>
    <w:p w14:paraId="600E24B2" w14:textId="5AE07C0E" w:rsidR="00CC0E4B" w:rsidRPr="00F162BF" w:rsidRDefault="00CC0E4B" w:rsidP="00E570FB">
      <w:pPr>
        <w:jc w:val="both"/>
        <w:rPr>
          <w:lang w:val="ru-RU"/>
        </w:rPr>
      </w:pPr>
      <w:r w:rsidRPr="00F162BF">
        <w:rPr>
          <w:lang w:val="ru-RU"/>
        </w:rPr>
        <w:t>6.1</w:t>
      </w:r>
      <w:r w:rsidRPr="00F162BF">
        <w:rPr>
          <w:lang w:val="ru-RU"/>
        </w:rPr>
        <w:tab/>
        <w:t xml:space="preserve">Генеральный секретарь выступает с обращением, текст которого размещен по адресу: </w:t>
      </w:r>
      <w:hyperlink r:id="rId212" w:history="1">
        <w:r w:rsidR="00D313E4" w:rsidRPr="005E21CA">
          <w:rPr>
            <w:rStyle w:val="Hyperlink"/>
          </w:rPr>
          <w:t>council</w:t>
        </w:r>
        <w:r w:rsidR="00D313E4" w:rsidRPr="00671E30">
          <w:rPr>
            <w:rStyle w:val="Hyperlink"/>
            <w:lang w:val="ru-RU"/>
          </w:rPr>
          <w:t>.</w:t>
        </w:r>
        <w:proofErr w:type="spellStart"/>
        <w:r w:rsidR="00D313E4" w:rsidRPr="005E21CA">
          <w:rPr>
            <w:rStyle w:val="Hyperlink"/>
          </w:rPr>
          <w:t>itu</w:t>
        </w:r>
        <w:proofErr w:type="spellEnd"/>
        <w:r w:rsidR="00D313E4" w:rsidRPr="00671E30">
          <w:rPr>
            <w:rStyle w:val="Hyperlink"/>
            <w:lang w:val="ru-RU"/>
          </w:rPr>
          <w:t>.</w:t>
        </w:r>
        <w:r w:rsidR="00D313E4" w:rsidRPr="005E21CA">
          <w:rPr>
            <w:rStyle w:val="Hyperlink"/>
          </w:rPr>
          <w:t>int</w:t>
        </w:r>
        <w:r w:rsidR="00D313E4" w:rsidRPr="00671E30">
          <w:rPr>
            <w:rStyle w:val="Hyperlink"/>
            <w:lang w:val="ru-RU"/>
          </w:rPr>
          <w:t>/2025/</w:t>
        </w:r>
        <w:proofErr w:type="spellStart"/>
        <w:r w:rsidR="00D313E4" w:rsidRPr="005E21CA">
          <w:rPr>
            <w:rStyle w:val="Hyperlink"/>
          </w:rPr>
          <w:t>wp</w:t>
        </w:r>
        <w:proofErr w:type="spellEnd"/>
        <w:r w:rsidR="00D313E4" w:rsidRPr="00671E30">
          <w:rPr>
            <w:rStyle w:val="Hyperlink"/>
            <w:lang w:val="ru-RU"/>
          </w:rPr>
          <w:t>-</w:t>
        </w:r>
        <w:r w:rsidR="00D313E4" w:rsidRPr="005E21CA">
          <w:rPr>
            <w:rStyle w:val="Hyperlink"/>
          </w:rPr>
          <w:t>c</w:t>
        </w:r>
        <w:r w:rsidR="00D313E4" w:rsidRPr="005E21CA">
          <w:rPr>
            <w:rStyle w:val="Hyperlink"/>
          </w:rPr>
          <w:t>ontent</w:t>
        </w:r>
        <w:r w:rsidR="00D313E4" w:rsidRPr="00671E30">
          <w:rPr>
            <w:rStyle w:val="Hyperlink"/>
            <w:lang w:val="ru-RU"/>
          </w:rPr>
          <w:t>/</w:t>
        </w:r>
        <w:r w:rsidR="00D313E4" w:rsidRPr="005E21CA">
          <w:rPr>
            <w:rStyle w:val="Hyperlink"/>
          </w:rPr>
          <w:t>uploads</w:t>
        </w:r>
        <w:r w:rsidR="00D313E4" w:rsidRPr="00671E30">
          <w:rPr>
            <w:rStyle w:val="Hyperlink"/>
            <w:lang w:val="ru-RU"/>
          </w:rPr>
          <w:t>/</w:t>
        </w:r>
        <w:r w:rsidR="00D313E4" w:rsidRPr="005E21CA">
          <w:rPr>
            <w:rStyle w:val="Hyperlink"/>
          </w:rPr>
          <w:t>sites</w:t>
        </w:r>
        <w:r w:rsidR="00D313E4" w:rsidRPr="00671E30">
          <w:rPr>
            <w:rStyle w:val="Hyperlink"/>
            <w:lang w:val="ru-RU"/>
          </w:rPr>
          <w:t>/5/2025/07/</w:t>
        </w:r>
        <w:r w:rsidR="00D313E4" w:rsidRPr="005E21CA">
          <w:rPr>
            <w:rStyle w:val="Hyperlink"/>
          </w:rPr>
          <w:t>Statement</w:t>
        </w:r>
        <w:r w:rsidR="00D313E4" w:rsidRPr="00671E30">
          <w:rPr>
            <w:rStyle w:val="Hyperlink"/>
            <w:lang w:val="ru-RU"/>
          </w:rPr>
          <w:t>-</w:t>
        </w:r>
        <w:r w:rsidR="00D313E4" w:rsidRPr="005E21CA">
          <w:rPr>
            <w:rStyle w:val="Hyperlink"/>
          </w:rPr>
          <w:t>SG</w:t>
        </w:r>
        <w:r w:rsidR="00D313E4" w:rsidRPr="00671E30">
          <w:rPr>
            <w:rStyle w:val="Hyperlink"/>
            <w:lang w:val="ru-RU"/>
          </w:rPr>
          <w:t>-</w:t>
        </w:r>
        <w:r w:rsidR="00D313E4" w:rsidRPr="005E21CA">
          <w:rPr>
            <w:rStyle w:val="Hyperlink"/>
          </w:rPr>
          <w:t>closing</w:t>
        </w:r>
        <w:r w:rsidR="00D313E4" w:rsidRPr="00671E30">
          <w:rPr>
            <w:rStyle w:val="Hyperlink"/>
            <w:lang w:val="ru-RU"/>
          </w:rPr>
          <w:t>-</w:t>
        </w:r>
        <w:r w:rsidR="00D313E4" w:rsidRPr="005E21CA">
          <w:rPr>
            <w:rStyle w:val="Hyperlink"/>
          </w:rPr>
          <w:t>speech</w:t>
        </w:r>
        <w:r w:rsidR="00D313E4" w:rsidRPr="00671E30">
          <w:rPr>
            <w:rStyle w:val="Hyperlink"/>
            <w:lang w:val="ru-RU"/>
          </w:rPr>
          <w:t>-</w:t>
        </w:r>
        <w:r w:rsidR="00D313E4" w:rsidRPr="005E21CA">
          <w:rPr>
            <w:rStyle w:val="Hyperlink"/>
          </w:rPr>
          <w:t>e</w:t>
        </w:r>
        <w:r w:rsidR="00D313E4" w:rsidRPr="00671E30">
          <w:rPr>
            <w:rStyle w:val="Hyperlink"/>
            <w:lang w:val="ru-RU"/>
          </w:rPr>
          <w:t>.</w:t>
        </w:r>
        <w:r w:rsidR="00D313E4" w:rsidRPr="005E21CA">
          <w:rPr>
            <w:rStyle w:val="Hyperlink"/>
          </w:rPr>
          <w:t>pdf</w:t>
        </w:r>
      </w:hyperlink>
      <w:r w:rsidRPr="00F162BF">
        <w:rPr>
          <w:lang w:val="ru-RU"/>
        </w:rPr>
        <w:t>.</w:t>
      </w:r>
      <w:hyperlink r:id="rId213" w:history="1"/>
    </w:p>
    <w:p w14:paraId="19A29C00" w14:textId="20AB61E6" w:rsidR="00CC0E4B" w:rsidRPr="00F162BF" w:rsidRDefault="00CC0E4B" w:rsidP="00E570FB">
      <w:pPr>
        <w:jc w:val="both"/>
        <w:rPr>
          <w:lang w:val="ru-RU"/>
        </w:rPr>
      </w:pPr>
      <w:r w:rsidRPr="00F162BF">
        <w:rPr>
          <w:lang w:val="ru-RU"/>
        </w:rPr>
        <w:t>6.2</w:t>
      </w:r>
      <w:r w:rsidRPr="00F162BF">
        <w:rPr>
          <w:lang w:val="ru-RU"/>
        </w:rPr>
        <w:tab/>
        <w:t xml:space="preserve">Председатель выступает с обращением, текст которого размещен по адресу: </w:t>
      </w:r>
      <w:hyperlink r:id="rId214" w:history="1">
        <w:r w:rsidR="00D313E4" w:rsidRPr="00355C7E">
          <w:rPr>
            <w:rStyle w:val="Hyperlink"/>
          </w:rPr>
          <w:t>council</w:t>
        </w:r>
        <w:r w:rsidR="00D313E4" w:rsidRPr="00671E30">
          <w:rPr>
            <w:rStyle w:val="Hyperlink"/>
            <w:lang w:val="ru-RU"/>
          </w:rPr>
          <w:t>.</w:t>
        </w:r>
        <w:proofErr w:type="spellStart"/>
        <w:r w:rsidR="00D313E4" w:rsidRPr="00355C7E">
          <w:rPr>
            <w:rStyle w:val="Hyperlink"/>
          </w:rPr>
          <w:t>itu</w:t>
        </w:r>
        <w:proofErr w:type="spellEnd"/>
        <w:r w:rsidR="00D313E4" w:rsidRPr="00671E30">
          <w:rPr>
            <w:rStyle w:val="Hyperlink"/>
            <w:lang w:val="ru-RU"/>
          </w:rPr>
          <w:t>.</w:t>
        </w:r>
        <w:r w:rsidR="00D313E4" w:rsidRPr="00355C7E">
          <w:rPr>
            <w:rStyle w:val="Hyperlink"/>
          </w:rPr>
          <w:t>int</w:t>
        </w:r>
        <w:r w:rsidR="00D313E4" w:rsidRPr="00671E30">
          <w:rPr>
            <w:rStyle w:val="Hyperlink"/>
            <w:lang w:val="ru-RU"/>
          </w:rPr>
          <w:t>/2025/</w:t>
        </w:r>
        <w:proofErr w:type="spellStart"/>
        <w:r w:rsidR="00D313E4" w:rsidRPr="00355C7E">
          <w:rPr>
            <w:rStyle w:val="Hyperlink"/>
          </w:rPr>
          <w:t>wp</w:t>
        </w:r>
        <w:proofErr w:type="spellEnd"/>
        <w:r w:rsidR="00D313E4" w:rsidRPr="00671E30">
          <w:rPr>
            <w:rStyle w:val="Hyperlink"/>
            <w:lang w:val="ru-RU"/>
          </w:rPr>
          <w:t>-</w:t>
        </w:r>
        <w:r w:rsidR="00D313E4" w:rsidRPr="00355C7E">
          <w:rPr>
            <w:rStyle w:val="Hyperlink"/>
          </w:rPr>
          <w:t>con</w:t>
        </w:r>
        <w:r w:rsidR="00D313E4" w:rsidRPr="00355C7E">
          <w:rPr>
            <w:rStyle w:val="Hyperlink"/>
          </w:rPr>
          <w:t>t</w:t>
        </w:r>
        <w:r w:rsidR="00D313E4" w:rsidRPr="00355C7E">
          <w:rPr>
            <w:rStyle w:val="Hyperlink"/>
          </w:rPr>
          <w:t>ent</w:t>
        </w:r>
        <w:r w:rsidR="00D313E4" w:rsidRPr="00671E30">
          <w:rPr>
            <w:rStyle w:val="Hyperlink"/>
            <w:lang w:val="ru-RU"/>
          </w:rPr>
          <w:t>/</w:t>
        </w:r>
        <w:r w:rsidR="00D313E4" w:rsidRPr="00355C7E">
          <w:rPr>
            <w:rStyle w:val="Hyperlink"/>
          </w:rPr>
          <w:t>uploads</w:t>
        </w:r>
        <w:r w:rsidR="00D313E4" w:rsidRPr="00671E30">
          <w:rPr>
            <w:rStyle w:val="Hyperlink"/>
            <w:lang w:val="ru-RU"/>
          </w:rPr>
          <w:t>/</w:t>
        </w:r>
        <w:r w:rsidR="00D313E4" w:rsidRPr="00355C7E">
          <w:rPr>
            <w:rStyle w:val="Hyperlink"/>
          </w:rPr>
          <w:t>sites</w:t>
        </w:r>
        <w:r w:rsidR="00D313E4" w:rsidRPr="00671E30">
          <w:rPr>
            <w:rStyle w:val="Hyperlink"/>
            <w:lang w:val="ru-RU"/>
          </w:rPr>
          <w:t>/5/2025/07/</w:t>
        </w:r>
        <w:r w:rsidR="00D313E4" w:rsidRPr="00355C7E">
          <w:rPr>
            <w:rStyle w:val="Hyperlink"/>
          </w:rPr>
          <w:t>Statement</w:t>
        </w:r>
        <w:r w:rsidR="00D313E4" w:rsidRPr="00671E30">
          <w:rPr>
            <w:rStyle w:val="Hyperlink"/>
            <w:lang w:val="ru-RU"/>
          </w:rPr>
          <w:t>-</w:t>
        </w:r>
        <w:r w:rsidR="00D313E4" w:rsidRPr="00355C7E">
          <w:rPr>
            <w:rStyle w:val="Hyperlink"/>
          </w:rPr>
          <w:t>Chair</w:t>
        </w:r>
        <w:r w:rsidR="00D313E4" w:rsidRPr="00671E30">
          <w:rPr>
            <w:rStyle w:val="Hyperlink"/>
            <w:lang w:val="ru-RU"/>
          </w:rPr>
          <w:t>-</w:t>
        </w:r>
        <w:r w:rsidR="00D313E4" w:rsidRPr="00355C7E">
          <w:rPr>
            <w:rStyle w:val="Hyperlink"/>
          </w:rPr>
          <w:t>C</w:t>
        </w:r>
        <w:r w:rsidR="00D313E4" w:rsidRPr="00671E30">
          <w:rPr>
            <w:rStyle w:val="Hyperlink"/>
            <w:lang w:val="ru-RU"/>
          </w:rPr>
          <w:t>25-</w:t>
        </w:r>
        <w:r w:rsidR="00D313E4" w:rsidRPr="00355C7E">
          <w:rPr>
            <w:rStyle w:val="Hyperlink"/>
          </w:rPr>
          <w:t>closing</w:t>
        </w:r>
        <w:r w:rsidR="00D313E4" w:rsidRPr="00671E30">
          <w:rPr>
            <w:rStyle w:val="Hyperlink"/>
            <w:lang w:val="ru-RU"/>
          </w:rPr>
          <w:t>-270625-</w:t>
        </w:r>
        <w:r w:rsidR="00D313E4" w:rsidRPr="00355C7E">
          <w:rPr>
            <w:rStyle w:val="Hyperlink"/>
          </w:rPr>
          <w:t>e</w:t>
        </w:r>
        <w:r w:rsidR="00D313E4" w:rsidRPr="00671E30">
          <w:rPr>
            <w:rStyle w:val="Hyperlink"/>
            <w:lang w:val="ru-RU"/>
          </w:rPr>
          <w:t>.</w:t>
        </w:r>
        <w:r w:rsidR="00D313E4" w:rsidRPr="00355C7E">
          <w:rPr>
            <w:rStyle w:val="Hyperlink"/>
          </w:rPr>
          <w:t>pdf</w:t>
        </w:r>
      </w:hyperlink>
      <w:r w:rsidRPr="00F162BF">
        <w:rPr>
          <w:lang w:val="ru-RU"/>
        </w:rPr>
        <w:t>.</w:t>
      </w:r>
      <w:hyperlink r:id="rId215" w:history="1"/>
    </w:p>
    <w:p w14:paraId="0E475F54" w14:textId="288FC7CB" w:rsidR="00CC0E4B" w:rsidRPr="00F162BF" w:rsidRDefault="00CC0E4B" w:rsidP="007F04A3">
      <w:pPr>
        <w:jc w:val="both"/>
        <w:rPr>
          <w:lang w:val="ru-RU"/>
        </w:rPr>
      </w:pPr>
      <w:r w:rsidRPr="00F162BF">
        <w:rPr>
          <w:lang w:val="ru-RU"/>
        </w:rPr>
        <w:t>6.3</w:t>
      </w:r>
      <w:r w:rsidRPr="00F162BF">
        <w:rPr>
          <w:lang w:val="ru-RU"/>
        </w:rPr>
        <w:tab/>
        <w:t>Многие Советники и наблюдатели, двое из которых выступают от имени своих региональных организаций электросвязи, дают высокую оценку умелому руководству Председателя – самой молодой в истории Совета – во время сессии Совета 2025 года. Они</w:t>
      </w:r>
      <w:r w:rsidR="00F162BF" w:rsidRPr="00F162BF">
        <w:rPr>
          <w:lang w:val="ru-RU"/>
        </w:rPr>
        <w:t> </w:t>
      </w:r>
      <w:r w:rsidRPr="00F162BF">
        <w:rPr>
          <w:lang w:val="ru-RU"/>
        </w:rPr>
        <w:t xml:space="preserve">также благодарят заместителя председателя Совета, председателя и заместителя председателя Комитета </w:t>
      </w:r>
      <w:proofErr w:type="spellStart"/>
      <w:r w:rsidRPr="00F162BF">
        <w:rPr>
          <w:lang w:val="ru-RU"/>
        </w:rPr>
        <w:t>ADM</w:t>
      </w:r>
      <w:proofErr w:type="spellEnd"/>
      <w:r w:rsidRPr="00F162BF">
        <w:rPr>
          <w:lang w:val="ru-RU"/>
        </w:rPr>
        <w:t>, избираемых должностных лиц, секретаря пленарного заседания и весь секретариат за их ценную поддержку, а также технические группы, такие как устные переводчики и технические специалисты, которые помогли обеспечить бесперебойную работу</w:t>
      </w:r>
      <w:r w:rsidR="00E570FB" w:rsidRPr="00F162BF">
        <w:rPr>
          <w:lang w:val="ru-RU"/>
        </w:rPr>
        <w:t> </w:t>
      </w:r>
      <w:r w:rsidRPr="00F162BF">
        <w:rPr>
          <w:lang w:val="ru-RU"/>
        </w:rPr>
        <w:t>сессии.</w:t>
      </w:r>
    </w:p>
    <w:p w14:paraId="6320DD40" w14:textId="0009ACC9" w:rsidR="00CC0E4B" w:rsidRPr="00F162BF" w:rsidRDefault="00CC0E4B" w:rsidP="007F04A3">
      <w:pPr>
        <w:jc w:val="both"/>
        <w:rPr>
          <w:lang w:val="ru-RU"/>
        </w:rPr>
      </w:pPr>
      <w:r w:rsidRPr="00F162BF">
        <w:rPr>
          <w:lang w:val="ru-RU"/>
        </w:rPr>
        <w:t>6.4</w:t>
      </w:r>
      <w:r w:rsidRPr="00F162BF">
        <w:rPr>
          <w:lang w:val="ru-RU"/>
        </w:rPr>
        <w:tab/>
        <w:t>Демонстрируется видеоролик, освещающий основные моменты сессии Совета</w:t>
      </w:r>
      <w:r w:rsidR="00E570FB" w:rsidRPr="00F162BF">
        <w:rPr>
          <w:lang w:val="ru-RU"/>
        </w:rPr>
        <w:t> </w:t>
      </w:r>
      <w:r w:rsidRPr="00F162BF">
        <w:rPr>
          <w:lang w:val="ru-RU"/>
        </w:rPr>
        <w:t>2025</w:t>
      </w:r>
      <w:r w:rsidR="00E570FB" w:rsidRPr="00F162BF">
        <w:rPr>
          <w:lang w:val="ru-RU"/>
        </w:rPr>
        <w:t> </w:t>
      </w:r>
      <w:r w:rsidRPr="00F162BF">
        <w:rPr>
          <w:lang w:val="ru-RU"/>
        </w:rPr>
        <w:t>года.</w:t>
      </w:r>
    </w:p>
    <w:p w14:paraId="7ED4C1E1" w14:textId="77777777" w:rsidR="00CC0E4B" w:rsidRPr="00F162BF" w:rsidRDefault="00CC0E4B" w:rsidP="00CC0E4B">
      <w:pPr>
        <w:rPr>
          <w:lang w:val="ru-RU"/>
        </w:rPr>
      </w:pPr>
      <w:r w:rsidRPr="00F162BF">
        <w:rPr>
          <w:lang w:val="ru-RU"/>
        </w:rPr>
        <w:lastRenderedPageBreak/>
        <w:t>6.5</w:t>
      </w:r>
      <w:r w:rsidRPr="00F162BF">
        <w:rPr>
          <w:lang w:val="ru-RU"/>
        </w:rPr>
        <w:tab/>
        <w:t>Генеральный секретарь вручает Председателю Совета в подарок молоток в знак признания ее превосходного руководства работой Совета и Комитета.</w:t>
      </w:r>
    </w:p>
    <w:p w14:paraId="431EC894" w14:textId="77777777" w:rsidR="00CC0E4B" w:rsidRPr="00F162BF" w:rsidRDefault="00CC0E4B" w:rsidP="00CC0E4B">
      <w:pPr>
        <w:rPr>
          <w:lang w:val="ru-RU"/>
        </w:rPr>
      </w:pPr>
      <w:r w:rsidRPr="00F162BF">
        <w:rPr>
          <w:lang w:val="ru-RU"/>
        </w:rPr>
        <w:t>6.6</w:t>
      </w:r>
      <w:r w:rsidRPr="00F162BF">
        <w:rPr>
          <w:lang w:val="ru-RU"/>
        </w:rPr>
        <w:tab/>
        <w:t>Председатель объявляет сессию Совета 2025 года закрытой.</w:t>
      </w:r>
      <w:bookmarkEnd w:id="11"/>
    </w:p>
    <w:p w14:paraId="0F01A8B7" w14:textId="77777777" w:rsidR="00CC0E4B" w:rsidRPr="00F162BF" w:rsidRDefault="00CC0E4B" w:rsidP="00140930">
      <w:pPr>
        <w:tabs>
          <w:tab w:val="clear" w:pos="794"/>
          <w:tab w:val="clear" w:pos="1191"/>
          <w:tab w:val="clear" w:pos="1588"/>
          <w:tab w:val="clear" w:pos="1985"/>
          <w:tab w:val="left" w:pos="6237"/>
        </w:tabs>
        <w:spacing w:before="1080"/>
        <w:jc w:val="both"/>
        <w:rPr>
          <w:szCs w:val="24"/>
          <w:lang w:val="ru-RU"/>
        </w:rPr>
      </w:pPr>
      <w:r w:rsidRPr="00F162BF">
        <w:rPr>
          <w:lang w:val="ru-RU"/>
        </w:rPr>
        <w:t>Генеральный секретарь:</w:t>
      </w:r>
      <w:r w:rsidRPr="00F162BF">
        <w:rPr>
          <w:lang w:val="ru-RU"/>
        </w:rPr>
        <w:tab/>
        <w:t>Председатель:</w:t>
      </w:r>
    </w:p>
    <w:p w14:paraId="77867752" w14:textId="75AB088F" w:rsidR="00C462C5" w:rsidRDefault="00CC0E4B" w:rsidP="00CC0E4B">
      <w:pPr>
        <w:tabs>
          <w:tab w:val="clear" w:pos="794"/>
          <w:tab w:val="clear" w:pos="1191"/>
          <w:tab w:val="clear" w:pos="1588"/>
          <w:tab w:val="clear" w:pos="1985"/>
          <w:tab w:val="left" w:pos="6237"/>
        </w:tabs>
        <w:spacing w:before="0"/>
        <w:jc w:val="both"/>
        <w:rPr>
          <w:lang w:val="es-ES"/>
        </w:rPr>
      </w:pPr>
      <w:r w:rsidRPr="00F162BF">
        <w:rPr>
          <w:lang w:val="ru-RU"/>
        </w:rPr>
        <w:t>Дорин БОГДАН-МАРТИН</w:t>
      </w:r>
      <w:r w:rsidRPr="00F162BF">
        <w:rPr>
          <w:lang w:val="ru-RU"/>
        </w:rPr>
        <w:tab/>
        <w:t xml:space="preserve">С. </w:t>
      </w:r>
      <w:proofErr w:type="spellStart"/>
      <w:r w:rsidRPr="00F162BF">
        <w:rPr>
          <w:lang w:val="ru-RU"/>
        </w:rPr>
        <w:t>ФЛУТУР</w:t>
      </w:r>
      <w:proofErr w:type="spellEnd"/>
    </w:p>
    <w:p w14:paraId="6444AC74" w14:textId="5CA1BDE1" w:rsidR="007F04A3" w:rsidRPr="007F04A3" w:rsidRDefault="007F04A3" w:rsidP="007F04A3">
      <w:pPr>
        <w:spacing w:before="600"/>
        <w:jc w:val="center"/>
      </w:pPr>
      <w:bookmarkStart w:id="16" w:name="_Hlk206164117"/>
      <w:r>
        <w:t>______________</w:t>
      </w:r>
      <w:bookmarkEnd w:id="16"/>
    </w:p>
    <w:sectPr w:rsidR="007F04A3" w:rsidRPr="007F04A3" w:rsidSect="00796BD3">
      <w:footerReference w:type="default" r:id="rId216"/>
      <w:headerReference w:type="first" r:id="rId217"/>
      <w:footerReference w:type="first" r:id="rId21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1AEC" w14:textId="77777777" w:rsidR="001A15A5" w:rsidRDefault="001A15A5">
      <w:r>
        <w:separator/>
      </w:r>
    </w:p>
  </w:endnote>
  <w:endnote w:type="continuationSeparator" w:id="0">
    <w:p w14:paraId="0931DDB1" w14:textId="77777777" w:rsidR="001A15A5" w:rsidRDefault="001A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FE7CF07" w14:textId="77777777" w:rsidTr="00E31DCE">
      <w:trPr>
        <w:jc w:val="center"/>
      </w:trPr>
      <w:tc>
        <w:tcPr>
          <w:tcW w:w="1803" w:type="dxa"/>
          <w:vAlign w:val="center"/>
        </w:tcPr>
        <w:p w14:paraId="30FE849C" w14:textId="410662A7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F3218A2" w14:textId="64904F9A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CC0E4B">
            <w:rPr>
              <w:bCs/>
            </w:rPr>
            <w:t>114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AFE00A7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4A354A5" w14:textId="77777777" w:rsidTr="00E31DCE">
      <w:trPr>
        <w:jc w:val="center"/>
      </w:trPr>
      <w:tc>
        <w:tcPr>
          <w:tcW w:w="1803" w:type="dxa"/>
          <w:vAlign w:val="center"/>
        </w:tcPr>
        <w:p w14:paraId="2B6897D3" w14:textId="77777777" w:rsidR="00672F8A" w:rsidRDefault="00D631AA" w:rsidP="00672F8A">
          <w:pPr>
            <w:pStyle w:val="Header"/>
            <w:jc w:val="left"/>
            <w:rPr>
              <w:noProof/>
            </w:rPr>
          </w:pPr>
          <w:proofErr w:type="spellStart"/>
          <w:r w:rsidRPr="00D631AA">
            <w:rPr>
              <w:color w:val="0563C1"/>
              <w:szCs w:val="14"/>
            </w:rPr>
            <w:t>council.itu.int</w:t>
          </w:r>
          <w:proofErr w:type="spellEnd"/>
          <w:r w:rsidRPr="00D631AA">
            <w:rPr>
              <w:color w:val="0563C1"/>
              <w:szCs w:val="14"/>
            </w:rPr>
            <w:t>/2025</w:t>
          </w:r>
        </w:p>
      </w:tc>
      <w:tc>
        <w:tcPr>
          <w:tcW w:w="8261" w:type="dxa"/>
        </w:tcPr>
        <w:p w14:paraId="669531C6" w14:textId="1FBBEC1C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CC0E4B">
            <w:rPr>
              <w:bCs/>
            </w:rPr>
            <w:t>114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8F2FE02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2504" w14:textId="77777777" w:rsidR="001A15A5" w:rsidRDefault="001A15A5">
      <w:r>
        <w:t>____________________</w:t>
      </w:r>
    </w:p>
  </w:footnote>
  <w:footnote w:type="continuationSeparator" w:id="0">
    <w:p w14:paraId="7F50A0C6" w14:textId="77777777" w:rsidR="001A15A5" w:rsidRDefault="001A1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37E7D5F0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236D54E7" w14:textId="7777777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78CD2CD4" wp14:editId="723DA9EA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345EE79A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54072D9B" w14:textId="77777777" w:rsidR="0014229E" w:rsidRDefault="00796BD3" w:rsidP="0014229E">
    <w:pPr>
      <w:pStyle w:val="Header"/>
      <w:spacing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C5B3C" wp14:editId="6934F5EB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9C612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391C77"/>
    <w:multiLevelType w:val="hybridMultilevel"/>
    <w:tmpl w:val="789A2CBC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1D4C"/>
    <w:multiLevelType w:val="hybridMultilevel"/>
    <w:tmpl w:val="A90E0648"/>
    <w:lvl w:ilvl="0" w:tplc="2486767A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B683B"/>
    <w:multiLevelType w:val="hybridMultilevel"/>
    <w:tmpl w:val="BA4E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432B9"/>
    <w:multiLevelType w:val="hybridMultilevel"/>
    <w:tmpl w:val="4F7CA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F0915"/>
    <w:multiLevelType w:val="hybridMultilevel"/>
    <w:tmpl w:val="52389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B299D"/>
    <w:multiLevelType w:val="hybridMultilevel"/>
    <w:tmpl w:val="66DC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93A31"/>
    <w:multiLevelType w:val="hybridMultilevel"/>
    <w:tmpl w:val="6F349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15829"/>
    <w:multiLevelType w:val="hybridMultilevel"/>
    <w:tmpl w:val="ED14C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03EFB"/>
    <w:multiLevelType w:val="hybridMultilevel"/>
    <w:tmpl w:val="BC546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704F7"/>
    <w:multiLevelType w:val="hybridMultilevel"/>
    <w:tmpl w:val="40881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B152E"/>
    <w:multiLevelType w:val="hybridMultilevel"/>
    <w:tmpl w:val="55945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424DD"/>
    <w:multiLevelType w:val="hybridMultilevel"/>
    <w:tmpl w:val="C4D4B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147C5"/>
    <w:multiLevelType w:val="hybridMultilevel"/>
    <w:tmpl w:val="177A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16991"/>
    <w:multiLevelType w:val="hybridMultilevel"/>
    <w:tmpl w:val="0A8A931A"/>
    <w:lvl w:ilvl="0" w:tplc="EDD0D40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E0AF9"/>
    <w:multiLevelType w:val="hybridMultilevel"/>
    <w:tmpl w:val="3A0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3786">
    <w:abstractNumId w:val="0"/>
  </w:num>
  <w:num w:numId="2" w16cid:durableId="351884950">
    <w:abstractNumId w:val="2"/>
  </w:num>
  <w:num w:numId="3" w16cid:durableId="1210730298">
    <w:abstractNumId w:val="1"/>
  </w:num>
  <w:num w:numId="4" w16cid:durableId="942224820">
    <w:abstractNumId w:val="13"/>
  </w:num>
  <w:num w:numId="5" w16cid:durableId="1478301495">
    <w:abstractNumId w:val="6"/>
  </w:num>
  <w:num w:numId="6" w16cid:durableId="2045328376">
    <w:abstractNumId w:val="7"/>
  </w:num>
  <w:num w:numId="7" w16cid:durableId="650913780">
    <w:abstractNumId w:val="12"/>
  </w:num>
  <w:num w:numId="8" w16cid:durableId="1079475666">
    <w:abstractNumId w:val="5"/>
  </w:num>
  <w:num w:numId="9" w16cid:durableId="108011777">
    <w:abstractNumId w:val="10"/>
  </w:num>
  <w:num w:numId="10" w16cid:durableId="449980474">
    <w:abstractNumId w:val="15"/>
  </w:num>
  <w:num w:numId="11" w16cid:durableId="768937311">
    <w:abstractNumId w:val="3"/>
  </w:num>
  <w:num w:numId="12" w16cid:durableId="422576947">
    <w:abstractNumId w:val="8"/>
  </w:num>
  <w:num w:numId="13" w16cid:durableId="1855724044">
    <w:abstractNumId w:val="11"/>
  </w:num>
  <w:num w:numId="14" w16cid:durableId="752051971">
    <w:abstractNumId w:val="4"/>
  </w:num>
  <w:num w:numId="15" w16cid:durableId="2034186178">
    <w:abstractNumId w:val="9"/>
  </w:num>
  <w:num w:numId="16" w16cid:durableId="21410270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4B"/>
    <w:rsid w:val="00005BE0"/>
    <w:rsid w:val="0002183E"/>
    <w:rsid w:val="000569B4"/>
    <w:rsid w:val="0006007D"/>
    <w:rsid w:val="00080E82"/>
    <w:rsid w:val="000A3931"/>
    <w:rsid w:val="000B2DE7"/>
    <w:rsid w:val="000E568E"/>
    <w:rsid w:val="00140930"/>
    <w:rsid w:val="0014229E"/>
    <w:rsid w:val="0014734F"/>
    <w:rsid w:val="00156890"/>
    <w:rsid w:val="0015710D"/>
    <w:rsid w:val="00163A32"/>
    <w:rsid w:val="00165D06"/>
    <w:rsid w:val="00192B41"/>
    <w:rsid w:val="001A15A5"/>
    <w:rsid w:val="001B7B09"/>
    <w:rsid w:val="001E6719"/>
    <w:rsid w:val="001E7F50"/>
    <w:rsid w:val="00225368"/>
    <w:rsid w:val="00227FF0"/>
    <w:rsid w:val="00291EB6"/>
    <w:rsid w:val="002C3F32"/>
    <w:rsid w:val="002D2F57"/>
    <w:rsid w:val="002D48C5"/>
    <w:rsid w:val="002F7227"/>
    <w:rsid w:val="0033025A"/>
    <w:rsid w:val="00345D2A"/>
    <w:rsid w:val="003846D7"/>
    <w:rsid w:val="003D6F72"/>
    <w:rsid w:val="003F099E"/>
    <w:rsid w:val="003F235E"/>
    <w:rsid w:val="00401FD7"/>
    <w:rsid w:val="004023E0"/>
    <w:rsid w:val="00403DD8"/>
    <w:rsid w:val="00442515"/>
    <w:rsid w:val="0045686C"/>
    <w:rsid w:val="004918C4"/>
    <w:rsid w:val="00497703"/>
    <w:rsid w:val="004A0374"/>
    <w:rsid w:val="004A45B5"/>
    <w:rsid w:val="004D0129"/>
    <w:rsid w:val="00515795"/>
    <w:rsid w:val="00555129"/>
    <w:rsid w:val="00561612"/>
    <w:rsid w:val="0059165A"/>
    <w:rsid w:val="005A64D5"/>
    <w:rsid w:val="005B3DEC"/>
    <w:rsid w:val="00601994"/>
    <w:rsid w:val="00660449"/>
    <w:rsid w:val="00671E30"/>
    <w:rsid w:val="00672F8A"/>
    <w:rsid w:val="006E2D42"/>
    <w:rsid w:val="00703676"/>
    <w:rsid w:val="00707304"/>
    <w:rsid w:val="00732269"/>
    <w:rsid w:val="00762555"/>
    <w:rsid w:val="0077110E"/>
    <w:rsid w:val="00785ABD"/>
    <w:rsid w:val="00796BD3"/>
    <w:rsid w:val="007A2DD4"/>
    <w:rsid w:val="007D38B5"/>
    <w:rsid w:val="007E7EA0"/>
    <w:rsid w:val="007F04A3"/>
    <w:rsid w:val="00807255"/>
    <w:rsid w:val="0081023E"/>
    <w:rsid w:val="008173AA"/>
    <w:rsid w:val="00840A14"/>
    <w:rsid w:val="0089032C"/>
    <w:rsid w:val="008B62B4"/>
    <w:rsid w:val="008D2D7B"/>
    <w:rsid w:val="008E0737"/>
    <w:rsid w:val="008F7C2C"/>
    <w:rsid w:val="00940E96"/>
    <w:rsid w:val="00950A82"/>
    <w:rsid w:val="009B0BAE"/>
    <w:rsid w:val="009C1C89"/>
    <w:rsid w:val="009F3448"/>
    <w:rsid w:val="00A01CF9"/>
    <w:rsid w:val="00A20B63"/>
    <w:rsid w:val="00A25A4D"/>
    <w:rsid w:val="00A334C9"/>
    <w:rsid w:val="00A71773"/>
    <w:rsid w:val="00AB6FC1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63E2"/>
    <w:rsid w:val="00BF5280"/>
    <w:rsid w:val="00C462C5"/>
    <w:rsid w:val="00CC0E4B"/>
    <w:rsid w:val="00CD2009"/>
    <w:rsid w:val="00CF629C"/>
    <w:rsid w:val="00D11002"/>
    <w:rsid w:val="00D313E4"/>
    <w:rsid w:val="00D631AA"/>
    <w:rsid w:val="00D92EEA"/>
    <w:rsid w:val="00DA5D4E"/>
    <w:rsid w:val="00DA770A"/>
    <w:rsid w:val="00E05752"/>
    <w:rsid w:val="00E176BA"/>
    <w:rsid w:val="00E423EC"/>
    <w:rsid w:val="00E55121"/>
    <w:rsid w:val="00E570FB"/>
    <w:rsid w:val="00EB4FCB"/>
    <w:rsid w:val="00EC6BC5"/>
    <w:rsid w:val="00F162BF"/>
    <w:rsid w:val="00F348D0"/>
    <w:rsid w:val="00F34CA0"/>
    <w:rsid w:val="00F35898"/>
    <w:rsid w:val="00F5225B"/>
    <w:rsid w:val="00F60922"/>
    <w:rsid w:val="00FB6876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15D5B8D"/>
  <w15:docId w15:val="{345E261C-2348-4274-B05F-B742D6A4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E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A25A4D"/>
    <w:rPr>
      <w:color w:val="0070C0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paragraph" w:customStyle="1" w:styleId="Subtitle1">
    <w:name w:val="Subtitle1"/>
    <w:basedOn w:val="Title1"/>
    <w:qFormat/>
    <w:rsid w:val="00CC0E4B"/>
    <w:pPr>
      <w:framePr w:hSpace="180" w:wrap="around" w:hAnchor="text" w:x="1821" w:y="2317"/>
      <w:spacing w:before="120" w:after="160"/>
      <w:jc w:val="left"/>
    </w:pPr>
    <w:rPr>
      <w:cap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C0E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0E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paragraph" w:styleId="NoSpacing">
    <w:name w:val="No Spacing"/>
    <w:uiPriority w:val="1"/>
    <w:qFormat/>
    <w:rsid w:val="00CC0E4B"/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C0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E4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uppressAutoHyphens/>
      <w:overflowPunct/>
      <w:autoSpaceDE/>
      <w:autoSpaceDN/>
      <w:adjustRightInd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E4B"/>
    <w:rPr>
      <w:rFonts w:ascii="Calibri" w:hAnsi="Calibri"/>
      <w:lang w:val="en-GB" w:eastAsia="en-US"/>
    </w:rPr>
  </w:style>
  <w:style w:type="character" w:customStyle="1" w:styleId="apple-converted-space">
    <w:name w:val="apple-converted-space"/>
    <w:basedOn w:val="DefaultParagraphFont"/>
    <w:rsid w:val="00CC0E4B"/>
  </w:style>
  <w:style w:type="paragraph" w:styleId="Revision">
    <w:name w:val="Revision"/>
    <w:hidden/>
    <w:uiPriority w:val="99"/>
    <w:semiHidden/>
    <w:rsid w:val="00CC0E4B"/>
    <w:rPr>
      <w:rFonts w:ascii="Calibri" w:hAnsi="Calibri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0E4B"/>
    <w:pPr>
      <w:suppressAutoHyphens w:val="0"/>
      <w:overflowPunct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0E4B"/>
    <w:rPr>
      <w:rFonts w:ascii="Calibri" w:hAnsi="Calibri"/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CC0E4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md/S25-CL-C-0099/en" TargetMode="External"/><Relationship Id="rId21" Type="http://schemas.openxmlformats.org/officeDocument/2006/relationships/hyperlink" Target="https://www.itu.int/md/S25-CL-C-0105/en" TargetMode="External"/><Relationship Id="rId42" Type="http://schemas.openxmlformats.org/officeDocument/2006/relationships/hyperlink" Target="http://www.itu.int/md/S25-CL-C-0040/en" TargetMode="External"/><Relationship Id="rId63" Type="http://schemas.openxmlformats.org/officeDocument/2006/relationships/hyperlink" Target="http://www.itu.int/md/S25-CL-C-0038/en" TargetMode="External"/><Relationship Id="rId84" Type="http://schemas.openxmlformats.org/officeDocument/2006/relationships/hyperlink" Target="https://www.itu.int/md/S25-CL-C-0020/en" TargetMode="External"/><Relationship Id="rId138" Type="http://schemas.openxmlformats.org/officeDocument/2006/relationships/hyperlink" Target="https://www.itu.int/md/S25-CL-C-0057/en" TargetMode="External"/><Relationship Id="rId159" Type="http://schemas.openxmlformats.org/officeDocument/2006/relationships/hyperlink" Target="https://www.itu.int/md/S25-CL-C-0062/en" TargetMode="External"/><Relationship Id="rId170" Type="http://schemas.openxmlformats.org/officeDocument/2006/relationships/hyperlink" Target="https://www.itu.int/md/S25-CL-C-0049/en" TargetMode="External"/><Relationship Id="rId191" Type="http://schemas.openxmlformats.org/officeDocument/2006/relationships/hyperlink" Target="https://www.itu.int/md/S25-CL-C-0064/en" TargetMode="External"/><Relationship Id="rId205" Type="http://schemas.openxmlformats.org/officeDocument/2006/relationships/hyperlink" Target="https://www.itu.int/md/S25-CL-C-0047/en" TargetMode="External"/><Relationship Id="rId107" Type="http://schemas.openxmlformats.org/officeDocument/2006/relationships/hyperlink" Target="https://www.itu.int/md/S25-CL-C-0022/en" TargetMode="External"/><Relationship Id="rId11" Type="http://schemas.openxmlformats.org/officeDocument/2006/relationships/hyperlink" Target="https://www.itu.int/md/S25-CL-C-0105/en" TargetMode="External"/><Relationship Id="rId32" Type="http://schemas.openxmlformats.org/officeDocument/2006/relationships/hyperlink" Target="http://www.itu.int/md/S25-CL-C-0084/en" TargetMode="External"/><Relationship Id="rId53" Type="http://schemas.openxmlformats.org/officeDocument/2006/relationships/hyperlink" Target="https://www.itu.int/md/S25-CL-C-0042/en" TargetMode="External"/><Relationship Id="rId74" Type="http://schemas.openxmlformats.org/officeDocument/2006/relationships/hyperlink" Target="https://www.itu.int/md/S25-CL-C-0063/en" TargetMode="External"/><Relationship Id="rId128" Type="http://schemas.openxmlformats.org/officeDocument/2006/relationships/hyperlink" Target="https://www.itu.int/md/S25-CL-C-0022/en" TargetMode="External"/><Relationship Id="rId149" Type="http://schemas.openxmlformats.org/officeDocument/2006/relationships/hyperlink" Target="https://www.itu.int/md/S25-CL-C-0066/en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itu.int/md/S25-CL-C-0011/en" TargetMode="External"/><Relationship Id="rId160" Type="http://schemas.openxmlformats.org/officeDocument/2006/relationships/hyperlink" Target="https://www.itu.int/md/S25-CL-C-0086/en" TargetMode="External"/><Relationship Id="rId181" Type="http://schemas.openxmlformats.org/officeDocument/2006/relationships/hyperlink" Target="https://www.itu.int/md/S25-CL-C-0016/en" TargetMode="External"/><Relationship Id="rId216" Type="http://schemas.openxmlformats.org/officeDocument/2006/relationships/footer" Target="footer1.xml"/><Relationship Id="rId22" Type="http://schemas.openxmlformats.org/officeDocument/2006/relationships/hyperlink" Target="https://www.itu.int/md/S25-CL-C-0050/en" TargetMode="External"/><Relationship Id="rId43" Type="http://schemas.openxmlformats.org/officeDocument/2006/relationships/hyperlink" Target="https://www.itu.int/md/S25-CL-C-0040/en" TargetMode="External"/><Relationship Id="rId64" Type="http://schemas.openxmlformats.org/officeDocument/2006/relationships/hyperlink" Target="https://www.itu.int/md/S25-CL-C-0007/en" TargetMode="External"/><Relationship Id="rId118" Type="http://schemas.openxmlformats.org/officeDocument/2006/relationships/hyperlink" Target="https://www.itu.int/md/S25-CL-C-0087/en" TargetMode="External"/><Relationship Id="rId139" Type="http://schemas.openxmlformats.org/officeDocument/2006/relationships/hyperlink" Target="https://www.itu.int/md/S25-CL-C-0088/en" TargetMode="External"/><Relationship Id="rId85" Type="http://schemas.openxmlformats.org/officeDocument/2006/relationships/hyperlink" Target="https://www.itu.int/md/S25-CL-C-0020/en" TargetMode="External"/><Relationship Id="rId150" Type="http://schemas.openxmlformats.org/officeDocument/2006/relationships/hyperlink" Target="https://www.itu.int/md/S25-CL-C-0066/en" TargetMode="External"/><Relationship Id="rId171" Type="http://schemas.openxmlformats.org/officeDocument/2006/relationships/hyperlink" Target="https://www.itu.int/md/S25-CL-C-0049/en" TargetMode="External"/><Relationship Id="rId192" Type="http://schemas.openxmlformats.org/officeDocument/2006/relationships/hyperlink" Target="https://www.itu.int/md/S25-CL-C-0010/en" TargetMode="External"/><Relationship Id="rId206" Type="http://schemas.openxmlformats.org/officeDocument/2006/relationships/hyperlink" Target="https://www.itu.int/md/S25-CL-250617-TD-0005/en" TargetMode="External"/><Relationship Id="rId12" Type="http://schemas.openxmlformats.org/officeDocument/2006/relationships/hyperlink" Target="https://www.itu.int/md/S25-CL-C-0002/en" TargetMode="External"/><Relationship Id="rId33" Type="http://schemas.openxmlformats.org/officeDocument/2006/relationships/hyperlink" Target="http://www.itu.int/md/S25-CL-C-0084/en" TargetMode="External"/><Relationship Id="rId108" Type="http://schemas.openxmlformats.org/officeDocument/2006/relationships/hyperlink" Target="https://www.itu.int/md/S25-CL-C-0022/en" TargetMode="External"/><Relationship Id="rId129" Type="http://schemas.openxmlformats.org/officeDocument/2006/relationships/hyperlink" Target="https://www.itu.int/md/S25-CL-C-0022/en" TargetMode="External"/><Relationship Id="rId54" Type="http://schemas.openxmlformats.org/officeDocument/2006/relationships/hyperlink" Target="https://www.itu.int/md/S25-CL-C-0022/en" TargetMode="External"/><Relationship Id="rId75" Type="http://schemas.openxmlformats.org/officeDocument/2006/relationships/hyperlink" Target="https://www.itu.int/md/S25-CL-C-0009/en" TargetMode="External"/><Relationship Id="rId96" Type="http://schemas.openxmlformats.org/officeDocument/2006/relationships/hyperlink" Target="https://www.itu.int/md/S25-CL-C-0059/en" TargetMode="External"/><Relationship Id="rId140" Type="http://schemas.openxmlformats.org/officeDocument/2006/relationships/hyperlink" Target="https://www.itu.int/md/S25-CL-C-0093/en" TargetMode="External"/><Relationship Id="rId161" Type="http://schemas.openxmlformats.org/officeDocument/2006/relationships/hyperlink" Target="https://www.itu.int/md/S25-CL-C-0086/en" TargetMode="External"/><Relationship Id="rId182" Type="http://schemas.openxmlformats.org/officeDocument/2006/relationships/hyperlink" Target="https://www.itu.int/md/S25-CL-C-0010/en" TargetMode="External"/><Relationship Id="rId217" Type="http://schemas.openxmlformats.org/officeDocument/2006/relationships/header" Target="header1.xml"/><Relationship Id="rId6" Type="http://schemas.openxmlformats.org/officeDocument/2006/relationships/endnotes" Target="endnotes.xml"/><Relationship Id="rId23" Type="http://schemas.openxmlformats.org/officeDocument/2006/relationships/hyperlink" Target="https://www.itu.int/md/S25-CL-250617-DL-0003/en" TargetMode="External"/><Relationship Id="rId119" Type="http://schemas.openxmlformats.org/officeDocument/2006/relationships/hyperlink" Target="https://www.itu.int/md/S25-CL-C-0102/en" TargetMode="External"/><Relationship Id="rId44" Type="http://schemas.openxmlformats.org/officeDocument/2006/relationships/hyperlink" Target="https://www.itu.int/md/S25-CL-C-0040/en" TargetMode="External"/><Relationship Id="rId65" Type="http://schemas.openxmlformats.org/officeDocument/2006/relationships/hyperlink" Target="https://www.itu.int/md/S25-CL-C-0048/en" TargetMode="External"/><Relationship Id="rId86" Type="http://schemas.openxmlformats.org/officeDocument/2006/relationships/hyperlink" Target="https://www.itu.int/md/S25-CL-C-0014/en" TargetMode="External"/><Relationship Id="rId130" Type="http://schemas.openxmlformats.org/officeDocument/2006/relationships/hyperlink" Target="https://www.unjiu.org/sites/www.unjiu.org/files/jiu_rep_2018_4_english_0.pdf" TargetMode="External"/><Relationship Id="rId151" Type="http://schemas.openxmlformats.org/officeDocument/2006/relationships/hyperlink" Target="https://www.itu.int/md/S25-CL-C-0085/en" TargetMode="External"/><Relationship Id="rId172" Type="http://schemas.openxmlformats.org/officeDocument/2006/relationships/hyperlink" Target="https://www.itu.int/md/S25-CL-C-0049/en" TargetMode="External"/><Relationship Id="rId193" Type="http://schemas.openxmlformats.org/officeDocument/2006/relationships/hyperlink" Target="https://www.itu.int/md/S25-CL-C-0016/en" TargetMode="External"/><Relationship Id="rId207" Type="http://schemas.openxmlformats.org/officeDocument/2006/relationships/hyperlink" Target="https://www.itu.int/md/S25-CL-C-0047/en" TargetMode="External"/><Relationship Id="rId13" Type="http://schemas.openxmlformats.org/officeDocument/2006/relationships/hyperlink" Target="https://www.itu.int/md/S25-CL-C-0002/en" TargetMode="External"/><Relationship Id="rId109" Type="http://schemas.openxmlformats.org/officeDocument/2006/relationships/hyperlink" Target="https://www.itu.int/md/S25-CL-C-0044/en" TargetMode="External"/><Relationship Id="rId34" Type="http://schemas.openxmlformats.org/officeDocument/2006/relationships/hyperlink" Target="https://www.itu.int/md/S25-CL-C-0095/en" TargetMode="External"/><Relationship Id="rId55" Type="http://schemas.openxmlformats.org/officeDocument/2006/relationships/hyperlink" Target="http://www.itu.int/md/S25-CL-C-0046/en" TargetMode="External"/><Relationship Id="rId76" Type="http://schemas.openxmlformats.org/officeDocument/2006/relationships/hyperlink" Target="https://www.itu.int/md/S25-CL-C-0009/en" TargetMode="External"/><Relationship Id="rId97" Type="http://schemas.openxmlformats.org/officeDocument/2006/relationships/hyperlink" Target="https://www.itu.int/md/S25-CL-C-0059/en" TargetMode="External"/><Relationship Id="rId120" Type="http://schemas.openxmlformats.org/officeDocument/2006/relationships/hyperlink" Target="https://www.itu.int/md/S25-CL-C-0022/en" TargetMode="External"/><Relationship Id="rId141" Type="http://schemas.openxmlformats.org/officeDocument/2006/relationships/hyperlink" Target="https://www.itu.int/md/S25-CL-C-0069/en" TargetMode="External"/><Relationship Id="rId7" Type="http://schemas.openxmlformats.org/officeDocument/2006/relationships/hyperlink" Target="https://www.itu.int/md/S25-CL-C-0002/en" TargetMode="External"/><Relationship Id="rId162" Type="http://schemas.openxmlformats.org/officeDocument/2006/relationships/hyperlink" Target="https://www.itu.int/md/S25-CL-C-0086/en" TargetMode="External"/><Relationship Id="rId183" Type="http://schemas.openxmlformats.org/officeDocument/2006/relationships/hyperlink" Target="https://www.itu.int/md/S25-CL-C-0098/en" TargetMode="External"/><Relationship Id="rId218" Type="http://schemas.openxmlformats.org/officeDocument/2006/relationships/footer" Target="footer2.xml"/><Relationship Id="rId24" Type="http://schemas.openxmlformats.org/officeDocument/2006/relationships/hyperlink" Target="https://www.itu.int/md/S25-CL-250617-DL-0006/en" TargetMode="External"/><Relationship Id="rId45" Type="http://schemas.openxmlformats.org/officeDocument/2006/relationships/hyperlink" Target="http://www.itu.int/md/S25-CL-C-0041/en" TargetMode="External"/><Relationship Id="rId66" Type="http://schemas.openxmlformats.org/officeDocument/2006/relationships/hyperlink" Target="https://www.itu.int/md/S25-CL-C-0007/en" TargetMode="External"/><Relationship Id="rId87" Type="http://schemas.openxmlformats.org/officeDocument/2006/relationships/hyperlink" Target="https://www.itu.int/md/S25-CL-C-0014/en" TargetMode="External"/><Relationship Id="rId110" Type="http://schemas.openxmlformats.org/officeDocument/2006/relationships/hyperlink" Target="https://www.itu.int/md/S25-CL-C-0039/en" TargetMode="External"/><Relationship Id="rId131" Type="http://schemas.openxmlformats.org/officeDocument/2006/relationships/hyperlink" Target="https://www.itu.int/md/S25-CL-C-0067/en" TargetMode="External"/><Relationship Id="rId152" Type="http://schemas.openxmlformats.org/officeDocument/2006/relationships/hyperlink" Target="https://www.itu.int/md/S25-CL-C-0066/en" TargetMode="External"/><Relationship Id="rId173" Type="http://schemas.openxmlformats.org/officeDocument/2006/relationships/hyperlink" Target="https://www.itu.int/md/S25-CL-C-0049/en" TargetMode="External"/><Relationship Id="rId194" Type="http://schemas.openxmlformats.org/officeDocument/2006/relationships/hyperlink" Target="https://www.itu.int/md/S25-CL-C-0098/en" TargetMode="External"/><Relationship Id="rId208" Type="http://schemas.openxmlformats.org/officeDocument/2006/relationships/hyperlink" Target="https://www.itu.int/md/S25-CL-C-0075/en" TargetMode="External"/><Relationship Id="rId14" Type="http://schemas.openxmlformats.org/officeDocument/2006/relationships/hyperlink" Target="https://www.itu.int/md/S25-CL-C-0021/en" TargetMode="External"/><Relationship Id="rId30" Type="http://schemas.openxmlformats.org/officeDocument/2006/relationships/hyperlink" Target="http://www.itu.int/md/S25-CL-C-0084/en" TargetMode="External"/><Relationship Id="rId35" Type="http://schemas.openxmlformats.org/officeDocument/2006/relationships/hyperlink" Target="https://www.itu.int/md/S25-CL-C-0095/en" TargetMode="External"/><Relationship Id="rId56" Type="http://schemas.openxmlformats.org/officeDocument/2006/relationships/hyperlink" Target="http://www.itu.int/md/S25-CL-C-0046/en" TargetMode="External"/><Relationship Id="rId77" Type="http://schemas.openxmlformats.org/officeDocument/2006/relationships/hyperlink" Target="https://www.itu.int/md/S25-CL-C-0009/en" TargetMode="External"/><Relationship Id="rId100" Type="http://schemas.openxmlformats.org/officeDocument/2006/relationships/hyperlink" Target="https://www.itu.int/md/S25-CL-C-0034/en" TargetMode="External"/><Relationship Id="rId105" Type="http://schemas.openxmlformats.org/officeDocument/2006/relationships/hyperlink" Target="https://www.itu.int/md/S25-CL-C-0022/en" TargetMode="External"/><Relationship Id="rId126" Type="http://schemas.openxmlformats.org/officeDocument/2006/relationships/hyperlink" Target="https://www.itu.int/md/S25-CL-C-0039/en" TargetMode="External"/><Relationship Id="rId147" Type="http://schemas.openxmlformats.org/officeDocument/2006/relationships/hyperlink" Target="https://www.itu.int/md/S25-CL-250617-DL-0006/en" TargetMode="External"/><Relationship Id="rId168" Type="http://schemas.openxmlformats.org/officeDocument/2006/relationships/hyperlink" Target="https://www.itu.int/md/S25-CL-C-0060/en" TargetMode="External"/><Relationship Id="rId8" Type="http://schemas.openxmlformats.org/officeDocument/2006/relationships/hyperlink" Target="https://www.itu.int/md/S25-CL-C-0021/en" TargetMode="External"/><Relationship Id="rId51" Type="http://schemas.openxmlformats.org/officeDocument/2006/relationships/hyperlink" Target="https://www.itu.int/md/S25-CL-C-0022/en" TargetMode="External"/><Relationship Id="rId72" Type="http://schemas.openxmlformats.org/officeDocument/2006/relationships/hyperlink" Target="https://www.itu.int/md/S25-CL-C-0063/en" TargetMode="External"/><Relationship Id="rId93" Type="http://schemas.openxmlformats.org/officeDocument/2006/relationships/hyperlink" Target="https://www.itu.int/md/S25-CL-C-0011/en" TargetMode="External"/><Relationship Id="rId98" Type="http://schemas.openxmlformats.org/officeDocument/2006/relationships/hyperlink" Target="https://www.itu.int/md/S25-CL-C-0059/en" TargetMode="External"/><Relationship Id="rId121" Type="http://schemas.openxmlformats.org/officeDocument/2006/relationships/hyperlink" Target="https://www.itu.int/md/S25-CL-C-0044/en" TargetMode="External"/><Relationship Id="rId142" Type="http://schemas.openxmlformats.org/officeDocument/2006/relationships/hyperlink" Target="https://www.itu.int/md/S25-CL-C-0088/en" TargetMode="External"/><Relationship Id="rId163" Type="http://schemas.openxmlformats.org/officeDocument/2006/relationships/hyperlink" Target="https://www.itu.int/md/S25-CL-C-0086/en" TargetMode="External"/><Relationship Id="rId184" Type="http://schemas.openxmlformats.org/officeDocument/2006/relationships/hyperlink" Target="https://www.itu.int/md/S25-CL-C-0074/en" TargetMode="External"/><Relationship Id="rId189" Type="http://schemas.openxmlformats.org/officeDocument/2006/relationships/hyperlink" Target="https://www.itu.int/md/S25-CL-C-0016/en" TargetMode="External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yperlink" Target="http://council.itu.int/2025/wp-content/uploads/sites/5/2025/07/Statement-Chair-C25-closing-270625-e.pdf" TargetMode="External"/><Relationship Id="rId25" Type="http://schemas.openxmlformats.org/officeDocument/2006/relationships/hyperlink" Target="http://www.itu.int/md/S25-CL-C-0050/en" TargetMode="External"/><Relationship Id="rId46" Type="http://schemas.openxmlformats.org/officeDocument/2006/relationships/hyperlink" Target="http://www.itu.int/md/S25-CL-C-0041/en" TargetMode="External"/><Relationship Id="rId67" Type="http://schemas.openxmlformats.org/officeDocument/2006/relationships/hyperlink" Target="https://www.itu.int/md/S25-CL-C-0048/en" TargetMode="External"/><Relationship Id="rId116" Type="http://schemas.openxmlformats.org/officeDocument/2006/relationships/hyperlink" Target="https://www.itu.int/md/S25-CL-C-0039/en" TargetMode="External"/><Relationship Id="rId137" Type="http://schemas.openxmlformats.org/officeDocument/2006/relationships/hyperlink" Target="https://www.itu.int/md/S25-CL-C-0057/en" TargetMode="External"/><Relationship Id="rId158" Type="http://schemas.openxmlformats.org/officeDocument/2006/relationships/hyperlink" Target="https://www.itu.int/md/S25-CL-C-0062/en" TargetMode="External"/><Relationship Id="rId20" Type="http://schemas.openxmlformats.org/officeDocument/2006/relationships/hyperlink" Target="https://www.itu.int/md/S25-CL-C-0003/en" TargetMode="External"/><Relationship Id="rId41" Type="http://schemas.openxmlformats.org/officeDocument/2006/relationships/hyperlink" Target="http://www.itu.int/md/S25-CL-C-0040/en" TargetMode="External"/><Relationship Id="rId62" Type="http://schemas.openxmlformats.org/officeDocument/2006/relationships/hyperlink" Target="http://www.itu.int/md/S25-CL-C-0038/en" TargetMode="External"/><Relationship Id="rId83" Type="http://schemas.openxmlformats.org/officeDocument/2006/relationships/hyperlink" Target="https://www.itu.int/md/S25-CL-C-0020/en" TargetMode="External"/><Relationship Id="rId88" Type="http://schemas.openxmlformats.org/officeDocument/2006/relationships/hyperlink" Target="https://www.itu.int/md/S25-CL-C-0014/en" TargetMode="External"/><Relationship Id="rId111" Type="http://schemas.openxmlformats.org/officeDocument/2006/relationships/hyperlink" Target="https://www.itu.int/md/S25-CL-C-0099/en" TargetMode="External"/><Relationship Id="rId132" Type="http://schemas.openxmlformats.org/officeDocument/2006/relationships/hyperlink" Target="https://www.itu.int/md/S25-CL-C-0067/en" TargetMode="External"/><Relationship Id="rId153" Type="http://schemas.openxmlformats.org/officeDocument/2006/relationships/hyperlink" Target="https://www.itu.int/md/S25-CL-C-0066/en" TargetMode="External"/><Relationship Id="rId174" Type="http://schemas.openxmlformats.org/officeDocument/2006/relationships/hyperlink" Target="https://www.itu.int/md/S25-CL-C-0041/en" TargetMode="External"/><Relationship Id="rId179" Type="http://schemas.openxmlformats.org/officeDocument/2006/relationships/hyperlink" Target="https://www.itu.int/md/S25-CL-C-0098/en" TargetMode="External"/><Relationship Id="rId195" Type="http://schemas.openxmlformats.org/officeDocument/2006/relationships/hyperlink" Target="https://www.itu.int/md/S25-CL-C-0074/en" TargetMode="External"/><Relationship Id="rId209" Type="http://schemas.openxmlformats.org/officeDocument/2006/relationships/hyperlink" Target="https://www.itu.int/md/S25-CL-C-0075/en" TargetMode="External"/><Relationship Id="rId190" Type="http://schemas.openxmlformats.org/officeDocument/2006/relationships/hyperlink" Target="https://www.itu.int/md/S25-CL-C-0098/en" TargetMode="External"/><Relationship Id="rId204" Type="http://schemas.openxmlformats.org/officeDocument/2006/relationships/hyperlink" Target="https://www.itu.int/md/S25-CL-250617-DL-0008/en" TargetMode="External"/><Relationship Id="rId220" Type="http://schemas.openxmlformats.org/officeDocument/2006/relationships/theme" Target="theme/theme1.xml"/><Relationship Id="rId15" Type="http://schemas.openxmlformats.org/officeDocument/2006/relationships/hyperlink" Target="https://www.itu.int/md/S25-CL-C-0021/en" TargetMode="External"/><Relationship Id="rId36" Type="http://schemas.openxmlformats.org/officeDocument/2006/relationships/hyperlink" Target="https://www.itu.int/md/S25-CL-C-0095/en" TargetMode="External"/><Relationship Id="rId57" Type="http://schemas.openxmlformats.org/officeDocument/2006/relationships/hyperlink" Target="http://www.itu.int/md/S25-CL-C-0046/en" TargetMode="External"/><Relationship Id="rId106" Type="http://schemas.openxmlformats.org/officeDocument/2006/relationships/hyperlink" Target="https://www.itu.int/md/S25-CL-C-0022/en" TargetMode="External"/><Relationship Id="rId127" Type="http://schemas.openxmlformats.org/officeDocument/2006/relationships/hyperlink" Target="https://www.itu.int/md/S25-CL-C-0099/en" TargetMode="External"/><Relationship Id="rId10" Type="http://schemas.openxmlformats.org/officeDocument/2006/relationships/hyperlink" Target="https://www.itu.int/md/S25-CL-C-0003/en" TargetMode="External"/><Relationship Id="rId31" Type="http://schemas.openxmlformats.org/officeDocument/2006/relationships/hyperlink" Target="http://www.itu.int/md/S25-CL-C-0084/en" TargetMode="External"/><Relationship Id="rId52" Type="http://schemas.openxmlformats.org/officeDocument/2006/relationships/hyperlink" Target="https://www.itu.int/md/S25-CL-C-0042/en" TargetMode="External"/><Relationship Id="rId73" Type="http://schemas.openxmlformats.org/officeDocument/2006/relationships/hyperlink" Target="https://www.itu.int/md/S25-CL-C-0063/en" TargetMode="External"/><Relationship Id="rId78" Type="http://schemas.openxmlformats.org/officeDocument/2006/relationships/hyperlink" Target="https://www.itu.int/md/S25-CL-C-0065/en" TargetMode="External"/><Relationship Id="rId94" Type="http://schemas.openxmlformats.org/officeDocument/2006/relationships/hyperlink" Target="https://www.itu.int/md/S25-CL-C-0011/en" TargetMode="External"/><Relationship Id="rId99" Type="http://schemas.openxmlformats.org/officeDocument/2006/relationships/hyperlink" Target="https://www.itu.int/md/S25-CL-C-0034/en" TargetMode="External"/><Relationship Id="rId101" Type="http://schemas.openxmlformats.org/officeDocument/2006/relationships/hyperlink" Target="https://www.itu.int/md/S25-CL-C-0034/en" TargetMode="External"/><Relationship Id="rId122" Type="http://schemas.openxmlformats.org/officeDocument/2006/relationships/hyperlink" Target="https://www.itu.int/md/S25-CL-C-0102/en" TargetMode="External"/><Relationship Id="rId143" Type="http://schemas.openxmlformats.org/officeDocument/2006/relationships/hyperlink" Target="https://www.itu.int/md/S25-CL-C-0093/en" TargetMode="External"/><Relationship Id="rId148" Type="http://schemas.openxmlformats.org/officeDocument/2006/relationships/hyperlink" Target="https://www.itu.int/md/S25-CL-250617-DL-0006/en" TargetMode="External"/><Relationship Id="rId164" Type="http://schemas.openxmlformats.org/officeDocument/2006/relationships/hyperlink" Target="https://www.itu.int/md/S25-CL-C-0013/en" TargetMode="External"/><Relationship Id="rId169" Type="http://schemas.openxmlformats.org/officeDocument/2006/relationships/hyperlink" Target="https://www.itu.int/md/S25-CL-C-0060/en" TargetMode="External"/><Relationship Id="rId185" Type="http://schemas.openxmlformats.org/officeDocument/2006/relationships/hyperlink" Target="https://www.itu.int/md/S25-CL-C-0010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5-CL-C-0077/en" TargetMode="External"/><Relationship Id="rId180" Type="http://schemas.openxmlformats.org/officeDocument/2006/relationships/hyperlink" Target="https://www.itu.int/md/S25-CL-C-0064/en" TargetMode="External"/><Relationship Id="rId210" Type="http://schemas.openxmlformats.org/officeDocument/2006/relationships/hyperlink" Target="https://www.itu.int/md/S25-CL-C-0075/en" TargetMode="External"/><Relationship Id="rId215" Type="http://schemas.openxmlformats.org/officeDocument/2006/relationships/hyperlink" Target="http://council.itu.int/2025/wp-content/uploads/sites/5/2025/07/Statement-Chair-C25-closing-270625-e.pdf" TargetMode="External"/><Relationship Id="rId26" Type="http://schemas.openxmlformats.org/officeDocument/2006/relationships/hyperlink" Target="https://www.itu.int/md/S25-CL-C-0050/en" TargetMode="External"/><Relationship Id="rId47" Type="http://schemas.openxmlformats.org/officeDocument/2006/relationships/hyperlink" Target="https://www.itu.int/md/S25-CL-C-0041/en" TargetMode="External"/><Relationship Id="rId68" Type="http://schemas.openxmlformats.org/officeDocument/2006/relationships/hyperlink" Target="https://www.itu.int/md/S25-CL-C-0083/en" TargetMode="External"/><Relationship Id="rId89" Type="http://schemas.openxmlformats.org/officeDocument/2006/relationships/hyperlink" Target="https://www.itu.int/md/S25-CL-C-0014/en" TargetMode="External"/><Relationship Id="rId112" Type="http://schemas.openxmlformats.org/officeDocument/2006/relationships/hyperlink" Target="https://www.itu.int/md/S25-CL-C-0087/en" TargetMode="External"/><Relationship Id="rId133" Type="http://schemas.openxmlformats.org/officeDocument/2006/relationships/hyperlink" Target="https://www.itu.int/md/S25-CL-C-0090/en" TargetMode="External"/><Relationship Id="rId154" Type="http://schemas.openxmlformats.org/officeDocument/2006/relationships/hyperlink" Target="https://www.itu.int/md/S25-CL-C-0085/en" TargetMode="External"/><Relationship Id="rId175" Type="http://schemas.openxmlformats.org/officeDocument/2006/relationships/hyperlink" Target="https://www.itu.int/md/S25-CL-C-0041/en" TargetMode="External"/><Relationship Id="rId196" Type="http://schemas.openxmlformats.org/officeDocument/2006/relationships/hyperlink" Target="https://www.itu.int/md/S25-CL-250617-TD-0006/en" TargetMode="External"/><Relationship Id="rId200" Type="http://schemas.openxmlformats.org/officeDocument/2006/relationships/hyperlink" Target="https://www.itu.int/md/S25-CL-250617-DL-0008/en" TargetMode="External"/><Relationship Id="rId16" Type="http://schemas.openxmlformats.org/officeDocument/2006/relationships/hyperlink" Target="http://council.itu.int/2025/wp-content/uploads/sites/5/2025/07/Statement_Russia_CWG-lang_27062025_e.pdf" TargetMode="External"/><Relationship Id="rId37" Type="http://schemas.openxmlformats.org/officeDocument/2006/relationships/hyperlink" Target="http://www.itu.int/md/S25-CL-C-0082/en" TargetMode="External"/><Relationship Id="rId58" Type="http://schemas.openxmlformats.org/officeDocument/2006/relationships/hyperlink" Target="http://www.itu.int/md/S25-CL-C-0046/en" TargetMode="External"/><Relationship Id="rId79" Type="http://schemas.openxmlformats.org/officeDocument/2006/relationships/hyperlink" Target="https://www.itu.int/md/S25-CL-C-0065/en" TargetMode="External"/><Relationship Id="rId102" Type="http://schemas.openxmlformats.org/officeDocument/2006/relationships/hyperlink" Target="https://www.itu.int/md/S25-CL-C-0034/en" TargetMode="External"/><Relationship Id="rId123" Type="http://schemas.openxmlformats.org/officeDocument/2006/relationships/hyperlink" Target="https://www.itu.int/md/S25-CL-C-0039/en" TargetMode="External"/><Relationship Id="rId144" Type="http://schemas.openxmlformats.org/officeDocument/2006/relationships/hyperlink" Target="https://www.itu.int/md/S25-CL-C-0094/en" TargetMode="External"/><Relationship Id="rId90" Type="http://schemas.openxmlformats.org/officeDocument/2006/relationships/hyperlink" Target="https://www.itu.int/md/S25-CL-C-0054/en" TargetMode="External"/><Relationship Id="rId165" Type="http://schemas.openxmlformats.org/officeDocument/2006/relationships/hyperlink" Target="https://www.itu.int/md/S25-CL-C-0013/en" TargetMode="External"/><Relationship Id="rId186" Type="http://schemas.openxmlformats.org/officeDocument/2006/relationships/hyperlink" Target="https://www.itu.int/md/S25-CL-C-0010/en" TargetMode="External"/><Relationship Id="rId211" Type="http://schemas.openxmlformats.org/officeDocument/2006/relationships/hyperlink" Target="https://www.itu.int/md/S25-CL-C-0075/en" TargetMode="External"/><Relationship Id="rId27" Type="http://schemas.openxmlformats.org/officeDocument/2006/relationships/hyperlink" Target="https://www.itu.int/md/S25-CL-C-0050/en" TargetMode="External"/><Relationship Id="rId48" Type="http://schemas.openxmlformats.org/officeDocument/2006/relationships/hyperlink" Target="https://www.itu.int/md/S25-CL-C-0041/en" TargetMode="External"/><Relationship Id="rId69" Type="http://schemas.openxmlformats.org/officeDocument/2006/relationships/hyperlink" Target="https://www.itu.int/md/S25-CL-C-0007/en" TargetMode="External"/><Relationship Id="rId113" Type="http://schemas.openxmlformats.org/officeDocument/2006/relationships/hyperlink" Target="https://www.itu.int/md/S25-CL-C-0102/en" TargetMode="External"/><Relationship Id="rId134" Type="http://schemas.openxmlformats.org/officeDocument/2006/relationships/hyperlink" Target="https://www.itu.int/md/S25-CL-C-0067/en" TargetMode="External"/><Relationship Id="rId80" Type="http://schemas.openxmlformats.org/officeDocument/2006/relationships/hyperlink" Target="https://www.itu.int/md/S25-CL-C-0065/en" TargetMode="External"/><Relationship Id="rId155" Type="http://schemas.openxmlformats.org/officeDocument/2006/relationships/hyperlink" Target="https://www.itu.int/md/S25-CL-C-0085/en" TargetMode="External"/><Relationship Id="rId176" Type="http://schemas.openxmlformats.org/officeDocument/2006/relationships/hyperlink" Target="https://www.itu.int/md/S25-CL-C-0064/en" TargetMode="External"/><Relationship Id="rId197" Type="http://schemas.openxmlformats.org/officeDocument/2006/relationships/hyperlink" Target="https://www.itu.int/md/S25-CL-250617-TD-0006/en" TargetMode="External"/><Relationship Id="rId201" Type="http://schemas.openxmlformats.org/officeDocument/2006/relationships/hyperlink" Target="https://www.itu.int/md/S25-CL-C-0043/en" TargetMode="External"/><Relationship Id="rId17" Type="http://schemas.openxmlformats.org/officeDocument/2006/relationships/hyperlink" Target="http://council.itu.int/2025/wp-content/uploads/sites/5/2025/07/Statement_Russia_CWG-lang_27062025_e.pdf" TargetMode="External"/><Relationship Id="rId38" Type="http://schemas.openxmlformats.org/officeDocument/2006/relationships/hyperlink" Target="http://www.itu.int/md/S25-CL-C-0082/en" TargetMode="External"/><Relationship Id="rId59" Type="http://schemas.openxmlformats.org/officeDocument/2006/relationships/hyperlink" Target="http://www.itu.int/md/S25-CL-C-0023/en" TargetMode="External"/><Relationship Id="rId103" Type="http://schemas.openxmlformats.org/officeDocument/2006/relationships/hyperlink" Target="https://www.itu.int/md/S25-CL-C-0022/en" TargetMode="External"/><Relationship Id="rId124" Type="http://schemas.openxmlformats.org/officeDocument/2006/relationships/hyperlink" Target="https://www.itu.int/md/S25-CL-C-0044/en" TargetMode="External"/><Relationship Id="rId70" Type="http://schemas.openxmlformats.org/officeDocument/2006/relationships/hyperlink" Target="https://www.itu.int/md/S25-CL-C-0007/en" TargetMode="External"/><Relationship Id="rId91" Type="http://schemas.openxmlformats.org/officeDocument/2006/relationships/hyperlink" Target="https://www.itu.int/md/S25-CL-C-0054/en" TargetMode="External"/><Relationship Id="rId145" Type="http://schemas.openxmlformats.org/officeDocument/2006/relationships/hyperlink" Target="https://www.itu.int/md/S25-CL-C-0069/en" TargetMode="External"/><Relationship Id="rId166" Type="http://schemas.openxmlformats.org/officeDocument/2006/relationships/hyperlink" Target="https://www.itu.int/md/S25-CL-C-0013/en" TargetMode="External"/><Relationship Id="rId187" Type="http://schemas.openxmlformats.org/officeDocument/2006/relationships/hyperlink" Target="https://www.itu.int/md/S25-CL-C-0064/en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council.itu.int/2025/wp-content/uploads/sites/5/2025/07/Statement-SG-closing-speech-e.pdf" TargetMode="External"/><Relationship Id="rId28" Type="http://schemas.openxmlformats.org/officeDocument/2006/relationships/hyperlink" Target="http://www.itu.int/md/S25-CL-C-0084/en" TargetMode="External"/><Relationship Id="rId49" Type="http://schemas.openxmlformats.org/officeDocument/2006/relationships/hyperlink" Target="http://www.itu.int/md/S25-CL-C-0042/en" TargetMode="External"/><Relationship Id="rId114" Type="http://schemas.openxmlformats.org/officeDocument/2006/relationships/hyperlink" Target="https://www.itu.int/md/S25-CL-C-0022/en" TargetMode="External"/><Relationship Id="rId60" Type="http://schemas.openxmlformats.org/officeDocument/2006/relationships/hyperlink" Target="http://www.itu.int/md/S25-CL-C-0038/en" TargetMode="External"/><Relationship Id="rId81" Type="http://schemas.openxmlformats.org/officeDocument/2006/relationships/hyperlink" Target="https://www.itu.int/md/S25-CL-C-0065/en" TargetMode="External"/><Relationship Id="rId135" Type="http://schemas.openxmlformats.org/officeDocument/2006/relationships/hyperlink" Target="https://www.itu.int/md/S25-CL-C-0067/en" TargetMode="External"/><Relationship Id="rId156" Type="http://schemas.openxmlformats.org/officeDocument/2006/relationships/hyperlink" Target="https://www.itu.int/md/S25-CL-C-0062/en" TargetMode="External"/><Relationship Id="rId177" Type="http://schemas.openxmlformats.org/officeDocument/2006/relationships/hyperlink" Target="https://www.itu.int/md/S25-CL-C-0016/en" TargetMode="External"/><Relationship Id="rId198" Type="http://schemas.openxmlformats.org/officeDocument/2006/relationships/hyperlink" Target="https://www.itu.int/md/S25-CL-C-0043/en" TargetMode="External"/><Relationship Id="rId202" Type="http://schemas.openxmlformats.org/officeDocument/2006/relationships/hyperlink" Target="https://www.itu.int/md/S25-CL-C-0043/en" TargetMode="External"/><Relationship Id="rId18" Type="http://schemas.openxmlformats.org/officeDocument/2006/relationships/hyperlink" Target="https://www.itu.int/md/S25-CL-C-0077/en" TargetMode="External"/><Relationship Id="rId39" Type="http://schemas.openxmlformats.org/officeDocument/2006/relationships/hyperlink" Target="http://www.itu.int/md/S25-CL-C-0082/en" TargetMode="External"/><Relationship Id="rId50" Type="http://schemas.openxmlformats.org/officeDocument/2006/relationships/hyperlink" Target="http://www.itu.int/md/S25-CL-C-0042/en" TargetMode="External"/><Relationship Id="rId104" Type="http://schemas.openxmlformats.org/officeDocument/2006/relationships/hyperlink" Target="https://www.itu.int/md/S25-CL-C-0022/en" TargetMode="External"/><Relationship Id="rId125" Type="http://schemas.openxmlformats.org/officeDocument/2006/relationships/hyperlink" Target="https://www.itu.int/md/S25-CL-C-0102/en" TargetMode="External"/><Relationship Id="rId146" Type="http://schemas.openxmlformats.org/officeDocument/2006/relationships/hyperlink" Target="https://www.itu.int/md/S25-CL-C-0069/en" TargetMode="External"/><Relationship Id="rId167" Type="http://schemas.openxmlformats.org/officeDocument/2006/relationships/hyperlink" Target="https://www.itu.int/md/S25-CL-C-0013/en" TargetMode="External"/><Relationship Id="rId188" Type="http://schemas.openxmlformats.org/officeDocument/2006/relationships/hyperlink" Target="https://www.itu.int/md/S25-CL-C-0010/en" TargetMode="External"/><Relationship Id="rId71" Type="http://schemas.openxmlformats.org/officeDocument/2006/relationships/hyperlink" Target="https://www.itu.int/md/S25-CL-C-0048/en" TargetMode="External"/><Relationship Id="rId92" Type="http://schemas.openxmlformats.org/officeDocument/2006/relationships/hyperlink" Target="https://www.itu.int/md/S25-CL-C-0011/en" TargetMode="External"/><Relationship Id="rId213" Type="http://schemas.openxmlformats.org/officeDocument/2006/relationships/hyperlink" Target="http://council.itu.int/2025/wp-content/uploads/sites/5/2025/07/Statement-SG-closing-speech-e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tu.int/md/S25-CL-C-0084/en" TargetMode="External"/><Relationship Id="rId40" Type="http://schemas.openxmlformats.org/officeDocument/2006/relationships/hyperlink" Target="http://www.itu.int/md/S25-CL-C-0082/en" TargetMode="External"/><Relationship Id="rId115" Type="http://schemas.openxmlformats.org/officeDocument/2006/relationships/hyperlink" Target="https://www.itu.int/md/S25-CL-C-0044/en" TargetMode="External"/><Relationship Id="rId136" Type="http://schemas.openxmlformats.org/officeDocument/2006/relationships/hyperlink" Target="https://www.itu.int/md/S25-CL-C-0057/en" TargetMode="External"/><Relationship Id="rId157" Type="http://schemas.openxmlformats.org/officeDocument/2006/relationships/hyperlink" Target="https://www.itu.int/md/S25-CL-C-0062/en" TargetMode="External"/><Relationship Id="rId178" Type="http://schemas.openxmlformats.org/officeDocument/2006/relationships/hyperlink" Target="https://www.itu.int/md/S25-CL-C-0010/en" TargetMode="External"/><Relationship Id="rId61" Type="http://schemas.openxmlformats.org/officeDocument/2006/relationships/hyperlink" Target="http://www.itu.int/md/S25-CL-C-0038/en" TargetMode="External"/><Relationship Id="rId82" Type="http://schemas.openxmlformats.org/officeDocument/2006/relationships/hyperlink" Target="https://www.itu.int/md/S25-CL-C-0020/en" TargetMode="External"/><Relationship Id="rId199" Type="http://schemas.openxmlformats.org/officeDocument/2006/relationships/hyperlink" Target="https://www.itu.int/md/S25-CL-C-0043/en" TargetMode="External"/><Relationship Id="rId203" Type="http://schemas.openxmlformats.org/officeDocument/2006/relationships/hyperlink" Target="https://www.itu.int/md/S25-CL-250617-DL-0008/en" TargetMode="External"/><Relationship Id="rId19" Type="http://schemas.openxmlformats.org/officeDocument/2006/relationships/hyperlink" Target="https://www.itu.int/md/S25-CL-C-0077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PR_Council25.dotx</Template>
  <TotalTime>1</TotalTime>
  <Pages>11</Pages>
  <Words>2975</Words>
  <Characters>34054</Characters>
  <Application>Microsoft Office Word</Application>
  <DocSecurity>0</DocSecurity>
  <Lines>283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36956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record of the eighth and last Plenary meeting</dc:title>
  <dc:subject>ITU Council 2025</dc:subject>
  <cp:keywords>C2025, C25, Council-25</cp:keywords>
  <dc:description/>
  <cp:lastPrinted>2006-03-28T16:12:00Z</cp:lastPrinted>
  <dcterms:created xsi:type="dcterms:W3CDTF">2025-08-15T13:57:00Z</dcterms:created>
  <dcterms:modified xsi:type="dcterms:W3CDTF">2025-08-15T13:57:00Z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