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66CD89D7"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14E59F52"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Pr>
                <w:b/>
                <w:lang w:val="fr-CH"/>
              </w:rPr>
              <w:t>5</w:t>
            </w:r>
            <w:proofErr w:type="spellEnd"/>
            <w:r w:rsidRPr="00E24D59">
              <w:rPr>
                <w:b/>
                <w:lang w:val="fr-CH"/>
              </w:rPr>
              <w:t>/</w:t>
            </w:r>
            <w:r w:rsidR="00A965C5">
              <w:rPr>
                <w:b/>
                <w:lang w:val="fr-CH"/>
              </w:rPr>
              <w:t>1</w:t>
            </w:r>
            <w:r w:rsidR="000D49D2">
              <w:rPr>
                <w:b/>
                <w:lang w:val="fr-CH"/>
              </w:rPr>
              <w:t>14</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06604BBF" w:rsidR="00453B1F" w:rsidRPr="00E85629" w:rsidRDefault="00D56AA3">
            <w:pPr>
              <w:tabs>
                <w:tab w:val="left" w:pos="851"/>
              </w:tabs>
              <w:spacing w:before="0"/>
              <w:jc w:val="right"/>
              <w:rPr>
                <w:b/>
              </w:rPr>
            </w:pPr>
            <w:r w:rsidRPr="00695874">
              <w:rPr>
                <w:rFonts w:hint="eastAsia"/>
                <w:b/>
                <w:lang w:eastAsia="zh-CN"/>
              </w:rPr>
              <w:t>2025</w:t>
            </w:r>
            <w:r w:rsidRPr="00695874">
              <w:rPr>
                <w:rFonts w:hint="eastAsia"/>
                <w:b/>
                <w:lang w:eastAsia="zh-CN"/>
              </w:rPr>
              <w:t>年</w:t>
            </w:r>
            <w:r w:rsidR="00695874" w:rsidRPr="00695874">
              <w:rPr>
                <w:b/>
                <w:lang w:eastAsia="zh-CN"/>
              </w:rPr>
              <w:t>8</w:t>
            </w:r>
            <w:r w:rsidRPr="00695874">
              <w:rPr>
                <w:rFonts w:hint="eastAsia"/>
                <w:b/>
                <w:lang w:eastAsia="zh-CN"/>
              </w:rPr>
              <w:t>月</w:t>
            </w:r>
            <w:r w:rsidR="0018111B">
              <w:rPr>
                <w:b/>
                <w:lang w:eastAsia="zh-CN"/>
              </w:rPr>
              <w:t>15</w:t>
            </w:r>
            <w:r w:rsidRPr="00695874">
              <w:rPr>
                <w:rFonts w:hint="eastAsia"/>
                <w:b/>
                <w:lang w:eastAsia="zh-CN"/>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209271DF" w:rsidR="00453B1F" w:rsidRPr="00D56AA3" w:rsidRDefault="00453B1F">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D56AA3">
              <w:rPr>
                <w:rFonts w:cstheme="minorHAnsi" w:hint="eastAsia"/>
                <w:b/>
                <w:bCs/>
                <w:lang w:val="en-US"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453B1F" w:rsidRPr="00813E5E" w14:paraId="264EC4C5" w14:textId="77777777">
        <w:trPr>
          <w:cantSplit/>
        </w:trPr>
        <w:tc>
          <w:tcPr>
            <w:tcW w:w="9214" w:type="dxa"/>
            <w:gridSpan w:val="2"/>
            <w:tcMar>
              <w:left w:w="0" w:type="dxa"/>
            </w:tcMar>
          </w:tcPr>
          <w:p w14:paraId="5E776AF3" w14:textId="7CC881EC" w:rsidR="00D56AA3" w:rsidRPr="00E24D59" w:rsidRDefault="000D49D2" w:rsidP="00406B71">
            <w:pPr>
              <w:tabs>
                <w:tab w:val="left" w:pos="851"/>
              </w:tabs>
              <w:spacing w:after="240" w:line="240" w:lineRule="atLeast"/>
              <w:jc w:val="center"/>
              <w:rPr>
                <w:sz w:val="34"/>
                <w:szCs w:val="34"/>
                <w:lang w:eastAsia="zh-CN"/>
              </w:rPr>
            </w:pPr>
            <w:bookmarkStart w:id="5" w:name="dsource" w:colFirst="0" w:colLast="0"/>
            <w:bookmarkEnd w:id="4"/>
            <w:proofErr w:type="gramStart"/>
            <w:r w:rsidRPr="000D49D2">
              <w:rPr>
                <w:b/>
                <w:bCs/>
                <w:color w:val="000000"/>
                <w:sz w:val="34"/>
                <w:szCs w:val="34"/>
                <w:lang w:eastAsia="zh-CN"/>
              </w:rPr>
              <w:t>第八次暨最后</w:t>
            </w:r>
            <w:proofErr w:type="gramEnd"/>
            <w:r w:rsidRPr="000D49D2">
              <w:rPr>
                <w:b/>
                <w:bCs/>
                <w:color w:val="000000"/>
                <w:sz w:val="34"/>
                <w:szCs w:val="34"/>
                <w:lang w:eastAsia="zh-CN"/>
              </w:rPr>
              <w:t>一次全体会议</w:t>
            </w:r>
            <w:r w:rsidR="00406B71">
              <w:rPr>
                <w:b/>
                <w:bCs/>
                <w:color w:val="000000"/>
                <w:sz w:val="34"/>
                <w:szCs w:val="34"/>
                <w:lang w:val="en-US" w:eastAsia="zh-CN"/>
              </w:rPr>
              <w:br/>
            </w:r>
            <w:r w:rsidR="00D56AA3" w:rsidRPr="0059211A">
              <w:rPr>
                <w:rFonts w:hint="eastAsia"/>
                <w:b/>
                <w:bCs/>
                <w:color w:val="000000"/>
                <w:sz w:val="34"/>
                <w:szCs w:val="34"/>
                <w:lang w:eastAsia="zh-CN"/>
              </w:rPr>
              <w:t>摘要记录</w:t>
            </w:r>
          </w:p>
        </w:tc>
      </w:tr>
      <w:tr w:rsidR="00453B1F" w:rsidRPr="00813E5E" w14:paraId="3760CE66" w14:textId="77777777">
        <w:trPr>
          <w:cantSplit/>
        </w:trPr>
        <w:tc>
          <w:tcPr>
            <w:tcW w:w="9214" w:type="dxa"/>
            <w:gridSpan w:val="2"/>
            <w:tcMar>
              <w:left w:w="0" w:type="dxa"/>
            </w:tcMar>
          </w:tcPr>
          <w:p w14:paraId="14EA5B69" w14:textId="63F43274" w:rsidR="000D49D2" w:rsidRDefault="00D56AA3" w:rsidP="000D49D2">
            <w:pPr>
              <w:overflowPunct/>
              <w:autoSpaceDE/>
              <w:autoSpaceDN/>
              <w:adjustRightInd/>
              <w:spacing w:after="240"/>
              <w:jc w:val="center"/>
              <w:textAlignment w:val="auto"/>
              <w:rPr>
                <w:color w:val="000000"/>
                <w:lang w:val="en-US" w:eastAsia="zh-CN"/>
              </w:rPr>
            </w:pPr>
            <w:bookmarkStart w:id="6" w:name="dtitle1" w:colFirst="0" w:colLast="0"/>
            <w:bookmarkEnd w:id="5"/>
            <w:r w:rsidRPr="00D56AA3">
              <w:rPr>
                <w:rFonts w:cs="Calibri"/>
                <w:color w:val="000000"/>
                <w:szCs w:val="24"/>
                <w:lang w:eastAsia="zh-CN"/>
              </w:rPr>
              <w:t>2025</w:t>
            </w:r>
            <w:r w:rsidRPr="00D56AA3">
              <w:rPr>
                <w:rFonts w:cs="Calibri"/>
                <w:color w:val="000000"/>
                <w:szCs w:val="24"/>
                <w:lang w:val="zh-CN" w:eastAsia="zh-CN"/>
              </w:rPr>
              <w:t>年</w:t>
            </w:r>
            <w:r w:rsidRPr="00D56AA3">
              <w:rPr>
                <w:rFonts w:cs="Calibri"/>
                <w:color w:val="000000"/>
                <w:szCs w:val="24"/>
                <w:lang w:eastAsia="zh-CN"/>
              </w:rPr>
              <w:t>6</w:t>
            </w:r>
            <w:r w:rsidRPr="00D56AA3">
              <w:rPr>
                <w:rFonts w:cs="Calibri"/>
                <w:color w:val="000000"/>
                <w:szCs w:val="24"/>
                <w:lang w:val="zh-CN" w:eastAsia="zh-CN"/>
              </w:rPr>
              <w:t>月</w:t>
            </w:r>
            <w:r w:rsidR="00605380">
              <w:rPr>
                <w:rFonts w:cs="Calibri"/>
                <w:color w:val="000000"/>
                <w:szCs w:val="24"/>
                <w:lang w:eastAsia="zh-CN"/>
              </w:rPr>
              <w:t>2</w:t>
            </w:r>
            <w:r w:rsidR="00474143">
              <w:rPr>
                <w:rFonts w:cs="Calibri"/>
                <w:color w:val="000000"/>
                <w:szCs w:val="24"/>
                <w:lang w:eastAsia="zh-CN"/>
              </w:rPr>
              <w:t>7</w:t>
            </w:r>
            <w:r w:rsidRPr="00D56AA3">
              <w:rPr>
                <w:rFonts w:cs="Calibri"/>
                <w:color w:val="000000"/>
                <w:szCs w:val="24"/>
                <w:lang w:val="zh-CN" w:eastAsia="zh-CN"/>
              </w:rPr>
              <w:t>日</w:t>
            </w:r>
            <w:r w:rsidRPr="00D56AA3">
              <w:rPr>
                <w:rFonts w:cs="Calibri" w:hint="eastAsia"/>
                <w:color w:val="000000"/>
                <w:szCs w:val="24"/>
                <w:lang w:eastAsia="zh-CN"/>
              </w:rPr>
              <w:t>（</w:t>
            </w:r>
            <w:r w:rsidR="00474143">
              <w:rPr>
                <w:color w:val="000000"/>
                <w:lang w:val="zh-CN" w:eastAsia="zh-CN"/>
              </w:rPr>
              <w:t>星期</w:t>
            </w:r>
            <w:r w:rsidR="00605380">
              <w:rPr>
                <w:rFonts w:hint="eastAsia"/>
                <w:color w:val="000000"/>
                <w:lang w:val="zh-CN" w:eastAsia="zh-CN"/>
              </w:rPr>
              <w:t>五</w:t>
            </w:r>
            <w:r w:rsidR="00474143">
              <w:rPr>
                <w:rFonts w:hint="eastAsia"/>
                <w:color w:val="000000"/>
                <w:lang w:val="zh-CN" w:eastAsia="zh-CN"/>
              </w:rPr>
              <w:t>）</w:t>
            </w:r>
            <w:r w:rsidR="00474143">
              <w:rPr>
                <w:color w:val="000000"/>
                <w:lang w:val="zh-CN" w:eastAsia="zh-CN"/>
              </w:rPr>
              <w:t>1</w:t>
            </w:r>
            <w:r w:rsidR="000D49D2">
              <w:rPr>
                <w:color w:val="000000"/>
                <w:lang w:val="en-US" w:eastAsia="zh-CN"/>
              </w:rPr>
              <w:t>5</w:t>
            </w:r>
            <w:r w:rsidR="00474143">
              <w:rPr>
                <w:rFonts w:hint="eastAsia"/>
                <w:color w:val="000000"/>
                <w:lang w:val="zh-CN" w:eastAsia="zh-CN"/>
              </w:rPr>
              <w:t>:</w:t>
            </w:r>
            <w:r w:rsidR="000D49D2">
              <w:rPr>
                <w:color w:val="000000"/>
                <w:lang w:val="en-US" w:eastAsia="zh-CN"/>
              </w:rPr>
              <w:t>00</w:t>
            </w:r>
            <w:r w:rsidR="00474143">
              <w:rPr>
                <w:rFonts w:hint="eastAsia"/>
                <w:color w:val="000000"/>
                <w:lang w:val="zh-CN" w:eastAsia="zh-CN"/>
              </w:rPr>
              <w:t>-1</w:t>
            </w:r>
            <w:r w:rsidR="000D49D2">
              <w:rPr>
                <w:color w:val="000000"/>
                <w:lang w:val="en-US" w:eastAsia="zh-CN"/>
              </w:rPr>
              <w:t>6</w:t>
            </w:r>
            <w:r w:rsidR="00474143">
              <w:rPr>
                <w:rFonts w:hint="eastAsia"/>
                <w:color w:val="000000"/>
                <w:lang w:val="zh-CN" w:eastAsia="zh-CN"/>
              </w:rPr>
              <w:t>:</w:t>
            </w:r>
            <w:r w:rsidR="000D49D2">
              <w:rPr>
                <w:color w:val="000000"/>
                <w:lang w:val="en-US" w:eastAsia="zh-CN"/>
              </w:rPr>
              <w:t>25</w:t>
            </w:r>
          </w:p>
          <w:p w14:paraId="36DF80E6" w14:textId="4C9D26F7" w:rsidR="00453B1F" w:rsidRPr="00477D57" w:rsidRDefault="00D56AA3" w:rsidP="000D49D2">
            <w:pPr>
              <w:overflowPunct/>
              <w:autoSpaceDE/>
              <w:autoSpaceDN/>
              <w:adjustRightInd/>
              <w:spacing w:after="240"/>
              <w:jc w:val="center"/>
              <w:textAlignment w:val="auto"/>
              <w:rPr>
                <w:lang w:eastAsia="zh-CN"/>
              </w:rPr>
            </w:pPr>
            <w:r w:rsidRPr="00D56AA3">
              <w:rPr>
                <w:rFonts w:cs="Calibri"/>
                <w:b/>
                <w:bCs/>
                <w:color w:val="000000"/>
                <w:szCs w:val="24"/>
                <w:lang w:val="zh-CN" w:eastAsia="zh-CN"/>
              </w:rPr>
              <w:t>主席：</w:t>
            </w:r>
            <w:r w:rsidRPr="00D56AA3">
              <w:rPr>
                <w:rFonts w:cs="Calibri"/>
                <w:color w:val="000000"/>
                <w:szCs w:val="24"/>
                <w:lang w:val="zh-CN" w:eastAsia="zh-CN"/>
              </w:rPr>
              <w:t>C. Flutur</w:t>
            </w:r>
            <w:r w:rsidRPr="00D56AA3">
              <w:rPr>
                <w:rFonts w:cs="Calibri"/>
                <w:color w:val="000000"/>
                <w:szCs w:val="24"/>
                <w:lang w:val="zh-CN" w:eastAsia="zh-CN"/>
              </w:rPr>
              <w:t>女士（罗马尼亚）</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D56AA3" w:rsidRPr="005E7D53" w14:paraId="5F6A20E9" w14:textId="77777777" w:rsidTr="00D56AA3">
        <w:tc>
          <w:tcPr>
            <w:tcW w:w="242" w:type="pct"/>
          </w:tcPr>
          <w:p w14:paraId="7389CB0A" w14:textId="77777777" w:rsidR="00D56AA3" w:rsidRPr="005E7D53" w:rsidRDefault="00D56AA3" w:rsidP="00D56AA3">
            <w:pPr>
              <w:spacing w:before="480"/>
              <w:rPr>
                <w:b/>
                <w:bCs/>
                <w:szCs w:val="24"/>
                <w:lang w:eastAsia="zh-CN"/>
              </w:rPr>
            </w:pPr>
            <w:bookmarkStart w:id="7" w:name="_Hlk141438382"/>
            <w:bookmarkEnd w:id="2"/>
            <w:bookmarkEnd w:id="6"/>
            <w:r w:rsidRPr="005E7D53">
              <w:rPr>
                <w:b/>
                <w:bCs/>
                <w:szCs w:val="24"/>
                <w:lang w:eastAsia="zh-CN"/>
              </w:rPr>
              <w:br w:type="page"/>
            </w:r>
            <w:r w:rsidRPr="005E7D53">
              <w:rPr>
                <w:b/>
                <w:bCs/>
                <w:szCs w:val="24"/>
                <w:lang w:eastAsia="zh-CN"/>
              </w:rPr>
              <w:br w:type="page"/>
            </w:r>
          </w:p>
        </w:tc>
        <w:tc>
          <w:tcPr>
            <w:tcW w:w="3450" w:type="pct"/>
          </w:tcPr>
          <w:p w14:paraId="083F3AB8" w14:textId="37EF9392" w:rsidR="00D56AA3" w:rsidRPr="005E7D53" w:rsidRDefault="00D56AA3" w:rsidP="00D56AA3">
            <w:pPr>
              <w:spacing w:before="480" w:after="120"/>
              <w:rPr>
                <w:b/>
                <w:bCs/>
                <w:szCs w:val="24"/>
              </w:rPr>
            </w:pPr>
            <w:proofErr w:type="spellStart"/>
            <w:r>
              <w:rPr>
                <w:b/>
                <w:bCs/>
                <w:color w:val="000000"/>
                <w:lang w:val="zh-CN"/>
              </w:rPr>
              <w:t>讨论</w:t>
            </w:r>
            <w:r>
              <w:rPr>
                <w:rFonts w:hint="eastAsia"/>
                <w:b/>
                <w:bCs/>
                <w:color w:val="000000"/>
                <w:lang w:val="zh-CN"/>
              </w:rPr>
              <w:t>的</w:t>
            </w:r>
            <w:r>
              <w:rPr>
                <w:b/>
                <w:bCs/>
                <w:color w:val="000000"/>
                <w:lang w:val="zh-CN"/>
              </w:rPr>
              <w:t>议题</w:t>
            </w:r>
            <w:proofErr w:type="spellEnd"/>
          </w:p>
        </w:tc>
        <w:tc>
          <w:tcPr>
            <w:tcW w:w="1308" w:type="pct"/>
            <w:hideMark/>
          </w:tcPr>
          <w:p w14:paraId="7CBC5086" w14:textId="13016955" w:rsidR="00D56AA3" w:rsidRPr="005E7D53" w:rsidRDefault="00D56AA3" w:rsidP="00D56AA3">
            <w:pPr>
              <w:spacing w:before="480"/>
              <w:jc w:val="center"/>
              <w:rPr>
                <w:b/>
                <w:bCs/>
                <w:szCs w:val="24"/>
              </w:rPr>
            </w:pPr>
            <w:proofErr w:type="spellStart"/>
            <w:r>
              <w:rPr>
                <w:b/>
                <w:bCs/>
                <w:color w:val="000000"/>
                <w:lang w:val="zh-CN"/>
              </w:rPr>
              <w:t>文件</w:t>
            </w:r>
            <w:proofErr w:type="spellEnd"/>
          </w:p>
        </w:tc>
      </w:tr>
      <w:tr w:rsidR="000D49D2" w:rsidRPr="005E7D53" w14:paraId="1F5F630F" w14:textId="77777777" w:rsidTr="00474143">
        <w:trPr>
          <w:trHeight w:val="20"/>
        </w:trPr>
        <w:tc>
          <w:tcPr>
            <w:tcW w:w="242" w:type="pct"/>
          </w:tcPr>
          <w:p w14:paraId="057D6AC8" w14:textId="4BB6F880" w:rsidR="000D49D2" w:rsidRPr="005E7D53" w:rsidRDefault="000D49D2" w:rsidP="000D49D2">
            <w:pPr>
              <w:spacing w:before="80" w:after="80"/>
              <w:rPr>
                <w:sz w:val="22"/>
                <w:szCs w:val="22"/>
              </w:rPr>
            </w:pPr>
            <w:r>
              <w:rPr>
                <w:color w:val="000000"/>
                <w:lang w:val="zh-CN"/>
              </w:rPr>
              <w:t>1</w:t>
            </w:r>
          </w:p>
        </w:tc>
        <w:tc>
          <w:tcPr>
            <w:tcW w:w="3450" w:type="pct"/>
          </w:tcPr>
          <w:p w14:paraId="37762FDB" w14:textId="4133F034" w:rsidR="000D49D2" w:rsidRPr="00D56AA3" w:rsidRDefault="000D49D2" w:rsidP="000D49D2">
            <w:pPr>
              <w:spacing w:before="80" w:after="80"/>
              <w:rPr>
                <w:rFonts w:cs="Calibri"/>
                <w:lang w:eastAsia="zh-CN"/>
              </w:rPr>
            </w:pPr>
            <w:r>
              <w:rPr>
                <w:color w:val="000000"/>
                <w:lang w:val="zh-CN" w:eastAsia="zh-CN"/>
              </w:rPr>
              <w:t>理事会</w:t>
            </w:r>
            <w:r>
              <w:rPr>
                <w:color w:val="000000"/>
                <w:lang w:val="zh-CN" w:eastAsia="zh-CN"/>
              </w:rPr>
              <w:t>2026</w:t>
            </w:r>
            <w:r>
              <w:rPr>
                <w:color w:val="000000"/>
                <w:lang w:val="zh-CN" w:eastAsia="zh-CN"/>
              </w:rPr>
              <w:t>、</w:t>
            </w:r>
            <w:r>
              <w:rPr>
                <w:color w:val="000000"/>
                <w:lang w:val="zh-CN" w:eastAsia="zh-CN"/>
              </w:rPr>
              <w:t>2027</w:t>
            </w:r>
            <w:r>
              <w:rPr>
                <w:color w:val="000000"/>
                <w:lang w:val="zh-CN" w:eastAsia="zh-CN"/>
              </w:rPr>
              <w:t>和</w:t>
            </w:r>
            <w:r>
              <w:rPr>
                <w:color w:val="000000"/>
                <w:lang w:val="zh-CN" w:eastAsia="zh-CN"/>
              </w:rPr>
              <w:t>2028</w:t>
            </w:r>
            <w:r>
              <w:rPr>
                <w:color w:val="000000"/>
                <w:lang w:val="zh-CN" w:eastAsia="zh-CN"/>
              </w:rPr>
              <w:t>年会议以及同期集中召开的理事会工作组和专家组会议的日期和会期</w:t>
            </w:r>
            <w:r>
              <w:rPr>
                <w:rFonts w:hint="eastAsia"/>
                <w:color w:val="000000"/>
                <w:lang w:val="zh-CN" w:eastAsia="zh-CN"/>
              </w:rPr>
              <w:t>（</w:t>
            </w:r>
            <w:r w:rsidRPr="009D5539">
              <w:rPr>
                <w:rFonts w:ascii="STKaiti" w:eastAsia="STKaiti" w:hAnsi="STKaiti" w:hint="eastAsia"/>
                <w:color w:val="000000"/>
                <w:lang w:val="zh-CN" w:eastAsia="zh-CN"/>
              </w:rPr>
              <w:t>续</w:t>
            </w:r>
            <w:r>
              <w:rPr>
                <w:rFonts w:hint="eastAsia"/>
                <w:color w:val="000000"/>
                <w:lang w:val="zh-CN" w:eastAsia="zh-CN"/>
              </w:rPr>
              <w:t>）</w:t>
            </w:r>
          </w:p>
        </w:tc>
        <w:tc>
          <w:tcPr>
            <w:tcW w:w="1308" w:type="pct"/>
          </w:tcPr>
          <w:p w14:paraId="4C16BD0C" w14:textId="02EC12C1" w:rsidR="000D49D2" w:rsidRPr="005E7D53" w:rsidRDefault="000D49D2" w:rsidP="000D49D2">
            <w:pPr>
              <w:spacing w:before="80" w:after="80"/>
              <w:jc w:val="center"/>
              <w:rPr>
                <w:rStyle w:val="Hyperlink"/>
                <w:rFonts w:eastAsia="SimSun"/>
                <w:lang w:eastAsia="zh-CN"/>
              </w:rPr>
            </w:pPr>
            <w:hyperlink r:id="rId11" w:history="1">
              <w:r w:rsidRPr="009E60E5">
                <w:rPr>
                  <w:rStyle w:val="Hyperlink"/>
                  <w:rFonts w:eastAsia="SimSun"/>
                </w:rPr>
                <w:t>C25/2</w:t>
              </w:r>
            </w:hyperlink>
          </w:p>
        </w:tc>
      </w:tr>
      <w:tr w:rsidR="000D49D2" w:rsidRPr="005E7D53" w14:paraId="3A606D1E" w14:textId="77777777" w:rsidTr="005607EF">
        <w:trPr>
          <w:trHeight w:val="20"/>
        </w:trPr>
        <w:tc>
          <w:tcPr>
            <w:tcW w:w="242" w:type="pct"/>
          </w:tcPr>
          <w:p w14:paraId="2967E6EE" w14:textId="4A119438" w:rsidR="000D49D2" w:rsidRPr="005E7D53" w:rsidRDefault="000D49D2" w:rsidP="000D49D2">
            <w:pPr>
              <w:spacing w:before="80" w:after="80"/>
              <w:rPr>
                <w:sz w:val="22"/>
                <w:szCs w:val="22"/>
              </w:rPr>
            </w:pPr>
            <w:r>
              <w:rPr>
                <w:color w:val="000000"/>
                <w:lang w:val="zh-CN"/>
              </w:rPr>
              <w:t>2</w:t>
            </w:r>
          </w:p>
        </w:tc>
        <w:tc>
          <w:tcPr>
            <w:tcW w:w="3450" w:type="pct"/>
          </w:tcPr>
          <w:p w14:paraId="1212FFF2" w14:textId="19CD1491" w:rsidR="000D49D2" w:rsidRPr="00D56AA3" w:rsidRDefault="000D49D2" w:rsidP="000D49D2">
            <w:pPr>
              <w:spacing w:before="80" w:after="80"/>
              <w:rPr>
                <w:rFonts w:cs="Calibri"/>
                <w:lang w:eastAsia="zh-CN"/>
              </w:rPr>
            </w:pPr>
            <w:r>
              <w:rPr>
                <w:color w:val="000000"/>
                <w:lang w:val="zh-CN" w:eastAsia="zh-CN"/>
              </w:rPr>
              <w:t>理事会各工作组和专家组的正副主席名单</w:t>
            </w:r>
          </w:p>
        </w:tc>
        <w:tc>
          <w:tcPr>
            <w:tcW w:w="1308" w:type="pct"/>
          </w:tcPr>
          <w:p w14:paraId="7DF1A553" w14:textId="35982458" w:rsidR="000D49D2" w:rsidRPr="005E7D53" w:rsidRDefault="000D49D2" w:rsidP="000D49D2">
            <w:pPr>
              <w:spacing w:before="80" w:after="80"/>
              <w:jc w:val="center"/>
              <w:rPr>
                <w:rStyle w:val="Hyperlink"/>
                <w:rFonts w:eastAsia="SimSun"/>
                <w:lang w:eastAsia="zh-CN"/>
              </w:rPr>
            </w:pPr>
            <w:hyperlink r:id="rId12" w:history="1">
              <w:r w:rsidRPr="009E60E5">
                <w:rPr>
                  <w:rStyle w:val="Hyperlink"/>
                  <w:rFonts w:eastAsia="SimSun"/>
                </w:rPr>
                <w:t>C25/21(Rev.1)</w:t>
              </w:r>
            </w:hyperlink>
          </w:p>
        </w:tc>
      </w:tr>
      <w:tr w:rsidR="000D49D2" w:rsidRPr="005E7D53" w14:paraId="01B37BED" w14:textId="77777777" w:rsidTr="004F502F">
        <w:trPr>
          <w:trHeight w:val="20"/>
        </w:trPr>
        <w:tc>
          <w:tcPr>
            <w:tcW w:w="242" w:type="pct"/>
          </w:tcPr>
          <w:p w14:paraId="2046FD6E" w14:textId="2A357289" w:rsidR="000D49D2" w:rsidRPr="005E7D53" w:rsidRDefault="000D49D2" w:rsidP="000D49D2">
            <w:pPr>
              <w:spacing w:before="80" w:after="80"/>
              <w:rPr>
                <w:sz w:val="22"/>
                <w:szCs w:val="22"/>
              </w:rPr>
            </w:pPr>
            <w:r>
              <w:rPr>
                <w:color w:val="000000"/>
                <w:lang w:val="zh-CN"/>
              </w:rPr>
              <w:t>3</w:t>
            </w:r>
          </w:p>
        </w:tc>
        <w:tc>
          <w:tcPr>
            <w:tcW w:w="3450" w:type="pct"/>
          </w:tcPr>
          <w:p w14:paraId="5E751D28" w14:textId="2CD60F9F" w:rsidR="000D49D2" w:rsidRPr="00D56AA3" w:rsidRDefault="000D49D2" w:rsidP="000D49D2">
            <w:pPr>
              <w:spacing w:before="80" w:after="80"/>
              <w:rPr>
                <w:rFonts w:cs="Calibri"/>
                <w:lang w:eastAsia="zh-CN"/>
              </w:rPr>
            </w:pPr>
            <w:r>
              <w:rPr>
                <w:color w:val="000000"/>
                <w:lang w:val="zh-CN" w:eastAsia="zh-CN"/>
              </w:rPr>
              <w:t>有关成立、管理和终止理事会工作组的指导原则的第</w:t>
            </w:r>
            <w:r>
              <w:rPr>
                <w:color w:val="000000"/>
                <w:lang w:val="zh-CN" w:eastAsia="zh-CN"/>
              </w:rPr>
              <w:t>1333</w:t>
            </w:r>
            <w:r>
              <w:rPr>
                <w:color w:val="000000"/>
                <w:lang w:val="zh-CN" w:eastAsia="zh-CN"/>
              </w:rPr>
              <w:t>号决议（</w:t>
            </w:r>
            <w:r>
              <w:rPr>
                <w:color w:val="000000"/>
                <w:lang w:val="zh-CN" w:eastAsia="zh-CN"/>
              </w:rPr>
              <w:t>C11</w:t>
            </w:r>
            <w:r>
              <w:rPr>
                <w:color w:val="000000"/>
                <w:lang w:val="zh-CN" w:eastAsia="zh-CN"/>
              </w:rPr>
              <w:t>，最后修正</w:t>
            </w:r>
            <w:r>
              <w:rPr>
                <w:color w:val="000000"/>
                <w:lang w:val="zh-CN" w:eastAsia="zh-CN"/>
              </w:rPr>
              <w:t>C16</w:t>
            </w:r>
            <w:r>
              <w:rPr>
                <w:color w:val="000000"/>
                <w:lang w:val="zh-CN" w:eastAsia="zh-CN"/>
              </w:rPr>
              <w:t>）修订草案</w:t>
            </w:r>
          </w:p>
        </w:tc>
        <w:tc>
          <w:tcPr>
            <w:tcW w:w="1308" w:type="pct"/>
          </w:tcPr>
          <w:p w14:paraId="4DEC6A36" w14:textId="28B72096" w:rsidR="000D49D2" w:rsidRPr="005E7D53" w:rsidRDefault="000D49D2" w:rsidP="000D49D2">
            <w:pPr>
              <w:spacing w:before="80" w:after="80"/>
              <w:jc w:val="center"/>
              <w:rPr>
                <w:rStyle w:val="Hyperlink"/>
                <w:rFonts w:eastAsia="SimSun"/>
                <w:lang w:eastAsia="zh-CN"/>
              </w:rPr>
            </w:pPr>
            <w:hyperlink r:id="rId13" w:history="1">
              <w:r w:rsidRPr="009E60E5">
                <w:rPr>
                  <w:rStyle w:val="Hyperlink"/>
                  <w:rFonts w:eastAsia="SimSun"/>
                </w:rPr>
                <w:t>C25/77</w:t>
              </w:r>
            </w:hyperlink>
          </w:p>
        </w:tc>
      </w:tr>
      <w:tr w:rsidR="000D49D2" w:rsidRPr="005E7D53" w14:paraId="48DB2D36" w14:textId="77777777" w:rsidTr="004F502F">
        <w:trPr>
          <w:trHeight w:val="20"/>
        </w:trPr>
        <w:tc>
          <w:tcPr>
            <w:tcW w:w="242" w:type="pct"/>
          </w:tcPr>
          <w:p w14:paraId="5DA5F28F" w14:textId="1146B74C" w:rsidR="000D49D2" w:rsidRPr="005E7D53" w:rsidRDefault="000D49D2" w:rsidP="000D49D2">
            <w:pPr>
              <w:spacing w:before="80" w:after="80"/>
              <w:rPr>
                <w:sz w:val="22"/>
                <w:szCs w:val="22"/>
              </w:rPr>
            </w:pPr>
            <w:r>
              <w:rPr>
                <w:color w:val="000000"/>
                <w:lang w:val="zh-CN"/>
              </w:rPr>
              <w:t>4</w:t>
            </w:r>
          </w:p>
        </w:tc>
        <w:tc>
          <w:tcPr>
            <w:tcW w:w="3450" w:type="pct"/>
          </w:tcPr>
          <w:p w14:paraId="42575262" w14:textId="55C29734" w:rsidR="000D49D2" w:rsidRPr="00D56AA3" w:rsidRDefault="000D49D2" w:rsidP="000D49D2">
            <w:pPr>
              <w:spacing w:before="80" w:after="80"/>
              <w:rPr>
                <w:rFonts w:cs="Calibri"/>
                <w:lang w:eastAsia="zh-CN"/>
              </w:rPr>
            </w:pPr>
            <w:r w:rsidRPr="009D5539">
              <w:rPr>
                <w:rFonts w:hint="eastAsia"/>
                <w:color w:val="000000"/>
                <w:lang w:val="zh-CN" w:eastAsia="zh-CN"/>
              </w:rPr>
              <w:t>过时的理事会决议和决定</w:t>
            </w:r>
          </w:p>
        </w:tc>
        <w:tc>
          <w:tcPr>
            <w:tcW w:w="1308" w:type="pct"/>
          </w:tcPr>
          <w:p w14:paraId="2B0062CD" w14:textId="1469D218" w:rsidR="000D49D2" w:rsidRPr="005E7D53" w:rsidRDefault="000D49D2" w:rsidP="000D49D2">
            <w:pPr>
              <w:spacing w:before="80" w:after="80"/>
              <w:jc w:val="center"/>
              <w:rPr>
                <w:rStyle w:val="Hyperlink"/>
                <w:rFonts w:eastAsia="SimSun"/>
                <w:lang w:eastAsia="zh-CN"/>
              </w:rPr>
            </w:pPr>
            <w:hyperlink r:id="rId14" w:history="1">
              <w:r w:rsidRPr="009E60E5">
                <w:rPr>
                  <w:rStyle w:val="Hyperlink"/>
                  <w:rFonts w:eastAsia="Calibri"/>
                </w:rPr>
                <w:t>C25/</w:t>
              </w:r>
              <w:r w:rsidRPr="009E60E5">
                <w:rPr>
                  <w:rStyle w:val="Hyperlink"/>
                  <w:rFonts w:eastAsia="Calibri"/>
                  <w:bCs/>
                  <w:kern w:val="2"/>
                  <w:szCs w:val="28"/>
                  <w14:ligatures w14:val="standardContextual"/>
                </w:rPr>
                <w:t>3</w:t>
              </w:r>
            </w:hyperlink>
          </w:p>
        </w:tc>
      </w:tr>
      <w:tr w:rsidR="000D49D2" w:rsidRPr="005E7D53" w14:paraId="4BA1C470" w14:textId="77777777" w:rsidTr="004F502F">
        <w:trPr>
          <w:trHeight w:val="20"/>
        </w:trPr>
        <w:tc>
          <w:tcPr>
            <w:tcW w:w="242" w:type="pct"/>
          </w:tcPr>
          <w:p w14:paraId="1B62492F" w14:textId="5473AC52" w:rsidR="000D49D2" w:rsidRPr="005E7D53" w:rsidRDefault="000D49D2" w:rsidP="000D49D2">
            <w:pPr>
              <w:spacing w:before="80" w:after="80"/>
              <w:rPr>
                <w:sz w:val="22"/>
                <w:szCs w:val="22"/>
              </w:rPr>
            </w:pPr>
            <w:r>
              <w:rPr>
                <w:color w:val="000000"/>
                <w:lang w:val="zh-CN"/>
              </w:rPr>
              <w:t>5</w:t>
            </w:r>
          </w:p>
        </w:tc>
        <w:tc>
          <w:tcPr>
            <w:tcW w:w="3450" w:type="pct"/>
          </w:tcPr>
          <w:p w14:paraId="249E5E60" w14:textId="2DB39308" w:rsidR="000D49D2" w:rsidRPr="00D56AA3" w:rsidRDefault="000D49D2" w:rsidP="000D49D2">
            <w:pPr>
              <w:spacing w:before="80" w:after="80"/>
              <w:rPr>
                <w:rFonts w:cs="Calibri"/>
                <w:lang w:eastAsia="zh-CN"/>
              </w:rPr>
            </w:pPr>
            <w:r>
              <w:rPr>
                <w:color w:val="000000"/>
                <w:lang w:val="zh-CN" w:eastAsia="zh-CN"/>
              </w:rPr>
              <w:t>行政和管理常设委员会主席的报告</w:t>
            </w:r>
          </w:p>
        </w:tc>
        <w:tc>
          <w:tcPr>
            <w:tcW w:w="1308" w:type="pct"/>
          </w:tcPr>
          <w:p w14:paraId="6A975B98" w14:textId="3AAD8DA7" w:rsidR="000D49D2" w:rsidRPr="005E7D53" w:rsidRDefault="000D49D2" w:rsidP="000D49D2">
            <w:pPr>
              <w:spacing w:before="80" w:after="80"/>
              <w:jc w:val="center"/>
              <w:rPr>
                <w:rStyle w:val="Hyperlink"/>
                <w:rFonts w:eastAsia="SimSun"/>
                <w:lang w:eastAsia="zh-CN"/>
              </w:rPr>
            </w:pPr>
            <w:hyperlink r:id="rId15" w:history="1">
              <w:r w:rsidRPr="009E60E5">
                <w:rPr>
                  <w:rStyle w:val="Hyperlink"/>
                  <w:rFonts w:eastAsia="SimSun"/>
                </w:rPr>
                <w:t>C25/105</w:t>
              </w:r>
            </w:hyperlink>
          </w:p>
        </w:tc>
      </w:tr>
      <w:tr w:rsidR="000D49D2" w:rsidRPr="005E7D53" w14:paraId="696FE84F" w14:textId="77777777" w:rsidTr="004F502F">
        <w:trPr>
          <w:trHeight w:val="20"/>
        </w:trPr>
        <w:tc>
          <w:tcPr>
            <w:tcW w:w="242" w:type="pct"/>
          </w:tcPr>
          <w:p w14:paraId="17F9DDF2" w14:textId="3671FEBB" w:rsidR="000D49D2" w:rsidRPr="005E7D53" w:rsidRDefault="000D49D2" w:rsidP="000D49D2">
            <w:pPr>
              <w:spacing w:before="80" w:after="80"/>
              <w:rPr>
                <w:sz w:val="22"/>
                <w:szCs w:val="22"/>
              </w:rPr>
            </w:pPr>
            <w:r>
              <w:rPr>
                <w:color w:val="000000"/>
                <w:lang w:val="zh-CN"/>
              </w:rPr>
              <w:t>6</w:t>
            </w:r>
          </w:p>
        </w:tc>
        <w:tc>
          <w:tcPr>
            <w:tcW w:w="3450" w:type="pct"/>
          </w:tcPr>
          <w:p w14:paraId="67C45DE9" w14:textId="283DB04D" w:rsidR="000D49D2" w:rsidRPr="00D56AA3" w:rsidRDefault="000D49D2" w:rsidP="000D49D2">
            <w:pPr>
              <w:spacing w:before="80" w:after="80"/>
              <w:rPr>
                <w:rFonts w:cs="Calibri"/>
                <w:lang w:eastAsia="zh-CN"/>
              </w:rPr>
            </w:pPr>
            <w:proofErr w:type="spellStart"/>
            <w:r w:rsidRPr="0092302D">
              <w:rPr>
                <w:rFonts w:hint="eastAsia"/>
                <w:color w:val="000000"/>
                <w:lang w:val="zh-CN"/>
              </w:rPr>
              <w:t>理事会会议闭幕</w:t>
            </w:r>
            <w:proofErr w:type="spellEnd"/>
          </w:p>
        </w:tc>
        <w:tc>
          <w:tcPr>
            <w:tcW w:w="1308" w:type="pct"/>
          </w:tcPr>
          <w:p w14:paraId="73539B0B" w14:textId="03702081" w:rsidR="000D49D2" w:rsidRPr="005E7D53" w:rsidRDefault="000D49D2" w:rsidP="000D49D2">
            <w:pPr>
              <w:spacing w:before="80" w:after="80"/>
              <w:jc w:val="center"/>
            </w:pPr>
            <w:r w:rsidRPr="00217645">
              <w:rPr>
                <w:sz w:val="22"/>
                <w:szCs w:val="22"/>
              </w:rPr>
              <w:t>-</w:t>
            </w:r>
          </w:p>
        </w:tc>
      </w:tr>
      <w:bookmarkEnd w:id="7"/>
    </w:tbl>
    <w:p w14:paraId="2FA94CAF" w14:textId="77777777" w:rsidR="00D56AA3" w:rsidRDefault="00D56AA3" w:rsidP="00D56AA3">
      <w:pPr>
        <w:overflowPunct/>
        <w:autoSpaceDE/>
        <w:autoSpaceDN/>
        <w:adjustRightInd/>
        <w:spacing w:before="0"/>
        <w:textAlignment w:val="auto"/>
      </w:pPr>
    </w:p>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19F3DAD3" w14:textId="391D9A69" w:rsidR="00D56AA3" w:rsidRPr="00881810" w:rsidRDefault="00D56AA3" w:rsidP="00F21A08">
      <w:pPr>
        <w:pStyle w:val="Heading1"/>
        <w:rPr>
          <w:sz w:val="24"/>
          <w:szCs w:val="24"/>
        </w:rPr>
      </w:pPr>
      <w:r w:rsidRPr="00881810">
        <w:rPr>
          <w:bCs/>
        </w:rPr>
        <w:lastRenderedPageBreak/>
        <w:t>1</w:t>
      </w:r>
      <w:r w:rsidRPr="00881810">
        <w:rPr>
          <w:bCs/>
        </w:rPr>
        <w:tab/>
      </w:r>
      <w:r w:rsidR="000D49D2" w:rsidRPr="00881810">
        <w:t>理事会</w:t>
      </w:r>
      <w:r w:rsidR="000D49D2" w:rsidRPr="00881810">
        <w:t>2026</w:t>
      </w:r>
      <w:r w:rsidR="000D49D2" w:rsidRPr="00881810">
        <w:t>、</w:t>
      </w:r>
      <w:r w:rsidR="000D49D2" w:rsidRPr="00881810">
        <w:t>2027</w:t>
      </w:r>
      <w:r w:rsidR="000D49D2" w:rsidRPr="00881810">
        <w:t>和</w:t>
      </w:r>
      <w:r w:rsidR="000D49D2" w:rsidRPr="00881810">
        <w:t>2028</w:t>
      </w:r>
      <w:r w:rsidR="000D49D2" w:rsidRPr="00881810">
        <w:t>年会议以及同期集中召开的理事会工作组和专家组会议的日期和会期（</w:t>
      </w:r>
      <w:r w:rsidR="000D49D2" w:rsidRPr="00881810">
        <w:rPr>
          <w:rFonts w:ascii="STKaiti" w:eastAsia="STKaiti" w:hAnsi="STKaiti"/>
        </w:rPr>
        <w:t>续</w:t>
      </w:r>
      <w:r w:rsidR="000D49D2" w:rsidRPr="00881810">
        <w:t>）（</w:t>
      </w:r>
      <w:hyperlink r:id="rId16" w:history="1">
        <w:r w:rsidR="000D49D2" w:rsidRPr="00881810">
          <w:rPr>
            <w:rStyle w:val="Hyperlink"/>
            <w:rFonts w:eastAsia="SimSun"/>
          </w:rPr>
          <w:t>C25/2</w:t>
        </w:r>
      </w:hyperlink>
      <w:r w:rsidR="000D49D2" w:rsidRPr="00881810">
        <w:t>号文件）</w:t>
      </w:r>
      <w:hyperlink r:id="rId17" w:history="1"/>
      <w:hyperlink r:id="rId18" w:history="1"/>
    </w:p>
    <w:p w14:paraId="308D768A" w14:textId="77777777" w:rsidR="000D49D2" w:rsidRPr="00881810" w:rsidRDefault="000D49D2" w:rsidP="0018111B">
      <w:pPr>
        <w:jc w:val="both"/>
        <w:rPr>
          <w:rFonts w:cs="Calibri"/>
          <w:lang w:eastAsia="zh-CN"/>
        </w:rPr>
      </w:pPr>
      <w:bookmarkStart w:id="8" w:name="_Hlk169782126"/>
      <w:r w:rsidRPr="00881810">
        <w:rPr>
          <w:rFonts w:cs="Calibri"/>
          <w:lang w:val="zh-CN" w:eastAsia="zh-CN"/>
        </w:rPr>
        <w:t>1.1</w:t>
      </w:r>
      <w:r w:rsidRPr="00881810">
        <w:rPr>
          <w:rFonts w:cs="Calibri"/>
          <w:lang w:val="zh-CN" w:eastAsia="zh-CN"/>
        </w:rPr>
        <w:tab/>
      </w:r>
      <w:r w:rsidRPr="00881810">
        <w:rPr>
          <w:rFonts w:cs="Calibri"/>
          <w:lang w:val="zh-CN" w:eastAsia="zh-CN"/>
        </w:rPr>
        <w:t>全体会议秘书</w:t>
      </w:r>
      <w:r w:rsidRPr="00881810">
        <w:rPr>
          <w:rFonts w:cs="Calibri" w:hint="eastAsia"/>
          <w:lang w:val="zh-CN" w:eastAsia="zh-CN"/>
        </w:rPr>
        <w:t>说</w:t>
      </w:r>
      <w:r w:rsidRPr="00881810">
        <w:rPr>
          <w:rFonts w:cs="Calibri"/>
          <w:lang w:val="zh-CN" w:eastAsia="zh-CN"/>
        </w:rPr>
        <w:t>，鉴于第七次全体会议提出的要求，在审议了理事会</w:t>
      </w:r>
      <w:r w:rsidRPr="00881810">
        <w:rPr>
          <w:rFonts w:cs="Calibri"/>
          <w:lang w:val="zh-CN" w:eastAsia="zh-CN"/>
        </w:rPr>
        <w:t>2026</w:t>
      </w:r>
      <w:r w:rsidRPr="00881810">
        <w:rPr>
          <w:rFonts w:cs="Calibri"/>
          <w:lang w:val="zh-CN" w:eastAsia="zh-CN"/>
        </w:rPr>
        <w:t>年会议的日期后，最好保留最初提议的日期，以避免与</w:t>
      </w:r>
      <w:r w:rsidRPr="00881810">
        <w:rPr>
          <w:rFonts w:cs="Calibri"/>
          <w:lang w:val="zh-CN" w:eastAsia="zh-CN"/>
        </w:rPr>
        <w:t>2026</w:t>
      </w:r>
      <w:r w:rsidRPr="00881810">
        <w:rPr>
          <w:rFonts w:cs="Calibri"/>
          <w:lang w:val="zh-CN" w:eastAsia="zh-CN"/>
        </w:rPr>
        <w:t>年</w:t>
      </w:r>
      <w:r w:rsidRPr="00881810">
        <w:rPr>
          <w:rFonts w:cs="Calibri"/>
          <w:lang w:val="zh-CN" w:eastAsia="zh-CN"/>
        </w:rPr>
        <w:t>4</w:t>
      </w:r>
      <w:r w:rsidRPr="00881810">
        <w:rPr>
          <w:rFonts w:cs="Calibri"/>
          <w:lang w:val="zh-CN" w:eastAsia="zh-CN"/>
        </w:rPr>
        <w:t>月各部门工作组会议的日期发生冲突。</w:t>
      </w:r>
    </w:p>
    <w:p w14:paraId="3E09612D" w14:textId="77777777" w:rsidR="000D49D2" w:rsidRPr="00881810" w:rsidRDefault="000D49D2" w:rsidP="0018111B">
      <w:pPr>
        <w:jc w:val="both"/>
        <w:rPr>
          <w:rFonts w:cs="Calibri"/>
          <w:spacing w:val="-2"/>
          <w:kern w:val="2"/>
          <w:szCs w:val="24"/>
          <w:lang w:eastAsia="zh-CN"/>
          <w14:ligatures w14:val="standardContextual"/>
        </w:rPr>
      </w:pPr>
      <w:r w:rsidRPr="00881810">
        <w:rPr>
          <w:rFonts w:cs="Calibri"/>
          <w:lang w:val="zh-CN" w:eastAsia="zh-CN"/>
        </w:rPr>
        <w:t>1.2</w:t>
      </w:r>
      <w:r w:rsidRPr="00881810">
        <w:rPr>
          <w:rFonts w:cs="Calibri"/>
          <w:lang w:val="zh-CN" w:eastAsia="zh-CN"/>
        </w:rPr>
        <w:tab/>
      </w:r>
      <w:r w:rsidRPr="00881810">
        <w:rPr>
          <w:rFonts w:cs="Calibri"/>
          <w:lang w:val="zh-CN" w:eastAsia="zh-CN"/>
        </w:rPr>
        <w:t>主席建议理事会确认其</w:t>
      </w:r>
      <w:r w:rsidRPr="00881810">
        <w:rPr>
          <w:rFonts w:cs="Calibri"/>
          <w:lang w:val="zh-CN" w:eastAsia="zh-CN"/>
        </w:rPr>
        <w:t>2026</w:t>
      </w:r>
      <w:r w:rsidRPr="00881810">
        <w:rPr>
          <w:rFonts w:cs="Calibri"/>
          <w:lang w:val="zh-CN" w:eastAsia="zh-CN"/>
        </w:rPr>
        <w:t>、</w:t>
      </w:r>
      <w:r w:rsidRPr="00881810">
        <w:rPr>
          <w:rFonts w:cs="Calibri"/>
          <w:lang w:val="zh-CN" w:eastAsia="zh-CN"/>
        </w:rPr>
        <w:t>2027</w:t>
      </w:r>
      <w:r w:rsidRPr="00881810">
        <w:rPr>
          <w:rFonts w:cs="Calibri"/>
          <w:lang w:val="zh-CN" w:eastAsia="zh-CN"/>
        </w:rPr>
        <w:t>和</w:t>
      </w:r>
      <w:r w:rsidRPr="00881810">
        <w:rPr>
          <w:rFonts w:cs="Calibri"/>
          <w:lang w:val="zh-CN" w:eastAsia="zh-CN"/>
        </w:rPr>
        <w:t>2028</w:t>
      </w:r>
      <w:r w:rsidRPr="00881810">
        <w:rPr>
          <w:rFonts w:cs="Calibri"/>
          <w:lang w:val="zh-CN" w:eastAsia="zh-CN"/>
        </w:rPr>
        <w:t>年会议的日期以及同期集中召开的理事会工作组和专家组会议的日期，通过</w:t>
      </w:r>
      <w:r w:rsidRPr="00881810">
        <w:rPr>
          <w:rFonts w:cs="Calibri"/>
          <w:lang w:val="zh-CN" w:eastAsia="zh-CN"/>
        </w:rPr>
        <w:t>C25/2</w:t>
      </w:r>
      <w:r w:rsidRPr="00881810">
        <w:rPr>
          <w:rFonts w:cs="Calibri"/>
          <w:lang w:val="zh-CN" w:eastAsia="zh-CN"/>
        </w:rPr>
        <w:t>号文件附件中的决定，并请秘书处考虑避免在</w:t>
      </w:r>
      <w:r w:rsidRPr="00881810">
        <w:rPr>
          <w:rFonts w:cs="Calibri"/>
          <w:lang w:val="zh-CN" w:eastAsia="zh-CN"/>
        </w:rPr>
        <w:t>1</w:t>
      </w:r>
      <w:r w:rsidRPr="00881810">
        <w:rPr>
          <w:rFonts w:cs="Calibri"/>
          <w:lang w:val="zh-CN" w:eastAsia="zh-CN"/>
        </w:rPr>
        <w:t>月召开理事会工作组会议这一请求。</w:t>
      </w:r>
    </w:p>
    <w:p w14:paraId="08E1DB69" w14:textId="77777777" w:rsidR="000D49D2" w:rsidRPr="00881810" w:rsidRDefault="000D49D2" w:rsidP="000D49D2">
      <w:pPr>
        <w:rPr>
          <w:rFonts w:cs="Calibri"/>
          <w:lang w:eastAsia="zh-CN"/>
        </w:rPr>
      </w:pPr>
      <w:r w:rsidRPr="00881810">
        <w:rPr>
          <w:rFonts w:cs="Calibri"/>
          <w:lang w:val="zh-CN" w:eastAsia="zh-CN"/>
        </w:rPr>
        <w:t>1.3</w:t>
      </w:r>
      <w:r w:rsidRPr="00881810">
        <w:rPr>
          <w:rFonts w:cs="Calibri"/>
          <w:lang w:val="zh-CN" w:eastAsia="zh-CN"/>
        </w:rPr>
        <w:tab/>
      </w:r>
      <w:r w:rsidRPr="00881810">
        <w:rPr>
          <w:rFonts w:cs="Calibri"/>
          <w:lang w:val="zh-CN" w:eastAsia="zh-CN"/>
        </w:rPr>
        <w:t>会议对此</w:t>
      </w:r>
      <w:r w:rsidRPr="00881810">
        <w:rPr>
          <w:rFonts w:cs="Calibri"/>
          <w:b/>
          <w:bCs/>
          <w:lang w:val="zh-CN" w:eastAsia="zh-CN"/>
        </w:rPr>
        <w:t>表示同意</w:t>
      </w:r>
      <w:r w:rsidRPr="00881810">
        <w:rPr>
          <w:rFonts w:cs="Calibri"/>
          <w:lang w:val="zh-CN" w:eastAsia="zh-CN"/>
        </w:rPr>
        <w:t>。</w:t>
      </w:r>
    </w:p>
    <w:p w14:paraId="5BAAF960" w14:textId="77777777" w:rsidR="000D49D2" w:rsidRPr="00881810" w:rsidRDefault="000D49D2" w:rsidP="00F21A08">
      <w:pPr>
        <w:pStyle w:val="Heading1"/>
      </w:pPr>
      <w:bookmarkStart w:id="9" w:name="_Hlk169779495"/>
      <w:bookmarkEnd w:id="8"/>
      <w:r w:rsidRPr="00881810">
        <w:rPr>
          <w:bCs/>
        </w:rPr>
        <w:t>2</w:t>
      </w:r>
      <w:r w:rsidRPr="00881810">
        <w:rPr>
          <w:bCs/>
        </w:rPr>
        <w:tab/>
      </w:r>
      <w:r w:rsidRPr="00881810">
        <w:t>理事会各工作组和专家组的正副主席名单（</w:t>
      </w:r>
      <w:hyperlink r:id="rId19" w:history="1">
        <w:r w:rsidRPr="00881810">
          <w:rPr>
            <w:rStyle w:val="Hyperlink"/>
            <w:rFonts w:eastAsia="SimSun"/>
          </w:rPr>
          <w:t>C25/21(Rev.1)</w:t>
        </w:r>
      </w:hyperlink>
      <w:r w:rsidRPr="00881810">
        <w:t>号文件）</w:t>
      </w:r>
      <w:r>
        <w:fldChar w:fldCharType="begin"/>
      </w:r>
      <w:r>
        <w:instrText>HYPERLINK "https://www.itu.int/md/S25-CL-C-0021/en"</w:instrText>
      </w:r>
      <w:r>
        <w:fldChar w:fldCharType="separate"/>
      </w:r>
      <w:r>
        <w:fldChar w:fldCharType="end"/>
      </w:r>
    </w:p>
    <w:p w14:paraId="492DB47C" w14:textId="77777777" w:rsidR="000D49D2" w:rsidRPr="00881810" w:rsidRDefault="000D49D2" w:rsidP="0018111B">
      <w:pPr>
        <w:jc w:val="both"/>
        <w:rPr>
          <w:rFonts w:cs="Calibri"/>
          <w:lang w:eastAsia="zh-CN"/>
        </w:rPr>
      </w:pPr>
      <w:r w:rsidRPr="00881810">
        <w:rPr>
          <w:rFonts w:cs="Calibri"/>
          <w:lang w:val="zh-CN" w:eastAsia="zh-CN"/>
        </w:rPr>
        <w:t>2.1</w:t>
      </w:r>
      <w:r w:rsidRPr="00881810">
        <w:rPr>
          <w:rFonts w:cs="Calibri"/>
          <w:lang w:val="zh-CN" w:eastAsia="zh-CN"/>
        </w:rPr>
        <w:tab/>
      </w:r>
      <w:r w:rsidRPr="00881810">
        <w:rPr>
          <w:rFonts w:cs="Calibri"/>
          <w:lang w:val="zh-CN" w:eastAsia="zh-CN"/>
        </w:rPr>
        <w:t>全体会议秘书介绍了</w:t>
      </w:r>
      <w:r w:rsidRPr="00881810">
        <w:rPr>
          <w:rFonts w:cs="Calibri"/>
          <w:lang w:val="zh-CN" w:eastAsia="zh-CN"/>
        </w:rPr>
        <w:t>C25/21</w:t>
      </w:r>
      <w:r w:rsidRPr="00881810">
        <w:rPr>
          <w:rFonts w:cs="Calibri"/>
          <w:lang w:val="zh-CN" w:eastAsia="zh-CN"/>
        </w:rPr>
        <w:t>（</w:t>
      </w:r>
      <w:r w:rsidRPr="00881810">
        <w:rPr>
          <w:rFonts w:cs="Calibri"/>
          <w:lang w:val="zh-CN" w:eastAsia="zh-CN"/>
        </w:rPr>
        <w:t>Rev.1</w:t>
      </w:r>
      <w:r w:rsidRPr="00881810">
        <w:rPr>
          <w:rFonts w:cs="Calibri"/>
          <w:lang w:val="zh-CN" w:eastAsia="zh-CN"/>
        </w:rPr>
        <w:t>）号文件，其中载有理事会</w:t>
      </w:r>
      <w:r w:rsidRPr="00881810">
        <w:rPr>
          <w:rFonts w:cs="Calibri" w:hint="eastAsia"/>
          <w:lang w:val="zh-CN" w:eastAsia="zh-CN"/>
        </w:rPr>
        <w:t>各</w:t>
      </w:r>
      <w:r w:rsidRPr="00881810">
        <w:rPr>
          <w:rFonts w:cs="Calibri"/>
          <w:lang w:val="zh-CN" w:eastAsia="zh-CN"/>
        </w:rPr>
        <w:t>工作组和</w:t>
      </w:r>
      <w:proofErr w:type="gramStart"/>
      <w:r w:rsidRPr="00881810">
        <w:rPr>
          <w:rFonts w:cs="Calibri"/>
          <w:lang w:val="zh-CN" w:eastAsia="zh-CN"/>
        </w:rPr>
        <w:t>专家组正副主席</w:t>
      </w:r>
      <w:proofErr w:type="gramEnd"/>
      <w:r w:rsidRPr="00881810">
        <w:rPr>
          <w:rFonts w:cs="Calibri"/>
          <w:lang w:val="zh-CN" w:eastAsia="zh-CN"/>
        </w:rPr>
        <w:t>名单，包括空缺职位和新候选人。</w:t>
      </w:r>
    </w:p>
    <w:p w14:paraId="7971E65D" w14:textId="77777777" w:rsidR="000D49D2" w:rsidRPr="00881810" w:rsidRDefault="000D49D2" w:rsidP="0018111B">
      <w:pPr>
        <w:jc w:val="both"/>
        <w:rPr>
          <w:rFonts w:cs="Calibri"/>
          <w:lang w:eastAsia="zh-CN"/>
        </w:rPr>
      </w:pPr>
      <w:r w:rsidRPr="00881810">
        <w:rPr>
          <w:rFonts w:cs="Calibri"/>
          <w:lang w:val="zh-CN" w:eastAsia="zh-CN"/>
        </w:rPr>
        <w:t>2.2</w:t>
      </w:r>
      <w:r w:rsidRPr="00881810">
        <w:rPr>
          <w:rFonts w:cs="Calibri"/>
          <w:lang w:val="zh-CN" w:eastAsia="zh-CN"/>
        </w:rPr>
        <w:tab/>
      </w:r>
      <w:r w:rsidRPr="00881810">
        <w:rPr>
          <w:rFonts w:cs="Calibri"/>
          <w:lang w:val="zh-CN" w:eastAsia="zh-CN"/>
        </w:rPr>
        <w:t>一位理事强调了所有成员国能够平等参与国际电联活动的重要性，</w:t>
      </w:r>
      <w:r w:rsidRPr="00881810">
        <w:rPr>
          <w:rFonts w:cs="Calibri" w:hint="eastAsia"/>
          <w:lang w:val="zh-CN" w:eastAsia="zh-CN"/>
        </w:rPr>
        <w:t>并</w:t>
      </w:r>
      <w:r w:rsidRPr="00881810">
        <w:rPr>
          <w:rFonts w:cs="Calibri"/>
          <w:lang w:val="zh-CN" w:eastAsia="zh-CN"/>
        </w:rPr>
        <w:t>表示支持提名拟议的理事会六种正式语文使用工作组（</w:t>
      </w:r>
      <w:r w:rsidRPr="00881810">
        <w:rPr>
          <w:rFonts w:cs="Calibri"/>
          <w:lang w:val="zh-CN" w:eastAsia="zh-CN"/>
        </w:rPr>
        <w:t>CWG-LANG</w:t>
      </w:r>
      <w:r w:rsidRPr="00881810">
        <w:rPr>
          <w:rFonts w:cs="Calibri"/>
          <w:lang w:val="zh-CN" w:eastAsia="zh-CN"/>
        </w:rPr>
        <w:t>）俄文副主席作为候选人。另一位理事强调</w:t>
      </w:r>
      <w:r w:rsidRPr="00881810">
        <w:rPr>
          <w:rFonts w:cs="Calibri" w:hint="eastAsia"/>
          <w:lang w:val="zh-CN" w:eastAsia="zh-CN"/>
        </w:rPr>
        <w:t>，</w:t>
      </w:r>
      <w:r w:rsidRPr="00881810">
        <w:rPr>
          <w:rFonts w:cs="Calibri"/>
          <w:lang w:val="zh-CN" w:eastAsia="zh-CN"/>
        </w:rPr>
        <w:t>找到前进方法以确保</w:t>
      </w:r>
      <w:r w:rsidRPr="00881810">
        <w:rPr>
          <w:rFonts w:cs="Calibri"/>
          <w:lang w:val="zh-CN" w:eastAsia="zh-CN"/>
        </w:rPr>
        <w:t>CWG-LANG</w:t>
      </w:r>
      <w:r w:rsidRPr="00881810">
        <w:rPr>
          <w:rFonts w:cs="Calibri"/>
          <w:lang w:val="zh-CN" w:eastAsia="zh-CN"/>
        </w:rPr>
        <w:t>所有正式语文的平等代表性</w:t>
      </w:r>
      <w:r w:rsidRPr="00881810">
        <w:rPr>
          <w:rFonts w:cs="Calibri" w:hint="eastAsia"/>
          <w:lang w:val="zh-CN" w:eastAsia="zh-CN"/>
        </w:rPr>
        <w:t>十分</w:t>
      </w:r>
      <w:r w:rsidRPr="00881810">
        <w:rPr>
          <w:rFonts w:cs="Calibri"/>
          <w:lang w:val="zh-CN" w:eastAsia="zh-CN"/>
        </w:rPr>
        <w:t>重要。</w:t>
      </w:r>
    </w:p>
    <w:p w14:paraId="219F7E84" w14:textId="69F83452" w:rsidR="000D49D2" w:rsidRPr="0018111B" w:rsidRDefault="000D49D2" w:rsidP="0018111B">
      <w:pPr>
        <w:jc w:val="both"/>
        <w:rPr>
          <w:rFonts w:cs="Calibri"/>
          <w:spacing w:val="-2"/>
          <w:lang w:eastAsia="zh-CN"/>
        </w:rPr>
      </w:pPr>
      <w:r w:rsidRPr="0018111B">
        <w:rPr>
          <w:rFonts w:cs="Calibri"/>
          <w:spacing w:val="-2"/>
          <w:lang w:val="zh-CN" w:eastAsia="zh-CN"/>
        </w:rPr>
        <w:t>2.3</w:t>
      </w:r>
      <w:r w:rsidRPr="0018111B">
        <w:rPr>
          <w:rFonts w:cs="Calibri"/>
          <w:spacing w:val="-2"/>
          <w:lang w:val="zh-CN" w:eastAsia="zh-CN"/>
        </w:rPr>
        <w:tab/>
      </w:r>
      <w:r w:rsidRPr="0018111B">
        <w:rPr>
          <w:rFonts w:cs="Calibri"/>
          <w:spacing w:val="-2"/>
          <w:lang w:val="zh-CN" w:eastAsia="zh-CN"/>
        </w:rPr>
        <w:t>主席请理事会批准理事会工作组和</w:t>
      </w:r>
      <w:proofErr w:type="gramStart"/>
      <w:r w:rsidRPr="0018111B">
        <w:rPr>
          <w:rFonts w:cs="Calibri"/>
          <w:spacing w:val="-2"/>
          <w:lang w:val="zh-CN" w:eastAsia="zh-CN"/>
        </w:rPr>
        <w:t>专家组正副主席</w:t>
      </w:r>
      <w:proofErr w:type="gramEnd"/>
      <w:r w:rsidRPr="0018111B">
        <w:rPr>
          <w:rFonts w:cs="Calibri"/>
          <w:spacing w:val="-2"/>
          <w:lang w:val="zh-CN" w:eastAsia="zh-CN"/>
        </w:rPr>
        <w:t>候选人的任命，但</w:t>
      </w:r>
      <w:r w:rsidRPr="0018111B">
        <w:rPr>
          <w:rFonts w:cs="Calibri"/>
          <w:spacing w:val="-2"/>
          <w:lang w:val="zh-CN" w:eastAsia="zh-CN"/>
        </w:rPr>
        <w:t>CWG</w:t>
      </w:r>
      <w:r w:rsidR="0018111B" w:rsidRPr="0018111B">
        <w:rPr>
          <w:rFonts w:cs="Calibri"/>
          <w:spacing w:val="-2"/>
          <w:lang w:val="es-ES" w:eastAsia="zh-CN"/>
        </w:rPr>
        <w:noBreakHyphen/>
      </w:r>
      <w:r w:rsidRPr="0018111B">
        <w:rPr>
          <w:rFonts w:cs="Calibri"/>
          <w:spacing w:val="-2"/>
          <w:lang w:val="zh-CN" w:eastAsia="zh-CN"/>
        </w:rPr>
        <w:t>LANG</w:t>
      </w:r>
      <w:r w:rsidRPr="0018111B">
        <w:rPr>
          <w:rFonts w:cs="Calibri"/>
          <w:spacing w:val="-2"/>
          <w:lang w:val="zh-CN" w:eastAsia="zh-CN"/>
        </w:rPr>
        <w:t>俄文副主席的任命除外。她提议请</w:t>
      </w:r>
      <w:r w:rsidRPr="0018111B">
        <w:rPr>
          <w:rFonts w:cs="Calibri"/>
          <w:spacing w:val="-2"/>
          <w:lang w:val="zh-CN" w:eastAsia="zh-CN"/>
        </w:rPr>
        <w:t>CWG-LANG</w:t>
      </w:r>
      <w:r w:rsidRPr="0018111B">
        <w:rPr>
          <w:rFonts w:cs="Calibri"/>
          <w:spacing w:val="-2"/>
          <w:lang w:val="zh-CN" w:eastAsia="zh-CN"/>
        </w:rPr>
        <w:t>讨论扩大部门成员</w:t>
      </w:r>
      <w:r w:rsidRPr="0018111B">
        <w:rPr>
          <w:rFonts w:cs="Calibri" w:hint="eastAsia"/>
          <w:spacing w:val="-2"/>
          <w:lang w:val="zh-CN" w:eastAsia="zh-CN"/>
        </w:rPr>
        <w:t>、</w:t>
      </w:r>
      <w:r w:rsidRPr="0018111B">
        <w:rPr>
          <w:rFonts w:cs="Calibri"/>
          <w:spacing w:val="-2"/>
          <w:lang w:val="zh-CN" w:eastAsia="zh-CN"/>
        </w:rPr>
        <w:t>特别是区域性电信组织参与的可能性，以及对职责范围的可能修正，这些可以稍后提交理事会。</w:t>
      </w:r>
    </w:p>
    <w:p w14:paraId="7EC543D3" w14:textId="77777777" w:rsidR="000D49D2" w:rsidRPr="00881810" w:rsidRDefault="000D49D2" w:rsidP="0018111B">
      <w:pPr>
        <w:jc w:val="both"/>
        <w:rPr>
          <w:rFonts w:cs="Calibri"/>
          <w:lang w:eastAsia="zh-CN"/>
        </w:rPr>
      </w:pPr>
      <w:r w:rsidRPr="00881810">
        <w:rPr>
          <w:rFonts w:cs="Calibri"/>
          <w:lang w:val="zh-CN" w:eastAsia="zh-CN"/>
        </w:rPr>
        <w:t>2.4</w:t>
      </w:r>
      <w:r w:rsidRPr="00881810">
        <w:rPr>
          <w:rFonts w:cs="Calibri"/>
          <w:lang w:val="zh-CN" w:eastAsia="zh-CN"/>
        </w:rPr>
        <w:tab/>
      </w:r>
      <w:r w:rsidRPr="00881810">
        <w:rPr>
          <w:rFonts w:cs="Calibri"/>
          <w:lang w:val="zh-CN" w:eastAsia="zh-CN"/>
        </w:rPr>
        <w:t>会议对此</w:t>
      </w:r>
      <w:r w:rsidRPr="00881810">
        <w:rPr>
          <w:rFonts w:cs="Calibri"/>
          <w:b/>
          <w:bCs/>
          <w:lang w:val="zh-CN" w:eastAsia="zh-CN"/>
        </w:rPr>
        <w:t>表示同意</w:t>
      </w:r>
      <w:r w:rsidRPr="00881810">
        <w:rPr>
          <w:rFonts w:cs="Calibri"/>
          <w:lang w:val="zh-CN" w:eastAsia="zh-CN"/>
        </w:rPr>
        <w:t>。</w:t>
      </w:r>
    </w:p>
    <w:p w14:paraId="70C7E67E" w14:textId="77777777" w:rsidR="000D49D2" w:rsidRPr="00881810" w:rsidRDefault="000D49D2" w:rsidP="0018111B">
      <w:pPr>
        <w:jc w:val="both"/>
        <w:rPr>
          <w:rFonts w:cs="Calibri"/>
          <w:lang w:eastAsia="zh-CN"/>
        </w:rPr>
      </w:pPr>
      <w:r w:rsidRPr="00881810">
        <w:rPr>
          <w:rFonts w:cs="Calibri"/>
          <w:lang w:val="zh-CN" w:eastAsia="zh-CN"/>
        </w:rPr>
        <w:t>2.5</w:t>
      </w:r>
      <w:r w:rsidRPr="00881810">
        <w:rPr>
          <w:rFonts w:cs="Calibri"/>
          <w:lang w:val="zh-CN" w:eastAsia="zh-CN"/>
        </w:rPr>
        <w:tab/>
      </w:r>
      <w:r w:rsidRPr="00881810">
        <w:rPr>
          <w:rFonts w:cs="Calibri"/>
          <w:lang w:val="zh-CN" w:eastAsia="zh-CN"/>
        </w:rPr>
        <w:t>理事会将</w:t>
      </w:r>
      <w:r w:rsidRPr="00881810">
        <w:rPr>
          <w:rFonts w:cs="Calibri"/>
          <w:lang w:val="zh-CN" w:eastAsia="zh-CN"/>
        </w:rPr>
        <w:t>C25/21</w:t>
      </w:r>
      <w:r w:rsidRPr="00881810">
        <w:rPr>
          <w:rFonts w:cs="Calibri"/>
          <w:lang w:val="zh-CN" w:eastAsia="zh-CN"/>
        </w:rPr>
        <w:t>（</w:t>
      </w:r>
      <w:r w:rsidRPr="00881810">
        <w:rPr>
          <w:rFonts w:cs="Calibri"/>
          <w:lang w:val="zh-CN" w:eastAsia="zh-CN"/>
        </w:rPr>
        <w:t>Rev.1</w:t>
      </w:r>
      <w:r w:rsidRPr="00881810">
        <w:rPr>
          <w:rFonts w:cs="Calibri"/>
          <w:lang w:val="zh-CN" w:eastAsia="zh-CN"/>
        </w:rPr>
        <w:t>）号文件及其附件</w:t>
      </w:r>
      <w:r w:rsidRPr="00881810">
        <w:rPr>
          <w:rFonts w:cs="Calibri"/>
          <w:b/>
          <w:bCs/>
          <w:lang w:val="zh-CN" w:eastAsia="zh-CN"/>
        </w:rPr>
        <w:t>记录在案</w:t>
      </w:r>
      <w:r w:rsidRPr="00881810">
        <w:rPr>
          <w:rFonts w:cs="Calibri"/>
          <w:lang w:val="zh-CN" w:eastAsia="zh-CN"/>
        </w:rPr>
        <w:t>。</w:t>
      </w:r>
    </w:p>
    <w:p w14:paraId="3FE25EE4" w14:textId="1DADDAD5" w:rsidR="000D49D2" w:rsidRPr="00881810" w:rsidRDefault="000D49D2" w:rsidP="0018111B">
      <w:pPr>
        <w:jc w:val="both"/>
        <w:rPr>
          <w:rFonts w:cs="Calibri"/>
        </w:rPr>
      </w:pPr>
      <w:r w:rsidRPr="00881810">
        <w:rPr>
          <w:rFonts w:cs="Calibri"/>
        </w:rPr>
        <w:t>2.6</w:t>
      </w:r>
      <w:r w:rsidRPr="00881810">
        <w:rPr>
          <w:rFonts w:cs="Calibri"/>
        </w:rPr>
        <w:tab/>
      </w:r>
      <w:proofErr w:type="spellStart"/>
      <w:r w:rsidRPr="00881810">
        <w:rPr>
          <w:rFonts w:cs="Calibri"/>
          <w:lang w:val="zh-CN"/>
        </w:rPr>
        <w:t>俄罗斯联邦观察员发表了以下声明</w:t>
      </w:r>
      <w:proofErr w:type="spellEnd"/>
      <w:r w:rsidRPr="00881810">
        <w:rPr>
          <w:rFonts w:cs="Calibri"/>
        </w:rPr>
        <w:t>：</w:t>
      </w:r>
      <w:hyperlink r:id="rId20" w:history="1">
        <w:r w:rsidRPr="00881810">
          <w:rPr>
            <w:rStyle w:val="Hyperlink"/>
            <w:rFonts w:eastAsia="SimSun" w:cs="Calibri"/>
          </w:rPr>
          <w:t>council.itu.int/2025/wp-content/uploads/sites/5/2025/07/Statement_Russia_CWG-lang_27062025_e.pdf</w:t>
        </w:r>
      </w:hyperlink>
      <w:r w:rsidRPr="00881810">
        <w:rPr>
          <w:rFonts w:cs="Calibri"/>
          <w:lang w:val="zh-CN"/>
        </w:rPr>
        <w:t>。</w:t>
      </w:r>
      <w:hyperlink r:id="rId21" w:history="1"/>
    </w:p>
    <w:p w14:paraId="6A5F390D" w14:textId="77777777" w:rsidR="000D49D2" w:rsidRPr="00881810" w:rsidRDefault="000D49D2" w:rsidP="00F21A08">
      <w:pPr>
        <w:pStyle w:val="Heading1"/>
      </w:pPr>
      <w:r w:rsidRPr="00881810">
        <w:rPr>
          <w:bCs/>
        </w:rPr>
        <w:t>3</w:t>
      </w:r>
      <w:r w:rsidRPr="00881810">
        <w:rPr>
          <w:bCs/>
        </w:rPr>
        <w:tab/>
      </w:r>
      <w:r w:rsidRPr="00881810">
        <w:t>有关成立、管理和终止理事会工作组的指导原则的第</w:t>
      </w:r>
      <w:r w:rsidRPr="00881810">
        <w:t>1333</w:t>
      </w:r>
      <w:r w:rsidRPr="00881810">
        <w:t>号决议（</w:t>
      </w:r>
      <w:r w:rsidRPr="00881810">
        <w:t>C11</w:t>
      </w:r>
      <w:r w:rsidRPr="00881810">
        <w:t>，最后修正</w:t>
      </w:r>
      <w:r w:rsidRPr="00881810">
        <w:t>C16</w:t>
      </w:r>
      <w:r w:rsidRPr="00881810">
        <w:t>）修订草案（</w:t>
      </w:r>
      <w:r>
        <w:fldChar w:fldCharType="begin"/>
      </w:r>
      <w:r>
        <w:instrText>HYPERLINK "https://www.itu.int/md/S25-CL-C-0077/en"</w:instrText>
      </w:r>
      <w:r>
        <w:fldChar w:fldCharType="separate"/>
      </w:r>
      <w:r w:rsidRPr="00881810">
        <w:rPr>
          <w:rStyle w:val="Hyperlink"/>
          <w:rFonts w:eastAsia="SimSun"/>
        </w:rPr>
        <w:t>C25/77</w:t>
      </w:r>
      <w:r>
        <w:fldChar w:fldCharType="end"/>
      </w:r>
      <w:r w:rsidRPr="00881810">
        <w:t>号文件）</w:t>
      </w:r>
      <w:hyperlink r:id="rId22" w:history="1"/>
    </w:p>
    <w:p w14:paraId="621C9AF6" w14:textId="77777777" w:rsidR="000D49D2" w:rsidRPr="00881810" w:rsidRDefault="000D49D2" w:rsidP="0018111B">
      <w:pPr>
        <w:jc w:val="both"/>
        <w:rPr>
          <w:rFonts w:cs="Calibri"/>
          <w:lang w:eastAsia="zh-CN"/>
        </w:rPr>
      </w:pPr>
      <w:r w:rsidRPr="00881810">
        <w:rPr>
          <w:rFonts w:cs="Calibri"/>
          <w:lang w:val="zh-CN" w:eastAsia="zh-CN"/>
        </w:rPr>
        <w:t>3.1</w:t>
      </w:r>
      <w:r w:rsidRPr="00881810">
        <w:rPr>
          <w:rFonts w:cs="Calibri"/>
          <w:lang w:val="zh-CN" w:eastAsia="zh-CN"/>
        </w:rPr>
        <w:tab/>
      </w:r>
      <w:r w:rsidRPr="00881810">
        <w:rPr>
          <w:rFonts w:cs="Calibri"/>
          <w:lang w:val="zh-CN" w:eastAsia="zh-CN"/>
        </w:rPr>
        <w:t>俄罗斯联邦观察员介绍了</w:t>
      </w:r>
      <w:r w:rsidRPr="00881810">
        <w:rPr>
          <w:rFonts w:cs="Calibri"/>
          <w:lang w:val="zh-CN" w:eastAsia="zh-CN"/>
        </w:rPr>
        <w:t>C25/77</w:t>
      </w:r>
      <w:r w:rsidRPr="00881810">
        <w:rPr>
          <w:rFonts w:cs="Calibri"/>
          <w:lang w:val="zh-CN" w:eastAsia="zh-CN"/>
        </w:rPr>
        <w:t>号文件所载的理事会第</w:t>
      </w:r>
      <w:r w:rsidRPr="00881810">
        <w:rPr>
          <w:rFonts w:cs="Calibri"/>
          <w:lang w:val="zh-CN" w:eastAsia="zh-CN"/>
        </w:rPr>
        <w:t>1333</w:t>
      </w:r>
      <w:r w:rsidRPr="00881810">
        <w:rPr>
          <w:rFonts w:cs="Calibri"/>
          <w:lang w:val="zh-CN" w:eastAsia="zh-CN"/>
        </w:rPr>
        <w:t>号决议</w:t>
      </w:r>
      <w:r w:rsidRPr="00881810">
        <w:rPr>
          <w:rFonts w:cs="Calibri" w:hint="eastAsia"/>
          <w:lang w:val="zh-CN" w:eastAsia="zh-CN"/>
        </w:rPr>
        <w:t>（</w:t>
      </w:r>
      <w:r w:rsidRPr="00881810">
        <w:rPr>
          <w:rFonts w:cs="Calibri" w:hint="eastAsia"/>
          <w:lang w:val="zh-CN" w:eastAsia="zh-CN"/>
        </w:rPr>
        <w:t>C11</w:t>
      </w:r>
      <w:r w:rsidRPr="00881810">
        <w:rPr>
          <w:rFonts w:cs="Calibri" w:hint="eastAsia"/>
          <w:lang w:val="zh-CN" w:eastAsia="zh-CN"/>
        </w:rPr>
        <w:t>，最后修正</w:t>
      </w:r>
      <w:r w:rsidRPr="00881810">
        <w:rPr>
          <w:rFonts w:cs="Calibri" w:hint="eastAsia"/>
          <w:lang w:val="zh-CN" w:eastAsia="zh-CN"/>
        </w:rPr>
        <w:t>C16</w:t>
      </w:r>
      <w:r w:rsidRPr="00881810">
        <w:rPr>
          <w:rFonts w:cs="Calibri" w:hint="eastAsia"/>
          <w:lang w:val="zh-CN" w:eastAsia="zh-CN"/>
        </w:rPr>
        <w:t>）</w:t>
      </w:r>
      <w:r w:rsidRPr="00881810">
        <w:rPr>
          <w:rFonts w:cs="Calibri"/>
          <w:lang w:val="zh-CN" w:eastAsia="zh-CN"/>
        </w:rPr>
        <w:t>的修订草案，其目的是确保与全权代表大会第</w:t>
      </w:r>
      <w:r w:rsidRPr="00881810">
        <w:rPr>
          <w:rFonts w:cs="Calibri"/>
          <w:lang w:val="zh-CN" w:eastAsia="zh-CN"/>
        </w:rPr>
        <w:t>208</w:t>
      </w:r>
      <w:r w:rsidRPr="00881810">
        <w:rPr>
          <w:rFonts w:cs="Calibri"/>
          <w:lang w:val="zh-CN" w:eastAsia="zh-CN"/>
        </w:rPr>
        <w:t>号决议（</w:t>
      </w:r>
      <w:r w:rsidRPr="00881810">
        <w:rPr>
          <w:rFonts w:cs="Calibri"/>
          <w:lang w:val="zh-CN" w:eastAsia="zh-CN"/>
        </w:rPr>
        <w:t>2022</w:t>
      </w:r>
      <w:r w:rsidRPr="00881810">
        <w:rPr>
          <w:rFonts w:cs="Calibri"/>
          <w:lang w:val="zh-CN" w:eastAsia="zh-CN"/>
        </w:rPr>
        <w:t>年，布加勒斯特，修订版）和第</w:t>
      </w:r>
      <w:r w:rsidRPr="00881810">
        <w:rPr>
          <w:rFonts w:cs="Calibri"/>
          <w:lang w:val="zh-CN" w:eastAsia="zh-CN"/>
        </w:rPr>
        <w:t>11</w:t>
      </w:r>
      <w:r w:rsidRPr="00881810">
        <w:rPr>
          <w:rFonts w:cs="Calibri"/>
          <w:lang w:val="zh-CN" w:eastAsia="zh-CN"/>
        </w:rPr>
        <w:t>号决定（</w:t>
      </w:r>
      <w:r w:rsidRPr="00881810">
        <w:rPr>
          <w:rFonts w:cs="Calibri"/>
          <w:lang w:val="zh-CN" w:eastAsia="zh-CN"/>
        </w:rPr>
        <w:t>2022</w:t>
      </w:r>
      <w:r w:rsidRPr="00881810">
        <w:rPr>
          <w:rFonts w:cs="Calibri"/>
          <w:lang w:val="zh-CN" w:eastAsia="zh-CN"/>
        </w:rPr>
        <w:t>年，布加勒斯特，修订版）保持一致，并确定理事会工作组会议报告的出版截止日期。</w:t>
      </w:r>
    </w:p>
    <w:p w14:paraId="7E71B724" w14:textId="77777777" w:rsidR="000D49D2" w:rsidRPr="00881810" w:rsidRDefault="000D49D2" w:rsidP="0018111B">
      <w:pPr>
        <w:jc w:val="both"/>
        <w:rPr>
          <w:rFonts w:cs="Calibri"/>
          <w:lang w:eastAsia="zh-CN"/>
        </w:rPr>
      </w:pPr>
      <w:r w:rsidRPr="00881810">
        <w:rPr>
          <w:rFonts w:cs="Calibri"/>
          <w:lang w:val="zh-CN" w:eastAsia="zh-CN"/>
        </w:rPr>
        <w:t>3.2</w:t>
      </w:r>
      <w:r w:rsidRPr="00881810">
        <w:rPr>
          <w:rFonts w:cs="Calibri"/>
          <w:lang w:val="zh-CN" w:eastAsia="zh-CN"/>
        </w:rPr>
        <w:tab/>
      </w:r>
      <w:r w:rsidRPr="00881810">
        <w:rPr>
          <w:rFonts w:cs="Calibri"/>
          <w:lang w:val="zh-CN" w:eastAsia="zh-CN"/>
        </w:rPr>
        <w:t>在回答一位理事的问题时，全体会议秘书确认，国际电联《组织法》没有限制成员国参加任何理事会工作组或机构的规定。</w:t>
      </w:r>
    </w:p>
    <w:p w14:paraId="6B8BCFDE" w14:textId="77777777" w:rsidR="000D49D2" w:rsidRPr="00881810" w:rsidRDefault="000D49D2" w:rsidP="0018111B">
      <w:pPr>
        <w:jc w:val="both"/>
        <w:rPr>
          <w:rFonts w:cs="Calibri"/>
          <w:lang w:eastAsia="zh-CN"/>
        </w:rPr>
      </w:pPr>
      <w:bookmarkStart w:id="10" w:name="_Hlk169985577"/>
      <w:bookmarkEnd w:id="9"/>
      <w:r w:rsidRPr="00881810">
        <w:rPr>
          <w:rFonts w:cs="Calibri"/>
          <w:lang w:val="zh-CN" w:eastAsia="zh-CN"/>
        </w:rPr>
        <w:t>3.3</w:t>
      </w:r>
      <w:r w:rsidRPr="00881810">
        <w:rPr>
          <w:rFonts w:cs="Calibri"/>
          <w:lang w:val="zh-CN" w:eastAsia="zh-CN"/>
        </w:rPr>
        <w:tab/>
      </w:r>
      <w:r w:rsidRPr="00881810">
        <w:rPr>
          <w:rFonts w:cs="Calibri"/>
          <w:lang w:val="zh-CN" w:eastAsia="zh-CN"/>
        </w:rPr>
        <w:t>主席建议理事会通过</w:t>
      </w:r>
      <w:r w:rsidRPr="00881810">
        <w:rPr>
          <w:rFonts w:cs="Calibri"/>
          <w:lang w:val="zh-CN" w:eastAsia="zh-CN"/>
        </w:rPr>
        <w:t>C25/77</w:t>
      </w:r>
      <w:r w:rsidRPr="00881810">
        <w:rPr>
          <w:rFonts w:cs="Calibri"/>
          <w:lang w:val="zh-CN" w:eastAsia="zh-CN"/>
        </w:rPr>
        <w:t>号文件所载的</w:t>
      </w:r>
      <w:r w:rsidRPr="00881810">
        <w:rPr>
          <w:rFonts w:cs="Calibri" w:hint="eastAsia"/>
          <w:lang w:val="zh-CN" w:eastAsia="zh-CN"/>
        </w:rPr>
        <w:t>对</w:t>
      </w:r>
      <w:r w:rsidRPr="00881810">
        <w:rPr>
          <w:rFonts w:cs="Calibri"/>
          <w:lang w:val="zh-CN" w:eastAsia="zh-CN"/>
        </w:rPr>
        <w:t>第</w:t>
      </w:r>
      <w:r w:rsidRPr="00881810">
        <w:rPr>
          <w:rFonts w:cs="Calibri"/>
          <w:lang w:val="zh-CN" w:eastAsia="zh-CN"/>
        </w:rPr>
        <w:t>1333</w:t>
      </w:r>
      <w:r w:rsidRPr="00881810">
        <w:rPr>
          <w:rFonts w:cs="Calibri"/>
          <w:lang w:val="zh-CN" w:eastAsia="zh-CN"/>
        </w:rPr>
        <w:t>号决议（</w:t>
      </w:r>
      <w:r w:rsidRPr="00881810">
        <w:rPr>
          <w:rFonts w:cs="Calibri"/>
          <w:lang w:val="zh-CN" w:eastAsia="zh-CN"/>
        </w:rPr>
        <w:t>C11</w:t>
      </w:r>
      <w:r w:rsidRPr="00881810">
        <w:rPr>
          <w:rFonts w:cs="Calibri"/>
          <w:lang w:val="zh-CN" w:eastAsia="zh-CN"/>
        </w:rPr>
        <w:t>，最后修正</w:t>
      </w:r>
      <w:r w:rsidRPr="00881810">
        <w:rPr>
          <w:rFonts w:cs="Calibri"/>
          <w:lang w:val="zh-CN" w:eastAsia="zh-CN"/>
        </w:rPr>
        <w:t>C16</w:t>
      </w:r>
      <w:r w:rsidRPr="00881810">
        <w:rPr>
          <w:rFonts w:cs="Calibri"/>
          <w:lang w:val="zh-CN" w:eastAsia="zh-CN"/>
        </w:rPr>
        <w:t>）的修订，并废止已过时的第</w:t>
      </w:r>
      <w:r w:rsidRPr="00881810">
        <w:rPr>
          <w:rFonts w:cs="Calibri"/>
          <w:lang w:val="zh-CN" w:eastAsia="zh-CN"/>
        </w:rPr>
        <w:t>584</w:t>
      </w:r>
      <w:r w:rsidRPr="00881810">
        <w:rPr>
          <w:rFonts w:cs="Calibri"/>
          <w:lang w:val="zh-CN" w:eastAsia="zh-CN"/>
        </w:rPr>
        <w:t>号决定（</w:t>
      </w:r>
      <w:r w:rsidRPr="00881810">
        <w:rPr>
          <w:rFonts w:cs="Calibri"/>
          <w:lang w:eastAsia="zh-CN"/>
        </w:rPr>
        <w:t>C15</w:t>
      </w:r>
      <w:r w:rsidRPr="00881810">
        <w:rPr>
          <w:rFonts w:cs="Calibri"/>
          <w:lang w:val="zh-CN" w:eastAsia="zh-CN"/>
        </w:rPr>
        <w:t>）。</w:t>
      </w:r>
    </w:p>
    <w:p w14:paraId="6DB27826" w14:textId="77777777" w:rsidR="000D49D2" w:rsidRPr="00881810" w:rsidRDefault="000D49D2" w:rsidP="0018111B">
      <w:pPr>
        <w:jc w:val="both"/>
        <w:rPr>
          <w:rFonts w:cs="Calibri"/>
          <w:lang w:eastAsia="zh-CN"/>
        </w:rPr>
      </w:pPr>
      <w:r w:rsidRPr="00881810">
        <w:rPr>
          <w:rFonts w:cs="Calibri"/>
          <w:lang w:val="zh-CN" w:eastAsia="zh-CN"/>
        </w:rPr>
        <w:t>3.4</w:t>
      </w:r>
      <w:r w:rsidRPr="00881810">
        <w:rPr>
          <w:rFonts w:cs="Calibri"/>
          <w:lang w:val="zh-CN" w:eastAsia="zh-CN"/>
        </w:rPr>
        <w:tab/>
      </w:r>
      <w:r w:rsidRPr="00881810">
        <w:rPr>
          <w:rFonts w:cs="Calibri"/>
          <w:lang w:val="zh-CN" w:eastAsia="zh-CN"/>
        </w:rPr>
        <w:t>会议对此表示同意。</w:t>
      </w:r>
    </w:p>
    <w:p w14:paraId="72B8376C" w14:textId="77777777" w:rsidR="000D49D2" w:rsidRPr="00881810" w:rsidRDefault="000D49D2" w:rsidP="00F21A08">
      <w:pPr>
        <w:pStyle w:val="Heading1"/>
      </w:pPr>
      <w:bookmarkStart w:id="11" w:name="_Hlk169782064"/>
      <w:bookmarkStart w:id="12" w:name="_Hlk169782079"/>
      <w:bookmarkEnd w:id="10"/>
      <w:r w:rsidRPr="00881810">
        <w:rPr>
          <w:bCs/>
        </w:rPr>
        <w:lastRenderedPageBreak/>
        <w:t>4</w:t>
      </w:r>
      <w:r w:rsidRPr="00881810">
        <w:rPr>
          <w:bCs/>
        </w:rPr>
        <w:tab/>
      </w:r>
      <w:r w:rsidRPr="00881810">
        <w:rPr>
          <w:rFonts w:hint="eastAsia"/>
          <w:color w:val="000000"/>
        </w:rPr>
        <w:t>过时的理事会决议和决定</w:t>
      </w:r>
      <w:r w:rsidRPr="00881810">
        <w:t>（</w:t>
      </w:r>
      <w:hyperlink r:id="rId23" w:history="1">
        <w:r w:rsidRPr="00881810">
          <w:rPr>
            <w:rStyle w:val="Hyperlink"/>
            <w:rFonts w:eastAsia="SimSun"/>
          </w:rPr>
          <w:t>C25/</w:t>
        </w:r>
        <w:r w:rsidRPr="00881810">
          <w:rPr>
            <w:rStyle w:val="Hyperlink"/>
            <w:rFonts w:eastAsia="SimSun"/>
            <w:bCs/>
            <w:kern w:val="2"/>
            <w:szCs w:val="28"/>
            <w14:ligatures w14:val="standardContextual"/>
          </w:rPr>
          <w:t>3</w:t>
        </w:r>
      </w:hyperlink>
      <w:r w:rsidRPr="00881810">
        <w:t>号文件）</w:t>
      </w:r>
    </w:p>
    <w:p w14:paraId="2033208C" w14:textId="77777777" w:rsidR="000D49D2" w:rsidRPr="00881810" w:rsidRDefault="000D49D2" w:rsidP="000D49D2">
      <w:pPr>
        <w:rPr>
          <w:rFonts w:cs="Calibri"/>
          <w:lang w:eastAsia="zh-CN"/>
        </w:rPr>
      </w:pPr>
      <w:r w:rsidRPr="00881810">
        <w:rPr>
          <w:rFonts w:cs="Calibri"/>
          <w:lang w:val="zh-CN" w:eastAsia="zh-CN"/>
        </w:rPr>
        <w:t>4.1</w:t>
      </w:r>
      <w:r w:rsidRPr="00881810">
        <w:rPr>
          <w:rFonts w:cs="Calibri"/>
          <w:lang w:val="zh-CN" w:eastAsia="zh-CN"/>
        </w:rPr>
        <w:tab/>
      </w:r>
      <w:r w:rsidRPr="00881810">
        <w:rPr>
          <w:rFonts w:cs="Calibri"/>
          <w:lang w:val="zh-CN" w:eastAsia="zh-CN"/>
        </w:rPr>
        <w:t>全体会议秘书回顾说，在每届理事会例会之后，已经执行和</w:t>
      </w:r>
      <w:r w:rsidRPr="00881810">
        <w:rPr>
          <w:rFonts w:cs="Calibri"/>
          <w:lang w:val="zh-CN" w:eastAsia="zh-CN"/>
        </w:rPr>
        <w:t>/</w:t>
      </w:r>
      <w:r w:rsidRPr="00881810">
        <w:rPr>
          <w:rFonts w:cs="Calibri"/>
          <w:lang w:val="zh-CN" w:eastAsia="zh-CN"/>
        </w:rPr>
        <w:t>或变得过时的决议和决定均被废止，并因此从理事会决议和决定汇编中删除，</w:t>
      </w:r>
      <w:r w:rsidRPr="00881810">
        <w:rPr>
          <w:rFonts w:cs="Calibri" w:hint="eastAsia"/>
          <w:lang w:val="zh-CN" w:eastAsia="zh-CN"/>
        </w:rPr>
        <w:t>她</w:t>
      </w:r>
      <w:r w:rsidRPr="00881810">
        <w:rPr>
          <w:rFonts w:cs="Calibri"/>
          <w:lang w:val="zh-CN" w:eastAsia="zh-CN"/>
        </w:rPr>
        <w:t>说</w:t>
      </w:r>
      <w:r w:rsidRPr="00881810">
        <w:rPr>
          <w:rFonts w:cs="Calibri"/>
          <w:lang w:val="zh-CN" w:eastAsia="zh-CN"/>
        </w:rPr>
        <w:t>C25/3</w:t>
      </w:r>
      <w:r w:rsidRPr="00881810">
        <w:rPr>
          <w:rFonts w:cs="Calibri"/>
          <w:lang w:val="zh-CN" w:eastAsia="zh-CN"/>
        </w:rPr>
        <w:t>号文件载有将在理事会</w:t>
      </w:r>
      <w:r w:rsidRPr="00881810">
        <w:rPr>
          <w:rFonts w:cs="Calibri"/>
          <w:lang w:val="zh-CN" w:eastAsia="zh-CN"/>
        </w:rPr>
        <w:t>2025</w:t>
      </w:r>
      <w:r w:rsidRPr="00881810">
        <w:rPr>
          <w:rFonts w:cs="Calibri"/>
          <w:lang w:val="zh-CN" w:eastAsia="zh-CN"/>
        </w:rPr>
        <w:t>年会议上废止的过时决议和决定清单。</w:t>
      </w:r>
    </w:p>
    <w:p w14:paraId="64746D81" w14:textId="77777777" w:rsidR="000D49D2" w:rsidRPr="00881810" w:rsidRDefault="000D49D2" w:rsidP="000D49D2">
      <w:pPr>
        <w:rPr>
          <w:rFonts w:cs="Calibri"/>
          <w:lang w:eastAsia="zh-CN"/>
        </w:rPr>
      </w:pPr>
      <w:r w:rsidRPr="00881810">
        <w:rPr>
          <w:rFonts w:cs="Calibri"/>
          <w:lang w:val="zh-CN" w:eastAsia="zh-CN"/>
        </w:rPr>
        <w:t>4.2</w:t>
      </w:r>
      <w:r w:rsidRPr="00881810">
        <w:rPr>
          <w:rFonts w:cs="Calibri"/>
          <w:lang w:val="zh-CN" w:eastAsia="zh-CN"/>
        </w:rPr>
        <w:tab/>
      </w:r>
      <w:r w:rsidRPr="00881810">
        <w:rPr>
          <w:rFonts w:cs="Calibri"/>
          <w:lang w:val="zh-CN" w:eastAsia="zh-CN"/>
        </w:rPr>
        <w:t>理事会</w:t>
      </w:r>
      <w:r w:rsidRPr="00881810">
        <w:rPr>
          <w:rFonts w:cs="Calibri"/>
          <w:b/>
          <w:bCs/>
          <w:lang w:val="zh-CN" w:eastAsia="zh-CN"/>
        </w:rPr>
        <w:t>批准</w:t>
      </w:r>
      <w:r w:rsidRPr="00881810">
        <w:rPr>
          <w:rFonts w:cs="Calibri"/>
          <w:lang w:val="zh-CN" w:eastAsia="zh-CN"/>
        </w:rPr>
        <w:t>了</w:t>
      </w:r>
      <w:r w:rsidRPr="00881810">
        <w:rPr>
          <w:rFonts w:cs="Calibri"/>
          <w:lang w:val="zh-CN" w:eastAsia="zh-CN"/>
        </w:rPr>
        <w:t>C25/3</w:t>
      </w:r>
      <w:r w:rsidRPr="00881810">
        <w:rPr>
          <w:rFonts w:cs="Calibri"/>
          <w:lang w:val="zh-CN" w:eastAsia="zh-CN"/>
        </w:rPr>
        <w:t>号文件中</w:t>
      </w:r>
      <w:r w:rsidRPr="00881810">
        <w:rPr>
          <w:rFonts w:cs="Calibri" w:hint="eastAsia"/>
          <w:lang w:val="zh-CN" w:eastAsia="zh-CN"/>
        </w:rPr>
        <w:t>所列将</w:t>
      </w:r>
      <w:r w:rsidRPr="00881810">
        <w:rPr>
          <w:rFonts w:cs="Calibri"/>
          <w:lang w:val="zh-CN" w:eastAsia="zh-CN"/>
        </w:rPr>
        <w:t>废止的理事会决议和决定清单以及第</w:t>
      </w:r>
      <w:r w:rsidRPr="00881810">
        <w:rPr>
          <w:rFonts w:cs="Calibri"/>
          <w:lang w:val="zh-CN" w:eastAsia="zh-CN"/>
        </w:rPr>
        <w:t>584</w:t>
      </w:r>
      <w:r w:rsidRPr="00881810">
        <w:rPr>
          <w:rFonts w:cs="Calibri"/>
          <w:lang w:val="zh-CN" w:eastAsia="zh-CN"/>
        </w:rPr>
        <w:t>号决定（</w:t>
      </w:r>
      <w:r w:rsidRPr="00881810">
        <w:rPr>
          <w:rFonts w:cs="Calibri"/>
          <w:lang w:val="zh-CN" w:eastAsia="zh-CN"/>
        </w:rPr>
        <w:t>C15</w:t>
      </w:r>
      <w:r w:rsidRPr="00881810">
        <w:rPr>
          <w:rFonts w:cs="Calibri"/>
          <w:lang w:val="zh-CN" w:eastAsia="zh-CN"/>
        </w:rPr>
        <w:t>）。</w:t>
      </w:r>
    </w:p>
    <w:p w14:paraId="6199D51D" w14:textId="77777777" w:rsidR="000D49D2" w:rsidRPr="00881810" w:rsidRDefault="000D49D2" w:rsidP="00F21A08">
      <w:pPr>
        <w:pStyle w:val="Heading1"/>
      </w:pPr>
      <w:r w:rsidRPr="00881810">
        <w:rPr>
          <w:bCs/>
        </w:rPr>
        <w:t>5</w:t>
      </w:r>
      <w:r w:rsidRPr="00881810">
        <w:rPr>
          <w:bCs/>
        </w:rPr>
        <w:tab/>
      </w:r>
      <w:r w:rsidRPr="00881810">
        <w:t>行政和管理常设</w:t>
      </w:r>
      <w:r w:rsidRPr="00F21A08">
        <w:t>委员会</w:t>
      </w:r>
      <w:r w:rsidRPr="00881810">
        <w:t>的报告（</w:t>
      </w:r>
      <w:hyperlink r:id="rId24" w:history="1">
        <w:r w:rsidRPr="00881810">
          <w:rPr>
            <w:rStyle w:val="Hyperlink"/>
            <w:rFonts w:eastAsia="SimSun"/>
          </w:rPr>
          <w:t>C25/</w:t>
        </w:r>
        <w:r w:rsidRPr="00881810">
          <w:rPr>
            <w:rStyle w:val="Hyperlink"/>
            <w:rFonts w:eastAsia="SimSun"/>
            <w:bCs/>
            <w:kern w:val="2"/>
            <w:szCs w:val="28"/>
            <w14:ligatures w14:val="standardContextual"/>
          </w:rPr>
          <w:t>105</w:t>
        </w:r>
      </w:hyperlink>
      <w:r w:rsidRPr="00881810">
        <w:t>号文件）</w:t>
      </w:r>
      <w:r>
        <w:fldChar w:fldCharType="begin"/>
      </w:r>
      <w:r>
        <w:instrText>HYPERLINK "https://www.itu.int/md/S25-CL-C-0105/en"</w:instrText>
      </w:r>
      <w:r>
        <w:fldChar w:fldCharType="separate"/>
      </w:r>
      <w:r>
        <w:fldChar w:fldCharType="end"/>
      </w:r>
    </w:p>
    <w:p w14:paraId="65919EE9" w14:textId="77777777" w:rsidR="000D49D2" w:rsidRPr="00881810" w:rsidRDefault="000D49D2" w:rsidP="000D49D2">
      <w:pPr>
        <w:rPr>
          <w:rFonts w:cs="Calibri"/>
          <w:lang w:eastAsia="zh-CN"/>
        </w:rPr>
      </w:pPr>
      <w:r w:rsidRPr="00881810">
        <w:rPr>
          <w:rFonts w:cs="Calibri"/>
          <w:lang w:val="zh-CN" w:eastAsia="zh-CN"/>
        </w:rPr>
        <w:t>5.1</w:t>
      </w:r>
      <w:r w:rsidRPr="00881810">
        <w:rPr>
          <w:rFonts w:cs="Calibri"/>
          <w:lang w:val="zh-CN" w:eastAsia="zh-CN"/>
        </w:rPr>
        <w:tab/>
      </w:r>
      <w:r w:rsidRPr="00881810">
        <w:rPr>
          <w:rFonts w:cs="Calibri"/>
          <w:lang w:val="zh-CN" w:eastAsia="zh-CN"/>
        </w:rPr>
        <w:t>主席说，行政和管理常设委员会（</w:t>
      </w:r>
      <w:r w:rsidRPr="00881810">
        <w:rPr>
          <w:rFonts w:cs="Calibri"/>
          <w:lang w:val="zh-CN" w:eastAsia="zh-CN"/>
        </w:rPr>
        <w:t>ADM</w:t>
      </w:r>
      <w:r w:rsidRPr="00881810">
        <w:rPr>
          <w:rFonts w:cs="Calibri"/>
          <w:lang w:val="zh-CN" w:eastAsia="zh-CN"/>
        </w:rPr>
        <w:t>委员会）主席的报告已得到委员会的批准。</w:t>
      </w:r>
    </w:p>
    <w:p w14:paraId="1E8A47A2" w14:textId="77777777" w:rsidR="000D49D2" w:rsidRPr="00881810" w:rsidRDefault="000D49D2" w:rsidP="000D49D2">
      <w:pPr>
        <w:rPr>
          <w:rFonts w:cs="Calibri"/>
          <w:lang w:eastAsia="zh-CN"/>
        </w:rPr>
      </w:pPr>
      <w:r w:rsidRPr="00881810">
        <w:rPr>
          <w:rFonts w:cs="Calibri"/>
          <w:lang w:val="zh-CN" w:eastAsia="zh-CN"/>
        </w:rPr>
        <w:t>5.2</w:t>
      </w:r>
      <w:r w:rsidRPr="00881810">
        <w:rPr>
          <w:rFonts w:cs="Calibri"/>
          <w:lang w:val="zh-CN" w:eastAsia="zh-CN"/>
        </w:rPr>
        <w:tab/>
      </w:r>
      <w:r w:rsidRPr="00881810">
        <w:rPr>
          <w:rFonts w:cs="Calibri"/>
          <w:lang w:val="zh-CN" w:eastAsia="zh-CN"/>
        </w:rPr>
        <w:t>据此，她提议全体会议</w:t>
      </w:r>
      <w:r w:rsidRPr="00881810">
        <w:rPr>
          <w:rFonts w:cs="Calibri" w:hint="eastAsia"/>
          <w:lang w:val="zh-CN" w:eastAsia="zh-CN"/>
        </w:rPr>
        <w:t>将</w:t>
      </w:r>
      <w:r w:rsidRPr="00881810">
        <w:rPr>
          <w:rFonts w:cs="Calibri"/>
          <w:lang w:val="zh-CN" w:eastAsia="zh-CN"/>
        </w:rPr>
        <w:t>C25/105</w:t>
      </w:r>
      <w:r w:rsidRPr="00881810">
        <w:rPr>
          <w:rFonts w:cs="Calibri"/>
          <w:lang w:val="zh-CN" w:eastAsia="zh-CN"/>
        </w:rPr>
        <w:t>号文件中</w:t>
      </w:r>
      <w:r w:rsidRPr="00881810">
        <w:rPr>
          <w:rFonts w:cs="Calibri" w:hint="eastAsia"/>
          <w:lang w:val="zh-CN" w:eastAsia="zh-CN"/>
        </w:rPr>
        <w:t>所载</w:t>
      </w:r>
      <w:r w:rsidRPr="00881810">
        <w:rPr>
          <w:rFonts w:cs="Calibri"/>
          <w:lang w:val="zh-CN" w:eastAsia="zh-CN"/>
        </w:rPr>
        <w:t>报告</w:t>
      </w:r>
      <w:r w:rsidRPr="00881810">
        <w:rPr>
          <w:rFonts w:cs="Calibri" w:hint="eastAsia"/>
          <w:lang w:val="zh-CN" w:eastAsia="zh-CN"/>
        </w:rPr>
        <w:t>作为一个</w:t>
      </w:r>
      <w:r w:rsidRPr="00881810">
        <w:rPr>
          <w:rFonts w:cs="Calibri"/>
          <w:lang w:val="zh-CN" w:eastAsia="zh-CN"/>
        </w:rPr>
        <w:t>整体</w:t>
      </w:r>
      <w:r w:rsidRPr="00881810">
        <w:rPr>
          <w:rFonts w:cs="Calibri" w:hint="eastAsia"/>
          <w:lang w:val="zh-CN" w:eastAsia="zh-CN"/>
        </w:rPr>
        <w:t>进行</w:t>
      </w:r>
      <w:r w:rsidRPr="00881810">
        <w:rPr>
          <w:rFonts w:cs="Calibri"/>
          <w:lang w:val="zh-CN" w:eastAsia="zh-CN"/>
        </w:rPr>
        <w:t>审议。</w:t>
      </w:r>
    </w:p>
    <w:p w14:paraId="39EAD669" w14:textId="77777777" w:rsidR="000D49D2" w:rsidRPr="00881810" w:rsidRDefault="000D49D2" w:rsidP="000D49D2">
      <w:pPr>
        <w:rPr>
          <w:rFonts w:cs="Calibri"/>
          <w:lang w:eastAsia="zh-CN"/>
        </w:rPr>
      </w:pPr>
      <w:r w:rsidRPr="00881810">
        <w:rPr>
          <w:rFonts w:cs="Calibri"/>
          <w:lang w:val="zh-CN" w:eastAsia="zh-CN"/>
        </w:rPr>
        <w:t>5.3</w:t>
      </w:r>
      <w:r w:rsidRPr="00881810">
        <w:rPr>
          <w:rFonts w:cs="Calibri"/>
          <w:lang w:val="zh-CN" w:eastAsia="zh-CN"/>
        </w:rPr>
        <w:tab/>
      </w:r>
      <w:r w:rsidRPr="00881810">
        <w:rPr>
          <w:rFonts w:cs="Calibri"/>
          <w:lang w:val="zh-CN" w:eastAsia="zh-CN"/>
        </w:rPr>
        <w:t>会议对此</w:t>
      </w:r>
      <w:r w:rsidRPr="00881810">
        <w:rPr>
          <w:rFonts w:cs="Calibri"/>
          <w:b/>
          <w:bCs/>
          <w:lang w:val="zh-CN" w:eastAsia="zh-CN"/>
        </w:rPr>
        <w:t>表示同意</w:t>
      </w:r>
      <w:r w:rsidRPr="00881810">
        <w:rPr>
          <w:rFonts w:cs="Calibri"/>
          <w:lang w:val="zh-CN" w:eastAsia="zh-CN"/>
        </w:rPr>
        <w:t>。</w:t>
      </w:r>
    </w:p>
    <w:p w14:paraId="01305BB5" w14:textId="77777777" w:rsidR="000D49D2" w:rsidRPr="009E60E5" w:rsidRDefault="000D49D2" w:rsidP="000D49D2">
      <w:pPr>
        <w:rPr>
          <w:lang w:eastAsia="zh-CN"/>
        </w:rPr>
      </w:pPr>
      <w:r w:rsidRPr="00881810">
        <w:rPr>
          <w:rFonts w:cs="Calibri"/>
          <w:lang w:val="zh-CN" w:eastAsia="zh-CN"/>
        </w:rPr>
        <w:t>5.4</w:t>
      </w:r>
      <w:r w:rsidRPr="00881810">
        <w:rPr>
          <w:rFonts w:cs="Calibri"/>
          <w:lang w:val="zh-CN" w:eastAsia="zh-CN"/>
        </w:rPr>
        <w:tab/>
      </w:r>
      <w:r w:rsidRPr="00881810">
        <w:rPr>
          <w:rFonts w:cs="Calibri"/>
          <w:lang w:val="zh-CN" w:eastAsia="zh-CN"/>
        </w:rPr>
        <w:t>因此，以下建议</w:t>
      </w:r>
      <w:r w:rsidRPr="00881810">
        <w:rPr>
          <w:rFonts w:cs="Calibri" w:hint="eastAsia"/>
          <w:b/>
          <w:bCs/>
          <w:lang w:val="zh-CN" w:eastAsia="zh-CN"/>
        </w:rPr>
        <w:t>获得</w:t>
      </w:r>
      <w:r w:rsidRPr="00881810">
        <w:rPr>
          <w:rFonts w:cs="Calibri"/>
          <w:b/>
          <w:bCs/>
          <w:lang w:val="zh-CN" w:eastAsia="zh-CN"/>
        </w:rPr>
        <w:t>批准</w:t>
      </w:r>
      <w:r w:rsidRPr="00881810">
        <w:rPr>
          <w:rFonts w:cs="Calibri"/>
          <w:lang w:val="zh-CN" w:eastAsia="zh-CN"/>
        </w:rPr>
        <w:t>：</w:t>
      </w:r>
    </w:p>
    <w:p w14:paraId="373ACEE6" w14:textId="564793A1" w:rsidR="000D49D2" w:rsidRPr="009E60E5" w:rsidRDefault="000D49D2" w:rsidP="00F21A08">
      <w:pPr>
        <w:pStyle w:val="Headingb"/>
      </w:pPr>
      <w:r w:rsidRPr="000B2677">
        <w:t>理事会财务和人力资源工作组（</w:t>
      </w:r>
      <w:r w:rsidRPr="000B2677">
        <w:t>CWG-FHR</w:t>
      </w:r>
      <w:r w:rsidRPr="000B2677">
        <w:t>）主席的报告（</w:t>
      </w:r>
      <w:r>
        <w:fldChar w:fldCharType="begin"/>
      </w:r>
      <w:r>
        <w:instrText>HYPERLINK "http://www.itu.int/md/S25-CL-C-0050/en"</w:instrText>
      </w:r>
      <w:r>
        <w:fldChar w:fldCharType="separate"/>
      </w:r>
      <w:r w:rsidRPr="00E7643F">
        <w:rPr>
          <w:rStyle w:val="Hyperlink"/>
          <w:rFonts w:eastAsia="SimSun"/>
          <w:shd w:val="clear" w:color="auto" w:fill="FFFFFF"/>
        </w:rPr>
        <w:t>C25/50</w:t>
      </w:r>
      <w:r>
        <w:fldChar w:fldCharType="end"/>
      </w:r>
      <w:r w:rsidR="00CD67F2">
        <w:t>、</w:t>
      </w:r>
      <w:hyperlink r:id="rId25" w:history="1">
        <w:r w:rsidR="00695874" w:rsidRPr="006D49B3">
          <w:rPr>
            <w:rStyle w:val="Hyperlink"/>
            <w:rFonts w:eastAsia="SimSun"/>
          </w:rPr>
          <w:t>C25/DL/3</w:t>
        </w:r>
      </w:hyperlink>
      <w:r w:rsidR="00CD67F2">
        <w:t>、</w:t>
      </w:r>
      <w:r w:rsidR="00695874">
        <w:fldChar w:fldCharType="begin"/>
      </w:r>
      <w:r w:rsidR="00695874">
        <w:instrText>HYPERLINK "https://www.itu.int/md/S25-CL-250617-DL-0006/en"</w:instrText>
      </w:r>
      <w:r w:rsidR="00695874">
        <w:fldChar w:fldCharType="separate"/>
      </w:r>
      <w:r w:rsidR="00695874" w:rsidRPr="006D49B3">
        <w:rPr>
          <w:rStyle w:val="Hyperlink"/>
          <w:rFonts w:eastAsia="SimSun"/>
        </w:rPr>
        <w:t>C25/DL/6(Rev.1)</w:t>
      </w:r>
      <w:r w:rsidR="00695874">
        <w:fldChar w:fldCharType="end"/>
      </w:r>
      <w:r w:rsidRPr="000B2677">
        <w:rPr>
          <w:rFonts w:hint="eastAsia"/>
        </w:rPr>
        <w:t>号</w:t>
      </w:r>
      <w:r w:rsidRPr="000B2677">
        <w:t>文件）</w:t>
      </w:r>
      <w:hyperlink r:id="rId26" w:history="1"/>
    </w:p>
    <w:p w14:paraId="66202478" w14:textId="77777777" w:rsidR="000D49D2" w:rsidRPr="00784A99" w:rsidRDefault="000D49D2" w:rsidP="0024075E">
      <w:pPr>
        <w:pBdr>
          <w:top w:val="single" w:sz="4" w:space="1" w:color="auto"/>
          <w:left w:val="single" w:sz="4" w:space="4" w:color="auto"/>
          <w:bottom w:val="single" w:sz="4" w:space="1" w:color="auto"/>
          <w:right w:val="single" w:sz="4" w:space="4" w:color="auto"/>
        </w:pBdr>
        <w:rPr>
          <w:lang w:eastAsia="zh-CN"/>
        </w:rPr>
      </w:pPr>
      <w:r w:rsidRPr="00784A99">
        <w:rPr>
          <w:lang w:eastAsia="zh-CN"/>
        </w:rPr>
        <w:t>委员会建议理事会：</w:t>
      </w:r>
    </w:p>
    <w:p w14:paraId="7A240FDE" w14:textId="77777777" w:rsidR="000D49D2" w:rsidRPr="00784A99" w:rsidRDefault="000D49D2" w:rsidP="00F21A08">
      <w:pPr>
        <w:pStyle w:val="enumlev1"/>
        <w:pBdr>
          <w:top w:val="single" w:sz="4" w:space="1" w:color="auto"/>
          <w:left w:val="single" w:sz="4" w:space="4" w:color="auto"/>
          <w:bottom w:val="single" w:sz="4" w:space="1" w:color="auto"/>
          <w:right w:val="single" w:sz="4" w:space="4" w:color="auto"/>
        </w:pBdr>
        <w:spacing w:before="60"/>
        <w:rPr>
          <w:rFonts w:asciiTheme="minorHAnsi" w:eastAsiaTheme="minorEastAsia" w:hAnsiTheme="minorHAnsi"/>
          <w:lang w:eastAsia="zh-CN"/>
        </w:rPr>
      </w:pPr>
      <w:r w:rsidRPr="00784A99">
        <w:rPr>
          <w:rFonts w:eastAsia="Times New Roman"/>
          <w:lang w:eastAsia="zh-CN"/>
        </w:rPr>
        <w:t>•</w:t>
      </w:r>
      <w:r w:rsidRPr="00784A99">
        <w:rPr>
          <w:rFonts w:eastAsia="Times New Roman"/>
          <w:lang w:eastAsia="zh-CN"/>
        </w:rPr>
        <w:tab/>
      </w:r>
      <w:r w:rsidRPr="00784A99">
        <w:rPr>
          <w:lang w:eastAsia="zh-CN"/>
        </w:rPr>
        <w:t>将</w:t>
      </w:r>
      <w:r w:rsidRPr="00784A99">
        <w:rPr>
          <w:lang w:eastAsia="zh-CN"/>
        </w:rPr>
        <w:t>CWG-FHR</w:t>
      </w:r>
      <w:r w:rsidRPr="00784A99">
        <w:rPr>
          <w:lang w:eastAsia="zh-CN"/>
        </w:rPr>
        <w:t>的工作记录在案</w:t>
      </w:r>
      <w:r w:rsidRPr="00784A99">
        <w:rPr>
          <w:rFonts w:hint="eastAsia"/>
          <w:lang w:eastAsia="zh-CN"/>
        </w:rPr>
        <w:t>；</w:t>
      </w:r>
      <w:r w:rsidRPr="00784A99">
        <w:rPr>
          <w:lang w:eastAsia="zh-CN"/>
        </w:rPr>
        <w:t>审议并酌情就</w:t>
      </w:r>
      <w:hyperlink r:id="rId27">
        <w:r w:rsidRPr="00784A99">
          <w:rPr>
            <w:rStyle w:val="Hyperlink"/>
            <w:rFonts w:asciiTheme="minorHAnsi" w:eastAsia="Aptos" w:hAnsiTheme="minorHAnsi" w:cstheme="minorHAnsi"/>
            <w:szCs w:val="24"/>
            <w:lang w:eastAsia="zh-CN"/>
          </w:rPr>
          <w:t>C25/50</w:t>
        </w:r>
      </w:hyperlink>
      <w:r w:rsidRPr="00784A99">
        <w:rPr>
          <w:rFonts w:hint="eastAsia"/>
          <w:lang w:eastAsia="zh-CN"/>
        </w:rPr>
        <w:t>号</w:t>
      </w:r>
      <w:r w:rsidRPr="00784A99">
        <w:rPr>
          <w:lang w:eastAsia="zh-CN"/>
        </w:rPr>
        <w:t>文件</w:t>
      </w:r>
      <w:r w:rsidRPr="00784A99">
        <w:rPr>
          <w:rFonts w:hint="eastAsia"/>
          <w:lang w:eastAsia="zh-CN"/>
        </w:rPr>
        <w:t>所载</w:t>
      </w:r>
      <w:r w:rsidRPr="00784A99">
        <w:rPr>
          <w:lang w:eastAsia="zh-CN"/>
        </w:rPr>
        <w:t>报告中确定的行动提出意见</w:t>
      </w:r>
      <w:r w:rsidRPr="00784A99">
        <w:rPr>
          <w:rFonts w:hint="eastAsia"/>
          <w:lang w:eastAsia="zh-CN"/>
        </w:rPr>
        <w:t>；</w:t>
      </w:r>
    </w:p>
    <w:p w14:paraId="5481B6A7" w14:textId="776AEA74" w:rsidR="000D49D2" w:rsidRPr="00784A99" w:rsidRDefault="000D49D2" w:rsidP="00F21A08">
      <w:pPr>
        <w:pStyle w:val="enumlev1"/>
        <w:pBdr>
          <w:top w:val="single" w:sz="4" w:space="1" w:color="auto"/>
          <w:left w:val="single" w:sz="4" w:space="4" w:color="auto"/>
          <w:bottom w:val="single" w:sz="4" w:space="1" w:color="auto"/>
          <w:right w:val="single" w:sz="4" w:space="4" w:color="auto"/>
        </w:pBdr>
        <w:spacing w:before="60"/>
        <w:rPr>
          <w:rFonts w:eastAsia="Aptos"/>
          <w:lang w:eastAsia="zh-CN"/>
        </w:rPr>
      </w:pPr>
      <w:r w:rsidRPr="00784A99">
        <w:rPr>
          <w:rFonts w:eastAsia="Times New Roman"/>
          <w:lang w:eastAsia="zh-CN"/>
        </w:rPr>
        <w:t>•</w:t>
      </w:r>
      <w:r w:rsidRPr="00784A99">
        <w:rPr>
          <w:rFonts w:eastAsia="Times New Roman"/>
          <w:lang w:eastAsia="zh-CN"/>
        </w:rPr>
        <w:tab/>
      </w:r>
      <w:r w:rsidRPr="00784A99">
        <w:rPr>
          <w:rFonts w:hint="eastAsia"/>
          <w:lang w:eastAsia="zh-CN"/>
        </w:rPr>
        <w:t>批准本文</w:t>
      </w:r>
      <w:r w:rsidRPr="00F71187">
        <w:rPr>
          <w:rFonts w:hint="eastAsia"/>
          <w:lang w:eastAsia="zh-CN"/>
        </w:rPr>
        <w:t>附件</w:t>
      </w:r>
      <w:r w:rsidRPr="00F71187">
        <w:rPr>
          <w:lang w:eastAsia="zh-CN"/>
        </w:rPr>
        <w:t>A</w:t>
      </w:r>
      <w:r w:rsidR="001D75A7">
        <w:rPr>
          <w:rFonts w:hint="eastAsia"/>
          <w:lang w:eastAsia="zh-CN"/>
        </w:rPr>
        <w:t>；</w:t>
      </w:r>
      <w:r w:rsidRPr="00784A99">
        <w:rPr>
          <w:lang w:eastAsia="zh-CN"/>
        </w:rPr>
        <w:t>并</w:t>
      </w:r>
    </w:p>
    <w:p w14:paraId="0F48FA04" w14:textId="77777777" w:rsidR="000D49D2" w:rsidRPr="00722FA2" w:rsidRDefault="000D49D2" w:rsidP="00F21A08">
      <w:pPr>
        <w:pStyle w:val="enumlev1"/>
        <w:pBdr>
          <w:top w:val="single" w:sz="4" w:space="1" w:color="auto"/>
          <w:left w:val="single" w:sz="4" w:space="4" w:color="auto"/>
          <w:bottom w:val="single" w:sz="4" w:space="1" w:color="auto"/>
          <w:right w:val="single" w:sz="4" w:space="4" w:color="auto"/>
        </w:pBdr>
        <w:spacing w:before="60"/>
        <w:rPr>
          <w:rFonts w:eastAsiaTheme="minorEastAsia"/>
          <w:lang w:eastAsia="zh-CN"/>
        </w:rPr>
      </w:pPr>
      <w:r w:rsidRPr="00784A99">
        <w:rPr>
          <w:rFonts w:eastAsia="Times New Roman"/>
          <w:lang w:eastAsia="zh-CN"/>
        </w:rPr>
        <w:t>•</w:t>
      </w:r>
      <w:r w:rsidRPr="00784A99">
        <w:rPr>
          <w:rFonts w:eastAsia="Times New Roman"/>
          <w:lang w:eastAsia="zh-CN"/>
        </w:rPr>
        <w:tab/>
      </w:r>
      <w:r w:rsidRPr="00784A99">
        <w:rPr>
          <w:lang w:eastAsia="zh-CN"/>
        </w:rPr>
        <w:t>赞同</w:t>
      </w:r>
      <w:r w:rsidRPr="00784A99">
        <w:rPr>
          <w:rFonts w:hint="eastAsia"/>
          <w:lang w:eastAsia="zh-CN"/>
        </w:rPr>
        <w:t>本</w:t>
      </w:r>
      <w:r w:rsidRPr="00784A99">
        <w:rPr>
          <w:lang w:eastAsia="zh-CN"/>
        </w:rPr>
        <w:t>文</w:t>
      </w:r>
      <w:r w:rsidRPr="00F71187">
        <w:rPr>
          <w:lang w:eastAsia="zh-CN"/>
        </w:rPr>
        <w:t>附件</w:t>
      </w:r>
      <w:r w:rsidRPr="00F71187">
        <w:rPr>
          <w:lang w:eastAsia="zh-CN"/>
        </w:rPr>
        <w:t>B</w:t>
      </w:r>
      <w:r w:rsidRPr="00784A99">
        <w:rPr>
          <w:rFonts w:hint="eastAsia"/>
          <w:lang w:eastAsia="zh-CN"/>
        </w:rPr>
        <w:t>。</w:t>
      </w:r>
    </w:p>
    <w:p w14:paraId="7DAC1AA8" w14:textId="77777777" w:rsidR="000D49D2" w:rsidRPr="009E60E5" w:rsidRDefault="000D49D2" w:rsidP="00F21A08">
      <w:pPr>
        <w:pStyle w:val="Headingb"/>
      </w:pPr>
      <w:r w:rsidRPr="000B2677">
        <w:t>澄清国际电联管理机构在</w:t>
      </w:r>
      <w:r w:rsidRPr="000B2677">
        <w:rPr>
          <w:rFonts w:hint="eastAsia"/>
        </w:rPr>
        <w:t>本</w:t>
      </w:r>
      <w:r w:rsidRPr="000B2677">
        <w:t>组织的信息技术治理和数据</w:t>
      </w:r>
      <w:r w:rsidRPr="000B2677">
        <w:t>/</w:t>
      </w:r>
      <w:r w:rsidRPr="000B2677">
        <w:t>信息治理结构中的作用（</w:t>
      </w:r>
      <w:r>
        <w:fldChar w:fldCharType="begin"/>
      </w:r>
      <w:r>
        <w:instrText>HYPERLINK "http://www.itu.int/md/S25-CL-C-0084/en"</w:instrText>
      </w:r>
      <w:r>
        <w:fldChar w:fldCharType="separate"/>
      </w:r>
      <w:r w:rsidRPr="0061661A">
        <w:rPr>
          <w:rStyle w:val="Hyperlink"/>
          <w:rFonts w:eastAsia="SimSun"/>
        </w:rPr>
        <w:t>C25/84</w:t>
      </w:r>
      <w:r>
        <w:fldChar w:fldCharType="end"/>
      </w:r>
      <w:r w:rsidRPr="000B2677">
        <w:rPr>
          <w:rFonts w:hint="eastAsia"/>
        </w:rPr>
        <w:t>号</w:t>
      </w:r>
      <w:r w:rsidRPr="000B2677">
        <w:t>文件</w:t>
      </w:r>
      <w:r w:rsidRPr="000B2677">
        <w:rPr>
          <w:rFonts w:hint="eastAsia"/>
        </w:rPr>
        <w:t>）</w:t>
      </w:r>
      <w:hyperlink r:id="rId28" w:history="1"/>
    </w:p>
    <w:p w14:paraId="4E878981" w14:textId="77777777" w:rsidR="000D49D2" w:rsidRPr="00784A99" w:rsidRDefault="000D49D2" w:rsidP="000D49D2">
      <w:pPr>
        <w:keepNext/>
        <w:keepLines/>
        <w:pBdr>
          <w:top w:val="single" w:sz="4" w:space="1" w:color="auto"/>
          <w:left w:val="single" w:sz="4" w:space="4" w:color="auto"/>
          <w:bottom w:val="single" w:sz="4" w:space="1" w:color="auto"/>
          <w:right w:val="single" w:sz="4" w:space="4" w:color="auto"/>
        </w:pBdr>
        <w:rPr>
          <w:lang w:eastAsia="zh-CN"/>
        </w:rPr>
      </w:pPr>
      <w:r w:rsidRPr="00784A99">
        <w:rPr>
          <w:lang w:eastAsia="zh-CN"/>
        </w:rPr>
        <w:t>委员会建议理事会：</w:t>
      </w:r>
    </w:p>
    <w:p w14:paraId="40B2F80C" w14:textId="77777777" w:rsidR="000D49D2" w:rsidRPr="00784A99" w:rsidRDefault="000D49D2" w:rsidP="0024075E">
      <w:pPr>
        <w:pStyle w:val="enumlev1"/>
        <w:pBdr>
          <w:top w:val="single" w:sz="4" w:space="1" w:color="auto"/>
          <w:left w:val="single" w:sz="4" w:space="4" w:color="auto"/>
          <w:bottom w:val="single" w:sz="4" w:space="1" w:color="auto"/>
          <w:right w:val="single" w:sz="4" w:space="4" w:color="auto"/>
        </w:pBdr>
        <w:rPr>
          <w:rFonts w:asciiTheme="minorHAnsi" w:eastAsiaTheme="minorEastAsia" w:hAnsiTheme="minorHAnsi"/>
          <w:lang w:eastAsia="zh-CN"/>
        </w:rPr>
      </w:pPr>
      <w:r w:rsidRPr="00784A99">
        <w:rPr>
          <w:rFonts w:eastAsia="Times New Roman"/>
          <w:lang w:eastAsia="zh-CN"/>
        </w:rPr>
        <w:t>•</w:t>
      </w:r>
      <w:r w:rsidRPr="00784A99">
        <w:rPr>
          <w:rFonts w:eastAsia="Times New Roman"/>
          <w:lang w:eastAsia="zh-CN"/>
        </w:rPr>
        <w:tab/>
      </w:r>
      <w:r>
        <w:rPr>
          <w:rFonts w:hint="eastAsia"/>
          <w:lang w:eastAsia="zh-CN"/>
        </w:rPr>
        <w:t>责成</w:t>
      </w:r>
      <w:r w:rsidRPr="000B2677">
        <w:rPr>
          <w:lang w:eastAsia="zh-CN"/>
        </w:rPr>
        <w:t>CWG-FHR</w:t>
      </w:r>
      <w:r>
        <w:rPr>
          <w:rFonts w:hint="eastAsia"/>
          <w:lang w:eastAsia="zh-CN"/>
        </w:rPr>
        <w:t>根据</w:t>
      </w:r>
      <w:r>
        <w:fldChar w:fldCharType="begin"/>
      </w:r>
      <w:r>
        <w:rPr>
          <w:lang w:eastAsia="zh-CN"/>
        </w:rPr>
        <w:instrText>HYPERLINK "https://www.itu.int/md/S25-CL-C-0084/en" \h</w:instrText>
      </w:r>
      <w:r>
        <w:fldChar w:fldCharType="separate"/>
      </w:r>
      <w:r w:rsidRPr="00E7643F">
        <w:rPr>
          <w:rStyle w:val="Hyperlink"/>
          <w:rFonts w:eastAsia="Calibri" w:cs="Calibri"/>
          <w:lang w:eastAsia="zh-CN"/>
        </w:rPr>
        <w:t>C25/84</w:t>
      </w:r>
      <w:r>
        <w:fldChar w:fldCharType="end"/>
      </w:r>
      <w:r w:rsidRPr="000B2677">
        <w:rPr>
          <w:rFonts w:hint="eastAsia"/>
          <w:lang w:eastAsia="zh-CN"/>
        </w:rPr>
        <w:t>号</w:t>
      </w:r>
      <w:r w:rsidRPr="000B2677">
        <w:rPr>
          <w:lang w:eastAsia="zh-CN"/>
        </w:rPr>
        <w:t>文件</w:t>
      </w:r>
      <w:r>
        <w:rPr>
          <w:rFonts w:hint="eastAsia"/>
          <w:lang w:eastAsia="zh-CN"/>
        </w:rPr>
        <w:t>拟定概念；并</w:t>
      </w:r>
    </w:p>
    <w:p w14:paraId="2CE2CA90" w14:textId="77777777" w:rsidR="000D49D2" w:rsidRPr="009E60E5" w:rsidRDefault="000D49D2" w:rsidP="000D49D2">
      <w:pPr>
        <w:pStyle w:val="enumlev1"/>
        <w:pBdr>
          <w:top w:val="single" w:sz="4" w:space="1" w:color="auto"/>
          <w:left w:val="single" w:sz="4" w:space="4" w:color="auto"/>
          <w:bottom w:val="single" w:sz="4" w:space="1" w:color="auto"/>
          <w:right w:val="single" w:sz="4" w:space="4" w:color="auto"/>
        </w:pBdr>
        <w:rPr>
          <w:rFonts w:eastAsia="Aptos"/>
          <w:lang w:eastAsia="zh-CN"/>
        </w:rPr>
      </w:pPr>
      <w:r w:rsidRPr="00784A99">
        <w:rPr>
          <w:rFonts w:eastAsia="Times New Roman"/>
          <w:lang w:eastAsia="zh-CN"/>
        </w:rPr>
        <w:t>•</w:t>
      </w:r>
      <w:r w:rsidRPr="00784A99">
        <w:rPr>
          <w:rFonts w:eastAsia="Times New Roman"/>
          <w:lang w:eastAsia="zh-CN"/>
        </w:rPr>
        <w:tab/>
      </w:r>
      <w:r>
        <w:rPr>
          <w:rFonts w:hint="eastAsia"/>
          <w:lang w:eastAsia="zh-CN"/>
        </w:rPr>
        <w:t>请秘书处根据</w:t>
      </w:r>
      <w:r>
        <w:fldChar w:fldCharType="begin"/>
      </w:r>
      <w:r>
        <w:rPr>
          <w:lang w:eastAsia="zh-CN"/>
        </w:rPr>
        <w:instrText>HYPERLINK "https://www.itu.int/md/S25-CL-C-0084/en" \h</w:instrText>
      </w:r>
      <w:r>
        <w:fldChar w:fldCharType="separate"/>
      </w:r>
      <w:r w:rsidRPr="00E7643F">
        <w:rPr>
          <w:rStyle w:val="Hyperlink"/>
          <w:rFonts w:eastAsia="Calibri" w:cs="Calibri"/>
          <w:lang w:eastAsia="zh-CN"/>
        </w:rPr>
        <w:t>C25/84</w:t>
      </w:r>
      <w:r>
        <w:fldChar w:fldCharType="end"/>
      </w:r>
      <w:r>
        <w:rPr>
          <w:rFonts w:hint="eastAsia"/>
          <w:lang w:eastAsia="zh-CN"/>
        </w:rPr>
        <w:t>号文件提供信息并拟定一份报告</w:t>
      </w:r>
      <w:r w:rsidRPr="000B2677">
        <w:rPr>
          <w:lang w:eastAsia="zh-CN"/>
        </w:rPr>
        <w:t>。</w:t>
      </w:r>
      <w:hyperlink r:id="rId29" w:history="1"/>
    </w:p>
    <w:p w14:paraId="1381C6DD" w14:textId="77777777" w:rsidR="000D49D2" w:rsidRPr="009E60E5" w:rsidRDefault="000D49D2" w:rsidP="00F21A08">
      <w:pPr>
        <w:pStyle w:val="Headingb"/>
      </w:pPr>
      <w:r w:rsidRPr="000B2677">
        <w:t>减轻国际电联大会、会议和活动东道国的财务负担（</w:t>
      </w:r>
      <w:r>
        <w:fldChar w:fldCharType="begin"/>
      </w:r>
      <w:r>
        <w:instrText>HYPERLINK "https://www.itu.int/md/S25-CL-C-0095/en" \h</w:instrText>
      </w:r>
      <w:r>
        <w:fldChar w:fldCharType="separate"/>
      </w:r>
      <w:r w:rsidRPr="00E7643F">
        <w:rPr>
          <w:rStyle w:val="Hyperlink"/>
          <w:rFonts w:eastAsia="Calibri"/>
          <w:szCs w:val="28"/>
        </w:rPr>
        <w:t>C25/95</w:t>
      </w:r>
      <w:r>
        <w:fldChar w:fldCharType="end"/>
      </w:r>
      <w:r w:rsidRPr="000B2677">
        <w:rPr>
          <w:rFonts w:hint="eastAsia"/>
        </w:rPr>
        <w:t>号</w:t>
      </w:r>
      <w:r w:rsidRPr="000B2677">
        <w:t>文件</w:t>
      </w:r>
      <w:r>
        <w:rPr>
          <w:rFonts w:hint="eastAsia"/>
        </w:rPr>
        <w:t>）</w:t>
      </w:r>
      <w:hyperlink r:id="rId30"/>
    </w:p>
    <w:p w14:paraId="74B6C9E0" w14:textId="77777777" w:rsidR="000D49D2" w:rsidRPr="009E60E5" w:rsidRDefault="000D49D2" w:rsidP="000D49D2">
      <w:pPr>
        <w:pBdr>
          <w:top w:val="single" w:sz="4" w:space="1" w:color="auto"/>
          <w:left w:val="single" w:sz="4" w:space="4" w:color="auto"/>
          <w:bottom w:val="single" w:sz="4" w:space="1" w:color="auto"/>
          <w:right w:val="single" w:sz="4" w:space="4" w:color="auto"/>
        </w:pBdr>
        <w:rPr>
          <w:rFonts w:eastAsia="Calibri"/>
          <w:color w:val="000000" w:themeColor="text1"/>
          <w:lang w:eastAsia="zh-CN"/>
        </w:rPr>
      </w:pPr>
      <w:r w:rsidRPr="000B2677">
        <w:rPr>
          <w:lang w:eastAsia="zh-CN"/>
        </w:rPr>
        <w:t>委员会建议理事会将</w:t>
      </w:r>
      <w:r>
        <w:fldChar w:fldCharType="begin"/>
      </w:r>
      <w:r>
        <w:rPr>
          <w:lang w:eastAsia="zh-CN"/>
        </w:rPr>
        <w:instrText>HYPERLINK "https://www.itu.int/md/S25-CL-C-0095/en" \h</w:instrText>
      </w:r>
      <w:r>
        <w:fldChar w:fldCharType="separate"/>
      </w:r>
      <w:r w:rsidRPr="00E7643F">
        <w:rPr>
          <w:rStyle w:val="Hyperlink"/>
          <w:rFonts w:eastAsia="Calibri" w:cs="Calibri"/>
          <w:lang w:eastAsia="zh-CN"/>
        </w:rPr>
        <w:t>C25/95</w:t>
      </w:r>
      <w:r>
        <w:fldChar w:fldCharType="end"/>
      </w:r>
      <w:r w:rsidRPr="000B2677">
        <w:rPr>
          <w:rFonts w:hint="eastAsia"/>
          <w:lang w:eastAsia="zh-CN"/>
        </w:rPr>
        <w:t>号</w:t>
      </w:r>
      <w:r w:rsidRPr="000B2677">
        <w:rPr>
          <w:lang w:eastAsia="zh-CN"/>
        </w:rPr>
        <w:t>文件</w:t>
      </w:r>
      <w:r w:rsidRPr="000B2677">
        <w:rPr>
          <w:rFonts w:hint="eastAsia"/>
          <w:lang w:eastAsia="zh-CN"/>
        </w:rPr>
        <w:t>所载</w:t>
      </w:r>
      <w:r w:rsidRPr="000B2677">
        <w:rPr>
          <w:lang w:eastAsia="zh-CN"/>
        </w:rPr>
        <w:t>的提案记录在案并要求总秘书处评估其可行性，并将</w:t>
      </w:r>
      <w:r w:rsidRPr="000B2677">
        <w:rPr>
          <w:rFonts w:hint="eastAsia"/>
          <w:lang w:eastAsia="zh-CN"/>
        </w:rPr>
        <w:t>评估</w:t>
      </w:r>
      <w:r w:rsidRPr="000B2677">
        <w:rPr>
          <w:lang w:eastAsia="zh-CN"/>
        </w:rPr>
        <w:t>结果提交</w:t>
      </w:r>
      <w:r w:rsidRPr="000B2677">
        <w:rPr>
          <w:lang w:eastAsia="zh-CN"/>
        </w:rPr>
        <w:t>CWG-FHR</w:t>
      </w:r>
      <w:r w:rsidRPr="000B2677">
        <w:rPr>
          <w:lang w:eastAsia="zh-CN"/>
        </w:rPr>
        <w:t>审议。</w:t>
      </w:r>
      <w:r>
        <w:fldChar w:fldCharType="begin"/>
      </w:r>
      <w:r>
        <w:rPr>
          <w:lang w:eastAsia="zh-CN"/>
        </w:rPr>
        <w:instrText>HYPERLINK "https://www.itu.int/md/S25-CL-C-0095/en" \h</w:instrText>
      </w:r>
      <w:r>
        <w:fldChar w:fldCharType="separate"/>
      </w:r>
      <w:r>
        <w:fldChar w:fldCharType="end"/>
      </w:r>
    </w:p>
    <w:p w14:paraId="236B7C0E" w14:textId="77777777" w:rsidR="000D49D2" w:rsidRPr="009E60E5" w:rsidRDefault="000D49D2" w:rsidP="00F21A08">
      <w:pPr>
        <w:pStyle w:val="Headingb"/>
      </w:pPr>
      <w:r w:rsidRPr="000B2677">
        <w:t>免除根据第</w:t>
      </w:r>
      <w:r w:rsidRPr="000B2677">
        <w:t>170</w:t>
      </w:r>
      <w:r w:rsidRPr="000B2677">
        <w:t>号决议（</w:t>
      </w:r>
      <w:r w:rsidRPr="000B2677">
        <w:t>WRC-23</w:t>
      </w:r>
      <w:r w:rsidRPr="000B2677">
        <w:t>，修订版）提交的七份申报资料的成本回收费的</w:t>
      </w:r>
      <w:r w:rsidRPr="000B2677">
        <w:rPr>
          <w:rFonts w:hint="eastAsia"/>
        </w:rPr>
        <w:t>提案</w:t>
      </w:r>
      <w:r w:rsidRPr="000B2677">
        <w:t>（</w:t>
      </w:r>
      <w:hyperlink r:id="rId31">
        <w:proofErr w:type="spellStart"/>
        <w:r w:rsidRPr="00E7643F">
          <w:rPr>
            <w:color w:val="0563C1"/>
            <w:u w:val="single"/>
          </w:rPr>
          <w:t>C25</w:t>
        </w:r>
        <w:proofErr w:type="spellEnd"/>
        <w:r w:rsidRPr="00E7643F">
          <w:rPr>
            <w:color w:val="0563C1"/>
            <w:u w:val="single"/>
          </w:rPr>
          <w:t>/82</w:t>
        </w:r>
      </w:hyperlink>
      <w:r w:rsidRPr="000B2677">
        <w:rPr>
          <w:rFonts w:hint="eastAsia"/>
        </w:rPr>
        <w:t>号</w:t>
      </w:r>
      <w:r w:rsidRPr="000B2677">
        <w:t>文件）</w:t>
      </w:r>
      <w:hyperlink r:id="rId32"/>
    </w:p>
    <w:p w14:paraId="6D82EB4B" w14:textId="77777777" w:rsidR="000D49D2" w:rsidRPr="009E60E5" w:rsidRDefault="000D49D2" w:rsidP="000D49D2">
      <w:pPr>
        <w:pBdr>
          <w:top w:val="single" w:sz="4" w:space="1" w:color="auto"/>
          <w:left w:val="single" w:sz="4" w:space="4" w:color="auto"/>
          <w:bottom w:val="single" w:sz="4" w:space="1" w:color="auto"/>
          <w:right w:val="single" w:sz="4" w:space="4" w:color="auto"/>
        </w:pBdr>
        <w:rPr>
          <w:rFonts w:eastAsia="Calibri"/>
          <w:lang w:eastAsia="zh-CN"/>
        </w:rPr>
      </w:pPr>
      <w:r w:rsidRPr="000B2677">
        <w:rPr>
          <w:lang w:eastAsia="zh-CN"/>
        </w:rPr>
        <w:t>委员会建议理事会审议并批准</w:t>
      </w:r>
      <w:r>
        <w:fldChar w:fldCharType="begin"/>
      </w:r>
      <w:r>
        <w:rPr>
          <w:lang w:eastAsia="zh-CN"/>
        </w:rPr>
        <w:instrText>HYPERLINK "http://www.itu.int/md/S25-CL-C-0082/en" \h</w:instrText>
      </w:r>
      <w:r>
        <w:fldChar w:fldCharType="separate"/>
      </w:r>
      <w:proofErr w:type="spellStart"/>
      <w:r w:rsidRPr="00E7643F">
        <w:rPr>
          <w:color w:val="0563C1"/>
          <w:u w:val="single"/>
          <w:lang w:eastAsia="zh-CN"/>
        </w:rPr>
        <w:t>C25</w:t>
      </w:r>
      <w:proofErr w:type="spellEnd"/>
      <w:r w:rsidRPr="00E7643F">
        <w:rPr>
          <w:color w:val="0563C1"/>
          <w:u w:val="single"/>
          <w:lang w:eastAsia="zh-CN"/>
        </w:rPr>
        <w:t>/82</w:t>
      </w:r>
      <w:r>
        <w:fldChar w:fldCharType="end"/>
      </w:r>
      <w:r w:rsidRPr="000B2677">
        <w:rPr>
          <w:rFonts w:hint="eastAsia"/>
          <w:lang w:eastAsia="zh-CN"/>
        </w:rPr>
        <w:t>号</w:t>
      </w:r>
      <w:r w:rsidRPr="000B2677">
        <w:rPr>
          <w:lang w:eastAsia="zh-CN"/>
        </w:rPr>
        <w:t>文件</w:t>
      </w:r>
      <w:r w:rsidRPr="000B2677">
        <w:rPr>
          <w:rFonts w:hint="eastAsia"/>
          <w:lang w:eastAsia="zh-CN"/>
        </w:rPr>
        <w:t>所载</w:t>
      </w:r>
      <w:r w:rsidRPr="000B2677">
        <w:rPr>
          <w:lang w:eastAsia="zh-CN"/>
        </w:rPr>
        <w:t>的提案</w:t>
      </w:r>
      <w:r w:rsidRPr="000B2677">
        <w:rPr>
          <w:rFonts w:hint="eastAsia"/>
          <w:lang w:eastAsia="zh-CN"/>
        </w:rPr>
        <w:t>。</w:t>
      </w:r>
      <w:hyperlink r:id="rId33"/>
    </w:p>
    <w:p w14:paraId="52897DA7" w14:textId="77777777" w:rsidR="000D49D2" w:rsidRPr="009E60E5" w:rsidRDefault="000D49D2" w:rsidP="00F21A08">
      <w:pPr>
        <w:pStyle w:val="Headingb"/>
      </w:pPr>
      <w:r w:rsidRPr="006277C8">
        <w:t>2024</w:t>
      </w:r>
      <w:r w:rsidRPr="006277C8">
        <w:t>财年财务工作报告（</w:t>
      </w:r>
      <w:hyperlink r:id="rId34">
        <w:proofErr w:type="spellStart"/>
        <w:r w:rsidRPr="00E7643F">
          <w:rPr>
            <w:color w:val="0563C1"/>
            <w:u w:val="single"/>
          </w:rPr>
          <w:t>C25</w:t>
        </w:r>
        <w:proofErr w:type="spellEnd"/>
        <w:r w:rsidRPr="00E7643F">
          <w:rPr>
            <w:color w:val="0563C1"/>
            <w:u w:val="single"/>
          </w:rPr>
          <w:t>/40</w:t>
        </w:r>
      </w:hyperlink>
      <w:r w:rsidRPr="006277C8">
        <w:t>号文件）</w:t>
      </w:r>
      <w:r>
        <w:fldChar w:fldCharType="begin"/>
      </w:r>
      <w:r>
        <w:instrText>HYPERLINK "http://www.itu.int/md/S25-CL-C-0040/en" \h</w:instrText>
      </w:r>
      <w:r>
        <w:fldChar w:fldCharType="separate"/>
      </w:r>
      <w:r>
        <w:fldChar w:fldCharType="end"/>
      </w:r>
    </w:p>
    <w:p w14:paraId="7FA64E99" w14:textId="77777777" w:rsidR="000D49D2" w:rsidRDefault="000D49D2" w:rsidP="00517465">
      <w:pPr>
        <w:pBdr>
          <w:top w:val="single" w:sz="4" w:space="1" w:color="auto"/>
          <w:left w:val="single" w:sz="4" w:space="1" w:color="auto"/>
          <w:bottom w:val="single" w:sz="4" w:space="1" w:color="auto"/>
          <w:right w:val="single" w:sz="4" w:space="1" w:color="auto"/>
        </w:pBdr>
        <w:rPr>
          <w:rFonts w:cs="Calibri"/>
          <w:lang w:val="zh-CN" w:eastAsia="zh-CN"/>
        </w:rPr>
      </w:pPr>
      <w:r w:rsidRPr="006277C8">
        <w:rPr>
          <w:rFonts w:cs="Calibri"/>
          <w:lang w:val="zh-CN" w:eastAsia="zh-CN"/>
        </w:rPr>
        <w:t>委员会建议理事会</w:t>
      </w:r>
      <w:r>
        <w:rPr>
          <w:rFonts w:cs="Calibri" w:hint="eastAsia"/>
          <w:lang w:val="zh-CN" w:eastAsia="zh-CN"/>
        </w:rPr>
        <w:t>：</w:t>
      </w:r>
    </w:p>
    <w:p w14:paraId="2A22491B"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Pr>
          <w:lang w:eastAsia="zh-CN"/>
        </w:rPr>
        <w:t>•</w:t>
      </w:r>
      <w:r>
        <w:rPr>
          <w:lang w:eastAsia="zh-CN"/>
        </w:rPr>
        <w:tab/>
      </w:r>
      <w:r w:rsidRPr="006277C8">
        <w:rPr>
          <w:rFonts w:cs="Calibri"/>
          <w:lang w:val="zh-CN" w:eastAsia="zh-CN"/>
        </w:rPr>
        <w:t>将</w:t>
      </w:r>
      <w:r>
        <w:fldChar w:fldCharType="begin"/>
      </w:r>
      <w:r>
        <w:rPr>
          <w:lang w:eastAsia="zh-CN"/>
        </w:rPr>
        <w:instrText>HYPERLINK "https://www.itu.int/md/S25-CL-C-0040/en" \h</w:instrText>
      </w:r>
      <w:r>
        <w:fldChar w:fldCharType="separate"/>
      </w:r>
      <w:r w:rsidRPr="00E7643F">
        <w:rPr>
          <w:rStyle w:val="Hyperlink"/>
          <w:rFonts w:eastAsia="Calibri" w:cs="Calibri"/>
          <w:szCs w:val="24"/>
          <w:lang w:eastAsia="zh-CN"/>
        </w:rPr>
        <w:t>C25/40</w:t>
      </w:r>
      <w:r>
        <w:fldChar w:fldCharType="end"/>
      </w:r>
      <w:r w:rsidRPr="006277C8">
        <w:rPr>
          <w:rFonts w:cs="Calibri"/>
          <w:lang w:val="zh-CN" w:eastAsia="zh-CN"/>
        </w:rPr>
        <w:t>号文件记录在案，</w:t>
      </w:r>
    </w:p>
    <w:p w14:paraId="4559A203" w14:textId="1AA9213D" w:rsidR="00184B60" w:rsidRPr="00184B60" w:rsidRDefault="00184B60"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784A99">
        <w:rPr>
          <w:lang w:eastAsia="zh-CN"/>
        </w:rPr>
        <w:t>•</w:t>
      </w:r>
      <w:r w:rsidRPr="00784A99">
        <w:rPr>
          <w:lang w:eastAsia="zh-CN"/>
        </w:rPr>
        <w:tab/>
      </w:r>
      <w:r>
        <w:rPr>
          <w:rFonts w:cs="Calibri" w:hint="eastAsia"/>
          <w:lang w:val="zh-CN" w:eastAsia="zh-CN"/>
        </w:rPr>
        <w:t>通过</w:t>
      </w:r>
      <w:r w:rsidRPr="00784A99">
        <w:rPr>
          <w:rFonts w:cs="Calibri" w:hint="eastAsia"/>
          <w:lang w:val="zh-CN" w:eastAsia="zh-CN"/>
        </w:rPr>
        <w:t>本文</w:t>
      </w:r>
      <w:r w:rsidRPr="00DC5F73">
        <w:rPr>
          <w:rFonts w:asciiTheme="minorEastAsia" w:eastAsiaTheme="minorEastAsia" w:hAnsiTheme="minorEastAsia" w:cs="Microsoft YaHei" w:hint="eastAsia"/>
          <w:lang w:eastAsia="zh-CN"/>
        </w:rPr>
        <w:t>附件</w:t>
      </w:r>
      <w:r w:rsidRPr="00DC5F73">
        <w:rPr>
          <w:rFonts w:asciiTheme="minorHAnsi" w:eastAsiaTheme="minorEastAsia" w:hAnsiTheme="minorHAnsi" w:cstheme="minorHAnsi"/>
          <w:lang w:eastAsia="zh-CN"/>
        </w:rPr>
        <w:t>C</w:t>
      </w:r>
      <w:r w:rsidRPr="00784A99">
        <w:rPr>
          <w:rFonts w:cs="Calibri"/>
          <w:lang w:val="zh-CN" w:eastAsia="zh-CN"/>
        </w:rPr>
        <w:t>所载决议草案。</w:t>
      </w:r>
    </w:p>
    <w:p w14:paraId="4C4B48AB" w14:textId="77777777" w:rsidR="000D49D2" w:rsidRPr="009E60E5" w:rsidRDefault="000D49D2" w:rsidP="00F21A08">
      <w:pPr>
        <w:pStyle w:val="Headingb"/>
      </w:pPr>
      <w:r w:rsidRPr="006277C8">
        <w:lastRenderedPageBreak/>
        <w:t>外部审计员关于国际电联</w:t>
      </w:r>
      <w:r w:rsidRPr="006277C8">
        <w:t>2024</w:t>
      </w:r>
      <w:r w:rsidRPr="006277C8">
        <w:t>年财务报表的报告（</w:t>
      </w:r>
      <w:hyperlink r:id="rId35">
        <w:proofErr w:type="spellStart"/>
        <w:r w:rsidRPr="00E7643F">
          <w:rPr>
            <w:color w:val="0563C1"/>
            <w:u w:val="single"/>
          </w:rPr>
          <w:t>C25</w:t>
        </w:r>
        <w:proofErr w:type="spellEnd"/>
        <w:r w:rsidRPr="00E7643F">
          <w:rPr>
            <w:color w:val="0563C1"/>
            <w:u w:val="single"/>
          </w:rPr>
          <w:t>/41</w:t>
        </w:r>
      </w:hyperlink>
      <w:r w:rsidRPr="006277C8">
        <w:t>号文件）</w:t>
      </w:r>
      <w:r>
        <w:fldChar w:fldCharType="begin"/>
      </w:r>
      <w:r>
        <w:instrText>HYPERLINK "http://www.itu.int/md/S25-CL-C-0041/en" \h</w:instrText>
      </w:r>
      <w:r>
        <w:fldChar w:fldCharType="separate"/>
      </w:r>
      <w:r>
        <w:fldChar w:fldCharType="end"/>
      </w:r>
    </w:p>
    <w:p w14:paraId="7F2FA8B4" w14:textId="77777777" w:rsidR="000D49D2" w:rsidRDefault="000D49D2" w:rsidP="00517465">
      <w:pPr>
        <w:pBdr>
          <w:top w:val="single" w:sz="4" w:space="1" w:color="auto"/>
          <w:left w:val="single" w:sz="4" w:space="1" w:color="auto"/>
          <w:bottom w:val="single" w:sz="4" w:space="1" w:color="auto"/>
          <w:right w:val="single" w:sz="4" w:space="1" w:color="auto"/>
        </w:pBdr>
        <w:spacing w:line="259" w:lineRule="auto"/>
        <w:rPr>
          <w:rFonts w:cs="Calibri"/>
          <w:lang w:val="zh-CN" w:eastAsia="zh-CN"/>
        </w:rPr>
      </w:pPr>
      <w:r w:rsidRPr="006277C8">
        <w:rPr>
          <w:rFonts w:cs="Calibri"/>
          <w:lang w:val="zh-CN" w:eastAsia="zh-CN"/>
        </w:rPr>
        <w:t>委员会建议理事会</w:t>
      </w:r>
      <w:r>
        <w:rPr>
          <w:rFonts w:cs="Calibri" w:hint="eastAsia"/>
          <w:lang w:val="zh-CN" w:eastAsia="zh-CN"/>
        </w:rPr>
        <w:t>：</w:t>
      </w:r>
    </w:p>
    <w:p w14:paraId="6267EEC9"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Pr>
          <w:lang w:eastAsia="zh-CN"/>
        </w:rPr>
        <w:t>•</w:t>
      </w:r>
      <w:r>
        <w:rPr>
          <w:lang w:eastAsia="zh-CN"/>
        </w:rPr>
        <w:tab/>
      </w:r>
      <w:r w:rsidRPr="00FF16D0">
        <w:rPr>
          <w:rFonts w:cs="Calibri" w:hint="eastAsia"/>
          <w:lang w:eastAsia="zh-CN"/>
        </w:rPr>
        <w:t>责成秘书长向理事们提供关于</w:t>
      </w:r>
      <w:r w:rsidRPr="00FF16D0">
        <w:rPr>
          <w:rFonts w:cs="Calibri" w:hint="eastAsia"/>
          <w:lang w:eastAsia="zh-CN"/>
        </w:rPr>
        <w:t>IMAC</w:t>
      </w:r>
      <w:r w:rsidRPr="00FF16D0">
        <w:rPr>
          <w:rFonts w:cs="Calibri" w:hint="eastAsia"/>
          <w:lang w:eastAsia="zh-CN"/>
        </w:rPr>
        <w:t>、外部审计员、监督处和联检组所有建议落实情况的最新信息概览</w:t>
      </w:r>
      <w:r>
        <w:rPr>
          <w:rFonts w:cs="Calibri" w:hint="eastAsia"/>
          <w:lang w:eastAsia="zh-CN"/>
        </w:rPr>
        <w:t>，同时</w:t>
      </w:r>
      <w:r w:rsidRPr="00FF16D0">
        <w:rPr>
          <w:rFonts w:cs="Calibri" w:hint="eastAsia"/>
          <w:lang w:eastAsia="zh-CN"/>
        </w:rPr>
        <w:t>与外部审计员合作，确定这些建议的优先次序和时间</w:t>
      </w:r>
      <w:r>
        <w:rPr>
          <w:rFonts w:cs="Calibri" w:hint="eastAsia"/>
          <w:lang w:eastAsia="zh-CN"/>
        </w:rPr>
        <w:t>安排；并</w:t>
      </w:r>
    </w:p>
    <w:p w14:paraId="2A34DBDB" w14:textId="48E339DF" w:rsidR="00285A70" w:rsidRPr="00285A70" w:rsidRDefault="00285A70"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Pr>
          <w:lang w:eastAsia="zh-CN"/>
        </w:rPr>
        <w:t>•</w:t>
      </w:r>
      <w:r>
        <w:rPr>
          <w:lang w:eastAsia="zh-CN"/>
        </w:rPr>
        <w:tab/>
      </w:r>
      <w:r w:rsidRPr="006277C8">
        <w:rPr>
          <w:rFonts w:cs="Calibri"/>
          <w:lang w:val="zh-CN" w:eastAsia="zh-CN"/>
        </w:rPr>
        <w:t>将</w:t>
      </w:r>
      <w:r>
        <w:fldChar w:fldCharType="begin"/>
      </w:r>
      <w:r>
        <w:rPr>
          <w:lang w:eastAsia="zh-CN"/>
        </w:rPr>
        <w:instrText>HYPERLINK "https://www.itu.int/md/S25-CL-C-0041/en" \h</w:instrText>
      </w:r>
      <w:r>
        <w:fldChar w:fldCharType="separate"/>
      </w:r>
      <w:r w:rsidRPr="00E7643F">
        <w:rPr>
          <w:rStyle w:val="Hyperlink"/>
          <w:rFonts w:eastAsia="Calibri" w:cs="Calibri"/>
          <w:szCs w:val="24"/>
          <w:lang w:eastAsia="zh-CN"/>
        </w:rPr>
        <w:t>C25/41</w:t>
      </w:r>
      <w:r>
        <w:fldChar w:fldCharType="end"/>
      </w:r>
      <w:r w:rsidRPr="006277C8">
        <w:rPr>
          <w:rFonts w:cs="Calibri"/>
          <w:lang w:val="zh-CN" w:eastAsia="zh-CN"/>
        </w:rPr>
        <w:t>号文件记录在案</w:t>
      </w:r>
      <w:r>
        <w:rPr>
          <w:rFonts w:cs="Calibri" w:hint="eastAsia"/>
          <w:lang w:val="zh-CN" w:eastAsia="zh-CN"/>
        </w:rPr>
        <w:t>。</w:t>
      </w:r>
    </w:p>
    <w:p w14:paraId="6C0932A9" w14:textId="77777777" w:rsidR="000D49D2" w:rsidRPr="009E60E5" w:rsidRDefault="000D49D2" w:rsidP="00F21A08">
      <w:pPr>
        <w:pStyle w:val="Headingb"/>
      </w:pPr>
      <w:r w:rsidRPr="00EA34BA">
        <w:rPr>
          <w:rFonts w:hint="eastAsia"/>
          <w:bCs/>
          <w:szCs w:val="28"/>
        </w:rPr>
        <w:t>延长外部审计员的授权期</w:t>
      </w:r>
      <w:r>
        <w:rPr>
          <w:rFonts w:hint="eastAsia"/>
          <w:bCs/>
          <w:szCs w:val="28"/>
        </w:rPr>
        <w:t>（</w:t>
      </w:r>
      <w:hyperlink r:id="rId36" w:history="1">
        <w:r w:rsidRPr="000409C8">
          <w:rPr>
            <w:rStyle w:val="Hyperlink"/>
            <w:rFonts w:eastAsia="SimSun"/>
            <w:bCs/>
            <w:szCs w:val="28"/>
          </w:rPr>
          <w:t>C25/42</w:t>
        </w:r>
      </w:hyperlink>
      <w:r>
        <w:rPr>
          <w:rFonts w:hint="eastAsia"/>
          <w:bCs/>
          <w:szCs w:val="28"/>
        </w:rPr>
        <w:t>、</w:t>
      </w:r>
      <w:hyperlink r:id="rId37" w:history="1">
        <w:r w:rsidRPr="003B49D4">
          <w:rPr>
            <w:rStyle w:val="Hyperlink"/>
            <w:rFonts w:eastAsia="SimSun"/>
            <w:bCs/>
            <w:szCs w:val="28"/>
          </w:rPr>
          <w:t>C25/22(Add.3)</w:t>
        </w:r>
      </w:hyperlink>
      <w:r>
        <w:rPr>
          <w:rFonts w:hint="eastAsia"/>
          <w:bCs/>
          <w:szCs w:val="28"/>
        </w:rPr>
        <w:t>号文件）</w:t>
      </w:r>
      <w:r>
        <w:fldChar w:fldCharType="begin"/>
      </w:r>
      <w:r>
        <w:instrText>HYPERLINK "http://www.itu.int/md/S25-CL-C-0042/en"</w:instrText>
      </w:r>
      <w:r>
        <w:fldChar w:fldCharType="separate"/>
      </w:r>
      <w:r>
        <w:fldChar w:fldCharType="end"/>
      </w:r>
      <w:hyperlink r:id="rId38" w:history="1"/>
    </w:p>
    <w:p w14:paraId="37E960AD" w14:textId="77777777" w:rsidR="000D49D2" w:rsidRDefault="000D49D2" w:rsidP="00517465">
      <w:pPr>
        <w:keepNext/>
        <w:keepLines/>
        <w:pBdr>
          <w:top w:val="single" w:sz="4" w:space="1" w:color="auto"/>
          <w:left w:val="single" w:sz="4" w:space="1" w:color="auto"/>
          <w:bottom w:val="single" w:sz="4" w:space="1" w:color="auto"/>
          <w:right w:val="single" w:sz="4" w:space="1" w:color="auto"/>
        </w:pBdr>
        <w:spacing w:line="259" w:lineRule="auto"/>
        <w:rPr>
          <w:rFonts w:ascii="SimSun" w:hAnsi="SimSun" w:cs="Microsoft YaHei"/>
          <w:szCs w:val="24"/>
          <w:lang w:eastAsia="zh-CN"/>
        </w:rPr>
      </w:pPr>
      <w:r w:rsidRPr="00EA34BA">
        <w:rPr>
          <w:rFonts w:ascii="SimSun" w:hAnsi="SimSun" w:cs="Microsoft YaHei" w:hint="eastAsia"/>
          <w:szCs w:val="24"/>
          <w:lang w:eastAsia="zh-CN"/>
        </w:rPr>
        <w:t>委员会建议理事会</w:t>
      </w:r>
      <w:r>
        <w:rPr>
          <w:rFonts w:ascii="SimSun" w:hAnsi="SimSun" w:cs="Microsoft YaHei" w:hint="eastAsia"/>
          <w:szCs w:val="24"/>
          <w:lang w:eastAsia="zh-CN"/>
        </w:rPr>
        <w:t>：</w:t>
      </w:r>
    </w:p>
    <w:p w14:paraId="0F2E9A40" w14:textId="77777777" w:rsidR="000D49D2" w:rsidRPr="00C54286" w:rsidRDefault="000D49D2" w:rsidP="00517465">
      <w:pPr>
        <w:pStyle w:val="enumlev1"/>
        <w:pBdr>
          <w:top w:val="single" w:sz="4" w:space="1" w:color="auto"/>
          <w:left w:val="single" w:sz="4" w:space="1" w:color="auto"/>
          <w:bottom w:val="single" w:sz="4" w:space="1" w:color="auto"/>
          <w:right w:val="single" w:sz="4" w:space="1" w:color="auto"/>
        </w:pBdr>
        <w:rPr>
          <w:rFonts w:eastAsia="Calibri" w:cs="Calibri"/>
          <w:szCs w:val="24"/>
          <w:lang w:eastAsia="zh-CN"/>
        </w:rPr>
      </w:pPr>
      <w:r w:rsidRPr="00C54286">
        <w:rPr>
          <w:rFonts w:eastAsia="Times New Roman"/>
          <w:lang w:eastAsia="zh-CN"/>
        </w:rPr>
        <w:t>•</w:t>
      </w:r>
      <w:r w:rsidRPr="00C54286">
        <w:rPr>
          <w:rFonts w:eastAsia="Times New Roman"/>
          <w:lang w:eastAsia="zh-CN"/>
        </w:rPr>
        <w:tab/>
      </w:r>
      <w:r w:rsidRPr="00EA34BA">
        <w:rPr>
          <w:rFonts w:ascii="SimSun" w:hAnsi="SimSun" w:cs="Microsoft YaHei" w:hint="eastAsia"/>
          <w:szCs w:val="24"/>
          <w:lang w:eastAsia="zh-CN"/>
        </w:rPr>
        <w:t>将</w:t>
      </w:r>
      <w:r>
        <w:fldChar w:fldCharType="begin"/>
      </w:r>
      <w:r>
        <w:rPr>
          <w:lang w:eastAsia="zh-CN"/>
        </w:rPr>
        <w:instrText>HYPERLINK "https://www.itu.int/md/S25-CL-C-0042/en"</w:instrText>
      </w:r>
      <w:r>
        <w:fldChar w:fldCharType="separate"/>
      </w:r>
      <w:r w:rsidRPr="00D877DA">
        <w:rPr>
          <w:rStyle w:val="Hyperlink"/>
          <w:rFonts w:eastAsia="Calibri" w:cs="Calibri"/>
          <w:szCs w:val="24"/>
          <w:lang w:eastAsia="zh-CN"/>
        </w:rPr>
        <w:t>C25/42</w:t>
      </w:r>
      <w:r>
        <w:fldChar w:fldCharType="end"/>
      </w:r>
      <w:r>
        <w:rPr>
          <w:rFonts w:cs="Calibri" w:hint="eastAsia"/>
          <w:bCs/>
          <w:szCs w:val="28"/>
          <w:lang w:eastAsia="zh-CN"/>
        </w:rPr>
        <w:t>和</w:t>
      </w:r>
      <w:hyperlink r:id="rId39" w:history="1">
        <w:r w:rsidRPr="003B49D4">
          <w:rPr>
            <w:rStyle w:val="Hyperlink"/>
            <w:rFonts w:eastAsia="SimSun" w:cs="Calibri"/>
            <w:bCs/>
            <w:szCs w:val="28"/>
            <w:lang w:eastAsia="zh-CN"/>
          </w:rPr>
          <w:t>C25/22(Add.3)</w:t>
        </w:r>
      </w:hyperlink>
      <w:r w:rsidRPr="00EA34BA">
        <w:rPr>
          <w:rFonts w:ascii="SimSun" w:hAnsi="SimSun" w:cs="Microsoft YaHei" w:hint="eastAsia"/>
          <w:szCs w:val="24"/>
          <w:lang w:eastAsia="zh-CN"/>
        </w:rPr>
        <w:t>号文件记录在案</w:t>
      </w:r>
      <w:r>
        <w:rPr>
          <w:rFonts w:ascii="SimSun" w:hAnsi="SimSun" w:cs="Microsoft YaHei" w:hint="eastAsia"/>
          <w:szCs w:val="24"/>
          <w:lang w:eastAsia="zh-CN"/>
        </w:rPr>
        <w:t>；并</w:t>
      </w:r>
    </w:p>
    <w:p w14:paraId="09E05515" w14:textId="77777777" w:rsidR="000D49D2" w:rsidRPr="009E60E5" w:rsidRDefault="000D49D2" w:rsidP="00517465">
      <w:pPr>
        <w:pStyle w:val="enumlev1"/>
        <w:pBdr>
          <w:top w:val="single" w:sz="4" w:space="1" w:color="auto"/>
          <w:left w:val="single" w:sz="4" w:space="1" w:color="auto"/>
          <w:bottom w:val="single" w:sz="4" w:space="1" w:color="auto"/>
          <w:right w:val="single" w:sz="4" w:space="1" w:color="auto"/>
        </w:pBdr>
        <w:rPr>
          <w:rFonts w:cs="Calibri"/>
          <w:sz w:val="22"/>
          <w:szCs w:val="22"/>
          <w:lang w:eastAsia="zh-CN"/>
        </w:rPr>
      </w:pPr>
      <w:r w:rsidRPr="00784A99">
        <w:rPr>
          <w:rFonts w:eastAsia="Times New Roman"/>
          <w:lang w:eastAsia="zh-CN"/>
        </w:rPr>
        <w:t>•</w:t>
      </w:r>
      <w:r w:rsidRPr="00784A99">
        <w:rPr>
          <w:rFonts w:eastAsia="Times New Roman"/>
          <w:lang w:eastAsia="zh-CN"/>
        </w:rPr>
        <w:tab/>
      </w:r>
      <w:r w:rsidRPr="00784A99">
        <w:rPr>
          <w:rFonts w:ascii="SimSun" w:hAnsi="SimSun" w:cs="Microsoft YaHei" w:hint="eastAsia"/>
          <w:szCs w:val="24"/>
          <w:lang w:eastAsia="zh-CN"/>
        </w:rPr>
        <w:t>通过本文</w:t>
      </w:r>
      <w:r w:rsidRPr="00AD349E">
        <w:rPr>
          <w:rFonts w:ascii="SimSun" w:hAnsi="SimSun" w:cs="Microsoft YaHei" w:hint="eastAsia"/>
          <w:lang w:eastAsia="zh-CN"/>
        </w:rPr>
        <w:t>附件</w:t>
      </w:r>
      <w:r w:rsidRPr="00AD349E">
        <w:rPr>
          <w:rFonts w:asciiTheme="minorHAnsi" w:eastAsiaTheme="minorEastAsia" w:hAnsiTheme="minorHAnsi" w:cstheme="minorHAnsi"/>
          <w:lang w:eastAsia="zh-CN"/>
        </w:rPr>
        <w:t>D</w:t>
      </w:r>
      <w:r w:rsidRPr="00784A99">
        <w:rPr>
          <w:rFonts w:ascii="SimSun" w:hAnsi="SimSun" w:cs="Microsoft YaHei" w:hint="eastAsia"/>
          <w:szCs w:val="24"/>
          <w:lang w:eastAsia="zh-CN"/>
        </w:rPr>
        <w:t>所载决定草案。</w:t>
      </w:r>
    </w:p>
    <w:p w14:paraId="7E2CB335" w14:textId="77777777" w:rsidR="000D49D2" w:rsidRPr="009E60E5" w:rsidRDefault="000D49D2" w:rsidP="00F21A08">
      <w:pPr>
        <w:pStyle w:val="Headingb"/>
      </w:pPr>
      <w:r w:rsidRPr="00EA34BA">
        <w:rPr>
          <w:rFonts w:hint="eastAsia"/>
          <w:bCs/>
          <w:szCs w:val="28"/>
        </w:rPr>
        <w:t>离职后健康保险</w:t>
      </w:r>
      <w:r>
        <w:rPr>
          <w:rFonts w:hint="eastAsia"/>
          <w:bCs/>
          <w:szCs w:val="28"/>
        </w:rPr>
        <w:t>（</w:t>
      </w:r>
      <w:r w:rsidRPr="239133A8">
        <w:rPr>
          <w:bCs/>
          <w:szCs w:val="28"/>
        </w:rPr>
        <w:t>ASHI</w:t>
      </w:r>
      <w:r>
        <w:rPr>
          <w:rFonts w:hint="eastAsia"/>
          <w:bCs/>
          <w:szCs w:val="28"/>
        </w:rPr>
        <w:t>）</w:t>
      </w:r>
      <w:r w:rsidRPr="00EA34BA">
        <w:rPr>
          <w:rFonts w:hint="eastAsia"/>
          <w:bCs/>
          <w:szCs w:val="28"/>
        </w:rPr>
        <w:t>负债情况</w:t>
      </w:r>
      <w:r>
        <w:rPr>
          <w:rFonts w:hint="eastAsia"/>
          <w:bCs/>
          <w:szCs w:val="28"/>
        </w:rPr>
        <w:t>（</w:t>
      </w:r>
      <w:hyperlink r:id="rId40">
        <w:proofErr w:type="spellStart"/>
        <w:r w:rsidRPr="239133A8">
          <w:rPr>
            <w:bCs/>
            <w:color w:val="0563C1"/>
            <w:szCs w:val="28"/>
            <w:u w:val="single"/>
          </w:rPr>
          <w:t>C25</w:t>
        </w:r>
        <w:proofErr w:type="spellEnd"/>
        <w:r w:rsidRPr="239133A8">
          <w:rPr>
            <w:bCs/>
            <w:color w:val="0563C1"/>
            <w:szCs w:val="28"/>
            <w:u w:val="single"/>
          </w:rPr>
          <w:t>/46</w:t>
        </w:r>
      </w:hyperlink>
      <w:r>
        <w:rPr>
          <w:rFonts w:hint="eastAsia"/>
          <w:bCs/>
          <w:szCs w:val="28"/>
        </w:rPr>
        <w:t>号文件）</w:t>
      </w:r>
      <w:r>
        <w:fldChar w:fldCharType="begin"/>
      </w:r>
      <w:r>
        <w:instrText>HYPERLINK "http://www.itu.int/md/S25-CL-C-0046/en" \h</w:instrText>
      </w:r>
      <w:r>
        <w:fldChar w:fldCharType="separate"/>
      </w:r>
      <w:r>
        <w:fldChar w:fldCharType="end"/>
      </w:r>
    </w:p>
    <w:p w14:paraId="13E3FB62"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EA34BA">
        <w:rPr>
          <w:rFonts w:ascii="SimSun" w:hAnsi="SimSun" w:cs="Microsoft YaHei" w:hint="eastAsia"/>
          <w:szCs w:val="24"/>
          <w:lang w:eastAsia="zh-CN"/>
        </w:rPr>
        <w:t>委员会建议理事会将</w:t>
      </w:r>
      <w:r>
        <w:fldChar w:fldCharType="begin"/>
      </w:r>
      <w:r>
        <w:rPr>
          <w:lang w:eastAsia="zh-CN"/>
        </w:rPr>
        <w:instrText>HYPERLINK "https://www.itu.int/md/S25-CL-C-0046/en"</w:instrText>
      </w:r>
      <w:r>
        <w:fldChar w:fldCharType="separate"/>
      </w:r>
      <w:r w:rsidRPr="007A56D9">
        <w:rPr>
          <w:rStyle w:val="Hyperlink"/>
          <w:rFonts w:eastAsia="Calibri" w:cs="Calibri"/>
          <w:szCs w:val="24"/>
          <w:lang w:eastAsia="zh-CN"/>
        </w:rPr>
        <w:t>C25/46</w:t>
      </w:r>
      <w:r>
        <w:fldChar w:fldCharType="end"/>
      </w:r>
      <w:r w:rsidRPr="00EA34BA">
        <w:rPr>
          <w:rFonts w:ascii="SimSun" w:hAnsi="SimSun" w:cs="Microsoft YaHei" w:hint="eastAsia"/>
          <w:szCs w:val="24"/>
          <w:lang w:eastAsia="zh-CN"/>
        </w:rPr>
        <w:t>号文件记录在案</w:t>
      </w:r>
      <w:r>
        <w:rPr>
          <w:rFonts w:ascii="SimSun" w:hAnsi="SimSun" w:cs="Microsoft YaHei" w:hint="eastAsia"/>
          <w:szCs w:val="24"/>
          <w:lang w:eastAsia="zh-CN"/>
        </w:rPr>
        <w:t>。</w:t>
      </w:r>
      <w:hyperlink r:id="rId41" w:history="1"/>
    </w:p>
    <w:p w14:paraId="2C2F8D49" w14:textId="77777777" w:rsidR="000D49D2" w:rsidRPr="009E60E5" w:rsidRDefault="000D49D2" w:rsidP="00F21A08">
      <w:pPr>
        <w:pStyle w:val="Headingb"/>
      </w:pPr>
      <w:r w:rsidRPr="00B9273E">
        <w:rPr>
          <w:rFonts w:hint="eastAsia"/>
        </w:rPr>
        <w:t>联合国</w:t>
      </w:r>
      <w:r w:rsidRPr="000B3A2B">
        <w:rPr>
          <w:rFonts w:hint="eastAsia"/>
        </w:rPr>
        <w:t>共同制度下服务条件的变更</w:t>
      </w:r>
      <w:r>
        <w:rPr>
          <w:rFonts w:hint="eastAsia"/>
        </w:rPr>
        <w:t>（</w:t>
      </w:r>
      <w:hyperlink r:id="rId42" w:history="1">
        <w:r w:rsidRPr="008E341F">
          <w:rPr>
            <w:rStyle w:val="Hyperlink"/>
            <w:rFonts w:eastAsia="SimSun"/>
            <w:bCs/>
            <w:szCs w:val="28"/>
          </w:rPr>
          <w:t>C25/23</w:t>
        </w:r>
      </w:hyperlink>
      <w:r>
        <w:rPr>
          <w:rFonts w:hint="eastAsia"/>
        </w:rPr>
        <w:t>号文件）</w:t>
      </w:r>
      <w:r>
        <w:fldChar w:fldCharType="begin"/>
      </w:r>
      <w:r>
        <w:instrText>HYPERLINK "http://www.itu.int/md/S25-CL-C-0023/en"</w:instrText>
      </w:r>
      <w:r>
        <w:fldChar w:fldCharType="separate"/>
      </w:r>
      <w:r>
        <w:fldChar w:fldCharType="end"/>
      </w:r>
    </w:p>
    <w:p w14:paraId="374BE337" w14:textId="77777777" w:rsidR="000D49D2" w:rsidRDefault="000D49D2" w:rsidP="00517465">
      <w:pPr>
        <w:keepNext/>
        <w:keepLines/>
        <w:pBdr>
          <w:top w:val="single" w:sz="4" w:space="1" w:color="auto"/>
          <w:left w:val="single" w:sz="4" w:space="1" w:color="auto"/>
          <w:bottom w:val="single" w:sz="4" w:space="1" w:color="auto"/>
          <w:right w:val="single" w:sz="4" w:space="1" w:color="auto"/>
        </w:pBdr>
        <w:spacing w:line="259" w:lineRule="auto"/>
        <w:rPr>
          <w:rFonts w:eastAsia="Calibri"/>
          <w:lang w:eastAsia="zh-CN"/>
        </w:rPr>
      </w:pPr>
      <w:r>
        <w:rPr>
          <w:lang w:val="zh-CN" w:eastAsia="zh-CN"/>
        </w:rPr>
        <w:t>委员会建议理事会：</w:t>
      </w:r>
    </w:p>
    <w:p w14:paraId="75588992"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zh-CN" w:eastAsia="zh-CN"/>
        </w:rPr>
      </w:pPr>
      <w:r>
        <w:rPr>
          <w:lang w:val="zh-CN" w:eastAsia="zh-CN"/>
        </w:rPr>
        <w:t>•</w:t>
      </w:r>
      <w:r>
        <w:rPr>
          <w:lang w:val="zh-CN" w:eastAsia="zh-CN"/>
        </w:rPr>
        <w:tab/>
      </w:r>
      <w:r>
        <w:rPr>
          <w:lang w:val="zh-CN" w:eastAsia="zh-CN"/>
        </w:rPr>
        <w:t>将秘书长根据国际电联《人事规则和人事细则》执行联大关于修改委任职员服务条件的决定的情况记录在案</w:t>
      </w:r>
      <w:r>
        <w:rPr>
          <w:rFonts w:hint="eastAsia"/>
          <w:lang w:val="zh-CN" w:eastAsia="zh-CN"/>
        </w:rPr>
        <w:t>；并</w:t>
      </w:r>
    </w:p>
    <w:p w14:paraId="60A2A903"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eastAsia="zh-CN"/>
        </w:rPr>
      </w:pPr>
      <w:r w:rsidRPr="00784A99">
        <w:rPr>
          <w:lang w:val="zh-CN" w:eastAsia="zh-CN"/>
        </w:rPr>
        <w:t>•</w:t>
      </w:r>
      <w:r w:rsidRPr="00784A99">
        <w:rPr>
          <w:lang w:val="zh-CN" w:eastAsia="zh-CN"/>
        </w:rPr>
        <w:tab/>
      </w:r>
      <w:r w:rsidRPr="00784A99">
        <w:rPr>
          <w:lang w:val="zh-CN" w:eastAsia="zh-CN"/>
        </w:rPr>
        <w:t>批准本</w:t>
      </w:r>
      <w:r w:rsidRPr="00784A99">
        <w:rPr>
          <w:rFonts w:hint="eastAsia"/>
          <w:lang w:val="zh-CN" w:eastAsia="zh-CN"/>
        </w:rPr>
        <w:t>文</w:t>
      </w:r>
      <w:r w:rsidRPr="005D2AA8">
        <w:rPr>
          <w:rFonts w:asciiTheme="minorEastAsia" w:eastAsiaTheme="minorEastAsia" w:hAnsiTheme="minorEastAsia" w:cs="Microsoft YaHei" w:hint="eastAsia"/>
          <w:lang w:eastAsia="zh-CN"/>
        </w:rPr>
        <w:t>附件</w:t>
      </w:r>
      <w:r w:rsidRPr="005D2AA8">
        <w:rPr>
          <w:rFonts w:asciiTheme="minorHAnsi" w:eastAsiaTheme="minorEastAsia" w:hAnsiTheme="minorHAnsi" w:cstheme="minorHAnsi"/>
          <w:lang w:eastAsia="zh-CN"/>
        </w:rPr>
        <w:t>E</w:t>
      </w:r>
      <w:r w:rsidRPr="00784A99">
        <w:rPr>
          <w:lang w:val="zh-CN" w:eastAsia="zh-CN"/>
        </w:rPr>
        <w:t>所载决议草案中适用于选任官员的薪金表和应计养恤金薪酬。</w:t>
      </w:r>
    </w:p>
    <w:p w14:paraId="5B3AC569" w14:textId="77777777" w:rsidR="000D49D2" w:rsidRPr="009E60E5" w:rsidRDefault="000D49D2" w:rsidP="00F21A08">
      <w:pPr>
        <w:pStyle w:val="Headingb"/>
      </w:pPr>
      <w:r>
        <w:t>有关</w:t>
      </w:r>
      <w:r>
        <w:rPr>
          <w:rFonts w:hint="eastAsia"/>
        </w:rPr>
        <w:t>理事会</w:t>
      </w:r>
      <w:r>
        <w:t>第</w:t>
      </w:r>
      <w:r>
        <w:rPr>
          <w:rFonts w:hint="eastAsia"/>
        </w:rPr>
        <w:t>600</w:t>
      </w:r>
      <w:r>
        <w:rPr>
          <w:rFonts w:hint="eastAsia"/>
        </w:rPr>
        <w:t>号</w:t>
      </w:r>
      <w:r>
        <w:t>决</w:t>
      </w:r>
      <w:r>
        <w:rPr>
          <w:rFonts w:hint="eastAsia"/>
        </w:rPr>
        <w:t>定（</w:t>
      </w:r>
      <w:r>
        <w:rPr>
          <w:rFonts w:hint="eastAsia"/>
        </w:rPr>
        <w:t>C17</w:t>
      </w:r>
      <w:r>
        <w:rPr>
          <w:rFonts w:hint="eastAsia"/>
        </w:rPr>
        <w:t>）和第</w:t>
      </w:r>
      <w:r>
        <w:rPr>
          <w:rFonts w:hint="eastAsia"/>
        </w:rPr>
        <w:t>601</w:t>
      </w:r>
      <w:r>
        <w:rPr>
          <w:rFonts w:hint="eastAsia"/>
        </w:rPr>
        <w:t>号</w:t>
      </w:r>
      <w:r>
        <w:t>决</w:t>
      </w:r>
      <w:r>
        <w:rPr>
          <w:rFonts w:hint="eastAsia"/>
        </w:rPr>
        <w:t>定（</w:t>
      </w:r>
      <w:r>
        <w:rPr>
          <w:rFonts w:hint="eastAsia"/>
        </w:rPr>
        <w:t>C17</w:t>
      </w:r>
      <w:r>
        <w:rPr>
          <w:rFonts w:hint="eastAsia"/>
        </w:rPr>
        <w:t>）</w:t>
      </w:r>
      <w:r>
        <w:t>实施情况的报告</w:t>
      </w:r>
      <w:r>
        <w:rPr>
          <w:rFonts w:hint="eastAsia"/>
        </w:rPr>
        <w:t>（</w:t>
      </w:r>
      <w:hyperlink r:id="rId43" w:history="1">
        <w:r w:rsidRPr="00791914">
          <w:rPr>
            <w:rStyle w:val="Hyperlink"/>
            <w:rFonts w:eastAsia="SimSun"/>
            <w:bCs/>
            <w:szCs w:val="28"/>
          </w:rPr>
          <w:t>C25/38</w:t>
        </w:r>
      </w:hyperlink>
      <w:r>
        <w:rPr>
          <w:rFonts w:hint="eastAsia"/>
        </w:rPr>
        <w:t>号文件）</w:t>
      </w:r>
      <w:r>
        <w:fldChar w:fldCharType="begin"/>
      </w:r>
      <w:r>
        <w:instrText>HYPERLINK "http://www.itu.int/md/S25-CL-C-0038/en"</w:instrText>
      </w:r>
      <w:r>
        <w:fldChar w:fldCharType="separate"/>
      </w:r>
      <w:r>
        <w:fldChar w:fldCharType="end"/>
      </w:r>
    </w:p>
    <w:p w14:paraId="78B42781"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Pr>
          <w:lang w:val="zh-CN" w:eastAsia="zh-CN"/>
        </w:rPr>
        <w:t>委员会建议理事会将</w:t>
      </w:r>
      <w:r>
        <w:fldChar w:fldCharType="begin"/>
      </w:r>
      <w:r>
        <w:rPr>
          <w:lang w:eastAsia="zh-CN"/>
        </w:rPr>
        <w:instrText>HYPERLINK "https://www.itu.int/md/S25-CL-C-0038/en"</w:instrText>
      </w:r>
      <w:r>
        <w:fldChar w:fldCharType="separate"/>
      </w:r>
      <w:r w:rsidRPr="007A56D9">
        <w:rPr>
          <w:rStyle w:val="Hyperlink"/>
          <w:rFonts w:eastAsia="Calibri" w:cs="Calibri"/>
          <w:szCs w:val="24"/>
          <w:lang w:eastAsia="zh-CN"/>
        </w:rPr>
        <w:t>C25/</w:t>
      </w:r>
      <w:r w:rsidRPr="007A56D9">
        <w:rPr>
          <w:rStyle w:val="Hyperlink"/>
          <w:rFonts w:eastAsia="SimSun"/>
          <w:lang w:eastAsia="zh-CN"/>
        </w:rPr>
        <w:t>38</w:t>
      </w:r>
      <w:r>
        <w:fldChar w:fldCharType="end"/>
      </w:r>
      <w:r>
        <w:rPr>
          <w:lang w:val="zh-CN" w:eastAsia="zh-CN"/>
        </w:rPr>
        <w:t>号文件所载报告记录在案。</w:t>
      </w:r>
      <w:hyperlink r:id="rId44" w:history="1"/>
    </w:p>
    <w:p w14:paraId="325C8251" w14:textId="77777777" w:rsidR="000D49D2" w:rsidRPr="009E60E5" w:rsidRDefault="000D49D2" w:rsidP="00F21A08">
      <w:pPr>
        <w:pStyle w:val="Headingb"/>
        <w:rPr>
          <w:bCs/>
        </w:rPr>
      </w:pPr>
      <w:r>
        <w:t>国际电联总部办公场所项目（</w:t>
      </w:r>
      <w:r>
        <w:fldChar w:fldCharType="begin"/>
      </w:r>
      <w:r>
        <w:instrText>HYPERLINK "https://www.itu.int/md/S25-CL-C-0007/en"</w:instrText>
      </w:r>
      <w:r>
        <w:fldChar w:fldCharType="separate"/>
      </w:r>
      <w:r w:rsidRPr="00091003">
        <w:rPr>
          <w:rStyle w:val="Hyperlink"/>
          <w:rFonts w:eastAsia="SimSun"/>
          <w:bCs/>
          <w:szCs w:val="28"/>
        </w:rPr>
        <w:t>C25/7(Rev.1</w:t>
      </w:r>
      <w:r>
        <w:rPr>
          <w:rStyle w:val="Hyperlink"/>
          <w:rFonts w:eastAsia="SimSun"/>
          <w:bCs/>
          <w:szCs w:val="28"/>
        </w:rPr>
        <w:t>+2</w:t>
      </w:r>
      <w:r w:rsidRPr="00091003">
        <w:rPr>
          <w:rStyle w:val="Hyperlink"/>
          <w:rFonts w:eastAsia="SimSun"/>
          <w:bCs/>
          <w:szCs w:val="28"/>
        </w:rPr>
        <w:t>)</w:t>
      </w:r>
      <w:r>
        <w:fldChar w:fldCharType="end"/>
      </w:r>
      <w:r>
        <w:t>、</w:t>
      </w:r>
      <w:hyperlink r:id="rId45" w:history="1">
        <w:r w:rsidRPr="00B71C79">
          <w:rPr>
            <w:rStyle w:val="Hyperlink"/>
            <w:rFonts w:eastAsia="SimSun"/>
            <w:bCs/>
            <w:szCs w:val="28"/>
          </w:rPr>
          <w:t>C25/48(Rev.1)</w:t>
        </w:r>
      </w:hyperlink>
      <w:r>
        <w:rPr>
          <w:rFonts w:hint="eastAsia"/>
        </w:rPr>
        <w:t>、</w:t>
      </w:r>
      <w:r>
        <w:fldChar w:fldCharType="begin"/>
      </w:r>
      <w:r>
        <w:instrText>HYPERLINK "https://www.itu.int/md/S25-CL-C-0083/en"</w:instrText>
      </w:r>
      <w:r>
        <w:fldChar w:fldCharType="separate"/>
      </w:r>
      <w:r w:rsidRPr="00B83D8E">
        <w:rPr>
          <w:rStyle w:val="Hyperlink"/>
          <w:rFonts w:eastAsia="SimSun"/>
          <w:bCs/>
          <w:szCs w:val="28"/>
        </w:rPr>
        <w:t>C25/83</w:t>
      </w:r>
      <w:r>
        <w:fldChar w:fldCharType="end"/>
      </w:r>
      <w:r>
        <w:t>号文件）</w:t>
      </w:r>
      <w:hyperlink r:id="rId46" w:history="1"/>
      <w:hyperlink r:id="rId47" w:history="1"/>
      <w:hyperlink r:id="rId48" w:history="1"/>
    </w:p>
    <w:p w14:paraId="22001A0C" w14:textId="77777777" w:rsidR="000D49D2" w:rsidRDefault="000D49D2" w:rsidP="00517465">
      <w:pPr>
        <w:pBdr>
          <w:top w:val="single" w:sz="4" w:space="1" w:color="auto"/>
          <w:left w:val="single" w:sz="4" w:space="1" w:color="auto"/>
          <w:bottom w:val="single" w:sz="4" w:space="1" w:color="auto"/>
          <w:right w:val="single" w:sz="4" w:space="1" w:color="auto"/>
        </w:pBdr>
        <w:spacing w:line="259" w:lineRule="auto"/>
        <w:rPr>
          <w:lang w:eastAsia="zh-CN"/>
        </w:rPr>
      </w:pPr>
      <w:r>
        <w:rPr>
          <w:lang w:val="zh-CN" w:eastAsia="zh-CN"/>
        </w:rPr>
        <w:t>委员会建议理事会：</w:t>
      </w:r>
    </w:p>
    <w:p w14:paraId="78F3EFCF"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en-US" w:eastAsia="zh-CN"/>
        </w:rPr>
      </w:pPr>
      <w:r>
        <w:rPr>
          <w:lang w:val="zh-CN" w:eastAsia="zh-CN"/>
        </w:rPr>
        <w:t>•</w:t>
      </w:r>
      <w:r>
        <w:rPr>
          <w:lang w:val="zh-CN" w:eastAsia="zh-CN"/>
        </w:rPr>
        <w:tab/>
      </w:r>
      <w:r>
        <w:rPr>
          <w:lang w:val="zh-CN" w:eastAsia="zh-CN"/>
        </w:rPr>
        <w:t>将</w:t>
      </w:r>
      <w:r>
        <w:fldChar w:fldCharType="begin"/>
      </w:r>
      <w:r>
        <w:rPr>
          <w:lang w:eastAsia="zh-CN"/>
        </w:rPr>
        <w:instrText>HYPERLINK "https://www.itu.int/md/S25-CL-C-0007/en"</w:instrText>
      </w:r>
      <w:r>
        <w:fldChar w:fldCharType="separate"/>
      </w:r>
      <w:r w:rsidRPr="009E60E5">
        <w:rPr>
          <w:rStyle w:val="Hyperlink"/>
          <w:rFonts w:eastAsia="SimSun" w:cs="Calibri"/>
          <w:szCs w:val="24"/>
          <w:lang w:eastAsia="zh-CN"/>
        </w:rPr>
        <w:t>C25/7(Rev.1+2)</w:t>
      </w:r>
      <w:r>
        <w:fldChar w:fldCharType="end"/>
      </w:r>
      <w:r>
        <w:rPr>
          <w:lang w:val="zh-CN" w:eastAsia="zh-CN"/>
        </w:rPr>
        <w:t>和</w:t>
      </w:r>
      <w:hyperlink r:id="rId49" w:history="1">
        <w:r w:rsidRPr="007A56D9">
          <w:rPr>
            <w:rStyle w:val="Hyperlink"/>
            <w:rFonts w:eastAsia="SimSun"/>
            <w:lang w:eastAsia="zh-CN"/>
          </w:rPr>
          <w:t>C25/48(Rev.1)</w:t>
        </w:r>
      </w:hyperlink>
      <w:r>
        <w:rPr>
          <w:lang w:val="zh-CN" w:eastAsia="zh-CN"/>
        </w:rPr>
        <w:t>号文件中所载的报告记录在案</w:t>
      </w:r>
      <w:r>
        <w:rPr>
          <w:rFonts w:hint="eastAsia"/>
          <w:lang w:val="zh-CN" w:eastAsia="zh-CN"/>
        </w:rPr>
        <w:t>；并</w:t>
      </w:r>
    </w:p>
    <w:p w14:paraId="4143D3E8" w14:textId="262EBB40" w:rsidR="000D49D2" w:rsidRPr="009E60E5" w:rsidRDefault="00881810" w:rsidP="00517465">
      <w:pPr>
        <w:pStyle w:val="enumlev1"/>
        <w:pBdr>
          <w:top w:val="single" w:sz="4" w:space="1" w:color="auto"/>
          <w:left w:val="single" w:sz="4" w:space="1" w:color="auto"/>
          <w:bottom w:val="single" w:sz="4" w:space="1" w:color="auto"/>
          <w:right w:val="single" w:sz="4" w:space="1" w:color="auto"/>
        </w:pBdr>
        <w:rPr>
          <w:rFonts w:cs="Calibri"/>
          <w:szCs w:val="24"/>
          <w:lang w:eastAsia="zh-CN"/>
        </w:rPr>
      </w:pPr>
      <w:r>
        <w:rPr>
          <w:lang w:val="zh-CN" w:eastAsia="zh-CN"/>
        </w:rPr>
        <w:t>•</w:t>
      </w:r>
      <w:r>
        <w:rPr>
          <w:lang w:val="zh-CN" w:eastAsia="zh-CN"/>
        </w:rPr>
        <w:tab/>
      </w:r>
      <w:r>
        <w:rPr>
          <w:lang w:val="zh-CN" w:eastAsia="zh-CN"/>
        </w:rPr>
        <w:t>责成秘书处对理事会第</w:t>
      </w:r>
      <w:r>
        <w:rPr>
          <w:lang w:val="zh-CN" w:eastAsia="zh-CN"/>
        </w:rPr>
        <w:t>588</w:t>
      </w:r>
      <w:r>
        <w:rPr>
          <w:lang w:val="zh-CN" w:eastAsia="zh-CN"/>
        </w:rPr>
        <w:t>号决定（</w:t>
      </w:r>
      <w:r>
        <w:rPr>
          <w:rFonts w:hint="eastAsia"/>
          <w:lang w:val="zh-CN" w:eastAsia="zh-CN"/>
        </w:rPr>
        <w:t>C16</w:t>
      </w:r>
      <w:r>
        <w:rPr>
          <w:lang w:val="zh-CN" w:eastAsia="zh-CN"/>
        </w:rPr>
        <w:t>）、第</w:t>
      </w:r>
      <w:r>
        <w:rPr>
          <w:lang w:val="zh-CN" w:eastAsia="zh-CN"/>
        </w:rPr>
        <w:t>619</w:t>
      </w:r>
      <w:r>
        <w:rPr>
          <w:lang w:val="zh-CN" w:eastAsia="zh-CN"/>
        </w:rPr>
        <w:t>号决定（</w:t>
      </w:r>
      <w:r>
        <w:rPr>
          <w:rFonts w:hint="eastAsia"/>
          <w:lang w:val="zh-CN" w:eastAsia="zh-CN"/>
        </w:rPr>
        <w:t>C19</w:t>
      </w:r>
      <w:r>
        <w:rPr>
          <w:lang w:val="zh-CN" w:eastAsia="zh-CN"/>
        </w:rPr>
        <w:t>，</w:t>
      </w:r>
      <w:r>
        <w:rPr>
          <w:rFonts w:hint="eastAsia"/>
          <w:lang w:val="zh-CN" w:eastAsia="zh-CN"/>
        </w:rPr>
        <w:t>最后修正</w:t>
      </w:r>
      <w:r>
        <w:rPr>
          <w:rFonts w:hint="eastAsia"/>
          <w:lang w:val="zh-CN" w:eastAsia="zh-CN"/>
        </w:rPr>
        <w:t>C21</w:t>
      </w:r>
      <w:r>
        <w:rPr>
          <w:lang w:val="zh-CN" w:eastAsia="zh-CN"/>
        </w:rPr>
        <w:t>）和第</w:t>
      </w:r>
      <w:r>
        <w:rPr>
          <w:lang w:val="zh-CN" w:eastAsia="zh-CN"/>
        </w:rPr>
        <w:t>640</w:t>
      </w:r>
      <w:r>
        <w:rPr>
          <w:rFonts w:hint="eastAsia"/>
          <w:lang w:val="zh-CN" w:eastAsia="zh-CN"/>
        </w:rPr>
        <w:t>号决定</w:t>
      </w:r>
      <w:r>
        <w:rPr>
          <w:lang w:val="zh-CN" w:eastAsia="zh-CN"/>
        </w:rPr>
        <w:t>（</w:t>
      </w:r>
      <w:r>
        <w:rPr>
          <w:rFonts w:hint="eastAsia"/>
          <w:lang w:val="zh-CN" w:eastAsia="zh-CN"/>
        </w:rPr>
        <w:t>C24</w:t>
      </w:r>
      <w:r>
        <w:rPr>
          <w:lang w:val="zh-CN" w:eastAsia="zh-CN"/>
        </w:rPr>
        <w:t>）进行分析，确定仍然有效、已被取代或变得过时的条款，并就此向</w:t>
      </w:r>
      <w:r>
        <w:rPr>
          <w:lang w:val="zh-CN" w:eastAsia="zh-CN"/>
        </w:rPr>
        <w:t>CWG-FHR</w:t>
      </w:r>
      <w:r>
        <w:rPr>
          <w:lang w:val="zh-CN" w:eastAsia="zh-CN"/>
        </w:rPr>
        <w:t>下一次会议</w:t>
      </w:r>
      <w:r>
        <w:rPr>
          <w:rFonts w:hint="eastAsia"/>
          <w:lang w:val="zh-CN" w:eastAsia="zh-CN"/>
        </w:rPr>
        <w:t>做出报告</w:t>
      </w:r>
      <w:r>
        <w:rPr>
          <w:lang w:val="zh-CN" w:eastAsia="zh-CN"/>
        </w:rPr>
        <w:t>。</w:t>
      </w:r>
    </w:p>
    <w:p w14:paraId="622540EC" w14:textId="77777777" w:rsidR="000D49D2" w:rsidRPr="009E60E5" w:rsidRDefault="000D49D2" w:rsidP="00F21A08">
      <w:pPr>
        <w:pStyle w:val="Headingb"/>
      </w:pPr>
      <w:r>
        <w:rPr>
          <w:rFonts w:hint="eastAsia"/>
        </w:rPr>
        <w:t>园区</w:t>
      </w:r>
      <w:r>
        <w:t>战略规划的最新情况（</w:t>
      </w:r>
      <w:hyperlink r:id="rId50" w:history="1">
        <w:r w:rsidRPr="000957A8">
          <w:rPr>
            <w:rStyle w:val="Hyperlink"/>
            <w:rFonts w:eastAsia="SimSun"/>
            <w:bCs/>
            <w:szCs w:val="28"/>
          </w:rPr>
          <w:t>C25/63(Rev.1)</w:t>
        </w:r>
      </w:hyperlink>
      <w:r>
        <w:t>号文件）</w:t>
      </w:r>
      <w:r>
        <w:fldChar w:fldCharType="begin"/>
      </w:r>
      <w:r>
        <w:instrText>HYPERLINK "https://www.itu.int/md/S25-CL-C-0063/en"</w:instrText>
      </w:r>
      <w:r>
        <w:fldChar w:fldCharType="separate"/>
      </w:r>
      <w:r>
        <w:fldChar w:fldCharType="end"/>
      </w:r>
    </w:p>
    <w:p w14:paraId="4A388F2D"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Pr>
          <w:lang w:val="zh-CN" w:eastAsia="zh-CN"/>
        </w:rPr>
        <w:t>委员会建议理事会将</w:t>
      </w:r>
      <w:r>
        <w:fldChar w:fldCharType="begin"/>
      </w:r>
      <w:r>
        <w:rPr>
          <w:lang w:eastAsia="zh-CN"/>
        </w:rPr>
        <w:instrText>HYPERLINK "https://www.itu.int/md/S25-CL-C-0063/en"</w:instrText>
      </w:r>
      <w:r>
        <w:fldChar w:fldCharType="separate"/>
      </w:r>
      <w:r w:rsidRPr="007A56D9">
        <w:rPr>
          <w:rStyle w:val="Hyperlink"/>
          <w:rFonts w:eastAsia="Calibri" w:cs="Calibri"/>
          <w:szCs w:val="24"/>
          <w:lang w:eastAsia="zh-CN"/>
        </w:rPr>
        <w:t>C25/</w:t>
      </w:r>
      <w:r w:rsidRPr="007A56D9">
        <w:rPr>
          <w:rStyle w:val="Hyperlink"/>
          <w:rFonts w:eastAsia="SimSun"/>
          <w:lang w:eastAsia="zh-CN"/>
        </w:rPr>
        <w:t>63(Rev.1)</w:t>
      </w:r>
      <w:r>
        <w:fldChar w:fldCharType="end"/>
      </w:r>
      <w:r>
        <w:rPr>
          <w:lang w:val="zh-CN" w:eastAsia="zh-CN"/>
        </w:rPr>
        <w:t>号文件中</w:t>
      </w:r>
      <w:r>
        <w:rPr>
          <w:rFonts w:hint="eastAsia"/>
          <w:lang w:val="zh-CN" w:eastAsia="zh-CN"/>
        </w:rPr>
        <w:t>所载</w:t>
      </w:r>
      <w:r>
        <w:rPr>
          <w:lang w:val="zh-CN" w:eastAsia="zh-CN"/>
        </w:rPr>
        <w:t>报告记录在案。</w:t>
      </w:r>
      <w:hyperlink r:id="rId51" w:history="1"/>
    </w:p>
    <w:p w14:paraId="76D98B55" w14:textId="77777777" w:rsidR="000D49D2" w:rsidRPr="009E60E5" w:rsidRDefault="000D49D2" w:rsidP="00F21A08">
      <w:pPr>
        <w:pStyle w:val="Headingb"/>
      </w:pPr>
      <w:r>
        <w:t>关于</w:t>
      </w:r>
      <w:r>
        <w:t>202</w:t>
      </w:r>
      <w:r>
        <w:rPr>
          <w:rFonts w:hint="eastAsia"/>
        </w:rPr>
        <w:t>5</w:t>
      </w:r>
      <w:r>
        <w:t>年预算执行收支情况的年度审</w:t>
      </w:r>
      <w:r>
        <w:rPr>
          <w:rFonts w:hint="eastAsia"/>
        </w:rPr>
        <w:t>查</w:t>
      </w:r>
      <w:r>
        <w:t>（</w:t>
      </w:r>
      <w:hyperlink r:id="rId52" w:history="1">
        <w:r w:rsidRPr="00357724">
          <w:rPr>
            <w:rStyle w:val="Hyperlink"/>
            <w:rFonts w:eastAsia="SimSun"/>
            <w:bCs/>
            <w:szCs w:val="28"/>
          </w:rPr>
          <w:t>C25/9</w:t>
        </w:r>
      </w:hyperlink>
      <w:r>
        <w:t>号文件）</w:t>
      </w:r>
      <w:r>
        <w:fldChar w:fldCharType="begin"/>
      </w:r>
      <w:r>
        <w:instrText>HYPERLINK "https://www.itu.int/md/S25-CL-C-0009/en"</w:instrText>
      </w:r>
      <w:r>
        <w:fldChar w:fldCharType="separate"/>
      </w:r>
      <w:r>
        <w:fldChar w:fldCharType="end"/>
      </w:r>
    </w:p>
    <w:p w14:paraId="12C341DB"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Pr>
          <w:lang w:val="zh-CN" w:eastAsia="zh-CN"/>
        </w:rPr>
        <w:t>委员会建议理事会将</w:t>
      </w:r>
      <w:r>
        <w:fldChar w:fldCharType="begin"/>
      </w:r>
      <w:r>
        <w:rPr>
          <w:lang w:eastAsia="zh-CN"/>
        </w:rPr>
        <w:instrText>HYPERLINK "https://www.itu.int/md/S25-CL-C-0009/en"</w:instrText>
      </w:r>
      <w:r>
        <w:fldChar w:fldCharType="separate"/>
      </w:r>
      <w:r w:rsidRPr="007A56D9">
        <w:rPr>
          <w:rStyle w:val="Hyperlink"/>
          <w:rFonts w:eastAsia="Calibri" w:cs="Calibri"/>
          <w:szCs w:val="24"/>
          <w:lang w:eastAsia="zh-CN"/>
        </w:rPr>
        <w:t>C25/9</w:t>
      </w:r>
      <w:r>
        <w:fldChar w:fldCharType="end"/>
      </w:r>
      <w:r>
        <w:rPr>
          <w:lang w:val="zh-CN" w:eastAsia="zh-CN"/>
        </w:rPr>
        <w:t>号文件中</w:t>
      </w:r>
      <w:r>
        <w:rPr>
          <w:rFonts w:hint="eastAsia"/>
          <w:lang w:val="zh-CN" w:eastAsia="zh-CN"/>
        </w:rPr>
        <w:t>所载</w:t>
      </w:r>
      <w:r>
        <w:rPr>
          <w:lang w:val="zh-CN" w:eastAsia="zh-CN"/>
        </w:rPr>
        <w:t>报告记录在案。</w:t>
      </w:r>
      <w:hyperlink r:id="rId53" w:history="1"/>
    </w:p>
    <w:p w14:paraId="67C21957" w14:textId="77777777" w:rsidR="000D49D2" w:rsidRPr="009E60E5" w:rsidRDefault="000D49D2" w:rsidP="00F21A08">
      <w:pPr>
        <w:pStyle w:val="Headingb"/>
      </w:pPr>
      <w:r>
        <w:t>国际性组织提出的免予缴纳会费的新申请（</w:t>
      </w:r>
      <w:r>
        <w:fldChar w:fldCharType="begin"/>
      </w:r>
      <w:r>
        <w:instrText>HYPERLINK "https://www.itu.int/md/S25-CL-C-0065/en"</w:instrText>
      </w:r>
      <w:r>
        <w:fldChar w:fldCharType="separate"/>
      </w:r>
      <w:r w:rsidRPr="0017650C">
        <w:rPr>
          <w:rStyle w:val="Hyperlink"/>
          <w:rFonts w:eastAsia="SimSun"/>
          <w:bCs/>
          <w:szCs w:val="28"/>
        </w:rPr>
        <w:t>C25/65</w:t>
      </w:r>
      <w:r>
        <w:fldChar w:fldCharType="end"/>
      </w:r>
      <w:r>
        <w:t>号文件）</w:t>
      </w:r>
      <w:hyperlink r:id="rId54" w:history="1"/>
    </w:p>
    <w:p w14:paraId="1C5313F2"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8472F8">
        <w:rPr>
          <w:szCs w:val="24"/>
          <w:lang w:val="zh-CN" w:eastAsia="zh-CN"/>
        </w:rPr>
        <w:t>委员会建议理事会赞同</w:t>
      </w:r>
      <w:r>
        <w:fldChar w:fldCharType="begin"/>
      </w:r>
      <w:r>
        <w:rPr>
          <w:lang w:eastAsia="zh-CN"/>
        </w:rPr>
        <w:instrText>HYPERLINK "https://www.itu.int/md/S25-CL-C-0065/en"</w:instrText>
      </w:r>
      <w:r>
        <w:fldChar w:fldCharType="separate"/>
      </w:r>
      <w:r w:rsidRPr="008472F8">
        <w:rPr>
          <w:rStyle w:val="Hyperlink"/>
          <w:rFonts w:eastAsia="SimSun"/>
          <w:szCs w:val="24"/>
          <w:lang w:eastAsia="zh-CN"/>
        </w:rPr>
        <w:t>C25/65</w:t>
      </w:r>
      <w:r>
        <w:fldChar w:fldCharType="end"/>
      </w:r>
      <w:r w:rsidRPr="008472F8">
        <w:rPr>
          <w:szCs w:val="24"/>
          <w:lang w:val="zh-CN" w:eastAsia="zh-CN"/>
        </w:rPr>
        <w:t>号文件中秘书长关于免除部门成员会费申请的建议。</w:t>
      </w:r>
      <w:hyperlink r:id="rId55" w:history="1"/>
    </w:p>
    <w:p w14:paraId="3A30EFA0" w14:textId="77777777" w:rsidR="000D49D2" w:rsidRPr="009E60E5" w:rsidRDefault="000D49D2" w:rsidP="00F21A08">
      <w:pPr>
        <w:pStyle w:val="Headingb"/>
      </w:pPr>
      <w:r>
        <w:rPr>
          <w:rFonts w:hint="eastAsia"/>
        </w:rPr>
        <w:lastRenderedPageBreak/>
        <w:t>从事</w:t>
      </w:r>
      <w:r>
        <w:t>电信事务的其他实体参加国际电联的活动（</w:t>
      </w:r>
      <w:hyperlink r:id="rId56" w:history="1">
        <w:r w:rsidRPr="00357724">
          <w:rPr>
            <w:rStyle w:val="Hyperlink"/>
            <w:rFonts w:eastAsia="SimSun"/>
            <w:bCs/>
            <w:szCs w:val="28"/>
          </w:rPr>
          <w:t>C25/</w:t>
        </w:r>
        <w:r>
          <w:rPr>
            <w:rStyle w:val="Hyperlink"/>
            <w:rFonts w:eastAsia="SimSun"/>
            <w:bCs/>
            <w:szCs w:val="28"/>
          </w:rPr>
          <w:t>20</w:t>
        </w:r>
      </w:hyperlink>
      <w:r>
        <w:t>号文件）</w:t>
      </w:r>
      <w:r>
        <w:fldChar w:fldCharType="begin"/>
      </w:r>
      <w:r>
        <w:instrText>HYPERLINK "https://www.itu.int/md/S25-CL-C-0020/en"</w:instrText>
      </w:r>
      <w:r>
        <w:fldChar w:fldCharType="separate"/>
      </w:r>
      <w:r>
        <w:fldChar w:fldCharType="end"/>
      </w:r>
    </w:p>
    <w:p w14:paraId="02659642"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8973D9">
        <w:rPr>
          <w:szCs w:val="24"/>
          <w:lang w:val="zh-CN" w:eastAsia="zh-CN"/>
        </w:rPr>
        <w:t>委员会建议理事会确认秘书长就接纳</w:t>
      </w:r>
      <w:r>
        <w:fldChar w:fldCharType="begin"/>
      </w:r>
      <w:r>
        <w:rPr>
          <w:lang w:eastAsia="zh-CN"/>
        </w:rPr>
        <w:instrText>HYPERLINK "https://www.itu.int/md/S25-CL-C-0020/en"</w:instrText>
      </w:r>
      <w:r>
        <w:fldChar w:fldCharType="separate"/>
      </w:r>
      <w:r w:rsidRPr="008973D9">
        <w:rPr>
          <w:rStyle w:val="Hyperlink"/>
          <w:rFonts w:eastAsia="Calibri" w:cs="Calibri"/>
          <w:szCs w:val="24"/>
          <w:lang w:eastAsia="zh-CN"/>
        </w:rPr>
        <w:t>C25/20</w:t>
      </w:r>
      <w:r>
        <w:fldChar w:fldCharType="end"/>
      </w:r>
      <w:r w:rsidRPr="008973D9">
        <w:rPr>
          <w:szCs w:val="24"/>
          <w:lang w:val="zh-CN" w:eastAsia="zh-CN"/>
        </w:rPr>
        <w:t>号文件附件中列出的与电信事务有关的其他实体所采取的行动。</w:t>
      </w:r>
      <w:hyperlink r:id="rId57" w:history="1"/>
    </w:p>
    <w:p w14:paraId="0E42203F" w14:textId="77777777" w:rsidR="000D49D2" w:rsidRPr="009E60E5" w:rsidRDefault="000D49D2" w:rsidP="00F21A08">
      <w:pPr>
        <w:pStyle w:val="Headingb"/>
        <w:rPr>
          <w:bCs/>
        </w:rPr>
      </w:pPr>
      <w:r>
        <w:t>道德规范办公室的报告（</w:t>
      </w:r>
      <w:r>
        <w:fldChar w:fldCharType="begin"/>
      </w:r>
      <w:r>
        <w:instrText>HYPERLINK "https://www.itu.int/md/S25-CL-C-0014/en"</w:instrText>
      </w:r>
      <w:r>
        <w:fldChar w:fldCharType="separate"/>
      </w:r>
      <w:r w:rsidRPr="00F3128F">
        <w:rPr>
          <w:rStyle w:val="Hyperlink"/>
          <w:rFonts w:eastAsia="SimSun"/>
          <w:bCs/>
          <w:szCs w:val="28"/>
        </w:rPr>
        <w:t>C25/14</w:t>
      </w:r>
      <w:r>
        <w:fldChar w:fldCharType="end"/>
      </w:r>
      <w:r>
        <w:t>号文件）</w:t>
      </w:r>
      <w:hyperlink r:id="rId58" w:history="1"/>
    </w:p>
    <w:p w14:paraId="19DBC232"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C3485E">
        <w:rPr>
          <w:rFonts w:cs="Calibri"/>
          <w:lang w:val="zh-CN" w:eastAsia="zh-CN"/>
        </w:rPr>
        <w:t>委员会建议理事会将</w:t>
      </w:r>
      <w:r>
        <w:fldChar w:fldCharType="begin"/>
      </w:r>
      <w:r>
        <w:rPr>
          <w:lang w:eastAsia="zh-CN"/>
        </w:rPr>
        <w:instrText>HYPERLINK "https://www.itu.int/md/S25-CL-C-0014/en"</w:instrText>
      </w:r>
      <w:r>
        <w:fldChar w:fldCharType="separate"/>
      </w:r>
      <w:r w:rsidRPr="00604594">
        <w:rPr>
          <w:rStyle w:val="Hyperlink"/>
          <w:rFonts w:eastAsia="SimSun"/>
          <w:lang w:eastAsia="zh-CN"/>
        </w:rPr>
        <w:t>C25/14</w:t>
      </w:r>
      <w:r>
        <w:fldChar w:fldCharType="end"/>
      </w:r>
      <w:r w:rsidRPr="00C3485E">
        <w:rPr>
          <w:rFonts w:cs="Calibri"/>
          <w:lang w:val="zh-CN" w:eastAsia="zh-CN"/>
        </w:rPr>
        <w:t>号文件所载报告以及该文件附件所载《国际电联道德规范办公室章程》记录在案。</w:t>
      </w:r>
      <w:hyperlink r:id="rId59" w:history="1"/>
    </w:p>
    <w:p w14:paraId="1EB5B036" w14:textId="77777777" w:rsidR="000D49D2" w:rsidRPr="009E60E5" w:rsidRDefault="000D49D2" w:rsidP="00F21A08">
      <w:pPr>
        <w:pStyle w:val="Headingb"/>
      </w:pPr>
      <w:r w:rsidRPr="00C3485E">
        <w:t>会费单位的初定金额（</w:t>
      </w:r>
      <w:r>
        <w:fldChar w:fldCharType="begin"/>
      </w:r>
      <w:r>
        <w:instrText>HYPERLINK "https://www.itu.int/md/S25-CL-C-0054/en"</w:instrText>
      </w:r>
      <w:r>
        <w:fldChar w:fldCharType="separate"/>
      </w:r>
      <w:r w:rsidRPr="003624DE">
        <w:rPr>
          <w:rStyle w:val="Hyperlink"/>
          <w:rFonts w:eastAsia="SimSun"/>
          <w:bCs/>
          <w:szCs w:val="28"/>
        </w:rPr>
        <w:t>C25/54</w:t>
      </w:r>
      <w:r>
        <w:fldChar w:fldCharType="end"/>
      </w:r>
      <w:r w:rsidRPr="00C3485E">
        <w:t>号文件）</w:t>
      </w:r>
      <w:hyperlink r:id="rId60" w:history="1"/>
    </w:p>
    <w:p w14:paraId="3B35DC5D" w14:textId="77777777" w:rsidR="000D49D2" w:rsidRDefault="000D49D2" w:rsidP="00517465">
      <w:pPr>
        <w:pBdr>
          <w:top w:val="single" w:sz="4" w:space="1" w:color="auto"/>
          <w:left w:val="single" w:sz="4" w:space="1" w:color="auto"/>
          <w:bottom w:val="single" w:sz="4" w:space="1" w:color="auto"/>
          <w:right w:val="single" w:sz="4" w:space="1" w:color="auto"/>
        </w:pBdr>
        <w:spacing w:line="259" w:lineRule="auto"/>
        <w:rPr>
          <w:lang w:eastAsia="zh-CN"/>
        </w:rPr>
      </w:pPr>
      <w:r>
        <w:rPr>
          <w:lang w:val="zh-CN" w:eastAsia="zh-CN"/>
        </w:rPr>
        <w:t>委员会建议理事会：</w:t>
      </w:r>
    </w:p>
    <w:p w14:paraId="63758027" w14:textId="77777777" w:rsidR="00AF63E9"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Pr>
          <w:lang w:val="zh-CN" w:eastAsia="zh-CN"/>
        </w:rPr>
        <w:t>•</w:t>
      </w:r>
      <w:r>
        <w:rPr>
          <w:lang w:val="zh-CN" w:eastAsia="zh-CN"/>
        </w:rPr>
        <w:tab/>
      </w:r>
      <w:r w:rsidRPr="00C3485E">
        <w:rPr>
          <w:rFonts w:cs="Calibri"/>
          <w:lang w:val="zh-CN" w:eastAsia="zh-CN"/>
        </w:rPr>
        <w:t>批准将会费单位维持在</w:t>
      </w:r>
      <w:r w:rsidRPr="00C3485E">
        <w:rPr>
          <w:rFonts w:cs="Calibri"/>
          <w:lang w:val="zh-CN" w:eastAsia="zh-CN"/>
        </w:rPr>
        <w:t>318</w:t>
      </w:r>
      <w:r>
        <w:rPr>
          <w:rFonts w:cs="Calibri"/>
          <w:lang w:val="zh-CN" w:eastAsia="zh-CN"/>
        </w:rPr>
        <w:t> </w:t>
      </w:r>
      <w:r w:rsidRPr="00C3485E">
        <w:rPr>
          <w:rFonts w:cs="Calibri"/>
          <w:lang w:val="zh-CN" w:eastAsia="zh-CN"/>
        </w:rPr>
        <w:t>000</w:t>
      </w:r>
      <w:r w:rsidRPr="00C3485E">
        <w:rPr>
          <w:rFonts w:cs="Calibri"/>
          <w:lang w:val="zh-CN" w:eastAsia="zh-CN"/>
        </w:rPr>
        <w:t>瑞</w:t>
      </w:r>
      <w:proofErr w:type="gramStart"/>
      <w:r w:rsidRPr="00C3485E">
        <w:rPr>
          <w:rFonts w:cs="Calibri"/>
          <w:lang w:val="zh-CN" w:eastAsia="zh-CN"/>
        </w:rPr>
        <w:t>郎水平</w:t>
      </w:r>
      <w:proofErr w:type="gramEnd"/>
      <w:r w:rsidRPr="00C3485E">
        <w:rPr>
          <w:rFonts w:cs="Calibri"/>
          <w:lang w:val="zh-CN" w:eastAsia="zh-CN"/>
        </w:rPr>
        <w:t>的提议，并着手制定未来修改会费单位的方法，供理事会</w:t>
      </w:r>
      <w:r w:rsidRPr="00C3485E">
        <w:rPr>
          <w:rFonts w:cs="Calibri"/>
          <w:lang w:val="zh-CN" w:eastAsia="zh-CN"/>
        </w:rPr>
        <w:t>2026</w:t>
      </w:r>
      <w:r w:rsidRPr="00C3485E">
        <w:rPr>
          <w:rFonts w:cs="Calibri"/>
          <w:lang w:val="zh-CN" w:eastAsia="zh-CN"/>
        </w:rPr>
        <w:t>年会议审议</w:t>
      </w:r>
      <w:r>
        <w:rPr>
          <w:rFonts w:cs="Calibri" w:hint="eastAsia"/>
          <w:lang w:val="zh-CN" w:eastAsia="zh-CN"/>
        </w:rPr>
        <w:t>；并</w:t>
      </w:r>
    </w:p>
    <w:p w14:paraId="4316EE0F" w14:textId="363B61A5" w:rsidR="00AF63E9" w:rsidRPr="00AF63E9" w:rsidRDefault="00AF63E9" w:rsidP="00517465">
      <w:pPr>
        <w:pStyle w:val="enumlev1"/>
        <w:pBdr>
          <w:top w:val="single" w:sz="4" w:space="1" w:color="auto"/>
          <w:left w:val="single" w:sz="4" w:space="1" w:color="auto"/>
          <w:bottom w:val="single" w:sz="4" w:space="1" w:color="auto"/>
          <w:right w:val="single" w:sz="4" w:space="1" w:color="auto"/>
        </w:pBdr>
        <w:rPr>
          <w:lang w:eastAsia="zh-CN"/>
        </w:rPr>
      </w:pPr>
      <w:r>
        <w:rPr>
          <w:lang w:val="zh-CN" w:eastAsia="zh-CN"/>
        </w:rPr>
        <w:t>•</w:t>
      </w:r>
      <w:r>
        <w:rPr>
          <w:lang w:val="zh-CN" w:eastAsia="zh-CN"/>
        </w:rPr>
        <w:tab/>
      </w:r>
      <w:r w:rsidRPr="005A1741">
        <w:rPr>
          <w:rFonts w:cs="Calibri" w:hint="eastAsia"/>
          <w:lang w:eastAsia="zh-CN"/>
        </w:rPr>
        <w:t>向将于</w:t>
      </w:r>
      <w:r w:rsidRPr="005A1741">
        <w:rPr>
          <w:rFonts w:cs="Calibri" w:hint="eastAsia"/>
          <w:lang w:eastAsia="zh-CN"/>
        </w:rPr>
        <w:t>2026</w:t>
      </w:r>
      <w:r w:rsidRPr="005A1741">
        <w:rPr>
          <w:rFonts w:cs="Calibri" w:hint="eastAsia"/>
          <w:lang w:eastAsia="zh-CN"/>
        </w:rPr>
        <w:t>年</w:t>
      </w:r>
      <w:r w:rsidRPr="005A1741">
        <w:rPr>
          <w:rFonts w:cs="Calibri" w:hint="eastAsia"/>
          <w:lang w:eastAsia="zh-CN"/>
        </w:rPr>
        <w:t>1</w:t>
      </w:r>
      <w:r w:rsidRPr="005A1741">
        <w:rPr>
          <w:rFonts w:cs="Calibri" w:hint="eastAsia"/>
          <w:lang w:eastAsia="zh-CN"/>
        </w:rPr>
        <w:t>月</w:t>
      </w:r>
      <w:r w:rsidRPr="005A1741">
        <w:rPr>
          <w:rFonts w:cs="Calibri" w:hint="eastAsia"/>
          <w:lang w:eastAsia="zh-CN"/>
        </w:rPr>
        <w:t>/2</w:t>
      </w:r>
      <w:r w:rsidRPr="005A1741">
        <w:rPr>
          <w:rFonts w:cs="Calibri" w:hint="eastAsia"/>
          <w:lang w:eastAsia="zh-CN"/>
        </w:rPr>
        <w:t>月举行的</w:t>
      </w:r>
      <w:r w:rsidRPr="005A1741">
        <w:rPr>
          <w:rFonts w:cs="Calibri" w:hint="eastAsia"/>
          <w:lang w:eastAsia="zh-CN"/>
        </w:rPr>
        <w:t>CWG-FHR</w:t>
      </w:r>
      <w:r w:rsidRPr="005A1741">
        <w:rPr>
          <w:rFonts w:cs="Calibri" w:hint="eastAsia"/>
          <w:lang w:eastAsia="zh-CN"/>
        </w:rPr>
        <w:t>和</w:t>
      </w:r>
      <w:r w:rsidRPr="005A1741">
        <w:rPr>
          <w:rFonts w:cs="Calibri" w:hint="eastAsia"/>
          <w:lang w:eastAsia="zh-CN"/>
        </w:rPr>
        <w:t>CWG-SFP</w:t>
      </w:r>
      <w:r w:rsidRPr="005A1741">
        <w:rPr>
          <w:rFonts w:cs="Calibri" w:hint="eastAsia"/>
          <w:lang w:eastAsia="zh-CN"/>
        </w:rPr>
        <w:t>会议提交方法草案</w:t>
      </w:r>
      <w:r>
        <w:rPr>
          <w:rFonts w:cs="Calibri" w:hint="eastAsia"/>
          <w:lang w:eastAsia="zh-CN"/>
        </w:rPr>
        <w:t>。</w:t>
      </w:r>
    </w:p>
    <w:p w14:paraId="0587BD1A" w14:textId="77777777" w:rsidR="000D49D2" w:rsidRPr="009E60E5" w:rsidRDefault="000D49D2" w:rsidP="00F21A08">
      <w:pPr>
        <w:pStyle w:val="Headingb"/>
      </w:pPr>
      <w:r w:rsidRPr="00C3485E">
        <w:t>欠款和欠款专账（</w:t>
      </w:r>
      <w:r>
        <w:fldChar w:fldCharType="begin"/>
      </w:r>
      <w:r>
        <w:instrText>HYPERLINK "https://www.itu.int/md/S25-CL-C-0011/en"</w:instrText>
      </w:r>
      <w:r>
        <w:fldChar w:fldCharType="separate"/>
      </w:r>
      <w:r w:rsidRPr="00357724">
        <w:rPr>
          <w:rStyle w:val="Hyperlink"/>
          <w:rFonts w:eastAsia="SimSun"/>
          <w:bCs/>
          <w:szCs w:val="28"/>
        </w:rPr>
        <w:t>C25/</w:t>
      </w:r>
      <w:r>
        <w:rPr>
          <w:rStyle w:val="Hyperlink"/>
          <w:rFonts w:eastAsia="SimSun"/>
          <w:bCs/>
          <w:szCs w:val="28"/>
        </w:rPr>
        <w:t>11</w:t>
      </w:r>
      <w:r>
        <w:fldChar w:fldCharType="end"/>
      </w:r>
      <w:r w:rsidRPr="00C3485E">
        <w:t>号文件）</w:t>
      </w:r>
      <w:hyperlink r:id="rId61" w:history="1"/>
    </w:p>
    <w:p w14:paraId="436E3D20" w14:textId="77777777" w:rsidR="000D49D2" w:rsidRPr="00C3485E" w:rsidRDefault="000D49D2" w:rsidP="00517465">
      <w:pPr>
        <w:keepNext/>
        <w:keepLines/>
        <w:pBdr>
          <w:top w:val="single" w:sz="4" w:space="1" w:color="auto"/>
          <w:left w:val="single" w:sz="4" w:space="1" w:color="auto"/>
          <w:bottom w:val="single" w:sz="4" w:space="1" w:color="auto"/>
          <w:right w:val="single" w:sz="4" w:space="1" w:color="auto"/>
        </w:pBdr>
        <w:spacing w:line="259" w:lineRule="auto"/>
        <w:rPr>
          <w:rFonts w:cs="Calibri"/>
          <w:lang w:eastAsia="zh-CN"/>
        </w:rPr>
      </w:pPr>
      <w:r w:rsidRPr="00C3485E">
        <w:rPr>
          <w:rFonts w:cs="Calibri"/>
          <w:lang w:val="zh-CN" w:eastAsia="zh-CN"/>
        </w:rPr>
        <w:t>委员会建议理事会：</w:t>
      </w:r>
    </w:p>
    <w:p w14:paraId="772BD4AE" w14:textId="77777777" w:rsidR="000D49D2" w:rsidRPr="00C3485E" w:rsidRDefault="000D49D2" w:rsidP="00517465">
      <w:pPr>
        <w:pStyle w:val="enumlev1"/>
        <w:pBdr>
          <w:top w:val="single" w:sz="4" w:space="1" w:color="auto"/>
          <w:left w:val="single" w:sz="4" w:space="1" w:color="auto"/>
          <w:bottom w:val="single" w:sz="4" w:space="1" w:color="auto"/>
          <w:right w:val="single" w:sz="4" w:space="1" w:color="auto"/>
        </w:pBdr>
        <w:rPr>
          <w:rFonts w:cs="Calibri"/>
          <w:lang w:eastAsia="zh-CN"/>
        </w:rPr>
      </w:pPr>
      <w:r w:rsidRPr="00C3485E">
        <w:rPr>
          <w:rFonts w:cs="Calibri"/>
          <w:lang w:val="zh-CN" w:eastAsia="zh-CN"/>
        </w:rPr>
        <w:t>•</w:t>
      </w:r>
      <w:r w:rsidRPr="00C3485E">
        <w:rPr>
          <w:rFonts w:cs="Calibri"/>
          <w:lang w:val="zh-CN" w:eastAsia="zh-CN"/>
        </w:rPr>
        <w:tab/>
      </w:r>
      <w:r w:rsidRPr="00C3485E">
        <w:rPr>
          <w:rFonts w:cs="Calibri"/>
          <w:lang w:val="zh-CN" w:eastAsia="zh-CN"/>
        </w:rPr>
        <w:t>将</w:t>
      </w:r>
      <w:r>
        <w:fldChar w:fldCharType="begin"/>
      </w:r>
      <w:r>
        <w:rPr>
          <w:lang w:eastAsia="zh-CN"/>
        </w:rPr>
        <w:instrText>HYPERLINK "https://www.itu.int/md/S25-CL-C-0011/en"</w:instrText>
      </w:r>
      <w:r>
        <w:fldChar w:fldCharType="separate"/>
      </w:r>
      <w:r w:rsidRPr="00E5305F">
        <w:rPr>
          <w:rStyle w:val="Hyperlink"/>
          <w:rFonts w:eastAsia="SimSun"/>
          <w:lang w:eastAsia="zh-CN"/>
        </w:rPr>
        <w:t>C25/11</w:t>
      </w:r>
      <w:r>
        <w:fldChar w:fldCharType="end"/>
      </w:r>
      <w:r w:rsidRPr="00C3485E">
        <w:rPr>
          <w:rFonts w:cs="Calibri"/>
          <w:lang w:val="zh-CN" w:eastAsia="zh-CN"/>
        </w:rPr>
        <w:t>号文件记录在案</w:t>
      </w:r>
      <w:r>
        <w:rPr>
          <w:rFonts w:cs="Calibri" w:hint="eastAsia"/>
          <w:lang w:val="zh-CN" w:eastAsia="zh-CN"/>
        </w:rPr>
        <w:t>；</w:t>
      </w:r>
    </w:p>
    <w:p w14:paraId="678B122B"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C3485E">
        <w:rPr>
          <w:rFonts w:cs="Calibri"/>
          <w:lang w:val="zh-CN" w:eastAsia="zh-CN"/>
        </w:rPr>
        <w:t>•</w:t>
      </w:r>
      <w:r w:rsidRPr="00C3485E">
        <w:rPr>
          <w:rFonts w:cs="Calibri"/>
          <w:lang w:val="zh-CN" w:eastAsia="zh-CN"/>
        </w:rPr>
        <w:tab/>
      </w:r>
      <w:r w:rsidRPr="00C3485E">
        <w:rPr>
          <w:rFonts w:cs="Calibri"/>
          <w:lang w:val="zh-CN" w:eastAsia="zh-CN"/>
        </w:rPr>
        <w:t>授权秘书长从</w:t>
      </w:r>
      <w:r>
        <w:rPr>
          <w:rFonts w:cs="Calibri" w:hint="eastAsia"/>
          <w:lang w:val="zh-CN" w:eastAsia="zh-CN"/>
        </w:rPr>
        <w:t>“</w:t>
      </w:r>
      <w:r w:rsidRPr="00C3485E">
        <w:rPr>
          <w:rFonts w:cs="Calibri"/>
          <w:lang w:val="zh-CN" w:eastAsia="zh-CN"/>
        </w:rPr>
        <w:t>借方账目准备金</w:t>
      </w:r>
      <w:r>
        <w:rPr>
          <w:rFonts w:cs="Calibri" w:hint="eastAsia"/>
          <w:lang w:val="zh-CN" w:eastAsia="zh-CN"/>
        </w:rPr>
        <w:t>”</w:t>
      </w:r>
      <w:r w:rsidRPr="00C3485E">
        <w:rPr>
          <w:rFonts w:cs="Calibri"/>
          <w:lang w:val="zh-CN" w:eastAsia="zh-CN"/>
        </w:rPr>
        <w:t>中注销</w:t>
      </w:r>
      <w:r w:rsidRPr="00C3485E">
        <w:rPr>
          <w:rFonts w:cs="Calibri"/>
          <w:lang w:val="zh-CN" w:eastAsia="zh-CN"/>
        </w:rPr>
        <w:t>950 306</w:t>
      </w:r>
      <w:r>
        <w:rPr>
          <w:rFonts w:cs="Calibri" w:hint="eastAsia"/>
          <w:lang w:val="zh-CN" w:eastAsia="zh-CN"/>
        </w:rPr>
        <w:t>.</w:t>
      </w:r>
      <w:r w:rsidRPr="00C3485E">
        <w:rPr>
          <w:rFonts w:cs="Calibri"/>
          <w:lang w:val="zh-CN" w:eastAsia="zh-CN"/>
        </w:rPr>
        <w:t>68</w:t>
      </w:r>
      <w:r w:rsidRPr="00C3485E">
        <w:rPr>
          <w:rFonts w:cs="Calibri"/>
          <w:lang w:val="zh-CN" w:eastAsia="zh-CN"/>
        </w:rPr>
        <w:t>瑞郎的欠款利息和不可回收债务</w:t>
      </w:r>
      <w:r>
        <w:rPr>
          <w:rFonts w:cs="Calibri" w:hint="eastAsia"/>
          <w:lang w:val="zh-CN" w:eastAsia="zh-CN"/>
        </w:rPr>
        <w:t>；并</w:t>
      </w:r>
    </w:p>
    <w:p w14:paraId="53BA5307" w14:textId="51AB8A80" w:rsidR="00AF63E9" w:rsidRPr="00AF63E9" w:rsidRDefault="00AF63E9"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0430E0">
        <w:rPr>
          <w:rFonts w:cs="Calibri"/>
          <w:lang w:val="zh-CN" w:eastAsia="zh-CN"/>
        </w:rPr>
        <w:t>•</w:t>
      </w:r>
      <w:r w:rsidRPr="000430E0">
        <w:rPr>
          <w:rFonts w:cs="Calibri"/>
          <w:lang w:val="zh-CN" w:eastAsia="zh-CN"/>
        </w:rPr>
        <w:tab/>
      </w:r>
      <w:r w:rsidRPr="000430E0">
        <w:rPr>
          <w:rFonts w:cs="Calibri"/>
          <w:lang w:val="zh-CN" w:eastAsia="zh-CN"/>
        </w:rPr>
        <w:t>通过本文件</w:t>
      </w:r>
      <w:r w:rsidRPr="00D80AC1">
        <w:rPr>
          <w:rFonts w:cs="Calibri"/>
          <w:lang w:val="zh-CN" w:eastAsia="zh-CN"/>
        </w:rPr>
        <w:t>附件</w:t>
      </w:r>
      <w:r w:rsidRPr="00D80AC1">
        <w:rPr>
          <w:rFonts w:cs="Calibri"/>
          <w:lang w:val="zh-CN" w:eastAsia="zh-CN"/>
        </w:rPr>
        <w:t>F</w:t>
      </w:r>
      <w:r w:rsidRPr="000430E0">
        <w:rPr>
          <w:rFonts w:cs="Calibri"/>
          <w:lang w:val="zh-CN" w:eastAsia="zh-CN"/>
        </w:rPr>
        <w:t>中的决定草案。</w:t>
      </w:r>
    </w:p>
    <w:p w14:paraId="352B1CA0" w14:textId="77777777" w:rsidR="000D49D2" w:rsidRPr="009E60E5" w:rsidRDefault="000D49D2" w:rsidP="00F21A08">
      <w:pPr>
        <w:pStyle w:val="Headingb"/>
      </w:pPr>
      <w:r w:rsidRPr="00C3485E">
        <w:t>无线电通信顾问组</w:t>
      </w:r>
      <w:r>
        <w:rPr>
          <w:rFonts w:hint="eastAsia"/>
        </w:rPr>
        <w:t>有</w:t>
      </w:r>
      <w:r w:rsidRPr="00C3485E">
        <w:t>关理事会相关问题的报告（</w:t>
      </w:r>
      <w:hyperlink r:id="rId62" w:history="1">
        <w:r w:rsidRPr="00DE180A">
          <w:rPr>
            <w:rStyle w:val="Hyperlink"/>
            <w:rFonts w:eastAsia="SimSun"/>
            <w:bCs/>
            <w:szCs w:val="28"/>
          </w:rPr>
          <w:t>C25/59</w:t>
        </w:r>
      </w:hyperlink>
      <w:r w:rsidRPr="00C3485E">
        <w:t>号文件）</w:t>
      </w:r>
      <w:r>
        <w:fldChar w:fldCharType="begin"/>
      </w:r>
      <w:r>
        <w:instrText>HYPERLINK "https://www.itu.int/md/S25-CL-C-0034/en"</w:instrText>
      </w:r>
      <w:r>
        <w:fldChar w:fldCharType="separate"/>
      </w:r>
      <w:r>
        <w:fldChar w:fldCharType="end"/>
      </w:r>
    </w:p>
    <w:p w14:paraId="51F5FC5E"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C3485E">
        <w:rPr>
          <w:rFonts w:cs="Calibri"/>
          <w:lang w:val="zh-CN" w:eastAsia="zh-CN"/>
        </w:rPr>
        <w:t>委员会建议理事会将</w:t>
      </w:r>
      <w:r>
        <w:fldChar w:fldCharType="begin"/>
      </w:r>
      <w:r>
        <w:rPr>
          <w:lang w:eastAsia="zh-CN"/>
        </w:rPr>
        <w:instrText>HYPERLINK "https://www.itu.int/md/S25-CL-C-0059/en"</w:instrText>
      </w:r>
      <w:r>
        <w:fldChar w:fldCharType="separate"/>
      </w:r>
      <w:r w:rsidRPr="00BC322F">
        <w:rPr>
          <w:rStyle w:val="Hyperlink"/>
          <w:rFonts w:eastAsia="Calibri" w:cs="Calibri"/>
          <w:szCs w:val="24"/>
          <w:lang w:eastAsia="zh-CN"/>
        </w:rPr>
        <w:t>C25/59</w:t>
      </w:r>
      <w:r>
        <w:fldChar w:fldCharType="end"/>
      </w:r>
      <w:r w:rsidRPr="00C3485E">
        <w:rPr>
          <w:rFonts w:cs="Calibri"/>
          <w:lang w:val="zh-CN" w:eastAsia="zh-CN"/>
        </w:rPr>
        <w:t>号文件中的报告记录在案。</w:t>
      </w:r>
      <w:hyperlink r:id="rId63" w:history="1"/>
    </w:p>
    <w:p w14:paraId="64DF7E9C" w14:textId="77777777" w:rsidR="000D49D2" w:rsidRPr="009E60E5" w:rsidRDefault="000D49D2" w:rsidP="00F21A08">
      <w:pPr>
        <w:pStyle w:val="Headingb"/>
        <w:rPr>
          <w:bCs/>
        </w:rPr>
      </w:pPr>
      <w:r w:rsidRPr="00C3485E">
        <w:t>信息通信技术发展基金（</w:t>
      </w:r>
      <w:r w:rsidRPr="00C3485E">
        <w:t>ICT-DF</w:t>
      </w:r>
      <w:r w:rsidRPr="00C3485E">
        <w:t>）（</w:t>
      </w:r>
      <w:hyperlink r:id="rId64" w:history="1">
        <w:r w:rsidRPr="004B636E">
          <w:rPr>
            <w:rStyle w:val="Hyperlink"/>
            <w:rFonts w:eastAsia="SimSun"/>
            <w:bCs/>
            <w:szCs w:val="28"/>
          </w:rPr>
          <w:t>C25/34</w:t>
        </w:r>
      </w:hyperlink>
      <w:r w:rsidRPr="00C3485E">
        <w:t>号文件）</w:t>
      </w:r>
      <w:r>
        <w:fldChar w:fldCharType="begin"/>
      </w:r>
      <w:r>
        <w:instrText>HYPERLINK "https://www.itu.int/md/S25-CL-C-0022/en"</w:instrText>
      </w:r>
      <w:r>
        <w:fldChar w:fldCharType="separate"/>
      </w:r>
      <w:r>
        <w:fldChar w:fldCharType="end"/>
      </w:r>
      <w:hyperlink r:id="rId65" w:history="1"/>
    </w:p>
    <w:p w14:paraId="6D09060E" w14:textId="77777777" w:rsidR="000D49D2" w:rsidRPr="009E60E5" w:rsidRDefault="000D49D2" w:rsidP="000D49D2">
      <w:pPr>
        <w:pStyle w:val="enumlev1"/>
        <w:pBdr>
          <w:top w:val="single" w:sz="4" w:space="1" w:color="auto"/>
          <w:left w:val="single" w:sz="4" w:space="4" w:color="auto"/>
          <w:bottom w:val="single" w:sz="4" w:space="1" w:color="auto"/>
          <w:right w:val="single" w:sz="4" w:space="4" w:color="auto"/>
        </w:pBdr>
        <w:rPr>
          <w:rFonts w:eastAsia="Calibri"/>
          <w:szCs w:val="24"/>
          <w:lang w:eastAsia="zh-CN"/>
        </w:rPr>
      </w:pPr>
      <w:r w:rsidRPr="00C3485E">
        <w:rPr>
          <w:lang w:val="zh-CN" w:eastAsia="zh-CN"/>
        </w:rPr>
        <w:t>委员会建议理事会将</w:t>
      </w:r>
      <w:r>
        <w:fldChar w:fldCharType="begin"/>
      </w:r>
      <w:r>
        <w:rPr>
          <w:lang w:eastAsia="zh-CN"/>
        </w:rPr>
        <w:instrText>HYPERLINK "https://www.itu.int/md/S25-CL-C-0034/en"</w:instrText>
      </w:r>
      <w:r>
        <w:fldChar w:fldCharType="separate"/>
      </w:r>
      <w:r w:rsidRPr="00BC322F">
        <w:rPr>
          <w:rStyle w:val="Hyperlink"/>
          <w:rFonts w:eastAsia="Calibri" w:cs="Calibri"/>
          <w:lang w:eastAsia="zh-CN"/>
        </w:rPr>
        <w:t>C25/34</w:t>
      </w:r>
      <w:r>
        <w:fldChar w:fldCharType="end"/>
      </w:r>
      <w:r w:rsidRPr="00C3485E">
        <w:rPr>
          <w:lang w:val="zh-CN" w:eastAsia="zh-CN"/>
        </w:rPr>
        <w:t>号文件中的报告记录在案。</w:t>
      </w:r>
    </w:p>
    <w:p w14:paraId="0E3A29B2" w14:textId="77777777" w:rsidR="000D49D2" w:rsidRPr="009E60E5" w:rsidRDefault="000D49D2" w:rsidP="00F21A08">
      <w:pPr>
        <w:pStyle w:val="Headingb"/>
        <w:rPr>
          <w:bCs/>
        </w:rPr>
      </w:pPr>
      <w:r w:rsidRPr="001C7946">
        <w:rPr>
          <w:rFonts w:hint="eastAsia"/>
          <w:bCs/>
          <w:spacing w:val="4"/>
          <w:szCs w:val="28"/>
        </w:rPr>
        <w:t>独立管理顾问委员会</w:t>
      </w:r>
      <w:r>
        <w:rPr>
          <w:rFonts w:hint="eastAsia"/>
          <w:bCs/>
          <w:spacing w:val="4"/>
          <w:szCs w:val="28"/>
        </w:rPr>
        <w:t>（</w:t>
      </w:r>
      <w:r w:rsidRPr="00854072">
        <w:rPr>
          <w:bCs/>
          <w:spacing w:val="4"/>
          <w:szCs w:val="28"/>
        </w:rPr>
        <w:t>IMAC</w:t>
      </w:r>
      <w:r>
        <w:rPr>
          <w:rFonts w:hint="eastAsia"/>
          <w:bCs/>
          <w:spacing w:val="4"/>
          <w:szCs w:val="28"/>
        </w:rPr>
        <w:t>）</w:t>
      </w:r>
      <w:r w:rsidRPr="001C7946">
        <w:rPr>
          <w:rFonts w:hint="eastAsia"/>
          <w:bCs/>
          <w:spacing w:val="4"/>
          <w:szCs w:val="28"/>
        </w:rPr>
        <w:t>第十四份报告</w:t>
      </w:r>
      <w:r>
        <w:rPr>
          <w:rFonts w:hint="eastAsia"/>
          <w:bCs/>
          <w:spacing w:val="4"/>
          <w:szCs w:val="28"/>
        </w:rPr>
        <w:t>（</w:t>
      </w:r>
      <w:hyperlink r:id="rId66" w:history="1">
        <w:r w:rsidRPr="004667A2">
          <w:rPr>
            <w:rStyle w:val="Hyperlink"/>
            <w:rFonts w:eastAsia="SimSun"/>
            <w:bCs/>
            <w:spacing w:val="4"/>
            <w:szCs w:val="28"/>
          </w:rPr>
          <w:t>C25/22</w:t>
        </w:r>
      </w:hyperlink>
      <w:r w:rsidRPr="001C7946">
        <w:rPr>
          <w:rFonts w:hint="eastAsia"/>
          <w:bCs/>
          <w:spacing w:val="4"/>
          <w:szCs w:val="28"/>
        </w:rPr>
        <w:t>号文件</w:t>
      </w:r>
      <w:r>
        <w:rPr>
          <w:rFonts w:hint="eastAsia"/>
          <w:bCs/>
          <w:spacing w:val="4"/>
          <w:szCs w:val="28"/>
        </w:rPr>
        <w:t>及其</w:t>
      </w:r>
      <w:hyperlink r:id="rId67" w:history="1">
        <w:r w:rsidRPr="004667A2">
          <w:rPr>
            <w:rStyle w:val="Hyperlink"/>
            <w:rFonts w:eastAsia="SimSun"/>
            <w:bCs/>
            <w:spacing w:val="4"/>
            <w:szCs w:val="28"/>
          </w:rPr>
          <w:t>Add.</w:t>
        </w:r>
        <w:r>
          <w:rPr>
            <w:rStyle w:val="Hyperlink"/>
            <w:rFonts w:eastAsia="SimSun"/>
            <w:bCs/>
            <w:spacing w:val="4"/>
            <w:szCs w:val="28"/>
          </w:rPr>
          <w:t>2</w:t>
        </w:r>
        <w:r>
          <w:rPr>
            <w:rStyle w:val="Hyperlink"/>
            <w:rFonts w:eastAsia="SimSun" w:hint="eastAsia"/>
            <w:bCs/>
            <w:spacing w:val="4"/>
            <w:szCs w:val="28"/>
          </w:rPr>
          <w:t>和</w:t>
        </w:r>
        <w:r w:rsidRPr="004667A2">
          <w:rPr>
            <w:rStyle w:val="Hyperlink"/>
            <w:rFonts w:eastAsia="SimSun"/>
            <w:bCs/>
            <w:spacing w:val="4"/>
            <w:szCs w:val="28"/>
          </w:rPr>
          <w:t>3</w:t>
        </w:r>
      </w:hyperlink>
      <w:r>
        <w:rPr>
          <w:rFonts w:hint="eastAsia"/>
          <w:bCs/>
          <w:spacing w:val="4"/>
          <w:szCs w:val="28"/>
        </w:rPr>
        <w:t>）</w:t>
      </w:r>
      <w:hyperlink r:id="rId68" w:history="1"/>
      <w:hyperlink r:id="rId69" w:history="1"/>
      <w:hyperlink r:id="rId70" w:history="1"/>
      <w:hyperlink r:id="rId71" w:history="1"/>
      <w:hyperlink r:id="rId72" w:history="1"/>
      <w:hyperlink r:id="rId73" w:history="1">
        <w:bookmarkStart w:id="13" w:name="_Hlt201772311"/>
        <w:bookmarkStart w:id="14" w:name="_Hlt201772312"/>
        <w:bookmarkEnd w:id="13"/>
        <w:bookmarkEnd w:id="14"/>
      </w:hyperlink>
    </w:p>
    <w:p w14:paraId="685E46A3" w14:textId="77777777" w:rsidR="000D49D2" w:rsidRPr="001A252A" w:rsidRDefault="000D49D2" w:rsidP="00517465">
      <w:pPr>
        <w:keepNext/>
        <w:pBdr>
          <w:top w:val="single" w:sz="4" w:space="1" w:color="auto"/>
          <w:left w:val="single" w:sz="4" w:space="1" w:color="auto"/>
          <w:bottom w:val="single" w:sz="4" w:space="1" w:color="auto"/>
          <w:right w:val="single" w:sz="4" w:space="1" w:color="auto"/>
        </w:pBdr>
        <w:spacing w:line="259" w:lineRule="auto"/>
        <w:rPr>
          <w:rFonts w:asciiTheme="minorEastAsia" w:eastAsiaTheme="minorEastAsia" w:hAnsiTheme="minorEastAsia" w:cs="Calibri"/>
          <w:lang w:eastAsia="zh-CN"/>
        </w:rPr>
      </w:pPr>
      <w:r w:rsidRPr="001A252A">
        <w:rPr>
          <w:rFonts w:asciiTheme="minorEastAsia" w:eastAsiaTheme="minorEastAsia" w:hAnsiTheme="minorEastAsia" w:cs="Microsoft YaHei" w:hint="eastAsia"/>
          <w:lang w:eastAsia="zh-CN"/>
        </w:rPr>
        <w:t>委员会建议理事会</w:t>
      </w:r>
      <w:r>
        <w:rPr>
          <w:rFonts w:asciiTheme="minorEastAsia" w:eastAsiaTheme="minorEastAsia" w:hAnsiTheme="minorEastAsia" w:cs="Microsoft YaHei" w:hint="eastAsia"/>
          <w:lang w:eastAsia="zh-CN"/>
        </w:rPr>
        <w:t>：</w:t>
      </w:r>
    </w:p>
    <w:p w14:paraId="03C8C52B"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asciiTheme="minorHAnsi" w:eastAsiaTheme="minorEastAsia" w:hAnsiTheme="minorHAnsi" w:cstheme="minorHAnsi"/>
          <w:lang w:val="en-US" w:eastAsia="zh-CN"/>
        </w:rPr>
      </w:pPr>
      <w:r w:rsidRPr="00735F2E">
        <w:rPr>
          <w:rFonts w:asciiTheme="minorHAnsi" w:eastAsia="Calibri" w:hAnsiTheme="minorHAnsi" w:cstheme="minorHAnsi"/>
          <w:lang w:eastAsia="zh-CN"/>
        </w:rPr>
        <w:t>•</w:t>
      </w:r>
      <w:r w:rsidRPr="00735F2E">
        <w:rPr>
          <w:rFonts w:asciiTheme="minorHAnsi" w:eastAsia="Calibri" w:hAnsiTheme="minorHAnsi" w:cstheme="minorHAnsi"/>
          <w:lang w:eastAsia="zh-CN"/>
        </w:rPr>
        <w:tab/>
      </w:r>
      <w:r w:rsidRPr="00182B9C">
        <w:rPr>
          <w:rFonts w:asciiTheme="minorHAnsi" w:eastAsiaTheme="minorEastAsia" w:hAnsiTheme="minorHAnsi" w:cstheme="minorHAnsi"/>
          <w:spacing w:val="6"/>
          <w:lang w:eastAsia="zh-CN"/>
        </w:rPr>
        <w:t>批准</w:t>
      </w:r>
      <w:r>
        <w:fldChar w:fldCharType="begin"/>
      </w:r>
      <w:r>
        <w:rPr>
          <w:lang w:eastAsia="zh-CN"/>
        </w:rPr>
        <w:instrText>HYPERLINK "https://www.itu.int/md/S25-CL-C-0022/en"</w:instrText>
      </w:r>
      <w:r>
        <w:fldChar w:fldCharType="separate"/>
      </w:r>
      <w:proofErr w:type="spellStart"/>
      <w:r w:rsidRPr="00182B9C">
        <w:rPr>
          <w:rFonts w:asciiTheme="minorHAnsi" w:eastAsia="Calibri" w:hAnsiTheme="minorHAnsi" w:cstheme="minorHAnsi"/>
          <w:color w:val="4F81BD" w:themeColor="accent1"/>
          <w:spacing w:val="6"/>
          <w:u w:val="single"/>
          <w:lang w:eastAsia="zh-CN"/>
        </w:rPr>
        <w:t>C25</w:t>
      </w:r>
      <w:proofErr w:type="spellEnd"/>
      <w:r w:rsidRPr="00182B9C">
        <w:rPr>
          <w:rFonts w:asciiTheme="minorHAnsi" w:eastAsia="Calibri" w:hAnsiTheme="minorHAnsi" w:cstheme="minorHAnsi"/>
          <w:color w:val="4F81BD" w:themeColor="accent1"/>
          <w:spacing w:val="6"/>
          <w:u w:val="single"/>
          <w:lang w:eastAsia="zh-CN"/>
        </w:rPr>
        <w:t>/22</w:t>
      </w:r>
      <w:r>
        <w:fldChar w:fldCharType="end"/>
      </w:r>
      <w:r w:rsidRPr="00182B9C">
        <w:rPr>
          <w:rFonts w:asciiTheme="minorHAnsi" w:eastAsiaTheme="minorEastAsia" w:hAnsiTheme="minorHAnsi" w:cstheme="minorHAnsi"/>
          <w:spacing w:val="6"/>
          <w:lang w:eastAsia="zh-CN"/>
        </w:rPr>
        <w:t>号文件所载的</w:t>
      </w:r>
      <w:r w:rsidRPr="00182B9C">
        <w:rPr>
          <w:rFonts w:asciiTheme="minorHAnsi" w:eastAsiaTheme="minorEastAsia" w:hAnsiTheme="minorHAnsi" w:cstheme="minorHAnsi"/>
          <w:spacing w:val="6"/>
          <w:lang w:eastAsia="zh-CN"/>
        </w:rPr>
        <w:t>IMAC</w:t>
      </w:r>
      <w:r w:rsidRPr="00182B9C">
        <w:rPr>
          <w:rFonts w:asciiTheme="minorHAnsi" w:eastAsiaTheme="minorEastAsia" w:hAnsiTheme="minorHAnsi" w:cstheme="minorHAnsi"/>
          <w:spacing w:val="6"/>
          <w:lang w:eastAsia="zh-CN"/>
        </w:rPr>
        <w:t>报告及其附件</w:t>
      </w:r>
      <w:r w:rsidRPr="00182B9C">
        <w:rPr>
          <w:rFonts w:asciiTheme="minorHAnsi" w:eastAsiaTheme="minorEastAsia" w:hAnsiTheme="minorHAnsi" w:cstheme="minorHAnsi"/>
          <w:spacing w:val="6"/>
          <w:lang w:eastAsia="zh-CN"/>
        </w:rPr>
        <w:t>2</w:t>
      </w:r>
      <w:r w:rsidRPr="00182B9C">
        <w:rPr>
          <w:rFonts w:asciiTheme="minorHAnsi" w:eastAsiaTheme="minorEastAsia" w:hAnsiTheme="minorHAnsi" w:cstheme="minorHAnsi"/>
          <w:spacing w:val="6"/>
          <w:lang w:eastAsia="zh-CN"/>
        </w:rPr>
        <w:t>所载的供秘书处采取行动的建议</w:t>
      </w:r>
      <w:r w:rsidRPr="00735F2E">
        <w:rPr>
          <w:rFonts w:asciiTheme="minorHAnsi" w:eastAsiaTheme="minorEastAsia" w:hAnsiTheme="minorHAnsi" w:cstheme="minorHAnsi"/>
          <w:lang w:eastAsia="zh-CN"/>
        </w:rPr>
        <w:t>；并</w:t>
      </w:r>
    </w:p>
    <w:p w14:paraId="69415766" w14:textId="0AC2C697" w:rsidR="00AF63E9" w:rsidRPr="00AF63E9" w:rsidRDefault="00AF63E9" w:rsidP="00517465">
      <w:pPr>
        <w:pStyle w:val="enumlev1"/>
        <w:pBdr>
          <w:top w:val="single" w:sz="4" w:space="1" w:color="auto"/>
          <w:left w:val="single" w:sz="4" w:space="1" w:color="auto"/>
          <w:bottom w:val="single" w:sz="4" w:space="1" w:color="auto"/>
          <w:right w:val="single" w:sz="4" w:space="1" w:color="auto"/>
        </w:pBdr>
        <w:rPr>
          <w:rFonts w:asciiTheme="minorHAnsi" w:eastAsiaTheme="minorEastAsia" w:hAnsiTheme="minorHAnsi" w:cstheme="minorHAnsi"/>
          <w:lang w:val="en-US" w:eastAsia="zh-CN"/>
        </w:rPr>
      </w:pPr>
      <w:r w:rsidRPr="00735F2E">
        <w:rPr>
          <w:rFonts w:asciiTheme="minorHAnsi" w:eastAsia="Calibri" w:hAnsiTheme="minorHAnsi" w:cstheme="minorHAnsi"/>
          <w:lang w:eastAsia="zh-CN"/>
        </w:rPr>
        <w:t>•</w:t>
      </w:r>
      <w:r w:rsidRPr="00735F2E">
        <w:rPr>
          <w:rFonts w:asciiTheme="minorHAnsi" w:eastAsia="Calibri" w:hAnsiTheme="minorHAnsi" w:cstheme="minorHAnsi"/>
          <w:lang w:eastAsia="zh-CN"/>
        </w:rPr>
        <w:tab/>
      </w:r>
      <w:r w:rsidRPr="00735F2E">
        <w:rPr>
          <w:rFonts w:asciiTheme="minorHAnsi" w:eastAsiaTheme="minorEastAsia" w:hAnsiTheme="minorHAnsi" w:cstheme="minorHAnsi"/>
          <w:lang w:eastAsia="zh-CN"/>
        </w:rPr>
        <w:t>将本报告的补遗</w:t>
      </w:r>
      <w:r w:rsidRPr="00735F2E">
        <w:rPr>
          <w:rFonts w:asciiTheme="minorHAnsi" w:eastAsiaTheme="minorEastAsia" w:hAnsiTheme="minorHAnsi" w:cstheme="minorHAnsi"/>
          <w:lang w:eastAsia="zh-CN"/>
        </w:rPr>
        <w:t>2</w:t>
      </w:r>
      <w:r w:rsidRPr="00735F2E">
        <w:rPr>
          <w:rFonts w:asciiTheme="minorHAnsi" w:eastAsiaTheme="minorEastAsia" w:hAnsiTheme="minorHAnsi" w:cstheme="minorHAnsi"/>
          <w:lang w:eastAsia="zh-CN"/>
        </w:rPr>
        <w:t>和补遗</w:t>
      </w:r>
      <w:r w:rsidRPr="00735F2E">
        <w:rPr>
          <w:rFonts w:asciiTheme="minorHAnsi" w:eastAsiaTheme="minorEastAsia" w:hAnsiTheme="minorHAnsi" w:cstheme="minorHAnsi"/>
          <w:lang w:eastAsia="zh-CN"/>
        </w:rPr>
        <w:t>3</w:t>
      </w:r>
      <w:r w:rsidRPr="00735F2E">
        <w:rPr>
          <w:rFonts w:asciiTheme="minorHAnsi" w:eastAsiaTheme="minorEastAsia" w:hAnsiTheme="minorHAnsi" w:cstheme="minorHAnsi"/>
          <w:lang w:eastAsia="zh-CN"/>
        </w:rPr>
        <w:t>记录在案</w:t>
      </w:r>
      <w:r>
        <w:rPr>
          <w:rFonts w:asciiTheme="minorHAnsi" w:eastAsiaTheme="minorEastAsia" w:hAnsiTheme="minorHAnsi" w:cstheme="minorHAnsi" w:hint="eastAsia"/>
          <w:lang w:eastAsia="zh-CN"/>
        </w:rPr>
        <w:t>。</w:t>
      </w:r>
    </w:p>
    <w:p w14:paraId="74AAF95B" w14:textId="77777777" w:rsidR="000D49D2" w:rsidRPr="009E60E5" w:rsidRDefault="000D49D2" w:rsidP="00F21A08">
      <w:pPr>
        <w:pStyle w:val="Headingb"/>
        <w:rPr>
          <w:bCs/>
        </w:rPr>
      </w:pPr>
      <w:r>
        <w:rPr>
          <w:rFonts w:eastAsiaTheme="minorEastAsia" w:hint="eastAsia"/>
          <w:bCs/>
          <w:spacing w:val="4"/>
          <w:szCs w:val="28"/>
        </w:rPr>
        <w:t>监督事宜（</w:t>
      </w:r>
      <w:r>
        <w:fldChar w:fldCharType="begin"/>
      </w:r>
      <w:r>
        <w:instrText>HYPERLINK "https://www.itu.int/md/S25-CL-C-0044/en"</w:instrText>
      </w:r>
      <w:r>
        <w:fldChar w:fldCharType="separate"/>
      </w:r>
      <w:proofErr w:type="spellStart"/>
      <w:r w:rsidRPr="000548F8">
        <w:rPr>
          <w:rFonts w:eastAsia="Times New Roman"/>
          <w:bCs/>
          <w:color w:val="4F81BD" w:themeColor="accent1"/>
          <w:szCs w:val="28"/>
          <w:u w:val="single"/>
        </w:rPr>
        <w:t>C25</w:t>
      </w:r>
      <w:proofErr w:type="spellEnd"/>
      <w:r w:rsidRPr="000548F8">
        <w:rPr>
          <w:rFonts w:eastAsia="Times New Roman"/>
          <w:bCs/>
          <w:color w:val="4F81BD" w:themeColor="accent1"/>
          <w:szCs w:val="28"/>
          <w:u w:val="single"/>
        </w:rPr>
        <w:t>/44</w:t>
      </w:r>
      <w:r>
        <w:fldChar w:fldCharType="end"/>
      </w:r>
      <w:r>
        <w:rPr>
          <w:rFonts w:ascii="SimSun" w:hAnsi="SimSun" w:cs="SimSun" w:hint="eastAsia"/>
        </w:rPr>
        <w:t>、</w:t>
      </w:r>
      <w:r>
        <w:fldChar w:fldCharType="begin"/>
      </w:r>
      <w:r>
        <w:instrText>HYPERLINK "https://www.itu.int/md/S25-CL-C-0039/en"</w:instrText>
      </w:r>
      <w:r>
        <w:fldChar w:fldCharType="separate"/>
      </w:r>
      <w:proofErr w:type="spellStart"/>
      <w:r w:rsidRPr="000548F8">
        <w:rPr>
          <w:rFonts w:eastAsia="Times New Roman"/>
          <w:color w:val="4F81BD" w:themeColor="accent1"/>
          <w:u w:val="single"/>
        </w:rPr>
        <w:t>C25</w:t>
      </w:r>
      <w:proofErr w:type="spellEnd"/>
      <w:r w:rsidRPr="000548F8">
        <w:rPr>
          <w:rFonts w:eastAsia="Times New Roman"/>
          <w:color w:val="4F81BD" w:themeColor="accent1"/>
          <w:u w:val="single"/>
        </w:rPr>
        <w:t>/</w:t>
      </w:r>
      <w:r w:rsidRPr="000548F8">
        <w:rPr>
          <w:rFonts w:eastAsia="Times New Roman"/>
          <w:bCs/>
          <w:color w:val="4F81BD" w:themeColor="accent1"/>
          <w:szCs w:val="28"/>
          <w:u w:val="single"/>
        </w:rPr>
        <w:t>39(</w:t>
      </w:r>
      <w:proofErr w:type="spellStart"/>
      <w:r w:rsidRPr="000548F8">
        <w:rPr>
          <w:rFonts w:eastAsia="Times New Roman"/>
          <w:bCs/>
          <w:color w:val="4F81BD" w:themeColor="accent1"/>
          <w:szCs w:val="28"/>
          <w:u w:val="single"/>
        </w:rPr>
        <w:t>Rev.1</w:t>
      </w:r>
      <w:proofErr w:type="spellEnd"/>
      <w:r w:rsidRPr="000548F8">
        <w:rPr>
          <w:rFonts w:eastAsia="Times New Roman"/>
          <w:bCs/>
          <w:color w:val="4F81BD" w:themeColor="accent1"/>
          <w:szCs w:val="28"/>
          <w:u w:val="single"/>
        </w:rPr>
        <w:t>)</w:t>
      </w:r>
      <w:r>
        <w:fldChar w:fldCharType="end"/>
      </w:r>
      <w:r>
        <w:rPr>
          <w:rFonts w:ascii="SimSun" w:hAnsi="SimSun" w:cs="SimSun" w:hint="eastAsia"/>
        </w:rPr>
        <w:t>、</w:t>
      </w:r>
      <w:r>
        <w:fldChar w:fldCharType="begin"/>
      </w:r>
      <w:r>
        <w:instrText>HYPERLINK "https://www.itu.int/md/S25-CL-C-0099/en"</w:instrText>
      </w:r>
      <w:r>
        <w:fldChar w:fldCharType="separate"/>
      </w:r>
      <w:proofErr w:type="spellStart"/>
      <w:r w:rsidRPr="000548F8">
        <w:rPr>
          <w:rFonts w:eastAsia="Times New Roman"/>
          <w:color w:val="4F81BD" w:themeColor="accent1"/>
          <w:u w:val="single"/>
        </w:rPr>
        <w:t>C25</w:t>
      </w:r>
      <w:proofErr w:type="spellEnd"/>
      <w:r w:rsidRPr="000548F8">
        <w:rPr>
          <w:rFonts w:eastAsia="Times New Roman"/>
          <w:color w:val="4F81BD" w:themeColor="accent1"/>
          <w:u w:val="single"/>
        </w:rPr>
        <w:t>/99</w:t>
      </w:r>
      <w:r>
        <w:fldChar w:fldCharType="end"/>
      </w:r>
      <w:r>
        <w:rPr>
          <w:rFonts w:ascii="SimSun" w:hAnsi="SimSun" w:cs="SimSun" w:hint="eastAsia"/>
        </w:rPr>
        <w:t>、</w:t>
      </w:r>
      <w:r>
        <w:fldChar w:fldCharType="begin"/>
      </w:r>
      <w:r>
        <w:instrText>HYPERLINK "https://www.itu.int/md/S25-CL-C-0087/en"</w:instrText>
      </w:r>
      <w:r>
        <w:fldChar w:fldCharType="separate"/>
      </w:r>
      <w:proofErr w:type="spellStart"/>
      <w:r w:rsidRPr="000548F8">
        <w:rPr>
          <w:rFonts w:eastAsia="Times New Roman"/>
          <w:color w:val="4F81BD" w:themeColor="accent1"/>
          <w:u w:val="single"/>
        </w:rPr>
        <w:t>C25</w:t>
      </w:r>
      <w:proofErr w:type="spellEnd"/>
      <w:r w:rsidRPr="000548F8">
        <w:rPr>
          <w:rFonts w:eastAsia="Times New Roman"/>
          <w:color w:val="4F81BD" w:themeColor="accent1"/>
          <w:u w:val="single"/>
        </w:rPr>
        <w:t>/87(</w:t>
      </w:r>
      <w:proofErr w:type="spellStart"/>
      <w:r w:rsidRPr="000548F8">
        <w:rPr>
          <w:rFonts w:eastAsia="Times New Roman"/>
          <w:color w:val="4F81BD" w:themeColor="accent1"/>
          <w:u w:val="single"/>
        </w:rPr>
        <w:t>Rev.1</w:t>
      </w:r>
      <w:proofErr w:type="spellEnd"/>
      <w:r w:rsidRPr="000548F8">
        <w:rPr>
          <w:rFonts w:eastAsia="Times New Roman"/>
          <w:color w:val="4F81BD" w:themeColor="accent1"/>
          <w:u w:val="single"/>
        </w:rPr>
        <w:t>)</w:t>
      </w:r>
      <w:r>
        <w:fldChar w:fldCharType="end"/>
      </w:r>
      <w:r>
        <w:rPr>
          <w:rFonts w:ascii="SimSun" w:hAnsi="SimSun" w:cs="SimSun" w:hint="eastAsia"/>
        </w:rPr>
        <w:t>、</w:t>
      </w:r>
      <w:r>
        <w:fldChar w:fldCharType="begin"/>
      </w:r>
      <w:r>
        <w:instrText>HYPERLINK "https://www.itu.int/md/S25-CL-C-0102/en"</w:instrText>
      </w:r>
      <w:r>
        <w:fldChar w:fldCharType="separate"/>
      </w:r>
      <w:proofErr w:type="spellStart"/>
      <w:r w:rsidRPr="000548F8">
        <w:rPr>
          <w:rFonts w:eastAsia="Times New Roman"/>
          <w:color w:val="4F81BD" w:themeColor="accent1"/>
          <w:u w:val="single"/>
        </w:rPr>
        <w:t>C25</w:t>
      </w:r>
      <w:proofErr w:type="spellEnd"/>
      <w:r w:rsidRPr="000548F8">
        <w:rPr>
          <w:rFonts w:eastAsia="Times New Roman"/>
          <w:color w:val="4F81BD" w:themeColor="accent1"/>
          <w:u w:val="single"/>
        </w:rPr>
        <w:t>/102</w:t>
      </w:r>
      <w:r>
        <w:fldChar w:fldCharType="end"/>
      </w:r>
      <w:r>
        <w:rPr>
          <w:rFonts w:ascii="SimSun" w:hAnsi="SimSun" w:cs="SimSun" w:hint="eastAsia"/>
        </w:rPr>
        <w:t>、</w:t>
      </w:r>
      <w:r>
        <w:fldChar w:fldCharType="begin"/>
      </w:r>
      <w:r>
        <w:instrText>HYPERLINK "https://www.itu.int/md/S25-CL-C-0022/en"</w:instrText>
      </w:r>
      <w:r>
        <w:fldChar w:fldCharType="separate"/>
      </w:r>
      <w:proofErr w:type="spellStart"/>
      <w:r w:rsidRPr="000548F8">
        <w:rPr>
          <w:rFonts w:eastAsia="Times New Roman"/>
          <w:color w:val="4F81BD" w:themeColor="accent1"/>
          <w:u w:val="single"/>
        </w:rPr>
        <w:t>C25</w:t>
      </w:r>
      <w:proofErr w:type="spellEnd"/>
      <w:r w:rsidRPr="000548F8">
        <w:rPr>
          <w:rFonts w:eastAsia="Times New Roman"/>
          <w:color w:val="4F81BD" w:themeColor="accent1"/>
          <w:u w:val="single"/>
        </w:rPr>
        <w:t>/22(</w:t>
      </w:r>
      <w:proofErr w:type="spellStart"/>
      <w:r w:rsidRPr="000548F8">
        <w:rPr>
          <w:rFonts w:eastAsia="Times New Roman"/>
          <w:color w:val="4F81BD" w:themeColor="accent1"/>
          <w:u w:val="single"/>
        </w:rPr>
        <w:t>Add.1</w:t>
      </w:r>
      <w:proofErr w:type="spellEnd"/>
      <w:r w:rsidRPr="000548F8">
        <w:rPr>
          <w:rFonts w:eastAsia="Times New Roman"/>
          <w:color w:val="4F81BD" w:themeColor="accent1"/>
          <w:u w:val="single"/>
        </w:rPr>
        <w:t>)</w:t>
      </w:r>
      <w:r>
        <w:fldChar w:fldCharType="end"/>
      </w:r>
      <w:r>
        <w:rPr>
          <w:rFonts w:ascii="SimSun" w:hAnsi="SimSun" w:cs="SimSun" w:hint="eastAsia"/>
        </w:rPr>
        <w:t>号文件）</w:t>
      </w:r>
      <w:hyperlink r:id="rId74" w:history="1"/>
      <w:hyperlink r:id="rId75" w:history="1">
        <w:bookmarkStart w:id="15" w:name="_Hlt201858963"/>
        <w:bookmarkStart w:id="16" w:name="_Hlt201858962"/>
        <w:bookmarkEnd w:id="15"/>
        <w:bookmarkEnd w:id="16"/>
      </w:hyperlink>
    </w:p>
    <w:p w14:paraId="5E2D1078" w14:textId="77777777" w:rsidR="000D49D2" w:rsidRPr="001C7946" w:rsidRDefault="000D49D2" w:rsidP="00517465">
      <w:pPr>
        <w:keepNext/>
        <w:pBdr>
          <w:top w:val="single" w:sz="4" w:space="1" w:color="auto"/>
          <w:left w:val="single" w:sz="4" w:space="1" w:color="auto"/>
          <w:bottom w:val="single" w:sz="4" w:space="1" w:color="auto"/>
          <w:right w:val="single" w:sz="4" w:space="1" w:color="auto"/>
        </w:pBdr>
        <w:spacing w:line="259" w:lineRule="auto"/>
        <w:rPr>
          <w:rFonts w:ascii="SimSun" w:hAnsi="SimSun" w:cs="Calibri"/>
          <w:lang w:eastAsia="zh-CN"/>
        </w:rPr>
      </w:pPr>
      <w:r w:rsidRPr="001C7946">
        <w:rPr>
          <w:rFonts w:ascii="SimSun" w:hAnsi="SimSun" w:cs="Microsoft YaHei" w:hint="eastAsia"/>
          <w:lang w:eastAsia="zh-CN"/>
        </w:rPr>
        <w:t>委员会建议理事会</w:t>
      </w:r>
      <w:r>
        <w:rPr>
          <w:rFonts w:ascii="SimSun" w:hAnsi="SimSun" w:cs="Microsoft YaHei" w:hint="eastAsia"/>
          <w:lang w:eastAsia="zh-CN"/>
        </w:rPr>
        <w:t>：</w:t>
      </w:r>
    </w:p>
    <w:p w14:paraId="01DDA18A" w14:textId="77777777" w:rsidR="000D49D2" w:rsidRPr="001D58A0" w:rsidRDefault="000D49D2" w:rsidP="00517465">
      <w:pPr>
        <w:pStyle w:val="enumlev1"/>
        <w:pBdr>
          <w:top w:val="single" w:sz="4" w:space="1" w:color="auto"/>
          <w:left w:val="single" w:sz="4" w:space="1" w:color="auto"/>
          <w:bottom w:val="single" w:sz="4" w:space="1" w:color="auto"/>
          <w:right w:val="single" w:sz="4" w:space="1" w:color="auto"/>
        </w:pBdr>
        <w:rPr>
          <w:rFonts w:asciiTheme="minorHAnsi" w:hAnsiTheme="minorHAnsi" w:cstheme="minorHAnsi"/>
          <w:lang w:eastAsia="zh-CN"/>
        </w:rPr>
      </w:pPr>
      <w:r w:rsidRPr="001D58A0">
        <w:rPr>
          <w:rFonts w:asciiTheme="minorHAnsi" w:eastAsia="Calibri" w:hAnsiTheme="minorHAnsi" w:cstheme="minorHAnsi"/>
          <w:lang w:eastAsia="zh-CN"/>
        </w:rPr>
        <w:t>•</w:t>
      </w:r>
      <w:r w:rsidRPr="001D58A0">
        <w:rPr>
          <w:rFonts w:asciiTheme="minorHAnsi" w:eastAsia="Calibri" w:hAnsiTheme="minorHAnsi" w:cstheme="minorHAnsi"/>
          <w:lang w:eastAsia="zh-CN"/>
        </w:rPr>
        <w:tab/>
      </w:r>
      <w:r w:rsidRPr="001D58A0">
        <w:rPr>
          <w:rFonts w:asciiTheme="minorHAnsi" w:hAnsiTheme="minorHAnsi" w:cstheme="minorHAnsi"/>
          <w:lang w:eastAsia="zh-CN"/>
        </w:rPr>
        <w:t>将</w:t>
      </w:r>
      <w:r>
        <w:fldChar w:fldCharType="begin"/>
      </w:r>
      <w:r>
        <w:rPr>
          <w:lang w:eastAsia="zh-CN"/>
        </w:rPr>
        <w:instrText>HYPERLINK "https://www.itu.int/md/S25-CL-C-0044/en"</w:instrText>
      </w:r>
      <w:r>
        <w:fldChar w:fldCharType="separate"/>
      </w:r>
      <w:proofErr w:type="spellStart"/>
      <w:r w:rsidRPr="00D42ED9">
        <w:rPr>
          <w:color w:val="4F81BD" w:themeColor="accent1"/>
          <w:u w:val="single"/>
          <w:lang w:eastAsia="zh-CN"/>
        </w:rPr>
        <w:t>C25</w:t>
      </w:r>
      <w:proofErr w:type="spellEnd"/>
      <w:r w:rsidRPr="00D42ED9">
        <w:rPr>
          <w:color w:val="4F81BD" w:themeColor="accent1"/>
          <w:u w:val="single"/>
          <w:lang w:eastAsia="zh-CN"/>
        </w:rPr>
        <w:t>/44</w:t>
      </w:r>
      <w:r>
        <w:fldChar w:fldCharType="end"/>
      </w:r>
      <w:r>
        <w:rPr>
          <w:rFonts w:hint="eastAsia"/>
          <w:lang w:eastAsia="zh-CN"/>
        </w:rPr>
        <w:t>、</w:t>
      </w:r>
      <w:r>
        <w:fldChar w:fldCharType="begin"/>
      </w:r>
      <w:r>
        <w:rPr>
          <w:lang w:eastAsia="zh-CN"/>
        </w:rPr>
        <w:instrText>HYPERLINK "https://www.itu.int/md/S25-CL-C-0102/en"</w:instrText>
      </w:r>
      <w:r>
        <w:fldChar w:fldCharType="separate"/>
      </w:r>
      <w:proofErr w:type="spellStart"/>
      <w:r w:rsidRPr="00D42ED9">
        <w:rPr>
          <w:color w:val="4F81BD" w:themeColor="accent1"/>
          <w:u w:val="single"/>
          <w:lang w:eastAsia="zh-CN"/>
        </w:rPr>
        <w:t>C25</w:t>
      </w:r>
      <w:proofErr w:type="spellEnd"/>
      <w:r w:rsidRPr="00D42ED9">
        <w:rPr>
          <w:color w:val="4F81BD" w:themeColor="accent1"/>
          <w:u w:val="single"/>
          <w:lang w:eastAsia="zh-CN"/>
        </w:rPr>
        <w:t>/102</w:t>
      </w:r>
      <w:r>
        <w:fldChar w:fldCharType="end"/>
      </w:r>
      <w:r>
        <w:rPr>
          <w:rFonts w:hint="eastAsia"/>
          <w:lang w:eastAsia="zh-CN"/>
        </w:rPr>
        <w:t>、</w:t>
      </w:r>
      <w:r>
        <w:fldChar w:fldCharType="begin"/>
      </w:r>
      <w:r>
        <w:rPr>
          <w:lang w:eastAsia="zh-CN"/>
        </w:rPr>
        <w:instrText>HYPERLINK "https://www.itu.int/md/S25-CL-C-0039/en"</w:instrText>
      </w:r>
      <w:r>
        <w:fldChar w:fldCharType="separate"/>
      </w:r>
      <w:proofErr w:type="spellStart"/>
      <w:r w:rsidRPr="00D42ED9">
        <w:rPr>
          <w:color w:val="4F81BD" w:themeColor="accent1"/>
          <w:u w:val="single"/>
          <w:lang w:eastAsia="zh-CN"/>
        </w:rPr>
        <w:t>C25</w:t>
      </w:r>
      <w:proofErr w:type="spellEnd"/>
      <w:r w:rsidRPr="00D42ED9">
        <w:rPr>
          <w:color w:val="4F81BD" w:themeColor="accent1"/>
          <w:u w:val="single"/>
          <w:lang w:eastAsia="zh-CN"/>
        </w:rPr>
        <w:t>/39(</w:t>
      </w:r>
      <w:proofErr w:type="spellStart"/>
      <w:r w:rsidRPr="00D42ED9">
        <w:rPr>
          <w:color w:val="4F81BD" w:themeColor="accent1"/>
          <w:u w:val="single"/>
          <w:lang w:eastAsia="zh-CN"/>
        </w:rPr>
        <w:t>Rev.1</w:t>
      </w:r>
      <w:proofErr w:type="spellEnd"/>
      <w:r w:rsidRPr="00D42ED9">
        <w:rPr>
          <w:color w:val="4F81BD" w:themeColor="accent1"/>
          <w:u w:val="single"/>
          <w:lang w:eastAsia="zh-CN"/>
        </w:rPr>
        <w:t>)</w:t>
      </w:r>
      <w:r>
        <w:fldChar w:fldCharType="end"/>
      </w:r>
      <w:r>
        <w:rPr>
          <w:rFonts w:hint="eastAsia"/>
          <w:lang w:eastAsia="zh-CN"/>
        </w:rPr>
        <w:t>和</w:t>
      </w:r>
      <w:r>
        <w:fldChar w:fldCharType="begin"/>
      </w:r>
      <w:r>
        <w:rPr>
          <w:lang w:eastAsia="zh-CN"/>
        </w:rPr>
        <w:instrText>HYPERLINK "https://www.itu.int/md/S25-CL-C-0099/en"</w:instrText>
      </w:r>
      <w:r>
        <w:fldChar w:fldCharType="separate"/>
      </w:r>
      <w:proofErr w:type="spellStart"/>
      <w:r w:rsidRPr="00D42ED9">
        <w:rPr>
          <w:color w:val="4F81BD" w:themeColor="accent1"/>
          <w:u w:val="single"/>
          <w:lang w:eastAsia="zh-CN"/>
        </w:rPr>
        <w:t>C25</w:t>
      </w:r>
      <w:proofErr w:type="spellEnd"/>
      <w:r w:rsidRPr="00D42ED9">
        <w:rPr>
          <w:color w:val="4F81BD" w:themeColor="accent1"/>
          <w:u w:val="single"/>
          <w:lang w:eastAsia="zh-CN"/>
        </w:rPr>
        <w:t>/99</w:t>
      </w:r>
      <w:r>
        <w:fldChar w:fldCharType="end"/>
      </w:r>
      <w:r w:rsidRPr="001D58A0">
        <w:rPr>
          <w:rFonts w:asciiTheme="minorHAnsi" w:hAnsiTheme="minorHAnsi" w:cstheme="minorHAnsi"/>
          <w:lang w:eastAsia="zh-CN"/>
        </w:rPr>
        <w:t>号文件中的报告记录在案；</w:t>
      </w:r>
    </w:p>
    <w:p w14:paraId="2E8AEBB9" w14:textId="77777777" w:rsidR="000D49D2" w:rsidRPr="001D58A0" w:rsidRDefault="000D49D2" w:rsidP="00517465">
      <w:pPr>
        <w:pStyle w:val="enumlev1"/>
        <w:pBdr>
          <w:top w:val="single" w:sz="4" w:space="1" w:color="auto"/>
          <w:left w:val="single" w:sz="4" w:space="1" w:color="auto"/>
          <w:bottom w:val="single" w:sz="4" w:space="1" w:color="auto"/>
          <w:right w:val="single" w:sz="4" w:space="1" w:color="auto"/>
        </w:pBdr>
        <w:rPr>
          <w:rFonts w:asciiTheme="minorHAnsi" w:hAnsiTheme="minorHAnsi" w:cstheme="minorHAnsi"/>
          <w:lang w:eastAsia="zh-CN"/>
        </w:rPr>
      </w:pPr>
      <w:r w:rsidRPr="001D58A0">
        <w:rPr>
          <w:rFonts w:asciiTheme="minorHAnsi" w:eastAsia="Calibri" w:hAnsiTheme="minorHAnsi" w:cstheme="minorHAnsi"/>
          <w:lang w:eastAsia="zh-CN"/>
        </w:rPr>
        <w:t>•</w:t>
      </w:r>
      <w:r w:rsidRPr="001D58A0">
        <w:rPr>
          <w:rFonts w:asciiTheme="minorHAnsi" w:eastAsia="Calibri" w:hAnsiTheme="minorHAnsi" w:cstheme="minorHAnsi"/>
          <w:lang w:eastAsia="zh-CN"/>
        </w:rPr>
        <w:tab/>
      </w:r>
      <w:r w:rsidRPr="001D58A0">
        <w:rPr>
          <w:rFonts w:asciiTheme="minorHAnsi" w:hAnsiTheme="minorHAnsi" w:cstheme="minorHAnsi"/>
          <w:lang w:eastAsia="zh-CN"/>
        </w:rPr>
        <w:t>批准</w:t>
      </w:r>
      <w:r>
        <w:fldChar w:fldCharType="begin"/>
      </w:r>
      <w:r>
        <w:rPr>
          <w:lang w:eastAsia="zh-CN"/>
        </w:rPr>
        <w:instrText>HYPERLINK "https://www.itu.int/md/S25-CL-C-0022/en"</w:instrText>
      </w:r>
      <w:r>
        <w:fldChar w:fldCharType="separate"/>
      </w:r>
      <w:proofErr w:type="spellStart"/>
      <w:r w:rsidRPr="00EB5291">
        <w:rPr>
          <w:color w:val="4F81BD" w:themeColor="accent1"/>
          <w:u w:val="single"/>
          <w:lang w:eastAsia="zh-CN"/>
        </w:rPr>
        <w:t>C25</w:t>
      </w:r>
      <w:proofErr w:type="spellEnd"/>
      <w:r w:rsidRPr="00EB5291">
        <w:rPr>
          <w:color w:val="4F81BD" w:themeColor="accent1"/>
          <w:u w:val="single"/>
          <w:lang w:eastAsia="zh-CN"/>
        </w:rPr>
        <w:t>/22(</w:t>
      </w:r>
      <w:proofErr w:type="spellStart"/>
      <w:r w:rsidRPr="00EB5291">
        <w:rPr>
          <w:color w:val="4F81BD" w:themeColor="accent1"/>
          <w:u w:val="single"/>
          <w:lang w:eastAsia="zh-CN"/>
        </w:rPr>
        <w:t>Add.1</w:t>
      </w:r>
      <w:proofErr w:type="spellEnd"/>
      <w:r w:rsidRPr="00EB5291">
        <w:rPr>
          <w:color w:val="4F81BD" w:themeColor="accent1"/>
          <w:u w:val="single"/>
          <w:lang w:eastAsia="zh-CN"/>
        </w:rPr>
        <w:t>)</w:t>
      </w:r>
      <w:r>
        <w:fldChar w:fldCharType="end"/>
      </w:r>
      <w:r w:rsidRPr="001D58A0">
        <w:rPr>
          <w:rFonts w:asciiTheme="minorHAnsi" w:hAnsiTheme="minorHAnsi" w:cstheme="minorHAnsi"/>
          <w:lang w:eastAsia="zh-CN"/>
        </w:rPr>
        <w:t>号文件补遗</w:t>
      </w:r>
      <w:r w:rsidRPr="001D58A0">
        <w:rPr>
          <w:rFonts w:asciiTheme="minorHAnsi" w:eastAsia="Calibri" w:hAnsiTheme="minorHAnsi" w:cstheme="minorHAnsi"/>
          <w:lang w:eastAsia="zh-CN"/>
        </w:rPr>
        <w:t>1</w:t>
      </w:r>
      <w:r w:rsidRPr="001D58A0">
        <w:rPr>
          <w:rFonts w:asciiTheme="minorHAnsi" w:hAnsiTheme="minorHAnsi" w:cstheme="minorHAnsi"/>
          <w:lang w:eastAsia="zh-CN"/>
        </w:rPr>
        <w:t>的</w:t>
      </w:r>
      <w:r w:rsidRPr="001D58A0">
        <w:rPr>
          <w:rFonts w:asciiTheme="minorHAnsi" w:eastAsia="Calibri" w:hAnsiTheme="minorHAnsi" w:cstheme="minorHAnsi"/>
          <w:lang w:eastAsia="zh-CN"/>
        </w:rPr>
        <w:t>A</w:t>
      </w:r>
      <w:r w:rsidRPr="001D58A0">
        <w:rPr>
          <w:rFonts w:asciiTheme="minorHAnsi" w:hAnsiTheme="minorHAnsi" w:cstheme="minorHAnsi"/>
          <w:lang w:eastAsia="zh-CN"/>
        </w:rPr>
        <w:t>点所述的针对监督处负责人及其人员的指控的处理程序并记录在案；</w:t>
      </w:r>
    </w:p>
    <w:p w14:paraId="2281E1B7" w14:textId="77777777" w:rsidR="000D49D2" w:rsidRPr="001D58A0" w:rsidRDefault="000D49D2" w:rsidP="00517465">
      <w:pPr>
        <w:pStyle w:val="enumlev1"/>
        <w:pBdr>
          <w:top w:val="single" w:sz="4" w:space="1" w:color="auto"/>
          <w:left w:val="single" w:sz="4" w:space="1" w:color="auto"/>
          <w:bottom w:val="single" w:sz="4" w:space="1" w:color="auto"/>
          <w:right w:val="single" w:sz="4" w:space="1" w:color="auto"/>
        </w:pBdr>
        <w:rPr>
          <w:rFonts w:asciiTheme="minorHAnsi" w:hAnsiTheme="minorHAnsi" w:cstheme="minorHAnsi"/>
          <w:lang w:eastAsia="zh-CN"/>
        </w:rPr>
      </w:pPr>
      <w:r w:rsidRPr="000430E0">
        <w:rPr>
          <w:rFonts w:asciiTheme="minorHAnsi" w:eastAsia="Calibri" w:hAnsiTheme="minorHAnsi" w:cstheme="minorHAnsi"/>
          <w:lang w:eastAsia="zh-CN"/>
        </w:rPr>
        <w:t>•</w:t>
      </w:r>
      <w:r w:rsidRPr="000430E0">
        <w:rPr>
          <w:rFonts w:asciiTheme="minorHAnsi" w:eastAsia="Calibri" w:hAnsiTheme="minorHAnsi" w:cstheme="minorHAnsi"/>
          <w:lang w:eastAsia="zh-CN"/>
        </w:rPr>
        <w:tab/>
      </w:r>
      <w:r w:rsidRPr="000430E0">
        <w:rPr>
          <w:rFonts w:asciiTheme="minorHAnsi" w:hAnsiTheme="minorHAnsi" w:cstheme="minorHAnsi"/>
          <w:lang w:eastAsia="zh-CN"/>
        </w:rPr>
        <w:t>批准本</w:t>
      </w:r>
      <w:r w:rsidRPr="000430E0">
        <w:rPr>
          <w:rFonts w:asciiTheme="minorHAnsi" w:hAnsiTheme="minorHAnsi" w:cstheme="minorHAnsi" w:hint="eastAsia"/>
          <w:lang w:eastAsia="zh-CN"/>
        </w:rPr>
        <w:t>文</w:t>
      </w:r>
      <w:hyperlink w:anchor="附件G" w:history="1">
        <w:r w:rsidRPr="000430E0">
          <w:rPr>
            <w:rStyle w:val="Hyperlink"/>
            <w:rFonts w:asciiTheme="minorHAnsi" w:eastAsia="SimSun" w:hAnsiTheme="minorHAnsi" w:cstheme="minorHAnsi" w:hint="eastAsia"/>
            <w:lang w:eastAsia="zh-CN"/>
          </w:rPr>
          <w:t>附件</w:t>
        </w:r>
        <w:r w:rsidRPr="000430E0">
          <w:rPr>
            <w:rStyle w:val="Hyperlink"/>
            <w:rFonts w:asciiTheme="minorHAnsi" w:eastAsia="SimSun" w:hAnsiTheme="minorHAnsi" w:cstheme="minorHAnsi" w:hint="eastAsia"/>
            <w:lang w:eastAsia="zh-CN"/>
          </w:rPr>
          <w:t>G</w:t>
        </w:r>
      </w:hyperlink>
      <w:r w:rsidRPr="000430E0">
        <w:rPr>
          <w:rFonts w:asciiTheme="minorHAnsi" w:hAnsiTheme="minorHAnsi" w:cstheme="minorHAnsi"/>
          <w:lang w:eastAsia="zh-CN"/>
        </w:rPr>
        <w:t>所载的关于处理针对选任官员的指控的修订程序，将就此文件提出的意见记录在案，并在理事会</w:t>
      </w:r>
      <w:r w:rsidRPr="000430E0">
        <w:rPr>
          <w:rFonts w:asciiTheme="minorHAnsi" w:eastAsia="Calibri" w:hAnsiTheme="minorHAnsi" w:cstheme="minorHAnsi"/>
          <w:lang w:eastAsia="zh-CN"/>
        </w:rPr>
        <w:t>2026</w:t>
      </w:r>
      <w:r w:rsidRPr="000430E0">
        <w:rPr>
          <w:rFonts w:asciiTheme="minorHAnsi" w:hAnsiTheme="minorHAnsi" w:cstheme="minorHAnsi"/>
          <w:lang w:eastAsia="zh-CN"/>
        </w:rPr>
        <w:t>年会议上予以审议；</w:t>
      </w:r>
    </w:p>
    <w:p w14:paraId="6BBCFB3A"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asciiTheme="minorHAnsi" w:hAnsiTheme="minorHAnsi" w:cstheme="minorHAnsi"/>
          <w:lang w:val="en-US" w:eastAsia="zh-CN"/>
        </w:rPr>
      </w:pPr>
      <w:bookmarkStart w:id="17" w:name="_Hlk201927396"/>
      <w:r w:rsidRPr="001D58A0">
        <w:rPr>
          <w:rFonts w:asciiTheme="minorHAnsi" w:eastAsia="Calibri" w:hAnsiTheme="minorHAnsi" w:cstheme="minorHAnsi"/>
          <w:lang w:eastAsia="zh-CN"/>
        </w:rPr>
        <w:lastRenderedPageBreak/>
        <w:t>•</w:t>
      </w:r>
      <w:bookmarkEnd w:id="17"/>
      <w:r w:rsidRPr="001D58A0">
        <w:rPr>
          <w:rFonts w:asciiTheme="minorHAnsi" w:eastAsia="Calibri" w:hAnsiTheme="minorHAnsi" w:cstheme="minorHAnsi"/>
          <w:lang w:eastAsia="zh-CN"/>
        </w:rPr>
        <w:tab/>
      </w:r>
      <w:r w:rsidRPr="00883F1D">
        <w:rPr>
          <w:rFonts w:asciiTheme="minorHAnsi" w:hAnsiTheme="minorHAnsi" w:cstheme="minorHAnsi" w:hint="eastAsia"/>
          <w:lang w:eastAsia="zh-CN"/>
        </w:rPr>
        <w:t>请秘书长针对恶意指控采取适当措施，确保国际电联的声誉和受到这些指控影响的职员的声誉得到保护</w:t>
      </w:r>
      <w:r w:rsidRPr="000430E0">
        <w:rPr>
          <w:rFonts w:asciiTheme="minorHAnsi" w:hAnsiTheme="minorHAnsi" w:cstheme="minorHAnsi"/>
          <w:lang w:eastAsia="zh-CN"/>
        </w:rPr>
        <w:t>；</w:t>
      </w:r>
      <w:r>
        <w:rPr>
          <w:rFonts w:asciiTheme="minorHAnsi" w:hAnsiTheme="minorHAnsi" w:cstheme="minorHAnsi" w:hint="eastAsia"/>
          <w:lang w:eastAsia="zh-CN"/>
        </w:rPr>
        <w:t>并</w:t>
      </w:r>
    </w:p>
    <w:p w14:paraId="2DB0B1FE" w14:textId="5FCE05CD" w:rsidR="00AF63E9" w:rsidRPr="00AF63E9" w:rsidRDefault="00AF63E9" w:rsidP="00517465">
      <w:pPr>
        <w:pStyle w:val="enumlev1"/>
        <w:pBdr>
          <w:top w:val="single" w:sz="4" w:space="1" w:color="auto"/>
          <w:left w:val="single" w:sz="4" w:space="1" w:color="auto"/>
          <w:bottom w:val="single" w:sz="4" w:space="1" w:color="auto"/>
          <w:right w:val="single" w:sz="4" w:space="1" w:color="auto"/>
        </w:pBdr>
        <w:rPr>
          <w:rFonts w:asciiTheme="minorHAnsi" w:hAnsiTheme="minorHAnsi" w:cstheme="minorHAnsi"/>
          <w:lang w:val="en-US" w:eastAsia="zh-CN"/>
        </w:rPr>
      </w:pPr>
      <w:r w:rsidRPr="001D58A0">
        <w:rPr>
          <w:rFonts w:asciiTheme="minorHAnsi" w:eastAsia="Calibri" w:hAnsiTheme="minorHAnsi" w:cstheme="minorHAnsi"/>
          <w:lang w:eastAsia="zh-CN"/>
        </w:rPr>
        <w:t>•</w:t>
      </w:r>
      <w:r>
        <w:rPr>
          <w:rFonts w:asciiTheme="minorHAnsi" w:eastAsiaTheme="minorEastAsia" w:hAnsiTheme="minorHAnsi" w:cstheme="minorHAnsi"/>
          <w:lang w:eastAsia="zh-CN"/>
        </w:rPr>
        <w:tab/>
      </w:r>
      <w:r w:rsidRPr="00883F1D">
        <w:rPr>
          <w:rFonts w:asciiTheme="minorHAnsi" w:eastAsiaTheme="minorEastAsia" w:hAnsiTheme="minorHAnsi" w:cstheme="minorHAnsi" w:hint="eastAsia"/>
          <w:lang w:eastAsia="zh-CN"/>
        </w:rPr>
        <w:t>坚持最高标准的举报和防止报复政策（尤其见联检组报告“对联合国系统各组织的举报政策和做法的审查”</w:t>
      </w:r>
      <w:r w:rsidRPr="009E3CEA">
        <w:rPr>
          <w:rFonts w:cs="Calibri" w:hint="eastAsia"/>
          <w:lang w:eastAsia="zh-CN"/>
        </w:rPr>
        <w:t>(</w:t>
      </w:r>
      <w:hyperlink r:id="rId76" w:history="1">
        <w:r w:rsidRPr="009E3CEA">
          <w:rPr>
            <w:rStyle w:val="Hyperlink"/>
            <w:rFonts w:eastAsia="SimSun" w:cs="Calibri"/>
            <w:szCs w:val="24"/>
            <w:lang w:eastAsia="zh-CN"/>
          </w:rPr>
          <w:t>JIU/REP/2018/4</w:t>
        </w:r>
      </w:hyperlink>
      <w:r w:rsidRPr="009E3CEA">
        <w:rPr>
          <w:rFonts w:cs="Calibri" w:hint="eastAsia"/>
          <w:lang w:eastAsia="zh-CN"/>
        </w:rPr>
        <w:t>)</w:t>
      </w:r>
      <w:r w:rsidRPr="009E3CEA">
        <w:rPr>
          <w:rFonts w:cs="Calibri" w:hint="eastAsia"/>
          <w:lang w:eastAsia="zh-CN"/>
        </w:rPr>
        <w:t>）</w:t>
      </w:r>
      <w:r w:rsidRPr="00883F1D">
        <w:rPr>
          <w:rFonts w:asciiTheme="minorHAnsi" w:eastAsiaTheme="minorEastAsia" w:hAnsiTheme="minorHAnsi" w:cstheme="minorHAnsi" w:hint="eastAsia"/>
          <w:lang w:eastAsia="zh-CN"/>
        </w:rPr>
        <w:t>。</w:t>
      </w:r>
    </w:p>
    <w:p w14:paraId="07290638" w14:textId="77777777" w:rsidR="000D49D2" w:rsidRPr="009E60E5" w:rsidRDefault="000D49D2" w:rsidP="00F21A08">
      <w:pPr>
        <w:pStyle w:val="Headingb"/>
      </w:pPr>
      <w:r w:rsidRPr="0013705A">
        <w:rPr>
          <w:rFonts w:ascii="SimSun" w:hAnsi="SimSun" w:cs="Microsoft YaHei" w:hint="eastAsia"/>
          <w:bCs/>
          <w:spacing w:val="4"/>
          <w:szCs w:val="28"/>
        </w:rPr>
        <w:t>国际电</w:t>
      </w:r>
      <w:proofErr w:type="gramStart"/>
      <w:r w:rsidRPr="0013705A">
        <w:rPr>
          <w:rFonts w:ascii="SimSun" w:hAnsi="SimSun" w:cs="Microsoft YaHei" w:hint="eastAsia"/>
          <w:bCs/>
          <w:spacing w:val="4"/>
          <w:szCs w:val="28"/>
        </w:rPr>
        <w:t>联资源</w:t>
      </w:r>
      <w:proofErr w:type="gramEnd"/>
      <w:r w:rsidRPr="0013705A">
        <w:rPr>
          <w:rFonts w:ascii="SimSun" w:hAnsi="SimSun" w:cs="Microsoft YaHei" w:hint="eastAsia"/>
          <w:bCs/>
          <w:spacing w:val="4"/>
          <w:szCs w:val="28"/>
        </w:rPr>
        <w:t>筹措战略的实施</w:t>
      </w:r>
      <w:r>
        <w:rPr>
          <w:rFonts w:ascii="SimSun" w:hAnsi="SimSun" w:cs="Microsoft YaHei" w:hint="eastAsia"/>
          <w:bCs/>
          <w:spacing w:val="4"/>
          <w:szCs w:val="28"/>
        </w:rPr>
        <w:t>（</w:t>
      </w:r>
      <w:hyperlink r:id="rId77" w:history="1">
        <w:r w:rsidRPr="00B96CC4">
          <w:rPr>
            <w:rStyle w:val="Hyperlink"/>
            <w:rFonts w:eastAsia="SimSun"/>
            <w:bCs/>
            <w:spacing w:val="4"/>
            <w:szCs w:val="28"/>
          </w:rPr>
          <w:t>C25/67</w:t>
        </w:r>
      </w:hyperlink>
      <w:r>
        <w:rPr>
          <w:rFonts w:hint="eastAsia"/>
          <w:bCs/>
          <w:spacing w:val="4"/>
          <w:szCs w:val="28"/>
        </w:rPr>
        <w:t>、</w:t>
      </w:r>
      <w:hyperlink r:id="rId78" w:history="1">
        <w:r w:rsidRPr="00B96CC4">
          <w:rPr>
            <w:rStyle w:val="Hyperlink"/>
            <w:rFonts w:eastAsia="SimSun"/>
            <w:bCs/>
            <w:spacing w:val="4"/>
            <w:szCs w:val="28"/>
          </w:rPr>
          <w:t>C25/90</w:t>
        </w:r>
      </w:hyperlink>
      <w:r w:rsidRPr="0013705A">
        <w:rPr>
          <w:rFonts w:hint="eastAsia"/>
          <w:bCs/>
          <w:spacing w:val="4"/>
          <w:szCs w:val="28"/>
        </w:rPr>
        <w:t>号文件</w:t>
      </w:r>
      <w:r>
        <w:rPr>
          <w:rFonts w:ascii="SimSun" w:hAnsi="SimSun" w:cs="Microsoft YaHei" w:hint="eastAsia"/>
          <w:bCs/>
          <w:spacing w:val="4"/>
          <w:szCs w:val="28"/>
        </w:rPr>
        <w:t>）</w:t>
      </w:r>
      <w:hyperlink r:id="rId79" w:history="1"/>
    </w:p>
    <w:p w14:paraId="4BE0460B" w14:textId="77777777" w:rsidR="000D49D2" w:rsidRPr="00CA5DB2" w:rsidRDefault="000D49D2" w:rsidP="00517465">
      <w:pPr>
        <w:pBdr>
          <w:top w:val="single" w:sz="4" w:space="1" w:color="auto"/>
          <w:left w:val="single" w:sz="4" w:space="1" w:color="auto"/>
          <w:bottom w:val="single" w:sz="4" w:space="1" w:color="auto"/>
          <w:right w:val="single" w:sz="4" w:space="1" w:color="auto"/>
        </w:pBdr>
        <w:spacing w:line="259" w:lineRule="auto"/>
        <w:rPr>
          <w:rFonts w:ascii="SimSun" w:hAnsi="SimSun" w:cs="Calibri"/>
          <w:lang w:eastAsia="zh-CN"/>
        </w:rPr>
      </w:pPr>
      <w:r w:rsidRPr="00CA5DB2">
        <w:rPr>
          <w:rFonts w:ascii="SimSun" w:hAnsi="SimSun" w:cs="Microsoft YaHei" w:hint="eastAsia"/>
          <w:lang w:eastAsia="zh-CN"/>
        </w:rPr>
        <w:t>委员会建议理事会</w:t>
      </w:r>
      <w:r>
        <w:rPr>
          <w:rFonts w:ascii="SimSun" w:hAnsi="SimSun" w:cs="Microsoft YaHei" w:hint="eastAsia"/>
          <w:lang w:eastAsia="zh-CN"/>
        </w:rPr>
        <w:t>：</w:t>
      </w:r>
    </w:p>
    <w:p w14:paraId="75EBFA92"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ascii="SimSun" w:hAnsi="SimSun" w:cs="Microsoft YaHei"/>
          <w:lang w:val="en-US" w:eastAsia="zh-CN"/>
        </w:rPr>
      </w:pPr>
      <w:r w:rsidRPr="006E1579">
        <w:rPr>
          <w:rFonts w:eastAsia="Calibri" w:cs="Calibri"/>
          <w:lang w:eastAsia="zh-CN"/>
        </w:rPr>
        <w:t>•</w:t>
      </w:r>
      <w:r w:rsidRPr="006E1579">
        <w:rPr>
          <w:rFonts w:eastAsia="Calibri" w:cs="Calibri"/>
          <w:lang w:eastAsia="zh-CN"/>
        </w:rPr>
        <w:tab/>
      </w:r>
      <w:r w:rsidRPr="00CA5DB2">
        <w:rPr>
          <w:rFonts w:ascii="SimSun" w:hAnsi="SimSun" w:cs="Microsoft YaHei" w:hint="eastAsia"/>
          <w:lang w:eastAsia="zh-CN"/>
        </w:rPr>
        <w:t>将</w:t>
      </w:r>
      <w:r>
        <w:fldChar w:fldCharType="begin"/>
      </w:r>
      <w:r>
        <w:rPr>
          <w:lang w:eastAsia="zh-CN"/>
        </w:rPr>
        <w:instrText>HYPERLINK "https://www.itu.int/md/S25-CL-C-0067/en"</w:instrText>
      </w:r>
      <w:r>
        <w:fldChar w:fldCharType="separate"/>
      </w:r>
      <w:proofErr w:type="spellStart"/>
      <w:r w:rsidRPr="00175D6B">
        <w:rPr>
          <w:rFonts w:eastAsia="Calibri" w:cs="Calibri"/>
          <w:color w:val="4F81BD" w:themeColor="accent1"/>
          <w:u w:val="single"/>
          <w:lang w:eastAsia="zh-CN"/>
        </w:rPr>
        <w:t>C25</w:t>
      </w:r>
      <w:proofErr w:type="spellEnd"/>
      <w:r w:rsidRPr="00175D6B">
        <w:rPr>
          <w:rFonts w:eastAsia="Calibri" w:cs="Calibri"/>
          <w:color w:val="4F81BD" w:themeColor="accent1"/>
          <w:u w:val="single"/>
          <w:lang w:eastAsia="zh-CN"/>
        </w:rPr>
        <w:t>/67</w:t>
      </w:r>
      <w:r>
        <w:fldChar w:fldCharType="end"/>
      </w:r>
      <w:r w:rsidRPr="00CA5DB2">
        <w:rPr>
          <w:rFonts w:ascii="SimSun" w:hAnsi="SimSun" w:cs="Microsoft YaHei" w:hint="eastAsia"/>
          <w:lang w:eastAsia="zh-CN"/>
        </w:rPr>
        <w:t>号文件</w:t>
      </w:r>
      <w:r>
        <w:rPr>
          <w:rFonts w:ascii="SimSun" w:hAnsi="SimSun" w:cs="Microsoft YaHei" w:hint="eastAsia"/>
          <w:lang w:eastAsia="zh-CN"/>
        </w:rPr>
        <w:t>所载</w:t>
      </w:r>
      <w:r w:rsidRPr="00CA5DB2">
        <w:rPr>
          <w:rFonts w:ascii="SimSun" w:hAnsi="SimSun" w:cs="Microsoft YaHei" w:hint="eastAsia"/>
          <w:lang w:eastAsia="zh-CN"/>
        </w:rPr>
        <w:t>的报告记录在案</w:t>
      </w:r>
      <w:r>
        <w:rPr>
          <w:rFonts w:ascii="SimSun" w:hAnsi="SimSun" w:cs="Microsoft YaHei" w:hint="eastAsia"/>
          <w:lang w:eastAsia="zh-CN"/>
        </w:rPr>
        <w:t>；并</w:t>
      </w:r>
    </w:p>
    <w:p w14:paraId="031F36CB" w14:textId="4E734D9B" w:rsidR="00AF63E9" w:rsidRPr="00AF63E9" w:rsidRDefault="00AF63E9" w:rsidP="00517465">
      <w:pPr>
        <w:pStyle w:val="enumlev1"/>
        <w:pBdr>
          <w:top w:val="single" w:sz="4" w:space="1" w:color="auto"/>
          <w:left w:val="single" w:sz="4" w:space="1" w:color="auto"/>
          <w:bottom w:val="single" w:sz="4" w:space="1" w:color="auto"/>
          <w:right w:val="single" w:sz="4" w:space="1" w:color="auto"/>
        </w:pBdr>
        <w:rPr>
          <w:rFonts w:ascii="SimSun" w:hAnsi="SimSun" w:cs="Calibri"/>
          <w:lang w:val="en-US" w:eastAsia="zh-CN"/>
        </w:rPr>
      </w:pPr>
      <w:r w:rsidRPr="006E7475">
        <w:rPr>
          <w:rFonts w:eastAsia="Calibri" w:cs="Calibri"/>
          <w:lang w:eastAsia="zh-CN"/>
        </w:rPr>
        <w:t>•</w:t>
      </w:r>
      <w:r w:rsidRPr="006E7475">
        <w:rPr>
          <w:rFonts w:eastAsia="Calibri" w:cs="Calibri"/>
          <w:lang w:eastAsia="zh-CN"/>
        </w:rPr>
        <w:tab/>
      </w:r>
      <w:r>
        <w:rPr>
          <w:rFonts w:ascii="SimSun" w:hAnsi="SimSun" w:cs="Microsoft YaHei" w:hint="eastAsia"/>
          <w:lang w:eastAsia="zh-CN"/>
        </w:rPr>
        <w:t>请</w:t>
      </w:r>
      <w:r w:rsidRPr="00CA5DB2">
        <w:rPr>
          <w:rFonts w:ascii="SimSun" w:hAnsi="SimSun" w:cs="Microsoft YaHei" w:hint="eastAsia"/>
          <w:lang w:eastAsia="zh-CN"/>
        </w:rPr>
        <w:t>秘书处制定分阶段路线图</w:t>
      </w:r>
      <w:r>
        <w:rPr>
          <w:rFonts w:ascii="SimSun" w:hAnsi="SimSun" w:cs="Microsoft YaHei" w:hint="eastAsia"/>
          <w:lang w:eastAsia="zh-CN"/>
        </w:rPr>
        <w:t>，</w:t>
      </w:r>
      <w:r w:rsidRPr="00CA5DB2">
        <w:rPr>
          <w:rFonts w:ascii="SimSun" w:hAnsi="SimSun" w:cs="Microsoft YaHei" w:hint="eastAsia"/>
          <w:lang w:eastAsia="zh-CN"/>
        </w:rPr>
        <w:t>确定时间表和里程碑</w:t>
      </w:r>
      <w:r>
        <w:rPr>
          <w:rFonts w:ascii="SimSun" w:hAnsi="SimSun" w:cs="Microsoft YaHei" w:hint="eastAsia"/>
          <w:lang w:eastAsia="zh-CN"/>
        </w:rPr>
        <w:t>，</w:t>
      </w:r>
      <w:r w:rsidRPr="00CA5DB2">
        <w:rPr>
          <w:rFonts w:ascii="SimSun" w:hAnsi="SimSun" w:cs="Microsoft YaHei" w:hint="eastAsia"/>
          <w:lang w:eastAsia="zh-CN"/>
        </w:rPr>
        <w:t>以指导资源筹措</w:t>
      </w:r>
      <w:r>
        <w:rPr>
          <w:rFonts w:ascii="SimSun" w:hAnsi="SimSun" w:cs="Microsoft YaHei" w:hint="eastAsia"/>
          <w:lang w:eastAsia="zh-CN"/>
        </w:rPr>
        <w:t>战略</w:t>
      </w:r>
      <w:r w:rsidRPr="00CA5DB2">
        <w:rPr>
          <w:rFonts w:ascii="SimSun" w:hAnsi="SimSun" w:cs="Microsoft YaHei" w:hint="eastAsia"/>
          <w:lang w:eastAsia="zh-CN"/>
        </w:rPr>
        <w:t>的实施</w:t>
      </w:r>
      <w:r>
        <w:rPr>
          <w:rFonts w:ascii="SimSun" w:hAnsi="SimSun" w:cs="Microsoft YaHei" w:hint="eastAsia"/>
          <w:lang w:eastAsia="zh-CN"/>
        </w:rPr>
        <w:t>，</w:t>
      </w:r>
      <w:r w:rsidRPr="00CA5DB2">
        <w:rPr>
          <w:rFonts w:ascii="SimSun" w:hAnsi="SimSun" w:cs="Microsoft YaHei" w:hint="eastAsia"/>
          <w:lang w:eastAsia="zh-CN"/>
        </w:rPr>
        <w:t>并将路线图草案提交</w:t>
      </w:r>
      <w:r w:rsidRPr="00E7302D">
        <w:rPr>
          <w:rFonts w:eastAsia="Calibri" w:cs="Calibri"/>
          <w:lang w:eastAsia="zh-CN"/>
        </w:rPr>
        <w:t>CWG-FHR</w:t>
      </w:r>
      <w:r w:rsidRPr="00CA5DB2">
        <w:rPr>
          <w:rFonts w:ascii="SimSun" w:hAnsi="SimSun" w:cs="Microsoft YaHei" w:hint="eastAsia"/>
          <w:lang w:eastAsia="zh-CN"/>
        </w:rPr>
        <w:t>征求意见</w:t>
      </w:r>
      <w:r>
        <w:rPr>
          <w:rFonts w:ascii="SimSun" w:hAnsi="SimSun" w:cs="Microsoft YaHei" w:hint="eastAsia"/>
          <w:lang w:eastAsia="zh-CN"/>
        </w:rPr>
        <w:t>、审议</w:t>
      </w:r>
      <w:r w:rsidRPr="00CA5DB2">
        <w:rPr>
          <w:rFonts w:ascii="SimSun" w:hAnsi="SimSun" w:cs="Microsoft YaHei" w:hint="eastAsia"/>
          <w:lang w:eastAsia="zh-CN"/>
        </w:rPr>
        <w:t>并随后提交给理事会</w:t>
      </w:r>
      <w:r>
        <w:rPr>
          <w:rFonts w:eastAsia="Calibri" w:cs="Calibri"/>
          <w:lang w:eastAsia="zh-CN"/>
        </w:rPr>
        <w:t>2026</w:t>
      </w:r>
      <w:r w:rsidRPr="00CA5DB2">
        <w:rPr>
          <w:rFonts w:ascii="SimSun" w:hAnsi="SimSun" w:cs="Microsoft YaHei" w:hint="eastAsia"/>
          <w:lang w:eastAsia="zh-CN"/>
        </w:rPr>
        <w:t>年会议</w:t>
      </w:r>
      <w:r>
        <w:rPr>
          <w:rFonts w:ascii="SimSun" w:hAnsi="SimSun" w:cs="Microsoft YaHei" w:hint="eastAsia"/>
          <w:lang w:eastAsia="zh-CN"/>
        </w:rPr>
        <w:t>。</w:t>
      </w:r>
    </w:p>
    <w:p w14:paraId="7615994F" w14:textId="77777777" w:rsidR="000D49D2" w:rsidRPr="009E60E5" w:rsidRDefault="000D49D2" w:rsidP="00F21A08">
      <w:pPr>
        <w:pStyle w:val="Headingb"/>
        <w:rPr>
          <w:bCs/>
        </w:rPr>
      </w:pPr>
      <w:r w:rsidRPr="008F4B19">
        <w:t>联检组关于</w:t>
      </w:r>
      <w:r w:rsidRPr="008F4B19">
        <w:t>2023-2024</w:t>
      </w:r>
      <w:r w:rsidRPr="008F4B19">
        <w:t>年联合国系统范围</w:t>
      </w:r>
      <w:proofErr w:type="gramStart"/>
      <w:r w:rsidRPr="008F4B19">
        <w:t>内问题</w:t>
      </w:r>
      <w:proofErr w:type="gramEnd"/>
      <w:r w:rsidRPr="008F4B19">
        <w:t>的报告</w:t>
      </w:r>
      <w:r w:rsidRPr="008F4B19">
        <w:rPr>
          <w:rFonts w:hint="eastAsia"/>
        </w:rPr>
        <w:t>以及</w:t>
      </w:r>
      <w:r w:rsidRPr="008F4B19">
        <w:t>向立法机构提出的建议（</w:t>
      </w:r>
      <w:hyperlink r:id="rId80" w:history="1">
        <w:r w:rsidRPr="00891B23">
          <w:rPr>
            <w:rStyle w:val="Hyperlink"/>
            <w:rFonts w:eastAsia="SimSun"/>
            <w:bCs/>
            <w:spacing w:val="4"/>
            <w:szCs w:val="28"/>
          </w:rPr>
          <w:t>C25/57</w:t>
        </w:r>
      </w:hyperlink>
      <w:r w:rsidRPr="008F4B19">
        <w:t>号文件）</w:t>
      </w:r>
      <w:r>
        <w:fldChar w:fldCharType="begin"/>
      </w:r>
      <w:r>
        <w:instrText>HYPERLINK "https://www.itu.int/md/S25-CL-C-0069/en"</w:instrText>
      </w:r>
      <w:r>
        <w:fldChar w:fldCharType="separate"/>
      </w:r>
      <w:r>
        <w:fldChar w:fldCharType="end"/>
      </w:r>
      <w:hyperlink r:id="rId81" w:history="1"/>
      <w:hyperlink r:id="rId82" w:history="1"/>
      <w:hyperlink r:id="rId83" w:history="1"/>
    </w:p>
    <w:p w14:paraId="35A75353" w14:textId="77777777" w:rsidR="000D49D2" w:rsidRPr="009E60E5" w:rsidRDefault="000D49D2" w:rsidP="000D49D2">
      <w:pPr>
        <w:pStyle w:val="enumlev1"/>
        <w:pBdr>
          <w:top w:val="single" w:sz="4" w:space="1" w:color="auto"/>
          <w:left w:val="single" w:sz="4" w:space="4" w:color="auto"/>
          <w:bottom w:val="single" w:sz="4" w:space="1" w:color="auto"/>
          <w:right w:val="single" w:sz="4" w:space="4" w:color="auto"/>
        </w:pBdr>
        <w:rPr>
          <w:szCs w:val="24"/>
          <w:lang w:eastAsia="zh-CN"/>
        </w:rPr>
      </w:pPr>
      <w:r w:rsidRPr="008F4B19">
        <w:rPr>
          <w:lang w:eastAsia="zh-CN"/>
        </w:rPr>
        <w:t>委员会建议理事会审议并决定接受</w:t>
      </w:r>
      <w:r>
        <w:fldChar w:fldCharType="begin"/>
      </w:r>
      <w:r>
        <w:rPr>
          <w:lang w:eastAsia="zh-CN"/>
        </w:rPr>
        <w:instrText>HYPERLINK "https://www.itu.int/md/S25-CL-C-0057/en"</w:instrText>
      </w:r>
      <w:r>
        <w:fldChar w:fldCharType="separate"/>
      </w:r>
      <w:r w:rsidRPr="000A50A4">
        <w:rPr>
          <w:rStyle w:val="Hyperlink"/>
          <w:rFonts w:eastAsia="Calibri" w:cs="Calibri"/>
          <w:lang w:eastAsia="zh-CN"/>
        </w:rPr>
        <w:t>C25/57</w:t>
      </w:r>
      <w:r>
        <w:fldChar w:fldCharType="end"/>
      </w:r>
      <w:r w:rsidRPr="008F4B19">
        <w:rPr>
          <w:lang w:eastAsia="zh-CN"/>
        </w:rPr>
        <w:t>号文件所载六项联检组建议。</w:t>
      </w:r>
      <w:hyperlink r:id="rId84" w:history="1"/>
    </w:p>
    <w:p w14:paraId="6F347915" w14:textId="77777777" w:rsidR="000D49D2" w:rsidRPr="009E60E5" w:rsidRDefault="000D49D2" w:rsidP="00F21A08">
      <w:pPr>
        <w:pStyle w:val="Headingb"/>
        <w:rPr>
          <w:bCs/>
        </w:rPr>
      </w:pPr>
      <w:r w:rsidRPr="006E14FB">
        <w:t>关于国际电</w:t>
      </w:r>
      <w:proofErr w:type="gramStart"/>
      <w:r w:rsidRPr="006E14FB">
        <w:t>联区域</w:t>
      </w:r>
      <w:proofErr w:type="gramEnd"/>
      <w:r w:rsidRPr="006E14FB">
        <w:t>代表处审查的</w:t>
      </w:r>
      <w:r>
        <w:rPr>
          <w:rFonts w:hint="eastAsia"/>
        </w:rPr>
        <w:t>初始</w:t>
      </w:r>
      <w:r w:rsidRPr="006E14FB">
        <w:t>报告（</w:t>
      </w:r>
      <w:hyperlink r:id="rId85" w:history="1">
        <w:r w:rsidRPr="00CC2D80">
          <w:rPr>
            <w:rStyle w:val="Hyperlink"/>
            <w:rFonts w:eastAsia="SimSun"/>
            <w:bCs/>
            <w:spacing w:val="4"/>
            <w:szCs w:val="28"/>
          </w:rPr>
          <w:t>C25/6</w:t>
        </w:r>
        <w:r>
          <w:rPr>
            <w:rStyle w:val="Hyperlink"/>
            <w:rFonts w:eastAsia="SimSun"/>
            <w:bCs/>
            <w:spacing w:val="4"/>
            <w:szCs w:val="28"/>
          </w:rPr>
          <w:t>9</w:t>
        </w:r>
      </w:hyperlink>
      <w:r w:rsidRPr="00C718A6">
        <w:t>、</w:t>
      </w:r>
      <w:r>
        <w:fldChar w:fldCharType="begin"/>
      </w:r>
      <w:r>
        <w:instrText>HYPERLINK "https://www.itu.int/md/S25-CL-C-0088/en"</w:instrText>
      </w:r>
      <w:r>
        <w:fldChar w:fldCharType="separate"/>
      </w:r>
      <w:r w:rsidRPr="00CC2D80">
        <w:rPr>
          <w:rStyle w:val="Hyperlink"/>
          <w:rFonts w:eastAsia="SimSun"/>
          <w:bCs/>
          <w:spacing w:val="4"/>
          <w:szCs w:val="28"/>
        </w:rPr>
        <w:t>C25/88</w:t>
      </w:r>
      <w:r>
        <w:fldChar w:fldCharType="end"/>
      </w:r>
      <w:r w:rsidRPr="00C718A6">
        <w:t>、</w:t>
      </w:r>
      <w:hyperlink r:id="rId86" w:history="1">
        <w:r w:rsidRPr="00CC2D80">
          <w:rPr>
            <w:rStyle w:val="Hyperlink"/>
            <w:rFonts w:eastAsia="SimSun"/>
            <w:bCs/>
            <w:spacing w:val="4"/>
            <w:szCs w:val="28"/>
          </w:rPr>
          <w:t>C25/93</w:t>
        </w:r>
      </w:hyperlink>
      <w:r>
        <w:rPr>
          <w:rFonts w:hint="eastAsia"/>
        </w:rPr>
        <w:t>、</w:t>
      </w:r>
      <w:r>
        <w:fldChar w:fldCharType="begin"/>
      </w:r>
      <w:r>
        <w:instrText>HYPERLINK "https://www.itu.int/md/S25-CL-C-0094/en"</w:instrText>
      </w:r>
      <w:r>
        <w:fldChar w:fldCharType="separate"/>
      </w:r>
      <w:r w:rsidRPr="00CC2D80">
        <w:rPr>
          <w:rStyle w:val="Hyperlink"/>
          <w:rFonts w:eastAsia="SimSun"/>
          <w:bCs/>
          <w:spacing w:val="4"/>
          <w:szCs w:val="28"/>
        </w:rPr>
        <w:t>C25/94</w:t>
      </w:r>
      <w:r>
        <w:fldChar w:fldCharType="end"/>
      </w:r>
      <w:r w:rsidRPr="006E14FB">
        <w:t>号文件）</w:t>
      </w:r>
      <w:hyperlink r:id="rId87" w:history="1"/>
      <w:hyperlink r:id="rId88" w:history="1"/>
    </w:p>
    <w:p w14:paraId="4B1603FA" w14:textId="77777777" w:rsidR="000D49D2" w:rsidRPr="006E14FB" w:rsidRDefault="000D49D2" w:rsidP="00517465">
      <w:pPr>
        <w:keepNext/>
        <w:keepLines/>
        <w:pBdr>
          <w:top w:val="single" w:sz="4" w:space="1" w:color="auto"/>
          <w:left w:val="single" w:sz="4" w:space="1" w:color="auto"/>
          <w:bottom w:val="single" w:sz="4" w:space="1" w:color="auto"/>
          <w:right w:val="single" w:sz="4" w:space="1" w:color="auto"/>
        </w:pBdr>
        <w:spacing w:line="259" w:lineRule="auto"/>
        <w:rPr>
          <w:rFonts w:cs="Calibri"/>
          <w:lang w:eastAsia="zh-CN"/>
        </w:rPr>
      </w:pPr>
      <w:r w:rsidRPr="006E14FB">
        <w:rPr>
          <w:rFonts w:cs="Calibri"/>
          <w:lang w:val="zh-CN" w:eastAsia="zh-CN"/>
        </w:rPr>
        <w:t>委员会建议理事会：</w:t>
      </w:r>
    </w:p>
    <w:p w14:paraId="26A376A6"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6E14FB">
        <w:rPr>
          <w:rFonts w:cs="Calibri"/>
          <w:lang w:val="zh-CN" w:eastAsia="zh-CN"/>
        </w:rPr>
        <w:t>•</w:t>
      </w:r>
      <w:r w:rsidRPr="006E14FB">
        <w:rPr>
          <w:rFonts w:cs="Calibri"/>
          <w:lang w:val="zh-CN" w:eastAsia="zh-CN"/>
        </w:rPr>
        <w:tab/>
      </w:r>
      <w:r w:rsidRPr="006E14FB">
        <w:rPr>
          <w:rFonts w:cs="Calibri"/>
          <w:lang w:val="zh-CN" w:eastAsia="zh-CN"/>
        </w:rPr>
        <w:t>将</w:t>
      </w:r>
      <w:r>
        <w:fldChar w:fldCharType="begin"/>
      </w:r>
      <w:r>
        <w:rPr>
          <w:lang w:eastAsia="zh-CN"/>
        </w:rPr>
        <w:instrText>HYPERLINK "https://www.itu.int/md/S25-CL-C-0069/en"</w:instrText>
      </w:r>
      <w:r>
        <w:fldChar w:fldCharType="separate"/>
      </w:r>
      <w:r w:rsidRPr="001C1BFD">
        <w:rPr>
          <w:rStyle w:val="Hyperlink"/>
          <w:rFonts w:eastAsia="Calibri" w:cs="Calibri"/>
          <w:lang w:eastAsia="zh-CN"/>
        </w:rPr>
        <w:t>C25/69(Rev.1)</w:t>
      </w:r>
      <w:r>
        <w:fldChar w:fldCharType="end"/>
      </w:r>
      <w:r w:rsidRPr="006E14FB">
        <w:rPr>
          <w:rFonts w:cs="Calibri"/>
          <w:lang w:val="zh-CN" w:eastAsia="zh-CN"/>
        </w:rPr>
        <w:t>号文件中的报告记录在案</w:t>
      </w:r>
      <w:r>
        <w:rPr>
          <w:rFonts w:cs="Calibri" w:hint="eastAsia"/>
          <w:lang w:val="zh-CN" w:eastAsia="zh-CN"/>
        </w:rPr>
        <w:t>；并</w:t>
      </w:r>
    </w:p>
    <w:p w14:paraId="038B99E9" w14:textId="3A30263F" w:rsidR="00661874" w:rsidRPr="00661874" w:rsidRDefault="00661874"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0430E0">
        <w:rPr>
          <w:rFonts w:cs="Calibri"/>
          <w:lang w:val="zh-CN" w:eastAsia="zh-CN"/>
        </w:rPr>
        <w:t>•</w:t>
      </w:r>
      <w:r w:rsidRPr="000430E0">
        <w:rPr>
          <w:rFonts w:cs="Calibri"/>
          <w:lang w:val="zh-CN" w:eastAsia="zh-CN"/>
        </w:rPr>
        <w:tab/>
      </w:r>
      <w:r w:rsidRPr="000430E0">
        <w:rPr>
          <w:rFonts w:cs="Calibri"/>
          <w:lang w:val="zh-CN" w:eastAsia="zh-CN"/>
        </w:rPr>
        <w:t>通过</w:t>
      </w:r>
      <w:hyperlink r:id="rId89" w:history="1">
        <w:r w:rsidRPr="000430E0">
          <w:rPr>
            <w:rStyle w:val="Hyperlink"/>
            <w:rFonts w:eastAsia="Calibri" w:cs="Calibri"/>
            <w:lang w:eastAsia="zh-CN"/>
          </w:rPr>
          <w:t>C25/DL/</w:t>
        </w:r>
        <w:r>
          <w:rPr>
            <w:rStyle w:val="Hyperlink"/>
            <w:rFonts w:eastAsiaTheme="minorEastAsia" w:cs="Calibri" w:hint="eastAsia"/>
            <w:lang w:eastAsia="zh-CN"/>
          </w:rPr>
          <w:t>6(Rev.1)</w:t>
        </w:r>
      </w:hyperlink>
      <w:r w:rsidRPr="000430E0">
        <w:rPr>
          <w:rFonts w:cs="Calibri"/>
          <w:lang w:val="zh-CN" w:eastAsia="zh-CN"/>
        </w:rPr>
        <w:t>号文件及其</w:t>
      </w:r>
      <w:r w:rsidRPr="00D46C5F">
        <w:rPr>
          <w:rFonts w:cs="Calibri"/>
          <w:lang w:val="zh-CN" w:eastAsia="zh-CN"/>
        </w:rPr>
        <w:t>附件</w:t>
      </w:r>
      <w:r w:rsidRPr="00D46C5F">
        <w:rPr>
          <w:rFonts w:cs="Calibri"/>
          <w:lang w:val="zh-CN" w:eastAsia="zh-CN"/>
        </w:rPr>
        <w:t>H</w:t>
      </w:r>
      <w:r w:rsidRPr="000430E0">
        <w:rPr>
          <w:rFonts w:cs="Calibri"/>
          <w:lang w:val="zh-CN" w:eastAsia="zh-CN"/>
        </w:rPr>
        <w:t>所载的建议。</w:t>
      </w:r>
    </w:p>
    <w:p w14:paraId="1AC26FB3" w14:textId="77777777" w:rsidR="000D49D2" w:rsidRPr="009E60E5" w:rsidRDefault="000D49D2" w:rsidP="00F21A08">
      <w:pPr>
        <w:pStyle w:val="Headingb"/>
      </w:pPr>
      <w:r w:rsidRPr="00F0225C">
        <w:rPr>
          <w:rFonts w:hint="eastAsia"/>
          <w:bCs/>
          <w:spacing w:val="4"/>
          <w:szCs w:val="28"/>
        </w:rPr>
        <w:t>人力资源管理（</w:t>
      </w:r>
      <w:r>
        <w:fldChar w:fldCharType="begin"/>
      </w:r>
      <w:r>
        <w:instrText>HYPERLINK "https://www.itu.int/md/S25-CL-C-0066/en"</w:instrText>
      </w:r>
      <w:r>
        <w:fldChar w:fldCharType="separate"/>
      </w:r>
      <w:proofErr w:type="spellStart"/>
      <w:r w:rsidRPr="00F0225C">
        <w:rPr>
          <w:bCs/>
          <w:color w:val="4F81BD"/>
          <w:spacing w:val="4"/>
          <w:szCs w:val="28"/>
          <w:u w:val="single"/>
        </w:rPr>
        <w:t>C25</w:t>
      </w:r>
      <w:proofErr w:type="spellEnd"/>
      <w:r w:rsidRPr="00F0225C">
        <w:rPr>
          <w:bCs/>
          <w:color w:val="4F81BD"/>
          <w:spacing w:val="4"/>
          <w:szCs w:val="28"/>
          <w:u w:val="single"/>
        </w:rPr>
        <w:t>/66</w:t>
      </w:r>
      <w:r>
        <w:fldChar w:fldCharType="end"/>
      </w:r>
      <w:r>
        <w:rPr>
          <w:rFonts w:hint="eastAsia"/>
          <w:bCs/>
          <w:spacing w:val="4"/>
          <w:szCs w:val="28"/>
        </w:rPr>
        <w:t>、</w:t>
      </w:r>
      <w:r>
        <w:fldChar w:fldCharType="begin"/>
      </w:r>
      <w:r>
        <w:instrText>HYPERLINK "https://www.itu.int/md/S25-CL-C-0085/en"</w:instrText>
      </w:r>
      <w:r>
        <w:fldChar w:fldCharType="separate"/>
      </w:r>
      <w:proofErr w:type="spellStart"/>
      <w:r w:rsidRPr="00F0225C">
        <w:rPr>
          <w:bCs/>
          <w:color w:val="4F81BD"/>
          <w:spacing w:val="4"/>
          <w:szCs w:val="28"/>
          <w:u w:val="single"/>
        </w:rPr>
        <w:t>C25</w:t>
      </w:r>
      <w:proofErr w:type="spellEnd"/>
      <w:r w:rsidRPr="00F0225C">
        <w:rPr>
          <w:bCs/>
          <w:color w:val="4F81BD"/>
          <w:spacing w:val="4"/>
          <w:szCs w:val="28"/>
          <w:u w:val="single"/>
        </w:rPr>
        <w:t>/85(</w:t>
      </w:r>
      <w:proofErr w:type="spellStart"/>
      <w:r w:rsidRPr="00F0225C">
        <w:rPr>
          <w:bCs/>
          <w:color w:val="4F81BD"/>
          <w:spacing w:val="4"/>
          <w:szCs w:val="28"/>
          <w:u w:val="single"/>
        </w:rPr>
        <w:t>Rev.1</w:t>
      </w:r>
      <w:proofErr w:type="spellEnd"/>
      <w:r w:rsidRPr="00F0225C">
        <w:rPr>
          <w:bCs/>
          <w:color w:val="4F81BD"/>
          <w:spacing w:val="4"/>
          <w:szCs w:val="28"/>
          <w:u w:val="single"/>
        </w:rPr>
        <w:t>)</w:t>
      </w:r>
      <w:r>
        <w:fldChar w:fldCharType="end"/>
      </w:r>
      <w:r w:rsidRPr="00F0225C">
        <w:rPr>
          <w:rFonts w:hint="eastAsia"/>
          <w:bCs/>
          <w:spacing w:val="4"/>
          <w:szCs w:val="28"/>
        </w:rPr>
        <w:t>号文件）</w:t>
      </w:r>
      <w:r>
        <w:fldChar w:fldCharType="begin"/>
      </w:r>
      <w:r>
        <w:instrText>HYPERLINK "https://www.itu.int/md/S25-CL-C-0062/en"</w:instrText>
      </w:r>
      <w:r>
        <w:fldChar w:fldCharType="separate"/>
      </w:r>
      <w:r>
        <w:fldChar w:fldCharType="end"/>
      </w:r>
    </w:p>
    <w:p w14:paraId="3043F275" w14:textId="77777777" w:rsidR="000D49D2" w:rsidRPr="001B3C77" w:rsidRDefault="000D49D2" w:rsidP="00517465">
      <w:pPr>
        <w:pBdr>
          <w:top w:val="single" w:sz="4" w:space="1" w:color="auto"/>
          <w:left w:val="single" w:sz="4" w:space="1" w:color="auto"/>
          <w:bottom w:val="single" w:sz="4" w:space="1" w:color="auto"/>
          <w:right w:val="single" w:sz="4" w:space="1" w:color="auto"/>
        </w:pBdr>
        <w:spacing w:line="259" w:lineRule="auto"/>
        <w:rPr>
          <w:rFonts w:eastAsia="Calibri" w:cs="Calibri"/>
          <w:lang w:eastAsia="zh-CN"/>
        </w:rPr>
      </w:pPr>
      <w:r>
        <w:rPr>
          <w:lang w:val="zh-CN" w:eastAsia="zh-CN"/>
        </w:rPr>
        <w:t>委员会建议理事会：</w:t>
      </w:r>
    </w:p>
    <w:p w14:paraId="39B93078"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en-US" w:eastAsia="zh-CN"/>
        </w:rPr>
      </w:pPr>
      <w:r w:rsidRPr="001B3C77">
        <w:rPr>
          <w:rFonts w:eastAsia="Calibri" w:cs="Calibri"/>
          <w:lang w:val="zh-CN" w:eastAsia="zh-CN"/>
        </w:rPr>
        <w:t>•</w:t>
      </w:r>
      <w:r>
        <w:rPr>
          <w:lang w:val="zh-CN" w:eastAsia="zh-CN"/>
        </w:rPr>
        <w:tab/>
      </w:r>
      <w:r>
        <w:rPr>
          <w:lang w:val="zh-CN" w:eastAsia="zh-CN"/>
        </w:rPr>
        <w:t>将</w:t>
      </w:r>
      <w:r>
        <w:rPr>
          <w:rFonts w:hint="eastAsia"/>
          <w:lang w:val="zh-CN" w:eastAsia="zh-CN"/>
        </w:rPr>
        <w:t>载于</w:t>
      </w:r>
      <w:hyperlink r:id="rId90" w:history="1">
        <w:proofErr w:type="spellStart"/>
        <w:r w:rsidRPr="00891C9F">
          <w:rPr>
            <w:rFonts w:eastAsia="Calibri" w:cs="Calibri"/>
            <w:color w:val="4F81BD"/>
            <w:u w:val="single"/>
            <w:lang w:eastAsia="zh-CN"/>
          </w:rPr>
          <w:t>C25</w:t>
        </w:r>
        <w:proofErr w:type="spellEnd"/>
        <w:r w:rsidRPr="00891C9F">
          <w:rPr>
            <w:rFonts w:eastAsia="Calibri" w:cs="Calibri"/>
            <w:color w:val="4F81BD"/>
            <w:u w:val="single"/>
            <w:lang w:eastAsia="zh-CN"/>
          </w:rPr>
          <w:t>/66</w:t>
        </w:r>
      </w:hyperlink>
      <w:r>
        <w:rPr>
          <w:lang w:val="zh-CN" w:eastAsia="zh-CN"/>
        </w:rPr>
        <w:t>号文件中的报告记录在案</w:t>
      </w:r>
      <w:r>
        <w:rPr>
          <w:rFonts w:hint="eastAsia"/>
          <w:lang w:val="zh-CN" w:eastAsia="zh-CN"/>
        </w:rPr>
        <w:t>；并</w:t>
      </w:r>
    </w:p>
    <w:p w14:paraId="5891F84D" w14:textId="6C368DD0" w:rsidR="00661874" w:rsidRPr="00661874" w:rsidRDefault="00661874" w:rsidP="00517465">
      <w:pPr>
        <w:pStyle w:val="enumlev1"/>
        <w:pBdr>
          <w:top w:val="single" w:sz="4" w:space="1" w:color="auto"/>
          <w:left w:val="single" w:sz="4" w:space="1" w:color="auto"/>
          <w:bottom w:val="single" w:sz="4" w:space="1" w:color="auto"/>
          <w:right w:val="single" w:sz="4" w:space="1" w:color="auto"/>
        </w:pBdr>
        <w:rPr>
          <w:rFonts w:eastAsia="Calibri" w:cs="Calibri"/>
          <w:lang w:val="en-US" w:eastAsia="zh-CN"/>
        </w:rPr>
      </w:pPr>
      <w:r w:rsidRPr="001B3C77">
        <w:rPr>
          <w:rFonts w:eastAsia="Calibri" w:cs="Calibri"/>
          <w:lang w:val="zh-CN" w:eastAsia="zh-CN"/>
        </w:rPr>
        <w:t>•</w:t>
      </w:r>
      <w:r>
        <w:rPr>
          <w:lang w:val="zh-CN" w:eastAsia="zh-CN"/>
        </w:rPr>
        <w:tab/>
      </w:r>
      <w:r>
        <w:rPr>
          <w:lang w:val="zh-CN" w:eastAsia="zh-CN"/>
        </w:rPr>
        <w:t>将</w:t>
      </w:r>
      <w:hyperlink r:id="rId91" w:history="1">
        <w:proofErr w:type="spellStart"/>
        <w:r w:rsidRPr="00891C9F">
          <w:rPr>
            <w:rFonts w:eastAsia="Calibri" w:cs="Calibri"/>
            <w:color w:val="4F81BD"/>
            <w:u w:val="single"/>
            <w:lang w:eastAsia="zh-CN"/>
          </w:rPr>
          <w:t>C25</w:t>
        </w:r>
        <w:proofErr w:type="spellEnd"/>
        <w:r w:rsidRPr="00891C9F">
          <w:rPr>
            <w:rFonts w:eastAsia="Calibri" w:cs="Calibri"/>
            <w:color w:val="4F81BD"/>
            <w:u w:val="single"/>
            <w:lang w:eastAsia="zh-CN"/>
          </w:rPr>
          <w:t>/85(</w:t>
        </w:r>
        <w:proofErr w:type="spellStart"/>
        <w:r w:rsidRPr="00891C9F">
          <w:rPr>
            <w:rFonts w:eastAsia="Calibri" w:cs="Calibri"/>
            <w:color w:val="4F81BD"/>
            <w:u w:val="single"/>
            <w:lang w:eastAsia="zh-CN"/>
          </w:rPr>
          <w:t>Rev.1</w:t>
        </w:r>
        <w:proofErr w:type="spellEnd"/>
        <w:r w:rsidRPr="00891C9F">
          <w:rPr>
            <w:rFonts w:eastAsia="Calibri" w:cs="Calibri"/>
            <w:color w:val="4F81BD"/>
            <w:u w:val="single"/>
            <w:lang w:eastAsia="zh-CN"/>
          </w:rPr>
          <w:t>)</w:t>
        </w:r>
      </w:hyperlink>
      <w:r>
        <w:rPr>
          <w:lang w:val="zh-CN" w:eastAsia="zh-CN"/>
        </w:rPr>
        <w:t>号文件所载文稿转呈</w:t>
      </w:r>
      <w:r>
        <w:rPr>
          <w:lang w:val="zh-CN" w:eastAsia="zh-CN"/>
        </w:rPr>
        <w:t>CWG-FHR</w:t>
      </w:r>
      <w:r>
        <w:rPr>
          <w:lang w:val="zh-CN" w:eastAsia="zh-CN"/>
        </w:rPr>
        <w:t>下次会议</w:t>
      </w:r>
      <w:r>
        <w:rPr>
          <w:rFonts w:hint="eastAsia"/>
          <w:lang w:val="zh-CN" w:eastAsia="zh-CN"/>
        </w:rPr>
        <w:t>进行</w:t>
      </w:r>
      <w:r>
        <w:rPr>
          <w:lang w:val="zh-CN" w:eastAsia="zh-CN"/>
        </w:rPr>
        <w:t>进一步审议。</w:t>
      </w:r>
    </w:p>
    <w:p w14:paraId="650496A4" w14:textId="77777777" w:rsidR="000D49D2" w:rsidRPr="009E60E5" w:rsidRDefault="000D49D2" w:rsidP="00F21A08">
      <w:pPr>
        <w:pStyle w:val="Headingb"/>
      </w:pPr>
      <w:r w:rsidRPr="00E0467E">
        <w:t>2023-24</w:t>
      </w:r>
      <w:r w:rsidRPr="00E0467E">
        <w:t>年实施的增效措施和未来计划</w:t>
      </w:r>
      <w:r w:rsidRPr="00E0467E">
        <w:rPr>
          <w:rFonts w:hint="eastAsia"/>
        </w:rPr>
        <w:t>（</w:t>
      </w:r>
      <w:hyperlink r:id="rId92" w:history="1">
        <w:r w:rsidRPr="00065AC3">
          <w:rPr>
            <w:rStyle w:val="Hyperlink"/>
            <w:rFonts w:eastAsia="SimSun"/>
            <w:bCs/>
            <w:spacing w:val="4"/>
            <w:szCs w:val="28"/>
          </w:rPr>
          <w:t>C25/62</w:t>
        </w:r>
      </w:hyperlink>
      <w:r w:rsidRPr="00E0467E">
        <w:rPr>
          <w:rFonts w:hint="eastAsia"/>
        </w:rPr>
        <w:t>号文件）</w:t>
      </w:r>
    </w:p>
    <w:p w14:paraId="7C13EDE3" w14:textId="77777777" w:rsidR="000D49D2" w:rsidRPr="009E60E5" w:rsidRDefault="000D49D2" w:rsidP="000D49D2">
      <w:pPr>
        <w:pBdr>
          <w:top w:val="single" w:sz="4" w:space="1" w:color="auto"/>
          <w:left w:val="single" w:sz="4" w:space="4" w:color="auto"/>
          <w:bottom w:val="single" w:sz="4" w:space="1" w:color="auto"/>
          <w:right w:val="single" w:sz="4" w:space="4" w:color="auto"/>
        </w:pBdr>
        <w:rPr>
          <w:rFonts w:eastAsia="Calibri"/>
          <w:szCs w:val="24"/>
          <w:lang w:eastAsia="zh-CN"/>
        </w:rPr>
      </w:pPr>
      <w:r w:rsidRPr="00F40D44">
        <w:rPr>
          <w:rFonts w:cs="Calibri"/>
          <w:lang w:val="zh-CN" w:eastAsia="zh-CN"/>
        </w:rPr>
        <w:t>委员会建议理事会将</w:t>
      </w:r>
      <w:r>
        <w:fldChar w:fldCharType="begin"/>
      </w:r>
      <w:r>
        <w:rPr>
          <w:lang w:eastAsia="zh-CN"/>
        </w:rPr>
        <w:instrText>HYPERLINK "https://www.itu.int/md/S25-CL-C-0062/en"</w:instrText>
      </w:r>
      <w:r>
        <w:fldChar w:fldCharType="separate"/>
      </w:r>
      <w:r w:rsidRPr="00F40D44">
        <w:rPr>
          <w:rStyle w:val="Hyperlink"/>
          <w:rFonts w:eastAsia="SimSun" w:cs="Calibri"/>
          <w:lang w:eastAsia="zh-CN"/>
        </w:rPr>
        <w:t>C25/62</w:t>
      </w:r>
      <w:r>
        <w:fldChar w:fldCharType="end"/>
      </w:r>
      <w:r w:rsidRPr="00F40D44">
        <w:rPr>
          <w:rFonts w:cs="Calibri"/>
          <w:lang w:val="zh-CN" w:eastAsia="zh-CN"/>
        </w:rPr>
        <w:t>号文件</w:t>
      </w:r>
      <w:r w:rsidRPr="00F40D44">
        <w:rPr>
          <w:rFonts w:cs="Calibri" w:hint="eastAsia"/>
          <w:lang w:val="zh-CN" w:eastAsia="zh-CN"/>
        </w:rPr>
        <w:t>所载</w:t>
      </w:r>
      <w:r w:rsidRPr="00F40D44">
        <w:rPr>
          <w:rFonts w:cs="Calibri"/>
          <w:lang w:val="zh-CN" w:eastAsia="zh-CN"/>
        </w:rPr>
        <w:t>报告记录在案。</w:t>
      </w:r>
      <w:hyperlink r:id="rId93" w:history="1"/>
    </w:p>
    <w:p w14:paraId="239A1547" w14:textId="03EB508A" w:rsidR="000D49D2" w:rsidRPr="009E60E5" w:rsidRDefault="000D49D2" w:rsidP="00F21A08">
      <w:pPr>
        <w:pStyle w:val="Headingb"/>
      </w:pPr>
      <w:r w:rsidRPr="00E0467E">
        <w:t>关于加强国际电</w:t>
      </w:r>
      <w:proofErr w:type="gramStart"/>
      <w:r w:rsidRPr="00E0467E">
        <w:t>联预算</w:t>
      </w:r>
      <w:proofErr w:type="gramEnd"/>
      <w:r w:rsidRPr="00E0467E">
        <w:t>执行效率与支出合理性的建议</w:t>
      </w:r>
      <w:r w:rsidRPr="00E0467E">
        <w:rPr>
          <w:rFonts w:hint="eastAsia"/>
        </w:rPr>
        <w:t>（</w:t>
      </w:r>
      <w:hyperlink r:id="rId94" w:history="1">
        <w:r w:rsidRPr="00B464AC">
          <w:rPr>
            <w:rStyle w:val="Hyperlink"/>
            <w:rFonts w:eastAsia="SimSun"/>
            <w:bCs/>
            <w:spacing w:val="4"/>
            <w:szCs w:val="28"/>
          </w:rPr>
          <w:t>C25/86</w:t>
        </w:r>
      </w:hyperlink>
      <w:r w:rsidRPr="00E0467E">
        <w:rPr>
          <w:rFonts w:hint="eastAsia"/>
        </w:rPr>
        <w:t>号文件）</w:t>
      </w:r>
      <w:hyperlink r:id="rId95" w:history="1"/>
    </w:p>
    <w:p w14:paraId="692F095A" w14:textId="77777777" w:rsidR="000D49D2" w:rsidRPr="009E60E5" w:rsidRDefault="000D49D2" w:rsidP="000D49D2">
      <w:pPr>
        <w:pBdr>
          <w:top w:val="single" w:sz="4" w:space="1" w:color="auto"/>
          <w:left w:val="single" w:sz="4" w:space="4" w:color="auto"/>
          <w:bottom w:val="single" w:sz="4" w:space="1" w:color="auto"/>
          <w:right w:val="single" w:sz="4" w:space="4" w:color="auto"/>
        </w:pBdr>
        <w:rPr>
          <w:szCs w:val="24"/>
          <w:lang w:eastAsia="zh-CN"/>
        </w:rPr>
      </w:pPr>
      <w:r w:rsidRPr="00B02C3C">
        <w:rPr>
          <w:rFonts w:cs="Calibri"/>
          <w:lang w:val="zh-CN" w:eastAsia="zh-CN"/>
        </w:rPr>
        <w:t>委员</w:t>
      </w:r>
      <w:r w:rsidRPr="003C648B">
        <w:rPr>
          <w:rFonts w:ascii="Times New Roman" w:hAnsi="Times New Roman"/>
          <w:lang w:val="zh-CN" w:eastAsia="zh-CN"/>
        </w:rPr>
        <w:t>会建议理事会将</w:t>
      </w:r>
      <w:hyperlink r:id="rId96" w:history="1">
        <w:r w:rsidRPr="00B464AC">
          <w:rPr>
            <w:rStyle w:val="Hyperlink"/>
            <w:rFonts w:eastAsia="Calibri" w:cs="Calibri"/>
            <w:lang w:eastAsia="zh-CN"/>
          </w:rPr>
          <w:t>C25/86</w:t>
        </w:r>
      </w:hyperlink>
      <w:r w:rsidRPr="003C648B">
        <w:rPr>
          <w:rFonts w:ascii="Times New Roman" w:hAnsi="Times New Roman"/>
          <w:lang w:val="zh-CN" w:eastAsia="zh-CN"/>
        </w:rPr>
        <w:t>号文件中所载的报告记录在案。</w:t>
      </w:r>
      <w:r>
        <w:fldChar w:fldCharType="begin"/>
      </w:r>
      <w:r>
        <w:rPr>
          <w:lang w:eastAsia="zh-CN"/>
        </w:rPr>
        <w:instrText>HYPERLINK "https://www.itu.int/md/S25-CL-C-0013/en"</w:instrText>
      </w:r>
      <w:r>
        <w:fldChar w:fldCharType="separate"/>
      </w:r>
      <w:r>
        <w:fldChar w:fldCharType="end"/>
      </w:r>
    </w:p>
    <w:p w14:paraId="4C86A340" w14:textId="757D67DD" w:rsidR="000D49D2" w:rsidRPr="009E60E5" w:rsidRDefault="000D49D2" w:rsidP="00F21A08">
      <w:pPr>
        <w:pStyle w:val="Headingb"/>
      </w:pPr>
      <w:r w:rsidRPr="00EE443B">
        <w:rPr>
          <w:rFonts w:hint="eastAsia"/>
        </w:rPr>
        <w:t>世界电信标准化全会（</w:t>
      </w:r>
      <w:proofErr w:type="spellStart"/>
      <w:r w:rsidRPr="00EE443B">
        <w:t>WTSA</w:t>
      </w:r>
      <w:proofErr w:type="spellEnd"/>
      <w:r w:rsidRPr="00EE443B">
        <w:t>-24</w:t>
      </w:r>
      <w:r w:rsidRPr="00EE443B">
        <w:rPr>
          <w:rFonts w:hint="eastAsia"/>
        </w:rPr>
        <w:t>）预算控制委员会的报告（</w:t>
      </w:r>
      <w:r>
        <w:fldChar w:fldCharType="begin"/>
      </w:r>
      <w:r>
        <w:instrText>HYPERLINK "https://www.itu.int/md/S25-CL-C-0013/en"</w:instrText>
      </w:r>
      <w:r>
        <w:fldChar w:fldCharType="separate"/>
      </w:r>
      <w:r w:rsidRPr="005F197B">
        <w:rPr>
          <w:rStyle w:val="Hyperlink"/>
          <w:rFonts w:eastAsia="SimSun"/>
          <w:bCs/>
          <w:szCs w:val="28"/>
        </w:rPr>
        <w:t>C25/13</w:t>
      </w:r>
      <w:r>
        <w:fldChar w:fldCharType="end"/>
      </w:r>
      <w:r w:rsidRPr="00EE443B">
        <w:rPr>
          <w:rFonts w:hint="eastAsia"/>
        </w:rPr>
        <w:t>号文件）</w:t>
      </w:r>
      <w:hyperlink r:id="rId97" w:history="1"/>
    </w:p>
    <w:p w14:paraId="6431BB1E" w14:textId="77777777" w:rsidR="000D49D2" w:rsidRPr="009E60E5" w:rsidRDefault="000D49D2" w:rsidP="000D49D2">
      <w:pPr>
        <w:pBdr>
          <w:top w:val="single" w:sz="4" w:space="1" w:color="auto"/>
          <w:left w:val="single" w:sz="4" w:space="4" w:color="auto"/>
          <w:bottom w:val="single" w:sz="4" w:space="1" w:color="auto"/>
          <w:right w:val="single" w:sz="4" w:space="4" w:color="auto"/>
        </w:pBdr>
        <w:rPr>
          <w:rFonts w:eastAsia="Calibri"/>
          <w:lang w:eastAsia="zh-CN"/>
        </w:rPr>
      </w:pPr>
      <w:r w:rsidRPr="00A56E16">
        <w:rPr>
          <w:rFonts w:ascii="SimSun" w:hAnsi="SimSun" w:cs="Microsoft YaHei" w:hint="eastAsia"/>
          <w:szCs w:val="24"/>
          <w:lang w:eastAsia="zh-CN"/>
        </w:rPr>
        <w:t>委员会建议理事会将</w:t>
      </w:r>
      <w:r>
        <w:fldChar w:fldCharType="begin"/>
      </w:r>
      <w:r>
        <w:rPr>
          <w:lang w:eastAsia="zh-CN"/>
        </w:rPr>
        <w:instrText>HYPERLINK "https://www.itu.int/md/S25-CL-C-0013/en"</w:instrText>
      </w:r>
      <w:r>
        <w:fldChar w:fldCharType="separate"/>
      </w:r>
      <w:r w:rsidRPr="006F79BA">
        <w:rPr>
          <w:rStyle w:val="Hyperlink"/>
          <w:rFonts w:eastAsia="SimSun"/>
          <w:lang w:eastAsia="zh-CN"/>
        </w:rPr>
        <w:t>C25/13</w:t>
      </w:r>
      <w:r>
        <w:fldChar w:fldCharType="end"/>
      </w:r>
      <w:r w:rsidRPr="00A56E16">
        <w:rPr>
          <w:rFonts w:ascii="SimSun" w:hAnsi="SimSun" w:cs="Microsoft YaHei" w:hint="eastAsia"/>
          <w:szCs w:val="24"/>
          <w:lang w:eastAsia="zh-CN"/>
        </w:rPr>
        <w:t>号文件</w:t>
      </w:r>
      <w:r>
        <w:rPr>
          <w:rFonts w:ascii="SimSun" w:hAnsi="SimSun" w:cs="Microsoft YaHei" w:hint="eastAsia"/>
          <w:szCs w:val="24"/>
          <w:lang w:eastAsia="zh-CN"/>
        </w:rPr>
        <w:t>所载</w:t>
      </w:r>
      <w:r w:rsidRPr="00A56E16">
        <w:rPr>
          <w:rFonts w:ascii="SimSun" w:hAnsi="SimSun" w:cs="Microsoft YaHei" w:hint="eastAsia"/>
          <w:szCs w:val="24"/>
          <w:lang w:eastAsia="zh-CN"/>
        </w:rPr>
        <w:t>的报告记录在案</w:t>
      </w:r>
      <w:r>
        <w:rPr>
          <w:rFonts w:ascii="SimSun" w:hAnsi="SimSun" w:cs="Microsoft YaHei" w:hint="eastAsia"/>
          <w:szCs w:val="24"/>
          <w:lang w:eastAsia="zh-CN"/>
        </w:rPr>
        <w:t>。</w:t>
      </w:r>
    </w:p>
    <w:p w14:paraId="62E46B2D" w14:textId="77777777" w:rsidR="000D49D2" w:rsidRPr="009E60E5" w:rsidRDefault="000D49D2" w:rsidP="00F21A08">
      <w:pPr>
        <w:pStyle w:val="Headingb"/>
        <w:rPr>
          <w:bCs/>
        </w:rPr>
      </w:pPr>
      <w:r w:rsidRPr="00EE443B">
        <w:rPr>
          <w:rFonts w:hint="eastAsia"/>
        </w:rPr>
        <w:t>国际电联</w:t>
      </w:r>
      <w:r w:rsidRPr="00EE443B">
        <w:t>2028-2029</w:t>
      </w:r>
      <w:r w:rsidRPr="00EE443B">
        <w:rPr>
          <w:rFonts w:hint="eastAsia"/>
        </w:rPr>
        <w:t>年会议的业务连续性模式（</w:t>
      </w:r>
      <w:r>
        <w:fldChar w:fldCharType="begin"/>
      </w:r>
      <w:r>
        <w:instrText>HYPERLINK "https://www.itu.int/md/S25-CL-C-0060/en"</w:instrText>
      </w:r>
      <w:r>
        <w:fldChar w:fldCharType="separate"/>
      </w:r>
      <w:r w:rsidRPr="006F79BA">
        <w:rPr>
          <w:rStyle w:val="Hyperlink"/>
          <w:rFonts w:eastAsia="SimSun"/>
        </w:rPr>
        <w:t>C25/60</w:t>
      </w:r>
      <w:r>
        <w:fldChar w:fldCharType="end"/>
      </w:r>
      <w:r w:rsidRPr="00EE443B">
        <w:rPr>
          <w:rFonts w:hint="eastAsia"/>
        </w:rPr>
        <w:t>号文件）</w:t>
      </w:r>
      <w:hyperlink r:id="rId98" w:history="1"/>
      <w:hyperlink r:id="rId99" w:history="1"/>
      <w:hyperlink r:id="rId100" w:history="1"/>
      <w:hyperlink r:id="rId101" w:history="1"/>
      <w:hyperlink r:id="rId102" w:history="1"/>
    </w:p>
    <w:p w14:paraId="6FF09229" w14:textId="77777777" w:rsidR="000D49D2" w:rsidRPr="009E60E5" w:rsidRDefault="000D49D2" w:rsidP="000D49D2">
      <w:pPr>
        <w:pBdr>
          <w:top w:val="single" w:sz="4" w:space="1" w:color="auto"/>
          <w:left w:val="single" w:sz="4" w:space="0" w:color="auto"/>
          <w:bottom w:val="single" w:sz="4" w:space="1" w:color="auto"/>
          <w:right w:val="single" w:sz="4" w:space="4" w:color="auto"/>
        </w:pBdr>
        <w:rPr>
          <w:szCs w:val="24"/>
          <w:lang w:eastAsia="zh-CN"/>
        </w:rPr>
      </w:pPr>
      <w:r w:rsidRPr="00653099">
        <w:rPr>
          <w:rFonts w:ascii="SimSun" w:hAnsi="SimSun" w:cs="Microsoft YaHei" w:hint="eastAsia"/>
          <w:szCs w:val="24"/>
          <w:lang w:eastAsia="zh-CN"/>
        </w:rPr>
        <w:t>委员会建议理事会</w:t>
      </w:r>
      <w:r>
        <w:rPr>
          <w:rFonts w:ascii="SimSun" w:hAnsi="SimSun" w:cs="Microsoft YaHei" w:hint="eastAsia"/>
          <w:szCs w:val="24"/>
          <w:lang w:eastAsia="zh-CN"/>
        </w:rPr>
        <w:t>指示</w:t>
      </w:r>
      <w:r w:rsidRPr="00653099">
        <w:rPr>
          <w:lang w:eastAsia="zh-CN"/>
        </w:rPr>
        <w:t>CWG-FHR</w:t>
      </w:r>
      <w:r w:rsidRPr="009D448F">
        <w:rPr>
          <w:rFonts w:hint="eastAsia"/>
          <w:lang w:eastAsia="zh-CN"/>
        </w:rPr>
        <w:t>在收到秘书处提供的更多有关不同方案及其财务影响的信息后，</w:t>
      </w:r>
      <w:r>
        <w:rPr>
          <w:rFonts w:hint="eastAsia"/>
          <w:lang w:eastAsia="zh-CN"/>
        </w:rPr>
        <w:t>进一步审议业务连续性计划。</w:t>
      </w:r>
      <w:hyperlink r:id="rId103" w:history="1"/>
    </w:p>
    <w:p w14:paraId="7B240F8C" w14:textId="77777777" w:rsidR="000D49D2" w:rsidRPr="009E60E5" w:rsidRDefault="000D49D2" w:rsidP="00F21A08">
      <w:pPr>
        <w:pStyle w:val="Headingb"/>
      </w:pPr>
      <w:r w:rsidRPr="002257AE">
        <w:lastRenderedPageBreak/>
        <w:t>强化风险管理和内部控制制度</w:t>
      </w:r>
      <w:r w:rsidRPr="002257AE">
        <w:rPr>
          <w:rFonts w:hint="eastAsia"/>
        </w:rPr>
        <w:t>（</w:t>
      </w:r>
      <w:hyperlink r:id="rId104" w:history="1">
        <w:r w:rsidRPr="00C225FA">
          <w:rPr>
            <w:rStyle w:val="Hyperlink"/>
            <w:rFonts w:asciiTheme="minorHAnsi" w:eastAsia="SimSun" w:hAnsiTheme="minorHAnsi" w:cstheme="minorHAnsi"/>
            <w:bCs/>
            <w:szCs w:val="28"/>
          </w:rPr>
          <w:t>C25/49</w:t>
        </w:r>
      </w:hyperlink>
      <w:r>
        <w:rPr>
          <w:rFonts w:hint="eastAsia"/>
        </w:rPr>
        <w:t>号文件</w:t>
      </w:r>
      <w:r w:rsidRPr="002257AE">
        <w:rPr>
          <w:rFonts w:hint="eastAsia"/>
        </w:rPr>
        <w:t>）</w:t>
      </w:r>
      <w:hyperlink r:id="rId105" w:history="1"/>
      <w:hyperlink r:id="rId106" w:history="1"/>
    </w:p>
    <w:p w14:paraId="31757A5A" w14:textId="77777777" w:rsidR="000D49D2" w:rsidRPr="002257AE" w:rsidRDefault="000D49D2" w:rsidP="00F0392C">
      <w:pPr>
        <w:keepNext/>
        <w:pBdr>
          <w:top w:val="single" w:sz="4" w:space="1" w:color="auto"/>
          <w:left w:val="single" w:sz="4" w:space="1" w:color="auto"/>
          <w:bottom w:val="single" w:sz="4" w:space="1" w:color="auto"/>
          <w:right w:val="single" w:sz="4" w:space="1" w:color="auto"/>
        </w:pBdr>
        <w:spacing w:line="259" w:lineRule="auto"/>
        <w:rPr>
          <w:rFonts w:cs="Calibri"/>
          <w:lang w:eastAsia="zh-CN"/>
        </w:rPr>
      </w:pPr>
      <w:r w:rsidRPr="002257AE">
        <w:rPr>
          <w:rFonts w:cs="Calibri"/>
          <w:lang w:val="zh-CN" w:eastAsia="zh-CN"/>
        </w:rPr>
        <w:t>委员会建议理事会：</w:t>
      </w:r>
    </w:p>
    <w:p w14:paraId="02E3985B" w14:textId="77777777" w:rsidR="000D49D2" w:rsidRPr="00AE661E" w:rsidRDefault="000D49D2" w:rsidP="00517465">
      <w:pPr>
        <w:pStyle w:val="enumlev1"/>
        <w:pBdr>
          <w:top w:val="single" w:sz="4" w:space="1" w:color="auto"/>
          <w:left w:val="single" w:sz="4" w:space="1" w:color="auto"/>
          <w:bottom w:val="single" w:sz="4" w:space="1" w:color="auto"/>
          <w:right w:val="single" w:sz="4" w:space="1" w:color="auto"/>
        </w:pBdr>
        <w:rPr>
          <w:lang w:eastAsia="zh-CN"/>
        </w:rPr>
      </w:pPr>
      <w:r w:rsidRPr="002257AE">
        <w:rPr>
          <w:rFonts w:cs="Calibri"/>
          <w:lang w:val="zh-CN" w:eastAsia="zh-CN"/>
        </w:rPr>
        <w:t>•</w:t>
      </w:r>
      <w:r w:rsidRPr="002257AE">
        <w:rPr>
          <w:rFonts w:cs="Calibri"/>
          <w:lang w:val="zh-CN" w:eastAsia="zh-CN"/>
        </w:rPr>
        <w:tab/>
      </w:r>
      <w:r w:rsidRPr="002257AE">
        <w:rPr>
          <w:rFonts w:cs="Calibri"/>
          <w:lang w:val="zh-CN" w:eastAsia="zh-CN"/>
        </w:rPr>
        <w:t>将</w:t>
      </w:r>
      <w:r>
        <w:fldChar w:fldCharType="begin"/>
      </w:r>
      <w:r>
        <w:rPr>
          <w:lang w:eastAsia="zh-CN"/>
        </w:rPr>
        <w:instrText>HYPERLINK "https://www.itu.int/md/S25-CL-C-0049/en"</w:instrText>
      </w:r>
      <w:r>
        <w:fldChar w:fldCharType="separate"/>
      </w:r>
      <w:r w:rsidRPr="002257AE">
        <w:rPr>
          <w:rStyle w:val="Hyperlink"/>
          <w:rFonts w:eastAsia="SimSun" w:cs="Calibri"/>
          <w:lang w:eastAsia="zh-CN"/>
        </w:rPr>
        <w:t>C25/49</w:t>
      </w:r>
      <w:r>
        <w:fldChar w:fldCharType="end"/>
      </w:r>
      <w:r w:rsidRPr="002257AE">
        <w:rPr>
          <w:rFonts w:cs="Calibri"/>
          <w:lang w:val="zh-CN" w:eastAsia="zh-CN"/>
        </w:rPr>
        <w:t>号</w:t>
      </w:r>
      <w:r w:rsidRPr="00AE661E">
        <w:rPr>
          <w:lang w:eastAsia="zh-CN"/>
        </w:rPr>
        <w:t>文件</w:t>
      </w:r>
      <w:r w:rsidRPr="00AE661E">
        <w:rPr>
          <w:rFonts w:hint="eastAsia"/>
          <w:lang w:eastAsia="zh-CN"/>
        </w:rPr>
        <w:t>所载</w:t>
      </w:r>
      <w:r w:rsidRPr="00AE661E">
        <w:rPr>
          <w:lang w:eastAsia="zh-CN"/>
        </w:rPr>
        <w:t>报告记录在案；</w:t>
      </w:r>
    </w:p>
    <w:p w14:paraId="70587D60"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en-US" w:eastAsia="zh-CN"/>
        </w:rPr>
      </w:pPr>
      <w:r w:rsidRPr="00AE661E">
        <w:rPr>
          <w:lang w:eastAsia="zh-CN"/>
        </w:rPr>
        <w:t>•</w:t>
      </w:r>
      <w:r w:rsidRPr="00AE661E">
        <w:rPr>
          <w:lang w:eastAsia="zh-CN"/>
        </w:rPr>
        <w:tab/>
      </w:r>
      <w:r w:rsidRPr="00AE661E">
        <w:rPr>
          <w:lang w:eastAsia="zh-CN"/>
        </w:rPr>
        <w:t>请秘书处</w:t>
      </w:r>
      <w:r>
        <w:rPr>
          <w:rFonts w:hint="eastAsia"/>
          <w:lang w:eastAsia="zh-CN"/>
        </w:rPr>
        <w:t>在下次会议上向</w:t>
      </w:r>
      <w:r>
        <w:rPr>
          <w:rFonts w:hint="eastAsia"/>
          <w:lang w:eastAsia="zh-CN"/>
        </w:rPr>
        <w:t>CWG FHR</w:t>
      </w:r>
      <w:r>
        <w:rPr>
          <w:rFonts w:hint="eastAsia"/>
          <w:lang w:eastAsia="zh-CN"/>
        </w:rPr>
        <w:t>和</w:t>
      </w:r>
      <w:r>
        <w:rPr>
          <w:rFonts w:hint="eastAsia"/>
          <w:lang w:eastAsia="zh-CN"/>
        </w:rPr>
        <w:t>SFP</w:t>
      </w:r>
      <w:r>
        <w:rPr>
          <w:rFonts w:hint="eastAsia"/>
          <w:lang w:eastAsia="zh-CN"/>
        </w:rPr>
        <w:t>提供一份完整的中低风险（不重大风险）清单，包括评估、这些风险的处理以及与这些风险有关的应对计划；</w:t>
      </w:r>
      <w:r w:rsidRPr="00AE661E">
        <w:rPr>
          <w:lang w:eastAsia="zh-CN"/>
        </w:rPr>
        <w:t>并</w:t>
      </w:r>
    </w:p>
    <w:p w14:paraId="01D52693" w14:textId="6A56C4B2" w:rsidR="00661874" w:rsidRPr="00661874" w:rsidRDefault="00661874" w:rsidP="00517465">
      <w:pPr>
        <w:pStyle w:val="enumlev1"/>
        <w:pBdr>
          <w:top w:val="single" w:sz="4" w:space="1" w:color="auto"/>
          <w:left w:val="single" w:sz="4" w:space="1" w:color="auto"/>
          <w:bottom w:val="single" w:sz="4" w:space="1" w:color="auto"/>
          <w:right w:val="single" w:sz="4" w:space="1" w:color="auto"/>
        </w:pBdr>
        <w:rPr>
          <w:lang w:val="en-US" w:eastAsia="zh-CN"/>
        </w:rPr>
      </w:pPr>
      <w:r w:rsidRPr="00AE661E">
        <w:rPr>
          <w:lang w:eastAsia="zh-CN"/>
        </w:rPr>
        <w:t>•</w:t>
      </w:r>
      <w:r w:rsidRPr="00AE661E">
        <w:rPr>
          <w:lang w:eastAsia="zh-CN"/>
        </w:rPr>
        <w:tab/>
      </w:r>
      <w:r>
        <w:rPr>
          <w:rFonts w:hint="eastAsia"/>
          <w:lang w:eastAsia="zh-CN"/>
        </w:rPr>
        <w:t>请秘书处向</w:t>
      </w:r>
      <w:r>
        <w:rPr>
          <w:rFonts w:hint="eastAsia"/>
          <w:lang w:eastAsia="zh-CN"/>
        </w:rPr>
        <w:t>CWG FHR</w:t>
      </w:r>
      <w:r>
        <w:rPr>
          <w:rFonts w:hint="eastAsia"/>
          <w:lang w:eastAsia="zh-CN"/>
        </w:rPr>
        <w:t>和</w:t>
      </w:r>
      <w:r>
        <w:rPr>
          <w:rFonts w:hint="eastAsia"/>
          <w:lang w:eastAsia="zh-CN"/>
        </w:rPr>
        <w:t>SFP</w:t>
      </w:r>
      <w:r>
        <w:rPr>
          <w:rFonts w:hint="eastAsia"/>
          <w:lang w:eastAsia="zh-CN"/>
        </w:rPr>
        <w:t>下次会议提供一份报告，说明如何处理外部审计员具体确定的风险（如</w:t>
      </w:r>
      <w:r>
        <w:fldChar w:fldCharType="begin"/>
      </w:r>
      <w:r>
        <w:rPr>
          <w:lang w:eastAsia="zh-CN"/>
        </w:rPr>
        <w:instrText>HYPERLINK "https://www.itu.int/md/S25-CL-C-0041/en"</w:instrText>
      </w:r>
      <w:r>
        <w:fldChar w:fldCharType="separate"/>
      </w:r>
      <w:r w:rsidRPr="009E60E5">
        <w:rPr>
          <w:rStyle w:val="Hyperlink"/>
          <w:rFonts w:eastAsia="SimSun"/>
          <w:szCs w:val="24"/>
          <w:lang w:eastAsia="zh-CN"/>
        </w:rPr>
        <w:t>C25/41</w:t>
      </w:r>
      <w:r>
        <w:fldChar w:fldCharType="end"/>
      </w:r>
      <w:r>
        <w:rPr>
          <w:rFonts w:hint="eastAsia"/>
          <w:lang w:eastAsia="zh-CN"/>
        </w:rPr>
        <w:t>号文件第</w:t>
      </w:r>
      <w:r>
        <w:rPr>
          <w:rFonts w:hint="eastAsia"/>
          <w:lang w:eastAsia="zh-CN"/>
        </w:rPr>
        <w:t>2.17</w:t>
      </w:r>
      <w:r>
        <w:rPr>
          <w:rFonts w:hint="eastAsia"/>
          <w:lang w:eastAsia="zh-CN"/>
        </w:rPr>
        <w:t>段中的欺诈行为和</w:t>
      </w:r>
      <w:r w:rsidRPr="006F3947">
        <w:rPr>
          <w:szCs w:val="24"/>
          <w:lang w:eastAsia="zh-CN"/>
        </w:rPr>
        <w:t>C25/41</w:t>
      </w:r>
      <w:r>
        <w:rPr>
          <w:rFonts w:hint="eastAsia"/>
          <w:lang w:eastAsia="zh-CN"/>
        </w:rPr>
        <w:t>号文件第</w:t>
      </w:r>
      <w:r>
        <w:rPr>
          <w:rFonts w:hint="eastAsia"/>
          <w:lang w:eastAsia="zh-CN"/>
        </w:rPr>
        <w:t>1.26</w:t>
      </w:r>
      <w:r>
        <w:rPr>
          <w:rFonts w:hint="eastAsia"/>
          <w:lang w:eastAsia="zh-CN"/>
        </w:rPr>
        <w:t>段中的</w:t>
      </w:r>
      <w:r>
        <w:rPr>
          <w:rFonts w:hint="eastAsia"/>
          <w:lang w:eastAsia="zh-CN"/>
        </w:rPr>
        <w:t>ASHI</w:t>
      </w:r>
      <w:r>
        <w:rPr>
          <w:rFonts w:hint="eastAsia"/>
          <w:lang w:eastAsia="zh-CN"/>
        </w:rPr>
        <w:t>问题）。</w:t>
      </w:r>
    </w:p>
    <w:p w14:paraId="4CD1F97B" w14:textId="77777777" w:rsidR="000D49D2" w:rsidRPr="009E60E5" w:rsidRDefault="000D49D2" w:rsidP="00F21A08">
      <w:pPr>
        <w:pStyle w:val="Headingb"/>
      </w:pPr>
      <w:r w:rsidRPr="00320C1B">
        <w:rPr>
          <w:rFonts w:ascii="SimSun" w:hAnsi="SimSun" w:cs="SimSun" w:hint="eastAsia"/>
          <w:bCs/>
          <w:szCs w:val="28"/>
        </w:rPr>
        <w:t>卫星网络申报</w:t>
      </w:r>
      <w:r>
        <w:rPr>
          <w:rFonts w:ascii="SimSun" w:hAnsi="SimSun" w:cs="SimSun" w:hint="eastAsia"/>
          <w:bCs/>
          <w:szCs w:val="28"/>
        </w:rPr>
        <w:t>（</w:t>
      </w:r>
      <w:hyperlink r:id="rId107" w:history="1">
        <w:r w:rsidRPr="00FB4807">
          <w:rPr>
            <w:rStyle w:val="Hyperlink"/>
            <w:rFonts w:eastAsia="SimSun"/>
          </w:rPr>
          <w:t>C25/64</w:t>
        </w:r>
      </w:hyperlink>
      <w:r>
        <w:rPr>
          <w:rFonts w:hint="eastAsia"/>
        </w:rPr>
        <w:t>、</w:t>
      </w:r>
      <w:hyperlink r:id="rId108" w:history="1">
        <w:r w:rsidRPr="00FB4807">
          <w:rPr>
            <w:rStyle w:val="Hyperlink"/>
            <w:rFonts w:eastAsia="SimSun"/>
          </w:rPr>
          <w:t>C25/16</w:t>
        </w:r>
      </w:hyperlink>
      <w:r>
        <w:rPr>
          <w:rFonts w:hint="eastAsia"/>
        </w:rPr>
        <w:t>、</w:t>
      </w:r>
      <w:r>
        <w:fldChar w:fldCharType="begin"/>
      </w:r>
      <w:r>
        <w:instrText>HYPERLINK "https://www.itu.int/md/S25-CL-C-0010/en"</w:instrText>
      </w:r>
      <w:r>
        <w:fldChar w:fldCharType="separate"/>
      </w:r>
      <w:r w:rsidRPr="00FB4807">
        <w:rPr>
          <w:rStyle w:val="Hyperlink"/>
          <w:rFonts w:eastAsia="SimSun"/>
        </w:rPr>
        <w:t>C25/10</w:t>
      </w:r>
      <w:r>
        <w:fldChar w:fldCharType="end"/>
      </w:r>
      <w:r>
        <w:rPr>
          <w:rFonts w:hint="eastAsia"/>
        </w:rPr>
        <w:t>、</w:t>
      </w:r>
      <w:hyperlink r:id="rId109" w:history="1">
        <w:r w:rsidRPr="00FB4807">
          <w:rPr>
            <w:rStyle w:val="Hyperlink"/>
            <w:rFonts w:eastAsia="SimSun"/>
          </w:rPr>
          <w:t>C25/98</w:t>
        </w:r>
      </w:hyperlink>
      <w:r>
        <w:rPr>
          <w:rFonts w:hint="eastAsia"/>
        </w:rPr>
        <w:t>、</w:t>
      </w:r>
      <w:r>
        <w:fldChar w:fldCharType="begin"/>
      </w:r>
      <w:r>
        <w:instrText>HYPERLINK "https://www.itu.int/md/S25-CL-C-0074/en"</w:instrText>
      </w:r>
      <w:r>
        <w:fldChar w:fldCharType="separate"/>
      </w:r>
      <w:r w:rsidRPr="00FB4807">
        <w:rPr>
          <w:rStyle w:val="Hyperlink"/>
          <w:rFonts w:eastAsia="SimSun"/>
        </w:rPr>
        <w:t>C25/74</w:t>
      </w:r>
      <w:r>
        <w:fldChar w:fldCharType="end"/>
      </w:r>
      <w:r w:rsidRPr="00320C1B">
        <w:rPr>
          <w:rFonts w:ascii="SimSun" w:hAnsi="SimSun" w:cs="SimSun" w:hint="eastAsia"/>
          <w:bCs/>
          <w:szCs w:val="28"/>
        </w:rPr>
        <w:t>号文件</w:t>
      </w:r>
      <w:r>
        <w:rPr>
          <w:rFonts w:ascii="SimSun" w:hAnsi="SimSun" w:cs="SimSun" w:hint="eastAsia"/>
          <w:bCs/>
          <w:szCs w:val="28"/>
        </w:rPr>
        <w:t>）</w:t>
      </w:r>
      <w:hyperlink r:id="rId110" w:history="1"/>
    </w:p>
    <w:p w14:paraId="2E5CC624" w14:textId="77777777" w:rsidR="000D49D2" w:rsidRPr="009D00BC" w:rsidRDefault="000D49D2" w:rsidP="00517465">
      <w:pPr>
        <w:pBdr>
          <w:top w:val="single" w:sz="4" w:space="1" w:color="auto"/>
          <w:left w:val="single" w:sz="4" w:space="1" w:color="auto"/>
          <w:bottom w:val="single" w:sz="4" w:space="1" w:color="auto"/>
          <w:right w:val="single" w:sz="4" w:space="1" w:color="auto"/>
        </w:pBdr>
        <w:spacing w:line="259" w:lineRule="auto"/>
        <w:rPr>
          <w:rFonts w:cs="Calibri"/>
          <w:lang w:eastAsia="zh-CN"/>
        </w:rPr>
      </w:pPr>
      <w:r w:rsidRPr="009D00BC">
        <w:rPr>
          <w:rFonts w:cs="Calibri"/>
          <w:lang w:val="zh-CN" w:eastAsia="zh-CN"/>
        </w:rPr>
        <w:t>委员会建议理事会：</w:t>
      </w:r>
    </w:p>
    <w:p w14:paraId="382A207B" w14:textId="77777777" w:rsidR="000D49D2" w:rsidRPr="009D00BC" w:rsidRDefault="000D49D2" w:rsidP="00517465">
      <w:pPr>
        <w:pStyle w:val="enumlev1"/>
        <w:pBdr>
          <w:top w:val="single" w:sz="4" w:space="1" w:color="auto"/>
          <w:left w:val="single" w:sz="4" w:space="1" w:color="auto"/>
          <w:bottom w:val="single" w:sz="4" w:space="1" w:color="auto"/>
          <w:right w:val="single" w:sz="4" w:space="1" w:color="auto"/>
        </w:pBdr>
        <w:rPr>
          <w:rFonts w:cs="Calibri"/>
          <w:szCs w:val="24"/>
          <w:lang w:eastAsia="zh-CN"/>
        </w:rPr>
      </w:pPr>
      <w:r w:rsidRPr="009D00BC">
        <w:rPr>
          <w:rFonts w:cs="Calibri"/>
          <w:lang w:val="zh-CN" w:eastAsia="zh-CN"/>
        </w:rPr>
        <w:t>•</w:t>
      </w:r>
      <w:r w:rsidRPr="009D00BC">
        <w:rPr>
          <w:rFonts w:cs="Calibri"/>
          <w:lang w:val="zh-CN" w:eastAsia="zh-CN"/>
        </w:rPr>
        <w:tab/>
      </w:r>
      <w:r w:rsidRPr="00661874">
        <w:rPr>
          <w:rStyle w:val="enumlev1Char"/>
          <w:lang w:eastAsia="zh-CN"/>
        </w:rPr>
        <w:t>感谢</w:t>
      </w:r>
      <w:proofErr w:type="spellStart"/>
      <w:r w:rsidRPr="00661874">
        <w:rPr>
          <w:rStyle w:val="enumlev1Char"/>
          <w:lang w:eastAsia="zh-CN"/>
        </w:rPr>
        <w:t>EG-Dec482</w:t>
      </w:r>
      <w:proofErr w:type="spellEnd"/>
      <w:r w:rsidRPr="00661874">
        <w:rPr>
          <w:rStyle w:val="enumlev1Char"/>
          <w:lang w:eastAsia="zh-CN"/>
        </w:rPr>
        <w:t>及其主席的工作并将</w:t>
      </w:r>
      <w:r>
        <w:fldChar w:fldCharType="begin"/>
      </w:r>
      <w:r>
        <w:rPr>
          <w:lang w:eastAsia="zh-CN"/>
        </w:rPr>
        <w:instrText>HYPERLINK "https://www.itu.int/md/S25-CL-C-0010/en"</w:instrText>
      </w:r>
      <w:r>
        <w:fldChar w:fldCharType="separate"/>
      </w:r>
      <w:proofErr w:type="spellStart"/>
      <w:r w:rsidRPr="00661874">
        <w:rPr>
          <w:rStyle w:val="enumlev1Char"/>
          <w:lang w:eastAsia="zh-CN"/>
        </w:rPr>
        <w:t>C25</w:t>
      </w:r>
      <w:proofErr w:type="spellEnd"/>
      <w:r w:rsidRPr="00661874">
        <w:rPr>
          <w:rStyle w:val="enumlev1Char"/>
          <w:lang w:eastAsia="zh-CN"/>
        </w:rPr>
        <w:t>/10</w:t>
      </w:r>
      <w:r>
        <w:fldChar w:fldCharType="end"/>
      </w:r>
      <w:r w:rsidRPr="00661874">
        <w:rPr>
          <w:rStyle w:val="enumlev1Char"/>
          <w:lang w:eastAsia="zh-CN"/>
        </w:rPr>
        <w:t>号文件记录在案；</w:t>
      </w:r>
    </w:p>
    <w:p w14:paraId="432CDA83" w14:textId="77777777" w:rsidR="000D49D2" w:rsidRPr="009D00BC" w:rsidRDefault="000D49D2" w:rsidP="00517465">
      <w:pPr>
        <w:pStyle w:val="enumlev1"/>
        <w:pBdr>
          <w:top w:val="single" w:sz="4" w:space="1" w:color="auto"/>
          <w:left w:val="single" w:sz="4" w:space="1" w:color="auto"/>
          <w:bottom w:val="single" w:sz="4" w:space="1" w:color="auto"/>
          <w:right w:val="single" w:sz="4" w:space="1" w:color="auto"/>
        </w:pBdr>
        <w:rPr>
          <w:rFonts w:cs="Calibri"/>
          <w:lang w:eastAsia="zh-CN"/>
        </w:rPr>
      </w:pPr>
      <w:r w:rsidRPr="009D00BC">
        <w:rPr>
          <w:rFonts w:cs="Calibri"/>
          <w:lang w:val="zh-CN" w:eastAsia="zh-CN"/>
        </w:rPr>
        <w:t>•</w:t>
      </w:r>
      <w:r w:rsidRPr="009D00BC">
        <w:rPr>
          <w:rFonts w:cs="Calibri"/>
          <w:lang w:val="zh-CN" w:eastAsia="zh-CN"/>
        </w:rPr>
        <w:tab/>
      </w:r>
      <w:r w:rsidRPr="009D00BC">
        <w:rPr>
          <w:rFonts w:cs="Calibri"/>
          <w:lang w:val="zh-CN" w:eastAsia="zh-CN"/>
        </w:rPr>
        <w:t>将</w:t>
      </w:r>
      <w:r>
        <w:fldChar w:fldCharType="begin"/>
      </w:r>
      <w:r>
        <w:rPr>
          <w:lang w:eastAsia="zh-CN"/>
        </w:rPr>
        <w:instrText>HYPERLINK "https://www.itu.int/md/S25-CL-C-0064/en"</w:instrText>
      </w:r>
      <w:r>
        <w:fldChar w:fldCharType="separate"/>
      </w:r>
      <w:r w:rsidRPr="00FB4807">
        <w:rPr>
          <w:rStyle w:val="Hyperlink"/>
          <w:rFonts w:eastAsia="SimSun"/>
          <w:lang w:eastAsia="zh-CN"/>
        </w:rPr>
        <w:t>C25/64</w:t>
      </w:r>
      <w:r>
        <w:fldChar w:fldCharType="end"/>
      </w:r>
      <w:r>
        <w:rPr>
          <w:rFonts w:hint="eastAsia"/>
          <w:lang w:eastAsia="zh-CN"/>
        </w:rPr>
        <w:t>、</w:t>
      </w:r>
      <w:hyperlink r:id="rId111" w:history="1">
        <w:r w:rsidRPr="00FB4807">
          <w:rPr>
            <w:rStyle w:val="Hyperlink"/>
            <w:rFonts w:eastAsia="SimSun"/>
            <w:lang w:eastAsia="zh-CN"/>
          </w:rPr>
          <w:t>C25/10</w:t>
        </w:r>
      </w:hyperlink>
      <w:r>
        <w:rPr>
          <w:rFonts w:hint="eastAsia"/>
          <w:lang w:eastAsia="zh-CN"/>
        </w:rPr>
        <w:t>、</w:t>
      </w:r>
      <w:r>
        <w:fldChar w:fldCharType="begin"/>
      </w:r>
      <w:r>
        <w:rPr>
          <w:lang w:eastAsia="zh-CN"/>
        </w:rPr>
        <w:instrText>HYPERLINK "https://www.itu.int/md/S25-CL-C-0016/en"</w:instrText>
      </w:r>
      <w:r>
        <w:fldChar w:fldCharType="separate"/>
      </w:r>
      <w:r w:rsidRPr="00FB4807">
        <w:rPr>
          <w:rStyle w:val="Hyperlink"/>
          <w:rFonts w:eastAsia="SimSun"/>
          <w:lang w:eastAsia="zh-CN"/>
        </w:rPr>
        <w:t>C25/16</w:t>
      </w:r>
      <w:r>
        <w:fldChar w:fldCharType="end"/>
      </w:r>
      <w:r>
        <w:rPr>
          <w:rFonts w:hint="eastAsia"/>
          <w:lang w:eastAsia="zh-CN"/>
        </w:rPr>
        <w:t>、</w:t>
      </w:r>
      <w:hyperlink r:id="rId112" w:history="1">
        <w:r w:rsidRPr="00FB4807">
          <w:rPr>
            <w:rStyle w:val="Hyperlink"/>
            <w:rFonts w:eastAsia="SimSun"/>
            <w:lang w:eastAsia="zh-CN"/>
          </w:rPr>
          <w:t>C25/98</w:t>
        </w:r>
      </w:hyperlink>
      <w:r>
        <w:rPr>
          <w:rFonts w:hint="eastAsia"/>
          <w:lang w:eastAsia="zh-CN"/>
        </w:rPr>
        <w:t>和</w:t>
      </w:r>
      <w:r>
        <w:fldChar w:fldCharType="begin"/>
      </w:r>
      <w:r>
        <w:rPr>
          <w:lang w:eastAsia="zh-CN"/>
        </w:rPr>
        <w:instrText>HYPERLINK "https://www.itu.int/md/S25-CL-C-0074/en"</w:instrText>
      </w:r>
      <w:r>
        <w:fldChar w:fldCharType="separate"/>
      </w:r>
      <w:r w:rsidRPr="00FB4807">
        <w:rPr>
          <w:rStyle w:val="Hyperlink"/>
          <w:rFonts w:eastAsia="SimSun"/>
          <w:lang w:eastAsia="zh-CN"/>
        </w:rPr>
        <w:t>C25/74</w:t>
      </w:r>
      <w:r>
        <w:fldChar w:fldCharType="end"/>
      </w:r>
      <w:r w:rsidRPr="009D00BC">
        <w:rPr>
          <w:rFonts w:cs="Calibri"/>
          <w:lang w:val="zh-CN" w:eastAsia="zh-CN"/>
        </w:rPr>
        <w:t>号文件记录在案</w:t>
      </w:r>
      <w:r>
        <w:rPr>
          <w:rFonts w:cs="Calibri"/>
          <w:lang w:val="zh-CN" w:eastAsia="zh-CN"/>
        </w:rPr>
        <w:t>；</w:t>
      </w:r>
    </w:p>
    <w:p w14:paraId="2AC7A689" w14:textId="77777777" w:rsidR="000D49D2" w:rsidRPr="009D00BC" w:rsidRDefault="000D49D2" w:rsidP="00517465">
      <w:pPr>
        <w:pStyle w:val="enumlev1"/>
        <w:pBdr>
          <w:top w:val="single" w:sz="4" w:space="1" w:color="auto"/>
          <w:left w:val="single" w:sz="4" w:space="1" w:color="auto"/>
          <w:bottom w:val="single" w:sz="4" w:space="1" w:color="auto"/>
          <w:right w:val="single" w:sz="4" w:space="1" w:color="auto"/>
        </w:pBdr>
        <w:rPr>
          <w:rFonts w:cs="Calibri"/>
          <w:lang w:eastAsia="zh-CN"/>
        </w:rPr>
      </w:pPr>
      <w:r w:rsidRPr="009D00BC">
        <w:rPr>
          <w:rFonts w:cs="Calibri"/>
          <w:lang w:val="zh-CN" w:eastAsia="zh-CN"/>
        </w:rPr>
        <w:t>•</w:t>
      </w:r>
      <w:r w:rsidRPr="009D00BC">
        <w:rPr>
          <w:rFonts w:cs="Calibri"/>
          <w:lang w:val="zh-CN" w:eastAsia="zh-CN"/>
        </w:rPr>
        <w:tab/>
      </w:r>
      <w:r w:rsidRPr="009D00BC">
        <w:rPr>
          <w:rFonts w:cs="Calibri"/>
          <w:lang w:val="zh-CN" w:eastAsia="zh-CN"/>
        </w:rPr>
        <w:t>对于</w:t>
      </w:r>
      <w:r w:rsidRPr="009D00BC">
        <w:rPr>
          <w:rFonts w:cs="Calibri"/>
          <w:lang w:val="zh-CN" w:eastAsia="zh-CN"/>
        </w:rPr>
        <w:t>2026</w:t>
      </w:r>
      <w:r w:rsidRPr="009D00BC">
        <w:rPr>
          <w:rFonts w:cs="Calibri"/>
          <w:lang w:val="zh-CN" w:eastAsia="zh-CN"/>
        </w:rPr>
        <w:t>和</w:t>
      </w:r>
      <w:r w:rsidRPr="009D00BC">
        <w:rPr>
          <w:rFonts w:cs="Calibri"/>
          <w:lang w:val="zh-CN" w:eastAsia="zh-CN"/>
        </w:rPr>
        <w:t>2027</w:t>
      </w:r>
      <w:r w:rsidRPr="009D00BC">
        <w:rPr>
          <w:rFonts w:cs="Calibri"/>
          <w:lang w:val="zh-CN" w:eastAsia="zh-CN"/>
        </w:rPr>
        <w:t>预算年，将卫星网络申报费</w:t>
      </w:r>
      <w:r>
        <w:rPr>
          <w:rFonts w:cs="Calibri" w:hint="eastAsia"/>
          <w:lang w:val="zh-CN" w:eastAsia="zh-CN"/>
        </w:rPr>
        <w:t>用成本</w:t>
      </w:r>
      <w:r w:rsidRPr="009D00BC">
        <w:rPr>
          <w:rFonts w:cs="Calibri"/>
          <w:lang w:val="zh-CN" w:eastAsia="zh-CN"/>
        </w:rPr>
        <w:t>回收</w:t>
      </w:r>
      <w:r>
        <w:rPr>
          <w:rFonts w:cs="Calibri" w:hint="eastAsia"/>
          <w:lang w:val="zh-CN" w:eastAsia="zh-CN"/>
        </w:rPr>
        <w:t>的</w:t>
      </w:r>
      <w:r w:rsidRPr="009D00BC">
        <w:rPr>
          <w:rFonts w:cs="Calibri"/>
          <w:lang w:val="zh-CN" w:eastAsia="zh-CN"/>
        </w:rPr>
        <w:t>间接成本最高限额设为无线电通信局所发生直接成本的</w:t>
      </w:r>
      <w:r w:rsidRPr="009D00BC">
        <w:rPr>
          <w:rFonts w:cs="Calibri"/>
          <w:lang w:val="zh-CN" w:eastAsia="zh-CN"/>
        </w:rPr>
        <w:t>19</w:t>
      </w:r>
      <w:r>
        <w:rPr>
          <w:rFonts w:cs="Calibri" w:hint="eastAsia"/>
          <w:lang w:val="zh-CN" w:eastAsia="zh-CN"/>
        </w:rPr>
        <w:t>.</w:t>
      </w:r>
      <w:r w:rsidRPr="009D00BC">
        <w:rPr>
          <w:rFonts w:cs="Calibri"/>
          <w:lang w:val="zh-CN" w:eastAsia="zh-CN"/>
        </w:rPr>
        <w:t>15%</w:t>
      </w:r>
      <w:r>
        <w:rPr>
          <w:rFonts w:cs="Calibri"/>
          <w:lang w:val="zh-CN" w:eastAsia="zh-CN"/>
        </w:rPr>
        <w:t>；</w:t>
      </w:r>
    </w:p>
    <w:p w14:paraId="484CB288" w14:textId="77777777" w:rsidR="000D49D2" w:rsidRPr="009D00BC" w:rsidRDefault="000D49D2" w:rsidP="00517465">
      <w:pPr>
        <w:pStyle w:val="enumlev1"/>
        <w:pBdr>
          <w:top w:val="single" w:sz="4" w:space="1" w:color="auto"/>
          <w:left w:val="single" w:sz="4" w:space="1" w:color="auto"/>
          <w:bottom w:val="single" w:sz="4" w:space="1" w:color="auto"/>
          <w:right w:val="single" w:sz="4" w:space="1" w:color="auto"/>
        </w:pBdr>
        <w:rPr>
          <w:rFonts w:cs="Calibri"/>
          <w:lang w:eastAsia="zh-CN"/>
        </w:rPr>
      </w:pPr>
      <w:r w:rsidRPr="009D00BC">
        <w:rPr>
          <w:rFonts w:cs="Calibri"/>
          <w:lang w:val="zh-CN" w:eastAsia="zh-CN"/>
        </w:rPr>
        <w:t>•</w:t>
      </w:r>
      <w:r w:rsidRPr="009D00BC">
        <w:rPr>
          <w:rFonts w:cs="Calibri"/>
          <w:lang w:val="zh-CN" w:eastAsia="zh-CN"/>
        </w:rPr>
        <w:tab/>
      </w:r>
      <w:r w:rsidRPr="009D00BC">
        <w:rPr>
          <w:rFonts w:cs="Calibri"/>
          <w:lang w:val="zh-CN" w:eastAsia="zh-CN"/>
        </w:rPr>
        <w:t>每年从</w:t>
      </w:r>
      <w:r>
        <w:rPr>
          <w:rFonts w:cs="Calibri" w:hint="eastAsia"/>
          <w:lang w:val="zh-CN" w:eastAsia="zh-CN"/>
        </w:rPr>
        <w:t>为</w:t>
      </w:r>
      <w:r w:rsidRPr="009D00BC">
        <w:rPr>
          <w:rFonts w:cs="Calibri"/>
          <w:lang w:val="zh-CN" w:eastAsia="zh-CN"/>
        </w:rPr>
        <w:t>信息通信技术基金收取的费用中拨出</w:t>
      </w:r>
      <w:r w:rsidRPr="009D00BC">
        <w:rPr>
          <w:rFonts w:cs="Calibri"/>
          <w:lang w:val="zh-CN" w:eastAsia="zh-CN"/>
        </w:rPr>
        <w:t>500</w:t>
      </w:r>
      <w:r>
        <w:rPr>
          <w:rFonts w:cs="Calibri"/>
          <w:lang w:val="zh-CN" w:eastAsia="zh-CN"/>
        </w:rPr>
        <w:t> </w:t>
      </w:r>
      <w:r w:rsidRPr="009D00BC">
        <w:rPr>
          <w:rFonts w:cs="Calibri"/>
          <w:lang w:val="zh-CN" w:eastAsia="zh-CN"/>
        </w:rPr>
        <w:t>000</w:t>
      </w:r>
      <w:r w:rsidRPr="009D00BC">
        <w:rPr>
          <w:rFonts w:cs="Calibri"/>
          <w:lang w:val="zh-CN" w:eastAsia="zh-CN"/>
        </w:rPr>
        <w:t>瑞郎</w:t>
      </w:r>
      <w:r>
        <w:rPr>
          <w:rFonts w:cs="Calibri" w:hint="eastAsia"/>
          <w:lang w:val="zh-CN" w:eastAsia="zh-CN"/>
        </w:rPr>
        <w:t>，供无线电通信局</w:t>
      </w:r>
      <w:r w:rsidRPr="009D00BC">
        <w:rPr>
          <w:rFonts w:cs="Calibri"/>
          <w:lang w:val="zh-CN" w:eastAsia="zh-CN"/>
        </w:rPr>
        <w:t>用于软件开发</w:t>
      </w:r>
      <w:r>
        <w:rPr>
          <w:rFonts w:cs="Calibri"/>
          <w:lang w:val="zh-CN" w:eastAsia="zh-CN"/>
        </w:rPr>
        <w:t>；</w:t>
      </w:r>
    </w:p>
    <w:p w14:paraId="4169E04D" w14:textId="77777777" w:rsidR="000D49D2" w:rsidRPr="00F244DB" w:rsidRDefault="000D49D2" w:rsidP="00517465">
      <w:pPr>
        <w:pStyle w:val="enumlev1"/>
        <w:pBdr>
          <w:top w:val="single" w:sz="4" w:space="1" w:color="auto"/>
          <w:left w:val="single" w:sz="4" w:space="1" w:color="auto"/>
          <w:bottom w:val="single" w:sz="4" w:space="1" w:color="auto"/>
          <w:right w:val="single" w:sz="4" w:space="1" w:color="auto"/>
        </w:pBdr>
        <w:rPr>
          <w:rFonts w:cs="Calibri"/>
          <w:lang w:val="zh-CN" w:eastAsia="zh-CN"/>
        </w:rPr>
      </w:pPr>
      <w:r w:rsidRPr="009D00BC">
        <w:rPr>
          <w:rFonts w:cs="Calibri"/>
          <w:lang w:val="zh-CN" w:eastAsia="zh-CN"/>
        </w:rPr>
        <w:t>•</w:t>
      </w:r>
      <w:r w:rsidRPr="00F244DB">
        <w:rPr>
          <w:rFonts w:cs="Calibri" w:hint="eastAsia"/>
          <w:lang w:val="zh-CN" w:eastAsia="zh-CN"/>
        </w:rPr>
        <w:tab/>
      </w:r>
      <w:r w:rsidRPr="00F244DB">
        <w:rPr>
          <w:rFonts w:cs="Calibri" w:hint="eastAsia"/>
          <w:lang w:val="zh-CN" w:eastAsia="zh-CN"/>
        </w:rPr>
        <w:t>责成理事会财务和人力资源工作组（</w:t>
      </w:r>
      <w:r w:rsidRPr="00F244DB">
        <w:rPr>
          <w:rFonts w:cs="Calibri" w:hint="eastAsia"/>
          <w:lang w:val="zh-CN" w:eastAsia="zh-CN"/>
        </w:rPr>
        <w:t>CWG-FHR</w:t>
      </w:r>
      <w:r w:rsidRPr="00F244DB">
        <w:rPr>
          <w:rFonts w:cs="Calibri" w:hint="eastAsia"/>
          <w:lang w:val="zh-CN" w:eastAsia="zh-CN"/>
        </w:rPr>
        <w:t>）明确直接成本和间接成本的定义，在成员国和部门成员之间进行磋商，并向国际电联理事会</w:t>
      </w:r>
      <w:r w:rsidRPr="00F244DB">
        <w:rPr>
          <w:rFonts w:cs="Calibri" w:hint="eastAsia"/>
          <w:lang w:val="zh-CN" w:eastAsia="zh-CN"/>
        </w:rPr>
        <w:t>2026</w:t>
      </w:r>
      <w:r w:rsidRPr="00F244DB">
        <w:rPr>
          <w:rFonts w:cs="Calibri" w:hint="eastAsia"/>
          <w:lang w:val="zh-CN" w:eastAsia="zh-CN"/>
        </w:rPr>
        <w:t>年会议提出建议</w:t>
      </w:r>
      <w:r>
        <w:rPr>
          <w:rFonts w:cs="Calibri" w:hint="eastAsia"/>
          <w:lang w:val="zh-CN" w:eastAsia="zh-CN"/>
        </w:rPr>
        <w:t>以供批准；</w:t>
      </w:r>
    </w:p>
    <w:p w14:paraId="15CEBC19"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zh-CN" w:eastAsia="zh-CN"/>
        </w:rPr>
      </w:pPr>
      <w:r w:rsidRPr="009D00BC">
        <w:rPr>
          <w:rFonts w:cs="Calibri"/>
          <w:lang w:val="zh-CN" w:eastAsia="zh-CN"/>
        </w:rPr>
        <w:t>•</w:t>
      </w:r>
      <w:r w:rsidRPr="00F244DB">
        <w:rPr>
          <w:rFonts w:cs="Calibri" w:hint="eastAsia"/>
          <w:lang w:val="zh-CN" w:eastAsia="zh-CN"/>
        </w:rPr>
        <w:tab/>
      </w:r>
      <w:r w:rsidRPr="00F244DB">
        <w:rPr>
          <w:rFonts w:cs="Calibri" w:hint="eastAsia"/>
          <w:lang w:val="zh-CN" w:eastAsia="zh-CN"/>
        </w:rPr>
        <w:t>责成理事会财务和人力资源工作组（</w:t>
      </w:r>
      <w:r w:rsidRPr="00F244DB">
        <w:rPr>
          <w:rFonts w:cs="Calibri" w:hint="eastAsia"/>
          <w:lang w:val="zh-CN" w:eastAsia="zh-CN"/>
        </w:rPr>
        <w:t>CWG-FHR</w:t>
      </w:r>
      <w:r w:rsidRPr="00F244DB">
        <w:rPr>
          <w:rFonts w:cs="Calibri" w:hint="eastAsia"/>
          <w:lang w:val="zh-CN" w:eastAsia="zh-CN"/>
        </w:rPr>
        <w:t>）审查根据第</w:t>
      </w:r>
      <w:r w:rsidRPr="00F244DB">
        <w:rPr>
          <w:rFonts w:cs="Calibri" w:hint="eastAsia"/>
          <w:lang w:val="zh-CN" w:eastAsia="zh-CN"/>
        </w:rPr>
        <w:t>535</w:t>
      </w:r>
      <w:r w:rsidRPr="00F244DB">
        <w:rPr>
          <w:rFonts w:cs="Calibri" w:hint="eastAsia"/>
          <w:lang w:val="zh-CN" w:eastAsia="zh-CN"/>
        </w:rPr>
        <w:t>号决定设计的现行成本模型，评估其对卫星申报成本回收的适用性，并就适当的成本模型向国际电联理事会</w:t>
      </w:r>
      <w:r w:rsidRPr="00F244DB">
        <w:rPr>
          <w:rFonts w:cs="Calibri" w:hint="eastAsia"/>
          <w:lang w:val="zh-CN" w:eastAsia="zh-CN"/>
        </w:rPr>
        <w:t>2026</w:t>
      </w:r>
      <w:r w:rsidRPr="00F244DB">
        <w:rPr>
          <w:rFonts w:cs="Calibri" w:hint="eastAsia"/>
          <w:lang w:val="zh-CN" w:eastAsia="zh-CN"/>
        </w:rPr>
        <w:t>年会议提出建议</w:t>
      </w:r>
      <w:r>
        <w:rPr>
          <w:rFonts w:cs="Calibri" w:hint="eastAsia"/>
          <w:lang w:val="zh-CN" w:eastAsia="zh-CN"/>
        </w:rPr>
        <w:t>；</w:t>
      </w:r>
    </w:p>
    <w:p w14:paraId="3712C18E" w14:textId="18F0408D" w:rsidR="000D49D2" w:rsidRDefault="009E3CEA" w:rsidP="00517465">
      <w:pPr>
        <w:pStyle w:val="enumlev1"/>
        <w:pBdr>
          <w:top w:val="single" w:sz="4" w:space="1" w:color="auto"/>
          <w:left w:val="single" w:sz="4" w:space="1" w:color="auto"/>
          <w:bottom w:val="single" w:sz="4" w:space="1" w:color="auto"/>
          <w:right w:val="single" w:sz="4" w:space="1" w:color="auto"/>
        </w:pBdr>
        <w:rPr>
          <w:lang w:val="zh-CN" w:eastAsia="zh-CN"/>
        </w:rPr>
      </w:pPr>
      <w:r w:rsidRPr="009D00BC">
        <w:rPr>
          <w:rFonts w:cs="Calibri"/>
          <w:lang w:val="zh-CN" w:eastAsia="zh-CN"/>
        </w:rPr>
        <w:t>•</w:t>
      </w:r>
      <w:r w:rsidRPr="00F244DB">
        <w:rPr>
          <w:rFonts w:cs="Calibri" w:hint="eastAsia"/>
          <w:lang w:val="zh-CN" w:eastAsia="zh-CN"/>
        </w:rPr>
        <w:tab/>
      </w:r>
      <w:r w:rsidR="000D49D2" w:rsidRPr="003B5FF9">
        <w:rPr>
          <w:rFonts w:cs="Calibri" w:hint="eastAsia"/>
          <w:lang w:val="zh-CN" w:eastAsia="zh-CN"/>
        </w:rPr>
        <w:t>根据理事会批准的直接成本和间接成本定义，责成理事会财务和人力资源工作组（</w:t>
      </w:r>
      <w:r w:rsidR="000D49D2" w:rsidRPr="003B5FF9">
        <w:rPr>
          <w:rFonts w:cs="Calibri" w:hint="eastAsia"/>
          <w:lang w:val="zh-CN" w:eastAsia="zh-CN"/>
        </w:rPr>
        <w:t>CWG-FHR</w:t>
      </w:r>
      <w:r w:rsidR="000D49D2" w:rsidRPr="003B5FF9">
        <w:rPr>
          <w:rFonts w:cs="Calibri" w:hint="eastAsia"/>
          <w:lang w:val="zh-CN" w:eastAsia="zh-CN"/>
        </w:rPr>
        <w:t>）在对适用于卫星网络申报的适当间接成本类别进行进一步分析后，进一步审议与卫星网络申报成本回收有关的间接成本收费问题，同时考虑到理事会</w:t>
      </w:r>
      <w:r w:rsidR="000D49D2" w:rsidRPr="003B5FF9">
        <w:rPr>
          <w:rFonts w:cs="Calibri" w:hint="eastAsia"/>
          <w:lang w:val="zh-CN" w:eastAsia="zh-CN"/>
        </w:rPr>
        <w:t>2025</w:t>
      </w:r>
      <w:r w:rsidR="000D49D2" w:rsidRPr="003B5FF9">
        <w:rPr>
          <w:rFonts w:cs="Calibri" w:hint="eastAsia"/>
          <w:lang w:val="zh-CN" w:eastAsia="zh-CN"/>
        </w:rPr>
        <w:t>年</w:t>
      </w:r>
      <w:r w:rsidR="000D49D2" w:rsidRPr="003B5FF9">
        <w:rPr>
          <w:rFonts w:cs="Calibri" w:hint="eastAsia"/>
          <w:lang w:val="zh-CN" w:eastAsia="zh-CN"/>
        </w:rPr>
        <w:t>6</w:t>
      </w:r>
      <w:r w:rsidR="000D49D2" w:rsidRPr="003B5FF9">
        <w:rPr>
          <w:rFonts w:cs="Calibri" w:hint="eastAsia"/>
          <w:lang w:val="zh-CN" w:eastAsia="zh-CN"/>
        </w:rPr>
        <w:t>月会议通过的第</w:t>
      </w:r>
      <w:r w:rsidR="000D49D2" w:rsidRPr="003B5FF9">
        <w:rPr>
          <w:rFonts w:cs="Calibri" w:hint="eastAsia"/>
          <w:lang w:val="zh-CN" w:eastAsia="zh-CN"/>
        </w:rPr>
        <w:t>482</w:t>
      </w:r>
      <w:r w:rsidR="000D49D2" w:rsidRPr="003B5FF9">
        <w:rPr>
          <w:rFonts w:cs="Calibri" w:hint="eastAsia"/>
          <w:lang w:val="zh-CN" w:eastAsia="zh-CN"/>
        </w:rPr>
        <w:t>号决定中已经包含的间接成本，并向国际电联理事会</w:t>
      </w:r>
      <w:r w:rsidR="000D49D2" w:rsidRPr="003B5FF9">
        <w:rPr>
          <w:rFonts w:cs="Calibri" w:hint="eastAsia"/>
          <w:lang w:val="zh-CN" w:eastAsia="zh-CN"/>
        </w:rPr>
        <w:t>2027</w:t>
      </w:r>
      <w:r w:rsidR="000D49D2" w:rsidRPr="003B5FF9">
        <w:rPr>
          <w:rFonts w:cs="Calibri" w:hint="eastAsia"/>
          <w:lang w:val="zh-CN" w:eastAsia="zh-CN"/>
        </w:rPr>
        <w:t>年会议提出建议。分析应考虑以下方面：</w:t>
      </w:r>
    </w:p>
    <w:p w14:paraId="65984072" w14:textId="07158BE2" w:rsidR="000D49D2" w:rsidRPr="00F244DB" w:rsidRDefault="00517465" w:rsidP="00517465">
      <w:pPr>
        <w:pStyle w:val="enumlev1"/>
        <w:pBdr>
          <w:top w:val="single" w:sz="4" w:space="1" w:color="auto"/>
          <w:left w:val="single" w:sz="4" w:space="1" w:color="auto"/>
          <w:bottom w:val="single" w:sz="4" w:space="1" w:color="auto"/>
          <w:right w:val="single" w:sz="4" w:space="1" w:color="auto"/>
        </w:pBdr>
        <w:ind w:left="1191" w:hanging="1191"/>
        <w:rPr>
          <w:rFonts w:cs="Calibri"/>
          <w:lang w:val="zh-CN" w:eastAsia="zh-CN"/>
        </w:rPr>
      </w:pPr>
      <w:r>
        <w:rPr>
          <w:rFonts w:cs="Calibri"/>
          <w:lang w:val="es-ES" w:eastAsia="zh-CN"/>
        </w:rPr>
        <w:tab/>
      </w:r>
      <w:r w:rsidR="000D49D2" w:rsidRPr="00F244DB">
        <w:rPr>
          <w:rFonts w:cs="Calibri" w:hint="eastAsia"/>
          <w:lang w:val="zh-CN" w:eastAsia="zh-CN"/>
        </w:rPr>
        <w:t>a)</w:t>
      </w:r>
      <w:r w:rsidR="000D49D2">
        <w:rPr>
          <w:rFonts w:cs="Calibri"/>
          <w:lang w:val="zh-CN" w:eastAsia="zh-CN"/>
        </w:rPr>
        <w:tab/>
      </w:r>
      <w:r w:rsidR="000D49D2">
        <w:rPr>
          <w:rFonts w:cs="Calibri" w:hint="eastAsia"/>
          <w:lang w:val="zh-CN" w:eastAsia="zh-CN"/>
        </w:rPr>
        <w:t>制定</w:t>
      </w:r>
      <w:r w:rsidR="000D49D2" w:rsidRPr="00F244DB">
        <w:rPr>
          <w:rFonts w:cs="Calibri" w:hint="eastAsia"/>
          <w:lang w:val="zh-CN" w:eastAsia="zh-CN"/>
        </w:rPr>
        <w:t>一个开放和透明的模型</w:t>
      </w:r>
      <w:r w:rsidR="000D49D2">
        <w:rPr>
          <w:rFonts w:cs="Calibri" w:hint="eastAsia"/>
          <w:lang w:val="zh-CN" w:eastAsia="zh-CN"/>
        </w:rPr>
        <w:t>以确定</w:t>
      </w:r>
      <w:r w:rsidR="000D49D2" w:rsidRPr="00F244DB">
        <w:rPr>
          <w:rFonts w:cs="Calibri" w:hint="eastAsia"/>
          <w:lang w:val="zh-CN" w:eastAsia="zh-CN"/>
        </w:rPr>
        <w:t>间接成本的分类和评估以及费用的</w:t>
      </w:r>
      <w:r w:rsidR="000D49D2">
        <w:rPr>
          <w:rFonts w:cs="Calibri" w:hint="eastAsia"/>
          <w:lang w:val="zh-CN" w:eastAsia="zh-CN"/>
        </w:rPr>
        <w:t>收取的必要性；</w:t>
      </w:r>
    </w:p>
    <w:p w14:paraId="1CED49C8" w14:textId="70D12324" w:rsidR="000D49D2" w:rsidRPr="00F244DB" w:rsidRDefault="00517465" w:rsidP="00517465">
      <w:pPr>
        <w:pStyle w:val="enumlev1"/>
        <w:pBdr>
          <w:top w:val="single" w:sz="4" w:space="1" w:color="auto"/>
          <w:left w:val="single" w:sz="4" w:space="1" w:color="auto"/>
          <w:bottom w:val="single" w:sz="4" w:space="1" w:color="auto"/>
          <w:right w:val="single" w:sz="4" w:space="1" w:color="auto"/>
        </w:pBdr>
        <w:ind w:left="1191" w:hanging="1191"/>
        <w:rPr>
          <w:rFonts w:cs="Calibri"/>
          <w:lang w:val="zh-CN" w:eastAsia="zh-CN"/>
        </w:rPr>
      </w:pPr>
      <w:r>
        <w:rPr>
          <w:rFonts w:cs="Calibri"/>
          <w:lang w:val="es-ES" w:eastAsia="zh-CN"/>
        </w:rPr>
        <w:tab/>
      </w:r>
      <w:r w:rsidR="000D49D2" w:rsidRPr="00F244DB">
        <w:rPr>
          <w:rFonts w:cs="Calibri" w:hint="eastAsia"/>
          <w:lang w:val="zh-CN" w:eastAsia="zh-CN"/>
        </w:rPr>
        <w:t>b)</w:t>
      </w:r>
      <w:r w:rsidR="000D49D2">
        <w:rPr>
          <w:rFonts w:cs="Calibri"/>
          <w:lang w:val="zh-CN" w:eastAsia="zh-CN"/>
        </w:rPr>
        <w:tab/>
      </w:r>
      <w:r w:rsidR="000D49D2" w:rsidRPr="00F244DB">
        <w:rPr>
          <w:rFonts w:cs="Calibri" w:hint="eastAsia"/>
          <w:lang w:val="zh-CN" w:eastAsia="zh-CN"/>
        </w:rPr>
        <w:t>合理地分摊间接成本</w:t>
      </w:r>
      <w:r w:rsidR="000D49D2">
        <w:rPr>
          <w:rFonts w:cs="Calibri" w:hint="eastAsia"/>
          <w:lang w:val="zh-CN" w:eastAsia="zh-CN"/>
        </w:rPr>
        <w:t>的必要性，考虑到</w:t>
      </w:r>
      <w:r w:rsidR="000D49D2" w:rsidRPr="00F244DB">
        <w:rPr>
          <w:rFonts w:cs="Calibri" w:hint="eastAsia"/>
          <w:lang w:val="zh-CN" w:eastAsia="zh-CN"/>
        </w:rPr>
        <w:t>第</w:t>
      </w:r>
      <w:r w:rsidR="000D49D2" w:rsidRPr="00F244DB">
        <w:rPr>
          <w:rFonts w:cs="Calibri" w:hint="eastAsia"/>
          <w:lang w:val="zh-CN" w:eastAsia="zh-CN"/>
        </w:rPr>
        <w:t>91</w:t>
      </w:r>
      <w:r w:rsidR="000D49D2" w:rsidRPr="00F244DB">
        <w:rPr>
          <w:rFonts w:cs="Calibri" w:hint="eastAsia"/>
          <w:lang w:val="zh-CN" w:eastAsia="zh-CN"/>
        </w:rPr>
        <w:t>号决议（</w:t>
      </w:r>
      <w:r w:rsidR="000D49D2" w:rsidRPr="00F244DB">
        <w:rPr>
          <w:rFonts w:cs="Calibri" w:hint="eastAsia"/>
          <w:lang w:val="zh-CN" w:eastAsia="zh-CN"/>
        </w:rPr>
        <w:t>2010</w:t>
      </w:r>
      <w:r w:rsidR="000D49D2" w:rsidRPr="00F244DB">
        <w:rPr>
          <w:rFonts w:cs="Calibri" w:hint="eastAsia"/>
          <w:lang w:val="zh-CN" w:eastAsia="zh-CN"/>
        </w:rPr>
        <w:t>年，瓜达拉哈拉，修订版）</w:t>
      </w:r>
      <w:r w:rsidR="000D49D2">
        <w:rPr>
          <w:rFonts w:cs="Calibri" w:hint="eastAsia"/>
          <w:lang w:val="zh-CN" w:eastAsia="zh-CN"/>
        </w:rPr>
        <w:t>；</w:t>
      </w:r>
    </w:p>
    <w:p w14:paraId="56343481" w14:textId="223E0967" w:rsidR="000D49D2" w:rsidRPr="00F244DB" w:rsidRDefault="00517465" w:rsidP="00517465">
      <w:pPr>
        <w:pStyle w:val="enumlev1"/>
        <w:pBdr>
          <w:top w:val="single" w:sz="4" w:space="1" w:color="auto"/>
          <w:left w:val="single" w:sz="4" w:space="1" w:color="auto"/>
          <w:bottom w:val="single" w:sz="4" w:space="1" w:color="auto"/>
          <w:right w:val="single" w:sz="4" w:space="1" w:color="auto"/>
        </w:pBdr>
        <w:ind w:left="1191" w:hanging="1191"/>
        <w:rPr>
          <w:rFonts w:cs="Calibri"/>
          <w:lang w:val="zh-CN" w:eastAsia="zh-CN"/>
        </w:rPr>
      </w:pPr>
      <w:r>
        <w:rPr>
          <w:rFonts w:cs="Calibri"/>
          <w:lang w:val="es-ES" w:eastAsia="zh-CN"/>
        </w:rPr>
        <w:tab/>
      </w:r>
      <w:r w:rsidR="000D49D2" w:rsidRPr="00F244DB">
        <w:rPr>
          <w:rFonts w:cs="Calibri" w:hint="eastAsia"/>
          <w:lang w:val="zh-CN" w:eastAsia="zh-CN"/>
        </w:rPr>
        <w:t>c)</w:t>
      </w:r>
      <w:r w:rsidR="000D49D2">
        <w:rPr>
          <w:rFonts w:cs="Calibri"/>
          <w:lang w:val="zh-CN" w:eastAsia="zh-CN"/>
        </w:rPr>
        <w:tab/>
      </w:r>
      <w:r w:rsidR="000D49D2">
        <w:rPr>
          <w:rFonts w:cs="Calibri" w:hint="eastAsia"/>
          <w:lang w:val="zh-CN" w:eastAsia="zh-CN"/>
        </w:rPr>
        <w:t>对</w:t>
      </w:r>
      <w:r w:rsidR="000D49D2" w:rsidRPr="00F244DB">
        <w:rPr>
          <w:rFonts w:cs="Calibri" w:hint="eastAsia"/>
          <w:lang w:val="zh-CN" w:eastAsia="zh-CN"/>
        </w:rPr>
        <w:t>卫星网络申报资料免费申报和其他可能的成本回收豁免权利的直接和间接</w:t>
      </w:r>
      <w:r w:rsidR="000D49D2">
        <w:rPr>
          <w:rFonts w:cs="Calibri" w:hint="eastAsia"/>
          <w:lang w:val="zh-CN" w:eastAsia="zh-CN"/>
        </w:rPr>
        <w:t>成本的评定；</w:t>
      </w:r>
    </w:p>
    <w:p w14:paraId="2BCF1135" w14:textId="40FB687E" w:rsidR="000D49D2" w:rsidRPr="00F244DB" w:rsidRDefault="00517465" w:rsidP="00517465">
      <w:pPr>
        <w:pStyle w:val="enumlev1"/>
        <w:pBdr>
          <w:top w:val="single" w:sz="4" w:space="1" w:color="auto"/>
          <w:left w:val="single" w:sz="4" w:space="1" w:color="auto"/>
          <w:bottom w:val="single" w:sz="4" w:space="1" w:color="auto"/>
          <w:right w:val="single" w:sz="4" w:space="1" w:color="auto"/>
        </w:pBdr>
        <w:ind w:left="1191" w:hanging="1191"/>
        <w:rPr>
          <w:rFonts w:cs="Calibri"/>
          <w:lang w:val="zh-CN" w:eastAsia="zh-CN"/>
        </w:rPr>
      </w:pPr>
      <w:r>
        <w:rPr>
          <w:rFonts w:cs="Calibri"/>
          <w:lang w:val="es-ES" w:eastAsia="zh-CN"/>
        </w:rPr>
        <w:tab/>
      </w:r>
      <w:r w:rsidR="000D49D2" w:rsidRPr="00F244DB">
        <w:rPr>
          <w:rFonts w:cs="Calibri" w:hint="eastAsia"/>
          <w:lang w:val="zh-CN" w:eastAsia="zh-CN"/>
        </w:rPr>
        <w:t>d)</w:t>
      </w:r>
      <w:r w:rsidR="000D49D2">
        <w:rPr>
          <w:rFonts w:cs="Calibri"/>
          <w:lang w:val="zh-CN" w:eastAsia="zh-CN"/>
        </w:rPr>
        <w:tab/>
      </w:r>
      <w:r w:rsidR="000D49D2" w:rsidRPr="00F244DB">
        <w:rPr>
          <w:rFonts w:cs="Calibri" w:hint="eastAsia"/>
          <w:lang w:val="zh-CN" w:eastAsia="zh-CN"/>
        </w:rPr>
        <w:t>所有成员国，特别是发展中国家需要确保成本回收不会给卫星网络实施设置准入壁垒</w:t>
      </w:r>
      <w:r w:rsidR="000D49D2">
        <w:rPr>
          <w:rFonts w:cs="Calibri" w:hint="eastAsia"/>
          <w:lang w:val="zh-CN" w:eastAsia="zh-CN"/>
        </w:rPr>
        <w:t>的必要性；以及</w:t>
      </w:r>
    </w:p>
    <w:p w14:paraId="41D3D7A6" w14:textId="07E48CD5" w:rsidR="000D49D2" w:rsidRPr="00F244DB" w:rsidRDefault="00517465" w:rsidP="00517465">
      <w:pPr>
        <w:pStyle w:val="enumlev1"/>
        <w:pBdr>
          <w:top w:val="single" w:sz="4" w:space="1" w:color="auto"/>
          <w:left w:val="single" w:sz="4" w:space="1" w:color="auto"/>
          <w:bottom w:val="single" w:sz="4" w:space="1" w:color="auto"/>
          <w:right w:val="single" w:sz="4" w:space="1" w:color="auto"/>
        </w:pBdr>
        <w:ind w:left="1191" w:hanging="1191"/>
        <w:rPr>
          <w:rFonts w:cs="Calibri"/>
          <w:lang w:val="zh-CN" w:eastAsia="zh-CN"/>
        </w:rPr>
      </w:pPr>
      <w:r>
        <w:rPr>
          <w:rFonts w:cs="Calibri"/>
          <w:lang w:val="es-ES" w:eastAsia="zh-CN"/>
        </w:rPr>
        <w:tab/>
      </w:r>
      <w:r w:rsidR="000D49D2" w:rsidRPr="00F244DB">
        <w:rPr>
          <w:rFonts w:cs="Calibri" w:hint="eastAsia"/>
          <w:lang w:val="zh-CN" w:eastAsia="zh-CN"/>
        </w:rPr>
        <w:t>e)</w:t>
      </w:r>
      <w:r w:rsidR="000D49D2">
        <w:rPr>
          <w:rFonts w:cs="Calibri"/>
          <w:lang w:val="zh-CN" w:eastAsia="zh-CN"/>
        </w:rPr>
        <w:tab/>
      </w:r>
      <w:r w:rsidR="000D49D2" w:rsidRPr="00F244DB">
        <w:rPr>
          <w:rFonts w:cs="Calibri" w:hint="eastAsia"/>
          <w:lang w:val="zh-CN" w:eastAsia="zh-CN"/>
        </w:rPr>
        <w:t>加强财务稳定性，包括考虑</w:t>
      </w:r>
      <w:r w:rsidR="000D49D2">
        <w:rPr>
          <w:rFonts w:cs="Calibri" w:hint="eastAsia"/>
          <w:lang w:val="zh-CN" w:eastAsia="zh-CN"/>
        </w:rPr>
        <w:t>到</w:t>
      </w:r>
      <w:r w:rsidR="000D49D2" w:rsidRPr="00F244DB">
        <w:rPr>
          <w:rFonts w:cs="Calibri" w:hint="eastAsia"/>
          <w:lang w:val="zh-CN" w:eastAsia="zh-CN"/>
        </w:rPr>
        <w:t>费用增加对提交量可能产生的影响，前提是避免对卫星资源的可持续和公平开发和利用产生任何不利影响。</w:t>
      </w:r>
    </w:p>
    <w:p w14:paraId="7704DA63" w14:textId="77777777" w:rsidR="000D49D2" w:rsidRPr="00F244DB" w:rsidRDefault="000D49D2" w:rsidP="00517465">
      <w:pPr>
        <w:pStyle w:val="enumlev1"/>
        <w:pBdr>
          <w:top w:val="single" w:sz="4" w:space="1" w:color="auto"/>
          <w:left w:val="single" w:sz="4" w:space="1" w:color="auto"/>
          <w:bottom w:val="single" w:sz="4" w:space="1" w:color="auto"/>
          <w:right w:val="single" w:sz="4" w:space="1" w:color="auto"/>
        </w:pBdr>
        <w:rPr>
          <w:rFonts w:cs="Calibri"/>
          <w:lang w:val="zh-CN" w:eastAsia="zh-CN"/>
        </w:rPr>
      </w:pPr>
      <w:r w:rsidRPr="009D00BC">
        <w:rPr>
          <w:rFonts w:cs="Calibri"/>
          <w:lang w:val="zh-CN" w:eastAsia="zh-CN"/>
        </w:rPr>
        <w:t>•</w:t>
      </w:r>
      <w:r w:rsidRPr="00F244DB">
        <w:rPr>
          <w:rFonts w:cs="Calibri" w:hint="eastAsia"/>
          <w:lang w:val="zh-CN" w:eastAsia="zh-CN"/>
        </w:rPr>
        <w:tab/>
      </w:r>
      <w:r w:rsidRPr="00F244DB">
        <w:rPr>
          <w:rFonts w:cs="Calibri" w:hint="eastAsia"/>
          <w:lang w:val="zh-CN" w:eastAsia="zh-CN"/>
        </w:rPr>
        <w:t>请秘书处向</w:t>
      </w:r>
      <w:r w:rsidRPr="00F244DB">
        <w:rPr>
          <w:rFonts w:cs="Calibri" w:hint="eastAsia"/>
          <w:lang w:val="zh-CN" w:eastAsia="zh-CN"/>
        </w:rPr>
        <w:t>CWG-FHR</w:t>
      </w:r>
      <w:r w:rsidRPr="00F244DB">
        <w:rPr>
          <w:rFonts w:cs="Calibri" w:hint="eastAsia"/>
          <w:lang w:val="zh-CN" w:eastAsia="zh-CN"/>
        </w:rPr>
        <w:t>和</w:t>
      </w:r>
      <w:r w:rsidRPr="00F244DB">
        <w:rPr>
          <w:rFonts w:cs="Calibri" w:hint="eastAsia"/>
          <w:lang w:val="zh-CN" w:eastAsia="zh-CN"/>
        </w:rPr>
        <w:t>CWG-SFP</w:t>
      </w:r>
      <w:r w:rsidRPr="00F244DB">
        <w:rPr>
          <w:rFonts w:cs="Calibri" w:hint="eastAsia"/>
          <w:lang w:val="zh-CN" w:eastAsia="zh-CN"/>
        </w:rPr>
        <w:t>提供一份详细报告</w:t>
      </w:r>
      <w:r>
        <w:rPr>
          <w:rFonts w:cs="Calibri" w:hint="eastAsia"/>
          <w:lang w:val="zh-CN" w:eastAsia="zh-CN"/>
        </w:rPr>
        <w:t>，</w:t>
      </w:r>
      <w:r w:rsidRPr="00F244DB">
        <w:rPr>
          <w:rFonts w:cs="Calibri" w:hint="eastAsia"/>
          <w:lang w:val="zh-CN" w:eastAsia="zh-CN"/>
        </w:rPr>
        <w:t>说明国际电</w:t>
      </w:r>
      <w:proofErr w:type="gramStart"/>
      <w:r w:rsidRPr="00F244DB">
        <w:rPr>
          <w:rFonts w:cs="Calibri" w:hint="eastAsia"/>
          <w:lang w:val="zh-CN" w:eastAsia="zh-CN"/>
        </w:rPr>
        <w:t>联提供</w:t>
      </w:r>
      <w:proofErr w:type="gramEnd"/>
      <w:r w:rsidRPr="00F244DB">
        <w:rPr>
          <w:rFonts w:cs="Calibri" w:hint="eastAsia"/>
          <w:lang w:val="zh-CN" w:eastAsia="zh-CN"/>
        </w:rPr>
        <w:t>的所有产品和服务的成本核算分析和备选方案，以便在制定战略规划和财务规划时予</w:t>
      </w:r>
      <w:r w:rsidRPr="00F244DB">
        <w:rPr>
          <w:rFonts w:cs="Calibri" w:hint="eastAsia"/>
          <w:lang w:val="zh-CN" w:eastAsia="zh-CN"/>
        </w:rPr>
        <w:lastRenderedPageBreak/>
        <w:t>以考虑。分析中应考虑到第</w:t>
      </w:r>
      <w:r w:rsidRPr="00F244DB">
        <w:rPr>
          <w:rFonts w:cs="Calibri" w:hint="eastAsia"/>
          <w:lang w:val="zh-CN" w:eastAsia="zh-CN"/>
        </w:rPr>
        <w:t>482</w:t>
      </w:r>
      <w:r w:rsidRPr="00F244DB">
        <w:rPr>
          <w:rFonts w:cs="Calibri" w:hint="eastAsia"/>
          <w:lang w:val="zh-CN" w:eastAsia="zh-CN"/>
        </w:rPr>
        <w:t>号决定中已经包含的间接成本。分析还应考虑国际电联已经或可能对国际电联根据第</w:t>
      </w:r>
      <w:r w:rsidRPr="00F244DB">
        <w:rPr>
          <w:rFonts w:cs="Calibri" w:hint="eastAsia"/>
          <w:lang w:val="zh-CN" w:eastAsia="zh-CN"/>
        </w:rPr>
        <w:t>91</w:t>
      </w:r>
      <w:r w:rsidRPr="00F244DB">
        <w:rPr>
          <w:rFonts w:cs="Calibri" w:hint="eastAsia"/>
          <w:lang w:val="zh-CN" w:eastAsia="zh-CN"/>
        </w:rPr>
        <w:t>号决议（</w:t>
      </w:r>
      <w:r w:rsidRPr="00F244DB">
        <w:rPr>
          <w:rFonts w:cs="Calibri" w:hint="eastAsia"/>
          <w:lang w:val="zh-CN" w:eastAsia="zh-CN"/>
        </w:rPr>
        <w:t>2010</w:t>
      </w:r>
      <w:r w:rsidRPr="00F244DB">
        <w:rPr>
          <w:rFonts w:cs="Calibri" w:hint="eastAsia"/>
          <w:lang w:val="zh-CN" w:eastAsia="zh-CN"/>
        </w:rPr>
        <w:t>年，瓜达拉哈拉，修订版）提供的其他</w:t>
      </w:r>
      <w:r>
        <w:rPr>
          <w:rFonts w:cs="Calibri" w:hint="eastAsia"/>
          <w:lang w:val="zh-CN" w:eastAsia="zh-CN"/>
        </w:rPr>
        <w:t>产品</w:t>
      </w:r>
      <w:r w:rsidRPr="00F244DB">
        <w:rPr>
          <w:rFonts w:cs="Calibri" w:hint="eastAsia"/>
          <w:lang w:val="zh-CN" w:eastAsia="zh-CN"/>
        </w:rPr>
        <w:t>和服务实行或可能对间接成本收费的其他方式。</w:t>
      </w:r>
    </w:p>
    <w:p w14:paraId="103AF510"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9D00BC">
        <w:rPr>
          <w:rFonts w:cs="Calibri"/>
          <w:lang w:val="zh-CN" w:eastAsia="zh-CN"/>
        </w:rPr>
        <w:t>•</w:t>
      </w:r>
      <w:r w:rsidRPr="00F244DB">
        <w:rPr>
          <w:rFonts w:cs="Calibri" w:hint="eastAsia"/>
          <w:lang w:val="zh-CN" w:eastAsia="zh-CN"/>
        </w:rPr>
        <w:tab/>
      </w:r>
      <w:r w:rsidRPr="00F244DB">
        <w:rPr>
          <w:rFonts w:cs="Calibri" w:hint="eastAsia"/>
          <w:lang w:val="zh-CN" w:eastAsia="zh-CN"/>
        </w:rPr>
        <w:t>请</w:t>
      </w:r>
      <w:r w:rsidRPr="00F244DB">
        <w:rPr>
          <w:rFonts w:cs="Calibri" w:hint="eastAsia"/>
          <w:lang w:val="zh-CN" w:eastAsia="zh-CN"/>
        </w:rPr>
        <w:t>CWG-FHR</w:t>
      </w:r>
      <w:r w:rsidRPr="00F244DB">
        <w:rPr>
          <w:rFonts w:cs="Calibri" w:hint="eastAsia"/>
          <w:lang w:val="zh-CN" w:eastAsia="zh-CN"/>
        </w:rPr>
        <w:t>纳入成员国和部门成员之间的磋商，以了解任何新的成本回收方法的潜在影响，继续</w:t>
      </w:r>
      <w:proofErr w:type="gramStart"/>
      <w:r w:rsidRPr="00F244DB">
        <w:rPr>
          <w:rFonts w:cs="Calibri" w:hint="eastAsia"/>
          <w:lang w:val="zh-CN" w:eastAsia="zh-CN"/>
        </w:rPr>
        <w:t>特别</w:t>
      </w:r>
      <w:proofErr w:type="gramEnd"/>
      <w:r w:rsidRPr="00F244DB">
        <w:rPr>
          <w:rFonts w:cs="Calibri" w:hint="eastAsia"/>
          <w:lang w:val="zh-CN" w:eastAsia="zh-CN"/>
        </w:rPr>
        <w:t>与卫星行业部门成员</w:t>
      </w:r>
      <w:r>
        <w:rPr>
          <w:rFonts w:cs="Calibri" w:hint="eastAsia"/>
          <w:lang w:val="zh-CN" w:eastAsia="zh-CN"/>
        </w:rPr>
        <w:t>的</w:t>
      </w:r>
      <w:r w:rsidRPr="00F244DB">
        <w:rPr>
          <w:rFonts w:cs="Calibri" w:hint="eastAsia"/>
          <w:lang w:val="zh-CN" w:eastAsia="zh-CN"/>
        </w:rPr>
        <w:t>接触。</w:t>
      </w:r>
    </w:p>
    <w:p w14:paraId="395FB09C" w14:textId="77777777" w:rsidR="005C1E61" w:rsidRDefault="00661874" w:rsidP="00517465">
      <w:pPr>
        <w:pStyle w:val="enumlev1"/>
        <w:pBdr>
          <w:top w:val="single" w:sz="4" w:space="1" w:color="auto"/>
          <w:left w:val="single" w:sz="4" w:space="1" w:color="auto"/>
          <w:bottom w:val="single" w:sz="4" w:space="1" w:color="auto"/>
          <w:right w:val="single" w:sz="4" w:space="1" w:color="auto"/>
        </w:pBdr>
        <w:rPr>
          <w:rFonts w:cs="Calibri"/>
          <w:lang w:val="en-US" w:eastAsia="zh-CN"/>
        </w:rPr>
      </w:pPr>
      <w:r w:rsidRPr="009D00BC">
        <w:rPr>
          <w:rFonts w:cs="Calibri"/>
          <w:lang w:val="zh-CN" w:eastAsia="zh-CN"/>
        </w:rPr>
        <w:t>•</w:t>
      </w:r>
      <w:r w:rsidRPr="00F244DB">
        <w:rPr>
          <w:rFonts w:cs="Calibri" w:hint="eastAsia"/>
          <w:lang w:val="zh-CN" w:eastAsia="zh-CN"/>
        </w:rPr>
        <w:tab/>
      </w:r>
      <w:r w:rsidRPr="00F244DB">
        <w:rPr>
          <w:rFonts w:cs="Calibri" w:hint="eastAsia"/>
          <w:lang w:val="zh-CN" w:eastAsia="zh-CN"/>
        </w:rPr>
        <w:t>责成</w:t>
      </w:r>
      <w:r w:rsidRPr="00F244DB">
        <w:rPr>
          <w:rFonts w:cs="Calibri" w:hint="eastAsia"/>
          <w:lang w:val="zh-CN" w:eastAsia="zh-CN"/>
        </w:rPr>
        <w:t>CWG-FHR</w:t>
      </w:r>
      <w:r w:rsidRPr="00F244DB">
        <w:rPr>
          <w:rFonts w:cs="Calibri" w:hint="eastAsia"/>
          <w:lang w:val="zh-CN" w:eastAsia="zh-CN"/>
        </w:rPr>
        <w:t>向理事会</w:t>
      </w:r>
      <w:r w:rsidRPr="00F244DB">
        <w:rPr>
          <w:rFonts w:cs="Calibri" w:hint="eastAsia"/>
          <w:lang w:val="zh-CN" w:eastAsia="zh-CN"/>
        </w:rPr>
        <w:t>2026</w:t>
      </w:r>
      <w:r w:rsidRPr="00F244DB">
        <w:rPr>
          <w:rFonts w:cs="Calibri" w:hint="eastAsia"/>
          <w:lang w:val="zh-CN" w:eastAsia="zh-CN"/>
        </w:rPr>
        <w:t>年会议报告，提供评估卫星网络申报相关间接成本的导则。</w:t>
      </w:r>
    </w:p>
    <w:p w14:paraId="4B275ADC" w14:textId="3497A9F3" w:rsidR="00661874" w:rsidRDefault="005C1E61" w:rsidP="00517465">
      <w:pPr>
        <w:pBdr>
          <w:top w:val="single" w:sz="4" w:space="1" w:color="auto"/>
          <w:left w:val="single" w:sz="4" w:space="1" w:color="auto"/>
          <w:bottom w:val="single" w:sz="4" w:space="1" w:color="auto"/>
          <w:right w:val="single" w:sz="4" w:space="1" w:color="auto"/>
        </w:pBdr>
        <w:spacing w:line="259" w:lineRule="auto"/>
        <w:rPr>
          <w:rFonts w:cs="Calibri"/>
          <w:lang w:val="en-US" w:eastAsia="zh-CN"/>
        </w:rPr>
      </w:pPr>
      <w:r w:rsidRPr="00CD6945">
        <w:rPr>
          <w:lang w:eastAsia="zh-CN"/>
        </w:rPr>
        <w:t>委员会建议理事会批准</w:t>
      </w:r>
      <w:r>
        <w:fldChar w:fldCharType="begin"/>
      </w:r>
      <w:r>
        <w:rPr>
          <w:lang w:eastAsia="zh-CN"/>
        </w:rPr>
        <w:instrText>HYPERLINK "https://www.itu.int/md/S25-CL-250617-TD-0006/en"</w:instrText>
      </w:r>
      <w:r>
        <w:fldChar w:fldCharType="separate"/>
      </w:r>
      <w:r w:rsidRPr="00CD6945">
        <w:rPr>
          <w:rStyle w:val="Hyperlink"/>
          <w:rFonts w:eastAsia="SimSun"/>
          <w:lang w:eastAsia="zh-CN"/>
        </w:rPr>
        <w:t>C25/DT/6</w:t>
      </w:r>
      <w:r>
        <w:fldChar w:fldCharType="end"/>
      </w:r>
      <w:r w:rsidRPr="00CD6945">
        <w:rPr>
          <w:lang w:eastAsia="zh-CN"/>
        </w:rPr>
        <w:t>号文件所载的第</w:t>
      </w:r>
      <w:r w:rsidRPr="00CD6945">
        <w:rPr>
          <w:lang w:eastAsia="zh-CN"/>
        </w:rPr>
        <w:t>482</w:t>
      </w:r>
      <w:r w:rsidRPr="00CD6945">
        <w:rPr>
          <w:lang w:eastAsia="zh-CN"/>
        </w:rPr>
        <w:t>号决定（</w:t>
      </w:r>
      <w:r w:rsidRPr="00CD6945">
        <w:rPr>
          <w:lang w:eastAsia="zh-CN"/>
        </w:rPr>
        <w:t>C01</w:t>
      </w:r>
      <w:r w:rsidRPr="00CD6945">
        <w:rPr>
          <w:lang w:eastAsia="zh-CN"/>
        </w:rPr>
        <w:t>，最后修正</w:t>
      </w:r>
      <w:r w:rsidRPr="00CD6945">
        <w:rPr>
          <w:lang w:eastAsia="zh-CN"/>
        </w:rPr>
        <w:t>C24</w:t>
      </w:r>
      <w:r w:rsidRPr="00CD6945">
        <w:rPr>
          <w:lang w:eastAsia="zh-CN"/>
        </w:rPr>
        <w:t>）的修订。</w:t>
      </w:r>
    </w:p>
    <w:p w14:paraId="3C2318BC" w14:textId="7E04553C" w:rsidR="000D49D2" w:rsidRPr="009E60E5" w:rsidRDefault="000D49D2" w:rsidP="00F21A08">
      <w:pPr>
        <w:pStyle w:val="Headingb"/>
      </w:pPr>
      <w:r w:rsidRPr="00F54946">
        <w:t>2024</w:t>
      </w:r>
      <w:r w:rsidRPr="00F54946">
        <w:t>年预算执行和电信展周转资本基金实现节余的划拨（</w:t>
      </w:r>
      <w:r>
        <w:fldChar w:fldCharType="begin"/>
      </w:r>
      <w:r>
        <w:instrText>HYPERLINK "https://www.itu.int/md/S25-CL-C-0043/en"</w:instrText>
      </w:r>
      <w:r>
        <w:fldChar w:fldCharType="separate"/>
      </w:r>
      <w:r w:rsidRPr="00F54946">
        <w:rPr>
          <w:rStyle w:val="Hyperlink"/>
          <w:rFonts w:eastAsia="SimSun"/>
        </w:rPr>
        <w:t>C25/43</w:t>
      </w:r>
      <w:r>
        <w:fldChar w:fldCharType="end"/>
      </w:r>
      <w:r>
        <w:rPr>
          <w:rFonts w:hint="eastAsia"/>
        </w:rPr>
        <w:t>、</w:t>
      </w:r>
      <w:hyperlink r:id="rId113" w:history="1">
        <w:r w:rsidRPr="00F54946">
          <w:rPr>
            <w:rStyle w:val="Hyperlink"/>
            <w:rFonts w:eastAsia="SimSun"/>
          </w:rPr>
          <w:t>C25/DL/8</w:t>
        </w:r>
      </w:hyperlink>
      <w:r w:rsidRPr="00F54946">
        <w:t>号文件）</w:t>
      </w:r>
      <w:r>
        <w:fldChar w:fldCharType="begin"/>
      </w:r>
      <w:r>
        <w:instrText>HYPERLINK "https://www.itu.int/md/S25-CL-C-0075/en"</w:instrText>
      </w:r>
      <w:r>
        <w:fldChar w:fldCharType="separate"/>
      </w:r>
      <w:r>
        <w:fldChar w:fldCharType="end"/>
      </w:r>
    </w:p>
    <w:p w14:paraId="2978BFB6" w14:textId="77777777" w:rsidR="000D49D2" w:rsidRDefault="000D49D2" w:rsidP="00517465">
      <w:pPr>
        <w:pBdr>
          <w:top w:val="single" w:sz="4" w:space="1" w:color="auto"/>
          <w:left w:val="single" w:sz="4" w:space="1" w:color="auto"/>
          <w:bottom w:val="single" w:sz="4" w:space="1" w:color="auto"/>
          <w:right w:val="single" w:sz="4" w:space="1" w:color="auto"/>
        </w:pBdr>
        <w:spacing w:line="259" w:lineRule="auto"/>
        <w:rPr>
          <w:lang w:eastAsia="zh-CN"/>
        </w:rPr>
      </w:pPr>
      <w:r w:rsidRPr="00557F6E">
        <w:rPr>
          <w:rFonts w:hint="eastAsia"/>
          <w:lang w:eastAsia="zh-CN"/>
        </w:rPr>
        <w:t>委员会建议理事会</w:t>
      </w:r>
      <w:r>
        <w:rPr>
          <w:rFonts w:hint="eastAsia"/>
          <w:lang w:eastAsia="zh-CN"/>
        </w:rPr>
        <w:t>：</w:t>
      </w:r>
    </w:p>
    <w:p w14:paraId="185F73AC"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en-US" w:eastAsia="zh-CN"/>
        </w:rPr>
      </w:pPr>
      <w:r w:rsidRPr="00D74E16">
        <w:rPr>
          <w:lang w:eastAsia="zh-CN"/>
        </w:rPr>
        <w:t>•</w:t>
      </w:r>
      <w:r w:rsidRPr="00D74E16">
        <w:rPr>
          <w:lang w:eastAsia="zh-CN"/>
        </w:rPr>
        <w:tab/>
      </w:r>
      <w:r w:rsidRPr="00557F6E">
        <w:rPr>
          <w:rFonts w:hint="eastAsia"/>
          <w:lang w:eastAsia="zh-CN"/>
        </w:rPr>
        <w:t>将</w:t>
      </w:r>
      <w:r>
        <w:fldChar w:fldCharType="begin"/>
      </w:r>
      <w:r>
        <w:rPr>
          <w:lang w:eastAsia="zh-CN"/>
        </w:rPr>
        <w:instrText>HYPERLINK "https://www.itu.int/md/S25-CL-C-0043/en"</w:instrText>
      </w:r>
      <w:r>
        <w:fldChar w:fldCharType="separate"/>
      </w:r>
      <w:r w:rsidRPr="00790BED">
        <w:rPr>
          <w:rStyle w:val="Hyperlink"/>
          <w:rFonts w:eastAsia="SimSun"/>
          <w:lang w:eastAsia="zh-CN"/>
        </w:rPr>
        <w:t>C25/43</w:t>
      </w:r>
      <w:r>
        <w:fldChar w:fldCharType="end"/>
      </w:r>
      <w:r w:rsidRPr="00557F6E">
        <w:rPr>
          <w:rFonts w:hint="eastAsia"/>
          <w:lang w:eastAsia="zh-CN"/>
        </w:rPr>
        <w:t>号文件所载</w:t>
      </w:r>
      <w:r>
        <w:rPr>
          <w:rFonts w:hint="eastAsia"/>
          <w:lang w:eastAsia="zh-CN"/>
        </w:rPr>
        <w:t>的</w:t>
      </w:r>
      <w:r w:rsidRPr="00557F6E">
        <w:rPr>
          <w:rFonts w:hint="eastAsia"/>
          <w:lang w:eastAsia="zh-CN"/>
        </w:rPr>
        <w:t>报告记录在案</w:t>
      </w:r>
      <w:r>
        <w:rPr>
          <w:rFonts w:hint="eastAsia"/>
          <w:lang w:eastAsia="zh-CN"/>
        </w:rPr>
        <w:t>；并</w:t>
      </w:r>
    </w:p>
    <w:p w14:paraId="53241917" w14:textId="2AE35B34" w:rsidR="00285A70" w:rsidRPr="00285A70" w:rsidRDefault="00285A70" w:rsidP="00517465">
      <w:pPr>
        <w:pStyle w:val="enumlev1"/>
        <w:pBdr>
          <w:top w:val="single" w:sz="4" w:space="1" w:color="auto"/>
          <w:left w:val="single" w:sz="4" w:space="1" w:color="auto"/>
          <w:bottom w:val="single" w:sz="4" w:space="1" w:color="auto"/>
          <w:right w:val="single" w:sz="4" w:space="1" w:color="auto"/>
        </w:pBdr>
        <w:rPr>
          <w:lang w:val="en-US" w:eastAsia="zh-CN"/>
        </w:rPr>
      </w:pPr>
      <w:r w:rsidRPr="00D74E16">
        <w:rPr>
          <w:lang w:eastAsia="zh-CN"/>
        </w:rPr>
        <w:t>•</w:t>
      </w:r>
      <w:r w:rsidRPr="00D74E16">
        <w:rPr>
          <w:lang w:eastAsia="zh-CN"/>
        </w:rPr>
        <w:tab/>
      </w:r>
      <w:r w:rsidRPr="00557F6E">
        <w:rPr>
          <w:rFonts w:hint="eastAsia"/>
          <w:lang w:eastAsia="zh-CN"/>
        </w:rPr>
        <w:t>通过</w:t>
      </w:r>
      <w:r>
        <w:fldChar w:fldCharType="begin"/>
      </w:r>
      <w:r>
        <w:rPr>
          <w:lang w:eastAsia="zh-CN"/>
        </w:rPr>
        <w:instrText>HYPERLINK "https://www.itu.int/md/S25-CL-250617-DL-0008/en"</w:instrText>
      </w:r>
      <w:r>
        <w:fldChar w:fldCharType="separate"/>
      </w:r>
      <w:r w:rsidRPr="00DA5641">
        <w:rPr>
          <w:rStyle w:val="Hyperlink"/>
          <w:rFonts w:eastAsia="SimSun"/>
          <w:lang w:eastAsia="zh-CN"/>
        </w:rPr>
        <w:t>C25/DL/8</w:t>
      </w:r>
      <w:r>
        <w:fldChar w:fldCharType="end"/>
      </w:r>
      <w:r w:rsidRPr="00557F6E">
        <w:rPr>
          <w:rFonts w:hint="eastAsia"/>
          <w:lang w:eastAsia="zh-CN"/>
        </w:rPr>
        <w:t>号文件</w:t>
      </w:r>
      <w:r>
        <w:rPr>
          <w:rFonts w:hint="eastAsia"/>
          <w:lang w:eastAsia="zh-CN"/>
        </w:rPr>
        <w:t>和本文</w:t>
      </w:r>
      <w:r w:rsidRPr="006F3947">
        <w:rPr>
          <w:lang w:eastAsia="zh-CN"/>
        </w:rPr>
        <w:t>附件</w:t>
      </w:r>
      <w:r w:rsidRPr="006F3947">
        <w:rPr>
          <w:rFonts w:hint="eastAsia"/>
          <w:lang w:eastAsia="zh-CN"/>
        </w:rPr>
        <w:t>J</w:t>
      </w:r>
      <w:r w:rsidRPr="00557F6E">
        <w:rPr>
          <w:rFonts w:hint="eastAsia"/>
          <w:lang w:eastAsia="zh-CN"/>
        </w:rPr>
        <w:t>中的决议草案</w:t>
      </w:r>
      <w:r>
        <w:rPr>
          <w:rFonts w:hint="eastAsia"/>
          <w:lang w:eastAsia="zh-CN"/>
        </w:rPr>
        <w:t>。</w:t>
      </w:r>
    </w:p>
    <w:p w14:paraId="1A2FDE8B" w14:textId="41877B8B" w:rsidR="000D49D2" w:rsidRPr="00695874" w:rsidRDefault="000D49D2" w:rsidP="00F21A08">
      <w:pPr>
        <w:pStyle w:val="Headingb"/>
        <w:rPr>
          <w:bCs/>
          <w:lang w:val="en-US"/>
        </w:rPr>
      </w:pPr>
      <w:r w:rsidRPr="00927DDF">
        <w:rPr>
          <w:bCs/>
        </w:rPr>
        <w:t>国际电联</w:t>
      </w:r>
      <w:r w:rsidRPr="00695874">
        <w:rPr>
          <w:bCs/>
          <w:lang w:val="en-US"/>
        </w:rPr>
        <w:t>2026-2027</w:t>
      </w:r>
      <w:r w:rsidRPr="00927DDF">
        <w:rPr>
          <w:bCs/>
        </w:rPr>
        <w:t>双年度预算草案</w:t>
      </w:r>
      <w:r w:rsidRPr="00695874">
        <w:rPr>
          <w:bCs/>
          <w:lang w:val="en-US"/>
        </w:rPr>
        <w:t>（</w:t>
      </w:r>
      <w:hyperlink r:id="rId114" w:history="1">
        <w:r w:rsidRPr="00927DDF">
          <w:rPr>
            <w:rStyle w:val="Hyperlink"/>
            <w:rFonts w:asciiTheme="minorHAnsi" w:eastAsia="SimSun" w:hAnsiTheme="minorHAnsi" w:cstheme="minorHAnsi"/>
            <w:bCs/>
            <w:szCs w:val="28"/>
          </w:rPr>
          <w:t>C25/47</w:t>
        </w:r>
      </w:hyperlink>
      <w:r w:rsidR="00CD67F2">
        <w:t>、</w:t>
      </w:r>
      <w:hyperlink r:id="rId115" w:history="1">
        <w:r w:rsidR="00695874" w:rsidRPr="00833D14">
          <w:rPr>
            <w:rStyle w:val="Hyperlink"/>
            <w:rFonts w:eastAsia="SimSun"/>
          </w:rPr>
          <w:t>DT/5(Rev.1)</w:t>
        </w:r>
      </w:hyperlink>
      <w:r w:rsidRPr="00927DDF">
        <w:rPr>
          <w:bCs/>
        </w:rPr>
        <w:t>号文件</w:t>
      </w:r>
      <w:r w:rsidRPr="00695874">
        <w:rPr>
          <w:bCs/>
          <w:lang w:val="en-US"/>
        </w:rPr>
        <w:t>）</w:t>
      </w:r>
    </w:p>
    <w:p w14:paraId="39794906" w14:textId="77777777" w:rsidR="000D49D2" w:rsidRPr="00695874" w:rsidRDefault="000D49D2" w:rsidP="00517465">
      <w:pPr>
        <w:pBdr>
          <w:top w:val="single" w:sz="4" w:space="1" w:color="auto"/>
          <w:left w:val="single" w:sz="4" w:space="1" w:color="auto"/>
          <w:bottom w:val="single" w:sz="4" w:space="1" w:color="auto"/>
          <w:right w:val="single" w:sz="4" w:space="1" w:color="auto"/>
        </w:pBdr>
        <w:spacing w:line="259" w:lineRule="auto"/>
        <w:rPr>
          <w:lang w:val="en-US" w:eastAsia="zh-CN"/>
        </w:rPr>
      </w:pPr>
      <w:r>
        <w:rPr>
          <w:lang w:val="zh-CN" w:eastAsia="zh-CN"/>
        </w:rPr>
        <w:t>委员会建议</w:t>
      </w:r>
      <w:r w:rsidRPr="00695874">
        <w:rPr>
          <w:rFonts w:hint="eastAsia"/>
          <w:lang w:val="en-US" w:eastAsia="zh-CN"/>
        </w:rPr>
        <w:t>：</w:t>
      </w:r>
    </w:p>
    <w:p w14:paraId="7CF32C70" w14:textId="77777777" w:rsidR="000D49D2" w:rsidRDefault="000D49D2" w:rsidP="00517465">
      <w:pPr>
        <w:pStyle w:val="enumlev1"/>
        <w:pBdr>
          <w:top w:val="single" w:sz="4" w:space="1" w:color="auto"/>
          <w:left w:val="single" w:sz="4" w:space="1" w:color="auto"/>
          <w:bottom w:val="single" w:sz="4" w:space="1" w:color="auto"/>
          <w:right w:val="single" w:sz="4" w:space="1" w:color="auto"/>
        </w:pBdr>
        <w:rPr>
          <w:lang w:val="zh-CN" w:eastAsia="zh-CN"/>
        </w:rPr>
      </w:pPr>
      <w:r w:rsidRPr="00D74E16">
        <w:rPr>
          <w:lang w:eastAsia="zh-CN"/>
        </w:rPr>
        <w:t>•</w:t>
      </w:r>
      <w:r w:rsidRPr="00D74E16">
        <w:rPr>
          <w:lang w:eastAsia="zh-CN"/>
        </w:rPr>
        <w:tab/>
      </w:r>
      <w:r>
        <w:rPr>
          <w:lang w:val="zh-CN" w:eastAsia="zh-CN"/>
        </w:rPr>
        <w:t>理事会批准本文件</w:t>
      </w:r>
      <w:r w:rsidRPr="0038283C">
        <w:rPr>
          <w:lang w:eastAsia="zh-CN"/>
        </w:rPr>
        <w:t>附件</w:t>
      </w:r>
      <w:r w:rsidRPr="0038283C">
        <w:rPr>
          <w:lang w:eastAsia="zh-CN"/>
        </w:rPr>
        <w:t>K</w:t>
      </w:r>
      <w:r>
        <w:rPr>
          <w:lang w:val="zh-CN" w:eastAsia="zh-CN"/>
        </w:rPr>
        <w:t>所载决议所述的国际电联</w:t>
      </w:r>
      <w:r>
        <w:rPr>
          <w:lang w:val="zh-CN" w:eastAsia="zh-CN"/>
        </w:rPr>
        <w:t>2026-2027</w:t>
      </w:r>
      <w:r>
        <w:rPr>
          <w:lang w:val="zh-CN" w:eastAsia="zh-CN"/>
        </w:rPr>
        <w:t>双年度预算草案</w:t>
      </w:r>
      <w:r>
        <w:rPr>
          <w:rFonts w:hint="eastAsia"/>
          <w:lang w:val="zh-CN" w:eastAsia="zh-CN"/>
        </w:rPr>
        <w:t>；</w:t>
      </w:r>
    </w:p>
    <w:p w14:paraId="17FCCCE9" w14:textId="77777777" w:rsidR="000D49D2" w:rsidRPr="00C26F53" w:rsidRDefault="000D49D2" w:rsidP="00517465">
      <w:pPr>
        <w:pStyle w:val="enumlev1"/>
        <w:pBdr>
          <w:top w:val="single" w:sz="4" w:space="1" w:color="auto"/>
          <w:left w:val="single" w:sz="4" w:space="1" w:color="auto"/>
          <w:bottom w:val="single" w:sz="4" w:space="1" w:color="auto"/>
          <w:right w:val="single" w:sz="4" w:space="1" w:color="auto"/>
        </w:pBdr>
        <w:rPr>
          <w:rFonts w:cs="Calibri"/>
          <w:lang w:val="zh-CN" w:eastAsia="zh-CN"/>
        </w:rPr>
      </w:pPr>
      <w:r w:rsidRPr="00D74E16">
        <w:rPr>
          <w:lang w:eastAsia="zh-CN"/>
        </w:rPr>
        <w:t>•</w:t>
      </w:r>
      <w:r w:rsidRPr="00D74E16">
        <w:rPr>
          <w:lang w:eastAsia="zh-CN"/>
        </w:rPr>
        <w:tab/>
      </w:r>
      <w:r w:rsidRPr="00C26F53">
        <w:rPr>
          <w:rFonts w:cs="Calibri" w:hint="eastAsia"/>
          <w:lang w:val="zh-CN" w:eastAsia="zh-CN"/>
        </w:rPr>
        <w:t>在秘书处着手实现决议表</w:t>
      </w:r>
      <w:r w:rsidRPr="00C26F53">
        <w:rPr>
          <w:rFonts w:cs="Calibri" w:hint="eastAsia"/>
          <w:lang w:val="zh-CN" w:eastAsia="zh-CN"/>
        </w:rPr>
        <w:t>1</w:t>
      </w:r>
      <w:r w:rsidRPr="00C26F53">
        <w:rPr>
          <w:rFonts w:cs="Calibri" w:hint="eastAsia"/>
          <w:lang w:val="zh-CN" w:eastAsia="zh-CN"/>
        </w:rPr>
        <w:t>中所含的全面减支时，优先排序应考虑到所有三个部门均应能够有效履行其职能，并向</w:t>
      </w:r>
      <w:r w:rsidRPr="00C26F53">
        <w:rPr>
          <w:rFonts w:cs="Calibri" w:hint="eastAsia"/>
          <w:lang w:val="zh-CN" w:eastAsia="zh-CN"/>
        </w:rPr>
        <w:t>CWG-FHR</w:t>
      </w:r>
      <w:r w:rsidRPr="00C26F53">
        <w:rPr>
          <w:rFonts w:cs="Calibri" w:hint="eastAsia"/>
          <w:lang w:val="zh-CN" w:eastAsia="zh-CN"/>
        </w:rPr>
        <w:t>报告所采取的行动</w:t>
      </w:r>
      <w:r w:rsidRPr="00C26F53">
        <w:rPr>
          <w:rFonts w:cs="Calibri"/>
          <w:lang w:val="zh-CN" w:eastAsia="zh-CN"/>
        </w:rPr>
        <w:t>。</w:t>
      </w:r>
    </w:p>
    <w:p w14:paraId="584DC2D0" w14:textId="77777777" w:rsidR="000D49D2" w:rsidRPr="0038283C" w:rsidRDefault="000D49D2" w:rsidP="00F21A08">
      <w:pPr>
        <w:pStyle w:val="Headingb"/>
        <w:rPr>
          <w:bCs/>
        </w:rPr>
      </w:pPr>
      <w:r w:rsidRPr="0038283C">
        <w:rPr>
          <w:bCs/>
        </w:rPr>
        <w:t>关于维持或加强</w:t>
      </w:r>
      <w:r w:rsidRPr="0038283C">
        <w:rPr>
          <w:bCs/>
        </w:rPr>
        <w:t>2026-2027</w:t>
      </w:r>
      <w:r w:rsidRPr="0038283C">
        <w:rPr>
          <w:bCs/>
        </w:rPr>
        <w:t>双年度国际电联与会补贴预算的建议（</w:t>
      </w:r>
      <w:hyperlink r:id="rId116" w:history="1">
        <w:r w:rsidRPr="0038283C">
          <w:rPr>
            <w:rStyle w:val="Hyperlink"/>
            <w:rFonts w:asciiTheme="minorHAnsi" w:eastAsia="SimSun" w:hAnsiTheme="minorHAnsi" w:cstheme="minorHAnsi"/>
            <w:bCs/>
            <w:szCs w:val="28"/>
          </w:rPr>
          <w:t>C25/75</w:t>
        </w:r>
      </w:hyperlink>
      <w:r w:rsidRPr="0038283C">
        <w:rPr>
          <w:bCs/>
        </w:rPr>
        <w:t>号文件）</w:t>
      </w:r>
    </w:p>
    <w:p w14:paraId="3A3779EF" w14:textId="77777777" w:rsidR="000D49D2" w:rsidRDefault="000D49D2" w:rsidP="000D49D2">
      <w:pPr>
        <w:pBdr>
          <w:top w:val="single" w:sz="4" w:space="4" w:color="000000"/>
          <w:left w:val="single" w:sz="4" w:space="4" w:color="000000"/>
          <w:bottom w:val="single" w:sz="4" w:space="4" w:color="000000"/>
          <w:right w:val="single" w:sz="4" w:space="4" w:color="000000"/>
        </w:pBdr>
        <w:spacing w:line="259" w:lineRule="auto"/>
        <w:rPr>
          <w:lang w:eastAsia="zh-CN"/>
        </w:rPr>
      </w:pPr>
      <w:r>
        <w:rPr>
          <w:lang w:val="zh-CN" w:eastAsia="zh-CN"/>
        </w:rPr>
        <w:t>委员会建议理事会将</w:t>
      </w:r>
      <w:hyperlink r:id="rId117" w:history="1">
        <w:r w:rsidRPr="00B75F4D">
          <w:rPr>
            <w:rStyle w:val="Hyperlink"/>
            <w:rFonts w:eastAsia="SimSun"/>
            <w:lang w:eastAsia="zh-CN"/>
          </w:rPr>
          <w:t>C25/75</w:t>
        </w:r>
      </w:hyperlink>
      <w:r>
        <w:rPr>
          <w:lang w:val="zh-CN" w:eastAsia="zh-CN"/>
        </w:rPr>
        <w:t>号文件记录在案。</w:t>
      </w:r>
    </w:p>
    <w:p w14:paraId="7D4D8D87" w14:textId="77777777" w:rsidR="000D49D2" w:rsidRPr="009E60E5" w:rsidRDefault="000D49D2" w:rsidP="000D49D2">
      <w:pPr>
        <w:rPr>
          <w:lang w:eastAsia="zh-CN"/>
        </w:rPr>
      </w:pPr>
      <w:r>
        <w:rPr>
          <w:lang w:val="zh-CN" w:eastAsia="zh-CN"/>
        </w:rPr>
        <w:t>5.5</w:t>
      </w:r>
      <w:r>
        <w:rPr>
          <w:lang w:val="zh-CN" w:eastAsia="zh-CN"/>
        </w:rPr>
        <w:tab/>
      </w:r>
      <w:r w:rsidRPr="0038283C">
        <w:rPr>
          <w:rFonts w:hint="eastAsia"/>
          <w:lang w:val="zh-CN" w:eastAsia="zh-CN"/>
        </w:rPr>
        <w:t>通过批准上述建议，理事会因此</w:t>
      </w:r>
      <w:r w:rsidRPr="0038283C">
        <w:rPr>
          <w:rFonts w:hint="eastAsia"/>
          <w:b/>
          <w:bCs/>
          <w:lang w:val="zh-CN" w:eastAsia="zh-CN"/>
        </w:rPr>
        <w:t>通过</w:t>
      </w:r>
      <w:r w:rsidRPr="0038283C">
        <w:rPr>
          <w:rFonts w:hint="eastAsia"/>
          <w:lang w:val="zh-CN" w:eastAsia="zh-CN"/>
        </w:rPr>
        <w:t>了</w:t>
      </w:r>
      <w:r w:rsidRPr="0038283C">
        <w:rPr>
          <w:rFonts w:hint="eastAsia"/>
          <w:lang w:val="zh-CN" w:eastAsia="zh-CN"/>
        </w:rPr>
        <w:t>C25/105</w:t>
      </w:r>
      <w:r>
        <w:rPr>
          <w:lang w:val="zh-CN" w:eastAsia="zh-CN"/>
        </w:rPr>
        <w:t>号文件所载的以下案文：</w:t>
      </w:r>
    </w:p>
    <w:p w14:paraId="233B6DBB" w14:textId="570355F2"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A</w:t>
      </w:r>
      <w:r w:rsidRPr="000D49D2">
        <w:rPr>
          <w:lang w:eastAsia="zh-CN"/>
        </w:rPr>
        <w:t xml:space="preserve"> –</w:t>
      </w:r>
      <w:r w:rsidR="0065112A">
        <w:rPr>
          <w:rFonts w:hint="eastAsia"/>
          <w:lang w:eastAsia="zh-CN"/>
        </w:rPr>
        <w:t xml:space="preserve"> </w:t>
      </w:r>
      <w:r w:rsidRPr="000D49D2">
        <w:rPr>
          <w:lang w:eastAsia="zh-CN"/>
        </w:rPr>
        <w:t>审查国际电</w:t>
      </w:r>
      <w:proofErr w:type="gramStart"/>
      <w:r w:rsidRPr="000D49D2">
        <w:rPr>
          <w:lang w:eastAsia="zh-CN"/>
        </w:rPr>
        <w:t>联区域</w:t>
      </w:r>
      <w:proofErr w:type="gramEnd"/>
      <w:r w:rsidRPr="000D49D2">
        <w:rPr>
          <w:lang w:eastAsia="zh-CN"/>
        </w:rPr>
        <w:t>代表性的职责范围</w:t>
      </w:r>
    </w:p>
    <w:p w14:paraId="39ED51D0" w14:textId="1961FA72" w:rsidR="000D49D2" w:rsidRPr="000D49D2" w:rsidRDefault="000D49D2" w:rsidP="00517465">
      <w:pPr>
        <w:pStyle w:val="enumlev2"/>
        <w:jc w:val="both"/>
        <w:rPr>
          <w:lang w:eastAsia="zh-CN"/>
        </w:rPr>
      </w:pPr>
      <w:r w:rsidRPr="000D49D2">
        <w:rPr>
          <w:lang w:eastAsia="zh-CN"/>
        </w:rPr>
        <w:t>附件</w:t>
      </w:r>
      <w:r w:rsidRPr="000D49D2">
        <w:rPr>
          <w:lang w:eastAsia="zh-CN"/>
        </w:rPr>
        <w:t>B –</w:t>
      </w:r>
      <w:r w:rsidR="0065112A">
        <w:rPr>
          <w:rFonts w:hint="eastAsia"/>
          <w:lang w:eastAsia="zh-CN"/>
        </w:rPr>
        <w:t xml:space="preserve"> </w:t>
      </w:r>
      <w:r w:rsidRPr="000D49D2">
        <w:rPr>
          <w:lang w:eastAsia="zh-CN"/>
        </w:rPr>
        <w:t>全虚拟会议和</w:t>
      </w:r>
      <w:proofErr w:type="gramStart"/>
      <w:r w:rsidRPr="000D49D2">
        <w:rPr>
          <w:lang w:eastAsia="zh-CN"/>
        </w:rPr>
        <w:t>可</w:t>
      </w:r>
      <w:proofErr w:type="gramEnd"/>
      <w:r w:rsidRPr="000D49D2">
        <w:rPr>
          <w:lang w:eastAsia="zh-CN"/>
        </w:rPr>
        <w:t>远程参会的实体会议的管理导则</w:t>
      </w:r>
    </w:p>
    <w:p w14:paraId="606858D9" w14:textId="5ED1AE12"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C</w:t>
      </w:r>
      <w:r w:rsidRPr="000D49D2">
        <w:rPr>
          <w:lang w:eastAsia="zh-CN"/>
        </w:rPr>
        <w:t xml:space="preserve"> –</w:t>
      </w:r>
      <w:r w:rsidR="0065112A">
        <w:rPr>
          <w:rFonts w:hint="eastAsia"/>
          <w:lang w:eastAsia="zh-CN"/>
        </w:rPr>
        <w:t xml:space="preserve"> </w:t>
      </w:r>
      <w:r w:rsidRPr="000D49D2">
        <w:rPr>
          <w:rFonts w:hint="eastAsia"/>
          <w:lang w:eastAsia="zh-CN"/>
        </w:rPr>
        <w:t>关于</w:t>
      </w:r>
      <w:r w:rsidRPr="000D49D2">
        <w:rPr>
          <w:rFonts w:hint="eastAsia"/>
          <w:lang w:eastAsia="zh-CN"/>
        </w:rPr>
        <w:t>2024</w:t>
      </w:r>
      <w:r w:rsidRPr="000D49D2">
        <w:rPr>
          <w:rFonts w:hint="eastAsia"/>
          <w:lang w:eastAsia="zh-CN"/>
        </w:rPr>
        <w:t>财年财务工作报告和经审计的财务报表的决议草案</w:t>
      </w:r>
    </w:p>
    <w:p w14:paraId="1E257731" w14:textId="489E9EAA"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D</w:t>
      </w:r>
      <w:r w:rsidR="00406B71">
        <w:rPr>
          <w:lang w:eastAsia="zh-CN"/>
        </w:rPr>
        <w:t xml:space="preserve"> </w:t>
      </w:r>
      <w:r w:rsidR="00406B71" w:rsidRPr="000D49D2">
        <w:rPr>
          <w:lang w:eastAsia="zh-CN"/>
        </w:rPr>
        <w:t>–</w:t>
      </w:r>
      <w:r w:rsidR="0065112A">
        <w:rPr>
          <w:rFonts w:hint="eastAsia"/>
          <w:lang w:eastAsia="zh-CN"/>
        </w:rPr>
        <w:t xml:space="preserve"> </w:t>
      </w:r>
      <w:r w:rsidRPr="00B02C0E">
        <w:rPr>
          <w:rFonts w:hint="eastAsia"/>
          <w:spacing w:val="-6"/>
          <w:lang w:eastAsia="zh-CN"/>
        </w:rPr>
        <w:t>关于</w:t>
      </w:r>
      <w:r w:rsidRPr="00B02C0E">
        <w:rPr>
          <w:spacing w:val="-6"/>
          <w:lang w:eastAsia="zh-CN"/>
        </w:rPr>
        <w:t>将外部审计员</w:t>
      </w:r>
      <w:r w:rsidRPr="00B02C0E">
        <w:rPr>
          <w:spacing w:val="-6"/>
          <w:lang w:eastAsia="zh-CN"/>
        </w:rPr>
        <w:t xml:space="preserve"> – </w:t>
      </w:r>
      <w:r w:rsidRPr="00B02C0E">
        <w:rPr>
          <w:spacing w:val="-6"/>
          <w:lang w:eastAsia="zh-CN"/>
        </w:rPr>
        <w:t>英国国家审计署（</w:t>
      </w:r>
      <w:r w:rsidRPr="00B02C0E">
        <w:rPr>
          <w:spacing w:val="-6"/>
          <w:lang w:eastAsia="zh-CN"/>
        </w:rPr>
        <w:t>NAO</w:t>
      </w:r>
      <w:r w:rsidRPr="00B02C0E">
        <w:rPr>
          <w:spacing w:val="-6"/>
          <w:lang w:eastAsia="zh-CN"/>
        </w:rPr>
        <w:t>）</w:t>
      </w:r>
      <w:r w:rsidRPr="00B02C0E">
        <w:rPr>
          <w:spacing w:val="-6"/>
          <w:lang w:eastAsia="zh-CN"/>
        </w:rPr>
        <w:t xml:space="preserve">– </w:t>
      </w:r>
      <w:r w:rsidRPr="00B02C0E">
        <w:rPr>
          <w:spacing w:val="-6"/>
          <w:lang w:eastAsia="zh-CN"/>
        </w:rPr>
        <w:t>的授权期延长两年</w:t>
      </w:r>
      <w:r w:rsidRPr="00B02C0E">
        <w:rPr>
          <w:rFonts w:hint="eastAsia"/>
          <w:spacing w:val="-6"/>
          <w:lang w:eastAsia="zh-CN"/>
        </w:rPr>
        <w:t>的决定草案</w:t>
      </w:r>
    </w:p>
    <w:p w14:paraId="1E5A5E08" w14:textId="402B4B57"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E</w:t>
      </w:r>
      <w:r w:rsidRPr="000D49D2">
        <w:rPr>
          <w:lang w:eastAsia="zh-CN"/>
        </w:rPr>
        <w:t xml:space="preserve"> –</w:t>
      </w:r>
      <w:r>
        <w:rPr>
          <w:lang w:eastAsia="zh-CN"/>
        </w:rPr>
        <w:t xml:space="preserve"> </w:t>
      </w:r>
      <w:r w:rsidRPr="000D49D2">
        <w:rPr>
          <w:rFonts w:hint="eastAsia"/>
          <w:lang w:eastAsia="zh-CN"/>
        </w:rPr>
        <w:t>关于</w:t>
      </w:r>
      <w:r w:rsidRPr="000D49D2">
        <w:rPr>
          <w:lang w:eastAsia="zh-CN"/>
        </w:rPr>
        <w:t>国际电联选任官员的服务条件</w:t>
      </w:r>
      <w:r w:rsidRPr="000D49D2">
        <w:rPr>
          <w:rFonts w:hint="eastAsia"/>
          <w:lang w:eastAsia="zh-CN"/>
        </w:rPr>
        <w:t>的决议草案</w:t>
      </w:r>
    </w:p>
    <w:p w14:paraId="0BD61A79" w14:textId="57F61DDF"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F</w:t>
      </w:r>
      <w:r w:rsidRPr="000D49D2">
        <w:rPr>
          <w:lang w:eastAsia="zh-CN"/>
        </w:rPr>
        <w:t xml:space="preserve"> –</w:t>
      </w:r>
      <w:r>
        <w:rPr>
          <w:lang w:eastAsia="zh-CN"/>
        </w:rPr>
        <w:t xml:space="preserve"> </w:t>
      </w:r>
      <w:r w:rsidRPr="000D49D2">
        <w:rPr>
          <w:rFonts w:hint="eastAsia"/>
          <w:lang w:eastAsia="zh-CN"/>
        </w:rPr>
        <w:t>关于</w:t>
      </w:r>
      <w:r w:rsidRPr="000D49D2">
        <w:rPr>
          <w:lang w:eastAsia="zh-CN"/>
        </w:rPr>
        <w:t>欠款利息和不可回收债务的注销</w:t>
      </w:r>
      <w:r w:rsidRPr="000D49D2">
        <w:rPr>
          <w:rFonts w:hint="eastAsia"/>
          <w:lang w:eastAsia="zh-CN"/>
        </w:rPr>
        <w:t>的决定草案</w:t>
      </w:r>
    </w:p>
    <w:p w14:paraId="2FC244F6" w14:textId="43CA870D"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G</w:t>
      </w:r>
      <w:r w:rsidR="00406B71">
        <w:rPr>
          <w:lang w:eastAsia="zh-CN"/>
        </w:rPr>
        <w:t xml:space="preserve"> –</w:t>
      </w:r>
      <w:r w:rsidR="0065112A">
        <w:rPr>
          <w:rFonts w:hint="eastAsia"/>
          <w:lang w:eastAsia="zh-CN"/>
        </w:rPr>
        <w:t xml:space="preserve"> </w:t>
      </w:r>
      <w:r w:rsidRPr="000D49D2">
        <w:rPr>
          <w:lang w:eastAsia="zh-CN"/>
        </w:rPr>
        <w:t>处理针对国际电联选任官员不当行为指控的程序</w:t>
      </w:r>
    </w:p>
    <w:p w14:paraId="4ADC6343" w14:textId="28213BF5"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H</w:t>
      </w:r>
      <w:r w:rsidRPr="000D49D2">
        <w:rPr>
          <w:lang w:eastAsia="zh-CN"/>
        </w:rPr>
        <w:t xml:space="preserve"> –</w:t>
      </w:r>
      <w:r w:rsidR="0065112A">
        <w:rPr>
          <w:rFonts w:hint="eastAsia"/>
          <w:lang w:eastAsia="zh-CN"/>
        </w:rPr>
        <w:t xml:space="preserve"> </w:t>
      </w:r>
      <w:r w:rsidRPr="000D49D2">
        <w:rPr>
          <w:rFonts w:hint="eastAsia"/>
          <w:lang w:eastAsia="zh-CN"/>
        </w:rPr>
        <w:t>有关</w:t>
      </w:r>
      <w:r w:rsidRPr="000D49D2">
        <w:rPr>
          <w:lang w:eastAsia="zh-CN"/>
        </w:rPr>
        <w:t>区域代表处的建议</w:t>
      </w:r>
    </w:p>
    <w:p w14:paraId="03D8EFA3" w14:textId="1B0EFA43"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I</w:t>
      </w:r>
      <w:r w:rsidRPr="000D49D2">
        <w:rPr>
          <w:lang w:eastAsia="zh-CN"/>
        </w:rPr>
        <w:t xml:space="preserve"> –</w:t>
      </w:r>
      <w:r w:rsidR="0065112A">
        <w:rPr>
          <w:rFonts w:hint="eastAsia"/>
          <w:lang w:eastAsia="zh-CN"/>
        </w:rPr>
        <w:t xml:space="preserve"> </w:t>
      </w:r>
      <w:r w:rsidRPr="000D49D2">
        <w:rPr>
          <w:lang w:eastAsia="zh-CN"/>
        </w:rPr>
        <w:t>关于</w:t>
      </w:r>
      <w:r w:rsidRPr="000D49D2">
        <w:rPr>
          <w:rFonts w:hint="eastAsia"/>
          <w:lang w:eastAsia="zh-CN"/>
        </w:rPr>
        <w:t>对</w:t>
      </w:r>
      <w:r w:rsidRPr="000D49D2">
        <w:rPr>
          <w:lang w:eastAsia="zh-CN"/>
        </w:rPr>
        <w:t>卫星网络申报</w:t>
      </w:r>
      <w:r w:rsidRPr="000D49D2">
        <w:rPr>
          <w:rFonts w:hint="eastAsia"/>
          <w:lang w:eastAsia="zh-CN"/>
        </w:rPr>
        <w:t>实行</w:t>
      </w:r>
      <w:r w:rsidRPr="000D49D2">
        <w:rPr>
          <w:lang w:eastAsia="zh-CN"/>
        </w:rPr>
        <w:t>成本回收的第</w:t>
      </w:r>
      <w:r w:rsidRPr="000D49D2">
        <w:rPr>
          <w:lang w:eastAsia="zh-CN"/>
        </w:rPr>
        <w:t>482</w:t>
      </w:r>
      <w:r w:rsidRPr="000D49D2">
        <w:rPr>
          <w:lang w:eastAsia="zh-CN"/>
        </w:rPr>
        <w:t>号决定（</w:t>
      </w:r>
      <w:r w:rsidRPr="000D49D2">
        <w:rPr>
          <w:lang w:eastAsia="zh-CN"/>
        </w:rPr>
        <w:t>C01</w:t>
      </w:r>
      <w:r w:rsidRPr="000D49D2">
        <w:rPr>
          <w:lang w:eastAsia="zh-CN"/>
        </w:rPr>
        <w:t>，最后修正</w:t>
      </w:r>
      <w:r w:rsidRPr="000D49D2">
        <w:rPr>
          <w:lang w:eastAsia="zh-CN"/>
        </w:rPr>
        <w:t>C2</w:t>
      </w:r>
      <w:r w:rsidRPr="000D49D2">
        <w:rPr>
          <w:rFonts w:hint="eastAsia"/>
          <w:lang w:eastAsia="zh-CN"/>
        </w:rPr>
        <w:t>5</w:t>
      </w:r>
      <w:r w:rsidRPr="000D49D2">
        <w:rPr>
          <w:lang w:eastAsia="zh-CN"/>
        </w:rPr>
        <w:t>）</w:t>
      </w:r>
    </w:p>
    <w:p w14:paraId="346E0214" w14:textId="6CC71D56"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J</w:t>
      </w:r>
      <w:r w:rsidR="00406B71">
        <w:rPr>
          <w:lang w:eastAsia="zh-CN"/>
        </w:rPr>
        <w:t xml:space="preserve"> </w:t>
      </w:r>
      <w:r w:rsidR="00406B71" w:rsidRPr="000D49D2">
        <w:rPr>
          <w:lang w:eastAsia="zh-CN"/>
        </w:rPr>
        <w:t>–</w:t>
      </w:r>
      <w:r w:rsidR="0065112A">
        <w:rPr>
          <w:rFonts w:hint="eastAsia"/>
          <w:lang w:eastAsia="zh-CN"/>
        </w:rPr>
        <w:t xml:space="preserve"> </w:t>
      </w:r>
      <w:r w:rsidRPr="000D49D2">
        <w:rPr>
          <w:rFonts w:hint="eastAsia"/>
          <w:lang w:eastAsia="zh-CN"/>
        </w:rPr>
        <w:t>关于</w:t>
      </w:r>
      <w:r w:rsidRPr="000D49D2">
        <w:rPr>
          <w:lang w:eastAsia="zh-CN"/>
        </w:rPr>
        <w:t>2024</w:t>
      </w:r>
      <w:r w:rsidRPr="000D49D2">
        <w:rPr>
          <w:lang w:eastAsia="zh-CN"/>
        </w:rPr>
        <w:t>年预算执行中实现节余的分配</w:t>
      </w:r>
      <w:r w:rsidRPr="000D49D2">
        <w:rPr>
          <w:rFonts w:hint="eastAsia"/>
          <w:lang w:eastAsia="zh-CN"/>
        </w:rPr>
        <w:t>的决议草案</w:t>
      </w:r>
    </w:p>
    <w:p w14:paraId="7B528624" w14:textId="2D0FCD65" w:rsidR="000D49D2" w:rsidRPr="000D49D2" w:rsidRDefault="000D49D2" w:rsidP="00517465">
      <w:pPr>
        <w:pStyle w:val="enumlev2"/>
        <w:jc w:val="both"/>
        <w:rPr>
          <w:lang w:eastAsia="zh-CN"/>
        </w:rPr>
      </w:pPr>
      <w:r w:rsidRPr="000D49D2">
        <w:rPr>
          <w:lang w:eastAsia="zh-CN"/>
        </w:rPr>
        <w:t>附件</w:t>
      </w:r>
      <w:r w:rsidRPr="000D49D2">
        <w:rPr>
          <w:rFonts w:hint="eastAsia"/>
          <w:lang w:eastAsia="zh-CN"/>
        </w:rPr>
        <w:t>K</w:t>
      </w:r>
      <w:r w:rsidR="00406B71">
        <w:rPr>
          <w:lang w:eastAsia="zh-CN"/>
        </w:rPr>
        <w:t xml:space="preserve"> </w:t>
      </w:r>
      <w:r w:rsidR="00406B71" w:rsidRPr="000D49D2">
        <w:rPr>
          <w:lang w:eastAsia="zh-CN"/>
        </w:rPr>
        <w:t>–</w:t>
      </w:r>
      <w:r w:rsidR="0065112A">
        <w:rPr>
          <w:rFonts w:hint="eastAsia"/>
          <w:lang w:eastAsia="zh-CN"/>
        </w:rPr>
        <w:t xml:space="preserve"> </w:t>
      </w:r>
      <w:r w:rsidRPr="000D49D2">
        <w:rPr>
          <w:rFonts w:hint="eastAsia"/>
          <w:lang w:eastAsia="zh-CN"/>
        </w:rPr>
        <w:t>关于</w:t>
      </w:r>
      <w:r w:rsidRPr="000D49D2">
        <w:rPr>
          <w:lang w:eastAsia="zh-CN"/>
        </w:rPr>
        <w:t>国际电联</w:t>
      </w:r>
      <w:r w:rsidRPr="000D49D2">
        <w:rPr>
          <w:lang w:eastAsia="zh-CN"/>
        </w:rPr>
        <w:t>2026-2027</w:t>
      </w:r>
      <w:r w:rsidRPr="000D49D2">
        <w:rPr>
          <w:lang w:eastAsia="zh-CN"/>
        </w:rPr>
        <w:t>年双年度预算草案</w:t>
      </w:r>
      <w:r w:rsidRPr="000D49D2">
        <w:rPr>
          <w:rFonts w:hint="eastAsia"/>
          <w:lang w:eastAsia="zh-CN"/>
        </w:rPr>
        <w:t>的决议草案</w:t>
      </w:r>
    </w:p>
    <w:p w14:paraId="27F0FADB" w14:textId="49B1970F" w:rsidR="000D49D2" w:rsidRPr="009E60E5" w:rsidRDefault="000D49D2" w:rsidP="00F0392C">
      <w:pPr>
        <w:keepNext/>
        <w:rPr>
          <w:lang w:eastAsia="zh-CN"/>
        </w:rPr>
      </w:pPr>
      <w:r>
        <w:rPr>
          <w:lang w:val="zh-CN" w:eastAsia="zh-CN"/>
        </w:rPr>
        <w:lastRenderedPageBreak/>
        <w:t>5.6</w:t>
      </w:r>
      <w:r>
        <w:rPr>
          <w:lang w:val="zh-CN" w:eastAsia="zh-CN"/>
        </w:rPr>
        <w:tab/>
        <w:t>ADM</w:t>
      </w:r>
      <w:r>
        <w:rPr>
          <w:lang w:val="zh-CN" w:eastAsia="zh-CN"/>
        </w:rPr>
        <w:t>委员会主席的报告（</w:t>
      </w:r>
      <w:r w:rsidR="006E478F" w:rsidRPr="009E60E5">
        <w:rPr>
          <w:lang w:eastAsia="zh-CN"/>
        </w:rPr>
        <w:t>C25/105(Rev.1</w:t>
      </w:r>
      <w:r w:rsidR="006E478F">
        <w:rPr>
          <w:lang w:eastAsia="zh-CN"/>
        </w:rPr>
        <w:t>)</w:t>
      </w:r>
      <w:r>
        <w:rPr>
          <w:lang w:val="zh-CN" w:eastAsia="zh-CN"/>
        </w:rPr>
        <w:t>号文件）全文</w:t>
      </w:r>
      <w:r w:rsidRPr="0038283C">
        <w:rPr>
          <w:b/>
          <w:bCs/>
          <w:lang w:val="zh-CN" w:eastAsia="zh-CN"/>
        </w:rPr>
        <w:t>获得批准</w:t>
      </w:r>
      <w:r>
        <w:rPr>
          <w:lang w:val="zh-CN" w:eastAsia="zh-CN"/>
        </w:rPr>
        <w:t>。</w:t>
      </w:r>
    </w:p>
    <w:p w14:paraId="62D46D10" w14:textId="77777777" w:rsidR="000D49D2" w:rsidRPr="009E60E5" w:rsidRDefault="000D49D2" w:rsidP="000D49D2">
      <w:pPr>
        <w:rPr>
          <w:lang w:eastAsia="zh-CN"/>
        </w:rPr>
      </w:pPr>
      <w:r>
        <w:rPr>
          <w:lang w:val="zh-CN" w:eastAsia="zh-CN"/>
        </w:rPr>
        <w:t>5.7</w:t>
      </w:r>
      <w:r>
        <w:rPr>
          <w:lang w:val="zh-CN" w:eastAsia="zh-CN"/>
        </w:rPr>
        <w:tab/>
        <w:t>ADM</w:t>
      </w:r>
      <w:r>
        <w:rPr>
          <w:lang w:val="zh-CN" w:eastAsia="zh-CN"/>
        </w:rPr>
        <w:t>委员会主席感谢成员国的合作和辛勤工作以及秘书处的支持。</w:t>
      </w:r>
    </w:p>
    <w:p w14:paraId="0A68DFEC" w14:textId="77777777" w:rsidR="000D49D2" w:rsidRPr="0038283C" w:rsidRDefault="000D49D2" w:rsidP="00F21A08">
      <w:pPr>
        <w:pStyle w:val="Heading1"/>
      </w:pPr>
      <w:r w:rsidRPr="0038283C">
        <w:t>6</w:t>
      </w:r>
      <w:r w:rsidRPr="0038283C">
        <w:tab/>
      </w:r>
      <w:proofErr w:type="spellStart"/>
      <w:r w:rsidRPr="0038283C">
        <w:rPr>
          <w:rFonts w:hint="eastAsia"/>
        </w:rPr>
        <w:t>理事会会议闭幕</w:t>
      </w:r>
      <w:proofErr w:type="spellEnd"/>
    </w:p>
    <w:bookmarkEnd w:id="11"/>
    <w:p w14:paraId="1A611264" w14:textId="57A9127C" w:rsidR="000D49D2" w:rsidRPr="009E60E5" w:rsidRDefault="000D49D2" w:rsidP="000D49D2">
      <w:r w:rsidRPr="009D5539">
        <w:t>6.1</w:t>
      </w:r>
      <w:r w:rsidRPr="009D5539">
        <w:tab/>
      </w:r>
      <w:proofErr w:type="spellStart"/>
      <w:r>
        <w:rPr>
          <w:lang w:val="zh-CN"/>
        </w:rPr>
        <w:t>秘书长发表的致辞见</w:t>
      </w:r>
      <w:proofErr w:type="spellEnd"/>
      <w:r w:rsidRPr="009D5539">
        <w:t>：</w:t>
      </w:r>
      <w:hyperlink r:id="rId118" w:history="1">
        <w:r w:rsidRPr="00A140DB">
          <w:rPr>
            <w:rStyle w:val="Hyperlink"/>
            <w:rFonts w:eastAsia="SimSun"/>
            <w:szCs w:val="24"/>
          </w:rPr>
          <w:t>council.itu.int/2025/wp-content/uploads/sites/5/2025/07/Statemen</w:t>
        </w:r>
        <w:r w:rsidRPr="00A140DB">
          <w:rPr>
            <w:rStyle w:val="Hyperlink"/>
            <w:rFonts w:eastAsia="SimSun"/>
            <w:szCs w:val="24"/>
          </w:rPr>
          <w:t>t</w:t>
        </w:r>
        <w:r w:rsidRPr="00A140DB">
          <w:rPr>
            <w:rStyle w:val="Hyperlink"/>
            <w:rFonts w:eastAsia="SimSun"/>
            <w:szCs w:val="24"/>
          </w:rPr>
          <w:t>-SG-closing-speech-e.pdf</w:t>
        </w:r>
      </w:hyperlink>
      <w:r>
        <w:rPr>
          <w:lang w:val="zh-CN"/>
        </w:rPr>
        <w:t>。</w:t>
      </w:r>
      <w:hyperlink r:id="rId119" w:history="1"/>
    </w:p>
    <w:p w14:paraId="190B52AF" w14:textId="0C455DB5" w:rsidR="000D49D2" w:rsidRPr="009E60E5" w:rsidRDefault="000D49D2" w:rsidP="000D49D2">
      <w:r w:rsidRPr="009D5539">
        <w:t>6.2</w:t>
      </w:r>
      <w:r w:rsidRPr="009D5539">
        <w:tab/>
      </w:r>
      <w:proofErr w:type="spellStart"/>
      <w:r>
        <w:rPr>
          <w:lang w:val="zh-CN"/>
        </w:rPr>
        <w:t>主席致辞见</w:t>
      </w:r>
      <w:proofErr w:type="spellEnd"/>
      <w:r w:rsidRPr="009D5539">
        <w:t>：</w:t>
      </w:r>
      <w:hyperlink r:id="rId120" w:history="1">
        <w:r w:rsidRPr="00355C7E">
          <w:rPr>
            <w:rStyle w:val="Hyperlink"/>
            <w:rFonts w:eastAsia="SimSun"/>
          </w:rPr>
          <w:t>council.</w:t>
        </w:r>
        <w:r w:rsidRPr="00355C7E">
          <w:rPr>
            <w:rStyle w:val="Hyperlink"/>
            <w:rFonts w:eastAsia="SimSun"/>
          </w:rPr>
          <w:t>i</w:t>
        </w:r>
        <w:r w:rsidRPr="00355C7E">
          <w:rPr>
            <w:rStyle w:val="Hyperlink"/>
            <w:rFonts w:eastAsia="SimSun"/>
          </w:rPr>
          <w:t>tu.int/2025/wp-content/uploads/sites/5/2025/07/Statement-Chair-C25-closing-270625-e.pdf</w:t>
        </w:r>
      </w:hyperlink>
      <w:r>
        <w:rPr>
          <w:lang w:val="zh-CN"/>
        </w:rPr>
        <w:t>。</w:t>
      </w:r>
      <w:hyperlink r:id="rId121" w:history="1"/>
    </w:p>
    <w:p w14:paraId="626FBA92" w14:textId="77777777" w:rsidR="000D49D2" w:rsidRPr="009E60E5" w:rsidRDefault="000D49D2" w:rsidP="00F0392C">
      <w:pPr>
        <w:jc w:val="both"/>
        <w:rPr>
          <w:lang w:eastAsia="zh-CN"/>
        </w:rPr>
      </w:pPr>
      <w:r>
        <w:rPr>
          <w:lang w:val="zh-CN" w:eastAsia="zh-CN"/>
        </w:rPr>
        <w:t>6.3</w:t>
      </w:r>
      <w:r>
        <w:rPr>
          <w:lang w:val="zh-CN" w:eastAsia="zh-CN"/>
        </w:rPr>
        <w:tab/>
      </w:r>
      <w:r>
        <w:rPr>
          <w:lang w:val="zh-CN" w:eastAsia="zh-CN"/>
        </w:rPr>
        <w:t>许多理事和观察员（其中两位代表其区域电信组织发言）赞扬了理事会历史上最年轻的主席在理事会</w:t>
      </w:r>
      <w:r>
        <w:rPr>
          <w:lang w:val="zh-CN" w:eastAsia="zh-CN"/>
        </w:rPr>
        <w:t>2025</w:t>
      </w:r>
      <w:r>
        <w:rPr>
          <w:lang w:val="zh-CN" w:eastAsia="zh-CN"/>
        </w:rPr>
        <w:t>年会议期间的娴熟领导能力。他们还感谢理事会副主席、行政和管理常设委员会主席和副主席、</w:t>
      </w:r>
      <w:r>
        <w:rPr>
          <w:rFonts w:hint="eastAsia"/>
          <w:lang w:val="zh-CN" w:eastAsia="zh-CN"/>
        </w:rPr>
        <w:t>各</w:t>
      </w:r>
      <w:r>
        <w:rPr>
          <w:lang w:val="zh-CN" w:eastAsia="zh-CN"/>
        </w:rPr>
        <w:t>选任官员、全体会议秘书和整个秘书处给予的宝贵支持，并感谢口译和技术人员等技术团队为确保会议顺利进行提供的帮助。</w:t>
      </w:r>
    </w:p>
    <w:p w14:paraId="73555950" w14:textId="77777777" w:rsidR="000D49D2" w:rsidRPr="009E60E5" w:rsidRDefault="000D49D2" w:rsidP="00F0392C">
      <w:pPr>
        <w:jc w:val="both"/>
        <w:rPr>
          <w:lang w:eastAsia="zh-CN"/>
        </w:rPr>
      </w:pPr>
      <w:r>
        <w:rPr>
          <w:lang w:val="zh-CN" w:eastAsia="zh-CN"/>
        </w:rPr>
        <w:t>6.4</w:t>
      </w:r>
      <w:r>
        <w:rPr>
          <w:lang w:val="zh-CN" w:eastAsia="zh-CN"/>
        </w:rPr>
        <w:tab/>
      </w:r>
      <w:r>
        <w:rPr>
          <w:lang w:val="zh-CN" w:eastAsia="zh-CN"/>
        </w:rPr>
        <w:t>会上播放了展示理事会</w:t>
      </w:r>
      <w:r>
        <w:rPr>
          <w:lang w:val="zh-CN" w:eastAsia="zh-CN"/>
        </w:rPr>
        <w:t>2025</w:t>
      </w:r>
      <w:r>
        <w:rPr>
          <w:lang w:val="zh-CN" w:eastAsia="zh-CN"/>
        </w:rPr>
        <w:t>年会议亮点的视频。</w:t>
      </w:r>
    </w:p>
    <w:p w14:paraId="2C504FF2" w14:textId="77777777" w:rsidR="000D49D2" w:rsidRPr="009E60E5" w:rsidRDefault="000D49D2" w:rsidP="00F0392C">
      <w:pPr>
        <w:jc w:val="both"/>
        <w:rPr>
          <w:lang w:eastAsia="zh-CN"/>
        </w:rPr>
      </w:pPr>
      <w:r>
        <w:rPr>
          <w:lang w:val="zh-CN" w:eastAsia="zh-CN"/>
        </w:rPr>
        <w:t>6.5</w:t>
      </w:r>
      <w:r>
        <w:rPr>
          <w:lang w:val="zh-CN" w:eastAsia="zh-CN"/>
        </w:rPr>
        <w:tab/>
      </w:r>
      <w:r>
        <w:rPr>
          <w:lang w:val="zh-CN" w:eastAsia="zh-CN"/>
        </w:rPr>
        <w:t>秘书长向理事会主席赠送了一把木槌，以表彰她对理事会和委员会的出色领导。</w:t>
      </w:r>
    </w:p>
    <w:p w14:paraId="2017B063" w14:textId="335D7A89" w:rsidR="000D49D2" w:rsidRDefault="000D49D2" w:rsidP="00F0392C">
      <w:pPr>
        <w:jc w:val="both"/>
        <w:rPr>
          <w:lang w:eastAsia="zh-CN"/>
        </w:rPr>
      </w:pPr>
      <w:r>
        <w:rPr>
          <w:lang w:val="zh-CN" w:eastAsia="zh-CN"/>
        </w:rPr>
        <w:t>6.6</w:t>
      </w:r>
      <w:r>
        <w:rPr>
          <w:lang w:val="zh-CN" w:eastAsia="zh-CN"/>
        </w:rPr>
        <w:tab/>
      </w:r>
      <w:r>
        <w:rPr>
          <w:lang w:val="zh-CN" w:eastAsia="zh-CN"/>
        </w:rPr>
        <w:t>主席宣布理事会</w:t>
      </w:r>
      <w:r>
        <w:rPr>
          <w:lang w:val="zh-CN" w:eastAsia="zh-CN"/>
        </w:rPr>
        <w:t>2025</w:t>
      </w:r>
      <w:r>
        <w:rPr>
          <w:lang w:val="zh-CN" w:eastAsia="zh-CN"/>
        </w:rPr>
        <w:t>年会议闭幕。</w:t>
      </w:r>
      <w:bookmarkEnd w:id="12"/>
    </w:p>
    <w:p w14:paraId="618B00E0" w14:textId="742DF16F" w:rsidR="00A84365" w:rsidRPr="005E7D53" w:rsidRDefault="00A84365" w:rsidP="003D0C19">
      <w:pPr>
        <w:tabs>
          <w:tab w:val="clear" w:pos="794"/>
          <w:tab w:val="clear" w:pos="1191"/>
          <w:tab w:val="clear" w:pos="1588"/>
          <w:tab w:val="clear" w:pos="1985"/>
          <w:tab w:val="left" w:pos="6237"/>
        </w:tabs>
        <w:spacing w:before="480"/>
        <w:jc w:val="both"/>
        <w:rPr>
          <w:szCs w:val="24"/>
          <w:lang w:eastAsia="zh-CN"/>
        </w:rPr>
      </w:pPr>
      <w:r>
        <w:rPr>
          <w:lang w:val="zh-CN" w:eastAsia="zh-CN"/>
        </w:rPr>
        <w:t>秘书长：</w:t>
      </w:r>
      <w:r w:rsidRPr="005E7D53">
        <w:rPr>
          <w:szCs w:val="24"/>
          <w:lang w:eastAsia="zh-CN"/>
        </w:rPr>
        <w:tab/>
      </w:r>
      <w:r>
        <w:rPr>
          <w:lang w:val="zh-CN" w:eastAsia="zh-CN"/>
        </w:rPr>
        <w:t>主席：</w:t>
      </w:r>
    </w:p>
    <w:p w14:paraId="2CAD7BD9" w14:textId="08861D1B" w:rsidR="00A84365" w:rsidRDefault="00A84365" w:rsidP="00A84365">
      <w:pPr>
        <w:tabs>
          <w:tab w:val="left" w:pos="6237"/>
        </w:tabs>
        <w:spacing w:before="0" w:after="120"/>
        <w:jc w:val="both"/>
        <w:rPr>
          <w:szCs w:val="24"/>
          <w:lang w:eastAsia="zh-CN"/>
        </w:rPr>
      </w:pPr>
      <w:r w:rsidRPr="00D42B1E">
        <w:rPr>
          <w:rFonts w:hint="eastAsia"/>
          <w:lang w:val="zh-CN" w:eastAsia="zh-CN"/>
        </w:rPr>
        <w:t>多琳</w:t>
      </w:r>
      <w:r w:rsidR="00CD6945">
        <w:rPr>
          <w:rFonts w:cs="Calibri"/>
          <w:lang w:val="zh-CN" w:eastAsia="zh-CN"/>
        </w:rPr>
        <w:t>·</w:t>
      </w:r>
      <w:r w:rsidRPr="00D42B1E">
        <w:rPr>
          <w:rFonts w:hint="eastAsia"/>
          <w:lang w:val="zh-CN" w:eastAsia="zh-CN"/>
        </w:rPr>
        <w:t>伯格丹</w:t>
      </w:r>
      <w:r w:rsidRPr="00D42B1E">
        <w:rPr>
          <w:rFonts w:hint="eastAsia"/>
          <w:lang w:val="zh-CN" w:eastAsia="zh-CN"/>
        </w:rPr>
        <w:t>-</w:t>
      </w:r>
      <w:r w:rsidRPr="00D42B1E">
        <w:rPr>
          <w:rFonts w:hint="eastAsia"/>
          <w:lang w:val="zh-CN" w:eastAsia="zh-CN"/>
        </w:rPr>
        <w:t>马丁</w:t>
      </w:r>
      <w:r w:rsidRPr="005E7D53">
        <w:rPr>
          <w:szCs w:val="24"/>
          <w:lang w:eastAsia="zh-CN"/>
        </w:rPr>
        <w:tab/>
      </w:r>
      <w:r w:rsidR="002D25C4">
        <w:rPr>
          <w:szCs w:val="24"/>
          <w:lang w:eastAsia="zh-CN"/>
        </w:rPr>
        <w:tab/>
      </w:r>
      <w:r w:rsidRPr="005E7D53">
        <w:rPr>
          <w:szCs w:val="24"/>
          <w:lang w:eastAsia="zh-CN"/>
        </w:rPr>
        <w:t>C. FLUTUR</w:t>
      </w:r>
    </w:p>
    <w:p w14:paraId="4FF3738A" w14:textId="7B48C582" w:rsidR="00D56AA3" w:rsidRPr="00F0392C" w:rsidRDefault="00F0392C" w:rsidP="00F0392C">
      <w:pPr>
        <w:spacing w:before="600"/>
        <w:jc w:val="center"/>
      </w:pPr>
      <w:r>
        <w:t>______________</w:t>
      </w:r>
    </w:p>
    <w:sectPr w:rsidR="00D56AA3" w:rsidRPr="00F0392C" w:rsidSect="00E24D59">
      <w:footerReference w:type="default" r:id="rId122"/>
      <w:headerReference w:type="first" r:id="rId123"/>
      <w:footerReference w:type="first" r:id="rId1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7B7" w14:textId="77777777" w:rsidR="00AA3AF7" w:rsidRDefault="00AA3AF7">
      <w:r>
        <w:separator/>
      </w:r>
    </w:p>
  </w:endnote>
  <w:endnote w:type="continuationSeparator" w:id="0">
    <w:p w14:paraId="6CAAA3E5"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4E1FCF71" w:rsidR="00E24D59" w:rsidRPr="00A84365" w:rsidRDefault="00E24D59" w:rsidP="00E24D59">
          <w:pPr>
            <w:pStyle w:val="Header"/>
            <w:jc w:val="left"/>
            <w:rPr>
              <w:rFonts w:eastAsiaTheme="minorEastAsia"/>
              <w:noProof/>
              <w:color w:val="808080" w:themeColor="background1" w:themeShade="80"/>
              <w:lang w:eastAsia="zh-CN"/>
            </w:rPr>
          </w:pPr>
        </w:p>
      </w:tc>
      <w:tc>
        <w:tcPr>
          <w:tcW w:w="8261" w:type="dxa"/>
        </w:tcPr>
        <w:p w14:paraId="4BD8989B" w14:textId="23D48DC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A84365">
            <w:rPr>
              <w:rFonts w:eastAsiaTheme="minorEastAsia" w:hint="eastAsia"/>
              <w:bCs/>
              <w:color w:val="808080" w:themeColor="background1" w:themeShade="80"/>
              <w:lang w:eastAsia="zh-CN"/>
            </w:rPr>
            <w:t>1</w:t>
          </w:r>
          <w:r w:rsidR="00285A70">
            <w:rPr>
              <w:rFonts w:eastAsiaTheme="minorEastAsia"/>
              <w:bCs/>
              <w:color w:val="808080" w:themeColor="background1" w:themeShade="80"/>
              <w:lang w:eastAsia="zh-CN"/>
            </w:rPr>
            <w:t>14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3FD7051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D56AA3">
            <w:rPr>
              <w:rFonts w:eastAsiaTheme="minorEastAsia" w:hint="eastAsia"/>
              <w:bCs/>
              <w:color w:val="808080" w:themeColor="background1" w:themeShade="80"/>
              <w:lang w:eastAsia="zh-CN"/>
            </w:rPr>
            <w:t>1</w:t>
          </w:r>
          <w:r w:rsidR="000D49D2">
            <w:rPr>
              <w:rFonts w:eastAsiaTheme="minorEastAsia"/>
              <w:bCs/>
              <w:color w:val="808080" w:themeColor="background1" w:themeShade="80"/>
              <w:lang w:eastAsia="zh-CN"/>
            </w:rPr>
            <w:t>14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BFC" w14:textId="77777777" w:rsidR="00AA3AF7" w:rsidRDefault="00AA3AF7">
      <w:r>
        <w:t>____________________</w:t>
      </w:r>
    </w:p>
  </w:footnote>
  <w:footnote w:type="continuationSeparator" w:id="0">
    <w:p w14:paraId="0B5E1CAD" w14:textId="77777777" w:rsidR="00AA3AF7" w:rsidRDefault="00AA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8"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8"/>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B77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16991"/>
    <w:multiLevelType w:val="hybridMultilevel"/>
    <w:tmpl w:val="0A8A931A"/>
    <w:lvl w:ilvl="0" w:tplc="EDD0D40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449368">
    <w:abstractNumId w:val="0"/>
  </w:num>
  <w:num w:numId="2" w16cid:durableId="501241818">
    <w:abstractNumId w:val="6"/>
  </w:num>
  <w:num w:numId="3" w16cid:durableId="371539808">
    <w:abstractNumId w:val="8"/>
  </w:num>
  <w:num w:numId="4" w16cid:durableId="1525828948">
    <w:abstractNumId w:val="14"/>
  </w:num>
  <w:num w:numId="5" w16cid:durableId="2033219779">
    <w:abstractNumId w:val="18"/>
  </w:num>
  <w:num w:numId="6" w16cid:durableId="349645790">
    <w:abstractNumId w:val="15"/>
  </w:num>
  <w:num w:numId="7" w16cid:durableId="1451586466">
    <w:abstractNumId w:val="3"/>
  </w:num>
  <w:num w:numId="8" w16cid:durableId="351884950">
    <w:abstractNumId w:val="2"/>
  </w:num>
  <w:num w:numId="9" w16cid:durableId="1210730298">
    <w:abstractNumId w:val="1"/>
  </w:num>
  <w:num w:numId="10" w16cid:durableId="942224820">
    <w:abstractNumId w:val="19"/>
  </w:num>
  <w:num w:numId="11" w16cid:durableId="1478301495">
    <w:abstractNumId w:val="9"/>
  </w:num>
  <w:num w:numId="12" w16cid:durableId="2045328376">
    <w:abstractNumId w:val="10"/>
  </w:num>
  <w:num w:numId="13" w16cid:durableId="650913780">
    <w:abstractNumId w:val="17"/>
  </w:num>
  <w:num w:numId="14" w16cid:durableId="1079475666">
    <w:abstractNumId w:val="7"/>
  </w:num>
  <w:num w:numId="15" w16cid:durableId="108011777">
    <w:abstractNumId w:val="13"/>
  </w:num>
  <w:num w:numId="16" w16cid:durableId="449980474">
    <w:abstractNumId w:val="21"/>
  </w:num>
  <w:num w:numId="17" w16cid:durableId="768937311">
    <w:abstractNumId w:val="4"/>
  </w:num>
  <w:num w:numId="18" w16cid:durableId="422576947">
    <w:abstractNumId w:val="11"/>
  </w:num>
  <w:num w:numId="19" w16cid:durableId="1855724044">
    <w:abstractNumId w:val="16"/>
  </w:num>
  <w:num w:numId="20" w16cid:durableId="752051971">
    <w:abstractNumId w:val="5"/>
  </w:num>
  <w:num w:numId="21" w16cid:durableId="2034186178">
    <w:abstractNumId w:val="12"/>
  </w:num>
  <w:num w:numId="22" w16cid:durableId="2141027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69B"/>
    <w:rsid w:val="00055EFA"/>
    <w:rsid w:val="000646BD"/>
    <w:rsid w:val="000853C0"/>
    <w:rsid w:val="00093DD9"/>
    <w:rsid w:val="0009409E"/>
    <w:rsid w:val="000A1C21"/>
    <w:rsid w:val="000A7E74"/>
    <w:rsid w:val="000C0BC5"/>
    <w:rsid w:val="000D00F7"/>
    <w:rsid w:val="000D01B9"/>
    <w:rsid w:val="000D15EA"/>
    <w:rsid w:val="000D172F"/>
    <w:rsid w:val="000D49D2"/>
    <w:rsid w:val="000D7012"/>
    <w:rsid w:val="00100D84"/>
    <w:rsid w:val="001113B9"/>
    <w:rsid w:val="00124C9D"/>
    <w:rsid w:val="0012650F"/>
    <w:rsid w:val="001305DE"/>
    <w:rsid w:val="0014572E"/>
    <w:rsid w:val="00150201"/>
    <w:rsid w:val="0015333E"/>
    <w:rsid w:val="001534E6"/>
    <w:rsid w:val="00157773"/>
    <w:rsid w:val="0016351A"/>
    <w:rsid w:val="00176150"/>
    <w:rsid w:val="0018111B"/>
    <w:rsid w:val="0018251A"/>
    <w:rsid w:val="00182B9C"/>
    <w:rsid w:val="00184B60"/>
    <w:rsid w:val="00190272"/>
    <w:rsid w:val="00193244"/>
    <w:rsid w:val="00195C6C"/>
    <w:rsid w:val="00195FED"/>
    <w:rsid w:val="001A4BD6"/>
    <w:rsid w:val="001B6E2B"/>
    <w:rsid w:val="001D5A18"/>
    <w:rsid w:val="001D75A7"/>
    <w:rsid w:val="00215132"/>
    <w:rsid w:val="00224449"/>
    <w:rsid w:val="0024075E"/>
    <w:rsid w:val="00280EB8"/>
    <w:rsid w:val="00285A70"/>
    <w:rsid w:val="00295B26"/>
    <w:rsid w:val="002A446E"/>
    <w:rsid w:val="002A6670"/>
    <w:rsid w:val="002C1025"/>
    <w:rsid w:val="002C3F32"/>
    <w:rsid w:val="002D25C4"/>
    <w:rsid w:val="00303502"/>
    <w:rsid w:val="00325C25"/>
    <w:rsid w:val="00326DEF"/>
    <w:rsid w:val="00372C8F"/>
    <w:rsid w:val="00380ECE"/>
    <w:rsid w:val="00380F37"/>
    <w:rsid w:val="00393DDF"/>
    <w:rsid w:val="00397F55"/>
    <w:rsid w:val="003B4454"/>
    <w:rsid w:val="003B5FF9"/>
    <w:rsid w:val="003C2E37"/>
    <w:rsid w:val="003C2F82"/>
    <w:rsid w:val="003D0C19"/>
    <w:rsid w:val="003D6F72"/>
    <w:rsid w:val="003F086E"/>
    <w:rsid w:val="003F1415"/>
    <w:rsid w:val="003F42AA"/>
    <w:rsid w:val="0040144C"/>
    <w:rsid w:val="00403EB7"/>
    <w:rsid w:val="00406B71"/>
    <w:rsid w:val="004178E6"/>
    <w:rsid w:val="00427DA5"/>
    <w:rsid w:val="00430BF0"/>
    <w:rsid w:val="00453B1F"/>
    <w:rsid w:val="00457BC3"/>
    <w:rsid w:val="004672E6"/>
    <w:rsid w:val="00474143"/>
    <w:rsid w:val="00474ED1"/>
    <w:rsid w:val="00477D57"/>
    <w:rsid w:val="00491BA9"/>
    <w:rsid w:val="00493085"/>
    <w:rsid w:val="004A36EC"/>
    <w:rsid w:val="004B6297"/>
    <w:rsid w:val="004D163F"/>
    <w:rsid w:val="004E4BFF"/>
    <w:rsid w:val="004F2598"/>
    <w:rsid w:val="00517465"/>
    <w:rsid w:val="005403F7"/>
    <w:rsid w:val="00540632"/>
    <w:rsid w:val="00541CF4"/>
    <w:rsid w:val="005451E8"/>
    <w:rsid w:val="005507F2"/>
    <w:rsid w:val="00574DAE"/>
    <w:rsid w:val="0057559A"/>
    <w:rsid w:val="005759CC"/>
    <w:rsid w:val="005A2213"/>
    <w:rsid w:val="005A72E1"/>
    <w:rsid w:val="005C1E61"/>
    <w:rsid w:val="005C6632"/>
    <w:rsid w:val="005D1C9E"/>
    <w:rsid w:val="00605380"/>
    <w:rsid w:val="00630DD5"/>
    <w:rsid w:val="00637584"/>
    <w:rsid w:val="00644B3A"/>
    <w:rsid w:val="00647A7E"/>
    <w:rsid w:val="0065112A"/>
    <w:rsid w:val="00654257"/>
    <w:rsid w:val="0065435A"/>
    <w:rsid w:val="00661874"/>
    <w:rsid w:val="00670D8A"/>
    <w:rsid w:val="00695874"/>
    <w:rsid w:val="006A2DD3"/>
    <w:rsid w:val="006A5113"/>
    <w:rsid w:val="006A5AF8"/>
    <w:rsid w:val="006A6911"/>
    <w:rsid w:val="006C36CD"/>
    <w:rsid w:val="006D24A6"/>
    <w:rsid w:val="006E478F"/>
    <w:rsid w:val="00700D1F"/>
    <w:rsid w:val="007205CB"/>
    <w:rsid w:val="0072138B"/>
    <w:rsid w:val="00726073"/>
    <w:rsid w:val="00734FE8"/>
    <w:rsid w:val="00735843"/>
    <w:rsid w:val="007360CE"/>
    <w:rsid w:val="00753D02"/>
    <w:rsid w:val="0077110E"/>
    <w:rsid w:val="00772315"/>
    <w:rsid w:val="00773D0D"/>
    <w:rsid w:val="00775157"/>
    <w:rsid w:val="007813AE"/>
    <w:rsid w:val="00781551"/>
    <w:rsid w:val="007854C3"/>
    <w:rsid w:val="007978E3"/>
    <w:rsid w:val="007A37DB"/>
    <w:rsid w:val="007C6D8F"/>
    <w:rsid w:val="007E189D"/>
    <w:rsid w:val="007F0210"/>
    <w:rsid w:val="00806E3F"/>
    <w:rsid w:val="00811259"/>
    <w:rsid w:val="00813AA2"/>
    <w:rsid w:val="00816286"/>
    <w:rsid w:val="008173A3"/>
    <w:rsid w:val="008418F5"/>
    <w:rsid w:val="0086059C"/>
    <w:rsid w:val="00864589"/>
    <w:rsid w:val="00874C82"/>
    <w:rsid w:val="00881810"/>
    <w:rsid w:val="008902B0"/>
    <w:rsid w:val="00890AFB"/>
    <w:rsid w:val="00890FC4"/>
    <w:rsid w:val="00895905"/>
    <w:rsid w:val="008F2A67"/>
    <w:rsid w:val="008F64AD"/>
    <w:rsid w:val="00911230"/>
    <w:rsid w:val="00911867"/>
    <w:rsid w:val="009164A9"/>
    <w:rsid w:val="009258CB"/>
    <w:rsid w:val="0093362E"/>
    <w:rsid w:val="00944563"/>
    <w:rsid w:val="00953160"/>
    <w:rsid w:val="00956144"/>
    <w:rsid w:val="009625D8"/>
    <w:rsid w:val="00971BAA"/>
    <w:rsid w:val="00975202"/>
    <w:rsid w:val="00983878"/>
    <w:rsid w:val="0098459B"/>
    <w:rsid w:val="00997185"/>
    <w:rsid w:val="009B6E40"/>
    <w:rsid w:val="009C2458"/>
    <w:rsid w:val="009C4A7B"/>
    <w:rsid w:val="009C6123"/>
    <w:rsid w:val="009E3CEA"/>
    <w:rsid w:val="009F1E3E"/>
    <w:rsid w:val="00A1213C"/>
    <w:rsid w:val="00A13406"/>
    <w:rsid w:val="00A140DB"/>
    <w:rsid w:val="00A272FF"/>
    <w:rsid w:val="00A27F55"/>
    <w:rsid w:val="00A5354B"/>
    <w:rsid w:val="00A71B57"/>
    <w:rsid w:val="00A84365"/>
    <w:rsid w:val="00A90AEE"/>
    <w:rsid w:val="00A965C5"/>
    <w:rsid w:val="00AA10D3"/>
    <w:rsid w:val="00AA3261"/>
    <w:rsid w:val="00AA3AF7"/>
    <w:rsid w:val="00AB42C1"/>
    <w:rsid w:val="00AC516F"/>
    <w:rsid w:val="00AE195F"/>
    <w:rsid w:val="00AE2926"/>
    <w:rsid w:val="00AF63E9"/>
    <w:rsid w:val="00B0184B"/>
    <w:rsid w:val="00B02C0E"/>
    <w:rsid w:val="00B035CD"/>
    <w:rsid w:val="00B0769D"/>
    <w:rsid w:val="00B135AF"/>
    <w:rsid w:val="00B16CB1"/>
    <w:rsid w:val="00B217F8"/>
    <w:rsid w:val="00B218E9"/>
    <w:rsid w:val="00B332EA"/>
    <w:rsid w:val="00B40A53"/>
    <w:rsid w:val="00B45365"/>
    <w:rsid w:val="00B46A65"/>
    <w:rsid w:val="00B60184"/>
    <w:rsid w:val="00B62D20"/>
    <w:rsid w:val="00B81E75"/>
    <w:rsid w:val="00B86AE9"/>
    <w:rsid w:val="00B93453"/>
    <w:rsid w:val="00B9445B"/>
    <w:rsid w:val="00B96391"/>
    <w:rsid w:val="00BD0954"/>
    <w:rsid w:val="00BD1A5A"/>
    <w:rsid w:val="00BD7A9B"/>
    <w:rsid w:val="00BD7BE1"/>
    <w:rsid w:val="00BF416B"/>
    <w:rsid w:val="00C23B52"/>
    <w:rsid w:val="00C26F53"/>
    <w:rsid w:val="00C45EB2"/>
    <w:rsid w:val="00C64E4E"/>
    <w:rsid w:val="00C66E64"/>
    <w:rsid w:val="00C761A0"/>
    <w:rsid w:val="00C85F7E"/>
    <w:rsid w:val="00C90D53"/>
    <w:rsid w:val="00CA0B2E"/>
    <w:rsid w:val="00CA6EF7"/>
    <w:rsid w:val="00CD47F0"/>
    <w:rsid w:val="00CD5566"/>
    <w:rsid w:val="00CD64D7"/>
    <w:rsid w:val="00CD67F2"/>
    <w:rsid w:val="00CD6945"/>
    <w:rsid w:val="00CE299D"/>
    <w:rsid w:val="00CE6F22"/>
    <w:rsid w:val="00CF41F6"/>
    <w:rsid w:val="00CF7D3E"/>
    <w:rsid w:val="00D023B3"/>
    <w:rsid w:val="00D02B4E"/>
    <w:rsid w:val="00D21F11"/>
    <w:rsid w:val="00D36817"/>
    <w:rsid w:val="00D453EE"/>
    <w:rsid w:val="00D5666C"/>
    <w:rsid w:val="00D56AA3"/>
    <w:rsid w:val="00D62844"/>
    <w:rsid w:val="00D666BC"/>
    <w:rsid w:val="00D83542"/>
    <w:rsid w:val="00D92F45"/>
    <w:rsid w:val="00D94637"/>
    <w:rsid w:val="00D9725C"/>
    <w:rsid w:val="00DA0E66"/>
    <w:rsid w:val="00DA7006"/>
    <w:rsid w:val="00DB3621"/>
    <w:rsid w:val="00DC6427"/>
    <w:rsid w:val="00DC6D93"/>
    <w:rsid w:val="00DD2975"/>
    <w:rsid w:val="00DD62F5"/>
    <w:rsid w:val="00DD66A1"/>
    <w:rsid w:val="00DE196D"/>
    <w:rsid w:val="00DE45B3"/>
    <w:rsid w:val="00DF0A5A"/>
    <w:rsid w:val="00DF6B49"/>
    <w:rsid w:val="00E067C5"/>
    <w:rsid w:val="00E24D59"/>
    <w:rsid w:val="00E265BF"/>
    <w:rsid w:val="00E323D0"/>
    <w:rsid w:val="00E34C96"/>
    <w:rsid w:val="00E378D8"/>
    <w:rsid w:val="00E43A12"/>
    <w:rsid w:val="00E45C97"/>
    <w:rsid w:val="00E67C67"/>
    <w:rsid w:val="00E77476"/>
    <w:rsid w:val="00E8228B"/>
    <w:rsid w:val="00E97582"/>
    <w:rsid w:val="00EE5706"/>
    <w:rsid w:val="00EF373D"/>
    <w:rsid w:val="00F0392C"/>
    <w:rsid w:val="00F11595"/>
    <w:rsid w:val="00F12BCE"/>
    <w:rsid w:val="00F13BC9"/>
    <w:rsid w:val="00F21A08"/>
    <w:rsid w:val="00F357B2"/>
    <w:rsid w:val="00F36556"/>
    <w:rsid w:val="00F371C2"/>
    <w:rsid w:val="00F61681"/>
    <w:rsid w:val="00F6736A"/>
    <w:rsid w:val="00F705DF"/>
    <w:rsid w:val="00F70622"/>
    <w:rsid w:val="00F85624"/>
    <w:rsid w:val="00F87C05"/>
    <w:rsid w:val="00F93191"/>
    <w:rsid w:val="00F93A17"/>
    <w:rsid w:val="00FA2AF6"/>
    <w:rsid w:val="00FB073D"/>
    <w:rsid w:val="00FB771F"/>
    <w:rsid w:val="00FC5386"/>
    <w:rsid w:val="00FC6A27"/>
    <w:rsid w:val="00FD2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F21A08"/>
    <w:pPr>
      <w:keepNext/>
      <w:keepLines/>
      <w:spacing w:before="360"/>
      <w:ind w:left="794" w:hanging="794"/>
      <w:outlineLvl w:val="0"/>
    </w:pPr>
    <w:rPr>
      <w:rFonts w:cs="Calibri"/>
      <w:b/>
      <w:sz w:val="28"/>
      <w:lang w:val="zh-CN" w:eastAsia="zh-CN"/>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C36CD"/>
  </w:style>
  <w:style w:type="paragraph" w:styleId="TOC4">
    <w:name w:val="toc 4"/>
    <w:basedOn w:val="TOC3"/>
    <w:rsid w:val="006C36CD"/>
    <w:pPr>
      <w:spacing w:before="80"/>
    </w:pPr>
  </w:style>
  <w:style w:type="paragraph" w:styleId="TOC3">
    <w:name w:val="toc 3"/>
    <w:basedOn w:val="TOC2"/>
    <w:rsid w:val="006C36CD"/>
  </w:style>
  <w:style w:type="paragraph" w:styleId="TOC2">
    <w:name w:val="toc 2"/>
    <w:basedOn w:val="TOC1"/>
    <w:rsid w:val="006C36CD"/>
    <w:pPr>
      <w:spacing w:before="160"/>
    </w:pPr>
  </w:style>
  <w:style w:type="paragraph" w:styleId="TOC1">
    <w:name w:val="toc 1"/>
    <w:basedOn w:val="Normal"/>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6C36CD"/>
  </w:style>
  <w:style w:type="paragraph" w:styleId="TOC6">
    <w:name w:val="toc 6"/>
    <w:basedOn w:val="TOC4"/>
    <w:rsid w:val="006C36CD"/>
  </w:style>
  <w:style w:type="paragraph" w:styleId="TOC5">
    <w:name w:val="toc 5"/>
    <w:basedOn w:val="TOC4"/>
    <w:rsid w:val="006C36CD"/>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超?级链,하이퍼링크2,하이퍼링크21,CEO_Hyperlink"/>
    <w:basedOn w:val="DefaultParagraphFont"/>
    <w:qForma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F21A08"/>
    <w:rPr>
      <w:rFonts w:ascii="Calibri" w:hAnsi="Calibri" w:cs="Calibri"/>
      <w:b/>
      <w:sz w:val="28"/>
      <w:lang w:val="zh-CN"/>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Subtitle1">
    <w:name w:val="Subtitle1"/>
    <w:basedOn w:val="Title1"/>
    <w:qFormat/>
    <w:rsid w:val="000D49D2"/>
    <w:pPr>
      <w:framePr w:hSpace="180" w:wrap="around" w:hAnchor="text" w:x="1821" w:y="2317"/>
      <w:spacing w:before="120" w:after="160" w:line="280" w:lineRule="exact"/>
      <w:jc w:val="both"/>
    </w:pPr>
    <w:rPr>
      <w:caps w:val="0"/>
      <w:sz w:val="32"/>
      <w:szCs w:val="32"/>
      <w:lang w:val="en-US" w:eastAsia="zh-CN"/>
    </w:rPr>
  </w:style>
  <w:style w:type="paragraph" w:styleId="NoSpacing">
    <w:name w:val="No Spacing"/>
    <w:uiPriority w:val="1"/>
    <w:qFormat/>
    <w:rsid w:val="000D49D2"/>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0D49D2"/>
    <w:rPr>
      <w:rFonts w:ascii="Times New Roman" w:eastAsia="SimSun" w:hAnsi="Times New Roman"/>
      <w:sz w:val="6"/>
      <w:szCs w:val="16"/>
    </w:rPr>
  </w:style>
  <w:style w:type="paragraph" w:styleId="CommentText">
    <w:name w:val="annotation text"/>
    <w:basedOn w:val="Normal"/>
    <w:link w:val="CommentTextChar"/>
    <w:uiPriority w:val="99"/>
    <w:unhideWhenUsed/>
    <w:rsid w:val="000D49D2"/>
    <w:pPr>
      <w:tabs>
        <w:tab w:val="clear" w:pos="794"/>
        <w:tab w:val="clear" w:pos="1191"/>
        <w:tab w:val="clear" w:pos="1588"/>
        <w:tab w:val="clear" w:pos="1985"/>
        <w:tab w:val="left" w:pos="567"/>
        <w:tab w:val="left" w:pos="1134"/>
        <w:tab w:val="left" w:pos="1701"/>
        <w:tab w:val="left" w:pos="2268"/>
        <w:tab w:val="left" w:pos="2835"/>
      </w:tabs>
      <w:suppressAutoHyphens/>
      <w:overflowPunct/>
      <w:autoSpaceDE/>
      <w:autoSpaceDN/>
      <w:adjustRightInd/>
      <w:spacing w:after="120" w:line="280" w:lineRule="exact"/>
      <w:jc w:val="both"/>
    </w:pPr>
    <w:rPr>
      <w:sz w:val="20"/>
      <w:szCs w:val="10"/>
      <w:lang w:val="en-US" w:eastAsia="zh-CN"/>
    </w:rPr>
  </w:style>
  <w:style w:type="character" w:customStyle="1" w:styleId="CommentTextChar">
    <w:name w:val="Comment Text Char"/>
    <w:basedOn w:val="DefaultParagraphFont"/>
    <w:link w:val="CommentText"/>
    <w:uiPriority w:val="99"/>
    <w:rsid w:val="000D49D2"/>
    <w:rPr>
      <w:rFonts w:ascii="Calibri" w:hAnsi="Calibri"/>
      <w:szCs w:val="10"/>
    </w:rPr>
  </w:style>
  <w:style w:type="character" w:customStyle="1" w:styleId="apple-converted-space">
    <w:name w:val="apple-converted-space"/>
    <w:basedOn w:val="DefaultParagraphFont"/>
    <w:rsid w:val="000D49D2"/>
  </w:style>
  <w:style w:type="paragraph" w:styleId="Revision">
    <w:name w:val="Revision"/>
    <w:hidden/>
    <w:uiPriority w:val="99"/>
    <w:semiHidden/>
    <w:rsid w:val="000D49D2"/>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0D49D2"/>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0D49D2"/>
    <w:rPr>
      <w:rFonts w:ascii="Calibri" w:hAnsi="Calibri"/>
      <w:b/>
      <w:bCs/>
      <w:szCs w:val="10"/>
    </w:rPr>
  </w:style>
  <w:style w:type="character" w:styleId="Mention">
    <w:name w:val="Mention"/>
    <w:basedOn w:val="DefaultParagraphFont"/>
    <w:uiPriority w:val="99"/>
    <w:unhideWhenUsed/>
    <w:rsid w:val="000D49D2"/>
    <w:rPr>
      <w:color w:val="2B579A"/>
      <w:shd w:val="clear" w:color="auto" w:fill="E1DFDD"/>
    </w:rPr>
  </w:style>
  <w:style w:type="character" w:customStyle="1" w:styleId="enumlev1Char">
    <w:name w:val="enumlev1 Char"/>
    <w:basedOn w:val="DefaultParagraphFont"/>
    <w:link w:val="enumlev1"/>
    <w:qFormat/>
    <w:rsid w:val="000D49D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md/S25-CL-C-0050/en" TargetMode="External"/><Relationship Id="rId117" Type="http://schemas.openxmlformats.org/officeDocument/2006/relationships/hyperlink" Target="https://www.itu.int/md/S25-CL-C-0075/en" TargetMode="External"/><Relationship Id="rId21" Type="http://schemas.openxmlformats.org/officeDocument/2006/relationships/hyperlink" Target="http://council.itu.int/2025/wp-content/uploads/sites/5/2025/07/Statement_Russia_CWG-lang_27062025_e.pdf" TargetMode="External"/><Relationship Id="rId42" Type="http://schemas.openxmlformats.org/officeDocument/2006/relationships/hyperlink" Target="http://www.itu.int/md/S25-CL-C-0023/en" TargetMode="External"/><Relationship Id="rId47" Type="http://schemas.openxmlformats.org/officeDocument/2006/relationships/hyperlink" Target="https://www.itu.int/md/S25-CL-C-0048/en" TargetMode="External"/><Relationship Id="rId63" Type="http://schemas.openxmlformats.org/officeDocument/2006/relationships/hyperlink" Target="https://www.itu.int/md/S25-CL-C-0034/en" TargetMode="External"/><Relationship Id="rId68" Type="http://schemas.openxmlformats.org/officeDocument/2006/relationships/hyperlink" Target="https://www.itu.int/md/S25-CL-C-0044/en" TargetMode="External"/><Relationship Id="rId84" Type="http://schemas.openxmlformats.org/officeDocument/2006/relationships/hyperlink" Target="https://www.itu.int/md/S25-CL-250617-DL-0006/en" TargetMode="External"/><Relationship Id="rId89" Type="http://schemas.openxmlformats.org/officeDocument/2006/relationships/hyperlink" Target="https://www.itu.int/md/S25-CL-250617-DL-0006/en" TargetMode="External"/><Relationship Id="rId112" Type="http://schemas.openxmlformats.org/officeDocument/2006/relationships/hyperlink" Target="https://www.itu.int/md/S25-CL-C-0098/en" TargetMode="External"/><Relationship Id="rId16" Type="http://schemas.openxmlformats.org/officeDocument/2006/relationships/hyperlink" Target="https://www.itu.int/md/S25-CL-C-0002/en" TargetMode="External"/><Relationship Id="rId107" Type="http://schemas.openxmlformats.org/officeDocument/2006/relationships/hyperlink" Target="https://www.itu.int/md/S25-CL-C-0064/en" TargetMode="External"/><Relationship Id="rId11" Type="http://schemas.openxmlformats.org/officeDocument/2006/relationships/hyperlink" Target="https://www.itu.int/md/S25-CL-C-0002/en" TargetMode="External"/><Relationship Id="rId32" Type="http://schemas.openxmlformats.org/officeDocument/2006/relationships/hyperlink" Target="http://www.itu.int/md/S25-CL-C-0082/en" TargetMode="External"/><Relationship Id="rId37" Type="http://schemas.openxmlformats.org/officeDocument/2006/relationships/hyperlink" Target="https://www.itu.int/md/S25-CL-C-0022/en" TargetMode="External"/><Relationship Id="rId53" Type="http://schemas.openxmlformats.org/officeDocument/2006/relationships/hyperlink" Target="https://www.itu.int/md/S25-CL-C-0009/en" TargetMode="External"/><Relationship Id="rId58" Type="http://schemas.openxmlformats.org/officeDocument/2006/relationships/hyperlink" Target="https://www.itu.int/md/S25-CL-C-0014/en" TargetMode="External"/><Relationship Id="rId74" Type="http://schemas.openxmlformats.org/officeDocument/2006/relationships/hyperlink" Target="https://www.itu.int/md/S25-CL-C-0067/en" TargetMode="External"/><Relationship Id="rId79" Type="http://schemas.openxmlformats.org/officeDocument/2006/relationships/hyperlink" Target="https://www.itu.int/md/S25-CL-C-0057/en" TargetMode="External"/><Relationship Id="rId102" Type="http://schemas.openxmlformats.org/officeDocument/2006/relationships/hyperlink" Target="https://www.itu.int/md/S25-CL-C-0074/en" TargetMode="External"/><Relationship Id="rId123"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itu.int/md/S25-CL-C-0066/en" TargetMode="External"/><Relationship Id="rId95" Type="http://schemas.openxmlformats.org/officeDocument/2006/relationships/hyperlink" Target="https://www.itu.int/md/S25-CL-C-0013/en" TargetMode="External"/><Relationship Id="rId22" Type="http://schemas.openxmlformats.org/officeDocument/2006/relationships/hyperlink" Target="https://www.itu.int/md/S25-CL-C-0077/en" TargetMode="External"/><Relationship Id="rId27" Type="http://schemas.openxmlformats.org/officeDocument/2006/relationships/hyperlink" Target="https://www.itu.int/md/S25-CL-C-0050/en" TargetMode="External"/><Relationship Id="rId43" Type="http://schemas.openxmlformats.org/officeDocument/2006/relationships/hyperlink" Target="http://www.itu.int/md/S25-CL-C-0038/en" TargetMode="External"/><Relationship Id="rId48" Type="http://schemas.openxmlformats.org/officeDocument/2006/relationships/hyperlink" Target="https://www.itu.int/md/S25-CL-C-0083/en" TargetMode="External"/><Relationship Id="rId64" Type="http://schemas.openxmlformats.org/officeDocument/2006/relationships/hyperlink" Target="https://www.itu.int/md/S25-CL-C-0034/en" TargetMode="External"/><Relationship Id="rId69" Type="http://schemas.openxmlformats.org/officeDocument/2006/relationships/hyperlink" Target="https://www.itu.int/md/S25-CL-C-0039/en" TargetMode="External"/><Relationship Id="rId113" Type="http://schemas.openxmlformats.org/officeDocument/2006/relationships/hyperlink" Target="https://www.itu.int/md/S25-CL-250617-DL-0008/en" TargetMode="External"/><Relationship Id="rId118" Type="http://schemas.openxmlformats.org/officeDocument/2006/relationships/hyperlink" Target="http://council.itu.int/2025/wp-content/uploads/sites/5/2025/07/Statement-SG-closing-speech-e.pdf" TargetMode="External"/><Relationship Id="rId80" Type="http://schemas.openxmlformats.org/officeDocument/2006/relationships/hyperlink" Target="https://www.itu.int/md/S25-CL-C-0057/en" TargetMode="External"/><Relationship Id="rId85" Type="http://schemas.openxmlformats.org/officeDocument/2006/relationships/hyperlink" Target="https://www.itu.int/md/S25-CL-C-0069/en" TargetMode="External"/><Relationship Id="rId12" Type="http://schemas.openxmlformats.org/officeDocument/2006/relationships/hyperlink" Target="https://www.itu.int/md/S25-CL-C-0021/en" TargetMode="External"/><Relationship Id="rId17" Type="http://schemas.openxmlformats.org/officeDocument/2006/relationships/hyperlink" Target="http://www.itu.int/md/S25-CL-C-0058/en" TargetMode="External"/><Relationship Id="rId33" Type="http://schemas.openxmlformats.org/officeDocument/2006/relationships/hyperlink" Target="http://www.itu.int/md/S25-CL-C-0082/en" TargetMode="External"/><Relationship Id="rId38" Type="http://schemas.openxmlformats.org/officeDocument/2006/relationships/hyperlink" Target="https://www.itu.int/md/S25-CL-C-0022/en" TargetMode="External"/><Relationship Id="rId59" Type="http://schemas.openxmlformats.org/officeDocument/2006/relationships/hyperlink" Target="https://www.itu.int/md/S25-CL-C-0014/en" TargetMode="External"/><Relationship Id="rId103" Type="http://schemas.openxmlformats.org/officeDocument/2006/relationships/hyperlink" Target="https://www.itu.int/md/S25-CL-250617-TD-0006/en" TargetMode="External"/><Relationship Id="rId108" Type="http://schemas.openxmlformats.org/officeDocument/2006/relationships/hyperlink" Target="https://www.itu.int/md/S25-CL-C-0016/en" TargetMode="External"/><Relationship Id="rId124" Type="http://schemas.openxmlformats.org/officeDocument/2006/relationships/footer" Target="footer2.xml"/><Relationship Id="rId54" Type="http://schemas.openxmlformats.org/officeDocument/2006/relationships/hyperlink" Target="https://www.itu.int/md/S25-CL-C-0065/en" TargetMode="External"/><Relationship Id="rId70" Type="http://schemas.openxmlformats.org/officeDocument/2006/relationships/hyperlink" Target="https://www.itu.int/md/S25-CL-C-0099/en" TargetMode="External"/><Relationship Id="rId75" Type="http://schemas.openxmlformats.org/officeDocument/2006/relationships/hyperlink" Target="https://www.itu.int/md/S25-CL-C-0090/en" TargetMode="External"/><Relationship Id="rId91" Type="http://schemas.openxmlformats.org/officeDocument/2006/relationships/hyperlink" Target="https://www.itu.int/md/S25-CL-C-0085/en" TargetMode="External"/><Relationship Id="rId96" Type="http://schemas.openxmlformats.org/officeDocument/2006/relationships/hyperlink" Target="https://www.itu.int/md/S25-CL-C-0086/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S25-CL-C-0003/en" TargetMode="External"/><Relationship Id="rId28" Type="http://schemas.openxmlformats.org/officeDocument/2006/relationships/hyperlink" Target="http://www.itu.int/md/S25-CL-C-0084/en" TargetMode="External"/><Relationship Id="rId49" Type="http://schemas.openxmlformats.org/officeDocument/2006/relationships/hyperlink" Target="https://www.itu.int/md/S25-CL-C-0048/en" TargetMode="External"/><Relationship Id="rId114" Type="http://schemas.openxmlformats.org/officeDocument/2006/relationships/hyperlink" Target="https://www.itu.int/md/S25-CL-C-0047/en" TargetMode="External"/><Relationship Id="rId119" Type="http://schemas.openxmlformats.org/officeDocument/2006/relationships/hyperlink" Target="http://council.itu.int/2025/wp-content/uploads/sites/5/2025/07/Statement-SG-closing-speech-e.pdf" TargetMode="External"/><Relationship Id="rId44" Type="http://schemas.openxmlformats.org/officeDocument/2006/relationships/hyperlink" Target="http://www.itu.int/md/S25-CL-C-0038/en" TargetMode="External"/><Relationship Id="rId60" Type="http://schemas.openxmlformats.org/officeDocument/2006/relationships/hyperlink" Target="https://www.itu.int/md/S25-CL-C-0054/en" TargetMode="External"/><Relationship Id="rId65" Type="http://schemas.openxmlformats.org/officeDocument/2006/relationships/hyperlink" Target="https://www.itu.int/md/S25-CL-C-0022/en" TargetMode="External"/><Relationship Id="rId81" Type="http://schemas.openxmlformats.org/officeDocument/2006/relationships/hyperlink" Target="https://www.itu.int/md/S25-CL-C-0088/en" TargetMode="External"/><Relationship Id="rId86" Type="http://schemas.openxmlformats.org/officeDocument/2006/relationships/hyperlink" Target="https://www.itu.int/md/S25-CL-C-0093/en" TargetMode="External"/><Relationship Id="rId13" Type="http://schemas.openxmlformats.org/officeDocument/2006/relationships/hyperlink" Target="https://www.itu.int/md/S25-CL-C-0077/en" TargetMode="External"/><Relationship Id="rId18" Type="http://schemas.openxmlformats.org/officeDocument/2006/relationships/hyperlink" Target="http://www.itu.int/md/S25-CL-C-0101/en" TargetMode="External"/><Relationship Id="rId39" Type="http://schemas.openxmlformats.org/officeDocument/2006/relationships/hyperlink" Target="https://www.itu.int/md/S25-CL-C-0022/en" TargetMode="External"/><Relationship Id="rId109" Type="http://schemas.openxmlformats.org/officeDocument/2006/relationships/hyperlink" Target="https://www.itu.int/md/S25-CL-C-0098/en" TargetMode="External"/><Relationship Id="rId34" Type="http://schemas.openxmlformats.org/officeDocument/2006/relationships/hyperlink" Target="http://www.itu.int/md/S25-CL-C-0040/en" TargetMode="External"/><Relationship Id="rId50" Type="http://schemas.openxmlformats.org/officeDocument/2006/relationships/hyperlink" Target="https://www.itu.int/md/S25-CL-C-0063/en" TargetMode="External"/><Relationship Id="rId55" Type="http://schemas.openxmlformats.org/officeDocument/2006/relationships/hyperlink" Target="https://www.itu.int/md/S25-CL-C-0065/en" TargetMode="External"/><Relationship Id="rId76" Type="http://schemas.openxmlformats.org/officeDocument/2006/relationships/hyperlink" Target="https://www.unjiu.org/sites/www.unjiu.org/files/jiu_rep_2018_4_english_0.pdf" TargetMode="External"/><Relationship Id="rId97" Type="http://schemas.openxmlformats.org/officeDocument/2006/relationships/hyperlink" Target="https://www.itu.int/md/S25-CL-C-0060/en" TargetMode="External"/><Relationship Id="rId104" Type="http://schemas.openxmlformats.org/officeDocument/2006/relationships/hyperlink" Target="https://www.itu.int/md/S25-CL-C-0049/en" TargetMode="External"/><Relationship Id="rId120" Type="http://schemas.openxmlformats.org/officeDocument/2006/relationships/hyperlink" Target="http://council.itu.int/2025/wp-content/uploads/sites/5/2025/07/Statement-Chair-C25-closing-270625-e.pdf"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md/S25-CL-C-0087/en" TargetMode="External"/><Relationship Id="rId92" Type="http://schemas.openxmlformats.org/officeDocument/2006/relationships/hyperlink" Target="https://www.itu.int/md/S25-CL-C-0062/en" TargetMode="External"/><Relationship Id="rId2" Type="http://schemas.openxmlformats.org/officeDocument/2006/relationships/customXml" Target="../customXml/item2.xml"/><Relationship Id="rId29" Type="http://schemas.openxmlformats.org/officeDocument/2006/relationships/hyperlink" Target="http://www.itu.int/md/S25-CL-C-0084/en" TargetMode="External"/><Relationship Id="rId24" Type="http://schemas.openxmlformats.org/officeDocument/2006/relationships/hyperlink" Target="https://www.itu.int/md/S25-CL-C-0105/en" TargetMode="External"/><Relationship Id="rId40" Type="http://schemas.openxmlformats.org/officeDocument/2006/relationships/hyperlink" Target="http://www.itu.int/md/S25-CL-C-0046/en" TargetMode="External"/><Relationship Id="rId45" Type="http://schemas.openxmlformats.org/officeDocument/2006/relationships/hyperlink" Target="https://www.itu.int/md/S25-CL-C-0048/en" TargetMode="External"/><Relationship Id="rId66" Type="http://schemas.openxmlformats.org/officeDocument/2006/relationships/hyperlink" Target="https://www.itu.int/md/S25-CL-C-0022/en" TargetMode="External"/><Relationship Id="rId87" Type="http://schemas.openxmlformats.org/officeDocument/2006/relationships/hyperlink" Target="https://www.itu.int/md/S25-CL-C-0066/en" TargetMode="External"/><Relationship Id="rId110" Type="http://schemas.openxmlformats.org/officeDocument/2006/relationships/hyperlink" Target="https://www.itu.int/md/S25-CL-C-0047/en" TargetMode="External"/><Relationship Id="rId115" Type="http://schemas.openxmlformats.org/officeDocument/2006/relationships/hyperlink" Target="https://www.itu.int/md/S25-CL-250617-TD-0005/en" TargetMode="External"/><Relationship Id="rId61" Type="http://schemas.openxmlformats.org/officeDocument/2006/relationships/hyperlink" Target="https://www.itu.int/md/S25-CL-C-0011/en" TargetMode="External"/><Relationship Id="rId82" Type="http://schemas.openxmlformats.org/officeDocument/2006/relationships/hyperlink" Target="https://www.itu.int/md/S25-CL-C-0093/en" TargetMode="External"/><Relationship Id="rId19" Type="http://schemas.openxmlformats.org/officeDocument/2006/relationships/hyperlink" Target="https://www.itu.int/md/S25-CL-C-0021/en" TargetMode="External"/><Relationship Id="rId14" Type="http://schemas.openxmlformats.org/officeDocument/2006/relationships/hyperlink" Target="https://www.itu.int/md/S25-CL-C-0003/en" TargetMode="External"/><Relationship Id="rId30" Type="http://schemas.openxmlformats.org/officeDocument/2006/relationships/hyperlink" Target="https://www.itu.int/md/S25-CL-C-0095/en" TargetMode="External"/><Relationship Id="rId35" Type="http://schemas.openxmlformats.org/officeDocument/2006/relationships/hyperlink" Target="http://www.itu.int/md/S25-CL-C-0041/en" TargetMode="External"/><Relationship Id="rId56" Type="http://schemas.openxmlformats.org/officeDocument/2006/relationships/hyperlink" Target="https://www.itu.int/md/S25-CL-C-0020/en" TargetMode="External"/><Relationship Id="rId77" Type="http://schemas.openxmlformats.org/officeDocument/2006/relationships/hyperlink" Target="https://www.itu.int/md/S25-CL-C-0067/en" TargetMode="External"/><Relationship Id="rId100" Type="http://schemas.openxmlformats.org/officeDocument/2006/relationships/hyperlink" Target="https://www.itu.int/md/S25-CL-C-0010/en" TargetMode="External"/><Relationship Id="rId105" Type="http://schemas.openxmlformats.org/officeDocument/2006/relationships/hyperlink" Target="https://www.itu.int/md/S25-CL-C-0043/en"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md/S25-CL-C-0063/en" TargetMode="External"/><Relationship Id="rId72" Type="http://schemas.openxmlformats.org/officeDocument/2006/relationships/hyperlink" Target="https://www.itu.int/md/S25-CL-C-0102/en" TargetMode="External"/><Relationship Id="rId93" Type="http://schemas.openxmlformats.org/officeDocument/2006/relationships/hyperlink" Target="https://www.itu.int/md/S25-CL-C-0086/en" TargetMode="External"/><Relationship Id="rId98" Type="http://schemas.openxmlformats.org/officeDocument/2006/relationships/hyperlink" Target="https://www.itu.int/md/S25-CL-C-0064/en" TargetMode="External"/><Relationship Id="rId121" Type="http://schemas.openxmlformats.org/officeDocument/2006/relationships/hyperlink" Target="http://council.itu.int/2025/wp-content/uploads/sites/5/2025/07/Statement-Chair-C25-closing-270625-e.pdf" TargetMode="External"/><Relationship Id="rId3" Type="http://schemas.openxmlformats.org/officeDocument/2006/relationships/customXml" Target="../customXml/item3.xml"/><Relationship Id="rId25" Type="http://schemas.openxmlformats.org/officeDocument/2006/relationships/hyperlink" Target="https://www.itu.int/md/S25-CL-250617-DL-0003/en" TargetMode="External"/><Relationship Id="rId46" Type="http://schemas.openxmlformats.org/officeDocument/2006/relationships/hyperlink" Target="https://www.itu.int/md/S25-CL-C-0007/en" TargetMode="External"/><Relationship Id="rId67" Type="http://schemas.openxmlformats.org/officeDocument/2006/relationships/hyperlink" Target="https://www.itu.int/md/S25-CL-C-0022/en" TargetMode="External"/><Relationship Id="rId116" Type="http://schemas.openxmlformats.org/officeDocument/2006/relationships/hyperlink" Target="https://www.itu.int/md/S25-CL-C-0075/en" TargetMode="External"/><Relationship Id="rId20" Type="http://schemas.openxmlformats.org/officeDocument/2006/relationships/hyperlink" Target="http://council.itu.int/2025/wp-content/uploads/sites/5/2025/07/Statement_Russia_CWG-lang_27062025_e.pdf" TargetMode="External"/><Relationship Id="rId41" Type="http://schemas.openxmlformats.org/officeDocument/2006/relationships/hyperlink" Target="http://www.itu.int/md/S25-CL-C-0046/en" TargetMode="External"/><Relationship Id="rId62" Type="http://schemas.openxmlformats.org/officeDocument/2006/relationships/hyperlink" Target="https://www.itu.int/md/S25-CL-C-0059/en" TargetMode="External"/><Relationship Id="rId83" Type="http://schemas.openxmlformats.org/officeDocument/2006/relationships/hyperlink" Target="https://www.itu.int/md/S25-CL-C-0094/en" TargetMode="External"/><Relationship Id="rId88" Type="http://schemas.openxmlformats.org/officeDocument/2006/relationships/hyperlink" Target="https://www.itu.int/md/S25-CL-C-0085/en" TargetMode="External"/><Relationship Id="rId111" Type="http://schemas.openxmlformats.org/officeDocument/2006/relationships/hyperlink" Target="https://www.itu.int/md/S25-CL-C-0010/en" TargetMode="External"/><Relationship Id="rId15" Type="http://schemas.openxmlformats.org/officeDocument/2006/relationships/hyperlink" Target="https://www.itu.int/md/S25-CL-C-0105/en" TargetMode="External"/><Relationship Id="rId36" Type="http://schemas.openxmlformats.org/officeDocument/2006/relationships/hyperlink" Target="http://www.itu.int/md/S25-CL-C-0042/en" TargetMode="External"/><Relationship Id="rId57" Type="http://schemas.openxmlformats.org/officeDocument/2006/relationships/hyperlink" Target="https://www.itu.int/md/S25-CL-C-0020/en" TargetMode="External"/><Relationship Id="rId106" Type="http://schemas.openxmlformats.org/officeDocument/2006/relationships/hyperlink" Target="https://www.itu.int/md/S25-CL-250617-DL-0008/en" TargetMode="External"/><Relationship Id="rId10" Type="http://schemas.openxmlformats.org/officeDocument/2006/relationships/endnotes" Target="endnotes.xml"/><Relationship Id="rId31" Type="http://schemas.openxmlformats.org/officeDocument/2006/relationships/hyperlink" Target="http://www.itu.int/md/S25-CL-C-0082/en" TargetMode="External"/><Relationship Id="rId52" Type="http://schemas.openxmlformats.org/officeDocument/2006/relationships/hyperlink" Target="https://www.itu.int/md/S25-CL-C-0009/en" TargetMode="External"/><Relationship Id="rId73" Type="http://schemas.openxmlformats.org/officeDocument/2006/relationships/hyperlink" Target="https://www.itu.int/md/S25-CL-C-0022/en" TargetMode="External"/><Relationship Id="rId78" Type="http://schemas.openxmlformats.org/officeDocument/2006/relationships/hyperlink" Target="https://www.itu.int/md/S25-CL-C-0090/en" TargetMode="External"/><Relationship Id="rId94" Type="http://schemas.openxmlformats.org/officeDocument/2006/relationships/hyperlink" Target="https://www.itu.int/md/S25-CL-C-0086/en" TargetMode="External"/><Relationship Id="rId99" Type="http://schemas.openxmlformats.org/officeDocument/2006/relationships/hyperlink" Target="https://www.itu.int/md/S25-CL-C-0016/en" TargetMode="External"/><Relationship Id="rId101" Type="http://schemas.openxmlformats.org/officeDocument/2006/relationships/hyperlink" Target="https://www.itu.int/md/S25-CL-C-0098/en"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E394CBF2D4649A0B6A1B1F64B5C71" ma:contentTypeVersion="18" ma:contentTypeDescription="Create a new document." ma:contentTypeScope="" ma:versionID="6196113fbf9f74072b751e7690023976">
  <xsd:schema xmlns:xsd="http://www.w3.org/2001/XMLSchema" xmlns:xs="http://www.w3.org/2001/XMLSchema" xmlns:p="http://schemas.microsoft.com/office/2006/metadata/properties" xmlns:ns3="d801feee-0a04-489c-95ba-2c29d5c96e1a" xmlns:ns4="8b19e4f0-34a3-4fb7-9adf-d8b7d6c4fccf" targetNamespace="http://schemas.microsoft.com/office/2006/metadata/properties" ma:root="true" ma:fieldsID="85b161dbf26644334fd669d3b191d33a" ns3:_="" ns4:_="">
    <xsd:import namespace="d801feee-0a04-489c-95ba-2c29d5c96e1a"/>
    <xsd:import namespace="8b19e4f0-34a3-4fb7-9adf-d8b7d6c4fc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feee-0a04-489c-95ba-2c29d5c9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9e4f0-34a3-4fb7-9adf-d8b7d6c4fc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801feee-0a04-489c-95ba-2c29d5c96e1a" xsi:nil="true"/>
  </documentManagement>
</p:properties>
</file>

<file path=customXml/itemProps1.xml><?xml version="1.0" encoding="utf-8"?>
<ds:datastoreItem xmlns:ds="http://schemas.openxmlformats.org/officeDocument/2006/customXml" ds:itemID="{92BB0D85-4E22-4016-A378-24B2D4C3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feee-0a04-489c-95ba-2c29d5c96e1a"/>
    <ds:schemaRef ds:uri="8b19e4f0-34a3-4fb7-9adf-d8b7d6c4f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customXml/itemProps3.xml><?xml version="1.0" encoding="utf-8"?>
<ds:datastoreItem xmlns:ds="http://schemas.openxmlformats.org/officeDocument/2006/customXml" ds:itemID="{CB75C1A4-4AC6-44CB-B9E3-E901360F6520}">
  <ds:schemaRefs>
    <ds:schemaRef ds:uri="http://schemas.microsoft.com/sharepoint/v3/contenttype/forms"/>
  </ds:schemaRefs>
</ds:datastoreItem>
</file>

<file path=customXml/itemProps4.xml><?xml version="1.0" encoding="utf-8"?>
<ds:datastoreItem xmlns:ds="http://schemas.openxmlformats.org/officeDocument/2006/customXml" ds:itemID="{F925ADEB-3114-4CC8-99D2-2B222276E38E}">
  <ds:schemaRefs>
    <ds:schemaRef ds:uri="http://schemas.microsoft.com/office/2006/metadata/properties"/>
    <ds:schemaRef ds:uri="http://www.w3.org/XML/1998/namespace"/>
    <ds:schemaRef ds:uri="d801feee-0a04-489c-95ba-2c29d5c96e1a"/>
    <ds:schemaRef ds:uri="http://purl.org/dc/elements/1.1/"/>
    <ds:schemaRef ds:uri="http://schemas.openxmlformats.org/package/2006/metadata/core-properties"/>
    <ds:schemaRef ds:uri="http://schemas.microsoft.com/office/2006/documentManagement/types"/>
    <ds:schemaRef ds:uri="8b19e4f0-34a3-4fb7-9adf-d8b7d6c4fccf"/>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5590</Words>
  <Characters>13247</Characters>
  <Application>Microsoft Office Word</Application>
  <DocSecurity>0</DocSecurity>
  <Lines>110</Lines>
  <Paragraphs>37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18800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eighth and last Plenary meeting</dc:title>
  <dc:subject>ITU Council 2025</dc:subject>
  <cp:keywords>C2025, C25, Council-25</cp:keywords>
  <dc:description/>
  <cp:lastPrinted>2015-02-24T13:23:00Z</cp:lastPrinted>
  <dcterms:created xsi:type="dcterms:W3CDTF">2025-08-15T13:29:00Z</dcterms:created>
  <dcterms:modified xsi:type="dcterms:W3CDTF">2025-08-15T13:29:00Z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ContentTypeId">
    <vt:lpwstr>0x010100DA7E394CBF2D4649A0B6A1B1F64B5C71</vt:lpwstr>
  </property>
</Properties>
</file>