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813E5E" w14:paraId="36F4F266" w14:textId="77777777" w:rsidTr="00DA770A">
        <w:trPr>
          <w:cantSplit/>
          <w:trHeight w:val="23"/>
        </w:trPr>
        <w:tc>
          <w:tcPr>
            <w:tcW w:w="3969" w:type="dxa"/>
            <w:vMerge w:val="restart"/>
            <w:tcMar>
              <w:left w:w="0" w:type="dxa"/>
            </w:tcMar>
          </w:tcPr>
          <w:p w14:paraId="2CAE6378" w14:textId="13E8FB36" w:rsidR="00796BD3" w:rsidRPr="004F0A09" w:rsidRDefault="0033025A" w:rsidP="00DA770A">
            <w:pPr>
              <w:tabs>
                <w:tab w:val="clear" w:pos="1588"/>
                <w:tab w:val="clear" w:pos="1985"/>
                <w:tab w:val="left" w:pos="851"/>
                <w:tab w:val="center" w:pos="1930"/>
              </w:tabs>
              <w:spacing w:before="0" w:line="240" w:lineRule="atLeast"/>
              <w:rPr>
                <w:b/>
                <w:lang w:val="en-US"/>
              </w:rPr>
            </w:pPr>
            <w:bookmarkStart w:id="0" w:name="dmeeting" w:colFirst="0" w:colLast="0"/>
            <w:bookmarkStart w:id="1" w:name="dnum" w:colFirst="1" w:colLast="1"/>
            <w:bookmarkStart w:id="2" w:name="_Hlk133421839"/>
            <w:r w:rsidRPr="0033025A">
              <w:rPr>
                <w:b/>
              </w:rPr>
              <w:t>Пункт повестки дня:</w:t>
            </w:r>
            <w:r w:rsidR="004F0A09">
              <w:rPr>
                <w:b/>
                <w:lang w:val="ru-RU"/>
              </w:rPr>
              <w:t xml:space="preserve"> </w:t>
            </w:r>
            <w:r w:rsidR="004F0A09">
              <w:rPr>
                <w:b/>
                <w:lang w:val="en-US"/>
              </w:rPr>
              <w:t>PL</w:t>
            </w:r>
          </w:p>
        </w:tc>
        <w:tc>
          <w:tcPr>
            <w:tcW w:w="5245" w:type="dxa"/>
          </w:tcPr>
          <w:p w14:paraId="392AB881" w14:textId="0E7A5723" w:rsidR="00796BD3" w:rsidRPr="00E85629" w:rsidRDefault="0033025A" w:rsidP="00DA770A">
            <w:pPr>
              <w:tabs>
                <w:tab w:val="left" w:pos="851"/>
              </w:tabs>
              <w:spacing w:before="0" w:line="240" w:lineRule="atLeast"/>
              <w:jc w:val="right"/>
              <w:rPr>
                <w:b/>
              </w:rPr>
            </w:pPr>
            <w:r w:rsidRPr="0033025A">
              <w:rPr>
                <w:b/>
              </w:rPr>
              <w:t xml:space="preserve">Документ </w:t>
            </w:r>
            <w:r w:rsidR="00796BD3">
              <w:rPr>
                <w:b/>
              </w:rPr>
              <w:t>C2</w:t>
            </w:r>
            <w:r w:rsidR="00D631AA">
              <w:rPr>
                <w:b/>
              </w:rPr>
              <w:t>5</w:t>
            </w:r>
            <w:r w:rsidR="00796BD3">
              <w:rPr>
                <w:b/>
              </w:rPr>
              <w:t>/</w:t>
            </w:r>
            <w:r w:rsidR="004F0A09">
              <w:rPr>
                <w:b/>
                <w:lang w:val="ru-RU"/>
              </w:rPr>
              <w:t>87</w:t>
            </w:r>
            <w:r w:rsidR="00796BD3">
              <w:rPr>
                <w:b/>
              </w:rPr>
              <w:t>-R</w:t>
            </w:r>
          </w:p>
        </w:tc>
      </w:tr>
      <w:tr w:rsidR="00796BD3" w:rsidRPr="00813E5E" w14:paraId="4EC6162A" w14:textId="77777777" w:rsidTr="00DA770A">
        <w:trPr>
          <w:cantSplit/>
        </w:trPr>
        <w:tc>
          <w:tcPr>
            <w:tcW w:w="3969" w:type="dxa"/>
            <w:vMerge/>
          </w:tcPr>
          <w:p w14:paraId="6E03FC1B" w14:textId="77777777" w:rsidR="00796BD3" w:rsidRPr="00813E5E" w:rsidRDefault="00796BD3" w:rsidP="00DA770A">
            <w:pPr>
              <w:tabs>
                <w:tab w:val="left" w:pos="851"/>
              </w:tabs>
              <w:spacing w:line="240" w:lineRule="atLeast"/>
              <w:rPr>
                <w:b/>
              </w:rPr>
            </w:pPr>
            <w:bookmarkStart w:id="3" w:name="ddate" w:colFirst="1" w:colLast="1"/>
            <w:bookmarkEnd w:id="0"/>
            <w:bookmarkEnd w:id="1"/>
          </w:p>
        </w:tc>
        <w:tc>
          <w:tcPr>
            <w:tcW w:w="5245" w:type="dxa"/>
          </w:tcPr>
          <w:p w14:paraId="29EB9BD5" w14:textId="61755550" w:rsidR="00796BD3" w:rsidRPr="00E85629" w:rsidRDefault="004F0A09" w:rsidP="00DA770A">
            <w:pPr>
              <w:tabs>
                <w:tab w:val="left" w:pos="851"/>
              </w:tabs>
              <w:spacing w:before="0"/>
              <w:jc w:val="right"/>
              <w:rPr>
                <w:b/>
              </w:rPr>
            </w:pPr>
            <w:r>
              <w:rPr>
                <w:b/>
                <w:lang w:val="ru-RU"/>
              </w:rPr>
              <w:t>3 июня 2025 г</w:t>
            </w:r>
            <w:r w:rsidR="0073125D">
              <w:rPr>
                <w:b/>
                <w:lang w:val="ru-RU"/>
              </w:rPr>
              <w:t>ода</w:t>
            </w:r>
          </w:p>
        </w:tc>
      </w:tr>
      <w:tr w:rsidR="00796BD3" w:rsidRPr="00813E5E" w14:paraId="3FBF85F7" w14:textId="77777777" w:rsidTr="00DA770A">
        <w:trPr>
          <w:cantSplit/>
          <w:trHeight w:val="23"/>
        </w:trPr>
        <w:tc>
          <w:tcPr>
            <w:tcW w:w="3969" w:type="dxa"/>
            <w:vMerge/>
          </w:tcPr>
          <w:p w14:paraId="204D36A8" w14:textId="77777777" w:rsidR="00796BD3" w:rsidRPr="00813E5E" w:rsidRDefault="00796BD3" w:rsidP="00DA770A">
            <w:pPr>
              <w:tabs>
                <w:tab w:val="left" w:pos="851"/>
              </w:tabs>
              <w:spacing w:line="240" w:lineRule="atLeast"/>
              <w:rPr>
                <w:b/>
              </w:rPr>
            </w:pPr>
            <w:bookmarkStart w:id="4" w:name="dorlang" w:colFirst="1" w:colLast="1"/>
            <w:bookmarkEnd w:id="3"/>
          </w:p>
        </w:tc>
        <w:tc>
          <w:tcPr>
            <w:tcW w:w="5245" w:type="dxa"/>
          </w:tcPr>
          <w:p w14:paraId="4D368600" w14:textId="4D0173CA" w:rsidR="00796BD3" w:rsidRPr="004F0A09" w:rsidRDefault="0033025A" w:rsidP="00DA770A">
            <w:pPr>
              <w:tabs>
                <w:tab w:val="left" w:pos="851"/>
              </w:tabs>
              <w:spacing w:before="0" w:line="240" w:lineRule="atLeast"/>
              <w:jc w:val="right"/>
              <w:rPr>
                <w:b/>
                <w:lang w:val="ru-RU"/>
              </w:rPr>
            </w:pPr>
            <w:r w:rsidRPr="0033025A">
              <w:rPr>
                <w:b/>
              </w:rPr>
              <w:t xml:space="preserve">Оригинал: </w:t>
            </w:r>
            <w:r w:rsidR="004F0A09">
              <w:rPr>
                <w:b/>
                <w:lang w:val="ru-RU"/>
              </w:rPr>
              <w:t>китайский</w:t>
            </w:r>
          </w:p>
        </w:tc>
      </w:tr>
      <w:tr w:rsidR="00796BD3" w:rsidRPr="00813E5E" w14:paraId="6ECC05BA" w14:textId="77777777" w:rsidTr="00DA770A">
        <w:trPr>
          <w:cantSplit/>
          <w:trHeight w:val="23"/>
        </w:trPr>
        <w:tc>
          <w:tcPr>
            <w:tcW w:w="3969" w:type="dxa"/>
          </w:tcPr>
          <w:p w14:paraId="31833803" w14:textId="77777777" w:rsidR="00796BD3" w:rsidRPr="00813E5E" w:rsidRDefault="00796BD3" w:rsidP="00DA770A">
            <w:pPr>
              <w:tabs>
                <w:tab w:val="left" w:pos="851"/>
              </w:tabs>
              <w:spacing w:line="240" w:lineRule="atLeast"/>
              <w:rPr>
                <w:b/>
              </w:rPr>
            </w:pPr>
          </w:p>
        </w:tc>
        <w:tc>
          <w:tcPr>
            <w:tcW w:w="5245" w:type="dxa"/>
          </w:tcPr>
          <w:p w14:paraId="1208986B" w14:textId="77777777" w:rsidR="00796BD3" w:rsidRDefault="00796BD3" w:rsidP="00DA770A">
            <w:pPr>
              <w:tabs>
                <w:tab w:val="left" w:pos="851"/>
              </w:tabs>
              <w:spacing w:before="0" w:line="240" w:lineRule="atLeast"/>
              <w:jc w:val="right"/>
              <w:rPr>
                <w:b/>
              </w:rPr>
            </w:pPr>
          </w:p>
        </w:tc>
      </w:tr>
      <w:tr w:rsidR="00796BD3" w:rsidRPr="004F0A09" w14:paraId="62941263" w14:textId="77777777" w:rsidTr="00DA770A">
        <w:trPr>
          <w:cantSplit/>
        </w:trPr>
        <w:tc>
          <w:tcPr>
            <w:tcW w:w="9214" w:type="dxa"/>
            <w:gridSpan w:val="2"/>
            <w:tcMar>
              <w:left w:w="0" w:type="dxa"/>
            </w:tcMar>
          </w:tcPr>
          <w:p w14:paraId="2404AE01" w14:textId="30CC4AC1" w:rsidR="00796BD3" w:rsidRPr="004F0A09" w:rsidRDefault="004F0A09" w:rsidP="00DA770A">
            <w:pPr>
              <w:pStyle w:val="Source"/>
              <w:jc w:val="left"/>
              <w:rPr>
                <w:sz w:val="32"/>
                <w:szCs w:val="32"/>
                <w:lang w:val="ru-RU"/>
              </w:rPr>
            </w:pPr>
            <w:bookmarkStart w:id="5" w:name="dsource" w:colFirst="0" w:colLast="0"/>
            <w:bookmarkEnd w:id="4"/>
            <w:r w:rsidRPr="004F0A09">
              <w:rPr>
                <w:bCs/>
                <w:color w:val="000000"/>
                <w:sz w:val="32"/>
                <w:szCs w:val="32"/>
                <w:lang w:val="ru-RU"/>
              </w:rPr>
              <w:t>Вклад Китайской Народной Республики</w:t>
            </w:r>
          </w:p>
        </w:tc>
      </w:tr>
      <w:tr w:rsidR="00796BD3" w:rsidRPr="00F813A6" w14:paraId="3589C7F7" w14:textId="77777777" w:rsidTr="00DA770A">
        <w:trPr>
          <w:cantSplit/>
        </w:trPr>
        <w:tc>
          <w:tcPr>
            <w:tcW w:w="9214" w:type="dxa"/>
            <w:gridSpan w:val="2"/>
            <w:tcMar>
              <w:left w:w="0" w:type="dxa"/>
            </w:tcMar>
          </w:tcPr>
          <w:p w14:paraId="65923861" w14:textId="3010BBA5" w:rsidR="00796BD3" w:rsidRPr="00A12DE4" w:rsidRDefault="004F0A09" w:rsidP="00DA770A">
            <w:pPr>
              <w:pStyle w:val="Subtitle"/>
              <w:framePr w:hSpace="0" w:wrap="auto" w:hAnchor="text" w:xAlign="left" w:yAlign="inline"/>
              <w:rPr>
                <w:sz w:val="32"/>
                <w:szCs w:val="32"/>
                <w:lang w:val="ru-RU"/>
              </w:rPr>
            </w:pPr>
            <w:bookmarkStart w:id="6" w:name="dtitle1" w:colFirst="0" w:colLast="0"/>
            <w:bookmarkEnd w:id="5"/>
            <w:r w:rsidRPr="00A12DE4">
              <w:rPr>
                <w:color w:val="000000"/>
                <w:sz w:val="32"/>
                <w:szCs w:val="32"/>
                <w:lang w:val="ru-RU"/>
              </w:rPr>
              <w:t>П</w:t>
            </w:r>
            <w:r w:rsidR="00A12DE4">
              <w:rPr>
                <w:color w:val="000000"/>
                <w:sz w:val="32"/>
                <w:szCs w:val="32"/>
                <w:lang w:val="ru-RU"/>
              </w:rPr>
              <w:t>редложения по дальнейшему совершенствованию системы внутреннего надзора в</w:t>
            </w:r>
            <w:r w:rsidRPr="00A12DE4">
              <w:rPr>
                <w:color w:val="000000"/>
                <w:sz w:val="32"/>
                <w:szCs w:val="32"/>
                <w:lang w:val="ru-RU"/>
              </w:rPr>
              <w:t xml:space="preserve"> МСЭ</w:t>
            </w:r>
          </w:p>
        </w:tc>
      </w:tr>
      <w:tr w:rsidR="00796BD3" w:rsidRPr="00BE0BE1" w14:paraId="3472BDBD" w14:textId="77777777" w:rsidTr="00DA770A">
        <w:trPr>
          <w:cantSplit/>
        </w:trPr>
        <w:tc>
          <w:tcPr>
            <w:tcW w:w="9214" w:type="dxa"/>
            <w:gridSpan w:val="2"/>
            <w:tcBorders>
              <w:top w:val="single" w:sz="4" w:space="0" w:color="auto"/>
              <w:bottom w:val="single" w:sz="4" w:space="0" w:color="auto"/>
            </w:tcBorders>
            <w:tcMar>
              <w:left w:w="0" w:type="dxa"/>
            </w:tcMar>
          </w:tcPr>
          <w:p w14:paraId="01C929B3" w14:textId="77777777" w:rsidR="00796BD3" w:rsidRPr="00B255F2" w:rsidRDefault="0033025A" w:rsidP="00DA770A">
            <w:pPr>
              <w:spacing w:before="160"/>
              <w:rPr>
                <w:b/>
                <w:bCs/>
                <w:sz w:val="24"/>
                <w:szCs w:val="24"/>
                <w:lang w:val="ru-RU"/>
              </w:rPr>
            </w:pPr>
            <w:r w:rsidRPr="00D631AA">
              <w:rPr>
                <w:b/>
                <w:bCs/>
                <w:sz w:val="24"/>
                <w:szCs w:val="24"/>
                <w:lang w:val="ru-RU"/>
              </w:rPr>
              <w:t>Назначение</w:t>
            </w:r>
          </w:p>
          <w:p w14:paraId="7AC40B8D" w14:textId="205C5370" w:rsidR="004F0A09" w:rsidRPr="004F0A09" w:rsidRDefault="0045705A" w:rsidP="004F0A09">
            <w:pPr>
              <w:rPr>
                <w:lang w:val="ru-RU"/>
              </w:rPr>
            </w:pPr>
            <w:r>
              <w:rPr>
                <w:color w:val="000000"/>
                <w:lang w:val="ru-RU"/>
              </w:rPr>
              <w:t xml:space="preserve">В июне 2024 года </w:t>
            </w:r>
            <w:r w:rsidR="004F0A09">
              <w:rPr>
                <w:color w:val="000000"/>
                <w:lang w:val="ru-RU"/>
              </w:rPr>
              <w:t>Совет МСЭ принял Устав внутреннего надзора МСЭ. В настоящем вкладе предлагаются дальнейшие шаги по содействию выполнению данного Устава в соответствии с решением Совета об усовершенствовании внутреннего надзора.</w:t>
            </w:r>
          </w:p>
          <w:p w14:paraId="4DFC0D3E" w14:textId="77777777" w:rsidR="004F0A09" w:rsidRPr="004F0A09" w:rsidRDefault="004F0A09" w:rsidP="004F0A09">
            <w:pPr>
              <w:spacing w:before="160"/>
              <w:rPr>
                <w:b/>
                <w:bCs/>
                <w:sz w:val="26"/>
                <w:szCs w:val="26"/>
                <w:lang w:val="ru-RU"/>
              </w:rPr>
            </w:pPr>
            <w:r>
              <w:rPr>
                <w:b/>
                <w:bCs/>
                <w:color w:val="000000"/>
                <w:lang w:val="ru-RU"/>
              </w:rPr>
              <w:t>Необходимые действия Совета</w:t>
            </w:r>
          </w:p>
          <w:p w14:paraId="7CB8D1E3" w14:textId="7BDDF975" w:rsidR="004F0A09" w:rsidRDefault="004F0A09" w:rsidP="004F0A09">
            <w:pPr>
              <w:spacing w:before="160"/>
              <w:rPr>
                <w:color w:val="000000"/>
                <w:lang w:val="ru-RU"/>
              </w:rPr>
            </w:pPr>
            <w:r>
              <w:rPr>
                <w:color w:val="000000"/>
                <w:lang w:val="ru-RU"/>
              </w:rPr>
              <w:t xml:space="preserve">Совету предлагается рассмотреть предложения, содержащиеся в настоящем </w:t>
            </w:r>
            <w:r w:rsidR="0045705A">
              <w:rPr>
                <w:color w:val="000000"/>
                <w:lang w:val="ru-RU"/>
              </w:rPr>
              <w:t>документе</w:t>
            </w:r>
            <w:r>
              <w:rPr>
                <w:color w:val="000000"/>
                <w:lang w:val="ru-RU"/>
              </w:rPr>
              <w:t>, и принять соответствующие меры</w:t>
            </w:r>
          </w:p>
          <w:p w14:paraId="26F9DEA7" w14:textId="480ED972" w:rsidR="00796BD3" w:rsidRPr="004F0A09" w:rsidRDefault="00796BD3" w:rsidP="004F0A09">
            <w:pPr>
              <w:spacing w:before="160"/>
              <w:rPr>
                <w:caps/>
                <w:sz w:val="20"/>
                <w:szCs w:val="18"/>
                <w:lang w:val="ru-RU"/>
              </w:rPr>
            </w:pPr>
            <w:r w:rsidRPr="004F0A09">
              <w:rPr>
                <w:sz w:val="20"/>
                <w:szCs w:val="18"/>
                <w:lang w:val="ru-RU"/>
              </w:rPr>
              <w:t>__________________</w:t>
            </w:r>
          </w:p>
          <w:p w14:paraId="5ADF7DBD" w14:textId="77777777" w:rsidR="00796BD3" w:rsidRPr="004F0A09" w:rsidRDefault="0033025A" w:rsidP="00DA770A">
            <w:pPr>
              <w:spacing w:before="160"/>
              <w:rPr>
                <w:b/>
                <w:bCs/>
                <w:sz w:val="26"/>
                <w:szCs w:val="26"/>
                <w:lang w:val="ru-RU"/>
              </w:rPr>
            </w:pPr>
            <w:r w:rsidRPr="004F0A09">
              <w:rPr>
                <w:b/>
                <w:bCs/>
                <w:sz w:val="24"/>
                <w:szCs w:val="24"/>
                <w:lang w:val="ru-RU"/>
              </w:rPr>
              <w:t>Справочные материалы</w:t>
            </w:r>
          </w:p>
          <w:p w14:paraId="4AE7AA07" w14:textId="0F479B08" w:rsidR="00796BD3" w:rsidRPr="00A12DE4" w:rsidRDefault="004F0A09" w:rsidP="00B255F2">
            <w:pPr>
              <w:spacing w:after="120"/>
              <w:rPr>
                <w:i/>
                <w:iCs/>
                <w:szCs w:val="22"/>
                <w:lang w:val="ru-RU"/>
              </w:rPr>
            </w:pPr>
            <w:r w:rsidRPr="00A12DE4">
              <w:rPr>
                <w:i/>
                <w:iCs/>
                <w:color w:val="000000"/>
                <w:szCs w:val="22"/>
                <w:lang w:val="ru-RU"/>
              </w:rPr>
              <w:t>Резолюция 1392 (</w:t>
            </w:r>
            <w:proofErr w:type="spellStart"/>
            <w:r w:rsidRPr="00A12DE4">
              <w:rPr>
                <w:i/>
                <w:iCs/>
                <w:color w:val="000000"/>
                <w:szCs w:val="22"/>
                <w:lang w:val="ru-RU"/>
              </w:rPr>
              <w:t>С18</w:t>
            </w:r>
            <w:proofErr w:type="spellEnd"/>
            <w:r w:rsidRPr="00A12DE4">
              <w:rPr>
                <w:i/>
                <w:iCs/>
                <w:color w:val="000000"/>
                <w:szCs w:val="22"/>
                <w:lang w:val="ru-RU"/>
              </w:rPr>
              <w:t xml:space="preserve">) Совета, содержащаяся в Документе </w:t>
            </w:r>
            <w:hyperlink r:id="rId7" w:history="1">
              <w:r w:rsidR="00420A53" w:rsidRPr="00A12DE4">
                <w:rPr>
                  <w:rStyle w:val="Hyperlink"/>
                  <w:rFonts w:asciiTheme="minorHAnsi" w:eastAsia="STKaiti" w:hAnsiTheme="minorHAnsi" w:cstheme="minorHAnsi"/>
                  <w:i/>
                  <w:iCs/>
                  <w:szCs w:val="22"/>
                  <w:lang w:eastAsia="zh-CN"/>
                </w:rPr>
                <w:t>C</w:t>
              </w:r>
              <w:r w:rsidR="00420A53" w:rsidRPr="00A12DE4">
                <w:rPr>
                  <w:rStyle w:val="Hyperlink"/>
                  <w:rFonts w:asciiTheme="minorHAnsi" w:eastAsia="STKaiti" w:hAnsiTheme="minorHAnsi" w:cstheme="minorHAnsi"/>
                  <w:i/>
                  <w:iCs/>
                  <w:szCs w:val="22"/>
                  <w:lang w:val="ru-RU" w:eastAsia="zh-CN"/>
                </w:rPr>
                <w:t>18/116</w:t>
              </w:r>
            </w:hyperlink>
            <w:r w:rsidRPr="00A12DE4">
              <w:rPr>
                <w:i/>
                <w:iCs/>
                <w:color w:val="000000"/>
                <w:szCs w:val="22"/>
                <w:lang w:val="ru-RU"/>
              </w:rPr>
              <w:t>;</w:t>
            </w:r>
            <w:r w:rsidR="00B255F2" w:rsidRPr="00A12DE4">
              <w:rPr>
                <w:i/>
                <w:iCs/>
                <w:color w:val="000000"/>
                <w:szCs w:val="22"/>
                <w:lang w:val="ru-RU"/>
              </w:rPr>
              <w:t xml:space="preserve"> </w:t>
            </w:r>
            <w:r w:rsidRPr="00A12DE4">
              <w:rPr>
                <w:i/>
                <w:iCs/>
                <w:color w:val="000000"/>
                <w:szCs w:val="22"/>
                <w:lang w:val="ru-RU"/>
              </w:rPr>
              <w:t>Документы</w:t>
            </w:r>
            <w:r w:rsidR="00B255F2" w:rsidRPr="00A12DE4">
              <w:rPr>
                <w:i/>
                <w:iCs/>
                <w:color w:val="000000"/>
                <w:szCs w:val="22"/>
                <w:lang w:val="ru-RU"/>
              </w:rPr>
              <w:t> </w:t>
            </w:r>
            <w:hyperlink r:id="rId8" w:history="1">
              <w:r w:rsidR="00420A53" w:rsidRPr="00A12DE4">
                <w:rPr>
                  <w:rStyle w:val="Hyperlink"/>
                  <w:i/>
                  <w:iCs/>
                  <w:szCs w:val="22"/>
                </w:rPr>
                <w:t>C</w:t>
              </w:r>
              <w:r w:rsidR="00420A53" w:rsidRPr="00A12DE4">
                <w:rPr>
                  <w:rStyle w:val="Hyperlink"/>
                  <w:i/>
                  <w:iCs/>
                  <w:szCs w:val="22"/>
                  <w:lang w:val="ru-RU"/>
                </w:rPr>
                <w:t>24/109(</w:t>
              </w:r>
              <w:r w:rsidR="00420A53" w:rsidRPr="00A12DE4">
                <w:rPr>
                  <w:rStyle w:val="Hyperlink"/>
                  <w:i/>
                  <w:iCs/>
                  <w:szCs w:val="22"/>
                </w:rPr>
                <w:t>Rev</w:t>
              </w:r>
              <w:r w:rsidR="00420A53" w:rsidRPr="00A12DE4">
                <w:rPr>
                  <w:rStyle w:val="Hyperlink"/>
                  <w:i/>
                  <w:iCs/>
                  <w:szCs w:val="22"/>
                  <w:lang w:val="ru-RU"/>
                </w:rPr>
                <w:t>.1)</w:t>
              </w:r>
            </w:hyperlink>
            <w:r w:rsidR="00420A53" w:rsidRPr="00A12DE4">
              <w:rPr>
                <w:i/>
                <w:iCs/>
                <w:color w:val="000000"/>
                <w:szCs w:val="22"/>
                <w:lang w:val="ru-RU"/>
              </w:rPr>
              <w:t xml:space="preserve">, </w:t>
            </w:r>
            <w:hyperlink r:id="rId9" w:history="1">
              <w:r w:rsidR="00420A53" w:rsidRPr="00A12DE4">
                <w:rPr>
                  <w:rStyle w:val="Hyperlink"/>
                  <w:rFonts w:asciiTheme="minorHAnsi" w:eastAsia="STKaiti" w:hAnsiTheme="minorHAnsi" w:cstheme="minorHAnsi"/>
                  <w:i/>
                  <w:iCs/>
                  <w:szCs w:val="22"/>
                  <w:lang w:eastAsia="zh-CN"/>
                </w:rPr>
                <w:t>C</w:t>
              </w:r>
              <w:r w:rsidR="00420A53" w:rsidRPr="00A12DE4">
                <w:rPr>
                  <w:rStyle w:val="Hyperlink"/>
                  <w:rFonts w:asciiTheme="minorHAnsi" w:eastAsia="STKaiti" w:hAnsiTheme="minorHAnsi" w:cstheme="minorHAnsi"/>
                  <w:i/>
                  <w:iCs/>
                  <w:szCs w:val="22"/>
                  <w:lang w:val="ru-RU" w:eastAsia="zh-CN"/>
                </w:rPr>
                <w:t>24/120</w:t>
              </w:r>
            </w:hyperlink>
            <w:r w:rsidR="00420A53" w:rsidRPr="00A12DE4">
              <w:rPr>
                <w:i/>
                <w:iCs/>
                <w:color w:val="000000"/>
                <w:szCs w:val="22"/>
                <w:lang w:val="ru-RU"/>
              </w:rPr>
              <w:t xml:space="preserve">, </w:t>
            </w:r>
            <w:hyperlink r:id="rId10" w:history="1">
              <w:r w:rsidR="00420A53" w:rsidRPr="00A12DE4">
                <w:rPr>
                  <w:rStyle w:val="Hyperlink"/>
                  <w:rFonts w:asciiTheme="minorHAnsi" w:eastAsia="STKaiti" w:hAnsiTheme="minorHAnsi" w:cstheme="minorHAnsi"/>
                  <w:i/>
                  <w:iCs/>
                  <w:szCs w:val="22"/>
                  <w:lang w:eastAsia="zh-CN"/>
                </w:rPr>
                <w:t>C</w:t>
              </w:r>
              <w:r w:rsidR="00420A53" w:rsidRPr="00A12DE4">
                <w:rPr>
                  <w:rStyle w:val="Hyperlink"/>
                  <w:rFonts w:asciiTheme="minorHAnsi" w:eastAsia="STKaiti" w:hAnsiTheme="minorHAnsi" w:cstheme="minorHAnsi"/>
                  <w:i/>
                  <w:iCs/>
                  <w:szCs w:val="22"/>
                  <w:lang w:val="ru-RU" w:eastAsia="zh-CN"/>
                </w:rPr>
                <w:t>22/57</w:t>
              </w:r>
            </w:hyperlink>
            <w:r w:rsidRPr="00A12DE4">
              <w:rPr>
                <w:i/>
                <w:iCs/>
                <w:color w:val="000000"/>
                <w:szCs w:val="22"/>
                <w:lang w:val="ru-RU"/>
              </w:rPr>
              <w:t xml:space="preserve"> Совета;</w:t>
            </w:r>
            <w:r w:rsidR="00B255F2" w:rsidRPr="00A12DE4">
              <w:rPr>
                <w:i/>
                <w:iCs/>
                <w:color w:val="000000"/>
                <w:szCs w:val="22"/>
                <w:lang w:val="ru-RU"/>
              </w:rPr>
              <w:t xml:space="preserve"> </w:t>
            </w:r>
            <w:hyperlink r:id="rId11" w:history="1">
              <w:r w:rsidRPr="00A12DE4">
                <w:rPr>
                  <w:rStyle w:val="Hyperlink"/>
                  <w:i/>
                  <w:iCs/>
                  <w:szCs w:val="22"/>
                  <w:lang w:val="ru-RU"/>
                </w:rPr>
                <w:t>Положения о персонале и Правила о персонале</w:t>
              </w:r>
            </w:hyperlink>
            <w:r w:rsidRPr="00A12DE4">
              <w:rPr>
                <w:i/>
                <w:iCs/>
                <w:color w:val="000000"/>
                <w:szCs w:val="22"/>
                <w:lang w:val="ru-RU"/>
              </w:rPr>
              <w:t xml:space="preserve"> (2024 г.), Положения о персонале и Правила о персонале, применимые к </w:t>
            </w:r>
            <w:r w:rsidR="00947199" w:rsidRPr="00A12DE4">
              <w:rPr>
                <w:i/>
                <w:iCs/>
                <w:color w:val="000000"/>
                <w:szCs w:val="22"/>
                <w:lang w:val="ru-RU"/>
              </w:rPr>
              <w:t>избранным</w:t>
            </w:r>
            <w:r w:rsidRPr="00A12DE4">
              <w:rPr>
                <w:i/>
                <w:iCs/>
                <w:color w:val="000000"/>
                <w:szCs w:val="22"/>
                <w:lang w:val="ru-RU"/>
              </w:rPr>
              <w:t xml:space="preserve"> должностным лицам;</w:t>
            </w:r>
            <w:r w:rsidR="00B255F2" w:rsidRPr="00A12DE4">
              <w:rPr>
                <w:i/>
                <w:iCs/>
                <w:color w:val="000000"/>
                <w:szCs w:val="22"/>
                <w:lang w:val="ru-RU"/>
              </w:rPr>
              <w:t xml:space="preserve"> </w:t>
            </w:r>
            <w:r w:rsidR="0045705A" w:rsidRPr="00A12DE4">
              <w:rPr>
                <w:i/>
                <w:iCs/>
                <w:color w:val="000000"/>
                <w:szCs w:val="22"/>
                <w:lang w:val="ru-RU"/>
              </w:rPr>
              <w:t>в</w:t>
            </w:r>
            <w:r w:rsidRPr="00A12DE4">
              <w:rPr>
                <w:i/>
                <w:iCs/>
                <w:color w:val="000000"/>
                <w:szCs w:val="22"/>
                <w:lang w:val="ru-RU"/>
              </w:rPr>
              <w:t xml:space="preserve">нутренний надзор: Устав внутреннего надзора МСЭ (Служебный приказ </w:t>
            </w:r>
            <w:hyperlink r:id="rId12" w:history="1">
              <w:r w:rsidRPr="00A12DE4">
                <w:rPr>
                  <w:rStyle w:val="Hyperlink"/>
                  <w:i/>
                  <w:iCs/>
                  <w:szCs w:val="22"/>
                  <w:lang w:val="ru-RU"/>
                </w:rPr>
                <w:t>24/09</w:t>
              </w:r>
            </w:hyperlink>
            <w:r w:rsidRPr="00A12DE4">
              <w:rPr>
                <w:i/>
                <w:iCs/>
                <w:color w:val="000000"/>
                <w:szCs w:val="22"/>
                <w:lang w:val="ru-RU"/>
              </w:rPr>
              <w:t>);</w:t>
            </w:r>
            <w:r w:rsidR="00B255F2" w:rsidRPr="00A12DE4">
              <w:rPr>
                <w:i/>
                <w:iCs/>
                <w:color w:val="000000"/>
                <w:szCs w:val="22"/>
                <w:lang w:val="ru-RU"/>
              </w:rPr>
              <w:t xml:space="preserve"> </w:t>
            </w:r>
            <w:r w:rsidRPr="00A12DE4">
              <w:rPr>
                <w:i/>
                <w:iCs/>
                <w:color w:val="000000"/>
                <w:szCs w:val="22"/>
                <w:lang w:val="ru-RU"/>
              </w:rPr>
              <w:t>Кодекс поведения: Стандарт</w:t>
            </w:r>
            <w:r w:rsidR="0045705A" w:rsidRPr="00A12DE4">
              <w:rPr>
                <w:i/>
                <w:iCs/>
                <w:color w:val="000000"/>
                <w:szCs w:val="22"/>
                <w:lang w:val="ru-RU"/>
              </w:rPr>
              <w:t>ы</w:t>
            </w:r>
            <w:r w:rsidRPr="00A12DE4">
              <w:rPr>
                <w:i/>
                <w:iCs/>
                <w:color w:val="000000"/>
                <w:szCs w:val="22"/>
                <w:lang w:val="ru-RU"/>
              </w:rPr>
              <w:t xml:space="preserve"> поведения на международной гражданской службе (Служебный приказ </w:t>
            </w:r>
            <w:hyperlink r:id="rId13" w:history="1">
              <w:r w:rsidRPr="00A12DE4">
                <w:rPr>
                  <w:rStyle w:val="Hyperlink"/>
                  <w:i/>
                  <w:iCs/>
                  <w:szCs w:val="22"/>
                  <w:lang w:val="ru-RU"/>
                </w:rPr>
                <w:t>17/07</w:t>
              </w:r>
            </w:hyperlink>
            <w:r w:rsidRPr="00A12DE4">
              <w:rPr>
                <w:i/>
                <w:iCs/>
                <w:color w:val="000000"/>
                <w:szCs w:val="22"/>
                <w:lang w:val="ru-RU"/>
              </w:rPr>
              <w:t xml:space="preserve">), Кодекс этики МСЭ (Служебный приказ </w:t>
            </w:r>
            <w:hyperlink r:id="rId14" w:history="1">
              <w:r w:rsidRPr="00A12DE4">
                <w:rPr>
                  <w:rStyle w:val="Hyperlink"/>
                  <w:i/>
                  <w:iCs/>
                  <w:szCs w:val="22"/>
                  <w:lang w:val="ru-RU"/>
                </w:rPr>
                <w:t>11/02</w:t>
              </w:r>
            </w:hyperlink>
            <w:r w:rsidRPr="00A12DE4">
              <w:rPr>
                <w:i/>
                <w:iCs/>
                <w:color w:val="000000"/>
                <w:szCs w:val="22"/>
                <w:lang w:val="ru-RU"/>
              </w:rPr>
              <w:t>);</w:t>
            </w:r>
            <w:r w:rsidR="00B255F2" w:rsidRPr="00A12DE4">
              <w:rPr>
                <w:i/>
                <w:iCs/>
                <w:color w:val="000000"/>
                <w:szCs w:val="22"/>
                <w:lang w:val="ru-RU"/>
              </w:rPr>
              <w:t xml:space="preserve"> </w:t>
            </w:r>
            <w:r w:rsidR="0045705A" w:rsidRPr="00A12DE4">
              <w:rPr>
                <w:i/>
                <w:iCs/>
                <w:color w:val="000000"/>
                <w:szCs w:val="22"/>
                <w:lang w:val="ru-RU"/>
              </w:rPr>
              <w:t>м</w:t>
            </w:r>
            <w:r w:rsidRPr="00A12DE4">
              <w:rPr>
                <w:i/>
                <w:iCs/>
                <w:color w:val="000000"/>
                <w:szCs w:val="22"/>
                <w:lang w:val="ru-RU"/>
              </w:rPr>
              <w:t xml:space="preserve">ошенничество и коррупция: Политика противодействия мошенничеству, коррупции и другой запрещенной деятельности (Служебный приказ </w:t>
            </w:r>
            <w:hyperlink r:id="rId15" w:history="1">
              <w:r w:rsidRPr="00A12DE4">
                <w:rPr>
                  <w:rStyle w:val="Hyperlink"/>
                  <w:i/>
                  <w:iCs/>
                  <w:szCs w:val="22"/>
                  <w:lang w:val="ru-RU"/>
                </w:rPr>
                <w:t>19/09</w:t>
              </w:r>
            </w:hyperlink>
            <w:r w:rsidRPr="00A12DE4">
              <w:rPr>
                <w:i/>
                <w:iCs/>
                <w:color w:val="000000"/>
                <w:szCs w:val="22"/>
                <w:lang w:val="ru-RU"/>
              </w:rPr>
              <w:t>);</w:t>
            </w:r>
            <w:r w:rsidR="00B255F2" w:rsidRPr="00A12DE4">
              <w:rPr>
                <w:i/>
                <w:iCs/>
                <w:color w:val="000000"/>
                <w:szCs w:val="22"/>
                <w:lang w:val="ru-RU"/>
              </w:rPr>
              <w:t xml:space="preserve"> </w:t>
            </w:r>
            <w:r w:rsidR="0045705A" w:rsidRPr="00A12DE4">
              <w:rPr>
                <w:i/>
                <w:iCs/>
                <w:color w:val="000000"/>
                <w:szCs w:val="22"/>
                <w:lang w:val="ru-RU"/>
              </w:rPr>
              <w:t>д</w:t>
            </w:r>
            <w:r w:rsidRPr="00A12DE4">
              <w:rPr>
                <w:i/>
                <w:iCs/>
                <w:color w:val="000000"/>
                <w:szCs w:val="22"/>
                <w:lang w:val="ru-RU"/>
              </w:rPr>
              <w:t xml:space="preserve">омогательства и злоупотребление властью: Политика МСЭ по борьбе с домогательствами, включая сексуальные домогательства, злоупотребление властью и дискриминацию (Служебный приказ </w:t>
            </w:r>
            <w:hyperlink r:id="rId16" w:history="1">
              <w:r w:rsidRPr="00A12DE4">
                <w:rPr>
                  <w:rStyle w:val="Hyperlink"/>
                  <w:i/>
                  <w:iCs/>
                  <w:szCs w:val="22"/>
                  <w:lang w:val="ru-RU"/>
                </w:rPr>
                <w:t>22/03</w:t>
              </w:r>
            </w:hyperlink>
            <w:r w:rsidRPr="00A12DE4">
              <w:rPr>
                <w:i/>
                <w:iCs/>
                <w:color w:val="000000"/>
                <w:szCs w:val="22"/>
                <w:lang w:val="ru-RU"/>
              </w:rPr>
              <w:t>);</w:t>
            </w:r>
            <w:r w:rsidR="00B255F2" w:rsidRPr="00A12DE4">
              <w:rPr>
                <w:i/>
                <w:iCs/>
                <w:color w:val="000000"/>
                <w:szCs w:val="22"/>
                <w:lang w:val="ru-RU"/>
              </w:rPr>
              <w:t xml:space="preserve"> </w:t>
            </w:r>
            <w:r w:rsidR="0045705A" w:rsidRPr="00A12DE4">
              <w:rPr>
                <w:i/>
                <w:iCs/>
                <w:color w:val="000000"/>
                <w:szCs w:val="22"/>
                <w:lang w:val="ru-RU"/>
              </w:rPr>
              <w:t>с</w:t>
            </w:r>
            <w:r w:rsidRPr="00A12DE4">
              <w:rPr>
                <w:i/>
                <w:iCs/>
                <w:color w:val="000000"/>
                <w:szCs w:val="22"/>
                <w:lang w:val="ru-RU"/>
              </w:rPr>
              <w:t xml:space="preserve">ообщение о неправомерном поведении: Политика и защита в отношении уведомлений о случаях неправомерных действий (информирование о нарушениях) (Служебный приказ </w:t>
            </w:r>
            <w:hyperlink r:id="rId17" w:history="1">
              <w:r w:rsidRPr="00A12DE4">
                <w:rPr>
                  <w:rStyle w:val="Hyperlink"/>
                  <w:i/>
                  <w:iCs/>
                  <w:szCs w:val="22"/>
                  <w:lang w:val="ru-RU"/>
                </w:rPr>
                <w:t>20/06</w:t>
              </w:r>
            </w:hyperlink>
            <w:r w:rsidRPr="00A12DE4">
              <w:rPr>
                <w:i/>
                <w:iCs/>
                <w:color w:val="000000"/>
                <w:szCs w:val="22"/>
                <w:lang w:val="ru-RU"/>
              </w:rPr>
              <w:t>);</w:t>
            </w:r>
            <w:r w:rsidR="00B255F2" w:rsidRPr="00A12DE4">
              <w:rPr>
                <w:i/>
                <w:iCs/>
                <w:color w:val="000000"/>
                <w:szCs w:val="22"/>
                <w:lang w:val="ru-RU"/>
              </w:rPr>
              <w:t xml:space="preserve"> </w:t>
            </w:r>
            <w:r w:rsidR="0045705A" w:rsidRPr="00A12DE4">
              <w:rPr>
                <w:i/>
                <w:iCs/>
                <w:color w:val="000000"/>
                <w:szCs w:val="22"/>
                <w:lang w:val="ru-RU"/>
              </w:rPr>
              <w:t>к</w:t>
            </w:r>
            <w:r w:rsidRPr="00A12DE4">
              <w:rPr>
                <w:i/>
                <w:iCs/>
                <w:color w:val="000000"/>
                <w:szCs w:val="22"/>
                <w:lang w:val="ru-RU"/>
              </w:rPr>
              <w:t xml:space="preserve">онфликты интересов: Политика МСЭ по заявлению о заинтересованности (Служебный приказ </w:t>
            </w:r>
            <w:hyperlink r:id="rId18" w:history="1">
              <w:r w:rsidRPr="00A12DE4">
                <w:rPr>
                  <w:rStyle w:val="Hyperlink"/>
                  <w:i/>
                  <w:iCs/>
                  <w:szCs w:val="22"/>
                  <w:lang w:val="ru-RU"/>
                </w:rPr>
                <w:t>22/02</w:t>
              </w:r>
            </w:hyperlink>
            <w:r w:rsidRPr="00A12DE4">
              <w:rPr>
                <w:i/>
                <w:iCs/>
                <w:color w:val="000000"/>
                <w:szCs w:val="22"/>
                <w:lang w:val="ru-RU"/>
              </w:rPr>
              <w:t xml:space="preserve">), Политика МСЭ в отношении раскрытия финансовой информации (Служебный приказ </w:t>
            </w:r>
            <w:hyperlink r:id="rId19" w:history="1">
              <w:r w:rsidRPr="00A12DE4">
                <w:rPr>
                  <w:rStyle w:val="Hyperlink"/>
                  <w:i/>
                  <w:iCs/>
                  <w:szCs w:val="22"/>
                  <w:lang w:val="ru-RU"/>
                </w:rPr>
                <w:t>11/03</w:t>
              </w:r>
            </w:hyperlink>
            <w:r w:rsidRPr="00A12DE4">
              <w:rPr>
                <w:i/>
                <w:iCs/>
                <w:color w:val="000000"/>
                <w:szCs w:val="22"/>
                <w:lang w:val="ru-RU"/>
              </w:rPr>
              <w:t>);</w:t>
            </w:r>
            <w:r w:rsidR="00B255F2" w:rsidRPr="00A12DE4">
              <w:rPr>
                <w:i/>
                <w:iCs/>
                <w:color w:val="000000"/>
                <w:szCs w:val="22"/>
                <w:lang w:val="ru-RU"/>
              </w:rPr>
              <w:t xml:space="preserve"> </w:t>
            </w:r>
            <w:r w:rsidRPr="00A12DE4">
              <w:rPr>
                <w:i/>
                <w:iCs/>
                <w:color w:val="000000"/>
                <w:szCs w:val="22"/>
                <w:lang w:val="ru-RU"/>
              </w:rPr>
              <w:t>руководящие указания по проведению расследований: Руководящие указания МСЭ по проведению расследований (Служебный приказ</w:t>
            </w:r>
            <w:r w:rsidR="00B255F2" w:rsidRPr="00A12DE4">
              <w:rPr>
                <w:i/>
                <w:iCs/>
                <w:color w:val="000000"/>
                <w:szCs w:val="22"/>
                <w:lang w:val="ru-RU"/>
              </w:rPr>
              <w:t> </w:t>
            </w:r>
            <w:hyperlink r:id="rId20" w:history="1">
              <w:r w:rsidRPr="00A12DE4">
                <w:rPr>
                  <w:rStyle w:val="Hyperlink"/>
                  <w:i/>
                  <w:iCs/>
                  <w:szCs w:val="22"/>
                  <w:lang w:val="ru-RU"/>
                </w:rPr>
                <w:t>19/10</w:t>
              </w:r>
            </w:hyperlink>
            <w:r w:rsidRPr="00A12DE4">
              <w:rPr>
                <w:i/>
                <w:iCs/>
                <w:color w:val="000000"/>
                <w:szCs w:val="22"/>
                <w:lang w:val="ru-RU"/>
              </w:rPr>
              <w:t>);</w:t>
            </w:r>
            <w:r w:rsidR="00B255F2" w:rsidRPr="00A12DE4">
              <w:rPr>
                <w:i/>
                <w:iCs/>
                <w:color w:val="000000"/>
                <w:szCs w:val="22"/>
                <w:lang w:val="ru-RU"/>
              </w:rPr>
              <w:t xml:space="preserve"> </w:t>
            </w:r>
            <w:r w:rsidRPr="00A12DE4">
              <w:rPr>
                <w:color w:val="000000"/>
                <w:szCs w:val="22"/>
                <w:lang w:val="ru-RU"/>
              </w:rPr>
              <w:t xml:space="preserve">Доклады </w:t>
            </w:r>
            <w:proofErr w:type="spellStart"/>
            <w:r w:rsidRPr="00A12DE4">
              <w:rPr>
                <w:color w:val="000000"/>
                <w:szCs w:val="22"/>
                <w:lang w:val="ru-RU"/>
              </w:rPr>
              <w:t>ОИГ</w:t>
            </w:r>
            <w:proofErr w:type="spellEnd"/>
            <w:r w:rsidRPr="00A12DE4">
              <w:rPr>
                <w:color w:val="000000"/>
                <w:szCs w:val="22"/>
                <w:lang w:val="ru-RU"/>
              </w:rPr>
              <w:t xml:space="preserve">: </w:t>
            </w:r>
            <w:hyperlink r:id="rId21" w:history="1">
              <w:r w:rsidR="00202687" w:rsidRPr="00A12DE4">
                <w:rPr>
                  <w:rStyle w:val="Hyperlink"/>
                  <w:rFonts w:asciiTheme="minorHAnsi" w:eastAsia="STKaiti" w:hAnsiTheme="minorHAnsi" w:cstheme="minorHAnsi"/>
                  <w:i/>
                  <w:iCs/>
                  <w:szCs w:val="22"/>
                  <w:lang w:eastAsia="zh-CN"/>
                </w:rPr>
                <w:t>JIU</w:t>
              </w:r>
              <w:r w:rsidR="00202687" w:rsidRPr="00A12DE4">
                <w:rPr>
                  <w:rStyle w:val="Hyperlink"/>
                  <w:rFonts w:asciiTheme="minorHAnsi" w:eastAsia="STKaiti" w:hAnsiTheme="minorHAnsi" w:cstheme="minorHAnsi"/>
                  <w:i/>
                  <w:iCs/>
                  <w:szCs w:val="22"/>
                  <w:lang w:val="ru-RU" w:eastAsia="zh-CN"/>
                </w:rPr>
                <w:t>/</w:t>
              </w:r>
              <w:r w:rsidR="00202687" w:rsidRPr="00A12DE4">
                <w:rPr>
                  <w:rStyle w:val="Hyperlink"/>
                  <w:rFonts w:asciiTheme="minorHAnsi" w:eastAsia="STKaiti" w:hAnsiTheme="minorHAnsi" w:cstheme="minorHAnsi"/>
                  <w:i/>
                  <w:iCs/>
                  <w:szCs w:val="22"/>
                  <w:lang w:eastAsia="zh-CN"/>
                </w:rPr>
                <w:t>REP</w:t>
              </w:r>
              <w:r w:rsidR="00202687" w:rsidRPr="00A12DE4">
                <w:rPr>
                  <w:rStyle w:val="Hyperlink"/>
                  <w:rFonts w:asciiTheme="minorHAnsi" w:eastAsia="STKaiti" w:hAnsiTheme="minorHAnsi" w:cstheme="minorHAnsi"/>
                  <w:i/>
                  <w:iCs/>
                  <w:szCs w:val="22"/>
                  <w:lang w:val="ru-RU" w:eastAsia="zh-CN"/>
                </w:rPr>
                <w:t>/2020/1</w:t>
              </w:r>
            </w:hyperlink>
            <w:r w:rsidRPr="00A12DE4">
              <w:rPr>
                <w:color w:val="000000"/>
                <w:szCs w:val="22"/>
                <w:lang w:val="ru-RU"/>
              </w:rPr>
              <w:t xml:space="preserve">, </w:t>
            </w:r>
            <w:hyperlink r:id="rId22" w:history="1">
              <w:r w:rsidR="00202687" w:rsidRPr="00A12DE4">
                <w:rPr>
                  <w:rStyle w:val="Hyperlink"/>
                  <w:rFonts w:asciiTheme="minorHAnsi" w:eastAsia="STKaiti" w:hAnsiTheme="minorHAnsi" w:cstheme="minorHAnsi"/>
                  <w:i/>
                  <w:iCs/>
                  <w:szCs w:val="22"/>
                  <w:lang w:eastAsia="zh-CN"/>
                </w:rPr>
                <w:t>JIU</w:t>
              </w:r>
              <w:r w:rsidR="00202687" w:rsidRPr="00A12DE4">
                <w:rPr>
                  <w:rStyle w:val="Hyperlink"/>
                  <w:rFonts w:asciiTheme="minorHAnsi" w:eastAsia="STKaiti" w:hAnsiTheme="minorHAnsi" w:cstheme="minorHAnsi"/>
                  <w:i/>
                  <w:iCs/>
                  <w:szCs w:val="22"/>
                  <w:lang w:val="ru-RU" w:eastAsia="zh-CN"/>
                </w:rPr>
                <w:t>/</w:t>
              </w:r>
              <w:r w:rsidR="00202687" w:rsidRPr="00A12DE4">
                <w:rPr>
                  <w:rStyle w:val="Hyperlink"/>
                  <w:rFonts w:asciiTheme="minorHAnsi" w:eastAsia="STKaiti" w:hAnsiTheme="minorHAnsi" w:cstheme="minorHAnsi"/>
                  <w:i/>
                  <w:iCs/>
                  <w:szCs w:val="22"/>
                  <w:lang w:eastAsia="zh-CN"/>
                </w:rPr>
                <w:t>REP</w:t>
              </w:r>
              <w:r w:rsidR="00202687" w:rsidRPr="00A12DE4">
                <w:rPr>
                  <w:rStyle w:val="Hyperlink"/>
                  <w:rFonts w:asciiTheme="minorHAnsi" w:eastAsia="STKaiti" w:hAnsiTheme="minorHAnsi" w:cstheme="minorHAnsi"/>
                  <w:i/>
                  <w:iCs/>
                  <w:szCs w:val="22"/>
                  <w:lang w:val="ru-RU" w:eastAsia="zh-CN"/>
                </w:rPr>
                <w:t>/2023/2</w:t>
              </w:r>
            </w:hyperlink>
          </w:p>
        </w:tc>
      </w:tr>
    </w:tbl>
    <w:bookmarkEnd w:id="2"/>
    <w:bookmarkEnd w:id="6"/>
    <w:p w14:paraId="7FAD7B98" w14:textId="77777777" w:rsidR="004F0A09" w:rsidRPr="004F0A09" w:rsidRDefault="004F0A09" w:rsidP="00A12DE4">
      <w:pPr>
        <w:pStyle w:val="Heading1"/>
        <w:pageBreakBefore/>
        <w:rPr>
          <w:lang w:val="ru-RU"/>
        </w:rPr>
      </w:pPr>
      <w:r>
        <w:rPr>
          <w:bCs/>
          <w:lang w:val="ru-RU"/>
        </w:rPr>
        <w:lastRenderedPageBreak/>
        <w:t>1</w:t>
      </w:r>
      <w:r>
        <w:rPr>
          <w:lang w:val="ru-RU"/>
        </w:rPr>
        <w:tab/>
      </w:r>
      <w:r>
        <w:rPr>
          <w:bCs/>
          <w:lang w:val="ru-RU"/>
        </w:rPr>
        <w:t>Базовая информация</w:t>
      </w:r>
    </w:p>
    <w:p w14:paraId="3D6B73B9" w14:textId="349D3649" w:rsidR="004F0A09" w:rsidRPr="004F0A09" w:rsidRDefault="004F0A09" w:rsidP="00BE0BE1">
      <w:pPr>
        <w:jc w:val="both"/>
        <w:rPr>
          <w:lang w:val="ru-RU"/>
        </w:rPr>
      </w:pPr>
      <w:r>
        <w:rPr>
          <w:lang w:val="ru-RU"/>
        </w:rPr>
        <w:t xml:space="preserve">С 2023 года Совет МСЭ и его Рабочая группа по финансовым и людским ресурсам обсуждают, в </w:t>
      </w:r>
      <w:r w:rsidR="0045705A">
        <w:rPr>
          <w:lang w:val="ru-RU"/>
        </w:rPr>
        <w:t>частности</w:t>
      </w:r>
      <w:r>
        <w:rPr>
          <w:lang w:val="ru-RU"/>
        </w:rPr>
        <w:t xml:space="preserve">, систему внутреннего надзора МСЭ. В июне 2024 года Совет утвердил Устав внутреннего надзора МСЭ, который объединяет существующие функции внутреннего аудита и расследований Генерального секретариата в недавно созданное Подразделение по надзору (ПН). В то же время Управление по вопросам этики продолжает тесно сотрудничать с </w:t>
      </w:r>
      <w:r w:rsidR="0045705A">
        <w:rPr>
          <w:lang w:val="ru-RU"/>
        </w:rPr>
        <w:t>ПН в качестве независимой функции</w:t>
      </w:r>
      <w:r>
        <w:rPr>
          <w:lang w:val="ru-RU"/>
        </w:rPr>
        <w:t xml:space="preserve"> в рамках своего мандата (</w:t>
      </w:r>
      <w:hyperlink r:id="rId23" w:history="1">
        <w:r w:rsidR="00947199" w:rsidRPr="000738B5">
          <w:rPr>
            <w:rStyle w:val="Hyperlink"/>
            <w:rFonts w:asciiTheme="minorHAnsi" w:eastAsia="STKaiti" w:hAnsiTheme="minorHAnsi" w:cstheme="minorHAnsi"/>
            <w:lang w:eastAsia="zh-CN"/>
          </w:rPr>
          <w:t>C</w:t>
        </w:r>
        <w:r w:rsidR="00947199" w:rsidRPr="00947199">
          <w:rPr>
            <w:rStyle w:val="Hyperlink"/>
            <w:rFonts w:asciiTheme="minorHAnsi" w:eastAsia="STKaiti" w:hAnsiTheme="minorHAnsi" w:cstheme="minorHAnsi"/>
            <w:lang w:val="ru-RU" w:eastAsia="zh-CN"/>
          </w:rPr>
          <w:t>24/120</w:t>
        </w:r>
      </w:hyperlink>
      <w:r>
        <w:rPr>
          <w:lang w:val="ru-RU"/>
        </w:rPr>
        <w:t xml:space="preserve">). </w:t>
      </w:r>
      <w:r w:rsidR="0045705A">
        <w:rPr>
          <w:lang w:val="ru-RU"/>
        </w:rPr>
        <w:t xml:space="preserve">Была пересмотрена </w:t>
      </w:r>
      <w:r>
        <w:rPr>
          <w:lang w:val="ru-RU"/>
        </w:rPr>
        <w:t>Статья</w:t>
      </w:r>
      <w:r w:rsidR="0073125D">
        <w:rPr>
          <w:lang w:val="ru-RU"/>
        </w:rPr>
        <w:t> </w:t>
      </w:r>
      <w:r>
        <w:rPr>
          <w:lang w:val="ru-RU"/>
        </w:rPr>
        <w:t xml:space="preserve">29 Финансового регламента и Финансовых правил, и в связи с этим был опубликован </w:t>
      </w:r>
      <w:hyperlink r:id="rId24" w:history="1">
        <w:r w:rsidRPr="00947199">
          <w:rPr>
            <w:rStyle w:val="Hyperlink"/>
            <w:lang w:val="ru-RU"/>
          </w:rPr>
          <w:t>Служебный приказ 24/09</w:t>
        </w:r>
      </w:hyperlink>
      <w:r>
        <w:rPr>
          <w:lang w:val="ru-RU"/>
        </w:rPr>
        <w:t>.</w:t>
      </w:r>
    </w:p>
    <w:p w14:paraId="5E4363A3" w14:textId="25C05AD2" w:rsidR="004F0A09" w:rsidRPr="004F0A09" w:rsidRDefault="004F0A09" w:rsidP="00BE0BE1">
      <w:pPr>
        <w:jc w:val="both"/>
        <w:rPr>
          <w:lang w:val="ru-RU"/>
        </w:rPr>
      </w:pPr>
      <w:r>
        <w:rPr>
          <w:lang w:val="ru-RU"/>
        </w:rPr>
        <w:t>Как отражено в протоколе сессии Совета 2024 года, необходимо дополнительно усовершенствовать Устав внутреннего надзора (</w:t>
      </w:r>
      <w:proofErr w:type="spellStart"/>
      <w:r>
        <w:fldChar w:fldCharType="begin"/>
      </w:r>
      <w:r>
        <w:instrText>HYPERLINK</w:instrText>
      </w:r>
      <w:r w:rsidRPr="00BE0BE1">
        <w:rPr>
          <w:lang w:val="ru-RU"/>
        </w:rPr>
        <w:instrText xml:space="preserve"> "</w:instrText>
      </w:r>
      <w:r>
        <w:instrText>https</w:instrText>
      </w:r>
      <w:r w:rsidRPr="00BE0BE1">
        <w:rPr>
          <w:lang w:val="ru-RU"/>
        </w:rPr>
        <w:instrText>://</w:instrText>
      </w:r>
      <w:r>
        <w:instrText>www</w:instrText>
      </w:r>
      <w:r w:rsidRPr="00BE0BE1">
        <w:rPr>
          <w:lang w:val="ru-RU"/>
        </w:rPr>
        <w:instrText>.</w:instrText>
      </w:r>
      <w:r>
        <w:instrText>itu</w:instrText>
      </w:r>
      <w:r w:rsidRPr="00BE0BE1">
        <w:rPr>
          <w:lang w:val="ru-RU"/>
        </w:rPr>
        <w:instrText>.</w:instrText>
      </w:r>
      <w:r>
        <w:instrText>int</w:instrText>
      </w:r>
      <w:r w:rsidRPr="00BE0BE1">
        <w:rPr>
          <w:lang w:val="ru-RU"/>
        </w:rPr>
        <w:instrText>/</w:instrText>
      </w:r>
      <w:r>
        <w:instrText>md</w:instrText>
      </w:r>
      <w:r w:rsidRPr="00BE0BE1">
        <w:rPr>
          <w:lang w:val="ru-RU"/>
        </w:rPr>
        <w:instrText>/</w:instrText>
      </w:r>
      <w:r>
        <w:instrText>S</w:instrText>
      </w:r>
      <w:r w:rsidRPr="00BE0BE1">
        <w:rPr>
          <w:lang w:val="ru-RU"/>
        </w:rPr>
        <w:instrText>24-</w:instrText>
      </w:r>
      <w:r>
        <w:instrText>CL</w:instrText>
      </w:r>
      <w:r w:rsidRPr="00BE0BE1">
        <w:rPr>
          <w:lang w:val="ru-RU"/>
        </w:rPr>
        <w:instrText>-</w:instrText>
      </w:r>
      <w:r>
        <w:instrText>C</w:instrText>
      </w:r>
      <w:r w:rsidRPr="00BE0BE1">
        <w:rPr>
          <w:lang w:val="ru-RU"/>
        </w:rPr>
        <w:instrText>-0109/</w:instrText>
      </w:r>
      <w:r>
        <w:instrText>en</w:instrText>
      </w:r>
      <w:r w:rsidRPr="00BE0BE1">
        <w:rPr>
          <w:lang w:val="ru-RU"/>
        </w:rPr>
        <w:instrText>"</w:instrText>
      </w:r>
      <w:r>
        <w:fldChar w:fldCharType="separate"/>
      </w:r>
      <w:r w:rsidRPr="00947199">
        <w:rPr>
          <w:rStyle w:val="Hyperlink"/>
          <w:lang w:val="ru-RU"/>
        </w:rPr>
        <w:t>C24</w:t>
      </w:r>
      <w:proofErr w:type="spellEnd"/>
      <w:r w:rsidRPr="00947199">
        <w:rPr>
          <w:rStyle w:val="Hyperlink"/>
          <w:lang w:val="ru-RU"/>
        </w:rPr>
        <w:t>/109(</w:t>
      </w:r>
      <w:proofErr w:type="spellStart"/>
      <w:r w:rsidRPr="00947199">
        <w:rPr>
          <w:rStyle w:val="Hyperlink"/>
          <w:lang w:val="ru-RU"/>
        </w:rPr>
        <w:t>Rev.1</w:t>
      </w:r>
      <w:proofErr w:type="spellEnd"/>
      <w:r w:rsidRPr="00947199">
        <w:rPr>
          <w:rStyle w:val="Hyperlink"/>
          <w:lang w:val="ru-RU"/>
        </w:rPr>
        <w:t>)</w:t>
      </w:r>
      <w:r>
        <w:fldChar w:fldCharType="end"/>
      </w:r>
      <w:r>
        <w:rPr>
          <w:lang w:val="ru-RU"/>
        </w:rPr>
        <w:t>), в частности в отношении §§</w:t>
      </w:r>
      <w:r w:rsidR="0073125D">
        <w:rPr>
          <w:lang w:val="ru-RU"/>
        </w:rPr>
        <w:t> </w:t>
      </w:r>
      <w:r>
        <w:rPr>
          <w:lang w:val="ru-RU"/>
        </w:rPr>
        <w:t xml:space="preserve">25–27 </w:t>
      </w:r>
      <w:r w:rsidR="0045705A">
        <w:rPr>
          <w:lang w:val="ru-RU"/>
        </w:rPr>
        <w:t>в отношении</w:t>
      </w:r>
      <w:r>
        <w:rPr>
          <w:lang w:val="ru-RU"/>
        </w:rPr>
        <w:t xml:space="preserve"> независимости:</w:t>
      </w:r>
    </w:p>
    <w:p w14:paraId="5A523F7A" w14:textId="32759910" w:rsidR="004F0A09" w:rsidRPr="004F0A09" w:rsidRDefault="009558EC" w:rsidP="00BE0BE1">
      <w:pPr>
        <w:pStyle w:val="enumlev1"/>
        <w:jc w:val="both"/>
        <w:rPr>
          <w:lang w:val="ru-RU"/>
        </w:rPr>
      </w:pPr>
      <w:r w:rsidRPr="009558EC">
        <w:rPr>
          <w:lang w:val="ru-RU"/>
        </w:rPr>
        <w:t>"</w:t>
      </w:r>
      <w:r w:rsidR="004F0A09">
        <w:rPr>
          <w:lang w:val="ru-RU"/>
        </w:rPr>
        <w:t>25</w:t>
      </w:r>
      <w:r w:rsidR="004F0A09">
        <w:rPr>
          <w:lang w:val="ru-RU"/>
        </w:rPr>
        <w:tab/>
        <w:t>В целях сохранения независимости для объективного проведения аудиторских проверок и вынесения беспристрастных решений, сотрудники ПН не должны иметь управленческих полномочий в отношении любой деятельности, проверку, расследование или оценку которой они проводят, или нести ответственность за такую деятельность, а также не должны выполнять никаких других оперативных функций в рамках МСЭ.</w:t>
      </w:r>
    </w:p>
    <w:p w14:paraId="205A0E4E" w14:textId="647DB687" w:rsidR="004F0A09" w:rsidRPr="004F0A09" w:rsidRDefault="004F0A09" w:rsidP="00BE0BE1">
      <w:pPr>
        <w:pStyle w:val="enumlev1"/>
        <w:jc w:val="both"/>
        <w:rPr>
          <w:lang w:val="ru-RU"/>
        </w:rPr>
      </w:pPr>
      <w:r>
        <w:rPr>
          <w:lang w:val="ru-RU"/>
        </w:rPr>
        <w:t>26</w:t>
      </w:r>
      <w:r>
        <w:rPr>
          <w:lang w:val="ru-RU"/>
        </w:rPr>
        <w:tab/>
        <w:t>Заявления о неправомерных действиях в отношении руководителя или сотрудников ПН не расследуются ПН. Любые такие заявления, требующие проведения расследования, передаются Генеральному секретарю, который обращается за консультацией к IMAC. IMAC определяет соответствующие подробные процедуры передачи дела для проведения независимого предварительного рассмотрения заявления (заявлений) и, при необходимости, механизм независимого расследования.</w:t>
      </w:r>
    </w:p>
    <w:p w14:paraId="39E377CA" w14:textId="45D05054" w:rsidR="004F0A09" w:rsidRPr="004F0A09" w:rsidRDefault="004F0A09" w:rsidP="00BE0BE1">
      <w:pPr>
        <w:pStyle w:val="enumlev1"/>
        <w:jc w:val="both"/>
        <w:rPr>
          <w:lang w:val="ru-RU"/>
        </w:rPr>
      </w:pPr>
      <w:r>
        <w:rPr>
          <w:lang w:val="ru-RU"/>
        </w:rPr>
        <w:t>27</w:t>
      </w:r>
      <w:r>
        <w:rPr>
          <w:lang w:val="ru-RU"/>
        </w:rPr>
        <w:tab/>
      </w:r>
      <w:r w:rsidR="00CB04F2" w:rsidRPr="00CB04F2">
        <w:rPr>
          <w:lang w:val="ru-RU"/>
        </w:rPr>
        <w:t>Заявления о неправомерных действиях в отношении Генерального секретаря и других избранных должностных лиц не подлежат расследованию ПН</w:t>
      </w:r>
      <w:r>
        <w:rPr>
          <w:lang w:val="ru-RU"/>
        </w:rPr>
        <w:t>. О таких заявлениях следует сообщать Председателю Совета и Председателю IMAC. ПН определяет соответствующие подробные процедуры передачи дела для независимого предварительного рассмотрения заявления (заявлений) и, при необходимости, механизм независимого расследования. Эти процедуры будут основаны на передовом опыте ООН, рассмотрены IMAC и представлены Совету МСЭ для рассмотрения и принятия мер в случае необходимости</w:t>
      </w:r>
      <w:r w:rsidR="00CB04F2" w:rsidRPr="009558EC">
        <w:rPr>
          <w:lang w:val="ru-RU"/>
        </w:rPr>
        <w:t>"</w:t>
      </w:r>
      <w:r>
        <w:rPr>
          <w:lang w:val="ru-RU"/>
        </w:rPr>
        <w:t>.</w:t>
      </w:r>
    </w:p>
    <w:p w14:paraId="667755B9" w14:textId="77777777" w:rsidR="004F0A09" w:rsidRPr="004F0A09" w:rsidRDefault="004F0A09" w:rsidP="004F0A09">
      <w:pPr>
        <w:pStyle w:val="Heading1"/>
        <w:rPr>
          <w:lang w:val="ru-RU"/>
        </w:rPr>
      </w:pPr>
      <w:r>
        <w:rPr>
          <w:bCs/>
          <w:lang w:val="ru-RU"/>
        </w:rPr>
        <w:t>2</w:t>
      </w:r>
      <w:r>
        <w:rPr>
          <w:lang w:val="ru-RU"/>
        </w:rPr>
        <w:tab/>
      </w:r>
      <w:r>
        <w:rPr>
          <w:bCs/>
          <w:lang w:val="ru-RU"/>
        </w:rPr>
        <w:t>Предложения</w:t>
      </w:r>
    </w:p>
    <w:p w14:paraId="0B209624" w14:textId="5BB4480F" w:rsidR="004F0A09" w:rsidRPr="004F0A09" w:rsidRDefault="004F0A09" w:rsidP="00BE0BE1">
      <w:pPr>
        <w:jc w:val="both"/>
        <w:rPr>
          <w:lang w:val="ru-RU"/>
        </w:rPr>
      </w:pPr>
      <w:r>
        <w:rPr>
          <w:lang w:val="ru-RU"/>
        </w:rPr>
        <w:t>1</w:t>
      </w:r>
      <w:r>
        <w:rPr>
          <w:lang w:val="ru-RU"/>
        </w:rPr>
        <w:tab/>
        <w:t xml:space="preserve">Для выполнения решения Совета по совершенствованию внутреннего </w:t>
      </w:r>
      <w:r w:rsidR="00CB04F2">
        <w:rPr>
          <w:lang w:val="ru-RU"/>
        </w:rPr>
        <w:t>надзора</w:t>
      </w:r>
      <w:r>
        <w:rPr>
          <w:lang w:val="ru-RU"/>
        </w:rPr>
        <w:t xml:space="preserve"> и содействия выполнению Устава внутреннего надзора Независимому консультативному комитету по управлению (IMAC) и ПН следует подготовить проекты следующих двух процедурных документов, соответственно:</w:t>
      </w:r>
    </w:p>
    <w:p w14:paraId="7C2CA72F" w14:textId="0F65D22F" w:rsidR="004F0A09" w:rsidRPr="004F0A09" w:rsidRDefault="004F0A09" w:rsidP="00BE0BE1">
      <w:pPr>
        <w:pStyle w:val="enumlev1"/>
        <w:jc w:val="both"/>
        <w:rPr>
          <w:lang w:val="ru-RU"/>
        </w:rPr>
      </w:pPr>
      <w:r>
        <w:rPr>
          <w:lang w:val="ru-RU"/>
        </w:rPr>
        <w:t>–</w:t>
      </w:r>
      <w:r>
        <w:rPr>
          <w:lang w:val="ru-RU"/>
        </w:rPr>
        <w:tab/>
        <w:t>подробную процедуру передачи дел</w:t>
      </w:r>
      <w:r w:rsidR="00CB04F2">
        <w:rPr>
          <w:lang w:val="ru-RU"/>
        </w:rPr>
        <w:t>а</w:t>
      </w:r>
      <w:r>
        <w:rPr>
          <w:lang w:val="ru-RU"/>
        </w:rPr>
        <w:t xml:space="preserve"> для независимого предварительного рассмотрения заявлений о неправомерных действиях в отношении руководителя или </w:t>
      </w:r>
      <w:r w:rsidR="00CB04F2">
        <w:rPr>
          <w:lang w:val="ru-RU"/>
        </w:rPr>
        <w:t>сотрудников ПН</w:t>
      </w:r>
      <w:r>
        <w:rPr>
          <w:lang w:val="ru-RU"/>
        </w:rPr>
        <w:t>, а также соответствующий механизм независимого расследования, который должен быть подготовлен IMAC;</w:t>
      </w:r>
    </w:p>
    <w:p w14:paraId="5816BA8C" w14:textId="324F8EB9" w:rsidR="004F0A09" w:rsidRPr="004F0A09" w:rsidRDefault="004F0A09" w:rsidP="00BE0BE1">
      <w:pPr>
        <w:pStyle w:val="enumlev1"/>
        <w:jc w:val="both"/>
        <w:rPr>
          <w:lang w:val="ru-RU"/>
        </w:rPr>
      </w:pPr>
      <w:r>
        <w:rPr>
          <w:lang w:val="ru-RU"/>
        </w:rPr>
        <w:t>–</w:t>
      </w:r>
      <w:r>
        <w:rPr>
          <w:lang w:val="ru-RU"/>
        </w:rPr>
        <w:tab/>
        <w:t>подробную процедуру передачи дел</w:t>
      </w:r>
      <w:r w:rsidR="00CB04F2">
        <w:rPr>
          <w:lang w:val="ru-RU"/>
        </w:rPr>
        <w:t>а</w:t>
      </w:r>
      <w:r>
        <w:rPr>
          <w:lang w:val="ru-RU"/>
        </w:rPr>
        <w:t xml:space="preserve"> для независимого предварительного рассмотрения заявлений о неправомерных действиях в отношении Генерального секретаря или других </w:t>
      </w:r>
      <w:r w:rsidR="00CB04F2">
        <w:rPr>
          <w:lang w:val="ru-RU"/>
        </w:rPr>
        <w:t>избранных</w:t>
      </w:r>
      <w:r>
        <w:rPr>
          <w:lang w:val="ru-RU"/>
        </w:rPr>
        <w:t xml:space="preserve"> должностных лиц, а также соответствующий механизм независимого расследования, который должен быть подготовлен ПН;</w:t>
      </w:r>
    </w:p>
    <w:p w14:paraId="7AFF6C17" w14:textId="64278EC9" w:rsidR="004F0A09" w:rsidRPr="004F0A09" w:rsidRDefault="004F0A09" w:rsidP="00BE0BE1">
      <w:pPr>
        <w:keepNext/>
        <w:jc w:val="both"/>
        <w:rPr>
          <w:lang w:val="ru-RU"/>
        </w:rPr>
      </w:pPr>
      <w:r>
        <w:rPr>
          <w:lang w:val="ru-RU"/>
        </w:rPr>
        <w:lastRenderedPageBreak/>
        <w:t>2</w:t>
      </w:r>
      <w:r>
        <w:rPr>
          <w:lang w:val="ru-RU"/>
        </w:rPr>
        <w:tab/>
        <w:t xml:space="preserve">При разработке соответствующих процедур IMAC и ПН следует </w:t>
      </w:r>
      <w:r w:rsidR="00603AA0">
        <w:rPr>
          <w:lang w:val="ru-RU"/>
        </w:rPr>
        <w:t>учитывать необходимость следующего</w:t>
      </w:r>
      <w:r>
        <w:rPr>
          <w:lang w:val="ru-RU"/>
        </w:rPr>
        <w:t>:</w:t>
      </w:r>
    </w:p>
    <w:p w14:paraId="33E2A964" w14:textId="77777777" w:rsidR="004F0A09" w:rsidRPr="004F0A09" w:rsidRDefault="004F0A09" w:rsidP="00BE0BE1">
      <w:pPr>
        <w:pStyle w:val="enumlev1"/>
        <w:jc w:val="both"/>
        <w:rPr>
          <w:lang w:val="ru-RU"/>
        </w:rPr>
      </w:pPr>
      <w:r>
        <w:rPr>
          <w:lang w:val="ru-RU"/>
        </w:rPr>
        <w:t>–</w:t>
      </w:r>
      <w:r>
        <w:rPr>
          <w:lang w:val="ru-RU"/>
        </w:rPr>
        <w:tab/>
        <w:t>четкое определение ролей и обязанностей Генерального секретаря, Совета, IMAC, Подразделения по надзору, Управления по вопросам этики и Внутреннего апелляционного комитета на различных этапах рассмотрения заявлений о неправомерном поведении, от получения и регистрации жалоб до расследования и пересмотра дел, вынесения заключений и принятия соответствующих корректирующих мер или мер для исправления; и обеспечение четкого разделения ответственности и эффективной координации между Управлением по вопросам этики и Подразделением по надзору при рассмотрении заявлений о неправомерном поведении;</w:t>
      </w:r>
    </w:p>
    <w:p w14:paraId="19891E8C" w14:textId="2CD90FD9" w:rsidR="004F0A09" w:rsidRPr="004F0A09" w:rsidRDefault="004F0A09" w:rsidP="00BE0BE1">
      <w:pPr>
        <w:pStyle w:val="enumlev1"/>
        <w:jc w:val="both"/>
        <w:rPr>
          <w:lang w:val="ru-RU"/>
        </w:rPr>
      </w:pPr>
      <w:r>
        <w:rPr>
          <w:lang w:val="ru-RU"/>
        </w:rPr>
        <w:t>–</w:t>
      </w:r>
      <w:r>
        <w:rPr>
          <w:lang w:val="ru-RU"/>
        </w:rPr>
        <w:tab/>
        <w:t xml:space="preserve">при рассмотрении </w:t>
      </w:r>
      <w:r w:rsidR="00603AA0">
        <w:rPr>
          <w:lang w:val="ru-RU"/>
        </w:rPr>
        <w:t>типовых</w:t>
      </w:r>
      <w:r>
        <w:rPr>
          <w:lang w:val="ru-RU"/>
        </w:rPr>
        <w:t xml:space="preserve"> сценариев неправомерного поведения, таких как мошенничество и коррупция, домогательства и злоупотребление властью, конфликты интересов и преследование,</w:t>
      </w:r>
      <w:r w:rsidR="00603AA0" w:rsidRPr="00603AA0">
        <w:rPr>
          <w:lang w:val="ru-RU"/>
        </w:rPr>
        <w:t xml:space="preserve"> </w:t>
      </w:r>
      <w:r w:rsidR="00603AA0">
        <w:rPr>
          <w:lang w:val="ru-RU"/>
        </w:rPr>
        <w:t>следует эффективно использовать</w:t>
      </w:r>
      <w:r>
        <w:rPr>
          <w:lang w:val="ru-RU"/>
        </w:rPr>
        <w:t xml:space="preserve"> существующую нормативно-правовую базу МСЭ, включая Положения о персонале и Правила о персонале, Положения о персонале и Правила о персонале, применимые к </w:t>
      </w:r>
      <w:r w:rsidR="00603AA0">
        <w:rPr>
          <w:lang w:val="ru-RU"/>
        </w:rPr>
        <w:t>избранным</w:t>
      </w:r>
      <w:r>
        <w:rPr>
          <w:lang w:val="ru-RU"/>
        </w:rPr>
        <w:t xml:space="preserve"> должностным лицам, и соответствующие Служебные приказы (Служебный приказ</w:t>
      </w:r>
      <w:r w:rsidR="00B255F2">
        <w:rPr>
          <w:lang w:val="ru-RU"/>
        </w:rPr>
        <w:t> </w:t>
      </w:r>
      <w:hyperlink r:id="rId25" w:history="1">
        <w:r w:rsidRPr="00124F9E">
          <w:rPr>
            <w:rStyle w:val="Hyperlink"/>
            <w:lang w:val="ru-RU"/>
          </w:rPr>
          <w:t>17/07</w:t>
        </w:r>
      </w:hyperlink>
      <w:r>
        <w:rPr>
          <w:lang w:val="ru-RU"/>
        </w:rPr>
        <w:t xml:space="preserve">, Служебный приказ </w:t>
      </w:r>
      <w:hyperlink r:id="rId26" w:history="1">
        <w:r w:rsidRPr="00124F9E">
          <w:rPr>
            <w:rStyle w:val="Hyperlink"/>
            <w:lang w:val="ru-RU"/>
          </w:rPr>
          <w:t>11/02</w:t>
        </w:r>
      </w:hyperlink>
      <w:r>
        <w:rPr>
          <w:lang w:val="ru-RU"/>
        </w:rPr>
        <w:t xml:space="preserve">, Служебный приказ </w:t>
      </w:r>
      <w:hyperlink r:id="rId27" w:history="1">
        <w:r w:rsidRPr="00124F9E">
          <w:rPr>
            <w:rStyle w:val="Hyperlink"/>
            <w:lang w:val="ru-RU"/>
          </w:rPr>
          <w:t>19/09</w:t>
        </w:r>
      </w:hyperlink>
      <w:r>
        <w:rPr>
          <w:lang w:val="ru-RU"/>
        </w:rPr>
        <w:t>, Служебный приказ</w:t>
      </w:r>
      <w:r w:rsidR="00B255F2">
        <w:rPr>
          <w:lang w:val="ru-RU"/>
        </w:rPr>
        <w:t> </w:t>
      </w:r>
      <w:hyperlink r:id="rId28" w:history="1">
        <w:r w:rsidRPr="00124F9E">
          <w:rPr>
            <w:rStyle w:val="Hyperlink"/>
            <w:lang w:val="ru-RU"/>
          </w:rPr>
          <w:t>22/03</w:t>
        </w:r>
      </w:hyperlink>
      <w:r>
        <w:rPr>
          <w:lang w:val="ru-RU"/>
        </w:rPr>
        <w:t xml:space="preserve">, Служебный приказ </w:t>
      </w:r>
      <w:hyperlink r:id="rId29" w:history="1">
        <w:r w:rsidRPr="00124F9E">
          <w:rPr>
            <w:rStyle w:val="Hyperlink"/>
            <w:lang w:val="ru-RU"/>
          </w:rPr>
          <w:t>20/06</w:t>
        </w:r>
      </w:hyperlink>
      <w:r>
        <w:rPr>
          <w:lang w:val="ru-RU"/>
        </w:rPr>
        <w:t>), для сведения к минимуму необходимости разработки новой политики и снижения затрат на адаптацию;</w:t>
      </w:r>
    </w:p>
    <w:p w14:paraId="3C65A3B2" w14:textId="77777777" w:rsidR="004F0A09" w:rsidRPr="004F0A09" w:rsidRDefault="004F0A09" w:rsidP="00BE0BE1">
      <w:pPr>
        <w:pStyle w:val="enumlev1"/>
        <w:jc w:val="both"/>
        <w:rPr>
          <w:lang w:val="ru-RU"/>
        </w:rPr>
      </w:pPr>
      <w:r>
        <w:rPr>
          <w:lang w:val="ru-RU"/>
        </w:rPr>
        <w:t>–</w:t>
      </w:r>
      <w:r>
        <w:rPr>
          <w:lang w:val="ru-RU"/>
        </w:rPr>
        <w:tab/>
        <w:t>изучение примеров передового опыта системы Организации Объединенных Наций и адаптация их к контексту МСЭ, когда это целесообразно.</w:t>
      </w:r>
    </w:p>
    <w:p w14:paraId="2245BE68" w14:textId="77777777" w:rsidR="004F0A09" w:rsidRPr="004F0A09" w:rsidRDefault="004F0A09" w:rsidP="00BE0BE1">
      <w:pPr>
        <w:jc w:val="both"/>
        <w:rPr>
          <w:lang w:val="ru-RU"/>
        </w:rPr>
      </w:pPr>
      <w:r>
        <w:rPr>
          <w:lang w:val="ru-RU"/>
        </w:rPr>
        <w:t xml:space="preserve">Например: </w:t>
      </w:r>
    </w:p>
    <w:p w14:paraId="68A64DFB" w14:textId="1E30B29F" w:rsidR="004F0A09" w:rsidRPr="004F0A09" w:rsidRDefault="004F0A09" w:rsidP="00BE0BE1">
      <w:pPr>
        <w:pStyle w:val="enumlev1"/>
        <w:jc w:val="both"/>
        <w:rPr>
          <w:lang w:val="ru-RU"/>
        </w:rPr>
      </w:pPr>
      <w:r w:rsidRPr="000738B5">
        <w:rPr>
          <w:lang w:val="ru-RU"/>
        </w:rPr>
        <w:t>•</w:t>
      </w:r>
      <w:r>
        <w:rPr>
          <w:lang w:val="ru-RU"/>
        </w:rPr>
        <w:tab/>
        <w:t xml:space="preserve">если заявление о неправомерных действиях касается </w:t>
      </w:r>
      <w:r w:rsidR="00553222" w:rsidRPr="00124F9E">
        <w:rPr>
          <w:b/>
          <w:bCs/>
          <w:lang w:val="ru-RU"/>
        </w:rPr>
        <w:t>сотрудников</w:t>
      </w:r>
      <w:r w:rsidRPr="00124F9E">
        <w:rPr>
          <w:b/>
          <w:bCs/>
          <w:lang w:val="ru-RU"/>
        </w:rPr>
        <w:t xml:space="preserve"> ПН</w:t>
      </w:r>
      <w:r>
        <w:rPr>
          <w:lang w:val="ru-RU"/>
        </w:rPr>
        <w:t xml:space="preserve">, руководитель ПН должен обратиться в IMAC </w:t>
      </w:r>
      <w:r w:rsidR="00553222">
        <w:rPr>
          <w:lang w:val="ru-RU"/>
        </w:rPr>
        <w:t xml:space="preserve">за консультацией </w:t>
      </w:r>
      <w:r>
        <w:rPr>
          <w:lang w:val="ru-RU"/>
        </w:rPr>
        <w:t xml:space="preserve">по поводу дальнейших действий; </w:t>
      </w:r>
    </w:p>
    <w:p w14:paraId="4F0A8AD9" w14:textId="4FF3FAD0" w:rsidR="004F0A09" w:rsidRPr="004F0A09" w:rsidRDefault="004F0A09" w:rsidP="00BE0BE1">
      <w:pPr>
        <w:pStyle w:val="enumlev1"/>
        <w:jc w:val="both"/>
        <w:rPr>
          <w:lang w:val="ru-RU"/>
        </w:rPr>
      </w:pPr>
      <w:r w:rsidRPr="000738B5">
        <w:rPr>
          <w:lang w:val="ru-RU"/>
        </w:rPr>
        <w:t>•</w:t>
      </w:r>
      <w:r>
        <w:rPr>
          <w:lang w:val="ru-RU"/>
        </w:rPr>
        <w:tab/>
        <w:t xml:space="preserve">если заявление касается </w:t>
      </w:r>
      <w:r w:rsidRPr="00124F9E">
        <w:rPr>
          <w:b/>
          <w:bCs/>
          <w:lang w:val="ru-RU"/>
        </w:rPr>
        <w:t>руководителя ПН</w:t>
      </w:r>
      <w:r>
        <w:rPr>
          <w:lang w:val="ru-RU"/>
        </w:rPr>
        <w:t xml:space="preserve">, оно должно быть доведено до сведения Генерального секретаря и заместителя Генерального секретаря, которые затем должны сообщить об этом Председателю Совета как можно скорее, но не позднее чем через месяц после получения заявления, и обратиться в IMAC </w:t>
      </w:r>
      <w:r w:rsidR="00E45432">
        <w:rPr>
          <w:lang w:val="ru-RU"/>
        </w:rPr>
        <w:t>за</w:t>
      </w:r>
      <w:r>
        <w:rPr>
          <w:lang w:val="ru-RU"/>
        </w:rPr>
        <w:t xml:space="preserve"> </w:t>
      </w:r>
      <w:r w:rsidR="00E45432">
        <w:rPr>
          <w:lang w:val="ru-RU"/>
        </w:rPr>
        <w:t>консультацией</w:t>
      </w:r>
      <w:r>
        <w:rPr>
          <w:lang w:val="ru-RU"/>
        </w:rPr>
        <w:t xml:space="preserve"> по поводу порядка рассмотрения такого </w:t>
      </w:r>
      <w:r w:rsidR="00E45432">
        <w:rPr>
          <w:lang w:val="ru-RU"/>
        </w:rPr>
        <w:t>дела</w:t>
      </w:r>
      <w:r>
        <w:rPr>
          <w:lang w:val="ru-RU"/>
        </w:rPr>
        <w:t xml:space="preserve">. </w:t>
      </w:r>
      <w:r w:rsidR="00E45432">
        <w:rPr>
          <w:lang w:val="ru-RU"/>
        </w:rPr>
        <w:t xml:space="preserve">Никакое расследование </w:t>
      </w:r>
      <w:r w:rsidR="004474D5">
        <w:rPr>
          <w:lang w:val="ru-RU"/>
        </w:rPr>
        <w:t>заявлений</w:t>
      </w:r>
      <w:r>
        <w:rPr>
          <w:lang w:val="ru-RU"/>
        </w:rPr>
        <w:t xml:space="preserve"> в </w:t>
      </w:r>
      <w:r w:rsidR="004474D5">
        <w:rPr>
          <w:lang w:val="ru-RU"/>
        </w:rPr>
        <w:t>отношении</w:t>
      </w:r>
      <w:r>
        <w:rPr>
          <w:lang w:val="ru-RU"/>
        </w:rPr>
        <w:t xml:space="preserve"> руководителя ПН </w:t>
      </w:r>
      <w:r w:rsidR="004474D5">
        <w:rPr>
          <w:lang w:val="ru-RU"/>
        </w:rPr>
        <w:t xml:space="preserve">не </w:t>
      </w:r>
      <w:r>
        <w:rPr>
          <w:lang w:val="ru-RU"/>
        </w:rPr>
        <w:t xml:space="preserve">может быть </w:t>
      </w:r>
      <w:r w:rsidR="00E45432">
        <w:rPr>
          <w:lang w:val="ru-RU"/>
        </w:rPr>
        <w:t>начато</w:t>
      </w:r>
      <w:r>
        <w:rPr>
          <w:lang w:val="ru-RU"/>
        </w:rPr>
        <w:t xml:space="preserve"> </w:t>
      </w:r>
      <w:r w:rsidR="004474D5">
        <w:rPr>
          <w:lang w:val="ru-RU"/>
        </w:rPr>
        <w:t>без</w:t>
      </w:r>
      <w:r>
        <w:rPr>
          <w:lang w:val="ru-RU"/>
        </w:rPr>
        <w:t xml:space="preserve"> предварительного согласия Совета;</w:t>
      </w:r>
    </w:p>
    <w:p w14:paraId="627D798D" w14:textId="2763CE2A" w:rsidR="004F0A09" w:rsidRPr="004F0A09" w:rsidRDefault="004F0A09" w:rsidP="00BE0BE1">
      <w:pPr>
        <w:pStyle w:val="enumlev1"/>
        <w:jc w:val="both"/>
        <w:rPr>
          <w:lang w:val="ru-RU"/>
        </w:rPr>
      </w:pPr>
      <w:r w:rsidRPr="000738B5">
        <w:rPr>
          <w:lang w:val="ru-RU"/>
        </w:rPr>
        <w:t>•</w:t>
      </w:r>
      <w:r>
        <w:rPr>
          <w:lang w:val="ru-RU"/>
        </w:rPr>
        <w:tab/>
        <w:t xml:space="preserve">если заявление касается </w:t>
      </w:r>
      <w:r w:rsidR="004474D5" w:rsidRPr="00124F9E">
        <w:rPr>
          <w:b/>
          <w:bCs/>
          <w:lang w:val="ru-RU"/>
        </w:rPr>
        <w:t>избранного</w:t>
      </w:r>
      <w:r w:rsidRPr="00124F9E">
        <w:rPr>
          <w:b/>
          <w:bCs/>
          <w:lang w:val="ru-RU"/>
        </w:rPr>
        <w:t xml:space="preserve"> должностного лица</w:t>
      </w:r>
      <w:r>
        <w:rPr>
          <w:lang w:val="ru-RU"/>
        </w:rPr>
        <w:t xml:space="preserve">, оно должно быть доведено до сведения руководителя ПН, который должен незамедлительно уведомить председателя </w:t>
      </w:r>
      <w:r w:rsidRPr="004474D5">
        <w:rPr>
          <w:lang w:val="ru-RU"/>
        </w:rPr>
        <w:t xml:space="preserve">Совета и </w:t>
      </w:r>
      <w:r w:rsidR="004474D5" w:rsidRPr="004474D5">
        <w:rPr>
          <w:lang w:val="ru-RU"/>
        </w:rPr>
        <w:t>обратиться</w:t>
      </w:r>
      <w:r w:rsidRPr="004474D5">
        <w:rPr>
          <w:lang w:val="ru-RU"/>
        </w:rPr>
        <w:t xml:space="preserve"> </w:t>
      </w:r>
      <w:r w:rsidR="004474D5" w:rsidRPr="004474D5">
        <w:rPr>
          <w:lang w:val="ru-RU"/>
        </w:rPr>
        <w:t>в</w:t>
      </w:r>
      <w:r w:rsidRPr="004474D5">
        <w:rPr>
          <w:lang w:val="ru-RU"/>
        </w:rPr>
        <w:t xml:space="preserve"> IMAC </w:t>
      </w:r>
      <w:r w:rsidR="004474D5" w:rsidRPr="004474D5">
        <w:rPr>
          <w:lang w:val="ru-RU"/>
        </w:rPr>
        <w:t xml:space="preserve">за консультацией </w:t>
      </w:r>
      <w:r w:rsidRPr="004474D5">
        <w:rPr>
          <w:lang w:val="ru-RU"/>
        </w:rPr>
        <w:t xml:space="preserve">по поводу дальнейших действий. IMAC должен </w:t>
      </w:r>
      <w:r w:rsidR="004474D5" w:rsidRPr="004474D5">
        <w:rPr>
          <w:lang w:val="ru-RU"/>
        </w:rPr>
        <w:t>проконсультировать</w:t>
      </w:r>
      <w:r w:rsidRPr="004474D5">
        <w:rPr>
          <w:lang w:val="ru-RU"/>
        </w:rPr>
        <w:t xml:space="preserve"> руководителя ПН по вопросу о том, следует ли провести предварительную</w:t>
      </w:r>
      <w:r>
        <w:rPr>
          <w:lang w:val="ru-RU"/>
        </w:rPr>
        <w:t xml:space="preserve"> оценку или поручить проведение предварительной оценки </w:t>
      </w:r>
      <w:r w:rsidR="00D07A04">
        <w:rPr>
          <w:lang w:val="ru-RU"/>
        </w:rPr>
        <w:t>внешней</w:t>
      </w:r>
      <w:r>
        <w:rPr>
          <w:lang w:val="ru-RU"/>
        </w:rPr>
        <w:t xml:space="preserve"> независимо</w:t>
      </w:r>
      <w:r w:rsidR="00D07A04">
        <w:rPr>
          <w:lang w:val="ru-RU"/>
        </w:rPr>
        <w:t xml:space="preserve">й организации </w:t>
      </w:r>
      <w:r>
        <w:rPr>
          <w:lang w:val="ru-RU"/>
        </w:rPr>
        <w:t xml:space="preserve">по расследованиям. По результатам предварительной оценки руководитель ПН должен сообщить Председателю Совета о том, следует ли ПН закрыть дело или передать его </w:t>
      </w:r>
      <w:r w:rsidR="00D07A04">
        <w:rPr>
          <w:lang w:val="ru-RU"/>
        </w:rPr>
        <w:t>внешней независимой организации</w:t>
      </w:r>
      <w:r>
        <w:rPr>
          <w:lang w:val="ru-RU"/>
        </w:rPr>
        <w:t xml:space="preserve"> для полного расследования.</w:t>
      </w:r>
    </w:p>
    <w:p w14:paraId="02AD0472" w14:textId="20C034BA" w:rsidR="004F0A09" w:rsidRPr="004F0A09" w:rsidRDefault="004F0A09" w:rsidP="00BE0BE1">
      <w:pPr>
        <w:jc w:val="both"/>
        <w:rPr>
          <w:lang w:val="ru-RU"/>
        </w:rPr>
      </w:pPr>
      <w:r>
        <w:rPr>
          <w:lang w:val="ru-RU"/>
        </w:rPr>
        <w:t>3</w:t>
      </w:r>
      <w:r>
        <w:rPr>
          <w:lang w:val="ru-RU"/>
        </w:rPr>
        <w:tab/>
      </w:r>
      <w:r w:rsidR="00D07A04">
        <w:rPr>
          <w:lang w:val="ru-RU"/>
        </w:rPr>
        <w:t>Совету следует представить два</w:t>
      </w:r>
      <w:r>
        <w:rPr>
          <w:lang w:val="ru-RU"/>
        </w:rPr>
        <w:t xml:space="preserve"> проекта процедур, упомянуты</w:t>
      </w:r>
      <w:r w:rsidR="00D07A04">
        <w:rPr>
          <w:lang w:val="ru-RU"/>
        </w:rPr>
        <w:t>х</w:t>
      </w:r>
      <w:r>
        <w:rPr>
          <w:lang w:val="ru-RU"/>
        </w:rPr>
        <w:t xml:space="preserve"> в предложении 1, выше, для своевременного рассмотрения и утверждения в соответствии с установленными процедурами.</w:t>
      </w:r>
    </w:p>
    <w:p w14:paraId="1D5FBA12" w14:textId="77777777" w:rsidR="004F0A09" w:rsidRPr="000738B5" w:rsidRDefault="004F0A09" w:rsidP="00BE0BE1">
      <w:pPr>
        <w:spacing w:before="720"/>
        <w:jc w:val="center"/>
      </w:pPr>
      <w:r>
        <w:rPr>
          <w:lang w:val="ru-RU"/>
        </w:rPr>
        <w:t>______________</w:t>
      </w:r>
    </w:p>
    <w:sectPr w:rsidR="004F0A09" w:rsidRPr="000738B5" w:rsidSect="00796BD3">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CFBB" w14:textId="77777777" w:rsidR="0053581E" w:rsidRDefault="0053581E">
      <w:r>
        <w:separator/>
      </w:r>
    </w:p>
  </w:endnote>
  <w:endnote w:type="continuationSeparator" w:id="0">
    <w:p w14:paraId="20169CD0" w14:textId="77777777" w:rsidR="0053581E" w:rsidRDefault="0053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23B1E7A" w14:textId="77777777" w:rsidTr="00E31DCE">
      <w:trPr>
        <w:jc w:val="center"/>
      </w:trPr>
      <w:tc>
        <w:tcPr>
          <w:tcW w:w="1803" w:type="dxa"/>
          <w:vAlign w:val="center"/>
        </w:tcPr>
        <w:p w14:paraId="1B680A86" w14:textId="3CAC057D" w:rsidR="00672F8A" w:rsidRDefault="00672F8A" w:rsidP="00672F8A">
          <w:pPr>
            <w:pStyle w:val="Header"/>
            <w:jc w:val="left"/>
            <w:rPr>
              <w:noProof/>
            </w:rPr>
          </w:pPr>
        </w:p>
      </w:tc>
      <w:tc>
        <w:tcPr>
          <w:tcW w:w="8261" w:type="dxa"/>
        </w:tcPr>
        <w:p w14:paraId="01688822" w14:textId="698D688E"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916AF4">
            <w:rPr>
              <w:bCs/>
              <w:lang w:val="ru-RU"/>
            </w:rPr>
            <w:t>87</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510CE28C"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67062E6" w14:textId="77777777" w:rsidTr="00E31DCE">
      <w:trPr>
        <w:jc w:val="center"/>
      </w:trPr>
      <w:tc>
        <w:tcPr>
          <w:tcW w:w="1803" w:type="dxa"/>
          <w:vAlign w:val="center"/>
        </w:tcPr>
        <w:p w14:paraId="721178C5" w14:textId="77777777" w:rsidR="00672F8A" w:rsidRDefault="00D631AA" w:rsidP="00672F8A">
          <w:pPr>
            <w:pStyle w:val="Header"/>
            <w:jc w:val="left"/>
            <w:rPr>
              <w:noProof/>
            </w:rPr>
          </w:pPr>
          <w:r w:rsidRPr="00D631AA">
            <w:rPr>
              <w:color w:val="0563C1"/>
              <w:szCs w:val="14"/>
            </w:rPr>
            <w:t>council.itu.int/2025</w:t>
          </w:r>
        </w:p>
      </w:tc>
      <w:tc>
        <w:tcPr>
          <w:tcW w:w="8261" w:type="dxa"/>
        </w:tcPr>
        <w:p w14:paraId="23531C46" w14:textId="4517C9F8"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B255F2">
            <w:rPr>
              <w:bCs/>
              <w:lang w:val="ru-RU"/>
            </w:rPr>
            <w:t>87</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08EF79B"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D5BB4" w14:textId="77777777" w:rsidR="0053581E" w:rsidRDefault="0053581E">
      <w:r>
        <w:t>____________________</w:t>
      </w:r>
    </w:p>
  </w:footnote>
  <w:footnote w:type="continuationSeparator" w:id="0">
    <w:p w14:paraId="2952F6E5" w14:textId="77777777" w:rsidR="0053581E" w:rsidRDefault="0053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6DE24FDF" w14:textId="77777777" w:rsidTr="00156890">
      <w:trPr>
        <w:trHeight w:val="1104"/>
        <w:jc w:val="center"/>
      </w:trPr>
      <w:tc>
        <w:tcPr>
          <w:tcW w:w="6359" w:type="dxa"/>
          <w:vAlign w:val="center"/>
        </w:tcPr>
        <w:p w14:paraId="3F52D123"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AB4CDA0" wp14:editId="45414060">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672E14D6" w14:textId="77777777" w:rsidR="00156890" w:rsidRDefault="00156890" w:rsidP="00796BD3">
          <w:pPr>
            <w:pStyle w:val="Header"/>
            <w:jc w:val="right"/>
            <w:rPr>
              <w:rFonts w:ascii="Arial" w:hAnsi="Arial" w:cs="Arial"/>
              <w:b/>
              <w:bCs/>
              <w:color w:val="009CD6"/>
              <w:szCs w:val="18"/>
            </w:rPr>
          </w:pPr>
        </w:p>
      </w:tc>
    </w:tr>
  </w:tbl>
  <w:p w14:paraId="1E1F2110"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34F8720" wp14:editId="4CFFD82D">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C9CB"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09"/>
    <w:rsid w:val="00005BE0"/>
    <w:rsid w:val="0002183E"/>
    <w:rsid w:val="000569B4"/>
    <w:rsid w:val="0006007D"/>
    <w:rsid w:val="00080E82"/>
    <w:rsid w:val="000B2DE7"/>
    <w:rsid w:val="000B4A97"/>
    <w:rsid w:val="000E568E"/>
    <w:rsid w:val="00124F9E"/>
    <w:rsid w:val="0014229E"/>
    <w:rsid w:val="0014734F"/>
    <w:rsid w:val="00156890"/>
    <w:rsid w:val="0015710D"/>
    <w:rsid w:val="00163A32"/>
    <w:rsid w:val="00165D06"/>
    <w:rsid w:val="00192B41"/>
    <w:rsid w:val="001B7B09"/>
    <w:rsid w:val="001E6719"/>
    <w:rsid w:val="001E7F50"/>
    <w:rsid w:val="00202687"/>
    <w:rsid w:val="00225368"/>
    <w:rsid w:val="00227FF0"/>
    <w:rsid w:val="00291EB6"/>
    <w:rsid w:val="002A0951"/>
    <w:rsid w:val="002C3F32"/>
    <w:rsid w:val="002D2F57"/>
    <w:rsid w:val="002D48C5"/>
    <w:rsid w:val="0033025A"/>
    <w:rsid w:val="00345D2A"/>
    <w:rsid w:val="003F099E"/>
    <w:rsid w:val="003F235E"/>
    <w:rsid w:val="00401FD7"/>
    <w:rsid w:val="004023E0"/>
    <w:rsid w:val="00403DD8"/>
    <w:rsid w:val="00420A53"/>
    <w:rsid w:val="00442515"/>
    <w:rsid w:val="004474D5"/>
    <w:rsid w:val="0045686C"/>
    <w:rsid w:val="0045705A"/>
    <w:rsid w:val="004918C4"/>
    <w:rsid w:val="00497703"/>
    <w:rsid w:val="004A0374"/>
    <w:rsid w:val="004A45B5"/>
    <w:rsid w:val="004C18FE"/>
    <w:rsid w:val="004D0129"/>
    <w:rsid w:val="004F0A09"/>
    <w:rsid w:val="00515795"/>
    <w:rsid w:val="0053581E"/>
    <w:rsid w:val="00553222"/>
    <w:rsid w:val="005A64D5"/>
    <w:rsid w:val="005B3DEC"/>
    <w:rsid w:val="005C341E"/>
    <w:rsid w:val="00601994"/>
    <w:rsid w:val="00603AA0"/>
    <w:rsid w:val="00660449"/>
    <w:rsid w:val="00672F8A"/>
    <w:rsid w:val="006E2D42"/>
    <w:rsid w:val="00703676"/>
    <w:rsid w:val="00707304"/>
    <w:rsid w:val="0073125D"/>
    <w:rsid w:val="00732269"/>
    <w:rsid w:val="00762555"/>
    <w:rsid w:val="007676F1"/>
    <w:rsid w:val="0077110E"/>
    <w:rsid w:val="00774821"/>
    <w:rsid w:val="00785ABD"/>
    <w:rsid w:val="00796BD3"/>
    <w:rsid w:val="007A2DD4"/>
    <w:rsid w:val="007D38B5"/>
    <w:rsid w:val="007E7EA0"/>
    <w:rsid w:val="00807255"/>
    <w:rsid w:val="0081023E"/>
    <w:rsid w:val="008173AA"/>
    <w:rsid w:val="00840A14"/>
    <w:rsid w:val="008B62B4"/>
    <w:rsid w:val="008D2D7B"/>
    <w:rsid w:val="008E0737"/>
    <w:rsid w:val="008F7C2C"/>
    <w:rsid w:val="00916AF4"/>
    <w:rsid w:val="00940E96"/>
    <w:rsid w:val="00947199"/>
    <w:rsid w:val="00950A82"/>
    <w:rsid w:val="009558EC"/>
    <w:rsid w:val="009B0BAE"/>
    <w:rsid w:val="009C1C89"/>
    <w:rsid w:val="009F3448"/>
    <w:rsid w:val="00A01CF9"/>
    <w:rsid w:val="00A12DE4"/>
    <w:rsid w:val="00A20B63"/>
    <w:rsid w:val="00A71773"/>
    <w:rsid w:val="00AE2C85"/>
    <w:rsid w:val="00AF7E1A"/>
    <w:rsid w:val="00B0107F"/>
    <w:rsid w:val="00B12A37"/>
    <w:rsid w:val="00B255F2"/>
    <w:rsid w:val="00B41837"/>
    <w:rsid w:val="00B63EF2"/>
    <w:rsid w:val="00BA7D89"/>
    <w:rsid w:val="00BC0D39"/>
    <w:rsid w:val="00BC7BC0"/>
    <w:rsid w:val="00BD26DF"/>
    <w:rsid w:val="00BD57B7"/>
    <w:rsid w:val="00BE0BE1"/>
    <w:rsid w:val="00BE63E2"/>
    <w:rsid w:val="00C22E3E"/>
    <w:rsid w:val="00C462C5"/>
    <w:rsid w:val="00CB04F2"/>
    <w:rsid w:val="00CD2009"/>
    <w:rsid w:val="00CF629C"/>
    <w:rsid w:val="00D07A04"/>
    <w:rsid w:val="00D631AA"/>
    <w:rsid w:val="00D92EEA"/>
    <w:rsid w:val="00DA5D4E"/>
    <w:rsid w:val="00DA770A"/>
    <w:rsid w:val="00E05752"/>
    <w:rsid w:val="00E176BA"/>
    <w:rsid w:val="00E423EC"/>
    <w:rsid w:val="00E45432"/>
    <w:rsid w:val="00E55121"/>
    <w:rsid w:val="00EB4FCB"/>
    <w:rsid w:val="00EC6BC5"/>
    <w:rsid w:val="00F348D0"/>
    <w:rsid w:val="00F35898"/>
    <w:rsid w:val="00F5225B"/>
    <w:rsid w:val="00F813A6"/>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10F3A"/>
  <w15:docId w15:val="{8D13B6EA-AA3F-C648-AB0F-36B6F5C0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BE0BE1"/>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styleId="UnresolvedMention">
    <w:name w:val="Unresolved Mention"/>
    <w:basedOn w:val="DefaultParagraphFont"/>
    <w:uiPriority w:val="99"/>
    <w:semiHidden/>
    <w:unhideWhenUsed/>
    <w:rsid w:val="0042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ethics/Documents/SO-2017-007-en.pdf" TargetMode="External"/><Relationship Id="rId18" Type="http://schemas.openxmlformats.org/officeDocument/2006/relationships/hyperlink" Target="https://www.itu.int/en/ethics/Documents/SO-2022-002-en.pdf" TargetMode="External"/><Relationship Id="rId26" Type="http://schemas.openxmlformats.org/officeDocument/2006/relationships/hyperlink" Target="https://www.itu.int/en/ethics/Documents/SO-2011-002-en.pdf" TargetMode="External"/><Relationship Id="rId3" Type="http://schemas.openxmlformats.org/officeDocument/2006/relationships/settings" Target="settings.xml"/><Relationship Id="rId21" Type="http://schemas.openxmlformats.org/officeDocument/2006/relationships/hyperlink" Target="https://www.unjiu.org/sites/www.unjiu.org/files/jiu_rep_2020_1_english_0.pdf" TargetMode="External"/><Relationship Id="rId34" Type="http://schemas.openxmlformats.org/officeDocument/2006/relationships/theme" Target="theme/theme1.xml"/><Relationship Id="rId7" Type="http://schemas.openxmlformats.org/officeDocument/2006/relationships/hyperlink" Target="https://www.itu.int/md/S18-CL-C-0116/en" TargetMode="External"/><Relationship Id="rId12" Type="http://schemas.openxmlformats.org/officeDocument/2006/relationships/hyperlink" Target="https://www.itu.int/en/ethics/Documents/SO-2024-009-OU-E.pdf" TargetMode="External"/><Relationship Id="rId17" Type="http://schemas.openxmlformats.org/officeDocument/2006/relationships/hyperlink" Target="https://www.itu.int/en/ethics/Documents/SO-2020-006-en.pdf" TargetMode="External"/><Relationship Id="rId25" Type="http://schemas.openxmlformats.org/officeDocument/2006/relationships/hyperlink" Target="https://www.itu.int/en/ethics/Documents/SO-2017-007-en.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ethics/Documents/SO-2022-003-en.pdf" TargetMode="External"/><Relationship Id="rId20" Type="http://schemas.openxmlformats.org/officeDocument/2006/relationships/hyperlink" Target="https://www.itu.int/en/ethics/Documents/SO-2019-010-en.pdf" TargetMode="External"/><Relationship Id="rId29" Type="http://schemas.openxmlformats.org/officeDocument/2006/relationships/hyperlink" Target="https://www.itu.int/en/ethics/Documents/SO-2020-006-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ncil.itu.int/2024/wp-content/uploads/sites/4/2024/05/Staff-Regulations-and-Staff-Rules-2024-secured-R.pdf" TargetMode="External"/><Relationship Id="rId24" Type="http://schemas.openxmlformats.org/officeDocument/2006/relationships/hyperlink" Target="https://www.itu.int/en/ethics/Documents/SO-2024-009-OU-E.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en/ethics/Documents/SO-2019-009-en.pdf" TargetMode="External"/><Relationship Id="rId23" Type="http://schemas.openxmlformats.org/officeDocument/2006/relationships/hyperlink" Target="https://www.itu.int/md/S24-CL-C-0120/en" TargetMode="External"/><Relationship Id="rId28" Type="http://schemas.openxmlformats.org/officeDocument/2006/relationships/hyperlink" Target="https://www.itu.int/en/ethics/Documents/SO-2022-003-en.pdf" TargetMode="External"/><Relationship Id="rId10" Type="http://schemas.openxmlformats.org/officeDocument/2006/relationships/hyperlink" Target="https://www.itu.int/md/S22-CL-C-0057/en" TargetMode="External"/><Relationship Id="rId19" Type="http://schemas.openxmlformats.org/officeDocument/2006/relationships/hyperlink" Target="https://www.itu.int/en/ethics/Documents/SO-2022-003-en.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4-CL-C-0120/en" TargetMode="External"/><Relationship Id="rId14" Type="http://schemas.openxmlformats.org/officeDocument/2006/relationships/hyperlink" Target="https://www.itu.int/en/ethics/Documents/SO-2011-002-en.pdf" TargetMode="External"/><Relationship Id="rId22" Type="http://schemas.openxmlformats.org/officeDocument/2006/relationships/hyperlink" Target="https://www.unjiu.org/sites/www.unjiu.org/files/jiu_rep_2023_2_english_0.pdf" TargetMode="External"/><Relationship Id="rId27" Type="http://schemas.openxmlformats.org/officeDocument/2006/relationships/hyperlink" Target="https://www.itu.int/en/ethics/Documents/SO-2019-009-en.pdf" TargetMode="External"/><Relationship Id="rId30" Type="http://schemas.openxmlformats.org/officeDocument/2006/relationships/footer" Target="footer1.xml"/><Relationship Id="rId8" Type="http://schemas.openxmlformats.org/officeDocument/2006/relationships/hyperlink" Target="https://www.itu.int/md/S24-CL-C-010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1439</Words>
  <Characters>8290</Characters>
  <Application>Microsoft Office Word</Application>
  <DocSecurity>0</DocSecurity>
  <Lines>150</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9661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Proposals for further improvement of the internal oversight system in ITU</dc:title>
  <dc:subject>ITU Council 2025</dc:subject>
  <cp:keywords>C2025, C25, Council-25</cp:keywords>
  <dc:description/>
  <cp:lastPrinted>2006-03-28T16:12:00Z</cp:lastPrinted>
  <dcterms:created xsi:type="dcterms:W3CDTF">2025-06-17T14:23:00Z</dcterms:created>
  <dcterms:modified xsi:type="dcterms:W3CDTF">2025-06-17T14:32:00Z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