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AD2ADF" w14:paraId="04430F3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20BE3DD" w14:textId="56A118D6" w:rsidR="00AD3606" w:rsidRPr="00AD2ADF" w:rsidRDefault="000B7EEE" w:rsidP="00472BA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AD2ADF">
              <w:rPr>
                <w:b/>
                <w:szCs w:val="22"/>
              </w:rPr>
              <w:t xml:space="preserve">Пункт повестки дня: </w:t>
            </w:r>
            <w:proofErr w:type="spellStart"/>
            <w:r w:rsidR="00EB3ED0" w:rsidRPr="00AD2ADF">
              <w:rPr>
                <w:b/>
                <w:szCs w:val="22"/>
              </w:rPr>
              <w:t>PL</w:t>
            </w:r>
            <w:proofErr w:type="spellEnd"/>
            <w:r w:rsidR="00AD2ADF" w:rsidRPr="00AD2ADF">
              <w:rPr>
                <w:b/>
                <w:szCs w:val="22"/>
              </w:rPr>
              <w:t xml:space="preserve"> </w:t>
            </w:r>
            <w:r w:rsidR="00EB3ED0" w:rsidRPr="00AD2ADF">
              <w:rPr>
                <w:b/>
                <w:szCs w:val="22"/>
              </w:rPr>
              <w:t>2</w:t>
            </w:r>
          </w:p>
        </w:tc>
        <w:tc>
          <w:tcPr>
            <w:tcW w:w="5245" w:type="dxa"/>
          </w:tcPr>
          <w:p w14:paraId="1D313821" w14:textId="7E5880F6" w:rsidR="00AD3606" w:rsidRPr="00AD2ADF" w:rsidRDefault="000B7EEE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szCs w:val="22"/>
              </w:rPr>
            </w:pPr>
            <w:r w:rsidRPr="00AD2ADF">
              <w:rPr>
                <w:b/>
                <w:szCs w:val="22"/>
              </w:rPr>
              <w:t>Документ</w:t>
            </w:r>
            <w:r w:rsidR="00AD3606" w:rsidRPr="00AD2ADF">
              <w:rPr>
                <w:b/>
                <w:szCs w:val="22"/>
              </w:rPr>
              <w:t xml:space="preserve"> </w:t>
            </w:r>
            <w:proofErr w:type="spellStart"/>
            <w:r w:rsidR="00AD3606" w:rsidRPr="00AD2ADF">
              <w:rPr>
                <w:b/>
                <w:szCs w:val="22"/>
              </w:rPr>
              <w:t>C2</w:t>
            </w:r>
            <w:r w:rsidR="00BF1FDE" w:rsidRPr="00AD2ADF">
              <w:rPr>
                <w:b/>
                <w:szCs w:val="22"/>
              </w:rPr>
              <w:t>5</w:t>
            </w:r>
            <w:proofErr w:type="spellEnd"/>
            <w:r w:rsidR="00AD3606" w:rsidRPr="00AD2ADF">
              <w:rPr>
                <w:b/>
                <w:szCs w:val="22"/>
              </w:rPr>
              <w:t>/</w:t>
            </w:r>
            <w:r w:rsidR="00D45170" w:rsidRPr="00AD2ADF">
              <w:rPr>
                <w:b/>
                <w:szCs w:val="22"/>
              </w:rPr>
              <w:t>81</w:t>
            </w:r>
            <w:r w:rsidR="00AD3606" w:rsidRPr="00AD2ADF">
              <w:rPr>
                <w:b/>
                <w:szCs w:val="22"/>
              </w:rPr>
              <w:t>-</w:t>
            </w:r>
            <w:r w:rsidRPr="00AD2ADF">
              <w:rPr>
                <w:b/>
                <w:szCs w:val="22"/>
              </w:rPr>
              <w:t>R</w:t>
            </w:r>
          </w:p>
        </w:tc>
      </w:tr>
      <w:tr w:rsidR="00AD3606" w:rsidRPr="00AD2ADF" w14:paraId="0AAD636B" w14:textId="77777777" w:rsidTr="00AD3606">
        <w:trPr>
          <w:cantSplit/>
        </w:trPr>
        <w:tc>
          <w:tcPr>
            <w:tcW w:w="3969" w:type="dxa"/>
            <w:vMerge/>
          </w:tcPr>
          <w:p w14:paraId="1BABE842" w14:textId="77777777" w:rsidR="00AD3606" w:rsidRPr="00AD2ADF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CF9EAB1" w14:textId="0BD0594E" w:rsidR="00AD3606" w:rsidRPr="00AD2ADF" w:rsidRDefault="00D45170" w:rsidP="00AD3606">
            <w:pPr>
              <w:tabs>
                <w:tab w:val="left" w:pos="851"/>
              </w:tabs>
              <w:spacing w:before="0"/>
              <w:jc w:val="right"/>
              <w:rPr>
                <w:b/>
                <w:szCs w:val="22"/>
              </w:rPr>
            </w:pPr>
            <w:r w:rsidRPr="00AD2ADF">
              <w:rPr>
                <w:b/>
                <w:szCs w:val="22"/>
              </w:rPr>
              <w:t xml:space="preserve">2 </w:t>
            </w:r>
            <w:r w:rsidR="000B7EEE" w:rsidRPr="00AD2ADF">
              <w:rPr>
                <w:b/>
                <w:szCs w:val="22"/>
              </w:rPr>
              <w:t xml:space="preserve">июня </w:t>
            </w:r>
            <w:r w:rsidRPr="00AD2ADF">
              <w:rPr>
                <w:b/>
                <w:szCs w:val="22"/>
              </w:rPr>
              <w:t>2025</w:t>
            </w:r>
            <w:r w:rsidR="000B7EEE" w:rsidRPr="00AD2ADF">
              <w:rPr>
                <w:b/>
                <w:szCs w:val="22"/>
              </w:rPr>
              <w:t xml:space="preserve"> года</w:t>
            </w:r>
          </w:p>
        </w:tc>
      </w:tr>
      <w:tr w:rsidR="00AD3606" w:rsidRPr="00AD2ADF" w14:paraId="4BF999C0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38CBAE8D" w14:textId="77777777" w:rsidR="00AD3606" w:rsidRPr="00AD2ADF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8F43747" w14:textId="766FE642" w:rsidR="00AD3606" w:rsidRPr="00AD2ADF" w:rsidRDefault="000B7EEE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szCs w:val="22"/>
              </w:rPr>
            </w:pPr>
            <w:r w:rsidRPr="00AD2ADF">
              <w:rPr>
                <w:rFonts w:asciiTheme="minorHAnsi" w:hAnsiTheme="minorHAnsi" w:cstheme="minorHAnsi"/>
                <w:b/>
                <w:szCs w:val="22"/>
              </w:rPr>
              <w:t>Оригинал: английский</w:t>
            </w:r>
          </w:p>
        </w:tc>
      </w:tr>
      <w:tr w:rsidR="00472BAD" w:rsidRPr="00AD2ADF" w14:paraId="5DDA0A47" w14:textId="77777777" w:rsidTr="00AD3606">
        <w:trPr>
          <w:cantSplit/>
          <w:trHeight w:val="23"/>
        </w:trPr>
        <w:tc>
          <w:tcPr>
            <w:tcW w:w="3969" w:type="dxa"/>
          </w:tcPr>
          <w:p w14:paraId="418C3770" w14:textId="77777777" w:rsidR="00472BAD" w:rsidRPr="00AD2ADF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B37919D" w14:textId="77777777" w:rsidR="00472BAD" w:rsidRPr="00AD2ADF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AD2ADF" w14:paraId="0F33F70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0C92242" w14:textId="45FDEEB2" w:rsidR="00AD3606" w:rsidRPr="00AD2ADF" w:rsidRDefault="000B7EEE" w:rsidP="00AD2ADF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AD2ADF">
              <w:t>Вклад Нигерии</w:t>
            </w:r>
          </w:p>
        </w:tc>
      </w:tr>
      <w:tr w:rsidR="00AD3606" w:rsidRPr="00AD2ADF" w14:paraId="68C660DC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797773E" w14:textId="6E05C7F7" w:rsidR="00AD3606" w:rsidRPr="00AD2ADF" w:rsidRDefault="00AD2ADF" w:rsidP="00176F47">
            <w:pPr>
              <w:pStyle w:val="Subtitle"/>
              <w:framePr w:hSpace="0" w:wrap="auto" w:xAlign="left" w:yAlign="inline"/>
              <w:rPr>
                <w:caps/>
              </w:rPr>
            </w:pPr>
            <w:bookmarkStart w:id="9" w:name="dtitle1" w:colFirst="0" w:colLast="0"/>
            <w:bookmarkEnd w:id="8"/>
            <w:r w:rsidRPr="00AD2ADF">
              <w:t>Укрепление устойчивости подводных кабелей – Международный консультативный орган по устойчивости подводных кабелей и Саммит 2025 года в Абудже</w:t>
            </w:r>
          </w:p>
        </w:tc>
      </w:tr>
      <w:tr w:rsidR="00AD3606" w:rsidRPr="00AD2ADF" w14:paraId="088AD8C0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D7EC1DF" w14:textId="3094FC76" w:rsidR="00AD3606" w:rsidRPr="00AD2ADF" w:rsidRDefault="006A6F9C" w:rsidP="00AD2ADF">
            <w:pPr>
              <w:pStyle w:val="Headingb"/>
              <w:rPr>
                <w:sz w:val="28"/>
                <w:szCs w:val="28"/>
              </w:rPr>
            </w:pPr>
            <w:r w:rsidRPr="00AD2ADF">
              <w:t>Назначение</w:t>
            </w:r>
          </w:p>
          <w:p w14:paraId="22E05BB5" w14:textId="5F3768C8" w:rsidR="00AD3606" w:rsidRPr="00AD2ADF" w:rsidRDefault="00A51829" w:rsidP="001D3090">
            <w:pPr>
              <w:jc w:val="both"/>
            </w:pPr>
            <w:r w:rsidRPr="00AD2ADF">
              <w:t>В</w:t>
            </w:r>
            <w:r w:rsidR="00130A11" w:rsidRPr="00AD2ADF">
              <w:t xml:space="preserve"> настоящем</w:t>
            </w:r>
            <w:r w:rsidRPr="00AD2ADF">
              <w:t xml:space="preserve"> документе представлена обновленная информация о Международном консультативном органе по устойчивости подводных кабелей, созданном МСЭ и</w:t>
            </w:r>
            <w:r w:rsidR="009640E5">
              <w:rPr>
                <w:lang w:val="en-US"/>
              </w:rPr>
              <w:t> </w:t>
            </w:r>
            <w:r w:rsidRPr="00AD2ADF">
              <w:t>Международным комитетом по охране кабелей (</w:t>
            </w:r>
            <w:proofErr w:type="spellStart"/>
            <w:r w:rsidRPr="00AD2ADF">
              <w:t>МКОК</w:t>
            </w:r>
            <w:proofErr w:type="spellEnd"/>
            <w:r w:rsidRPr="00AD2ADF">
              <w:t xml:space="preserve">), а также о </w:t>
            </w:r>
            <w:hyperlink r:id="rId8" w:history="1">
              <w:r w:rsidRPr="00AD2ADF">
                <w:rPr>
                  <w:rStyle w:val="Hyperlink"/>
                  <w:szCs w:val="18"/>
                </w:rPr>
                <w:t>Международном саммите по устойчивости подводных кабелей 2025 года</w:t>
              </w:r>
            </w:hyperlink>
            <w:r w:rsidRPr="00AD2ADF">
              <w:t xml:space="preserve">, который был организован </w:t>
            </w:r>
            <w:r w:rsidR="00130A11" w:rsidRPr="00AD2ADF">
              <w:t xml:space="preserve">правительством Нигерии </w:t>
            </w:r>
            <w:r w:rsidRPr="00AD2ADF">
              <w:t>в Абудже 26</w:t>
            </w:r>
            <w:r w:rsidR="009640E5" w:rsidRPr="009640E5">
              <w:t>−</w:t>
            </w:r>
            <w:r w:rsidRPr="00AD2ADF">
              <w:t>27</w:t>
            </w:r>
            <w:r w:rsidR="00AD2ADF" w:rsidRPr="00AD2ADF">
              <w:t> </w:t>
            </w:r>
            <w:r w:rsidRPr="00AD2ADF">
              <w:t>февраля 2025 года</w:t>
            </w:r>
            <w:r w:rsidR="00D45170" w:rsidRPr="00AD2ADF">
              <w:t>.</w:t>
            </w:r>
          </w:p>
          <w:p w14:paraId="142B047A" w14:textId="136D2322" w:rsidR="00AD3606" w:rsidRPr="00AD2ADF" w:rsidRDefault="000B7EEE" w:rsidP="00AD2ADF">
            <w:pPr>
              <w:pStyle w:val="Headingb"/>
            </w:pPr>
            <w:r w:rsidRPr="00AD2ADF">
              <w:t>Необходимые действия Совета</w:t>
            </w:r>
          </w:p>
          <w:p w14:paraId="153E0D24" w14:textId="757C98EC" w:rsidR="00AD3606" w:rsidRPr="00AD2ADF" w:rsidRDefault="000B7EEE" w:rsidP="00AD2ADF">
            <w:pPr>
              <w:spacing w:after="120"/>
              <w:rPr>
                <w:i/>
                <w:iCs/>
              </w:rPr>
            </w:pPr>
            <w:r w:rsidRPr="00AD2ADF">
              <w:t xml:space="preserve">Совету предлагается </w:t>
            </w:r>
            <w:r w:rsidRPr="009640E5">
              <w:rPr>
                <w:b/>
                <w:bCs/>
              </w:rPr>
              <w:t>принять к сведению</w:t>
            </w:r>
            <w:r w:rsidRPr="00AD2ADF">
              <w:t xml:space="preserve"> настоящий документ.</w:t>
            </w:r>
          </w:p>
        </w:tc>
      </w:tr>
    </w:tbl>
    <w:p w14:paraId="51A9F9D7" w14:textId="77777777" w:rsidR="00E227F3" w:rsidRPr="00AD2ADF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00E2A0E0" w14:textId="77777777" w:rsidR="0090147A" w:rsidRPr="00AD2ADF" w:rsidRDefault="0090147A" w:rsidP="00AD2ADF">
      <w:r w:rsidRPr="00AD2ADF">
        <w:br w:type="page"/>
      </w:r>
    </w:p>
    <w:bookmarkEnd w:id="5"/>
    <w:bookmarkEnd w:id="10"/>
    <w:p w14:paraId="65BB7E49" w14:textId="37CFAC10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lastRenderedPageBreak/>
        <w:t>1</w:t>
      </w:r>
      <w:r w:rsidRPr="00AD2ADF">
        <w:rPr>
          <w:szCs w:val="18"/>
        </w:rPr>
        <w:tab/>
      </w:r>
      <w:r w:rsidR="00A51829" w:rsidRPr="00AD2ADF">
        <w:rPr>
          <w:szCs w:val="18"/>
        </w:rPr>
        <w:t>Введение</w:t>
      </w:r>
    </w:p>
    <w:p w14:paraId="41477607" w14:textId="53862F4A" w:rsidR="00A51829" w:rsidRPr="00AD2ADF" w:rsidRDefault="00A51829" w:rsidP="001D3090">
      <w:pPr>
        <w:jc w:val="both"/>
        <w:rPr>
          <w:szCs w:val="18"/>
        </w:rPr>
      </w:pPr>
      <w:r w:rsidRPr="00AD2ADF">
        <w:rPr>
          <w:szCs w:val="18"/>
        </w:rPr>
        <w:t>1.1</w:t>
      </w:r>
      <w:r w:rsidRPr="00AD2ADF">
        <w:rPr>
          <w:szCs w:val="18"/>
        </w:rPr>
        <w:tab/>
        <w:t xml:space="preserve">Подводные кабели электросвязи имеют жизненно важное значение, являясь </w:t>
      </w:r>
      <w:r w:rsidR="006A6F9C" w:rsidRPr="00AD2ADF">
        <w:rPr>
          <w:szCs w:val="18"/>
        </w:rPr>
        <w:t>магистральной сетью</w:t>
      </w:r>
      <w:r w:rsidRPr="00AD2ADF">
        <w:rPr>
          <w:szCs w:val="18"/>
        </w:rPr>
        <w:t xml:space="preserve"> глобальной цифровой экономики, обеспечивая связь, торговлю, государственное управление, здравоохранение и образование. Эти кабели обеспечивают </w:t>
      </w:r>
      <w:r w:rsidR="00BF0DE8" w:rsidRPr="00AD2ADF">
        <w:rPr>
          <w:szCs w:val="18"/>
        </w:rPr>
        <w:t>более 99% международного обмена данными</w:t>
      </w:r>
      <w:r w:rsidRPr="00AD2ADF">
        <w:rPr>
          <w:szCs w:val="18"/>
        </w:rPr>
        <w:t xml:space="preserve">. </w:t>
      </w:r>
    </w:p>
    <w:p w14:paraId="69A2F721" w14:textId="3720E8EF" w:rsidR="00CE66A4" w:rsidRPr="00AD2ADF" w:rsidRDefault="00A51829" w:rsidP="001D3090">
      <w:pPr>
        <w:jc w:val="both"/>
        <w:rPr>
          <w:szCs w:val="18"/>
        </w:rPr>
      </w:pPr>
      <w:proofErr w:type="gramStart"/>
      <w:r w:rsidRPr="00AD2ADF">
        <w:rPr>
          <w:szCs w:val="18"/>
        </w:rPr>
        <w:t>1.2</w:t>
      </w:r>
      <w:r w:rsidRPr="00AD2ADF">
        <w:rPr>
          <w:szCs w:val="18"/>
        </w:rPr>
        <w:tab/>
        <w:t>Однако</w:t>
      </w:r>
      <w:proofErr w:type="gramEnd"/>
      <w:r w:rsidRPr="00AD2ADF">
        <w:rPr>
          <w:szCs w:val="18"/>
        </w:rPr>
        <w:t xml:space="preserve"> их уязвимость к деятельности человека, такой как рыболовство и п</w:t>
      </w:r>
      <w:r w:rsidR="00CB780F" w:rsidRPr="00AD2ADF">
        <w:rPr>
          <w:szCs w:val="18"/>
        </w:rPr>
        <w:t>овреждение якорями</w:t>
      </w:r>
      <w:r w:rsidRPr="00AD2ADF">
        <w:rPr>
          <w:szCs w:val="18"/>
        </w:rPr>
        <w:t xml:space="preserve">, </w:t>
      </w:r>
      <w:r w:rsidR="00CB780F" w:rsidRPr="00AD2ADF">
        <w:rPr>
          <w:szCs w:val="18"/>
        </w:rPr>
        <w:t xml:space="preserve">а также </w:t>
      </w:r>
      <w:r w:rsidRPr="00AD2ADF">
        <w:rPr>
          <w:szCs w:val="18"/>
        </w:rPr>
        <w:t>стихийные бедствия и старение инфраструктуры</w:t>
      </w:r>
      <w:r w:rsidR="006A6F9C" w:rsidRPr="00AD2ADF">
        <w:rPr>
          <w:szCs w:val="18"/>
        </w:rPr>
        <w:t>,</w:t>
      </w:r>
      <w:r w:rsidR="00CB780F" w:rsidRPr="00AD2ADF">
        <w:rPr>
          <w:szCs w:val="18"/>
        </w:rPr>
        <w:t xml:space="preserve"> </w:t>
      </w:r>
      <w:r w:rsidRPr="00AD2ADF">
        <w:rPr>
          <w:szCs w:val="18"/>
        </w:rPr>
        <w:t xml:space="preserve">создает системные риски. Только в 2024 году более 200 неисправностей кабелей привели к </w:t>
      </w:r>
      <w:r w:rsidR="00CB780F" w:rsidRPr="00AD2ADF">
        <w:rPr>
          <w:szCs w:val="18"/>
        </w:rPr>
        <w:t>тому, что миллиарды людей лишились связи</w:t>
      </w:r>
      <w:r w:rsidRPr="00AD2ADF">
        <w:rPr>
          <w:szCs w:val="18"/>
        </w:rPr>
        <w:t xml:space="preserve">, что дорого обошлось экономике во время </w:t>
      </w:r>
      <w:r w:rsidR="004974CD" w:rsidRPr="00AD2ADF">
        <w:rPr>
          <w:szCs w:val="18"/>
        </w:rPr>
        <w:t xml:space="preserve">масштабных </w:t>
      </w:r>
      <w:r w:rsidRPr="00AD2ADF">
        <w:rPr>
          <w:szCs w:val="18"/>
        </w:rPr>
        <w:t>отключений.</w:t>
      </w:r>
    </w:p>
    <w:p w14:paraId="2061B5B0" w14:textId="3FB95291" w:rsidR="00CE66A4" w:rsidRPr="00AD2ADF" w:rsidRDefault="00CE66A4" w:rsidP="00AD2ADF">
      <w:pPr>
        <w:pStyle w:val="Heading1"/>
      </w:pPr>
      <w:r w:rsidRPr="00AD2ADF">
        <w:t>2</w:t>
      </w:r>
      <w:r w:rsidRPr="00AD2ADF">
        <w:tab/>
      </w:r>
      <w:r w:rsidR="00CB780F" w:rsidRPr="00AD2ADF">
        <w:t>Международный консультативный орган по устойчивости подводных кабелей</w:t>
      </w:r>
    </w:p>
    <w:p w14:paraId="6280D543" w14:textId="3B999B89" w:rsidR="00CE66A4" w:rsidRPr="00AD2ADF" w:rsidRDefault="00CE66A4" w:rsidP="001D3090">
      <w:pPr>
        <w:jc w:val="both"/>
      </w:pPr>
      <w:r w:rsidRPr="00AD2ADF">
        <w:t>2.1</w:t>
      </w:r>
      <w:r w:rsidRPr="00AD2ADF">
        <w:tab/>
      </w:r>
      <w:hyperlink r:id="rId9" w:history="1">
        <w:r w:rsidR="00CB780F" w:rsidRPr="00AD2ADF">
          <w:rPr>
            <w:rStyle w:val="Hyperlink"/>
            <w:rFonts w:asciiTheme="minorHAnsi" w:hAnsiTheme="minorHAnsi" w:cstheme="minorHAnsi"/>
            <w:szCs w:val="18"/>
          </w:rPr>
          <w:t>Международный консультативный орган по устойчивости подводных кабелей</w:t>
        </w:r>
      </w:hyperlink>
      <w:r w:rsidRPr="00AD2ADF">
        <w:t xml:space="preserve"> </w:t>
      </w:r>
      <w:r w:rsidR="00CB780F" w:rsidRPr="00AD2ADF">
        <w:t>(далее</w:t>
      </w:r>
      <w:r w:rsidR="009640E5">
        <w:rPr>
          <w:lang w:val="en-US"/>
        </w:rPr>
        <w:t> </w:t>
      </w:r>
      <w:r w:rsidR="009640E5" w:rsidRPr="001D3090">
        <w:t>−</w:t>
      </w:r>
      <w:r w:rsidR="00CB780F" w:rsidRPr="00AD2ADF">
        <w:t xml:space="preserve"> </w:t>
      </w:r>
      <w:r w:rsidR="006A6F9C" w:rsidRPr="00AD2ADF">
        <w:t>"</w:t>
      </w:r>
      <w:r w:rsidR="00CB780F" w:rsidRPr="00AD2ADF">
        <w:t>Консультативный орган</w:t>
      </w:r>
      <w:r w:rsidR="006A6F9C" w:rsidRPr="00AD2ADF">
        <w:t>"</w:t>
      </w:r>
      <w:r w:rsidR="00CB780F" w:rsidRPr="00AD2ADF">
        <w:t>) был учрежден Международным союзом электросвязи (МСЭ) в</w:t>
      </w:r>
      <w:r w:rsidR="009640E5">
        <w:rPr>
          <w:lang w:val="en-US"/>
        </w:rPr>
        <w:t> </w:t>
      </w:r>
      <w:r w:rsidR="00CB780F" w:rsidRPr="00AD2ADF">
        <w:t xml:space="preserve">партнерстве с Международным комитетом по </w:t>
      </w:r>
      <w:r w:rsidR="004974CD" w:rsidRPr="00AD2ADF">
        <w:t xml:space="preserve">охране </w:t>
      </w:r>
      <w:r w:rsidR="00CB780F" w:rsidRPr="00AD2ADF">
        <w:t>кабелей (</w:t>
      </w:r>
      <w:proofErr w:type="spellStart"/>
      <w:r w:rsidR="004974CD" w:rsidRPr="00AD2ADF">
        <w:t>МКОК</w:t>
      </w:r>
      <w:proofErr w:type="spellEnd"/>
      <w:r w:rsidR="00CB780F" w:rsidRPr="00AD2ADF">
        <w:t>) в ноябре 2024</w:t>
      </w:r>
      <w:r w:rsidR="009640E5">
        <w:rPr>
          <w:lang w:val="en-US"/>
        </w:rPr>
        <w:t> </w:t>
      </w:r>
      <w:r w:rsidR="00CB780F" w:rsidRPr="00AD2ADF">
        <w:t>года с</w:t>
      </w:r>
      <w:r w:rsidR="009640E5">
        <w:rPr>
          <w:lang w:val="en-US"/>
        </w:rPr>
        <w:t> </w:t>
      </w:r>
      <w:r w:rsidR="00CB780F" w:rsidRPr="00AD2ADF">
        <w:t xml:space="preserve">целью содействия диалогу и сотрудничеству в отношении потенциальных путей и средств повышения устойчивости </w:t>
      </w:r>
      <w:r w:rsidR="004974CD" w:rsidRPr="00AD2ADF">
        <w:t>этой жизненно важной инфраструктуры</w:t>
      </w:r>
      <w:r w:rsidR="00CB780F" w:rsidRPr="00AD2ADF">
        <w:t>, обеспечивающ</w:t>
      </w:r>
      <w:r w:rsidR="004974CD" w:rsidRPr="00AD2ADF">
        <w:t>ей</w:t>
      </w:r>
      <w:r w:rsidR="00CB780F" w:rsidRPr="00AD2ADF">
        <w:t xml:space="preserve"> глобальн</w:t>
      </w:r>
      <w:r w:rsidR="004974CD" w:rsidRPr="00AD2ADF">
        <w:t xml:space="preserve">ую связь </w:t>
      </w:r>
      <w:r w:rsidR="00CB780F" w:rsidRPr="00AD2ADF">
        <w:t xml:space="preserve">и </w:t>
      </w:r>
      <w:r w:rsidR="004974CD" w:rsidRPr="00AD2ADF">
        <w:t>функционирование цифровой экономики</w:t>
      </w:r>
      <w:r w:rsidR="00CB780F" w:rsidRPr="00AD2ADF">
        <w:t>. Консультативный орган, сопредседател</w:t>
      </w:r>
      <w:r w:rsidR="004974CD" w:rsidRPr="00AD2ADF">
        <w:t xml:space="preserve">ями </w:t>
      </w:r>
      <w:r w:rsidR="00CB780F" w:rsidRPr="00AD2ADF">
        <w:t xml:space="preserve">которого является Его Превосходительство </w:t>
      </w:r>
      <w:proofErr w:type="spellStart"/>
      <w:r w:rsidR="00CB780F" w:rsidRPr="00AD2ADF">
        <w:t>Бо</w:t>
      </w:r>
      <w:r w:rsidR="004974CD" w:rsidRPr="00AD2ADF">
        <w:t>с</w:t>
      </w:r>
      <w:r w:rsidR="00CB780F" w:rsidRPr="00AD2ADF">
        <w:t>ун</w:t>
      </w:r>
      <w:proofErr w:type="spellEnd"/>
      <w:r w:rsidR="00CB780F" w:rsidRPr="00AD2ADF">
        <w:t xml:space="preserve"> </w:t>
      </w:r>
      <w:proofErr w:type="spellStart"/>
      <w:r w:rsidR="00CB780F" w:rsidRPr="00AD2ADF">
        <w:t>Тиджани</w:t>
      </w:r>
      <w:proofErr w:type="spellEnd"/>
      <w:r w:rsidR="00CB780F" w:rsidRPr="00AD2ADF">
        <w:t>, министр связи, инноваций и цифровой экономики Федеративной Республики Нигери</w:t>
      </w:r>
      <w:r w:rsidR="00254221" w:rsidRPr="00AD2ADF">
        <w:t>и</w:t>
      </w:r>
      <w:r w:rsidR="00CB780F" w:rsidRPr="00AD2ADF">
        <w:t>, и проф</w:t>
      </w:r>
      <w:r w:rsidR="004974CD" w:rsidRPr="00AD2ADF">
        <w:t xml:space="preserve">ессор </w:t>
      </w:r>
      <w:r w:rsidR="00CB780F" w:rsidRPr="00AD2ADF">
        <w:t>Сандра Максимиан</w:t>
      </w:r>
      <w:r w:rsidR="00254221" w:rsidRPr="00AD2ADF">
        <w:t>у</w:t>
      </w:r>
      <w:r w:rsidR="00CB780F" w:rsidRPr="00AD2ADF">
        <w:t xml:space="preserve">, </w:t>
      </w:r>
      <w:r w:rsidR="004974CD" w:rsidRPr="00AD2ADF">
        <w:t>председатель Совета директоров Национального регуляторного органа в области связи (</w:t>
      </w:r>
      <w:proofErr w:type="spellStart"/>
      <w:r w:rsidR="004974CD" w:rsidRPr="00AD2ADF">
        <w:t>ANACOM</w:t>
      </w:r>
      <w:proofErr w:type="spellEnd"/>
      <w:r w:rsidR="00CB780F" w:rsidRPr="00AD2ADF">
        <w:t>)</w:t>
      </w:r>
      <w:r w:rsidR="00130A11" w:rsidRPr="00AD2ADF">
        <w:t xml:space="preserve"> </w:t>
      </w:r>
      <w:r w:rsidR="00254221" w:rsidRPr="00AD2ADF">
        <w:t xml:space="preserve">Португальской </w:t>
      </w:r>
      <w:r w:rsidR="00130A11" w:rsidRPr="00AD2ADF">
        <w:t>Республики</w:t>
      </w:r>
      <w:r w:rsidR="00CB780F" w:rsidRPr="00AD2ADF">
        <w:t xml:space="preserve">, </w:t>
      </w:r>
      <w:r w:rsidR="006B49F4" w:rsidRPr="00AD2ADF">
        <w:t xml:space="preserve">ищет способы повысить эффективность инфраструктуры в том, что касается, в частности, </w:t>
      </w:r>
      <w:r w:rsidR="00CB780F" w:rsidRPr="00AD2ADF">
        <w:t xml:space="preserve">технического обслуживания кабелей, предотвращения ущерба </w:t>
      </w:r>
      <w:r w:rsidR="006B49F4" w:rsidRPr="00AD2ADF">
        <w:t xml:space="preserve">от </w:t>
      </w:r>
      <w:r w:rsidR="00CB780F" w:rsidRPr="00AD2ADF">
        <w:t xml:space="preserve">стихийных бедствий и </w:t>
      </w:r>
      <w:r w:rsidR="006B49F4" w:rsidRPr="00AD2ADF">
        <w:t xml:space="preserve">повреждений в результате </w:t>
      </w:r>
      <w:r w:rsidR="00CB780F" w:rsidRPr="00AD2ADF">
        <w:t xml:space="preserve">деятельности человека, обеспечения более быстрого восстановления </w:t>
      </w:r>
      <w:r w:rsidR="00130A11" w:rsidRPr="00AD2ADF">
        <w:t xml:space="preserve">в случае </w:t>
      </w:r>
      <w:r w:rsidR="006B49F4" w:rsidRPr="00AD2ADF">
        <w:t>выхода из строя</w:t>
      </w:r>
      <w:r w:rsidR="00CB780F" w:rsidRPr="00AD2ADF">
        <w:t xml:space="preserve">, </w:t>
      </w:r>
      <w:r w:rsidR="006B49F4" w:rsidRPr="00AD2ADF">
        <w:t xml:space="preserve">повышения уровня </w:t>
      </w:r>
      <w:r w:rsidR="00CB780F" w:rsidRPr="00AD2ADF">
        <w:t>резервирования и внедрения устойчивых методов</w:t>
      </w:r>
      <w:r w:rsidR="006B49F4" w:rsidRPr="00AD2ADF">
        <w:t xml:space="preserve"> работы в отрасли</w:t>
      </w:r>
      <w:r w:rsidRPr="00AD2ADF">
        <w:t>.</w:t>
      </w:r>
    </w:p>
    <w:p w14:paraId="6336DB93" w14:textId="48FC5154" w:rsidR="006B49F4" w:rsidRPr="00AD2ADF" w:rsidRDefault="006B49F4" w:rsidP="001D3090">
      <w:pPr>
        <w:jc w:val="both"/>
      </w:pPr>
      <w:r w:rsidRPr="00AD2ADF">
        <w:t>2.2</w:t>
      </w:r>
      <w:r w:rsidRPr="00AD2ADF">
        <w:tab/>
        <w:t>В состав Консультативного органа, члены которого избираются на два года с</w:t>
      </w:r>
      <w:r w:rsidR="009640E5">
        <w:rPr>
          <w:lang w:val="en-US"/>
        </w:rPr>
        <w:t> </w:t>
      </w:r>
      <w:r w:rsidRPr="00AD2ADF">
        <w:t xml:space="preserve">возможностью </w:t>
      </w:r>
      <w:r w:rsidR="00130A11" w:rsidRPr="00AD2ADF">
        <w:t>переизбрания</w:t>
      </w:r>
      <w:r w:rsidRPr="00AD2ADF">
        <w:t>, входят 42</w:t>
      </w:r>
      <w:r w:rsidR="009640E5">
        <w:t> </w:t>
      </w:r>
      <w:r w:rsidRPr="00AD2ADF">
        <w:t xml:space="preserve">руководителя и эксперта из государственного и частного секторов, в том числе представители операторов подводных кабелей, компаний электросвязи, государственных учреждений, морских властей и международных организаций, а также соответствующих учреждений ООН, </w:t>
      </w:r>
      <w:r w:rsidR="00A66376" w:rsidRPr="00AD2ADF">
        <w:t xml:space="preserve">действующих </w:t>
      </w:r>
      <w:r w:rsidRPr="00AD2ADF">
        <w:t>в качестве консультантов.</w:t>
      </w:r>
    </w:p>
    <w:p w14:paraId="4A928632" w14:textId="14424AC7" w:rsidR="006B49F4" w:rsidRPr="00AD2ADF" w:rsidRDefault="006B49F4" w:rsidP="001D3090">
      <w:pPr>
        <w:jc w:val="both"/>
      </w:pPr>
      <w:r w:rsidRPr="00AD2ADF">
        <w:t>2.3</w:t>
      </w:r>
      <w:r w:rsidRPr="00AD2ADF">
        <w:tab/>
        <w:t xml:space="preserve">Консультативный орган был создан в рамках открытого процесса, в ходе которого всем заинтересованным сторонам, включая </w:t>
      </w:r>
      <w:r w:rsidR="00A66376" w:rsidRPr="00AD2ADF">
        <w:t>Г</w:t>
      </w:r>
      <w:r w:rsidRPr="00AD2ADF">
        <w:t>осударства-</w:t>
      </w:r>
      <w:r w:rsidR="00A66376" w:rsidRPr="00AD2ADF">
        <w:t>Ч</w:t>
      </w:r>
      <w:r w:rsidRPr="00AD2ADF">
        <w:t xml:space="preserve">лены, </w:t>
      </w:r>
      <w:r w:rsidR="00A66376" w:rsidRPr="00AD2ADF">
        <w:t xml:space="preserve">предприятия </w:t>
      </w:r>
      <w:r w:rsidRPr="00AD2ADF">
        <w:t xml:space="preserve">отрасли, научные учреждения и другие соответствующие </w:t>
      </w:r>
      <w:r w:rsidR="00A66376" w:rsidRPr="00AD2ADF">
        <w:t>объединения</w:t>
      </w:r>
      <w:r w:rsidRPr="00AD2ADF">
        <w:t>, было предложено выразить свою заинтересованность в участии</w:t>
      </w:r>
      <w:r w:rsidR="00A66376" w:rsidRPr="00AD2ADF">
        <w:t xml:space="preserve"> в работе органа</w:t>
      </w:r>
      <w:r w:rsidRPr="00AD2ADF">
        <w:t xml:space="preserve">. Цель состояла в том, чтобы </w:t>
      </w:r>
      <w:r w:rsidR="00A66376" w:rsidRPr="00AD2ADF">
        <w:t xml:space="preserve">учесть </w:t>
      </w:r>
      <w:r w:rsidRPr="00AD2ADF">
        <w:t xml:space="preserve">различные мнения </w:t>
      </w:r>
      <w:r w:rsidR="00A66376" w:rsidRPr="00AD2ADF">
        <w:t xml:space="preserve">для решения </w:t>
      </w:r>
      <w:r w:rsidRPr="00AD2ADF">
        <w:t xml:space="preserve">сложных </w:t>
      </w:r>
      <w:r w:rsidR="00A66376" w:rsidRPr="00AD2ADF">
        <w:t xml:space="preserve">задач обеспечения </w:t>
      </w:r>
      <w:r w:rsidRPr="00AD2ADF">
        <w:t xml:space="preserve">устойчивости подводных кабелей </w:t>
      </w:r>
      <w:r w:rsidR="00A66376" w:rsidRPr="00AD2ADF">
        <w:t>во многих отношениях</w:t>
      </w:r>
      <w:r w:rsidRPr="00AD2ADF">
        <w:t xml:space="preserve">, </w:t>
      </w:r>
      <w:r w:rsidR="00A66376" w:rsidRPr="00AD2ADF">
        <w:t xml:space="preserve">при этом </w:t>
      </w:r>
      <w:r w:rsidRPr="00AD2ADF">
        <w:t xml:space="preserve">гарантируя, что </w:t>
      </w:r>
      <w:r w:rsidR="00A66376" w:rsidRPr="00AD2ADF">
        <w:t xml:space="preserve">способы решения этих задач </w:t>
      </w:r>
      <w:r w:rsidRPr="00AD2ADF">
        <w:t>будут всеобъемлющими и</w:t>
      </w:r>
      <w:r w:rsidR="009640E5">
        <w:rPr>
          <w:lang w:val="en-US"/>
        </w:rPr>
        <w:t> </w:t>
      </w:r>
      <w:r w:rsidRPr="00AD2ADF">
        <w:t>применимыми во всем мире.</w:t>
      </w:r>
    </w:p>
    <w:p w14:paraId="7233064D" w14:textId="4E3B7C73" w:rsidR="006B49F4" w:rsidRPr="00AD2ADF" w:rsidRDefault="006B49F4" w:rsidP="001D3090">
      <w:pPr>
        <w:jc w:val="both"/>
      </w:pPr>
      <w:r w:rsidRPr="00AD2ADF">
        <w:t>2.4</w:t>
      </w:r>
      <w:r w:rsidRPr="00AD2ADF">
        <w:tab/>
        <w:t xml:space="preserve">Члены </w:t>
      </w:r>
      <w:r w:rsidR="00A66376" w:rsidRPr="00AD2ADF">
        <w:t xml:space="preserve">Консультативного органа </w:t>
      </w:r>
      <w:r w:rsidRPr="00AD2ADF">
        <w:t>были отобраны на основе их опыта</w:t>
      </w:r>
      <w:r w:rsidR="00A66376" w:rsidRPr="00AD2ADF">
        <w:t>, квалификации</w:t>
      </w:r>
      <w:r w:rsidRPr="00AD2ADF">
        <w:t xml:space="preserve"> и</w:t>
      </w:r>
      <w:r w:rsidR="00A66376" w:rsidRPr="00AD2ADF">
        <w:t xml:space="preserve"> функций, выполняемых в </w:t>
      </w:r>
      <w:r w:rsidRPr="00AD2ADF">
        <w:t xml:space="preserve">соответствующих областях, таких как технологии подводных кабелей и связанные с ними рынки, политика в области </w:t>
      </w:r>
      <w:r w:rsidR="00A66376" w:rsidRPr="00AD2ADF">
        <w:t>электросвязи</w:t>
      </w:r>
      <w:r w:rsidRPr="00AD2ADF">
        <w:t xml:space="preserve">, законодательство и цифровая инфраструктура. Критерии </w:t>
      </w:r>
      <w:r w:rsidR="00A66376" w:rsidRPr="00AD2ADF">
        <w:t xml:space="preserve">отбора </w:t>
      </w:r>
      <w:r w:rsidRPr="00AD2ADF">
        <w:t>также включали географическое разнообразие, представленность государственного и частного секторов и приверженность миссии Консультативного органа.</w:t>
      </w:r>
    </w:p>
    <w:p w14:paraId="2A85A585" w14:textId="75EC6B27" w:rsidR="006B49F4" w:rsidRPr="00AD2ADF" w:rsidRDefault="006B49F4" w:rsidP="001D3090">
      <w:pPr>
        <w:jc w:val="both"/>
      </w:pPr>
      <w:r w:rsidRPr="00AD2ADF">
        <w:t>2.5</w:t>
      </w:r>
      <w:r w:rsidRPr="00AD2ADF">
        <w:tab/>
        <w:t xml:space="preserve">Консультативный орган </w:t>
      </w:r>
      <w:r w:rsidR="00EC7314" w:rsidRPr="00AD2ADF">
        <w:t xml:space="preserve">проводит свои собрания </w:t>
      </w:r>
      <w:r w:rsidRPr="00AD2ADF">
        <w:t xml:space="preserve">не реже двух раз в год. Первое </w:t>
      </w:r>
      <w:r w:rsidR="00EC7314" w:rsidRPr="00AD2ADF">
        <w:t xml:space="preserve">собрание </w:t>
      </w:r>
      <w:r w:rsidRPr="00AD2ADF">
        <w:t xml:space="preserve">Консультативного органа </w:t>
      </w:r>
      <w:r w:rsidR="00EC7314" w:rsidRPr="00AD2ADF">
        <w:t xml:space="preserve">в виртуальном режиме </w:t>
      </w:r>
      <w:r w:rsidRPr="00AD2ADF">
        <w:t xml:space="preserve">состоялось в декабре 2024 года, а первое очное </w:t>
      </w:r>
      <w:r w:rsidR="00EC7314" w:rsidRPr="00AD2ADF">
        <w:t>собрание</w:t>
      </w:r>
      <w:r w:rsidR="009640E5">
        <w:rPr>
          <w:lang w:val="en-US"/>
        </w:rPr>
        <w:t> </w:t>
      </w:r>
      <w:r w:rsidR="009640E5" w:rsidRPr="009640E5">
        <w:t>−</w:t>
      </w:r>
      <w:r w:rsidR="00EC7314" w:rsidRPr="00AD2ADF">
        <w:t xml:space="preserve"> в </w:t>
      </w:r>
      <w:r w:rsidRPr="00AD2ADF">
        <w:t>рамках Международного саммита по устойчивости подводных кабелей 2025</w:t>
      </w:r>
      <w:r w:rsidR="009640E5">
        <w:rPr>
          <w:lang w:val="en-US"/>
        </w:rPr>
        <w:t> </w:t>
      </w:r>
      <w:r w:rsidR="00EC7314" w:rsidRPr="00AD2ADF">
        <w:t>года</w:t>
      </w:r>
      <w:r w:rsidRPr="00AD2ADF">
        <w:t xml:space="preserve">, который состоялся в Абудже, Нигерия, </w:t>
      </w:r>
      <w:proofErr w:type="gramStart"/>
      <w:r w:rsidRPr="00AD2ADF">
        <w:t>26</w:t>
      </w:r>
      <w:r w:rsidR="009640E5" w:rsidRPr="009640E5">
        <w:t>−</w:t>
      </w:r>
      <w:r w:rsidRPr="00AD2ADF">
        <w:t>27</w:t>
      </w:r>
      <w:proofErr w:type="gramEnd"/>
      <w:r w:rsidRPr="00AD2ADF">
        <w:t xml:space="preserve"> февраля 2025 года.</w:t>
      </w:r>
    </w:p>
    <w:p w14:paraId="38690869" w14:textId="30CDAE30" w:rsidR="00CE66A4" w:rsidRPr="00AD2ADF" w:rsidRDefault="006B49F4" w:rsidP="001D3090">
      <w:pPr>
        <w:jc w:val="both"/>
        <w:rPr>
          <w:rFonts w:asciiTheme="minorHAnsi" w:hAnsiTheme="minorHAnsi" w:cstheme="minorHAnsi"/>
          <w:szCs w:val="18"/>
        </w:rPr>
      </w:pPr>
      <w:r w:rsidRPr="00AD2ADF">
        <w:rPr>
          <w:rFonts w:asciiTheme="minorHAnsi" w:hAnsiTheme="minorHAnsi" w:cstheme="minorHAnsi"/>
          <w:szCs w:val="18"/>
        </w:rPr>
        <w:lastRenderedPageBreak/>
        <w:t>2.6</w:t>
      </w:r>
      <w:r w:rsidRPr="00AD2ADF">
        <w:rPr>
          <w:rFonts w:asciiTheme="minorHAnsi" w:hAnsiTheme="minorHAnsi" w:cstheme="minorHAnsi"/>
          <w:szCs w:val="18"/>
        </w:rPr>
        <w:tab/>
      </w:r>
      <w:r w:rsidR="00EC7314" w:rsidRPr="00AD2ADF">
        <w:rPr>
          <w:rFonts w:asciiTheme="minorHAnsi" w:hAnsiTheme="minorHAnsi" w:cstheme="minorHAnsi"/>
          <w:szCs w:val="18"/>
        </w:rPr>
        <w:t>Н</w:t>
      </w:r>
      <w:r w:rsidRPr="00AD2ADF">
        <w:rPr>
          <w:rFonts w:asciiTheme="minorHAnsi" w:hAnsiTheme="minorHAnsi" w:cstheme="minorHAnsi"/>
          <w:szCs w:val="18"/>
        </w:rPr>
        <w:t xml:space="preserve">а своем </w:t>
      </w:r>
      <w:r w:rsidR="00130A11" w:rsidRPr="00AD2ADF">
        <w:rPr>
          <w:rFonts w:asciiTheme="minorHAnsi" w:hAnsiTheme="minorHAnsi" w:cstheme="minorHAnsi"/>
          <w:szCs w:val="18"/>
        </w:rPr>
        <w:t>собрании</w:t>
      </w:r>
      <w:r w:rsidR="00EC7314" w:rsidRPr="00AD2ADF">
        <w:rPr>
          <w:rFonts w:asciiTheme="minorHAnsi" w:hAnsiTheme="minorHAnsi" w:cstheme="minorHAnsi"/>
          <w:szCs w:val="18"/>
        </w:rPr>
        <w:t>, состоявшемся</w:t>
      </w:r>
      <w:r w:rsidRPr="00AD2ADF">
        <w:rPr>
          <w:rFonts w:asciiTheme="minorHAnsi" w:hAnsiTheme="minorHAnsi" w:cstheme="minorHAnsi"/>
          <w:szCs w:val="18"/>
        </w:rPr>
        <w:t xml:space="preserve"> во время саммита в Абудже</w:t>
      </w:r>
      <w:r w:rsidR="00EC7314" w:rsidRPr="00AD2ADF">
        <w:rPr>
          <w:rFonts w:asciiTheme="minorHAnsi" w:hAnsiTheme="minorHAnsi" w:cstheme="minorHAnsi"/>
          <w:szCs w:val="18"/>
        </w:rPr>
        <w:t>, Консультативный орган</w:t>
      </w:r>
      <w:r w:rsidRPr="00AD2ADF">
        <w:rPr>
          <w:rFonts w:asciiTheme="minorHAnsi" w:hAnsiTheme="minorHAnsi" w:cstheme="minorHAnsi"/>
          <w:szCs w:val="18"/>
        </w:rPr>
        <w:t xml:space="preserve"> принял решение о создании рабочих групп, занимающихся выявлением рисков, </w:t>
      </w:r>
      <w:r w:rsidR="00EC7314" w:rsidRPr="00AD2ADF">
        <w:rPr>
          <w:rFonts w:asciiTheme="minorHAnsi" w:hAnsiTheme="minorHAnsi" w:cstheme="minorHAnsi"/>
          <w:szCs w:val="18"/>
        </w:rPr>
        <w:t>их</w:t>
      </w:r>
      <w:r w:rsidR="009640E5">
        <w:rPr>
          <w:rFonts w:asciiTheme="minorHAnsi" w:hAnsiTheme="minorHAnsi" w:cstheme="minorHAnsi"/>
          <w:szCs w:val="18"/>
          <w:lang w:val="en-US"/>
        </w:rPr>
        <w:t> </w:t>
      </w:r>
      <w:r w:rsidRPr="00AD2ADF">
        <w:rPr>
          <w:rFonts w:asciiTheme="minorHAnsi" w:hAnsiTheme="minorHAnsi" w:cstheme="minorHAnsi"/>
          <w:szCs w:val="18"/>
        </w:rPr>
        <w:t>мониторингом и смягчением их последствий, а также обеспечением связи и</w:t>
      </w:r>
      <w:r w:rsidR="009640E5">
        <w:rPr>
          <w:rFonts w:asciiTheme="minorHAnsi" w:hAnsiTheme="minorHAnsi" w:cstheme="minorHAnsi"/>
          <w:szCs w:val="18"/>
          <w:lang w:val="en-US"/>
        </w:rPr>
        <w:t> </w:t>
      </w:r>
      <w:r w:rsidRPr="00AD2ADF">
        <w:rPr>
          <w:rFonts w:asciiTheme="minorHAnsi" w:hAnsiTheme="minorHAnsi" w:cstheme="minorHAnsi"/>
          <w:szCs w:val="18"/>
        </w:rPr>
        <w:t xml:space="preserve">географического разнообразия пунктов </w:t>
      </w:r>
      <w:r w:rsidR="008E4306" w:rsidRPr="00AD2ADF">
        <w:rPr>
          <w:rFonts w:asciiTheme="minorHAnsi" w:hAnsiTheme="minorHAnsi" w:cstheme="minorHAnsi"/>
          <w:szCs w:val="18"/>
        </w:rPr>
        <w:t xml:space="preserve">выхода </w:t>
      </w:r>
      <w:r w:rsidR="007E5A57" w:rsidRPr="00AD2ADF">
        <w:rPr>
          <w:rFonts w:asciiTheme="minorHAnsi" w:hAnsiTheme="minorHAnsi" w:cstheme="minorHAnsi"/>
          <w:szCs w:val="18"/>
        </w:rPr>
        <w:t xml:space="preserve">на </w:t>
      </w:r>
      <w:r w:rsidR="008E4306" w:rsidRPr="00AD2ADF">
        <w:rPr>
          <w:rFonts w:asciiTheme="minorHAnsi" w:hAnsiTheme="minorHAnsi" w:cstheme="minorHAnsi"/>
          <w:szCs w:val="18"/>
        </w:rPr>
        <w:t xml:space="preserve">берег и </w:t>
      </w:r>
      <w:r w:rsidRPr="00AD2ADF">
        <w:rPr>
          <w:rFonts w:asciiTheme="minorHAnsi" w:hAnsiTheme="minorHAnsi" w:cstheme="minorHAnsi"/>
          <w:szCs w:val="18"/>
        </w:rPr>
        <w:t>маршрутов, а также своевременн</w:t>
      </w:r>
      <w:r w:rsidR="001E19B0" w:rsidRPr="00AD2ADF">
        <w:rPr>
          <w:rFonts w:asciiTheme="minorHAnsi" w:hAnsiTheme="minorHAnsi" w:cstheme="minorHAnsi"/>
          <w:szCs w:val="18"/>
        </w:rPr>
        <w:t xml:space="preserve">ой прокладкой </w:t>
      </w:r>
      <w:r w:rsidRPr="00AD2ADF">
        <w:rPr>
          <w:rFonts w:asciiTheme="minorHAnsi" w:hAnsiTheme="minorHAnsi" w:cstheme="minorHAnsi"/>
          <w:szCs w:val="18"/>
        </w:rPr>
        <w:t>и ремонтом кабелей.</w:t>
      </w:r>
    </w:p>
    <w:p w14:paraId="6F3C2335" w14:textId="68EC4757" w:rsidR="00CE66A4" w:rsidRPr="00AD2ADF" w:rsidRDefault="00CE66A4" w:rsidP="001D3090">
      <w:pPr>
        <w:pStyle w:val="Heading1"/>
        <w:jc w:val="both"/>
        <w:rPr>
          <w:szCs w:val="18"/>
        </w:rPr>
      </w:pPr>
      <w:r w:rsidRPr="00AD2ADF">
        <w:rPr>
          <w:szCs w:val="18"/>
        </w:rPr>
        <w:t>3</w:t>
      </w:r>
      <w:r w:rsidRPr="00AD2ADF">
        <w:rPr>
          <w:szCs w:val="18"/>
        </w:rPr>
        <w:tab/>
      </w:r>
      <w:r w:rsidR="008E4306" w:rsidRPr="00AD2ADF">
        <w:rPr>
          <w:szCs w:val="18"/>
        </w:rPr>
        <w:t>Международный саммит по устойчивости подводных кабелей 2025</w:t>
      </w:r>
      <w:r w:rsidR="009640E5">
        <w:rPr>
          <w:rFonts w:asciiTheme="minorHAnsi" w:hAnsiTheme="minorHAnsi" w:hint="eastAsia"/>
          <w:szCs w:val="18"/>
          <w:lang w:val="en-US"/>
        </w:rPr>
        <w:t> </w:t>
      </w:r>
      <w:r w:rsidR="008E4306" w:rsidRPr="00AD2ADF">
        <w:rPr>
          <w:szCs w:val="18"/>
        </w:rPr>
        <w:t>года</w:t>
      </w:r>
      <w:r w:rsidRPr="00AD2ADF">
        <w:rPr>
          <w:szCs w:val="18"/>
        </w:rPr>
        <w:t xml:space="preserve">, </w:t>
      </w:r>
      <w:r w:rsidR="008E4306" w:rsidRPr="00AD2ADF">
        <w:rPr>
          <w:szCs w:val="18"/>
        </w:rPr>
        <w:t>Абуджа, Нигерия</w:t>
      </w:r>
    </w:p>
    <w:p w14:paraId="781A1D97" w14:textId="7AF70F01" w:rsidR="008E4306" w:rsidRPr="00AD2ADF" w:rsidRDefault="008E4306" w:rsidP="001D3090">
      <w:pPr>
        <w:jc w:val="both"/>
        <w:rPr>
          <w:szCs w:val="18"/>
        </w:rPr>
      </w:pPr>
      <w:r w:rsidRPr="00AD2ADF">
        <w:rPr>
          <w:szCs w:val="18"/>
        </w:rPr>
        <w:t>3.1</w:t>
      </w:r>
      <w:r w:rsidRPr="00AD2ADF">
        <w:rPr>
          <w:szCs w:val="18"/>
        </w:rPr>
        <w:tab/>
      </w:r>
      <w:proofErr w:type="gramStart"/>
      <w:r w:rsidRPr="00AD2ADF">
        <w:rPr>
          <w:szCs w:val="18"/>
        </w:rPr>
        <w:t>26</w:t>
      </w:r>
      <w:r w:rsidR="00170434" w:rsidRPr="00AD2ADF">
        <w:rPr>
          <w:szCs w:val="18"/>
        </w:rPr>
        <w:t>−</w:t>
      </w:r>
      <w:r w:rsidRPr="00AD2ADF">
        <w:rPr>
          <w:szCs w:val="18"/>
        </w:rPr>
        <w:t>27</w:t>
      </w:r>
      <w:proofErr w:type="gramEnd"/>
      <w:r w:rsidRPr="00AD2ADF">
        <w:rPr>
          <w:szCs w:val="18"/>
        </w:rPr>
        <w:t xml:space="preserve"> февраля 2025 года </w:t>
      </w:r>
      <w:r w:rsidR="00170434" w:rsidRPr="00AD2ADF">
        <w:rPr>
          <w:szCs w:val="18"/>
        </w:rPr>
        <w:t xml:space="preserve">министерство </w:t>
      </w:r>
      <w:r w:rsidRPr="00AD2ADF">
        <w:rPr>
          <w:szCs w:val="18"/>
        </w:rPr>
        <w:t xml:space="preserve">связи, инноваций и цифровой экономики Нигерии </w:t>
      </w:r>
      <w:r w:rsidR="00773597" w:rsidRPr="00AD2ADF">
        <w:rPr>
          <w:szCs w:val="18"/>
        </w:rPr>
        <w:t xml:space="preserve">организовало </w:t>
      </w:r>
      <w:r w:rsidRPr="00AD2ADF">
        <w:rPr>
          <w:szCs w:val="18"/>
        </w:rPr>
        <w:t>саммит, в котором приняли участие более 250</w:t>
      </w:r>
      <w:r w:rsidR="009640E5">
        <w:rPr>
          <w:szCs w:val="18"/>
          <w:lang w:val="en-US"/>
        </w:rPr>
        <w:t> </w:t>
      </w:r>
      <w:r w:rsidRPr="00AD2ADF">
        <w:rPr>
          <w:szCs w:val="18"/>
        </w:rPr>
        <w:t>представителей правительств, лидеров отрасли и экспертов</w:t>
      </w:r>
      <w:r w:rsidR="00773597" w:rsidRPr="00AD2ADF">
        <w:rPr>
          <w:szCs w:val="18"/>
        </w:rPr>
        <w:t xml:space="preserve">, обсудивших пути </w:t>
      </w:r>
      <w:r w:rsidRPr="00AD2ADF">
        <w:rPr>
          <w:szCs w:val="18"/>
        </w:rPr>
        <w:t xml:space="preserve">повышения устойчивости подводных кабелей электросвязи </w:t>
      </w:r>
      <w:r w:rsidR="00773597" w:rsidRPr="00AD2ADF">
        <w:rPr>
          <w:szCs w:val="18"/>
        </w:rPr>
        <w:t xml:space="preserve">для защиты </w:t>
      </w:r>
      <w:r w:rsidRPr="00AD2ADF">
        <w:rPr>
          <w:szCs w:val="18"/>
        </w:rPr>
        <w:t>нашего цифрового будущего.</w:t>
      </w:r>
    </w:p>
    <w:p w14:paraId="7DF1A20B" w14:textId="02B3BA0E" w:rsidR="00CE66A4" w:rsidRPr="00AD2ADF" w:rsidRDefault="008E4306" w:rsidP="001D3090">
      <w:pPr>
        <w:jc w:val="both"/>
        <w:rPr>
          <w:szCs w:val="18"/>
        </w:rPr>
      </w:pPr>
      <w:r w:rsidRPr="00AD2ADF">
        <w:rPr>
          <w:szCs w:val="18"/>
        </w:rPr>
        <w:t>3.2</w:t>
      </w:r>
      <w:r w:rsidRPr="00AD2ADF">
        <w:rPr>
          <w:szCs w:val="18"/>
        </w:rPr>
        <w:tab/>
      </w:r>
      <w:r w:rsidR="00773597" w:rsidRPr="00AD2ADF">
        <w:rPr>
          <w:szCs w:val="18"/>
        </w:rPr>
        <w:t xml:space="preserve">В </w:t>
      </w:r>
      <w:r w:rsidR="00130A11" w:rsidRPr="00AD2ADF">
        <w:rPr>
          <w:szCs w:val="18"/>
        </w:rPr>
        <w:t>и</w:t>
      </w:r>
      <w:r w:rsidR="00773597" w:rsidRPr="00AD2ADF">
        <w:rPr>
          <w:szCs w:val="18"/>
        </w:rPr>
        <w:t xml:space="preserve">тоговой декларации </w:t>
      </w:r>
      <w:r w:rsidRPr="00AD2ADF">
        <w:rPr>
          <w:szCs w:val="18"/>
        </w:rPr>
        <w:t xml:space="preserve">саммита (приведена в </w:t>
      </w:r>
      <w:hyperlink w:anchor="AnnexA" w:history="1">
        <w:r w:rsidR="00773597" w:rsidRPr="00AD2ADF">
          <w:rPr>
            <w:rStyle w:val="Hyperlink"/>
            <w:szCs w:val="18"/>
          </w:rPr>
          <w:t>Приложении A</w:t>
        </w:r>
      </w:hyperlink>
      <w:r w:rsidRPr="00AD2ADF">
        <w:rPr>
          <w:szCs w:val="18"/>
        </w:rPr>
        <w:t>), разработанн</w:t>
      </w:r>
      <w:r w:rsidR="00773597" w:rsidRPr="00AD2ADF">
        <w:rPr>
          <w:szCs w:val="18"/>
        </w:rPr>
        <w:t xml:space="preserve">ой </w:t>
      </w:r>
      <w:r w:rsidRPr="00AD2ADF">
        <w:rPr>
          <w:szCs w:val="18"/>
        </w:rPr>
        <w:t xml:space="preserve">Консультативным органом, </w:t>
      </w:r>
      <w:r w:rsidR="00773597" w:rsidRPr="00AD2ADF">
        <w:rPr>
          <w:szCs w:val="18"/>
        </w:rPr>
        <w:t xml:space="preserve">подчеркивается приверженность </w:t>
      </w:r>
      <w:r w:rsidRPr="00AD2ADF">
        <w:rPr>
          <w:szCs w:val="18"/>
        </w:rPr>
        <w:t>международным усилиям по</w:t>
      </w:r>
      <w:r w:rsidR="009640E5">
        <w:rPr>
          <w:szCs w:val="18"/>
          <w:lang w:val="en-US"/>
        </w:rPr>
        <w:t> </w:t>
      </w:r>
      <w:r w:rsidRPr="00AD2ADF">
        <w:rPr>
          <w:szCs w:val="18"/>
        </w:rPr>
        <w:t>повышению устойчивости подводных кабелей</w:t>
      </w:r>
      <w:r w:rsidR="00773597" w:rsidRPr="00AD2ADF">
        <w:rPr>
          <w:szCs w:val="18"/>
        </w:rPr>
        <w:t xml:space="preserve"> электросвязи</w:t>
      </w:r>
      <w:r w:rsidRPr="00AD2ADF">
        <w:rPr>
          <w:szCs w:val="18"/>
        </w:rPr>
        <w:t xml:space="preserve">, </w:t>
      </w:r>
      <w:r w:rsidR="00773597" w:rsidRPr="00AD2ADF">
        <w:rPr>
          <w:szCs w:val="18"/>
        </w:rPr>
        <w:t>прилагаемым по различным направлениям</w:t>
      </w:r>
      <w:r w:rsidR="009640E5">
        <w:rPr>
          <w:szCs w:val="18"/>
          <w:lang w:val="en-US"/>
        </w:rPr>
        <w:t> </w:t>
      </w:r>
      <w:r w:rsidR="009640E5" w:rsidRPr="001D3090">
        <w:rPr>
          <w:szCs w:val="18"/>
        </w:rPr>
        <w:t>−</w:t>
      </w:r>
      <w:r w:rsidR="00773597" w:rsidRPr="00AD2ADF">
        <w:rPr>
          <w:szCs w:val="18"/>
        </w:rPr>
        <w:t xml:space="preserve"> </w:t>
      </w:r>
      <w:r w:rsidRPr="00AD2ADF">
        <w:rPr>
          <w:szCs w:val="18"/>
        </w:rPr>
        <w:t>от расширения сотрудничества</w:t>
      </w:r>
      <w:r w:rsidR="00773597" w:rsidRPr="00AD2ADF">
        <w:rPr>
          <w:szCs w:val="18"/>
        </w:rPr>
        <w:t xml:space="preserve"> до технических усовершенствований</w:t>
      </w:r>
      <w:r w:rsidRPr="00AD2ADF">
        <w:rPr>
          <w:szCs w:val="18"/>
        </w:rPr>
        <w:t xml:space="preserve">. Основными направлениями деятельности являются снижение рисков для подводных кабелей, </w:t>
      </w:r>
      <w:r w:rsidR="00773597" w:rsidRPr="00AD2ADF">
        <w:rPr>
          <w:szCs w:val="18"/>
        </w:rPr>
        <w:t>максимально быстрый ремонт</w:t>
      </w:r>
      <w:r w:rsidRPr="00AD2ADF">
        <w:rPr>
          <w:szCs w:val="18"/>
        </w:rPr>
        <w:t xml:space="preserve"> и </w:t>
      </w:r>
      <w:r w:rsidR="00747ADD" w:rsidRPr="00AD2ADF">
        <w:rPr>
          <w:szCs w:val="18"/>
        </w:rPr>
        <w:t>преодоление разрывов в возможности установления соединений в недостаточно обслуживаемых регионах</w:t>
      </w:r>
      <w:r w:rsidR="00CE66A4" w:rsidRPr="00AD2ADF">
        <w:rPr>
          <w:szCs w:val="18"/>
        </w:rPr>
        <w:t>.</w:t>
      </w:r>
    </w:p>
    <w:p w14:paraId="40AD9E3D" w14:textId="1EBF8B39" w:rsidR="00CE66A4" w:rsidRPr="00AD2ADF" w:rsidRDefault="00CE66A4" w:rsidP="001D3090">
      <w:pPr>
        <w:pStyle w:val="Heading1"/>
        <w:jc w:val="both"/>
        <w:rPr>
          <w:szCs w:val="18"/>
        </w:rPr>
      </w:pPr>
      <w:r w:rsidRPr="00AD2ADF">
        <w:rPr>
          <w:szCs w:val="18"/>
        </w:rPr>
        <w:t>4</w:t>
      </w:r>
      <w:r w:rsidRPr="00AD2ADF">
        <w:rPr>
          <w:szCs w:val="18"/>
        </w:rPr>
        <w:tab/>
      </w:r>
      <w:r w:rsidR="00747ADD" w:rsidRPr="00AD2ADF">
        <w:rPr>
          <w:szCs w:val="18"/>
        </w:rPr>
        <w:t>Дальнейшие действия</w:t>
      </w:r>
    </w:p>
    <w:p w14:paraId="0D284C03" w14:textId="4DD6D6A0" w:rsidR="00CE66A4" w:rsidRPr="00AD2ADF" w:rsidRDefault="00CE66A4" w:rsidP="001D3090">
      <w:pPr>
        <w:jc w:val="both"/>
      </w:pPr>
      <w:r w:rsidRPr="00AD2ADF">
        <w:t>4.1</w:t>
      </w:r>
      <w:r w:rsidRPr="00AD2ADF">
        <w:tab/>
      </w:r>
      <w:r w:rsidR="00747ADD" w:rsidRPr="00AD2ADF">
        <w:t>Консультативный орган находится в процессе создания трех рабочих групп. Процесс выдвижения кандидатов завершен, и группы приступят к работе в начале июня 2025 года. Эти</w:t>
      </w:r>
      <w:r w:rsidR="009640E5">
        <w:rPr>
          <w:lang w:val="en-US"/>
        </w:rPr>
        <w:t> </w:t>
      </w:r>
      <w:r w:rsidR="00747ADD" w:rsidRPr="00AD2ADF">
        <w:t>рабочие группы, в состав которых входят в общей сложности 165 экспертов, назначенных правительствами стран, предприятиями отрасли, академическими учреждениями и</w:t>
      </w:r>
      <w:r w:rsidR="009640E5">
        <w:rPr>
          <w:lang w:val="en-US"/>
        </w:rPr>
        <w:t> </w:t>
      </w:r>
      <w:r w:rsidR="00747ADD" w:rsidRPr="00AD2ADF">
        <w:t>международными организациями, представляют широкий круг заинтересованных сторон со</w:t>
      </w:r>
      <w:r w:rsidR="009640E5">
        <w:rPr>
          <w:lang w:val="en-US"/>
        </w:rPr>
        <w:t> </w:t>
      </w:r>
      <w:r w:rsidR="00747ADD" w:rsidRPr="00AD2ADF">
        <w:t>всего мира. Каждая рабочая группа будет действовать под руководством двух назначенных координаторов и работать над различными итоговыми документами, которые планируется подготовить к началу 2026 года. Это могут быть документы с описанием передового опыта, исследования конкретных ситуаций</w:t>
      </w:r>
      <w:r w:rsidR="00130A11" w:rsidRPr="00AD2ADF">
        <w:t>, а также</w:t>
      </w:r>
      <w:r w:rsidR="00747ADD" w:rsidRPr="00AD2ADF">
        <w:t xml:space="preserve"> другие результаты работы, направленной на</w:t>
      </w:r>
      <w:r w:rsidR="009640E5">
        <w:rPr>
          <w:lang w:val="en-US"/>
        </w:rPr>
        <w:t> </w:t>
      </w:r>
      <w:r w:rsidR="00747ADD" w:rsidRPr="00AD2ADF">
        <w:t>повышение устойчивости инфраструктуры подводных кабелей по всему миру</w:t>
      </w:r>
      <w:r w:rsidRPr="00AD2ADF">
        <w:t>.</w:t>
      </w:r>
    </w:p>
    <w:p w14:paraId="24CEDB19" w14:textId="09B48FFC" w:rsidR="00BF09E0" w:rsidRPr="00AD2ADF" w:rsidRDefault="00026CE2" w:rsidP="009640E5">
      <w:pPr>
        <w:spacing w:before="1440"/>
      </w:pPr>
      <w:r w:rsidRPr="009640E5">
        <w:rPr>
          <w:b/>
          <w:bCs/>
        </w:rPr>
        <w:t>Приложение</w:t>
      </w:r>
      <w:r w:rsidR="00BF09E0" w:rsidRPr="00AD2ADF">
        <w:t>: 1</w:t>
      </w:r>
    </w:p>
    <w:p w14:paraId="07563B0D" w14:textId="18022194" w:rsidR="00CE66A4" w:rsidRPr="00AD2ADF" w:rsidRDefault="00CE66A4" w:rsidP="00AD2ADF">
      <w:r w:rsidRPr="00AD2ADF">
        <w:br w:type="page"/>
      </w:r>
    </w:p>
    <w:p w14:paraId="5DF8CC3B" w14:textId="5191A52B" w:rsidR="00CE66A4" w:rsidRPr="00AD2ADF" w:rsidRDefault="00026CE2" w:rsidP="00AB2E53">
      <w:pPr>
        <w:pStyle w:val="AnnexNo"/>
      </w:pPr>
      <w:bookmarkStart w:id="11" w:name="AnnexA"/>
      <w:bookmarkEnd w:id="11"/>
      <w:r w:rsidRPr="00AD2ADF">
        <w:lastRenderedPageBreak/>
        <w:t>Приложение</w:t>
      </w:r>
      <w:r w:rsidR="00CE66A4" w:rsidRPr="00AD2ADF">
        <w:t xml:space="preserve"> A</w:t>
      </w:r>
    </w:p>
    <w:p w14:paraId="2CBFD5AB" w14:textId="51411973" w:rsidR="00CE66A4" w:rsidRPr="00AD2ADF" w:rsidRDefault="00026CE2" w:rsidP="00AB2E53">
      <w:pPr>
        <w:pStyle w:val="Annextitle"/>
      </w:pPr>
      <w:proofErr w:type="spellStart"/>
      <w:r w:rsidRPr="00AD2ADF">
        <w:t>Абуджийская</w:t>
      </w:r>
      <w:proofErr w:type="spellEnd"/>
      <w:r w:rsidRPr="00AD2ADF">
        <w:t xml:space="preserve"> декларация об устойчивости подводных кабелей</w:t>
      </w:r>
    </w:p>
    <w:p w14:paraId="592A403E" w14:textId="6BA0418B" w:rsidR="00735D1F" w:rsidRPr="00AD2ADF" w:rsidRDefault="00735D1F" w:rsidP="001D3090">
      <w:pPr>
        <w:pStyle w:val="Normalaftertitle"/>
        <w:jc w:val="both"/>
      </w:pPr>
      <w:r w:rsidRPr="00AD2ADF">
        <w:t>Декларация Международного консультативного органа по устойчивости подводных кабелей (согласована Международным консультативным органом по устойчивости подводных кабелей 26</w:t>
      </w:r>
      <w:r w:rsidR="009640E5">
        <w:t> </w:t>
      </w:r>
      <w:r w:rsidRPr="00AD2ADF">
        <w:t>февраля 2025</w:t>
      </w:r>
      <w:r w:rsidR="009640E5">
        <w:t> </w:t>
      </w:r>
      <w:r w:rsidRPr="00AD2ADF">
        <w:t>г</w:t>
      </w:r>
      <w:r w:rsidR="009640E5" w:rsidRPr="009640E5">
        <w:t>.</w:t>
      </w:r>
      <w:r w:rsidRPr="00AD2ADF">
        <w:t>), Абуджа, Нигерия</w:t>
      </w:r>
    </w:p>
    <w:p w14:paraId="44EF7512" w14:textId="384A9FB4" w:rsidR="00735D1F" w:rsidRPr="00AD2ADF" w:rsidRDefault="00735D1F" w:rsidP="001D3090">
      <w:pPr>
        <w:jc w:val="both"/>
        <w:rPr>
          <w:szCs w:val="18"/>
        </w:rPr>
      </w:pPr>
      <w:r w:rsidRPr="00AD2ADF">
        <w:rPr>
          <w:szCs w:val="18"/>
        </w:rPr>
        <w:t xml:space="preserve">Мы, члены Международного консультативного органа по устойчивости подводных кабелей, признаем жизненно важную роль подводных кабелей электросвязи в обеспечении глобальной возможности установления соединений, стимулировании экономического роста и содействии цифровой трансформации. Они являются </w:t>
      </w:r>
      <w:r w:rsidR="00170434" w:rsidRPr="00AD2ADF">
        <w:rPr>
          <w:szCs w:val="18"/>
        </w:rPr>
        <w:t>критической</w:t>
      </w:r>
      <w:r w:rsidRPr="00AD2ADF">
        <w:rPr>
          <w:szCs w:val="18"/>
        </w:rPr>
        <w:t xml:space="preserve"> инфраструктурой и должны охраняться в</w:t>
      </w:r>
      <w:r w:rsidR="009640E5">
        <w:rPr>
          <w:szCs w:val="18"/>
          <w:lang w:val="en-US"/>
        </w:rPr>
        <w:t> </w:t>
      </w:r>
      <w:r w:rsidRPr="00AD2ADF">
        <w:rPr>
          <w:szCs w:val="18"/>
        </w:rPr>
        <w:t xml:space="preserve">соответствии с нормами международного права. </w:t>
      </w:r>
    </w:p>
    <w:p w14:paraId="786004AD" w14:textId="10FDAECF" w:rsidR="00CE66A4" w:rsidRPr="00AD2ADF" w:rsidRDefault="00735D1F" w:rsidP="001D3090">
      <w:pPr>
        <w:jc w:val="both"/>
        <w:rPr>
          <w:rFonts w:asciiTheme="minorHAnsi" w:hAnsiTheme="minorHAnsi" w:cstheme="minorHAnsi"/>
          <w:szCs w:val="22"/>
        </w:rPr>
      </w:pPr>
      <w:r w:rsidRPr="00AD2ADF">
        <w:rPr>
          <w:szCs w:val="18"/>
        </w:rPr>
        <w:t xml:space="preserve">В духе сотрудничества и общего понимания мы принимаем настоящую Декларацию в качестве основы для повышения устойчивости </w:t>
      </w:r>
      <w:r w:rsidR="009A44BD" w:rsidRPr="00AD2ADF">
        <w:rPr>
          <w:szCs w:val="18"/>
        </w:rPr>
        <w:t xml:space="preserve">этой жизненно важной инфраструктуры </w:t>
      </w:r>
      <w:r w:rsidRPr="00AD2ADF">
        <w:rPr>
          <w:szCs w:val="18"/>
        </w:rPr>
        <w:t xml:space="preserve">и содействия </w:t>
      </w:r>
      <w:r w:rsidR="009A44BD" w:rsidRPr="00AD2ADF">
        <w:rPr>
          <w:szCs w:val="18"/>
        </w:rPr>
        <w:t xml:space="preserve">совместным усилиям по ее </w:t>
      </w:r>
      <w:r w:rsidRPr="00AD2ADF">
        <w:rPr>
          <w:szCs w:val="18"/>
        </w:rPr>
        <w:t>поддержке.</w:t>
      </w:r>
    </w:p>
    <w:p w14:paraId="1DFDAC68" w14:textId="5916A44A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t>1</w:t>
      </w:r>
      <w:r w:rsidRPr="00AD2ADF">
        <w:rPr>
          <w:szCs w:val="18"/>
        </w:rPr>
        <w:tab/>
      </w:r>
      <w:r w:rsidR="009A44BD" w:rsidRPr="00AD2ADF">
        <w:rPr>
          <w:szCs w:val="18"/>
        </w:rPr>
        <w:t>Признание жизненно важной роли инфраструктуры</w:t>
      </w:r>
    </w:p>
    <w:p w14:paraId="27CBE541" w14:textId="41142462" w:rsidR="00CE66A4" w:rsidRPr="00AD2ADF" w:rsidRDefault="009A44BD" w:rsidP="001D3090">
      <w:pPr>
        <w:jc w:val="both"/>
        <w:rPr>
          <w:b/>
          <w:bCs/>
        </w:rPr>
      </w:pPr>
      <w:r w:rsidRPr="00AD2ADF">
        <w:t>Мы признаем важную роль, которую играют подводные кабели электросвязи в качестве критическ</w:t>
      </w:r>
      <w:r w:rsidR="00170434" w:rsidRPr="00AD2ADF">
        <w:t xml:space="preserve">ой </w:t>
      </w:r>
      <w:r w:rsidRPr="00AD2ADF">
        <w:t>инфраструктуры, обеспечивающей глобальную экономическую, социальную и</w:t>
      </w:r>
      <w:r w:rsidR="009640E5">
        <w:t> </w:t>
      </w:r>
      <w:r w:rsidRPr="00AD2ADF">
        <w:t>правительственную деятельность посредством взаимо</w:t>
      </w:r>
      <w:r w:rsidR="00170434" w:rsidRPr="00AD2ADF">
        <w:t xml:space="preserve">действующих </w:t>
      </w:r>
      <w:r w:rsidRPr="00AD2ADF">
        <w:t>систем связи</w:t>
      </w:r>
      <w:r w:rsidR="00B97F8B" w:rsidRPr="00AD2ADF">
        <w:t xml:space="preserve"> и </w:t>
      </w:r>
      <w:r w:rsidRPr="00AD2ADF">
        <w:t>передачу более 99% межконтинентального трафика данных</w:t>
      </w:r>
      <w:r w:rsidR="00CE66A4" w:rsidRPr="00AD2ADF">
        <w:t>.</w:t>
      </w:r>
    </w:p>
    <w:p w14:paraId="5426AF6D" w14:textId="56728152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t>2</w:t>
      </w:r>
      <w:r w:rsidRPr="00AD2ADF">
        <w:rPr>
          <w:szCs w:val="18"/>
        </w:rPr>
        <w:tab/>
      </w:r>
      <w:r w:rsidR="00B97F8B" w:rsidRPr="00AD2ADF">
        <w:rPr>
          <w:szCs w:val="18"/>
        </w:rPr>
        <w:t>Усиление защиты кабелей путем снижения рисков</w:t>
      </w:r>
    </w:p>
    <w:p w14:paraId="6B24C701" w14:textId="5D770E1E" w:rsidR="00CE66A4" w:rsidRPr="00AD2ADF" w:rsidRDefault="00B97F8B" w:rsidP="001D3090">
      <w:pPr>
        <w:jc w:val="both"/>
        <w:rPr>
          <w:b/>
          <w:bCs/>
        </w:rPr>
      </w:pPr>
      <w:r w:rsidRPr="00AD2ADF">
        <w:t>Мы подчеркиваем важность выявления и снижения множества рисков для подводных кабельных систем, включая стихийные бедствия и случайные повреждения, связанные с</w:t>
      </w:r>
      <w:r w:rsidR="009640E5">
        <w:t> </w:t>
      </w:r>
      <w:r w:rsidRPr="00AD2ADF">
        <w:t>морской деятельностью, посредством своевременного обмена соответствующей информацией, знаниями и передов</w:t>
      </w:r>
      <w:r w:rsidR="00170434" w:rsidRPr="00AD2ADF">
        <w:t>ым</w:t>
      </w:r>
      <w:r w:rsidRPr="00AD2ADF">
        <w:t xml:space="preserve"> </w:t>
      </w:r>
      <w:r w:rsidR="00170434" w:rsidRPr="00AD2ADF">
        <w:t>опытом</w:t>
      </w:r>
      <w:r w:rsidRPr="00AD2ADF">
        <w:t xml:space="preserve">, а также расширения сотрудничества между правительственными учреждениями и всеми соответствующими заинтересованными сторонами. Мы призываем к принятию достаточных и необходимых мер по смягчению последствий и восстановлению, </w:t>
      </w:r>
      <w:r w:rsidR="007E5A57" w:rsidRPr="00AD2ADF">
        <w:t xml:space="preserve">направленных на то, </w:t>
      </w:r>
      <w:r w:rsidRPr="00AD2ADF">
        <w:t>чтобы уменьшить масштабы повреждения кабел</w:t>
      </w:r>
      <w:r w:rsidR="007E5A57" w:rsidRPr="00AD2ADF">
        <w:t>ей</w:t>
      </w:r>
      <w:r w:rsidRPr="00AD2ADF">
        <w:t>.</w:t>
      </w:r>
    </w:p>
    <w:p w14:paraId="7CF36C78" w14:textId="4104EFEA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t>3</w:t>
      </w:r>
      <w:r w:rsidRPr="00AD2ADF">
        <w:rPr>
          <w:szCs w:val="18"/>
        </w:rPr>
        <w:tab/>
      </w:r>
      <w:r w:rsidR="007E5A57" w:rsidRPr="00AD2ADF">
        <w:rPr>
          <w:szCs w:val="18"/>
        </w:rPr>
        <w:t>Обеспечение разнообразия маршрутов и пунктов выхода на берег для</w:t>
      </w:r>
      <w:r w:rsidR="009640E5">
        <w:rPr>
          <w:rFonts w:asciiTheme="minorHAnsi" w:hAnsiTheme="minorHAnsi" w:hint="eastAsia"/>
          <w:szCs w:val="18"/>
        </w:rPr>
        <w:t> </w:t>
      </w:r>
      <w:r w:rsidR="007E5A57" w:rsidRPr="00AD2ADF">
        <w:rPr>
          <w:szCs w:val="18"/>
        </w:rPr>
        <w:t>повышения устойчивости и непрерывного функционирования</w:t>
      </w:r>
      <w:r w:rsidR="001E19B0" w:rsidRPr="00AD2ADF">
        <w:rPr>
          <w:szCs w:val="18"/>
        </w:rPr>
        <w:t xml:space="preserve"> подводных кабелей</w:t>
      </w:r>
    </w:p>
    <w:p w14:paraId="21952238" w14:textId="1B7C4F4F" w:rsidR="00CE66A4" w:rsidRPr="00AD2ADF" w:rsidRDefault="001E19B0" w:rsidP="001D3090">
      <w:pPr>
        <w:jc w:val="both"/>
        <w:rPr>
          <w:b/>
          <w:bCs/>
        </w:rPr>
      </w:pPr>
      <w:r w:rsidRPr="00AD2ADF">
        <w:t>Учитывая, что подводные кабели электросвязи имеют решающее значение для цифровой экосистемы со стратегической, экономической точек зрения, а также с точки зрения обеспечения безопасности и стратегической независимости, мы призываем к развитию географически диверсифицированной инфраструктуры с использованием всех возможных подходов к финансированию, включая государственно-частное партнерство, для снижения риска потенциальных сбоев в работе, повышения устойчивости, поддержания возможности установления соединений и обеспечения того, чтобы ни один регион не оказался изолированным</w:t>
      </w:r>
      <w:r w:rsidR="00CE66A4" w:rsidRPr="00AD2ADF">
        <w:t>.</w:t>
      </w:r>
    </w:p>
    <w:p w14:paraId="714E8419" w14:textId="63AAF51A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t>4</w:t>
      </w:r>
      <w:r w:rsidR="00AB2E53" w:rsidRPr="00AD2ADF">
        <w:rPr>
          <w:szCs w:val="18"/>
        </w:rPr>
        <w:tab/>
      </w:r>
      <w:r w:rsidR="001E19B0" w:rsidRPr="00AD2ADF">
        <w:rPr>
          <w:szCs w:val="18"/>
        </w:rPr>
        <w:t>Содействие своевременной прокладке и ремонту подводных кабелей</w:t>
      </w:r>
    </w:p>
    <w:p w14:paraId="6C2EB767" w14:textId="5EDB5088" w:rsidR="00CE66A4" w:rsidRPr="00AD2ADF" w:rsidRDefault="001E19B0" w:rsidP="001D3090">
      <w:pPr>
        <w:jc w:val="both"/>
      </w:pPr>
      <w:r w:rsidRPr="00AD2ADF">
        <w:t xml:space="preserve">Мы призываем к разработке государственной политики и внедрению соответствующей практики для ускорения прокладки новых подводных кабельных систем, обеспечения своевременного технического обслуживания и ремонта поврежденных кабелей, содействия </w:t>
      </w:r>
      <w:r w:rsidRPr="00AD2ADF">
        <w:lastRenderedPageBreak/>
        <w:t xml:space="preserve">упрощению процедур выдачи разрешений, поддержания запасов материалов/запасных частей и дальнейшего содействия развитию экосистемы </w:t>
      </w:r>
      <w:r w:rsidR="00170434" w:rsidRPr="00AD2ADF">
        <w:t>монтажа</w:t>
      </w:r>
      <w:r w:rsidRPr="00AD2ADF">
        <w:t xml:space="preserve"> и ремонта подводных кабелей.</w:t>
      </w:r>
    </w:p>
    <w:p w14:paraId="573EE23A" w14:textId="5546A72B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t>5</w:t>
      </w:r>
      <w:r w:rsidR="00AB2E53" w:rsidRPr="00AD2ADF">
        <w:rPr>
          <w:szCs w:val="18"/>
        </w:rPr>
        <w:tab/>
      </w:r>
      <w:r w:rsidR="001E3448" w:rsidRPr="00AD2ADF">
        <w:rPr>
          <w:szCs w:val="18"/>
        </w:rPr>
        <w:t xml:space="preserve">Содействие </w:t>
      </w:r>
      <w:r w:rsidR="0085263E" w:rsidRPr="00AD2ADF">
        <w:rPr>
          <w:szCs w:val="18"/>
        </w:rPr>
        <w:t>международному</w:t>
      </w:r>
      <w:r w:rsidR="001E3448" w:rsidRPr="00AD2ADF">
        <w:rPr>
          <w:szCs w:val="18"/>
        </w:rPr>
        <w:t xml:space="preserve"> сотрудничеству</w:t>
      </w:r>
    </w:p>
    <w:p w14:paraId="2279B5FF" w14:textId="00878374" w:rsidR="00CE66A4" w:rsidRPr="00AD2ADF" w:rsidRDefault="001E3448" w:rsidP="001D3090">
      <w:pPr>
        <w:jc w:val="both"/>
      </w:pPr>
      <w:r w:rsidRPr="00AD2ADF">
        <w:t>Мы призываем к международному сотрудничеству между правительствами, национальными регуляторными органами, исследовательскими центрами, университетами, заинтересованными сторонами в отрасли, международными организациями и другими заинтересованными сторонами для решения общих задач и обеспечения бесперебойного функционирования подводных кабельных сетей</w:t>
      </w:r>
      <w:r w:rsidR="00CE66A4" w:rsidRPr="00AD2ADF">
        <w:t>.</w:t>
      </w:r>
    </w:p>
    <w:p w14:paraId="3247B2D5" w14:textId="59669E67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t>6</w:t>
      </w:r>
      <w:r w:rsidR="00AB2E53" w:rsidRPr="00AD2ADF">
        <w:rPr>
          <w:szCs w:val="18"/>
        </w:rPr>
        <w:tab/>
      </w:r>
      <w:r w:rsidR="00170434" w:rsidRPr="00AD2ADF">
        <w:rPr>
          <w:szCs w:val="18"/>
        </w:rPr>
        <w:t>Содействие внедрению</w:t>
      </w:r>
      <w:r w:rsidR="001E3448" w:rsidRPr="00AD2ADF">
        <w:rPr>
          <w:szCs w:val="18"/>
        </w:rPr>
        <w:t xml:space="preserve"> устойчивых подходов</w:t>
      </w:r>
    </w:p>
    <w:p w14:paraId="03A45BE4" w14:textId="1664C719" w:rsidR="00CE66A4" w:rsidRPr="00AD2ADF" w:rsidRDefault="001E3448" w:rsidP="001D3090">
      <w:pPr>
        <w:jc w:val="both"/>
      </w:pPr>
      <w:r w:rsidRPr="00AD2ADF">
        <w:t>Мы соблюдаем нормы международного права и руководствуемся принципами передово</w:t>
      </w:r>
      <w:r w:rsidR="00170434" w:rsidRPr="00AD2ADF">
        <w:t>го</w:t>
      </w:r>
      <w:r w:rsidRPr="00AD2ADF">
        <w:t xml:space="preserve"> </w:t>
      </w:r>
      <w:r w:rsidR="00170434" w:rsidRPr="00AD2ADF">
        <w:t xml:space="preserve">опыта </w:t>
      </w:r>
      <w:r w:rsidRPr="00AD2ADF">
        <w:t>и координации с участием многих заинтересованных сторон в области подводных кабелей связи. Мы поддерживаем внедрение методов планирования на основе анализа физических рисков и экологически устойчивых методов, разрабатываемых с учетом передовых научных достижений, и их применение для планирования, прокладки</w:t>
      </w:r>
      <w:r w:rsidR="0085263E" w:rsidRPr="00AD2ADF">
        <w:t xml:space="preserve"> </w:t>
      </w:r>
      <w:r w:rsidRPr="00AD2ADF">
        <w:t xml:space="preserve">и обслуживания подводных кабелей, </w:t>
      </w:r>
      <w:r w:rsidR="00002226" w:rsidRPr="00AD2ADF">
        <w:t xml:space="preserve">что обеспечивает </w:t>
      </w:r>
      <w:r w:rsidRPr="00AD2ADF">
        <w:t>ответственное управление природной и морской средой</w:t>
      </w:r>
      <w:r w:rsidR="00CE66A4" w:rsidRPr="00AD2ADF">
        <w:t>.</w:t>
      </w:r>
    </w:p>
    <w:p w14:paraId="5365EA61" w14:textId="280B4C5D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t>7</w:t>
      </w:r>
      <w:r w:rsidR="00AB2E53" w:rsidRPr="00AD2ADF">
        <w:rPr>
          <w:szCs w:val="18"/>
        </w:rPr>
        <w:tab/>
      </w:r>
      <w:r w:rsidR="00002226" w:rsidRPr="00AD2ADF">
        <w:rPr>
          <w:szCs w:val="18"/>
        </w:rPr>
        <w:t>Содействие технологическим инновациям</w:t>
      </w:r>
    </w:p>
    <w:p w14:paraId="07DD800E" w14:textId="0FE278EF" w:rsidR="00CE66A4" w:rsidRPr="00AD2ADF" w:rsidRDefault="00002226" w:rsidP="001D3090">
      <w:pPr>
        <w:jc w:val="both"/>
      </w:pPr>
      <w:r w:rsidRPr="00AD2ADF">
        <w:t>Мы подчеркиваем ценность инновационных технологий и решений, которые могут снизить риски повреждения и повысить устойчивость и эффективность подводных кабельных систем, обеспечивая их работоспособность, надежность и безотказность</w:t>
      </w:r>
      <w:r w:rsidR="00CE66A4" w:rsidRPr="00AD2ADF">
        <w:t>.</w:t>
      </w:r>
    </w:p>
    <w:p w14:paraId="57865361" w14:textId="6D322DF4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t>8</w:t>
      </w:r>
      <w:r w:rsidR="00AB2E53" w:rsidRPr="00AD2ADF">
        <w:rPr>
          <w:szCs w:val="18"/>
        </w:rPr>
        <w:tab/>
      </w:r>
      <w:r w:rsidR="00002226" w:rsidRPr="00AD2ADF">
        <w:rPr>
          <w:szCs w:val="18"/>
        </w:rPr>
        <w:t>Содействие наращиванию потенциала</w:t>
      </w:r>
    </w:p>
    <w:p w14:paraId="57399637" w14:textId="76E6E786" w:rsidR="00CE66A4" w:rsidRPr="00AD2ADF" w:rsidRDefault="00002226" w:rsidP="001D3090">
      <w:pPr>
        <w:jc w:val="both"/>
      </w:pPr>
      <w:r w:rsidRPr="00AD2ADF">
        <w:t>Мы выступаем за разработку платформ для обмена знаниями и учебных программ для повышения способности всех стран, особенно развивающихся, эффективно управлять подводными кабельными системами, охранять и ремонтировать их</w:t>
      </w:r>
      <w:r w:rsidR="00CE66A4" w:rsidRPr="00AD2ADF">
        <w:t>.</w:t>
      </w:r>
    </w:p>
    <w:p w14:paraId="57449DFC" w14:textId="2218F5E7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t>9</w:t>
      </w:r>
      <w:r w:rsidR="00AB2E53" w:rsidRPr="00AD2ADF">
        <w:rPr>
          <w:szCs w:val="18"/>
        </w:rPr>
        <w:tab/>
      </w:r>
      <w:r w:rsidR="00002226" w:rsidRPr="00AD2ADF">
        <w:rPr>
          <w:szCs w:val="18"/>
        </w:rPr>
        <w:t>Обеспечение готовности к удовлетворению существующих и будущих потребностей в установлении соединений</w:t>
      </w:r>
    </w:p>
    <w:p w14:paraId="7E6DBCDC" w14:textId="1939CFCD" w:rsidR="00CE66A4" w:rsidRPr="00AD2ADF" w:rsidRDefault="00002226" w:rsidP="001D3090">
      <w:pPr>
        <w:jc w:val="both"/>
      </w:pPr>
      <w:r w:rsidRPr="00AD2ADF">
        <w:t>Учитывая стремительный рост общемирового объема передаваемых данных и зависимость всей цифровой экосистемы от средств связи, мы поддерживаем усилия по обеспечению того, чтобы подводная кабельная инфраструктура отвечала требованиям доступного, стабильного и</w:t>
      </w:r>
      <w:r w:rsidR="009640E5">
        <w:t> </w:t>
      </w:r>
      <w:r w:rsidRPr="00AD2ADF">
        <w:t xml:space="preserve">открытого цифрового будущего и </w:t>
      </w:r>
      <w:r w:rsidR="007528CC" w:rsidRPr="00AD2ADF">
        <w:t>способствовала преодолению существующего цифрового разрыва</w:t>
      </w:r>
      <w:r w:rsidRPr="00AD2ADF">
        <w:t>, в частности, за счет инвестиций в новые кабельные системы, модернизаци</w:t>
      </w:r>
      <w:r w:rsidR="007528CC" w:rsidRPr="00AD2ADF">
        <w:t>и</w:t>
      </w:r>
      <w:r w:rsidRPr="00AD2ADF">
        <w:t xml:space="preserve"> существующих маршрутов и </w:t>
      </w:r>
      <w:r w:rsidR="007528CC" w:rsidRPr="00AD2ADF">
        <w:t xml:space="preserve">повышения эффективности планирования </w:t>
      </w:r>
      <w:r w:rsidRPr="00AD2ADF">
        <w:t>пропускной способности</w:t>
      </w:r>
      <w:r w:rsidR="00CE66A4" w:rsidRPr="00AD2ADF">
        <w:t>.</w:t>
      </w:r>
    </w:p>
    <w:p w14:paraId="52F34ED7" w14:textId="5E492753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t>10</w:t>
      </w:r>
      <w:r w:rsidR="00AB2E53" w:rsidRPr="00AD2ADF">
        <w:rPr>
          <w:szCs w:val="18"/>
        </w:rPr>
        <w:tab/>
      </w:r>
      <w:r w:rsidR="007528CC" w:rsidRPr="00AD2ADF">
        <w:rPr>
          <w:szCs w:val="18"/>
        </w:rPr>
        <w:t>Содействие принятию упреждающих мер по информированию о рисках</w:t>
      </w:r>
    </w:p>
    <w:p w14:paraId="5B245EF4" w14:textId="3EE29AE5" w:rsidR="00CE66A4" w:rsidRPr="00AD2ADF" w:rsidRDefault="007528CC" w:rsidP="001D3090">
      <w:pPr>
        <w:jc w:val="both"/>
      </w:pPr>
      <w:r w:rsidRPr="00AD2ADF">
        <w:t>Мы призываем регулярно проводить оценку рисков и применять совместные подходы с</w:t>
      </w:r>
      <w:r w:rsidR="009640E5">
        <w:t> </w:t>
      </w:r>
      <w:r w:rsidRPr="00AD2ADF">
        <w:t xml:space="preserve">участием всех </w:t>
      </w:r>
      <w:r w:rsidR="00ED12AE" w:rsidRPr="00AD2ADF">
        <w:t xml:space="preserve">соответствующих </w:t>
      </w:r>
      <w:r w:rsidRPr="00AD2ADF">
        <w:t>заинтересованных сторон, включая правительства, операторов кабелей, поставщиков систем и организации технического обслуживания, для</w:t>
      </w:r>
      <w:r w:rsidR="009640E5">
        <w:t> </w:t>
      </w:r>
      <w:r w:rsidRPr="00AD2ADF">
        <w:t>выявления и устранения рисков и проблем в подводных кабельных системах, что</w:t>
      </w:r>
      <w:r w:rsidR="009640E5">
        <w:t> </w:t>
      </w:r>
      <w:r w:rsidRPr="00AD2ADF">
        <w:t>способствует повышению устойчивости и готовности в долгосрочной перспективе</w:t>
      </w:r>
      <w:r w:rsidR="00CE66A4" w:rsidRPr="00AD2ADF">
        <w:t>.</w:t>
      </w:r>
    </w:p>
    <w:p w14:paraId="1D5B901C" w14:textId="490473CF" w:rsidR="00CE66A4" w:rsidRPr="00AD2ADF" w:rsidRDefault="00CE66A4" w:rsidP="000B7EEE">
      <w:pPr>
        <w:pStyle w:val="Heading1"/>
        <w:rPr>
          <w:szCs w:val="18"/>
        </w:rPr>
      </w:pPr>
      <w:r w:rsidRPr="00AD2ADF">
        <w:rPr>
          <w:szCs w:val="18"/>
        </w:rPr>
        <w:t>11</w:t>
      </w:r>
      <w:r w:rsidR="00AB2E53" w:rsidRPr="00AD2ADF">
        <w:rPr>
          <w:szCs w:val="18"/>
        </w:rPr>
        <w:tab/>
      </w:r>
      <w:r w:rsidR="00452C15" w:rsidRPr="00AD2ADF">
        <w:rPr>
          <w:szCs w:val="18"/>
        </w:rPr>
        <w:t>Использование данных для принятия обоснованных решений</w:t>
      </w:r>
    </w:p>
    <w:p w14:paraId="6200F30A" w14:textId="0EC1FB7A" w:rsidR="00452C15" w:rsidRPr="00AD2ADF" w:rsidRDefault="00452C15" w:rsidP="001D3090">
      <w:pPr>
        <w:jc w:val="both"/>
      </w:pPr>
      <w:r w:rsidRPr="00AD2ADF">
        <w:t>Мы подчеркиваем важность использования основанных на данных и аргументированных подходов, в том числе к анализу маршрутов кабелей, рисков стихийных бедствий, а также к</w:t>
      </w:r>
      <w:r w:rsidR="009640E5">
        <w:t> </w:t>
      </w:r>
      <w:r w:rsidRPr="00AD2ADF">
        <w:t>морской деятельности и использованию морских ресурсов, для р</w:t>
      </w:r>
      <w:r w:rsidR="0085263E" w:rsidRPr="00AD2ADF">
        <w:t xml:space="preserve">асширения </w:t>
      </w:r>
      <w:r w:rsidRPr="00AD2ADF">
        <w:t xml:space="preserve">возможностей </w:t>
      </w:r>
      <w:r w:rsidRPr="00AD2ADF">
        <w:lastRenderedPageBreak/>
        <w:t xml:space="preserve">проведения ремонтных работ, руководства процессом принятия решений и определения приоритетов в областях, требующих дополнительного внимания. </w:t>
      </w:r>
    </w:p>
    <w:p w14:paraId="114256D8" w14:textId="2000E925" w:rsidR="00A514A4" w:rsidRPr="00AD2ADF" w:rsidRDefault="00452C15" w:rsidP="001D3090">
      <w:pPr>
        <w:jc w:val="both"/>
        <w:rPr>
          <w:szCs w:val="18"/>
        </w:rPr>
      </w:pPr>
      <w:r w:rsidRPr="00AD2ADF">
        <w:t xml:space="preserve">Принимая настоящую Декларацию, мы подтверждаем нашу общую концепцию сотрудничества, инноваций и устойчивого развития, </w:t>
      </w:r>
      <w:r w:rsidR="003D3B3D" w:rsidRPr="00AD2ADF">
        <w:t>и наше намерение приложить все усилия к</w:t>
      </w:r>
      <w:r w:rsidR="009640E5">
        <w:t> </w:t>
      </w:r>
      <w:r w:rsidR="003D3B3D" w:rsidRPr="00AD2ADF">
        <w:t>тому</w:t>
      </w:r>
      <w:r w:rsidRPr="00AD2ADF">
        <w:t>, что</w:t>
      </w:r>
      <w:r w:rsidR="003D3B3D" w:rsidRPr="00AD2ADF">
        <w:t xml:space="preserve">бы </w:t>
      </w:r>
      <w:r w:rsidRPr="00AD2ADF">
        <w:t xml:space="preserve">подводные кабели </w:t>
      </w:r>
      <w:r w:rsidR="003D3B3D" w:rsidRPr="00AD2ADF">
        <w:t xml:space="preserve">продолжали </w:t>
      </w:r>
      <w:r w:rsidRPr="00AD2ADF">
        <w:t xml:space="preserve">играть жизненно важную роль в </w:t>
      </w:r>
      <w:r w:rsidR="0085263E" w:rsidRPr="00AD2ADF">
        <w:t>обеспечении</w:t>
      </w:r>
      <w:r w:rsidR="003D3B3D" w:rsidRPr="00AD2ADF">
        <w:t xml:space="preserve"> глобальной возможности </w:t>
      </w:r>
      <w:r w:rsidR="0085263E" w:rsidRPr="00AD2ADF">
        <w:t>установления</w:t>
      </w:r>
      <w:r w:rsidR="003D3B3D" w:rsidRPr="00AD2ADF">
        <w:t xml:space="preserve"> соединений и </w:t>
      </w:r>
      <w:r w:rsidR="0085263E" w:rsidRPr="00AD2ADF">
        <w:t>глобальном</w:t>
      </w:r>
      <w:r w:rsidR="003D3B3D" w:rsidRPr="00AD2ADF">
        <w:t xml:space="preserve"> развитии</w:t>
      </w:r>
      <w:r w:rsidR="00CE66A4" w:rsidRPr="00AD2ADF">
        <w:rPr>
          <w:szCs w:val="18"/>
        </w:rPr>
        <w:t>.</w:t>
      </w:r>
    </w:p>
    <w:p w14:paraId="1CD4C17D" w14:textId="77777777" w:rsidR="00AD2ADF" w:rsidRDefault="00AD2ADF" w:rsidP="00AD2ADF">
      <w:pPr>
        <w:spacing w:before="720"/>
        <w:jc w:val="center"/>
      </w:pPr>
      <w:r>
        <w:t>______________</w:t>
      </w:r>
    </w:p>
    <w:sectPr w:rsidR="00AD2ADF" w:rsidSect="00AD3606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18C7" w14:textId="77777777" w:rsidR="00AA66C7" w:rsidRPr="009E41FD" w:rsidRDefault="00AA66C7">
      <w:r w:rsidRPr="009E41FD">
        <w:separator/>
      </w:r>
    </w:p>
  </w:endnote>
  <w:endnote w:type="continuationSeparator" w:id="0">
    <w:p w14:paraId="1A2CD886" w14:textId="77777777" w:rsidR="00AA66C7" w:rsidRPr="009E41FD" w:rsidRDefault="00AA66C7">
      <w:r w:rsidRPr="009E41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9E41FD" w14:paraId="1354B124" w14:textId="77777777" w:rsidTr="0042469C">
      <w:trPr>
        <w:jc w:val="center"/>
      </w:trPr>
      <w:tc>
        <w:tcPr>
          <w:tcW w:w="1803" w:type="dxa"/>
          <w:vAlign w:val="center"/>
        </w:tcPr>
        <w:p w14:paraId="79F7A343" w14:textId="1E99DBC9" w:rsidR="00EE49E8" w:rsidRPr="009E41FD" w:rsidRDefault="00EE49E8" w:rsidP="00EE49E8">
          <w:pPr>
            <w:pStyle w:val="Header"/>
            <w:jc w:val="left"/>
          </w:pPr>
        </w:p>
      </w:tc>
      <w:tc>
        <w:tcPr>
          <w:tcW w:w="8261" w:type="dxa"/>
        </w:tcPr>
        <w:p w14:paraId="2C3F4C09" w14:textId="56B5D3FC" w:rsidR="00EE49E8" w:rsidRPr="009E41FD" w:rsidRDefault="00EE49E8" w:rsidP="001F5569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9E41FD">
            <w:rPr>
              <w:bCs/>
            </w:rPr>
            <w:tab/>
            <w:t>C2</w:t>
          </w:r>
          <w:r w:rsidR="00C6520B" w:rsidRPr="009E41FD">
            <w:rPr>
              <w:bCs/>
            </w:rPr>
            <w:t>5</w:t>
          </w:r>
          <w:r w:rsidRPr="009E41FD">
            <w:rPr>
              <w:bCs/>
            </w:rPr>
            <w:t>/</w:t>
          </w:r>
          <w:r w:rsidR="00F364E8" w:rsidRPr="009E41FD">
            <w:rPr>
              <w:bCs/>
            </w:rPr>
            <w:t>81</w:t>
          </w:r>
          <w:r w:rsidRPr="009E41FD">
            <w:rPr>
              <w:bCs/>
            </w:rPr>
            <w:t>-</w:t>
          </w:r>
          <w:r w:rsidR="00026CE2">
            <w:rPr>
              <w:bCs/>
              <w:lang w:val="en-US"/>
            </w:rPr>
            <w:t>R</w:t>
          </w:r>
          <w:r w:rsidRPr="009E41FD">
            <w:rPr>
              <w:bCs/>
            </w:rPr>
            <w:tab/>
          </w:r>
          <w:r w:rsidRPr="009E41FD">
            <w:fldChar w:fldCharType="begin"/>
          </w:r>
          <w:r w:rsidRPr="009E41FD">
            <w:instrText>PAGE</w:instrText>
          </w:r>
          <w:r w:rsidRPr="009E41FD">
            <w:fldChar w:fldCharType="separate"/>
          </w:r>
          <w:r w:rsidRPr="009E41FD">
            <w:t>1</w:t>
          </w:r>
          <w:r w:rsidRPr="009E41FD">
            <w:fldChar w:fldCharType="end"/>
          </w:r>
        </w:p>
      </w:tc>
    </w:tr>
  </w:tbl>
  <w:p w14:paraId="331C6A93" w14:textId="77777777" w:rsidR="00EE49E8" w:rsidRPr="009E41FD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9E41FD" w14:paraId="130C06EA" w14:textId="77777777" w:rsidTr="006B77F1">
      <w:trPr>
        <w:jc w:val="center"/>
      </w:trPr>
      <w:tc>
        <w:tcPr>
          <w:tcW w:w="1803" w:type="dxa"/>
          <w:vAlign w:val="center"/>
        </w:tcPr>
        <w:p w14:paraId="0768BF05" w14:textId="77777777" w:rsidR="00EE49E8" w:rsidRPr="009E41FD" w:rsidRDefault="00BF1FDE" w:rsidP="00EE49E8">
          <w:pPr>
            <w:pStyle w:val="Header"/>
            <w:jc w:val="left"/>
          </w:pPr>
          <w:hyperlink r:id="rId1" w:history="1">
            <w:r w:rsidRPr="009E41FD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5874C73B" w14:textId="499CC762" w:rsidR="00EE49E8" w:rsidRPr="009E41FD" w:rsidRDefault="00EE49E8" w:rsidP="001F5569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9E41FD">
            <w:rPr>
              <w:bCs/>
            </w:rPr>
            <w:tab/>
          </w:r>
          <w:proofErr w:type="spellStart"/>
          <w:r w:rsidRPr="009E41FD">
            <w:rPr>
              <w:bCs/>
            </w:rPr>
            <w:t>C2</w:t>
          </w:r>
          <w:r w:rsidR="00BF1FDE" w:rsidRPr="009E41FD">
            <w:rPr>
              <w:bCs/>
            </w:rPr>
            <w:t>5</w:t>
          </w:r>
          <w:proofErr w:type="spellEnd"/>
          <w:r w:rsidRPr="009E41FD">
            <w:rPr>
              <w:bCs/>
            </w:rPr>
            <w:t>/</w:t>
          </w:r>
          <w:r w:rsidR="00F364E8" w:rsidRPr="009E41FD">
            <w:rPr>
              <w:bCs/>
            </w:rPr>
            <w:t>81</w:t>
          </w:r>
          <w:r w:rsidRPr="009E41FD">
            <w:rPr>
              <w:bCs/>
            </w:rPr>
            <w:t>-</w:t>
          </w:r>
          <w:r w:rsidR="00AD2ADF">
            <w:rPr>
              <w:bCs/>
              <w:lang w:val="en-US"/>
            </w:rPr>
            <w:t>R</w:t>
          </w:r>
          <w:r w:rsidRPr="009E41FD">
            <w:rPr>
              <w:bCs/>
            </w:rPr>
            <w:tab/>
          </w:r>
          <w:r w:rsidRPr="009E41FD">
            <w:fldChar w:fldCharType="begin"/>
          </w:r>
          <w:r w:rsidRPr="009E41FD">
            <w:instrText>PAGE</w:instrText>
          </w:r>
          <w:r w:rsidRPr="009E41FD">
            <w:fldChar w:fldCharType="separate"/>
          </w:r>
          <w:r w:rsidRPr="009E41FD">
            <w:t>1</w:t>
          </w:r>
          <w:r w:rsidRPr="009E41FD">
            <w:fldChar w:fldCharType="end"/>
          </w:r>
        </w:p>
      </w:tc>
    </w:tr>
  </w:tbl>
  <w:p w14:paraId="4F7208BD" w14:textId="77777777" w:rsidR="00A514A4" w:rsidRPr="009E41FD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95A7" w14:textId="77777777" w:rsidR="00AA66C7" w:rsidRPr="009E41FD" w:rsidRDefault="00AA66C7">
      <w:r w:rsidRPr="009E41FD">
        <w:t>____________________</w:t>
      </w:r>
    </w:p>
  </w:footnote>
  <w:footnote w:type="continuationSeparator" w:id="0">
    <w:p w14:paraId="1436FAB7" w14:textId="77777777" w:rsidR="00AA66C7" w:rsidRPr="009E41FD" w:rsidRDefault="00AA66C7">
      <w:r w:rsidRPr="009E41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AD3606" w:rsidRPr="009E41FD" w14:paraId="5D509D76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579D60A" w14:textId="1D1DF0ED" w:rsidR="00AD3606" w:rsidRPr="009E41FD" w:rsidRDefault="000B7EEE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 w:rsidRPr="009E41FD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0B06DDF" wp14:editId="2B73B936">
                <wp:extent cx="3901233" cy="612000"/>
                <wp:effectExtent l="0" t="0" r="0" b="0"/>
                <wp:docPr id="1808063633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E1524F6" w14:textId="77777777" w:rsidR="00AD3606" w:rsidRPr="009E41FD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37B75A" w14:textId="77777777" w:rsidR="00AD3606" w:rsidRPr="009E41FD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81C433" w14:textId="77777777" w:rsidR="00AD3606" w:rsidRPr="009E41FD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9E41FD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78B595E6" w14:textId="77777777" w:rsidR="00AD3606" w:rsidRPr="009E41FD" w:rsidRDefault="00AD3606">
    <w:pPr>
      <w:pStyle w:val="Header"/>
    </w:pPr>
    <w:r w:rsidRPr="009E41FD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82103" wp14:editId="1877643B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31249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D3"/>
    <w:rsid w:val="00002226"/>
    <w:rsid w:val="000210D4"/>
    <w:rsid w:val="00026CE2"/>
    <w:rsid w:val="0006007D"/>
    <w:rsid w:val="00063016"/>
    <w:rsid w:val="00066795"/>
    <w:rsid w:val="00076AF6"/>
    <w:rsid w:val="00085CF2"/>
    <w:rsid w:val="000B1705"/>
    <w:rsid w:val="000B7EEE"/>
    <w:rsid w:val="000D75B2"/>
    <w:rsid w:val="000F5DDB"/>
    <w:rsid w:val="001121F5"/>
    <w:rsid w:val="00130A11"/>
    <w:rsid w:val="001400DC"/>
    <w:rsid w:val="00140CE1"/>
    <w:rsid w:val="00170434"/>
    <w:rsid w:val="0017539C"/>
    <w:rsid w:val="00175AC2"/>
    <w:rsid w:val="0017609F"/>
    <w:rsid w:val="00176F47"/>
    <w:rsid w:val="00193230"/>
    <w:rsid w:val="00194B2B"/>
    <w:rsid w:val="001A3154"/>
    <w:rsid w:val="001A7D1D"/>
    <w:rsid w:val="001B51DD"/>
    <w:rsid w:val="001C628E"/>
    <w:rsid w:val="001D3090"/>
    <w:rsid w:val="001E0F7B"/>
    <w:rsid w:val="001E19B0"/>
    <w:rsid w:val="001E3448"/>
    <w:rsid w:val="001F5569"/>
    <w:rsid w:val="002119FD"/>
    <w:rsid w:val="002130E0"/>
    <w:rsid w:val="00221F46"/>
    <w:rsid w:val="00254221"/>
    <w:rsid w:val="00264425"/>
    <w:rsid w:val="00265875"/>
    <w:rsid w:val="0027303B"/>
    <w:rsid w:val="0028109B"/>
    <w:rsid w:val="00285617"/>
    <w:rsid w:val="002975AE"/>
    <w:rsid w:val="002A2188"/>
    <w:rsid w:val="002B1F58"/>
    <w:rsid w:val="002C1C7A"/>
    <w:rsid w:val="002C3F32"/>
    <w:rsid w:val="002C54E2"/>
    <w:rsid w:val="002D3573"/>
    <w:rsid w:val="002F5CD3"/>
    <w:rsid w:val="0030160F"/>
    <w:rsid w:val="00307EBD"/>
    <w:rsid w:val="00320223"/>
    <w:rsid w:val="00322D0D"/>
    <w:rsid w:val="00361465"/>
    <w:rsid w:val="003877F5"/>
    <w:rsid w:val="003936D3"/>
    <w:rsid w:val="003942D4"/>
    <w:rsid w:val="003958A8"/>
    <w:rsid w:val="003B29C2"/>
    <w:rsid w:val="003B4FAF"/>
    <w:rsid w:val="003C2533"/>
    <w:rsid w:val="003D3B3D"/>
    <w:rsid w:val="003D5A7F"/>
    <w:rsid w:val="003F6ACF"/>
    <w:rsid w:val="0040435A"/>
    <w:rsid w:val="004069A2"/>
    <w:rsid w:val="00416A24"/>
    <w:rsid w:val="00431D9E"/>
    <w:rsid w:val="00433CE8"/>
    <w:rsid w:val="00434A5C"/>
    <w:rsid w:val="00452C15"/>
    <w:rsid w:val="00453079"/>
    <w:rsid w:val="004544D9"/>
    <w:rsid w:val="00472BAD"/>
    <w:rsid w:val="00484009"/>
    <w:rsid w:val="00490E72"/>
    <w:rsid w:val="00491157"/>
    <w:rsid w:val="00491286"/>
    <w:rsid w:val="00491BA9"/>
    <w:rsid w:val="004921C8"/>
    <w:rsid w:val="00495B0B"/>
    <w:rsid w:val="004974CD"/>
    <w:rsid w:val="004A1B8B"/>
    <w:rsid w:val="004D1851"/>
    <w:rsid w:val="004D599D"/>
    <w:rsid w:val="004E2EA5"/>
    <w:rsid w:val="004E3AEB"/>
    <w:rsid w:val="0050223C"/>
    <w:rsid w:val="00512B94"/>
    <w:rsid w:val="005243FF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A6F9C"/>
    <w:rsid w:val="006B1859"/>
    <w:rsid w:val="006B49F4"/>
    <w:rsid w:val="006B6680"/>
    <w:rsid w:val="006B6DCC"/>
    <w:rsid w:val="006B77F1"/>
    <w:rsid w:val="00702DEF"/>
    <w:rsid w:val="00706861"/>
    <w:rsid w:val="00722551"/>
    <w:rsid w:val="00735D1F"/>
    <w:rsid w:val="00747ADD"/>
    <w:rsid w:val="0075051B"/>
    <w:rsid w:val="007528CC"/>
    <w:rsid w:val="0077110E"/>
    <w:rsid w:val="00773597"/>
    <w:rsid w:val="00793188"/>
    <w:rsid w:val="00794D34"/>
    <w:rsid w:val="007A3FCD"/>
    <w:rsid w:val="007B19CF"/>
    <w:rsid w:val="007D01AF"/>
    <w:rsid w:val="007E5A57"/>
    <w:rsid w:val="00813E5E"/>
    <w:rsid w:val="0083581B"/>
    <w:rsid w:val="0085263E"/>
    <w:rsid w:val="00863874"/>
    <w:rsid w:val="00864AFF"/>
    <w:rsid w:val="00865925"/>
    <w:rsid w:val="0086636E"/>
    <w:rsid w:val="00872528"/>
    <w:rsid w:val="008A03CA"/>
    <w:rsid w:val="008B4A6A"/>
    <w:rsid w:val="008C7E27"/>
    <w:rsid w:val="008D7814"/>
    <w:rsid w:val="008E4306"/>
    <w:rsid w:val="008F7448"/>
    <w:rsid w:val="0090147A"/>
    <w:rsid w:val="009173EF"/>
    <w:rsid w:val="00932906"/>
    <w:rsid w:val="00961B0B"/>
    <w:rsid w:val="00962D33"/>
    <w:rsid w:val="009640E5"/>
    <w:rsid w:val="009A44BD"/>
    <w:rsid w:val="009B38C3"/>
    <w:rsid w:val="009E17BD"/>
    <w:rsid w:val="009E41FD"/>
    <w:rsid w:val="009E485A"/>
    <w:rsid w:val="00A04CEC"/>
    <w:rsid w:val="00A27F92"/>
    <w:rsid w:val="00A32257"/>
    <w:rsid w:val="00A36D20"/>
    <w:rsid w:val="00A42AED"/>
    <w:rsid w:val="00A514A4"/>
    <w:rsid w:val="00A51829"/>
    <w:rsid w:val="00A55622"/>
    <w:rsid w:val="00A66376"/>
    <w:rsid w:val="00A83502"/>
    <w:rsid w:val="00A94BAB"/>
    <w:rsid w:val="00AA66C7"/>
    <w:rsid w:val="00AB2E53"/>
    <w:rsid w:val="00AD15B3"/>
    <w:rsid w:val="00AD2ADF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9131F"/>
    <w:rsid w:val="00B97F8B"/>
    <w:rsid w:val="00BB0646"/>
    <w:rsid w:val="00BC251A"/>
    <w:rsid w:val="00BC4A20"/>
    <w:rsid w:val="00BD032B"/>
    <w:rsid w:val="00BE01C6"/>
    <w:rsid w:val="00BE2640"/>
    <w:rsid w:val="00BF09E0"/>
    <w:rsid w:val="00BF0DE8"/>
    <w:rsid w:val="00BF1FDE"/>
    <w:rsid w:val="00C01189"/>
    <w:rsid w:val="00C0458D"/>
    <w:rsid w:val="00C06509"/>
    <w:rsid w:val="00C374DE"/>
    <w:rsid w:val="00C47AD4"/>
    <w:rsid w:val="00C52D81"/>
    <w:rsid w:val="00C55198"/>
    <w:rsid w:val="00C6520B"/>
    <w:rsid w:val="00CA6393"/>
    <w:rsid w:val="00CA7995"/>
    <w:rsid w:val="00CB18FF"/>
    <w:rsid w:val="00CB780F"/>
    <w:rsid w:val="00CD0C08"/>
    <w:rsid w:val="00CE03FB"/>
    <w:rsid w:val="00CE433C"/>
    <w:rsid w:val="00CE66A4"/>
    <w:rsid w:val="00CE71CB"/>
    <w:rsid w:val="00CF0161"/>
    <w:rsid w:val="00CF33F3"/>
    <w:rsid w:val="00CF4A2B"/>
    <w:rsid w:val="00D024CA"/>
    <w:rsid w:val="00D059FD"/>
    <w:rsid w:val="00D06183"/>
    <w:rsid w:val="00D21379"/>
    <w:rsid w:val="00D22C42"/>
    <w:rsid w:val="00D45170"/>
    <w:rsid w:val="00D65041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1F5"/>
    <w:rsid w:val="00E854E4"/>
    <w:rsid w:val="00E86DBF"/>
    <w:rsid w:val="00E969AF"/>
    <w:rsid w:val="00EB0D6F"/>
    <w:rsid w:val="00EB2232"/>
    <w:rsid w:val="00EB3ED0"/>
    <w:rsid w:val="00EC5337"/>
    <w:rsid w:val="00EC7314"/>
    <w:rsid w:val="00ED12AE"/>
    <w:rsid w:val="00EE49E8"/>
    <w:rsid w:val="00F066C5"/>
    <w:rsid w:val="00F16BAB"/>
    <w:rsid w:val="00F2150A"/>
    <w:rsid w:val="00F231D8"/>
    <w:rsid w:val="00F364E8"/>
    <w:rsid w:val="00F44C00"/>
    <w:rsid w:val="00F45D2C"/>
    <w:rsid w:val="00F46C5F"/>
    <w:rsid w:val="00F632C0"/>
    <w:rsid w:val="00F641E1"/>
    <w:rsid w:val="00F94A63"/>
    <w:rsid w:val="00FA1C28"/>
    <w:rsid w:val="00FB1279"/>
    <w:rsid w:val="00FB6B76"/>
    <w:rsid w:val="00FB7596"/>
    <w:rsid w:val="00FE4077"/>
    <w:rsid w:val="00FE500D"/>
    <w:rsid w:val="00FE77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2F7E5E"/>
  <w15:docId w15:val="{51389051-EBA7-492D-99D7-75537626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AD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D2ADF"/>
    <w:pPr>
      <w:keepNext/>
      <w:keepLines/>
      <w:spacing w:before="240"/>
      <w:ind w:left="567" w:hanging="567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B9131F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AD2ADF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AD2ADF"/>
    <w:pPr>
      <w:framePr w:hSpace="180" w:wrap="around" w:vAnchor="page" w:hAnchor="page" w:x="1821" w:y="2317"/>
      <w:spacing w:before="840"/>
    </w:pPr>
    <w:rPr>
      <w:b/>
      <w:sz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AD2ADF"/>
    <w:pPr>
      <w:spacing w:before="160"/>
      <w:ind w:left="0" w:firstLine="0"/>
      <w:outlineLvl w:val="0"/>
    </w:pPr>
    <w:rPr>
      <w:sz w:val="22"/>
    </w:r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AD2ADF"/>
    <w:pPr>
      <w:keepNext/>
      <w:keepLines/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qFormat/>
    <w:rsid w:val="00AD2ADF"/>
    <w:pPr>
      <w:keepNext/>
      <w:keepLines/>
      <w:spacing w:after="240"/>
      <w:jc w:val="center"/>
    </w:pPr>
    <w:rPr>
      <w:rFonts w:ascii="Calibri Bold" w:hAnsi="Calibri Bold"/>
      <w:b/>
      <w:sz w:val="26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176F47"/>
    <w:pPr>
      <w:framePr w:wrap="around" w:vAnchor="margin" w:hAnchor="text"/>
      <w:spacing w:before="120" w:after="120"/>
    </w:pPr>
    <w:rPr>
      <w:szCs w:val="32"/>
    </w:r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igital-resilience/submarine-cables/events/about-nigeria-summ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digital-resilience/submarine-cables/advisory-body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0</TotalTime>
  <Pages>6</Pages>
  <Words>1509</Words>
  <Characters>11444</Characters>
  <Application>Microsoft Office Word</Application>
  <DocSecurity>0</DocSecurity>
  <Lines>197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Strengthening submarine cable resilience – The International Advisory body on submarine cable resilience and the 2025 Abuja Summit</vt:lpstr>
    </vt:vector>
  </TitlesOfParts>
  <Manager>General Secretariat</Manager>
  <Company>International Telecommunication Union (ITU)</Company>
  <LinksUpToDate>false</LinksUpToDate>
  <CharactersWithSpaces>12890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submarine cable resilience – The International Advisory body on submarine cable resilience and the 2025 Abuja Summit</dc:title>
  <dc:subject>ITU Council 2025</dc:subject>
  <cp:keywords>C25; C2025; Council 2025; ITU160</cp:keywords>
  <dc:description/>
  <cp:lastPrinted>2000-07-18T13:30:00Z</cp:lastPrinted>
  <dcterms:created xsi:type="dcterms:W3CDTF">2025-06-12T16:51:00Z</dcterms:created>
  <dcterms:modified xsi:type="dcterms:W3CDTF">2025-06-12T16:51:00Z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</Properties>
</file>