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6589EE3E" w14:textId="77777777" w:rsidTr="00E31DCE">
        <w:trPr>
          <w:cantSplit/>
          <w:trHeight w:val="23"/>
        </w:trPr>
        <w:tc>
          <w:tcPr>
            <w:tcW w:w="3969" w:type="dxa"/>
            <w:vMerge w:val="restart"/>
            <w:tcMar>
              <w:left w:w="0" w:type="dxa"/>
            </w:tcMar>
          </w:tcPr>
          <w:p w14:paraId="38A552AC" w14:textId="67AE4D7F"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A20C8A">
              <w:rPr>
                <w:rFonts w:cstheme="minorHAnsi" w:hint="eastAsia"/>
                <w:b/>
                <w:bCs/>
                <w:lang w:val="ru-RU" w:eastAsia="zh-CN"/>
              </w:rPr>
              <w:t>ADM 3</w:t>
            </w:r>
          </w:p>
        </w:tc>
        <w:tc>
          <w:tcPr>
            <w:tcW w:w="5245" w:type="dxa"/>
          </w:tcPr>
          <w:p w14:paraId="396151BF" w14:textId="5971C689"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A20C8A">
              <w:rPr>
                <w:rFonts w:hint="eastAsia"/>
                <w:b/>
                <w:lang w:val="fr-CH" w:eastAsia="zh-CN"/>
              </w:rPr>
              <w:t>60</w:t>
            </w:r>
            <w:r w:rsidRPr="00E24D59">
              <w:rPr>
                <w:b/>
                <w:lang w:val="fr-CH"/>
              </w:rPr>
              <w:t>-C</w:t>
            </w:r>
          </w:p>
        </w:tc>
      </w:tr>
      <w:tr w:rsidR="00E24D59" w:rsidRPr="00813E5E" w14:paraId="686F906D" w14:textId="77777777" w:rsidTr="00E31DCE">
        <w:trPr>
          <w:cantSplit/>
        </w:trPr>
        <w:tc>
          <w:tcPr>
            <w:tcW w:w="3969" w:type="dxa"/>
            <w:vMerge/>
          </w:tcPr>
          <w:p w14:paraId="7785A2E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CC764B6" w14:textId="7F80A219" w:rsidR="00E24D59" w:rsidRPr="00E85629" w:rsidRDefault="00A20C8A"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Pr>
                <w:rFonts w:hint="eastAsia"/>
                <w:b/>
                <w:lang w:eastAsia="zh-CN"/>
              </w:rPr>
              <w:t>19</w:t>
            </w:r>
            <w:r>
              <w:rPr>
                <w:rFonts w:hint="eastAsia"/>
                <w:b/>
                <w:lang w:eastAsia="zh-CN"/>
              </w:rPr>
              <w:t>日</w:t>
            </w:r>
          </w:p>
        </w:tc>
      </w:tr>
      <w:tr w:rsidR="00E24D59" w:rsidRPr="00813E5E" w14:paraId="6727F46F" w14:textId="77777777" w:rsidTr="00E31DCE">
        <w:trPr>
          <w:cantSplit/>
          <w:trHeight w:val="23"/>
        </w:trPr>
        <w:tc>
          <w:tcPr>
            <w:tcW w:w="3969" w:type="dxa"/>
            <w:vMerge/>
          </w:tcPr>
          <w:p w14:paraId="1B049E8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B42A7B1" w14:textId="3212769F"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A20C8A">
              <w:rPr>
                <w:rFonts w:cstheme="minorHAnsi" w:hint="eastAsia"/>
                <w:b/>
                <w:bCs/>
                <w:lang w:val="ru-RU" w:eastAsia="zh-CN"/>
              </w:rPr>
              <w:t>英文</w:t>
            </w:r>
          </w:p>
        </w:tc>
      </w:tr>
      <w:tr w:rsidR="00E24D59" w:rsidRPr="00813E5E" w14:paraId="1A02A5DF" w14:textId="77777777" w:rsidTr="00E31DCE">
        <w:trPr>
          <w:cantSplit/>
          <w:trHeight w:val="23"/>
        </w:trPr>
        <w:tc>
          <w:tcPr>
            <w:tcW w:w="3969" w:type="dxa"/>
          </w:tcPr>
          <w:p w14:paraId="02D93CF1" w14:textId="77777777" w:rsidR="00E24D59" w:rsidRPr="00813E5E" w:rsidRDefault="00E24D59" w:rsidP="00E31DCE">
            <w:pPr>
              <w:tabs>
                <w:tab w:val="left" w:pos="851"/>
              </w:tabs>
              <w:spacing w:line="240" w:lineRule="atLeast"/>
              <w:rPr>
                <w:b/>
              </w:rPr>
            </w:pPr>
          </w:p>
        </w:tc>
        <w:tc>
          <w:tcPr>
            <w:tcW w:w="5245" w:type="dxa"/>
          </w:tcPr>
          <w:p w14:paraId="63038B44" w14:textId="77777777" w:rsidR="00E24D59" w:rsidRDefault="00E24D59" w:rsidP="00E31DCE">
            <w:pPr>
              <w:tabs>
                <w:tab w:val="left" w:pos="851"/>
              </w:tabs>
              <w:spacing w:before="0" w:line="240" w:lineRule="atLeast"/>
              <w:jc w:val="right"/>
              <w:rPr>
                <w:b/>
              </w:rPr>
            </w:pPr>
          </w:p>
        </w:tc>
      </w:tr>
      <w:tr w:rsidR="00E24D59" w:rsidRPr="00813E5E" w14:paraId="4E7DFCFA" w14:textId="77777777" w:rsidTr="00E31DCE">
        <w:trPr>
          <w:cantSplit/>
        </w:trPr>
        <w:tc>
          <w:tcPr>
            <w:tcW w:w="9214" w:type="dxa"/>
            <w:gridSpan w:val="2"/>
            <w:tcMar>
              <w:left w:w="0" w:type="dxa"/>
            </w:tcMar>
          </w:tcPr>
          <w:p w14:paraId="72A21148"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1EA575A7" w14:textId="77777777" w:rsidTr="00E31DCE">
        <w:trPr>
          <w:cantSplit/>
        </w:trPr>
        <w:tc>
          <w:tcPr>
            <w:tcW w:w="9214" w:type="dxa"/>
            <w:gridSpan w:val="2"/>
            <w:tcMar>
              <w:left w:w="0" w:type="dxa"/>
            </w:tcMar>
          </w:tcPr>
          <w:p w14:paraId="525EEC8B" w14:textId="706EFB68" w:rsidR="00E24D59" w:rsidRPr="00A20C8A" w:rsidRDefault="00A20C8A" w:rsidP="00E31DCE">
            <w:pPr>
              <w:pStyle w:val="Subtitle"/>
              <w:framePr w:hSpace="0" w:wrap="auto" w:hAnchor="text" w:xAlign="left" w:yAlign="inline"/>
              <w:rPr>
                <w:rFonts w:eastAsia="SimSun" w:cs="Calibri"/>
                <w:lang w:eastAsia="zh-CN"/>
              </w:rPr>
            </w:pPr>
            <w:bookmarkStart w:id="6" w:name="dtitle1" w:colFirst="0" w:colLast="0"/>
            <w:bookmarkEnd w:id="5"/>
            <w:r w:rsidRPr="00A20C8A">
              <w:rPr>
                <w:rFonts w:eastAsia="SimSun" w:cs="Calibri"/>
                <w:color w:val="000000"/>
                <w:lang w:val="zh-CN" w:eastAsia="zh-CN"/>
              </w:rPr>
              <w:t>国际电联</w:t>
            </w:r>
            <w:r w:rsidRPr="00A20C8A">
              <w:rPr>
                <w:rFonts w:eastAsia="SimSun" w:cs="Calibri"/>
                <w:color w:val="000000"/>
                <w:lang w:val="zh-CN" w:eastAsia="zh-CN"/>
              </w:rPr>
              <w:t>2028-2029</w:t>
            </w:r>
            <w:r w:rsidRPr="00A20C8A">
              <w:rPr>
                <w:rFonts w:eastAsia="SimSun" w:cs="Calibri"/>
                <w:color w:val="000000"/>
                <w:lang w:val="zh-CN" w:eastAsia="zh-CN"/>
              </w:rPr>
              <w:t>年会议的业务连续性模式</w:t>
            </w:r>
          </w:p>
        </w:tc>
      </w:tr>
      <w:tr w:rsidR="00E24D59" w:rsidRPr="00813E5E" w14:paraId="3BC1F6D7" w14:textId="77777777" w:rsidTr="00E31DCE">
        <w:trPr>
          <w:cantSplit/>
        </w:trPr>
        <w:tc>
          <w:tcPr>
            <w:tcW w:w="9214" w:type="dxa"/>
            <w:gridSpan w:val="2"/>
            <w:tcBorders>
              <w:top w:val="single" w:sz="4" w:space="0" w:color="auto"/>
              <w:bottom w:val="single" w:sz="4" w:space="0" w:color="auto"/>
            </w:tcBorders>
            <w:tcMar>
              <w:left w:w="0" w:type="dxa"/>
            </w:tcMar>
          </w:tcPr>
          <w:p w14:paraId="4C9F4363" w14:textId="3320AA8F" w:rsidR="003F086E" w:rsidRPr="00477D57" w:rsidRDefault="003F086E" w:rsidP="00477D57">
            <w:pPr>
              <w:rPr>
                <w:b/>
                <w:bCs/>
                <w:lang w:eastAsia="zh-CN"/>
              </w:rPr>
            </w:pPr>
            <w:r w:rsidRPr="00477D57">
              <w:rPr>
                <w:b/>
                <w:bCs/>
                <w:lang w:eastAsia="zh-CN"/>
              </w:rPr>
              <w:t>目的</w:t>
            </w:r>
          </w:p>
          <w:p w14:paraId="658109DA" w14:textId="77777777" w:rsidR="00A20C8A" w:rsidRPr="009779B3" w:rsidRDefault="00A20C8A" w:rsidP="000A561B">
            <w:pPr>
              <w:ind w:firstLineChars="200" w:firstLine="480"/>
              <w:rPr>
                <w:szCs w:val="24"/>
                <w:lang w:eastAsia="zh-CN"/>
              </w:rPr>
            </w:pPr>
            <w:r>
              <w:rPr>
                <w:color w:val="000000"/>
                <w:lang w:val="zh-CN" w:eastAsia="zh-CN"/>
              </w:rPr>
              <w:t>本报告应理事会财务和人力资源工作组（</w:t>
            </w:r>
            <w:r>
              <w:rPr>
                <w:color w:val="000000"/>
                <w:lang w:val="zh-CN" w:eastAsia="zh-CN"/>
              </w:rPr>
              <w:t>CWG-FHR</w:t>
            </w:r>
            <w:r>
              <w:rPr>
                <w:color w:val="000000"/>
                <w:lang w:val="zh-CN" w:eastAsia="zh-CN"/>
              </w:rPr>
              <w:t>）主席的要求</w:t>
            </w:r>
            <w:r>
              <w:rPr>
                <w:rFonts w:hint="eastAsia"/>
                <w:color w:val="000000"/>
                <w:lang w:val="zh-CN" w:eastAsia="zh-CN"/>
              </w:rPr>
              <w:t>而</w:t>
            </w:r>
            <w:r>
              <w:rPr>
                <w:color w:val="000000"/>
                <w:lang w:val="zh-CN" w:eastAsia="zh-CN"/>
              </w:rPr>
              <w:t>提交，此前在</w:t>
            </w:r>
            <w:r>
              <w:rPr>
                <w:color w:val="000000"/>
                <w:lang w:val="zh-CN" w:eastAsia="zh-CN"/>
              </w:rPr>
              <w:t>CWG-FHR</w:t>
            </w:r>
            <w:r>
              <w:rPr>
                <w:color w:val="000000"/>
                <w:lang w:val="zh-CN" w:eastAsia="zh-CN"/>
              </w:rPr>
              <w:t>第二十次会议上介绍了关于</w:t>
            </w:r>
            <w:r>
              <w:rPr>
                <w:color w:val="000000"/>
                <w:lang w:val="zh-CN" w:eastAsia="zh-CN"/>
              </w:rPr>
              <w:t>2028</w:t>
            </w:r>
            <w:r>
              <w:rPr>
                <w:color w:val="000000"/>
                <w:lang w:val="zh-CN" w:eastAsia="zh-CN"/>
              </w:rPr>
              <w:t>年（可能在</w:t>
            </w:r>
            <w:r>
              <w:rPr>
                <w:color w:val="000000"/>
                <w:lang w:val="zh-CN" w:eastAsia="zh-CN"/>
              </w:rPr>
              <w:t>2029</w:t>
            </w:r>
            <w:r>
              <w:rPr>
                <w:color w:val="000000"/>
                <w:lang w:val="zh-CN" w:eastAsia="zh-CN"/>
              </w:rPr>
              <w:t>年）</w:t>
            </w:r>
            <w:r>
              <w:rPr>
                <w:color w:val="000000"/>
                <w:lang w:val="zh-CN" w:eastAsia="zh-CN"/>
              </w:rPr>
              <w:t>Varembé</w:t>
            </w:r>
            <w:r>
              <w:rPr>
                <w:color w:val="000000"/>
                <w:lang w:val="zh-CN" w:eastAsia="zh-CN"/>
              </w:rPr>
              <w:t>新</w:t>
            </w:r>
            <w:r>
              <w:rPr>
                <w:rFonts w:hint="eastAsia"/>
                <w:color w:val="000000"/>
                <w:lang w:val="zh-CN" w:eastAsia="zh-CN"/>
              </w:rPr>
              <w:t>办公</w:t>
            </w:r>
            <w:r>
              <w:rPr>
                <w:color w:val="000000"/>
                <w:lang w:val="zh-CN" w:eastAsia="zh-CN"/>
              </w:rPr>
              <w:t>楼建设期间国际电联会议业务连续性模式的初步文件（</w:t>
            </w:r>
            <w:hyperlink r:id="rId8" w:history="1">
              <w:r w:rsidRPr="009779B3">
                <w:rPr>
                  <w:rStyle w:val="Hyperlink"/>
                  <w:rFonts w:eastAsia="SimSun"/>
                  <w:szCs w:val="24"/>
                  <w:lang w:eastAsia="zh-CN"/>
                </w:rPr>
                <w:t>CWG-FHR-20/9</w:t>
              </w:r>
            </w:hyperlink>
            <w:r>
              <w:rPr>
                <w:color w:val="000000"/>
                <w:lang w:val="zh-CN" w:eastAsia="zh-CN"/>
              </w:rPr>
              <w:t>号文件）。</w:t>
            </w:r>
          </w:p>
          <w:p w14:paraId="14E8FDE4" w14:textId="2263CC82" w:rsidR="003F086E" w:rsidRPr="00477D57" w:rsidRDefault="00A20C8A" w:rsidP="000A561B">
            <w:pPr>
              <w:ind w:firstLineChars="200" w:firstLine="480"/>
              <w:rPr>
                <w:rFonts w:asciiTheme="majorEastAsia" w:eastAsiaTheme="majorEastAsia" w:hAnsiTheme="majorEastAsia"/>
                <w:lang w:eastAsia="zh-CN"/>
              </w:rPr>
            </w:pPr>
            <w:r>
              <w:rPr>
                <w:color w:val="000000"/>
                <w:lang w:val="zh-CN" w:eastAsia="zh-CN"/>
              </w:rPr>
              <w:t>在该会议上，</w:t>
            </w:r>
            <w:r w:rsidRPr="003523D0">
              <w:rPr>
                <w:rFonts w:hint="eastAsia"/>
                <w:color w:val="000000"/>
                <w:lang w:val="zh-CN" w:eastAsia="zh-CN"/>
              </w:rPr>
              <w:t>与会者</w:t>
            </w:r>
            <w:r>
              <w:rPr>
                <w:color w:val="000000"/>
                <w:lang w:val="zh-CN" w:eastAsia="zh-CN"/>
              </w:rPr>
              <w:t>要求</w:t>
            </w:r>
            <w:r w:rsidRPr="003523D0">
              <w:rPr>
                <w:rFonts w:hint="eastAsia"/>
                <w:color w:val="000000"/>
                <w:lang w:val="zh-CN" w:eastAsia="zh-CN"/>
              </w:rPr>
              <w:t>提供关于所有可选方案的进一步信息</w:t>
            </w:r>
            <w:r>
              <w:rPr>
                <w:color w:val="000000"/>
                <w:lang w:val="zh-CN" w:eastAsia="zh-CN"/>
              </w:rPr>
              <w:t>，包括国际电联会议</w:t>
            </w:r>
            <w:r>
              <w:rPr>
                <w:rFonts w:hint="eastAsia"/>
                <w:color w:val="000000"/>
                <w:lang w:val="zh-CN" w:eastAsia="zh-CN"/>
              </w:rPr>
              <w:t>的</w:t>
            </w:r>
            <w:r w:rsidRPr="003523D0">
              <w:rPr>
                <w:rFonts w:hint="eastAsia"/>
                <w:color w:val="000000"/>
                <w:lang w:val="zh-CN" w:eastAsia="zh-CN"/>
              </w:rPr>
              <w:t>模</w:t>
            </w:r>
            <w:r>
              <w:rPr>
                <w:color w:val="000000"/>
                <w:lang w:val="zh-CN" w:eastAsia="zh-CN"/>
              </w:rPr>
              <w:t>式对照</w:t>
            </w:r>
            <w:r w:rsidRPr="003523D0">
              <w:rPr>
                <w:rFonts w:hint="eastAsia"/>
                <w:color w:val="000000"/>
                <w:lang w:val="zh-CN" w:eastAsia="zh-CN"/>
              </w:rPr>
              <w:t>以及</w:t>
            </w:r>
            <w:r>
              <w:rPr>
                <w:color w:val="000000"/>
                <w:lang w:val="zh-CN" w:eastAsia="zh-CN"/>
              </w:rPr>
              <w:t>使用日内瓦其他国际组织会议设施的可行性（</w:t>
            </w:r>
            <w:hyperlink r:id="rId9">
              <w:r w:rsidRPr="009779B3">
                <w:rPr>
                  <w:rStyle w:val="Hyperlink"/>
                  <w:rFonts w:eastAsia="SimSun"/>
                  <w:szCs w:val="24"/>
                  <w:lang w:eastAsia="zh-CN"/>
                </w:rPr>
                <w:t>CWG-FHR-20/32</w:t>
              </w:r>
            </w:hyperlink>
            <w:r>
              <w:rPr>
                <w:color w:val="000000"/>
                <w:lang w:val="zh-CN" w:eastAsia="zh-CN"/>
              </w:rPr>
              <w:t>号文件）。本报告旨在使理事会能够就会议业务连续性的</w:t>
            </w:r>
            <w:r>
              <w:rPr>
                <w:rFonts w:hint="eastAsia"/>
                <w:color w:val="000000"/>
                <w:lang w:val="zh-CN" w:eastAsia="zh-CN"/>
              </w:rPr>
              <w:t>未来工作</w:t>
            </w:r>
            <w:r>
              <w:rPr>
                <w:color w:val="000000"/>
                <w:lang w:val="zh-CN" w:eastAsia="zh-CN"/>
              </w:rPr>
              <w:t>方向提供明确的指导，包括对不同形式的可接受性，同时指出</w:t>
            </w:r>
            <w:r>
              <w:rPr>
                <w:color w:val="000000"/>
                <w:lang w:val="zh-CN" w:eastAsia="zh-CN"/>
              </w:rPr>
              <w:t>Palexpo</w:t>
            </w:r>
            <w:r>
              <w:rPr>
                <w:color w:val="000000"/>
                <w:lang w:val="zh-CN" w:eastAsia="zh-CN"/>
              </w:rPr>
              <w:t>方案要求在</w:t>
            </w:r>
            <w:r>
              <w:rPr>
                <w:color w:val="000000"/>
                <w:lang w:val="zh-CN" w:eastAsia="zh-CN"/>
              </w:rPr>
              <w:t>2025</w:t>
            </w:r>
            <w:r>
              <w:rPr>
                <w:color w:val="000000"/>
                <w:lang w:val="zh-CN" w:eastAsia="zh-CN"/>
              </w:rPr>
              <w:t>年底前做出财务承诺。</w:t>
            </w:r>
          </w:p>
          <w:p w14:paraId="4960CDE6" w14:textId="77777777" w:rsidR="003F086E" w:rsidRPr="00477D57" w:rsidRDefault="003F086E" w:rsidP="00477D57">
            <w:pPr>
              <w:rPr>
                <w:b/>
                <w:bCs/>
                <w:lang w:eastAsia="zh-CN"/>
              </w:rPr>
            </w:pPr>
            <w:r w:rsidRPr="00477D57">
              <w:rPr>
                <w:b/>
                <w:bCs/>
                <w:lang w:eastAsia="zh-CN"/>
              </w:rPr>
              <w:t>理事会需采取的行动</w:t>
            </w:r>
          </w:p>
          <w:p w14:paraId="21C7C1A1" w14:textId="7F08EF0B" w:rsidR="003F086E" w:rsidRPr="00477D57" w:rsidRDefault="00A20C8A" w:rsidP="000A561B">
            <w:pPr>
              <w:ind w:firstLineChars="200" w:firstLine="480"/>
              <w:rPr>
                <w:rFonts w:asciiTheme="majorEastAsia" w:eastAsiaTheme="majorEastAsia" w:hAnsiTheme="majorEastAsia"/>
                <w:lang w:eastAsia="zh-CN"/>
              </w:rPr>
            </w:pPr>
            <w:r w:rsidRPr="003523D0">
              <w:rPr>
                <w:rFonts w:hint="eastAsia"/>
                <w:color w:val="000000"/>
                <w:lang w:val="zh-CN" w:eastAsia="zh-CN"/>
              </w:rPr>
              <w:t>请理事会</w:t>
            </w:r>
            <w:r w:rsidRPr="003523D0">
              <w:rPr>
                <w:rFonts w:hint="eastAsia"/>
                <w:b/>
                <w:bCs/>
                <w:color w:val="000000"/>
                <w:lang w:val="zh-CN" w:eastAsia="zh-CN"/>
              </w:rPr>
              <w:t>审议</w:t>
            </w:r>
            <w:r w:rsidRPr="003523D0">
              <w:rPr>
                <w:rFonts w:hint="eastAsia"/>
                <w:color w:val="000000"/>
                <w:lang w:val="zh-CN" w:eastAsia="zh-CN"/>
              </w:rPr>
              <w:t>本报告并就今后工作</w:t>
            </w:r>
            <w:r w:rsidRPr="003523D0">
              <w:rPr>
                <w:rFonts w:hint="eastAsia"/>
                <w:b/>
                <w:bCs/>
                <w:color w:val="000000"/>
                <w:lang w:val="zh-CN" w:eastAsia="zh-CN"/>
              </w:rPr>
              <w:t>提供指导</w:t>
            </w:r>
            <w:r>
              <w:rPr>
                <w:rFonts w:hint="eastAsia"/>
                <w:color w:val="000000"/>
                <w:lang w:val="zh-CN" w:eastAsia="zh-CN"/>
              </w:rPr>
              <w:t>。</w:t>
            </w:r>
          </w:p>
          <w:p w14:paraId="075C0580"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704BA1F7" w14:textId="3A89D6AB" w:rsidR="003F086E" w:rsidRPr="00477D57" w:rsidRDefault="00A20C8A" w:rsidP="000A561B">
            <w:pPr>
              <w:ind w:firstLineChars="200" w:firstLine="480"/>
              <w:rPr>
                <w:rFonts w:asciiTheme="majorEastAsia" w:eastAsiaTheme="majorEastAsia" w:hAnsiTheme="majorEastAsia"/>
                <w:lang w:eastAsia="zh-CN"/>
              </w:rPr>
            </w:pPr>
            <w:r>
              <w:rPr>
                <w:color w:val="000000"/>
                <w:lang w:val="zh-CN" w:eastAsia="zh-CN"/>
              </w:rPr>
              <w:t>召集平台。</w:t>
            </w:r>
          </w:p>
          <w:p w14:paraId="20916FDA" w14:textId="0DEB2AB1" w:rsidR="003F086E" w:rsidRPr="00477D57" w:rsidRDefault="003F086E" w:rsidP="000A561B">
            <w:pPr>
              <w:tabs>
                <w:tab w:val="clear" w:pos="1191"/>
                <w:tab w:val="clear" w:pos="1588"/>
                <w:tab w:val="clear" w:pos="1985"/>
                <w:tab w:val="left" w:pos="6874"/>
              </w:tabs>
              <w:rPr>
                <w:b/>
                <w:bCs/>
                <w:lang w:eastAsia="zh-CN"/>
              </w:rPr>
            </w:pPr>
            <w:r w:rsidRPr="00477D57">
              <w:rPr>
                <w:b/>
                <w:bCs/>
                <w:lang w:eastAsia="zh-CN"/>
              </w:rPr>
              <w:t>财务影响</w:t>
            </w:r>
          </w:p>
          <w:p w14:paraId="067CC010" w14:textId="5B860C6B" w:rsidR="008F64AD" w:rsidRPr="00477D57" w:rsidRDefault="00A20C8A" w:rsidP="000A561B">
            <w:pPr>
              <w:ind w:firstLineChars="200" w:firstLine="480"/>
              <w:rPr>
                <w:rFonts w:asciiTheme="majorEastAsia" w:eastAsiaTheme="majorEastAsia" w:hAnsiTheme="majorEastAsia"/>
                <w:lang w:eastAsia="zh-CN"/>
              </w:rPr>
            </w:pPr>
            <w:r>
              <w:rPr>
                <w:color w:val="000000"/>
                <w:lang w:val="zh-CN" w:eastAsia="zh-CN"/>
              </w:rPr>
              <w:t>日内瓦的所有业务连续性方案都需要资金，而目前的财务规划未涵盖这些资金。</w:t>
            </w:r>
            <w:r>
              <w:rPr>
                <w:color w:val="000000"/>
                <w:lang w:val="zh-CN" w:eastAsia="zh-CN"/>
              </w:rPr>
              <w:t>2028</w:t>
            </w:r>
            <w:r>
              <w:rPr>
                <w:color w:val="000000"/>
                <w:lang w:val="zh-CN" w:eastAsia="zh-CN"/>
              </w:rPr>
              <w:t>年举行国际电</w:t>
            </w:r>
            <w:proofErr w:type="gramStart"/>
            <w:r>
              <w:rPr>
                <w:color w:val="000000"/>
                <w:lang w:val="zh-CN" w:eastAsia="zh-CN"/>
              </w:rPr>
              <w:t>联所有</w:t>
            </w:r>
            <w:proofErr w:type="gramEnd"/>
            <w:r>
              <w:rPr>
                <w:color w:val="000000"/>
                <w:lang w:val="zh-CN" w:eastAsia="zh-CN"/>
              </w:rPr>
              <w:t>会议的估算费用</w:t>
            </w:r>
            <w:r>
              <w:rPr>
                <w:rFonts w:hint="eastAsia"/>
                <w:color w:val="000000"/>
                <w:lang w:val="zh-CN" w:eastAsia="zh-CN"/>
              </w:rPr>
              <w:t>中</w:t>
            </w:r>
            <w:r>
              <w:rPr>
                <w:color w:val="000000"/>
                <w:lang w:val="zh-CN" w:eastAsia="zh-CN"/>
              </w:rPr>
              <w:t>包括</w:t>
            </w:r>
            <w:r>
              <w:rPr>
                <w:rFonts w:hint="eastAsia"/>
                <w:color w:val="000000"/>
                <w:lang w:val="zh-CN" w:eastAsia="zh-CN"/>
              </w:rPr>
              <w:t>用于</w:t>
            </w:r>
            <w:r>
              <w:rPr>
                <w:color w:val="000000"/>
                <w:lang w:val="zh-CN" w:eastAsia="zh-CN"/>
              </w:rPr>
              <w:t>日内瓦</w:t>
            </w:r>
            <w:r>
              <w:rPr>
                <w:color w:val="000000"/>
                <w:lang w:val="zh-CN" w:eastAsia="zh-CN"/>
              </w:rPr>
              <w:t>Palexpo</w:t>
            </w:r>
            <w:r>
              <w:rPr>
                <w:color w:val="000000"/>
                <w:lang w:val="zh-CN" w:eastAsia="zh-CN"/>
              </w:rPr>
              <w:t>的</w:t>
            </w:r>
            <w:r>
              <w:rPr>
                <w:color w:val="000000"/>
                <w:lang w:val="zh-CN" w:eastAsia="zh-CN"/>
              </w:rPr>
              <w:t>460</w:t>
            </w:r>
            <w:proofErr w:type="gramStart"/>
            <w:r>
              <w:rPr>
                <w:color w:val="000000"/>
                <w:lang w:val="zh-CN" w:eastAsia="zh-CN"/>
              </w:rPr>
              <w:t>万瑞</w:t>
            </w:r>
            <w:proofErr w:type="gramEnd"/>
            <w:r>
              <w:rPr>
                <w:color w:val="000000"/>
                <w:lang w:val="zh-CN" w:eastAsia="zh-CN"/>
              </w:rPr>
              <w:t>郎。</w:t>
            </w:r>
          </w:p>
          <w:p w14:paraId="7AE0CC53"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D0B73EE" w14:textId="77777777" w:rsidR="00E24D59" w:rsidRPr="00477D57" w:rsidRDefault="00E24D59" w:rsidP="00477D57">
            <w:pPr>
              <w:rPr>
                <w:b/>
                <w:bCs/>
                <w:lang w:eastAsia="zh-CN"/>
              </w:rPr>
            </w:pPr>
            <w:r w:rsidRPr="00477D57">
              <w:rPr>
                <w:rFonts w:hint="eastAsia"/>
                <w:b/>
                <w:bCs/>
                <w:lang w:eastAsia="zh-CN"/>
              </w:rPr>
              <w:t>参考文件</w:t>
            </w:r>
          </w:p>
          <w:p w14:paraId="5B6B3AF7" w14:textId="6F1E6774" w:rsidR="00E24D59" w:rsidRPr="000A561B" w:rsidRDefault="00A20C8A" w:rsidP="000A561B">
            <w:pPr>
              <w:spacing w:after="120"/>
              <w:ind w:firstLineChars="200" w:firstLine="480"/>
              <w:rPr>
                <w:rFonts w:asciiTheme="minorHAnsi" w:eastAsiaTheme="majorEastAsia" w:hAnsiTheme="minorHAnsi" w:cstheme="minorHAnsi"/>
                <w:i/>
                <w:iCs/>
                <w:sz w:val="22"/>
                <w:szCs w:val="22"/>
                <w:lang w:eastAsia="zh-CN"/>
              </w:rPr>
            </w:pPr>
            <w:hyperlink r:id="rId10" w:history="1">
              <w:r w:rsidRPr="000A561B">
                <w:rPr>
                  <w:rStyle w:val="Hyperlink"/>
                  <w:rFonts w:asciiTheme="minorHAnsi" w:eastAsia="STKaiti" w:hAnsiTheme="minorHAnsi" w:cstheme="minorHAnsi"/>
                  <w:sz w:val="22"/>
                  <w:szCs w:val="22"/>
                  <w:lang w:eastAsia="zh-CN"/>
                </w:rPr>
                <w:t>CWG-FHR-20/9</w:t>
              </w:r>
            </w:hyperlink>
            <w:r w:rsidRPr="000A561B">
              <w:rPr>
                <w:rFonts w:asciiTheme="minorHAnsi" w:eastAsia="STKaiti" w:hAnsiTheme="minorHAnsi" w:cstheme="minorHAnsi"/>
                <w:color w:val="000000"/>
                <w:sz w:val="22"/>
                <w:szCs w:val="22"/>
                <w:lang w:val="zh-CN" w:eastAsia="zh-CN"/>
              </w:rPr>
              <w:t>号文件；理事会第</w:t>
            </w:r>
            <w:r>
              <w:fldChar w:fldCharType="begin"/>
            </w:r>
            <w:r>
              <w:rPr>
                <w:lang w:eastAsia="zh-CN"/>
              </w:rPr>
              <w:instrText>HYPERLINK "https://www.itu.int/md/S24-CL-C-0132/en"</w:instrText>
            </w:r>
            <w:r>
              <w:fldChar w:fldCharType="separate"/>
            </w:r>
            <w:r w:rsidRPr="000A561B">
              <w:rPr>
                <w:rStyle w:val="Hyperlink"/>
                <w:rFonts w:asciiTheme="minorHAnsi" w:eastAsia="STKaiti" w:hAnsiTheme="minorHAnsi" w:cstheme="minorHAnsi"/>
                <w:sz w:val="22"/>
                <w:szCs w:val="22"/>
                <w:lang w:eastAsia="zh-CN"/>
              </w:rPr>
              <w:t>640</w:t>
            </w:r>
            <w:r>
              <w:fldChar w:fldCharType="end"/>
            </w:r>
            <w:r w:rsidRPr="000A561B">
              <w:rPr>
                <w:rFonts w:asciiTheme="minorHAnsi" w:eastAsia="STKaiti" w:hAnsiTheme="minorHAnsi" w:cstheme="minorHAnsi"/>
                <w:color w:val="000000"/>
                <w:sz w:val="22"/>
                <w:szCs w:val="22"/>
                <w:lang w:val="zh-CN" w:eastAsia="zh-CN"/>
              </w:rPr>
              <w:t>号决定（</w:t>
            </w:r>
            <w:r w:rsidRPr="000A561B">
              <w:rPr>
                <w:rFonts w:asciiTheme="minorHAnsi" w:eastAsia="STKaiti" w:hAnsiTheme="minorHAnsi" w:cstheme="minorHAnsi"/>
                <w:color w:val="000000"/>
                <w:sz w:val="22"/>
                <w:szCs w:val="22"/>
                <w:lang w:val="zh-CN" w:eastAsia="zh-CN"/>
              </w:rPr>
              <w:t>C24</w:t>
            </w:r>
            <w:r w:rsidRPr="000A561B">
              <w:rPr>
                <w:rFonts w:asciiTheme="minorHAnsi" w:eastAsia="STKaiti" w:hAnsiTheme="minorHAnsi" w:cstheme="minorHAnsi"/>
                <w:color w:val="000000"/>
                <w:sz w:val="22"/>
                <w:szCs w:val="22"/>
                <w:lang w:val="zh-CN" w:eastAsia="zh-CN"/>
              </w:rPr>
              <w:t>）；</w:t>
            </w:r>
            <w:hyperlink r:id="rId11" w:history="1">
              <w:r w:rsidRPr="000A561B">
                <w:rPr>
                  <w:rStyle w:val="Hyperlink"/>
                  <w:rFonts w:asciiTheme="minorHAnsi" w:eastAsia="STKaiti" w:hAnsiTheme="minorHAnsi" w:cstheme="minorHAnsi"/>
                  <w:sz w:val="22"/>
                  <w:szCs w:val="22"/>
                  <w:lang w:val="zh-CN" w:eastAsia="zh-CN"/>
                </w:rPr>
                <w:t>CWG-FHR</w:t>
              </w:r>
              <w:r w:rsidRPr="000A561B">
                <w:rPr>
                  <w:rStyle w:val="Hyperlink"/>
                  <w:rFonts w:asciiTheme="minorHAnsi" w:eastAsia="STKaiti" w:hAnsiTheme="minorHAnsi" w:cstheme="minorHAnsi"/>
                  <w:sz w:val="22"/>
                  <w:szCs w:val="22"/>
                  <w:lang w:val="zh-CN" w:eastAsia="zh-CN"/>
                </w:rPr>
                <w:t>第</w:t>
              </w:r>
              <w:r w:rsidRPr="000A561B">
                <w:rPr>
                  <w:rStyle w:val="Hyperlink"/>
                  <w:rFonts w:asciiTheme="minorHAnsi" w:eastAsia="STKaiti" w:hAnsiTheme="minorHAnsi" w:cstheme="minorHAnsi"/>
                  <w:sz w:val="22"/>
                  <w:szCs w:val="22"/>
                  <w:lang w:val="zh-CN" w:eastAsia="zh-CN"/>
                </w:rPr>
                <w:t>20</w:t>
              </w:r>
              <w:r w:rsidRPr="000A561B">
                <w:rPr>
                  <w:rStyle w:val="Hyperlink"/>
                  <w:rFonts w:asciiTheme="minorHAnsi" w:eastAsia="STKaiti" w:hAnsiTheme="minorHAnsi" w:cstheme="minorHAnsi"/>
                  <w:sz w:val="22"/>
                  <w:szCs w:val="22"/>
                  <w:lang w:val="zh-CN" w:eastAsia="zh-CN"/>
                </w:rPr>
                <w:t>次会议的摘要报告</w:t>
              </w:r>
            </w:hyperlink>
          </w:p>
        </w:tc>
      </w:tr>
      <w:bookmarkEnd w:id="2"/>
      <w:bookmarkEnd w:id="6"/>
    </w:tbl>
    <w:p w14:paraId="1B27592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4F948FE6"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284CFA8" w14:textId="77777777" w:rsidR="00A20C8A" w:rsidRPr="009779B3" w:rsidRDefault="00A20C8A" w:rsidP="00A20C8A">
      <w:pPr>
        <w:pStyle w:val="Heading1"/>
        <w:rPr>
          <w:rFonts w:eastAsia="Calibri"/>
          <w:lang w:eastAsia="zh-CN"/>
        </w:rPr>
      </w:pPr>
      <w:r>
        <w:rPr>
          <w:bCs/>
          <w:lang w:val="zh-CN" w:eastAsia="zh-CN"/>
        </w:rPr>
        <w:lastRenderedPageBreak/>
        <w:t>1</w:t>
      </w:r>
      <w:r>
        <w:rPr>
          <w:bCs/>
          <w:lang w:val="zh-CN" w:eastAsia="zh-CN"/>
        </w:rPr>
        <w:tab/>
      </w:r>
      <w:r>
        <w:rPr>
          <w:bCs/>
          <w:lang w:val="zh-CN" w:eastAsia="zh-CN"/>
        </w:rPr>
        <w:t>内容提要</w:t>
      </w:r>
    </w:p>
    <w:p w14:paraId="3C1F227F" w14:textId="77777777" w:rsidR="00A20C8A" w:rsidRPr="009779B3" w:rsidRDefault="00A20C8A" w:rsidP="00753A0F">
      <w:pPr>
        <w:ind w:firstLineChars="200" w:firstLine="480"/>
        <w:rPr>
          <w:lang w:eastAsia="zh-CN"/>
        </w:rPr>
      </w:pPr>
      <w:r>
        <w:rPr>
          <w:lang w:val="zh-CN" w:eastAsia="zh-CN"/>
        </w:rPr>
        <w:t>根据目前的预算估算和有关会费单位水平的提议（</w:t>
      </w:r>
      <w:r>
        <w:fldChar w:fldCharType="begin"/>
      </w:r>
      <w:r>
        <w:rPr>
          <w:lang w:eastAsia="zh-CN"/>
        </w:rPr>
        <w:instrText>HYPERLINK "https://www.itu.int/md/S25-CL-C-0054/en"</w:instrText>
      </w:r>
      <w:r>
        <w:fldChar w:fldCharType="separate"/>
      </w:r>
      <w:r w:rsidRPr="00BD2294">
        <w:rPr>
          <w:rStyle w:val="Hyperlink"/>
          <w:rFonts w:eastAsia="SimSun"/>
          <w:lang w:eastAsia="zh-CN"/>
        </w:rPr>
        <w:t>C25/54</w:t>
      </w:r>
      <w:r>
        <w:fldChar w:fldCharType="end"/>
      </w:r>
      <w:r>
        <w:rPr>
          <w:lang w:val="zh-CN" w:eastAsia="zh-CN"/>
        </w:rPr>
        <w:t>），目前预计</w:t>
      </w:r>
      <w:r>
        <w:rPr>
          <w:lang w:val="zh-CN" w:eastAsia="zh-CN"/>
        </w:rPr>
        <w:t>2028-2031</w:t>
      </w:r>
      <w:r>
        <w:rPr>
          <w:lang w:val="zh-CN" w:eastAsia="zh-CN"/>
        </w:rPr>
        <w:t>年财务规划中没有额外资金可用</w:t>
      </w:r>
      <w:r>
        <w:rPr>
          <w:rFonts w:hint="eastAsia"/>
          <w:lang w:val="zh-CN" w:eastAsia="zh-CN"/>
        </w:rPr>
        <w:t>于</w:t>
      </w:r>
      <w:r>
        <w:rPr>
          <w:lang w:val="zh-CN" w:eastAsia="zh-CN"/>
        </w:rPr>
        <w:t>2028</w:t>
      </w:r>
      <w:r>
        <w:rPr>
          <w:lang w:val="zh-CN" w:eastAsia="zh-CN"/>
        </w:rPr>
        <w:t>年和</w:t>
      </w:r>
      <w:r>
        <w:rPr>
          <w:lang w:val="zh-CN" w:eastAsia="zh-CN"/>
        </w:rPr>
        <w:t>2029</w:t>
      </w:r>
      <w:r>
        <w:rPr>
          <w:lang w:val="zh-CN" w:eastAsia="zh-CN"/>
        </w:rPr>
        <w:t>年在</w:t>
      </w:r>
      <w:r>
        <w:rPr>
          <w:lang w:val="zh-CN" w:eastAsia="zh-CN"/>
        </w:rPr>
        <w:t>Palexpo</w:t>
      </w:r>
      <w:r>
        <w:rPr>
          <w:lang w:val="zh-CN" w:eastAsia="zh-CN"/>
        </w:rPr>
        <w:t>举行会议。以本文件</w:t>
      </w:r>
      <w:r>
        <w:rPr>
          <w:rFonts w:hint="eastAsia"/>
          <w:lang w:val="zh-CN" w:eastAsia="zh-CN"/>
        </w:rPr>
        <w:t>中设定</w:t>
      </w:r>
      <w:r>
        <w:rPr>
          <w:lang w:val="zh-CN" w:eastAsia="zh-CN"/>
        </w:rPr>
        <w:t>的优惠价格与</w:t>
      </w:r>
      <w:r>
        <w:rPr>
          <w:lang w:val="zh-CN" w:eastAsia="zh-CN"/>
        </w:rPr>
        <w:t>Palexpo</w:t>
      </w:r>
      <w:r>
        <w:rPr>
          <w:rFonts w:hint="eastAsia"/>
          <w:lang w:val="zh-CN" w:eastAsia="zh-CN"/>
        </w:rPr>
        <w:t>达成</w:t>
      </w:r>
      <w:r>
        <w:rPr>
          <w:lang w:val="zh-CN" w:eastAsia="zh-CN"/>
        </w:rPr>
        <w:t>的合同必须在</w:t>
      </w:r>
      <w:r>
        <w:rPr>
          <w:lang w:val="zh-CN" w:eastAsia="zh-CN"/>
        </w:rPr>
        <w:t>2025</w:t>
      </w:r>
      <w:r>
        <w:rPr>
          <w:lang w:val="zh-CN" w:eastAsia="zh-CN"/>
        </w:rPr>
        <w:t>年</w:t>
      </w:r>
      <w:r>
        <w:rPr>
          <w:lang w:val="zh-CN" w:eastAsia="zh-CN"/>
        </w:rPr>
        <w:t>12</w:t>
      </w:r>
      <w:r>
        <w:rPr>
          <w:lang w:val="zh-CN" w:eastAsia="zh-CN"/>
        </w:rPr>
        <w:t>月</w:t>
      </w:r>
      <w:r>
        <w:rPr>
          <w:lang w:val="zh-CN" w:eastAsia="zh-CN"/>
        </w:rPr>
        <w:t>31</w:t>
      </w:r>
      <w:r>
        <w:rPr>
          <w:lang w:val="zh-CN" w:eastAsia="zh-CN"/>
        </w:rPr>
        <w:t>日之前签署。虽然有些会议可能会在日内瓦临时召开，可能的</w:t>
      </w:r>
      <w:r>
        <w:rPr>
          <w:rFonts w:hint="eastAsia"/>
          <w:lang w:val="zh-CN" w:eastAsia="zh-CN"/>
        </w:rPr>
        <w:t>会议</w:t>
      </w:r>
      <w:r>
        <w:rPr>
          <w:lang w:val="zh-CN" w:eastAsia="zh-CN"/>
        </w:rPr>
        <w:t>地点</w:t>
      </w:r>
      <w:r>
        <w:rPr>
          <w:rFonts w:hint="eastAsia"/>
          <w:lang w:val="zh-CN" w:eastAsia="zh-CN"/>
        </w:rPr>
        <w:t>各异，</w:t>
      </w:r>
      <w:r>
        <w:rPr>
          <w:lang w:val="zh-CN" w:eastAsia="zh-CN"/>
        </w:rPr>
        <w:t>但</w:t>
      </w:r>
      <w:r w:rsidRPr="00C737DD">
        <w:rPr>
          <w:rFonts w:hint="eastAsia"/>
          <w:lang w:val="zh-CN" w:eastAsia="zh-CN"/>
        </w:rPr>
        <w:t>相关场地需提前六个月以上才能确定</w:t>
      </w:r>
      <w:r>
        <w:rPr>
          <w:lang w:val="zh-CN" w:eastAsia="zh-CN"/>
        </w:rPr>
        <w:t>。此外，还必须为临时预订会议厅和服务划拨预算。现阶段尚无</w:t>
      </w:r>
      <w:r w:rsidRPr="00C737DD">
        <w:rPr>
          <w:rFonts w:hint="eastAsia"/>
          <w:lang w:val="zh-CN" w:eastAsia="zh-CN"/>
        </w:rPr>
        <w:t>场地</w:t>
      </w:r>
      <w:r>
        <w:rPr>
          <w:lang w:val="zh-CN" w:eastAsia="zh-CN"/>
        </w:rPr>
        <w:t>租金估算。</w:t>
      </w:r>
    </w:p>
    <w:p w14:paraId="117B3109" w14:textId="77777777" w:rsidR="00A20C8A" w:rsidRPr="009779B3" w:rsidRDefault="00A20C8A" w:rsidP="00753A0F">
      <w:pPr>
        <w:ind w:firstLineChars="200" w:firstLine="480"/>
        <w:rPr>
          <w:lang w:eastAsia="zh-CN"/>
        </w:rPr>
      </w:pPr>
      <w:r>
        <w:rPr>
          <w:lang w:val="zh-CN" w:eastAsia="zh-CN"/>
        </w:rPr>
        <w:t>备选方案包括国际电联会议中心</w:t>
      </w:r>
      <w:r>
        <w:rPr>
          <w:rFonts w:hint="eastAsia"/>
          <w:lang w:val="zh-CN" w:eastAsia="zh-CN"/>
        </w:rPr>
        <w:t>的</w:t>
      </w:r>
      <w:r>
        <w:rPr>
          <w:lang w:val="zh-CN" w:eastAsia="zh-CN"/>
        </w:rPr>
        <w:t>提案（需要理事会</w:t>
      </w:r>
      <w:r>
        <w:rPr>
          <w:rFonts w:hint="eastAsia"/>
          <w:lang w:val="zh-CN" w:eastAsia="zh-CN"/>
        </w:rPr>
        <w:t>确认</w:t>
      </w:r>
      <w:r>
        <w:rPr>
          <w:lang w:val="zh-CN" w:eastAsia="zh-CN"/>
        </w:rPr>
        <w:t>）</w:t>
      </w:r>
      <w:r>
        <w:rPr>
          <w:rFonts w:hint="eastAsia"/>
          <w:lang w:val="zh-CN" w:eastAsia="zh-CN"/>
        </w:rPr>
        <w:t>，</w:t>
      </w:r>
      <w:r>
        <w:rPr>
          <w:lang w:val="zh-CN" w:eastAsia="zh-CN"/>
        </w:rPr>
        <w:t>以及在</w:t>
      </w:r>
      <w:r>
        <w:rPr>
          <w:rFonts w:hint="eastAsia"/>
          <w:lang w:val="zh-CN" w:eastAsia="zh-CN"/>
        </w:rPr>
        <w:t>特殊</w:t>
      </w:r>
      <w:r>
        <w:rPr>
          <w:lang w:val="zh-CN" w:eastAsia="zh-CN"/>
        </w:rPr>
        <w:t>时期举行全虚拟会议</w:t>
      </w:r>
      <w:r>
        <w:rPr>
          <w:rFonts w:hint="eastAsia"/>
          <w:lang w:val="zh-CN" w:eastAsia="zh-CN"/>
        </w:rPr>
        <w:t>（</w:t>
      </w:r>
      <w:r>
        <w:rPr>
          <w:lang w:val="zh-CN" w:eastAsia="zh-CN"/>
        </w:rPr>
        <w:t>需要理事会的进一步指导</w:t>
      </w:r>
      <w:r>
        <w:rPr>
          <w:rFonts w:hint="eastAsia"/>
          <w:lang w:val="zh-CN" w:eastAsia="zh-CN"/>
        </w:rPr>
        <w:t>）</w:t>
      </w:r>
      <w:r>
        <w:rPr>
          <w:lang w:val="zh-CN" w:eastAsia="zh-CN"/>
        </w:rPr>
        <w:t>。</w:t>
      </w:r>
    </w:p>
    <w:p w14:paraId="3E14DC5E" w14:textId="77777777" w:rsidR="00A20C8A" w:rsidRPr="009779B3" w:rsidRDefault="00A20C8A" w:rsidP="00753A0F">
      <w:pPr>
        <w:ind w:firstLineChars="200" w:firstLine="480"/>
        <w:rPr>
          <w:lang w:eastAsia="zh-CN"/>
        </w:rPr>
      </w:pPr>
      <w:r>
        <w:rPr>
          <w:lang w:val="zh-CN" w:eastAsia="zh-CN"/>
        </w:rPr>
        <w:t>随着办公楼项目的进展，秘书处将能够更准确地估计国际电联总部办公场所举办会议的局限性，包括更确切的细节，说明国际电联总部办公场所何时无法使用，以及如果在</w:t>
      </w:r>
      <w:r>
        <w:rPr>
          <w:lang w:val="zh-CN" w:eastAsia="zh-CN"/>
        </w:rPr>
        <w:t>Varembé</w:t>
      </w:r>
      <w:r>
        <w:rPr>
          <w:lang w:val="zh-CN" w:eastAsia="zh-CN"/>
        </w:rPr>
        <w:t>新</w:t>
      </w:r>
      <w:r>
        <w:rPr>
          <w:rFonts w:hint="eastAsia"/>
          <w:lang w:val="zh-CN" w:eastAsia="zh-CN"/>
        </w:rPr>
        <w:t>办公</w:t>
      </w:r>
      <w:r>
        <w:rPr>
          <w:lang w:val="zh-CN" w:eastAsia="zh-CN"/>
        </w:rPr>
        <w:t>楼</w:t>
      </w:r>
      <w:r>
        <w:rPr>
          <w:rFonts w:hint="eastAsia"/>
          <w:lang w:val="zh-CN" w:eastAsia="zh-CN"/>
        </w:rPr>
        <w:t>施工</w:t>
      </w:r>
      <w:r>
        <w:rPr>
          <w:lang w:val="zh-CN" w:eastAsia="zh-CN"/>
        </w:rPr>
        <w:t>期间在国际电联总部办公场所举行会议，可能</w:t>
      </w:r>
      <w:r>
        <w:rPr>
          <w:rFonts w:hint="eastAsia"/>
          <w:lang w:val="zh-CN" w:eastAsia="zh-CN"/>
        </w:rPr>
        <w:t>会受到干扰的情况</w:t>
      </w:r>
      <w:r>
        <w:rPr>
          <w:lang w:val="zh-CN" w:eastAsia="zh-CN"/>
        </w:rPr>
        <w:t>。</w:t>
      </w:r>
    </w:p>
    <w:p w14:paraId="4156E188" w14:textId="77777777" w:rsidR="00A20C8A" w:rsidRPr="009779B3" w:rsidRDefault="00A20C8A" w:rsidP="00753A0F">
      <w:pPr>
        <w:ind w:firstLineChars="200" w:firstLine="480"/>
        <w:rPr>
          <w:lang w:eastAsia="zh-CN"/>
        </w:rPr>
      </w:pPr>
      <w:r w:rsidRPr="009C09AA">
        <w:rPr>
          <w:rFonts w:hint="eastAsia"/>
          <w:lang w:val="zh-CN" w:eastAsia="zh-CN"/>
        </w:rPr>
        <w:t>秘书处将根据本</w:t>
      </w:r>
      <w:r>
        <w:rPr>
          <w:rFonts w:hint="eastAsia"/>
          <w:lang w:val="zh-CN" w:eastAsia="zh-CN"/>
        </w:rPr>
        <w:t>次</w:t>
      </w:r>
      <w:r w:rsidRPr="009C09AA">
        <w:rPr>
          <w:rFonts w:hint="eastAsia"/>
          <w:lang w:val="zh-CN" w:eastAsia="zh-CN"/>
        </w:rPr>
        <w:t>理事会确定的</w:t>
      </w:r>
      <w:r>
        <w:rPr>
          <w:rFonts w:hint="eastAsia"/>
          <w:lang w:val="zh-CN" w:eastAsia="zh-CN"/>
        </w:rPr>
        <w:t>倾向性</w:t>
      </w:r>
      <w:r w:rsidRPr="009C09AA">
        <w:rPr>
          <w:rFonts w:hint="eastAsia"/>
          <w:lang w:val="zh-CN" w:eastAsia="zh-CN"/>
        </w:rPr>
        <w:t>及提供的指导</w:t>
      </w:r>
      <w:r>
        <w:rPr>
          <w:rFonts w:hint="eastAsia"/>
          <w:lang w:val="zh-CN" w:eastAsia="zh-CN"/>
        </w:rPr>
        <w:t>意见</w:t>
      </w:r>
      <w:r w:rsidRPr="009C09AA">
        <w:rPr>
          <w:rFonts w:hint="eastAsia"/>
          <w:lang w:val="zh-CN" w:eastAsia="zh-CN"/>
        </w:rPr>
        <w:t>，制定包括</w:t>
      </w:r>
      <w:r>
        <w:rPr>
          <w:rFonts w:hint="eastAsia"/>
          <w:lang w:val="zh-CN" w:eastAsia="zh-CN"/>
        </w:rPr>
        <w:t>费用</w:t>
      </w:r>
      <w:r w:rsidRPr="009C09AA">
        <w:rPr>
          <w:rFonts w:hint="eastAsia"/>
          <w:lang w:val="zh-CN" w:eastAsia="zh-CN"/>
        </w:rPr>
        <w:t>在内的</w:t>
      </w:r>
      <w:proofErr w:type="gramStart"/>
      <w:r w:rsidRPr="009C09AA">
        <w:rPr>
          <w:rFonts w:hint="eastAsia"/>
          <w:lang w:val="zh-CN" w:eastAsia="zh-CN"/>
        </w:rPr>
        <w:t>详细业务</w:t>
      </w:r>
      <w:proofErr w:type="gramEnd"/>
      <w:r w:rsidRPr="009C09AA">
        <w:rPr>
          <w:rFonts w:hint="eastAsia"/>
          <w:lang w:val="zh-CN" w:eastAsia="zh-CN"/>
        </w:rPr>
        <w:t>连续性计划。</w:t>
      </w:r>
    </w:p>
    <w:p w14:paraId="3D170103" w14:textId="77777777" w:rsidR="00A20C8A" w:rsidRPr="009779B3" w:rsidRDefault="00A20C8A" w:rsidP="00A20C8A">
      <w:pPr>
        <w:pStyle w:val="Heading1"/>
        <w:rPr>
          <w:rFonts w:eastAsia="Calibri"/>
          <w:lang w:eastAsia="zh-CN"/>
        </w:rPr>
      </w:pPr>
      <w:r>
        <w:rPr>
          <w:bCs/>
          <w:lang w:val="zh-CN" w:eastAsia="zh-CN"/>
        </w:rPr>
        <w:t>2</w:t>
      </w:r>
      <w:r>
        <w:rPr>
          <w:bCs/>
          <w:lang w:val="zh-CN" w:eastAsia="zh-CN"/>
        </w:rPr>
        <w:tab/>
      </w:r>
      <w:r>
        <w:rPr>
          <w:bCs/>
          <w:lang w:val="zh-CN" w:eastAsia="zh-CN"/>
        </w:rPr>
        <w:t>背景</w:t>
      </w:r>
    </w:p>
    <w:p w14:paraId="368EAB6E" w14:textId="77777777" w:rsidR="00A20C8A" w:rsidRPr="009779B3" w:rsidRDefault="00A20C8A" w:rsidP="00753A0F">
      <w:pPr>
        <w:ind w:firstLineChars="200" w:firstLine="480"/>
        <w:rPr>
          <w:lang w:eastAsia="zh-CN"/>
        </w:rPr>
      </w:pPr>
      <w:r>
        <w:rPr>
          <w:lang w:val="zh-CN" w:eastAsia="zh-CN"/>
        </w:rPr>
        <w:t>每年约</w:t>
      </w:r>
      <w:r>
        <w:rPr>
          <w:rFonts w:hint="eastAsia"/>
          <w:lang w:val="zh-CN" w:eastAsia="zh-CN"/>
        </w:rPr>
        <w:t>有</w:t>
      </w:r>
      <w:r>
        <w:rPr>
          <w:lang w:val="zh-CN" w:eastAsia="zh-CN"/>
        </w:rPr>
        <w:t>60</w:t>
      </w:r>
      <w:r>
        <w:rPr>
          <w:lang w:val="zh-CN" w:eastAsia="zh-CN"/>
        </w:rPr>
        <w:t>至</w:t>
      </w:r>
      <w:r>
        <w:rPr>
          <w:lang w:val="zh-CN" w:eastAsia="zh-CN"/>
        </w:rPr>
        <w:t>65</w:t>
      </w:r>
      <w:r>
        <w:rPr>
          <w:lang w:val="zh-CN" w:eastAsia="zh-CN"/>
        </w:rPr>
        <w:t>场会议</w:t>
      </w:r>
      <w:r>
        <w:rPr>
          <w:rFonts w:hint="eastAsia"/>
          <w:lang w:val="zh-CN" w:eastAsia="zh-CN"/>
        </w:rPr>
        <w:t>在</w:t>
      </w:r>
      <w:r>
        <w:rPr>
          <w:lang w:val="zh-CN" w:eastAsia="zh-CN"/>
        </w:rPr>
        <w:t>国际电联总部召开，并辅之以</w:t>
      </w:r>
      <w:r>
        <w:rPr>
          <w:lang w:val="zh-CN" w:eastAsia="zh-CN"/>
        </w:rPr>
        <w:t>CICG/CCV</w:t>
      </w:r>
      <w:r>
        <w:rPr>
          <w:lang w:val="zh-CN" w:eastAsia="zh-CN"/>
        </w:rPr>
        <w:t>的额外</w:t>
      </w:r>
      <w:r>
        <w:rPr>
          <w:rFonts w:hint="eastAsia"/>
          <w:lang w:val="zh-CN" w:eastAsia="zh-CN"/>
        </w:rPr>
        <w:t>会务</w:t>
      </w:r>
      <w:r>
        <w:rPr>
          <w:lang w:val="zh-CN" w:eastAsia="zh-CN"/>
        </w:rPr>
        <w:t>功能。这些会议包括所有部门的技术会议、顾问组会议、理事会和理事会工作组会议。</w:t>
      </w:r>
    </w:p>
    <w:p w14:paraId="1A535E8D" w14:textId="77777777" w:rsidR="00A20C8A" w:rsidRPr="0026288F" w:rsidRDefault="00A20C8A" w:rsidP="00A20C8A">
      <w:pPr>
        <w:pStyle w:val="Headingi"/>
        <w:rPr>
          <w:rFonts w:eastAsia="STKaiti"/>
          <w:i w:val="0"/>
          <w:lang w:eastAsia="zh-CN"/>
        </w:rPr>
      </w:pPr>
      <w:r w:rsidRPr="0026288F">
        <w:rPr>
          <w:rFonts w:eastAsia="STKaiti"/>
          <w:i w:val="0"/>
          <w:lang w:val="zh-CN" w:eastAsia="zh-CN"/>
        </w:rPr>
        <w:t>新办公楼项目</w:t>
      </w:r>
    </w:p>
    <w:p w14:paraId="0B5EF48F" w14:textId="77777777" w:rsidR="00A20C8A" w:rsidRPr="009779B3" w:rsidRDefault="00A20C8A" w:rsidP="00753A0F">
      <w:pPr>
        <w:ind w:firstLineChars="200" w:firstLine="480"/>
        <w:rPr>
          <w:lang w:eastAsia="zh-CN"/>
        </w:rPr>
      </w:pPr>
      <w:r>
        <w:rPr>
          <w:lang w:val="zh-CN" w:eastAsia="zh-CN"/>
        </w:rPr>
        <w:t>关于</w:t>
      </w:r>
      <w:r>
        <w:rPr>
          <w:lang w:val="zh-CN" w:eastAsia="zh-CN"/>
        </w:rPr>
        <w:t>Varembé</w:t>
      </w:r>
      <w:r>
        <w:rPr>
          <w:lang w:val="zh-CN" w:eastAsia="zh-CN"/>
        </w:rPr>
        <w:t>新办公楼项目的第</w:t>
      </w:r>
      <w:r>
        <w:rPr>
          <w:lang w:val="zh-CN" w:eastAsia="zh-CN"/>
        </w:rPr>
        <w:t>640</w:t>
      </w:r>
      <w:r>
        <w:rPr>
          <w:lang w:val="zh-CN" w:eastAsia="zh-CN"/>
        </w:rPr>
        <w:t>号决定</w:t>
      </w:r>
      <w:r>
        <w:rPr>
          <w:rFonts w:hint="eastAsia"/>
          <w:lang w:val="zh-CN" w:eastAsia="zh-CN"/>
        </w:rPr>
        <w:t>中设立</w:t>
      </w:r>
      <w:r>
        <w:rPr>
          <w:lang w:val="zh-CN" w:eastAsia="zh-CN"/>
        </w:rPr>
        <w:t>的项目里程碑将</w:t>
      </w:r>
      <w:r>
        <w:rPr>
          <w:lang w:val="zh-CN" w:eastAsia="zh-CN"/>
        </w:rPr>
        <w:t>2028</w:t>
      </w:r>
      <w:r>
        <w:rPr>
          <w:lang w:val="zh-CN" w:eastAsia="zh-CN"/>
        </w:rPr>
        <w:t>年定为项目执行的第一年。如果所有活动按时间表继续进行，国际电联的会议室可一直用到</w:t>
      </w:r>
      <w:r>
        <w:rPr>
          <w:lang w:val="zh-CN" w:eastAsia="zh-CN"/>
        </w:rPr>
        <w:t>2027</w:t>
      </w:r>
      <w:r>
        <w:rPr>
          <w:lang w:val="zh-CN" w:eastAsia="zh-CN"/>
        </w:rPr>
        <w:t>年底。然而，</w:t>
      </w:r>
      <w:r>
        <w:rPr>
          <w:rFonts w:hint="eastAsia"/>
          <w:lang w:val="zh-CN" w:eastAsia="zh-CN"/>
        </w:rPr>
        <w:t>在</w:t>
      </w:r>
      <w:r>
        <w:rPr>
          <w:lang w:val="zh-CN" w:eastAsia="zh-CN"/>
        </w:rPr>
        <w:t>2028</w:t>
      </w:r>
      <w:r>
        <w:rPr>
          <w:lang w:val="zh-CN" w:eastAsia="zh-CN"/>
        </w:rPr>
        <w:t>年（</w:t>
      </w:r>
      <w:r>
        <w:rPr>
          <w:rFonts w:hint="eastAsia"/>
          <w:lang w:val="zh-CN" w:eastAsia="zh-CN"/>
        </w:rPr>
        <w:t>且</w:t>
      </w:r>
      <w:r>
        <w:rPr>
          <w:lang w:val="zh-CN" w:eastAsia="zh-CN"/>
        </w:rPr>
        <w:t>可能在</w:t>
      </w:r>
      <w:r>
        <w:rPr>
          <w:lang w:val="zh-CN" w:eastAsia="zh-CN"/>
        </w:rPr>
        <w:t>2029</w:t>
      </w:r>
      <w:r>
        <w:rPr>
          <w:lang w:val="zh-CN" w:eastAsia="zh-CN"/>
        </w:rPr>
        <w:t>年），塔楼、</w:t>
      </w:r>
      <w:r>
        <w:rPr>
          <w:lang w:val="zh-CN" w:eastAsia="zh-CN"/>
        </w:rPr>
        <w:t>Montbrillant</w:t>
      </w:r>
      <w:r>
        <w:rPr>
          <w:lang w:val="zh-CN" w:eastAsia="zh-CN"/>
        </w:rPr>
        <w:t>和</w:t>
      </w:r>
      <w:r>
        <w:rPr>
          <w:lang w:val="zh-CN" w:eastAsia="zh-CN"/>
        </w:rPr>
        <w:t>Varembé</w:t>
      </w:r>
      <w:r>
        <w:rPr>
          <w:rFonts w:hint="eastAsia"/>
          <w:lang w:val="zh-CN" w:eastAsia="zh-CN"/>
        </w:rPr>
        <w:t>办公</w:t>
      </w:r>
      <w:r>
        <w:rPr>
          <w:lang w:val="zh-CN" w:eastAsia="zh-CN"/>
        </w:rPr>
        <w:t>楼的会议厅可能因施工工作而无法使用。由于在规划最终确定（</w:t>
      </w:r>
      <w:r>
        <w:rPr>
          <w:lang w:val="zh-CN" w:eastAsia="zh-CN"/>
        </w:rPr>
        <w:t>2026</w:t>
      </w:r>
      <w:r>
        <w:rPr>
          <w:lang w:val="zh-CN" w:eastAsia="zh-CN"/>
        </w:rPr>
        <w:t>年年中）之前无法</w:t>
      </w:r>
      <w:r>
        <w:rPr>
          <w:rFonts w:hint="eastAsia"/>
          <w:lang w:val="zh-CN" w:eastAsia="zh-CN"/>
        </w:rPr>
        <w:t>确认</w:t>
      </w:r>
      <w:r>
        <w:rPr>
          <w:lang w:val="zh-CN" w:eastAsia="zh-CN"/>
        </w:rPr>
        <w:t>施工时间表，因此应假设这些会议厅可能在</w:t>
      </w:r>
      <w:r>
        <w:rPr>
          <w:lang w:val="zh-CN" w:eastAsia="zh-CN"/>
        </w:rPr>
        <w:t>2029</w:t>
      </w:r>
      <w:r>
        <w:rPr>
          <w:lang w:val="zh-CN" w:eastAsia="zh-CN"/>
        </w:rPr>
        <w:t>年全年都无法使用。</w:t>
      </w:r>
    </w:p>
    <w:p w14:paraId="54D8C14E" w14:textId="77777777" w:rsidR="00A20C8A" w:rsidRPr="00753A0F" w:rsidRDefault="00A20C8A" w:rsidP="00A20C8A">
      <w:pPr>
        <w:pStyle w:val="Headingi"/>
        <w:rPr>
          <w:rFonts w:ascii="Calibri" w:hAnsi="Calibri" w:cs="Calibri"/>
          <w:lang w:eastAsia="zh-CN"/>
        </w:rPr>
      </w:pPr>
      <w:r w:rsidRPr="00753A0F">
        <w:rPr>
          <w:rFonts w:ascii="Calibri" w:eastAsia="STKaiti" w:hAnsi="Calibri" w:cs="Calibri"/>
          <w:i w:val="0"/>
          <w:lang w:val="zh-CN" w:eastAsia="zh-CN"/>
        </w:rPr>
        <w:t>CICG</w:t>
      </w:r>
    </w:p>
    <w:p w14:paraId="1A7C9F63" w14:textId="77777777" w:rsidR="00A20C8A" w:rsidRPr="009779B3" w:rsidRDefault="00A20C8A" w:rsidP="00753A0F">
      <w:pPr>
        <w:ind w:firstLineChars="200" w:firstLine="480"/>
        <w:rPr>
          <w:lang w:eastAsia="zh-CN"/>
        </w:rPr>
      </w:pPr>
      <w:r>
        <w:rPr>
          <w:lang w:val="zh-CN" w:eastAsia="zh-CN"/>
        </w:rPr>
        <w:t>CICG</w:t>
      </w:r>
      <w:r>
        <w:rPr>
          <w:lang w:val="zh-CN" w:eastAsia="zh-CN"/>
        </w:rPr>
        <w:t>目前计划于</w:t>
      </w:r>
      <w:r>
        <w:rPr>
          <w:lang w:val="zh-CN" w:eastAsia="zh-CN"/>
        </w:rPr>
        <w:t>2028</w:t>
      </w:r>
      <w:r>
        <w:rPr>
          <w:lang w:val="zh-CN" w:eastAsia="zh-CN"/>
        </w:rPr>
        <w:t>年开始翻修工作，</w:t>
      </w:r>
      <w:r>
        <w:rPr>
          <w:rFonts w:hint="eastAsia"/>
          <w:lang w:val="zh-CN" w:eastAsia="zh-CN"/>
        </w:rPr>
        <w:t>由此</w:t>
      </w:r>
      <w:r>
        <w:rPr>
          <w:lang w:val="zh-CN" w:eastAsia="zh-CN"/>
        </w:rPr>
        <w:t>在整个</w:t>
      </w:r>
      <w:r>
        <w:rPr>
          <w:lang w:val="zh-CN" w:eastAsia="zh-CN"/>
        </w:rPr>
        <w:t>2028</w:t>
      </w:r>
      <w:r>
        <w:rPr>
          <w:lang w:val="zh-CN" w:eastAsia="zh-CN"/>
        </w:rPr>
        <w:t>年都</w:t>
      </w:r>
      <w:r>
        <w:rPr>
          <w:rFonts w:hint="eastAsia"/>
          <w:lang w:val="zh-CN" w:eastAsia="zh-CN"/>
        </w:rPr>
        <w:t>将</w:t>
      </w:r>
      <w:r>
        <w:rPr>
          <w:lang w:val="zh-CN" w:eastAsia="zh-CN"/>
        </w:rPr>
        <w:t>无法使用，最多到</w:t>
      </w:r>
      <w:r>
        <w:rPr>
          <w:lang w:val="zh-CN" w:eastAsia="zh-CN"/>
        </w:rPr>
        <w:t>2029</w:t>
      </w:r>
      <w:r>
        <w:rPr>
          <w:lang w:val="zh-CN" w:eastAsia="zh-CN"/>
        </w:rPr>
        <w:t>年</w:t>
      </w:r>
      <w:r>
        <w:rPr>
          <w:rFonts w:hint="eastAsia"/>
          <w:lang w:val="zh-CN" w:eastAsia="zh-CN"/>
        </w:rPr>
        <w:t>能够</w:t>
      </w:r>
      <w:r>
        <w:rPr>
          <w:lang w:val="zh-CN" w:eastAsia="zh-CN"/>
        </w:rPr>
        <w:t>有限使用。</w:t>
      </w:r>
    </w:p>
    <w:p w14:paraId="39FB4878" w14:textId="77777777" w:rsidR="00A20C8A" w:rsidRPr="009779B3" w:rsidRDefault="00A20C8A" w:rsidP="00753A0F">
      <w:pPr>
        <w:ind w:firstLineChars="200" w:firstLine="480"/>
        <w:rPr>
          <w:lang w:eastAsia="zh-CN"/>
        </w:rPr>
      </w:pPr>
      <w:r>
        <w:rPr>
          <w:lang w:val="zh-CN" w:eastAsia="zh-CN"/>
        </w:rPr>
        <w:t>国际电联此前曾受益于东道国的财政补贴，使国际组织能够免费租用</w:t>
      </w:r>
      <w:r>
        <w:rPr>
          <w:lang w:val="zh-CN" w:eastAsia="zh-CN"/>
        </w:rPr>
        <w:t>CICG</w:t>
      </w:r>
      <w:r>
        <w:rPr>
          <w:lang w:val="zh-CN" w:eastAsia="zh-CN"/>
        </w:rPr>
        <w:t>的会议</w:t>
      </w:r>
      <w:r>
        <w:rPr>
          <w:rFonts w:hint="eastAsia"/>
          <w:lang w:val="zh-CN" w:eastAsia="zh-CN"/>
        </w:rPr>
        <w:t>场所</w:t>
      </w:r>
      <w:r>
        <w:rPr>
          <w:lang w:val="zh-CN" w:eastAsia="zh-CN"/>
        </w:rPr>
        <w:t>。然而，国际电联于</w:t>
      </w:r>
      <w:r>
        <w:rPr>
          <w:lang w:val="zh-CN" w:eastAsia="zh-CN"/>
        </w:rPr>
        <w:t>2025</w:t>
      </w:r>
      <w:r>
        <w:rPr>
          <w:lang w:val="zh-CN" w:eastAsia="zh-CN"/>
        </w:rPr>
        <w:t>年</w:t>
      </w:r>
      <w:r>
        <w:rPr>
          <w:lang w:val="zh-CN" w:eastAsia="zh-CN"/>
        </w:rPr>
        <w:t>3</w:t>
      </w:r>
      <w:r>
        <w:rPr>
          <w:lang w:val="zh-CN" w:eastAsia="zh-CN"/>
        </w:rPr>
        <w:t>月获悉，现在将对</w:t>
      </w:r>
      <w:r>
        <w:rPr>
          <w:lang w:val="zh-CN" w:eastAsia="zh-CN"/>
        </w:rPr>
        <w:t>CICG</w:t>
      </w:r>
      <w:r>
        <w:rPr>
          <w:lang w:val="zh-CN" w:eastAsia="zh-CN"/>
        </w:rPr>
        <w:t>的所有新预订收取优惠租金，立即生效。</w:t>
      </w:r>
      <w:r w:rsidRPr="007B03CB">
        <w:rPr>
          <w:rFonts w:hint="eastAsia"/>
          <w:lang w:val="zh-CN" w:eastAsia="zh-CN"/>
        </w:rPr>
        <w:t>会议场地将按照租金总额的</w:t>
      </w:r>
      <w:r w:rsidRPr="007B03CB">
        <w:rPr>
          <w:rFonts w:hint="eastAsia"/>
          <w:lang w:val="zh-CN" w:eastAsia="zh-CN"/>
        </w:rPr>
        <w:t>5%</w:t>
      </w:r>
      <w:r w:rsidRPr="007B03CB">
        <w:rPr>
          <w:rFonts w:hint="eastAsia"/>
          <w:lang w:val="zh-CN" w:eastAsia="zh-CN"/>
        </w:rPr>
        <w:t>至</w:t>
      </w:r>
      <w:r w:rsidRPr="007B03CB">
        <w:rPr>
          <w:rFonts w:hint="eastAsia"/>
          <w:lang w:val="zh-CN" w:eastAsia="zh-CN"/>
        </w:rPr>
        <w:t>20%</w:t>
      </w:r>
      <w:r w:rsidRPr="007B03CB">
        <w:rPr>
          <w:rFonts w:hint="eastAsia"/>
          <w:lang w:val="zh-CN" w:eastAsia="zh-CN"/>
        </w:rPr>
        <w:t>的</w:t>
      </w:r>
      <w:r>
        <w:rPr>
          <w:rFonts w:hint="eastAsia"/>
          <w:lang w:val="zh-CN" w:eastAsia="zh-CN"/>
        </w:rPr>
        <w:t>浮动</w:t>
      </w:r>
      <w:r w:rsidRPr="007B03CB">
        <w:rPr>
          <w:rFonts w:hint="eastAsia"/>
          <w:lang w:val="zh-CN" w:eastAsia="zh-CN"/>
        </w:rPr>
        <w:t>比例收取租金，</w:t>
      </w:r>
      <w:r>
        <w:rPr>
          <w:lang w:val="zh-CN" w:eastAsia="zh-CN"/>
        </w:rPr>
        <w:t>此外还收取</w:t>
      </w:r>
      <w:r>
        <w:rPr>
          <w:rFonts w:hint="eastAsia"/>
          <w:lang w:val="zh-CN" w:eastAsia="zh-CN"/>
        </w:rPr>
        <w:t>一项</w:t>
      </w:r>
      <w:r>
        <w:rPr>
          <w:lang w:val="zh-CN" w:eastAsia="zh-CN"/>
        </w:rPr>
        <w:t>固定费用</w:t>
      </w:r>
      <w:r>
        <w:rPr>
          <w:rFonts w:hint="eastAsia"/>
          <w:lang w:val="zh-CN" w:eastAsia="zh-CN"/>
        </w:rPr>
        <w:t>以及一定比例的</w:t>
      </w:r>
      <w:r>
        <w:rPr>
          <w:lang w:val="zh-CN" w:eastAsia="zh-CN"/>
        </w:rPr>
        <w:t>所租会议厅</w:t>
      </w:r>
      <w:r>
        <w:rPr>
          <w:rFonts w:hint="eastAsia"/>
          <w:lang w:val="zh-CN" w:eastAsia="zh-CN"/>
        </w:rPr>
        <w:t>中的</w:t>
      </w:r>
      <w:r>
        <w:rPr>
          <w:lang w:val="zh-CN" w:eastAsia="zh-CN"/>
        </w:rPr>
        <w:t>固定技术服务</w:t>
      </w:r>
      <w:r>
        <w:rPr>
          <w:rFonts w:hint="eastAsia"/>
          <w:lang w:val="zh-CN" w:eastAsia="zh-CN"/>
        </w:rPr>
        <w:t>费</w:t>
      </w:r>
      <w:r>
        <w:rPr>
          <w:lang w:val="zh-CN" w:eastAsia="zh-CN"/>
        </w:rPr>
        <w:t>。</w:t>
      </w:r>
    </w:p>
    <w:p w14:paraId="78180393" w14:textId="77777777" w:rsidR="00A20C8A" w:rsidRPr="008A66B2" w:rsidRDefault="00A20C8A" w:rsidP="00753A0F">
      <w:pPr>
        <w:ind w:firstLineChars="200" w:firstLine="480"/>
        <w:rPr>
          <w:rFonts w:eastAsia="Calibri" w:cs="Calibri"/>
          <w:szCs w:val="24"/>
          <w:lang w:eastAsia="zh-CN"/>
        </w:rPr>
      </w:pPr>
      <w:r>
        <w:rPr>
          <w:lang w:val="zh-CN" w:eastAsia="zh-CN"/>
        </w:rPr>
        <w:t>鉴于每年召开大量会议，</w:t>
      </w:r>
      <w:r w:rsidRPr="00F76E0D">
        <w:rPr>
          <w:rFonts w:hint="eastAsia"/>
          <w:lang w:val="zh-CN" w:eastAsia="zh-CN"/>
        </w:rPr>
        <w:t>在这种规模下，</w:t>
      </w:r>
      <w:r>
        <w:rPr>
          <w:lang w:val="zh-CN" w:eastAsia="zh-CN"/>
        </w:rPr>
        <w:t>在不同东道国临时召开国际电联</w:t>
      </w:r>
      <w:r>
        <w:rPr>
          <w:rFonts w:hint="eastAsia"/>
          <w:lang w:val="zh-CN" w:eastAsia="zh-CN"/>
        </w:rPr>
        <w:t>的</w:t>
      </w:r>
      <w:r>
        <w:rPr>
          <w:lang w:val="zh-CN" w:eastAsia="zh-CN"/>
        </w:rPr>
        <w:t>所有技术会议在运作或后勤层面</w:t>
      </w:r>
      <w:r>
        <w:rPr>
          <w:rFonts w:hint="eastAsia"/>
          <w:lang w:val="zh-CN" w:eastAsia="zh-CN"/>
        </w:rPr>
        <w:t>皆</w:t>
      </w:r>
      <w:r>
        <w:rPr>
          <w:lang w:val="zh-CN" w:eastAsia="zh-CN"/>
        </w:rPr>
        <w:t>不可行。</w:t>
      </w:r>
    </w:p>
    <w:p w14:paraId="4C4E1264" w14:textId="77777777" w:rsidR="00A20C8A" w:rsidRPr="009779B3" w:rsidRDefault="00A20C8A" w:rsidP="00A20C8A">
      <w:pPr>
        <w:pStyle w:val="Heading1"/>
        <w:rPr>
          <w:lang w:eastAsia="zh-CN"/>
        </w:rPr>
      </w:pPr>
      <w:r>
        <w:rPr>
          <w:bCs/>
          <w:lang w:val="zh-CN" w:eastAsia="zh-CN"/>
        </w:rPr>
        <w:t>3</w:t>
      </w:r>
      <w:r>
        <w:rPr>
          <w:bCs/>
          <w:lang w:val="zh-CN" w:eastAsia="zh-CN"/>
        </w:rPr>
        <w:tab/>
      </w:r>
      <w:r>
        <w:rPr>
          <w:bCs/>
          <w:lang w:val="zh-CN" w:eastAsia="zh-CN"/>
        </w:rPr>
        <w:t>国际电联会议对照表</w:t>
      </w:r>
    </w:p>
    <w:p w14:paraId="6A24670F" w14:textId="77777777" w:rsidR="00A20C8A" w:rsidRPr="009779B3" w:rsidRDefault="00A20C8A" w:rsidP="00753A0F">
      <w:pPr>
        <w:ind w:firstLineChars="200" w:firstLine="480"/>
        <w:rPr>
          <w:lang w:eastAsia="zh-CN"/>
        </w:rPr>
      </w:pPr>
      <w:r>
        <w:rPr>
          <w:lang w:val="zh-CN" w:eastAsia="zh-CN"/>
        </w:rPr>
        <w:t>每年在国际电联总部举办约</w:t>
      </w:r>
      <w:r>
        <w:rPr>
          <w:lang w:val="zh-CN" w:eastAsia="zh-CN"/>
        </w:rPr>
        <w:t>60</w:t>
      </w:r>
      <w:r>
        <w:rPr>
          <w:lang w:val="zh-CN" w:eastAsia="zh-CN"/>
        </w:rPr>
        <w:t>至</w:t>
      </w:r>
      <w:r>
        <w:rPr>
          <w:lang w:val="zh-CN" w:eastAsia="zh-CN"/>
        </w:rPr>
        <w:t>65</w:t>
      </w:r>
      <w:r>
        <w:rPr>
          <w:lang w:val="zh-CN" w:eastAsia="zh-CN"/>
        </w:rPr>
        <w:t>场技术会议。</w:t>
      </w:r>
      <w:r w:rsidRPr="0052172B">
        <w:rPr>
          <w:rFonts w:hint="eastAsia"/>
          <w:lang w:val="zh-CN" w:eastAsia="zh-CN"/>
        </w:rPr>
        <w:t>会议的数量和性质因部门而异，但大致遵循四年周期，取决于</w:t>
      </w:r>
      <w:r>
        <w:rPr>
          <w:rFonts w:hint="eastAsia"/>
          <w:lang w:val="zh-CN" w:eastAsia="zh-CN"/>
        </w:rPr>
        <w:t>各</w:t>
      </w:r>
      <w:r w:rsidRPr="0052172B">
        <w:rPr>
          <w:rFonts w:hint="eastAsia"/>
          <w:lang w:val="zh-CN" w:eastAsia="zh-CN"/>
        </w:rPr>
        <w:t>主要</w:t>
      </w:r>
      <w:r>
        <w:rPr>
          <w:rFonts w:hint="eastAsia"/>
          <w:lang w:val="zh-CN" w:eastAsia="zh-CN"/>
        </w:rPr>
        <w:t>大会</w:t>
      </w:r>
      <w:r w:rsidRPr="0052172B">
        <w:rPr>
          <w:rFonts w:hint="eastAsia"/>
          <w:lang w:val="zh-CN" w:eastAsia="zh-CN"/>
        </w:rPr>
        <w:t>或</w:t>
      </w:r>
      <w:r>
        <w:rPr>
          <w:rFonts w:hint="eastAsia"/>
          <w:lang w:val="zh-CN" w:eastAsia="zh-CN"/>
        </w:rPr>
        <w:t>全会</w:t>
      </w:r>
      <w:r>
        <w:rPr>
          <w:lang w:val="zh-CN" w:eastAsia="zh-CN"/>
        </w:rPr>
        <w:t>（</w:t>
      </w:r>
      <w:r>
        <w:rPr>
          <w:lang w:val="zh-CN" w:eastAsia="zh-CN"/>
        </w:rPr>
        <w:t>PP</w:t>
      </w:r>
      <w:r>
        <w:rPr>
          <w:lang w:val="zh-CN" w:eastAsia="zh-CN"/>
        </w:rPr>
        <w:t>、</w:t>
      </w:r>
      <w:r>
        <w:rPr>
          <w:lang w:val="zh-CN" w:eastAsia="zh-CN"/>
        </w:rPr>
        <w:t>WRC</w:t>
      </w:r>
      <w:r>
        <w:rPr>
          <w:lang w:val="zh-CN" w:eastAsia="zh-CN"/>
        </w:rPr>
        <w:t>、</w:t>
      </w:r>
      <w:r>
        <w:rPr>
          <w:lang w:val="zh-CN" w:eastAsia="zh-CN"/>
        </w:rPr>
        <w:t>WTSA</w:t>
      </w:r>
      <w:r>
        <w:rPr>
          <w:lang w:val="zh-CN" w:eastAsia="zh-CN"/>
        </w:rPr>
        <w:t>、</w:t>
      </w:r>
      <w:r>
        <w:rPr>
          <w:lang w:val="zh-CN" w:eastAsia="zh-CN"/>
        </w:rPr>
        <w:t>WTDC</w:t>
      </w:r>
      <w:r>
        <w:rPr>
          <w:lang w:val="zh-CN" w:eastAsia="zh-CN"/>
        </w:rPr>
        <w:t>）</w:t>
      </w:r>
      <w:r w:rsidRPr="0052172B">
        <w:rPr>
          <w:rFonts w:hint="eastAsia"/>
          <w:lang w:val="zh-CN" w:eastAsia="zh-CN"/>
        </w:rPr>
        <w:t>的时间安排</w:t>
      </w:r>
      <w:r>
        <w:rPr>
          <w:rFonts w:hint="eastAsia"/>
          <w:lang w:val="zh-CN" w:eastAsia="zh-CN"/>
        </w:rPr>
        <w:t>。</w:t>
      </w:r>
    </w:p>
    <w:p w14:paraId="11929766" w14:textId="77777777" w:rsidR="00A20C8A" w:rsidRPr="009779B3" w:rsidRDefault="00A20C8A" w:rsidP="00753A0F">
      <w:pPr>
        <w:ind w:firstLineChars="200" w:firstLine="480"/>
        <w:rPr>
          <w:lang w:eastAsia="zh-CN"/>
        </w:rPr>
      </w:pPr>
      <w:r>
        <w:rPr>
          <w:lang w:val="zh-CN" w:eastAsia="zh-CN"/>
        </w:rPr>
        <w:lastRenderedPageBreak/>
        <w:t>应</w:t>
      </w:r>
      <w:r>
        <w:rPr>
          <w:lang w:val="zh-CN" w:eastAsia="zh-CN"/>
        </w:rPr>
        <w:t>CWG-FHR</w:t>
      </w:r>
      <w:r>
        <w:rPr>
          <w:lang w:val="zh-CN" w:eastAsia="zh-CN"/>
        </w:rPr>
        <w:t>的要求对这些会议进行了详细分析，研究了会议厅的数量和大小、技术要求、典型的与会者数量、会议</w:t>
      </w:r>
      <w:r>
        <w:rPr>
          <w:rFonts w:hint="eastAsia"/>
          <w:lang w:val="zh-CN" w:eastAsia="zh-CN"/>
        </w:rPr>
        <w:t>模式以及</w:t>
      </w:r>
      <w:r>
        <w:rPr>
          <w:lang w:val="zh-CN" w:eastAsia="zh-CN"/>
        </w:rPr>
        <w:t>任何具体的额外要求。基于</w:t>
      </w:r>
      <w:r>
        <w:rPr>
          <w:lang w:val="zh-CN" w:eastAsia="zh-CN"/>
        </w:rPr>
        <w:t>2024</w:t>
      </w:r>
      <w:r>
        <w:rPr>
          <w:lang w:val="zh-CN" w:eastAsia="zh-CN"/>
        </w:rPr>
        <w:t>年的数据，预计将于</w:t>
      </w:r>
      <w:r>
        <w:rPr>
          <w:lang w:val="zh-CN" w:eastAsia="zh-CN"/>
        </w:rPr>
        <w:t>2028</w:t>
      </w:r>
      <w:r>
        <w:rPr>
          <w:lang w:val="zh-CN" w:eastAsia="zh-CN"/>
        </w:rPr>
        <w:t>年举行的会议清单</w:t>
      </w:r>
      <w:r>
        <w:rPr>
          <w:rFonts w:hint="eastAsia"/>
          <w:lang w:val="zh-CN" w:eastAsia="zh-CN"/>
        </w:rPr>
        <w:t>，</w:t>
      </w:r>
      <w:r>
        <w:rPr>
          <w:lang w:val="zh-CN" w:eastAsia="zh-CN"/>
        </w:rPr>
        <w:t>作为</w:t>
      </w:r>
      <w:r w:rsidRPr="0028031E">
        <w:rPr>
          <w:rFonts w:hint="eastAsia"/>
          <w:lang w:val="zh-CN" w:eastAsia="zh-CN"/>
        </w:rPr>
        <w:t>面向</w:t>
      </w:r>
      <w:r>
        <w:rPr>
          <w:lang w:val="zh-CN" w:eastAsia="zh-CN"/>
        </w:rPr>
        <w:t>国际电联会议中心潜在主办方的部分信息</w:t>
      </w:r>
      <w:r>
        <w:rPr>
          <w:rFonts w:hint="eastAsia"/>
          <w:lang w:val="zh-CN" w:eastAsia="zh-CN"/>
        </w:rPr>
        <w:t>，</w:t>
      </w:r>
      <w:r>
        <w:rPr>
          <w:lang w:val="zh-CN" w:eastAsia="zh-CN"/>
        </w:rPr>
        <w:t>可在</w:t>
      </w:r>
      <w:hyperlink r:id="rId12">
        <w:r>
          <w:rPr>
            <w:rStyle w:val="Hyperlink"/>
            <w:rFonts w:eastAsia="SimSun" w:hint="eastAsia"/>
            <w:lang w:eastAsia="zh-CN"/>
          </w:rPr>
          <w:t>此处</w:t>
        </w:r>
      </w:hyperlink>
      <w:r>
        <w:rPr>
          <w:rFonts w:hint="eastAsia"/>
          <w:lang w:val="zh-CN" w:eastAsia="zh-CN"/>
        </w:rPr>
        <w:t>查阅</w:t>
      </w:r>
      <w:r>
        <w:rPr>
          <w:lang w:val="zh-CN" w:eastAsia="zh-CN"/>
        </w:rPr>
        <w:t>。</w:t>
      </w:r>
    </w:p>
    <w:p w14:paraId="3FC6DB94" w14:textId="77777777" w:rsidR="00A20C8A" w:rsidRPr="009779B3" w:rsidRDefault="00A20C8A" w:rsidP="00753A0F">
      <w:pPr>
        <w:ind w:firstLineChars="200" w:firstLine="480"/>
        <w:rPr>
          <w:lang w:eastAsia="zh-CN"/>
        </w:rPr>
      </w:pPr>
      <w:r>
        <w:rPr>
          <w:lang w:val="zh-CN" w:eastAsia="zh-CN"/>
        </w:rPr>
        <w:t>本清单中的会议包括许多法定会议，即部门章程文件授权的会议，在某些情况下具有决策职能，在为全会</w:t>
      </w:r>
      <w:proofErr w:type="gramStart"/>
      <w:r>
        <w:rPr>
          <w:lang w:val="zh-CN" w:eastAsia="zh-CN"/>
        </w:rPr>
        <w:t>或大会</w:t>
      </w:r>
      <w:proofErr w:type="gramEnd"/>
      <w:r>
        <w:rPr>
          <w:lang w:val="zh-CN" w:eastAsia="zh-CN"/>
        </w:rPr>
        <w:t>提供信息方面具有战略重要性。</w:t>
      </w:r>
      <w:r>
        <w:rPr>
          <w:lang w:val="zh-CN" w:eastAsia="zh-CN"/>
        </w:rPr>
        <w:t>ITU-T</w:t>
      </w:r>
      <w:r>
        <w:rPr>
          <w:lang w:val="zh-CN" w:eastAsia="zh-CN"/>
        </w:rPr>
        <w:t>焦点组和讲习班或</w:t>
      </w:r>
      <w:r>
        <w:rPr>
          <w:lang w:val="zh-CN" w:eastAsia="zh-CN"/>
        </w:rPr>
        <w:t>ITU-R</w:t>
      </w:r>
      <w:r>
        <w:rPr>
          <w:lang w:val="zh-CN" w:eastAsia="zh-CN"/>
        </w:rPr>
        <w:t>空间可持续性论坛等会议不包括在内。</w:t>
      </w:r>
    </w:p>
    <w:p w14:paraId="4AE28718" w14:textId="77777777" w:rsidR="00A20C8A" w:rsidRPr="009779B3" w:rsidRDefault="00A20C8A" w:rsidP="00753A0F">
      <w:pPr>
        <w:ind w:firstLineChars="200" w:firstLine="480"/>
        <w:rPr>
          <w:lang w:eastAsia="zh-CN"/>
        </w:rPr>
      </w:pPr>
      <w:r>
        <w:rPr>
          <w:lang w:val="zh-CN" w:eastAsia="zh-CN"/>
        </w:rPr>
        <w:t>应该指出的是，下一届</w:t>
      </w:r>
      <w:r>
        <w:rPr>
          <w:lang w:val="zh-CN" w:eastAsia="zh-CN"/>
        </w:rPr>
        <w:t>WTSA</w:t>
      </w:r>
      <w:r>
        <w:rPr>
          <w:lang w:val="zh-CN" w:eastAsia="zh-CN"/>
        </w:rPr>
        <w:t>将于</w:t>
      </w:r>
      <w:r>
        <w:rPr>
          <w:lang w:val="zh-CN" w:eastAsia="zh-CN"/>
        </w:rPr>
        <w:t>2028</w:t>
      </w:r>
      <w:r>
        <w:rPr>
          <w:lang w:val="zh-CN" w:eastAsia="zh-CN"/>
        </w:rPr>
        <w:t>年举行，包括</w:t>
      </w:r>
      <w:r>
        <w:rPr>
          <w:lang w:val="zh-CN" w:eastAsia="zh-CN"/>
        </w:rPr>
        <w:t>TSAG</w:t>
      </w:r>
      <w:r>
        <w:rPr>
          <w:lang w:val="zh-CN" w:eastAsia="zh-CN"/>
        </w:rPr>
        <w:t>在内的所有</w:t>
      </w:r>
      <w:r>
        <w:rPr>
          <w:lang w:val="zh-CN" w:eastAsia="zh-CN"/>
        </w:rPr>
        <w:t>ITU-T</w:t>
      </w:r>
      <w:r>
        <w:rPr>
          <w:lang w:val="zh-CN" w:eastAsia="zh-CN"/>
        </w:rPr>
        <w:t>会议都将在</w:t>
      </w:r>
      <w:r w:rsidRPr="002D0B90">
        <w:rPr>
          <w:rFonts w:hint="eastAsia"/>
          <w:lang w:val="zh-CN" w:eastAsia="zh-CN"/>
        </w:rPr>
        <w:t>这一</w:t>
      </w:r>
      <w:r>
        <w:rPr>
          <w:lang w:val="zh-CN" w:eastAsia="zh-CN"/>
        </w:rPr>
        <w:t>年的前八个月举行</w:t>
      </w:r>
      <w:r>
        <w:rPr>
          <w:rFonts w:hint="eastAsia"/>
          <w:lang w:val="zh-CN" w:eastAsia="zh-CN"/>
        </w:rPr>
        <w:t>，以为筹备之需</w:t>
      </w:r>
      <w:r>
        <w:rPr>
          <w:lang w:val="zh-CN" w:eastAsia="zh-CN"/>
        </w:rPr>
        <w:t>。</w:t>
      </w:r>
    </w:p>
    <w:p w14:paraId="6F6584C0" w14:textId="77777777" w:rsidR="00A20C8A" w:rsidRPr="009779B3" w:rsidRDefault="00A20C8A" w:rsidP="00753A0F">
      <w:pPr>
        <w:ind w:firstLineChars="200" w:firstLine="480"/>
        <w:rPr>
          <w:lang w:eastAsia="zh-CN"/>
        </w:rPr>
      </w:pPr>
      <w:r>
        <w:rPr>
          <w:lang w:val="zh-CN" w:eastAsia="zh-CN"/>
        </w:rPr>
        <w:t>此外，根据理事会《议事规则》和《公约》第</w:t>
      </w:r>
      <w:r>
        <w:rPr>
          <w:lang w:val="zh-CN" w:eastAsia="zh-CN"/>
        </w:rPr>
        <w:t>4</w:t>
      </w:r>
      <w:r>
        <w:rPr>
          <w:rFonts w:hint="eastAsia"/>
          <w:lang w:val="zh-CN" w:eastAsia="zh-CN"/>
        </w:rPr>
        <w:t>.</w:t>
      </w:r>
      <w:r>
        <w:rPr>
          <w:lang w:val="zh-CN" w:eastAsia="zh-CN"/>
        </w:rPr>
        <w:t>51</w:t>
      </w:r>
      <w:r>
        <w:rPr>
          <w:lang w:val="zh-CN" w:eastAsia="zh-CN"/>
        </w:rPr>
        <w:t>条，国际电联理事会必须每年在日内瓦召开一次实体会议。</w:t>
      </w:r>
    </w:p>
    <w:p w14:paraId="24A29C35" w14:textId="77777777" w:rsidR="00A20C8A" w:rsidRPr="009779B3" w:rsidRDefault="00A20C8A" w:rsidP="00A20C8A">
      <w:pPr>
        <w:pStyle w:val="Heading1"/>
        <w:rPr>
          <w:lang w:eastAsia="zh-CN"/>
        </w:rPr>
      </w:pPr>
      <w:r>
        <w:rPr>
          <w:bCs/>
          <w:lang w:val="zh-CN" w:eastAsia="zh-CN"/>
        </w:rPr>
        <w:t>4</w:t>
      </w:r>
      <w:r>
        <w:rPr>
          <w:bCs/>
          <w:lang w:val="zh-CN" w:eastAsia="zh-CN"/>
        </w:rPr>
        <w:tab/>
      </w:r>
      <w:r>
        <w:rPr>
          <w:bCs/>
          <w:lang w:val="zh-CN" w:eastAsia="zh-CN"/>
        </w:rPr>
        <w:t>业务连续性</w:t>
      </w:r>
      <w:r>
        <w:rPr>
          <w:rFonts w:hint="eastAsia"/>
          <w:bCs/>
          <w:lang w:val="zh-CN" w:eastAsia="zh-CN"/>
        </w:rPr>
        <w:t>模式</w:t>
      </w:r>
    </w:p>
    <w:p w14:paraId="0D4F6ACF" w14:textId="77777777" w:rsidR="00A20C8A" w:rsidRPr="009779B3" w:rsidRDefault="00A20C8A" w:rsidP="00753A0F">
      <w:pPr>
        <w:ind w:firstLineChars="200" w:firstLine="480"/>
        <w:rPr>
          <w:lang w:eastAsia="zh-CN"/>
        </w:rPr>
      </w:pPr>
      <w:r>
        <w:rPr>
          <w:lang w:val="zh-CN" w:eastAsia="zh-CN"/>
        </w:rPr>
        <w:t>现已确定了在</w:t>
      </w:r>
      <w:r>
        <w:rPr>
          <w:lang w:val="zh-CN" w:eastAsia="zh-CN"/>
        </w:rPr>
        <w:t>2028</w:t>
      </w:r>
      <w:r>
        <w:rPr>
          <w:lang w:val="zh-CN" w:eastAsia="zh-CN"/>
        </w:rPr>
        <w:t>年和</w:t>
      </w:r>
      <w:r>
        <w:rPr>
          <w:lang w:val="zh-CN" w:eastAsia="zh-CN"/>
        </w:rPr>
        <w:t>2029</w:t>
      </w:r>
      <w:r>
        <w:rPr>
          <w:lang w:val="zh-CN" w:eastAsia="zh-CN"/>
        </w:rPr>
        <w:t>年举行国际电联会议的可能</w:t>
      </w:r>
      <w:r>
        <w:rPr>
          <w:rFonts w:hint="eastAsia"/>
          <w:lang w:val="zh-CN" w:eastAsia="zh-CN"/>
        </w:rPr>
        <w:t>模式，介绍如下</w:t>
      </w:r>
      <w:r>
        <w:rPr>
          <w:lang w:val="zh-CN" w:eastAsia="zh-CN"/>
        </w:rPr>
        <w:t>。</w:t>
      </w:r>
    </w:p>
    <w:p w14:paraId="3AC13A9A" w14:textId="77777777" w:rsidR="00A20C8A" w:rsidRPr="009779B3" w:rsidRDefault="00A20C8A" w:rsidP="00A20C8A">
      <w:pPr>
        <w:pStyle w:val="Heading2"/>
        <w:rPr>
          <w:lang w:eastAsia="zh-CN"/>
        </w:rPr>
      </w:pPr>
      <w:r>
        <w:rPr>
          <w:bCs/>
          <w:lang w:val="zh-CN" w:eastAsia="zh-CN"/>
        </w:rPr>
        <w:t>4.1</w:t>
      </w:r>
      <w:r>
        <w:rPr>
          <w:lang w:val="zh-CN" w:eastAsia="zh-CN"/>
        </w:rPr>
        <w:tab/>
      </w:r>
      <w:r>
        <w:rPr>
          <w:bCs/>
          <w:lang w:val="zh-CN" w:eastAsia="zh-CN"/>
        </w:rPr>
        <w:t>在日内瓦举行会议</w:t>
      </w:r>
    </w:p>
    <w:p w14:paraId="21F1F0A7" w14:textId="77777777" w:rsidR="00A20C8A" w:rsidRPr="009779B3" w:rsidRDefault="00A20C8A" w:rsidP="00A20C8A">
      <w:pPr>
        <w:pStyle w:val="Headingb"/>
        <w:rPr>
          <w:lang w:eastAsia="zh-CN"/>
        </w:rPr>
      </w:pPr>
      <w:r>
        <w:rPr>
          <w:bCs/>
          <w:lang w:val="zh-CN" w:eastAsia="zh-CN"/>
        </w:rPr>
        <w:t>Palexpo</w:t>
      </w:r>
    </w:p>
    <w:p w14:paraId="59A9EDD0" w14:textId="77777777" w:rsidR="00A20C8A" w:rsidRPr="009779B3" w:rsidRDefault="00A20C8A" w:rsidP="00753A0F">
      <w:pPr>
        <w:ind w:firstLineChars="200" w:firstLine="480"/>
        <w:rPr>
          <w:lang w:eastAsia="zh-CN"/>
        </w:rPr>
      </w:pPr>
      <w:r>
        <w:rPr>
          <w:lang w:val="zh-CN" w:eastAsia="zh-CN"/>
        </w:rPr>
        <w:t>新扩建的</w:t>
      </w:r>
      <w:r>
        <w:rPr>
          <w:lang w:val="zh-CN" w:eastAsia="zh-CN"/>
        </w:rPr>
        <w:t>Palexpo</w:t>
      </w:r>
      <w:r>
        <w:rPr>
          <w:lang w:val="zh-CN" w:eastAsia="zh-CN"/>
        </w:rPr>
        <w:t>会议中心提供了最</w:t>
      </w:r>
      <w:r>
        <w:rPr>
          <w:rFonts w:hint="eastAsia"/>
          <w:lang w:val="zh-CN" w:eastAsia="zh-CN"/>
        </w:rPr>
        <w:t>为</w:t>
      </w:r>
      <w:r>
        <w:rPr>
          <w:lang w:val="zh-CN" w:eastAsia="zh-CN"/>
        </w:rPr>
        <w:t>实用的选择，即</w:t>
      </w:r>
      <w:r>
        <w:rPr>
          <w:lang w:val="zh-CN" w:eastAsia="zh-CN"/>
        </w:rPr>
        <w:t>2028</w:t>
      </w:r>
      <w:r>
        <w:rPr>
          <w:lang w:val="zh-CN" w:eastAsia="zh-CN"/>
        </w:rPr>
        <w:t>年（必要时在</w:t>
      </w:r>
      <w:r>
        <w:rPr>
          <w:lang w:val="zh-CN" w:eastAsia="zh-CN"/>
        </w:rPr>
        <w:t>2029</w:t>
      </w:r>
      <w:r>
        <w:rPr>
          <w:lang w:val="zh-CN" w:eastAsia="zh-CN"/>
        </w:rPr>
        <w:t>年）在日内瓦一地举行国际电联大</w:t>
      </w:r>
      <w:r>
        <w:rPr>
          <w:rFonts w:hint="eastAsia"/>
          <w:lang w:val="zh-CN" w:eastAsia="zh-CN"/>
        </w:rPr>
        <w:t>多数</w:t>
      </w:r>
      <w:r>
        <w:rPr>
          <w:lang w:val="zh-CN" w:eastAsia="zh-CN"/>
        </w:rPr>
        <w:t>的会议。</w:t>
      </w:r>
    </w:p>
    <w:p w14:paraId="671538C6" w14:textId="08F3A28E" w:rsidR="00A20C8A" w:rsidRPr="009779B3" w:rsidRDefault="00A20C8A" w:rsidP="00753A0F">
      <w:pPr>
        <w:ind w:firstLineChars="200" w:firstLine="480"/>
        <w:rPr>
          <w:lang w:eastAsia="zh-CN"/>
        </w:rPr>
      </w:pPr>
      <w:r>
        <w:rPr>
          <w:lang w:val="zh-CN" w:eastAsia="zh-CN"/>
        </w:rPr>
        <w:t>Palexpo</w:t>
      </w:r>
      <w:r>
        <w:rPr>
          <w:lang w:val="zh-CN" w:eastAsia="zh-CN"/>
        </w:rPr>
        <w:t>提供了</w:t>
      </w:r>
      <w:r>
        <w:rPr>
          <w:lang w:val="zh-CN" w:eastAsia="zh-CN"/>
        </w:rPr>
        <w:t>558</w:t>
      </w:r>
      <w:r w:rsidR="00753A0F">
        <w:rPr>
          <w:lang w:val="en-US" w:eastAsia="zh-CN"/>
        </w:rPr>
        <w:t> </w:t>
      </w:r>
      <w:r>
        <w:rPr>
          <w:lang w:val="zh-CN" w:eastAsia="zh-CN"/>
        </w:rPr>
        <w:t>980</w:t>
      </w:r>
      <w:r>
        <w:rPr>
          <w:lang w:val="zh-CN" w:eastAsia="zh-CN"/>
        </w:rPr>
        <w:t>瑞郎的报价，用于租用</w:t>
      </w:r>
      <w:r>
        <w:rPr>
          <w:lang w:val="zh-CN" w:eastAsia="zh-CN"/>
        </w:rPr>
        <w:t>12</w:t>
      </w:r>
      <w:r>
        <w:rPr>
          <w:lang w:val="zh-CN" w:eastAsia="zh-CN"/>
        </w:rPr>
        <w:t>间会议厅，专供使用，由国际电联自主管理，为期</w:t>
      </w:r>
      <w:r>
        <w:rPr>
          <w:lang w:val="zh-CN" w:eastAsia="zh-CN"/>
        </w:rPr>
        <w:t>12</w:t>
      </w:r>
      <w:r>
        <w:rPr>
          <w:lang w:val="zh-CN" w:eastAsia="zh-CN"/>
        </w:rPr>
        <w:t>个月。</w:t>
      </w:r>
      <w:r>
        <w:rPr>
          <w:rFonts w:hint="eastAsia"/>
          <w:lang w:val="zh-CN" w:eastAsia="zh-CN"/>
        </w:rPr>
        <w:t>可要求</w:t>
      </w:r>
      <w:r>
        <w:rPr>
          <w:lang w:val="zh-CN" w:eastAsia="zh-CN"/>
        </w:rPr>
        <w:t>提供额外的会议</w:t>
      </w:r>
      <w:r>
        <w:rPr>
          <w:rFonts w:hint="eastAsia"/>
          <w:lang w:val="zh-CN" w:eastAsia="zh-CN"/>
        </w:rPr>
        <w:t>厅</w:t>
      </w:r>
      <w:r>
        <w:rPr>
          <w:lang w:val="zh-CN" w:eastAsia="zh-CN"/>
        </w:rPr>
        <w:t>，并</w:t>
      </w:r>
      <w:r>
        <w:rPr>
          <w:rFonts w:hint="eastAsia"/>
          <w:lang w:val="zh-CN" w:eastAsia="zh-CN"/>
        </w:rPr>
        <w:t>视可用</w:t>
      </w:r>
      <w:r>
        <w:rPr>
          <w:lang w:val="zh-CN" w:eastAsia="zh-CN"/>
        </w:rPr>
        <w:t>情况租用，可享受标准费用</w:t>
      </w:r>
      <w:r>
        <w:rPr>
          <w:lang w:val="zh-CN" w:eastAsia="zh-CN"/>
        </w:rPr>
        <w:t>40%</w:t>
      </w:r>
      <w:r>
        <w:rPr>
          <w:lang w:val="zh-CN" w:eastAsia="zh-CN"/>
        </w:rPr>
        <w:t>的折扣。</w:t>
      </w:r>
    </w:p>
    <w:p w14:paraId="342FF991" w14:textId="77777777" w:rsidR="00A20C8A" w:rsidRPr="009779B3" w:rsidRDefault="00A20C8A" w:rsidP="00753A0F">
      <w:pPr>
        <w:ind w:firstLineChars="200" w:firstLine="480"/>
        <w:rPr>
          <w:lang w:eastAsia="zh-CN"/>
        </w:rPr>
      </w:pPr>
      <w:r>
        <w:rPr>
          <w:lang w:val="zh-CN" w:eastAsia="zh-CN"/>
        </w:rPr>
        <w:t>技术服务、安保、清洁和会议</w:t>
      </w:r>
      <w:r>
        <w:rPr>
          <w:rFonts w:hint="eastAsia"/>
          <w:lang w:val="zh-CN" w:eastAsia="zh-CN"/>
        </w:rPr>
        <w:t>厅布置</w:t>
      </w:r>
      <w:r>
        <w:rPr>
          <w:lang w:val="zh-CN" w:eastAsia="zh-CN"/>
        </w:rPr>
        <w:t>的任何变化（例如，从</w:t>
      </w:r>
      <w:r>
        <w:rPr>
          <w:rFonts w:hint="eastAsia"/>
          <w:lang w:val="zh-CN" w:eastAsia="zh-CN"/>
        </w:rPr>
        <w:t>课桌式转为董事会式会议厅</w:t>
      </w:r>
      <w:r>
        <w:rPr>
          <w:lang w:val="zh-CN" w:eastAsia="zh-CN"/>
        </w:rPr>
        <w:t>）将产生额外费用。</w:t>
      </w:r>
      <w:r>
        <w:rPr>
          <w:lang w:val="zh-CN" w:eastAsia="zh-CN"/>
        </w:rPr>
        <w:t>Palexpo</w:t>
      </w:r>
      <w:r>
        <w:rPr>
          <w:lang w:val="zh-CN" w:eastAsia="zh-CN"/>
        </w:rPr>
        <w:t>提供的清洁服务的指示性费用为每</w:t>
      </w:r>
      <w:r>
        <w:rPr>
          <w:rFonts w:hint="eastAsia"/>
          <w:lang w:val="zh-CN" w:eastAsia="zh-CN"/>
        </w:rPr>
        <w:t>日</w:t>
      </w:r>
      <w:r>
        <w:rPr>
          <w:lang w:val="zh-CN" w:eastAsia="zh-CN"/>
        </w:rPr>
        <w:t>260</w:t>
      </w:r>
      <w:r>
        <w:rPr>
          <w:lang w:val="zh-CN" w:eastAsia="zh-CN"/>
        </w:rPr>
        <w:t>瑞郎</w:t>
      </w:r>
      <w:r>
        <w:rPr>
          <w:rFonts w:hint="eastAsia"/>
          <w:lang w:val="zh-CN" w:eastAsia="zh-CN"/>
        </w:rPr>
        <w:t>；</w:t>
      </w:r>
      <w:r>
        <w:rPr>
          <w:lang w:val="zh-CN" w:eastAsia="zh-CN"/>
        </w:rPr>
        <w:t>如有需要，可外包清洁服务。安保服务费用为每小时</w:t>
      </w:r>
      <w:r>
        <w:rPr>
          <w:lang w:val="zh-CN" w:eastAsia="zh-CN"/>
        </w:rPr>
        <w:t>58</w:t>
      </w:r>
      <w:r>
        <w:rPr>
          <w:lang w:val="zh-CN" w:eastAsia="zh-CN"/>
        </w:rPr>
        <w:t>瑞郎，且必须由</w:t>
      </w:r>
      <w:r>
        <w:rPr>
          <w:lang w:val="zh-CN" w:eastAsia="zh-CN"/>
        </w:rPr>
        <w:t>Palexpo</w:t>
      </w:r>
      <w:r>
        <w:rPr>
          <w:lang w:val="zh-CN" w:eastAsia="zh-CN"/>
        </w:rPr>
        <w:t>的三个官方合作伙伴之一提供。这些成本</w:t>
      </w:r>
      <w:r>
        <w:rPr>
          <w:rFonts w:hint="eastAsia"/>
          <w:lang w:val="zh-CN" w:eastAsia="zh-CN"/>
        </w:rPr>
        <w:t>核算</w:t>
      </w:r>
      <w:r>
        <w:rPr>
          <w:lang w:val="zh-CN" w:eastAsia="zh-CN"/>
        </w:rPr>
        <w:t>基于</w:t>
      </w:r>
      <w:r>
        <w:rPr>
          <w:lang w:val="zh-CN" w:eastAsia="zh-CN"/>
        </w:rPr>
        <w:t>2024</w:t>
      </w:r>
      <w:r>
        <w:rPr>
          <w:lang w:val="zh-CN" w:eastAsia="zh-CN"/>
        </w:rPr>
        <w:t>年的费率，仅供参考。</w:t>
      </w:r>
    </w:p>
    <w:p w14:paraId="2F861042" w14:textId="77777777" w:rsidR="00A20C8A" w:rsidRPr="0001527D" w:rsidRDefault="00A20C8A" w:rsidP="0001527D">
      <w:pPr>
        <w:pStyle w:val="Tabletitle"/>
        <w:spacing w:before="120"/>
        <w:rPr>
          <w:rFonts w:ascii="Calibri" w:hAnsi="Calibri" w:cs="Calibri"/>
          <w:lang w:eastAsia="zh-CN"/>
        </w:rPr>
      </w:pPr>
      <w:r w:rsidRPr="0001527D">
        <w:rPr>
          <w:rFonts w:ascii="Calibri" w:hAnsi="Calibri" w:cs="Calibri"/>
          <w:lang w:eastAsia="zh-CN"/>
        </w:rPr>
        <w:t>在</w:t>
      </w:r>
      <w:proofErr w:type="spellStart"/>
      <w:r w:rsidRPr="0001527D">
        <w:rPr>
          <w:rFonts w:ascii="Calibri" w:hAnsi="Calibri" w:cs="Calibri"/>
          <w:lang w:eastAsia="zh-CN"/>
        </w:rPr>
        <w:t>Palexpo</w:t>
      </w:r>
      <w:proofErr w:type="spellEnd"/>
      <w:r w:rsidRPr="0001527D">
        <w:rPr>
          <w:rFonts w:ascii="Calibri" w:hAnsi="Calibri" w:cs="Calibri"/>
          <w:lang w:eastAsia="zh-CN"/>
        </w:rPr>
        <w:t>承办一年所有会议的指示性费用</w:t>
      </w:r>
    </w:p>
    <w:tbl>
      <w:tblPr>
        <w:tblStyle w:val="TableGrid"/>
        <w:tblW w:w="0" w:type="auto"/>
        <w:jc w:val="center"/>
        <w:tblLayout w:type="fixed"/>
        <w:tblLook w:val="04A0" w:firstRow="1" w:lastRow="0" w:firstColumn="1" w:lastColumn="0" w:noHBand="0" w:noVBand="1"/>
      </w:tblPr>
      <w:tblGrid>
        <w:gridCol w:w="4815"/>
        <w:gridCol w:w="1989"/>
      </w:tblGrid>
      <w:tr w:rsidR="00A20C8A" w:rsidRPr="0001527D" w14:paraId="2BDABD6E" w14:textId="77777777" w:rsidTr="00140CA5">
        <w:trPr>
          <w:jc w:val="center"/>
        </w:trPr>
        <w:tc>
          <w:tcPr>
            <w:tcW w:w="4815" w:type="dxa"/>
          </w:tcPr>
          <w:p w14:paraId="452A92FC" w14:textId="77777777" w:rsidR="00A20C8A" w:rsidRPr="0001527D" w:rsidRDefault="00A20C8A" w:rsidP="0001527D">
            <w:pPr>
              <w:pStyle w:val="Tablehead"/>
              <w:rPr>
                <w:rFonts w:eastAsia="SimSun" w:cs="Calibri"/>
              </w:rPr>
            </w:pPr>
            <w:proofErr w:type="spellStart"/>
            <w:r w:rsidRPr="0001527D">
              <w:rPr>
                <w:rFonts w:eastAsia="SimSun" w:cs="Calibri"/>
              </w:rPr>
              <w:t>项目</w:t>
            </w:r>
            <w:proofErr w:type="spellEnd"/>
          </w:p>
        </w:tc>
        <w:tc>
          <w:tcPr>
            <w:tcW w:w="1989" w:type="dxa"/>
          </w:tcPr>
          <w:p w14:paraId="0D55B3AD" w14:textId="77777777" w:rsidR="00A20C8A" w:rsidRPr="0001527D" w:rsidRDefault="00A20C8A" w:rsidP="0001527D">
            <w:pPr>
              <w:pStyle w:val="Tablehead"/>
              <w:rPr>
                <w:rFonts w:eastAsia="SimSun" w:cs="Calibri"/>
              </w:rPr>
            </w:pPr>
            <w:proofErr w:type="spellStart"/>
            <w:r w:rsidRPr="0001527D">
              <w:rPr>
                <w:rFonts w:eastAsia="SimSun" w:cs="Calibri"/>
              </w:rPr>
              <w:t>费用（瑞郎</w:t>
            </w:r>
            <w:proofErr w:type="spellEnd"/>
            <w:r w:rsidRPr="0001527D">
              <w:rPr>
                <w:rFonts w:eastAsia="SimSun" w:cs="Calibri"/>
              </w:rPr>
              <w:t>）</w:t>
            </w:r>
            <w:r w:rsidRPr="0001527D">
              <w:rPr>
                <w:rFonts w:eastAsia="SimSun" w:cs="Calibri"/>
              </w:rPr>
              <w:t>/</w:t>
            </w:r>
            <w:r w:rsidRPr="0001527D">
              <w:rPr>
                <w:rFonts w:eastAsia="SimSun" w:cs="Calibri"/>
              </w:rPr>
              <w:t>年</w:t>
            </w:r>
          </w:p>
        </w:tc>
      </w:tr>
      <w:tr w:rsidR="00A20C8A" w:rsidRPr="0001527D" w14:paraId="1E84C40A" w14:textId="77777777" w:rsidTr="00140CA5">
        <w:trPr>
          <w:jc w:val="center"/>
        </w:trPr>
        <w:tc>
          <w:tcPr>
            <w:tcW w:w="4815" w:type="dxa"/>
          </w:tcPr>
          <w:p w14:paraId="01A1E6AD" w14:textId="77777777" w:rsidR="00A20C8A" w:rsidRPr="0001527D" w:rsidRDefault="00A20C8A" w:rsidP="00140CA5">
            <w:pPr>
              <w:pStyle w:val="Tabletext"/>
              <w:rPr>
                <w:rFonts w:eastAsia="SimSun" w:cs="Calibri"/>
              </w:rPr>
            </w:pPr>
            <w:proofErr w:type="spellStart"/>
            <w:r w:rsidRPr="0001527D">
              <w:rPr>
                <w:rFonts w:eastAsia="SimSun" w:cs="Calibri" w:hint="eastAsia"/>
                <w:color w:val="000000"/>
                <w:lang w:val="zh-CN"/>
              </w:rPr>
              <w:t>租用</w:t>
            </w:r>
            <w:proofErr w:type="spellEnd"/>
            <w:r w:rsidRPr="0001527D">
              <w:rPr>
                <w:rFonts w:eastAsia="SimSun" w:cs="Calibri"/>
                <w:color w:val="000000"/>
                <w:lang w:val="zh-CN"/>
              </w:rPr>
              <w:t>（</w:t>
            </w:r>
            <w:r w:rsidRPr="0001527D">
              <w:rPr>
                <w:rFonts w:eastAsia="SimSun" w:cs="Calibri"/>
                <w:color w:val="000000"/>
                <w:lang w:val="zh-CN"/>
              </w:rPr>
              <w:t>12</w:t>
            </w:r>
            <w:proofErr w:type="spellStart"/>
            <w:r w:rsidRPr="0001527D">
              <w:rPr>
                <w:rFonts w:eastAsia="SimSun" w:cs="Calibri"/>
                <w:color w:val="000000"/>
                <w:lang w:val="zh-CN"/>
              </w:rPr>
              <w:t>间会议</w:t>
            </w:r>
            <w:r w:rsidRPr="0001527D">
              <w:rPr>
                <w:rFonts w:eastAsia="SimSun" w:cs="Calibri" w:hint="eastAsia"/>
                <w:color w:val="000000"/>
                <w:lang w:val="zh-CN"/>
              </w:rPr>
              <w:t>厅</w:t>
            </w:r>
            <w:proofErr w:type="spellEnd"/>
            <w:r w:rsidRPr="0001527D">
              <w:rPr>
                <w:rFonts w:eastAsia="SimSun" w:cs="Calibri"/>
                <w:color w:val="000000"/>
                <w:lang w:val="zh-CN"/>
              </w:rPr>
              <w:t>）</w:t>
            </w:r>
          </w:p>
        </w:tc>
        <w:tc>
          <w:tcPr>
            <w:tcW w:w="1989" w:type="dxa"/>
          </w:tcPr>
          <w:p w14:paraId="3B1B39CA" w14:textId="77777777" w:rsidR="00A20C8A" w:rsidRPr="0001527D" w:rsidRDefault="00A20C8A" w:rsidP="00140CA5">
            <w:pPr>
              <w:pStyle w:val="Tabletext"/>
              <w:jc w:val="center"/>
              <w:rPr>
                <w:rFonts w:eastAsia="SimSun" w:cs="Calibri"/>
              </w:rPr>
            </w:pPr>
            <w:r w:rsidRPr="0001527D">
              <w:rPr>
                <w:rFonts w:eastAsia="SimSun" w:cs="Calibri"/>
                <w:color w:val="000000"/>
                <w:lang w:val="zh-CN"/>
              </w:rPr>
              <w:t>558 980</w:t>
            </w:r>
          </w:p>
        </w:tc>
      </w:tr>
      <w:tr w:rsidR="00A20C8A" w:rsidRPr="0001527D" w14:paraId="6B3E862F" w14:textId="77777777" w:rsidTr="00140CA5">
        <w:trPr>
          <w:jc w:val="center"/>
        </w:trPr>
        <w:tc>
          <w:tcPr>
            <w:tcW w:w="4815" w:type="dxa"/>
          </w:tcPr>
          <w:p w14:paraId="666187C6" w14:textId="77777777" w:rsidR="00A20C8A" w:rsidRPr="0001527D" w:rsidRDefault="00A20C8A" w:rsidP="00140CA5">
            <w:pPr>
              <w:pStyle w:val="Tabletext"/>
              <w:rPr>
                <w:rFonts w:eastAsia="SimSun" w:cs="Calibri"/>
                <w:lang w:eastAsia="zh-CN"/>
              </w:rPr>
            </w:pPr>
            <w:r w:rsidRPr="0001527D">
              <w:rPr>
                <w:rFonts w:eastAsia="SimSun" w:cs="Calibri" w:hint="eastAsia"/>
                <w:color w:val="000000"/>
                <w:lang w:val="zh-CN" w:eastAsia="zh-CN"/>
              </w:rPr>
              <w:t>租用</w:t>
            </w:r>
            <w:r w:rsidRPr="0001527D">
              <w:rPr>
                <w:rFonts w:eastAsia="SimSun" w:cs="Calibri"/>
                <w:color w:val="000000"/>
                <w:lang w:val="zh-CN" w:eastAsia="zh-CN"/>
              </w:rPr>
              <w:t>额外</w:t>
            </w:r>
            <w:r w:rsidRPr="0001527D">
              <w:rPr>
                <w:rFonts w:eastAsia="SimSun" w:cs="Calibri" w:hint="eastAsia"/>
                <w:color w:val="000000"/>
                <w:lang w:val="zh-CN" w:eastAsia="zh-CN"/>
              </w:rPr>
              <w:t>会议厅</w:t>
            </w:r>
            <w:r w:rsidRPr="0001527D">
              <w:rPr>
                <w:rFonts w:eastAsia="SimSun" w:cs="Calibri"/>
                <w:color w:val="000000"/>
                <w:lang w:val="zh-CN" w:eastAsia="zh-CN"/>
              </w:rPr>
              <w:t>（视</w:t>
            </w:r>
            <w:r w:rsidRPr="0001527D">
              <w:rPr>
                <w:rFonts w:eastAsia="SimSun" w:cs="Calibri" w:hint="eastAsia"/>
                <w:color w:val="000000"/>
                <w:lang w:val="zh-CN" w:eastAsia="zh-CN"/>
              </w:rPr>
              <w:t>可用</w:t>
            </w:r>
            <w:r w:rsidRPr="0001527D">
              <w:rPr>
                <w:rFonts w:eastAsia="SimSun" w:cs="Calibri"/>
                <w:color w:val="000000"/>
                <w:lang w:val="zh-CN" w:eastAsia="zh-CN"/>
              </w:rPr>
              <w:t>情况而定）</w:t>
            </w:r>
          </w:p>
        </w:tc>
        <w:tc>
          <w:tcPr>
            <w:tcW w:w="1989" w:type="dxa"/>
          </w:tcPr>
          <w:p w14:paraId="46A2B675" w14:textId="77777777" w:rsidR="00A20C8A" w:rsidRPr="0001527D" w:rsidRDefault="00A20C8A" w:rsidP="00140CA5">
            <w:pPr>
              <w:pStyle w:val="Tabletext"/>
              <w:jc w:val="center"/>
              <w:rPr>
                <w:rFonts w:eastAsia="SimSun" w:cs="Calibri"/>
              </w:rPr>
            </w:pPr>
            <w:r w:rsidRPr="0001527D">
              <w:rPr>
                <w:rFonts w:eastAsia="SimSun" w:cs="Calibri"/>
                <w:color w:val="000000"/>
                <w:lang w:val="zh-CN"/>
              </w:rPr>
              <w:t>500 000</w:t>
            </w:r>
          </w:p>
        </w:tc>
      </w:tr>
      <w:tr w:rsidR="00A20C8A" w:rsidRPr="0001527D" w14:paraId="2C72ED23" w14:textId="77777777" w:rsidTr="00140CA5">
        <w:trPr>
          <w:jc w:val="center"/>
        </w:trPr>
        <w:tc>
          <w:tcPr>
            <w:tcW w:w="4815" w:type="dxa"/>
          </w:tcPr>
          <w:p w14:paraId="58AEB78D" w14:textId="77777777" w:rsidR="00A20C8A" w:rsidRPr="0001527D" w:rsidRDefault="00A20C8A" w:rsidP="00140CA5">
            <w:pPr>
              <w:pStyle w:val="Tabletext"/>
              <w:rPr>
                <w:rFonts w:eastAsia="SimSun" w:cs="Calibri"/>
                <w:lang w:eastAsia="zh-CN"/>
              </w:rPr>
            </w:pPr>
            <w:r w:rsidRPr="0001527D">
              <w:rPr>
                <w:rFonts w:eastAsia="SimSun" w:cs="Calibri"/>
                <w:color w:val="000000"/>
                <w:lang w:val="zh-CN" w:eastAsia="zh-CN"/>
              </w:rPr>
              <w:t>技术服务和会议</w:t>
            </w:r>
            <w:r w:rsidRPr="0001527D">
              <w:rPr>
                <w:rFonts w:eastAsia="SimSun" w:cs="Calibri" w:hint="eastAsia"/>
                <w:color w:val="000000"/>
                <w:lang w:val="zh-CN" w:eastAsia="zh-CN"/>
              </w:rPr>
              <w:t>厅</w:t>
            </w:r>
            <w:r w:rsidRPr="0001527D">
              <w:rPr>
                <w:rFonts w:eastAsia="SimSun" w:cs="Calibri"/>
                <w:color w:val="000000"/>
                <w:lang w:val="zh-CN" w:eastAsia="zh-CN"/>
              </w:rPr>
              <w:t>设置</w:t>
            </w:r>
          </w:p>
        </w:tc>
        <w:tc>
          <w:tcPr>
            <w:tcW w:w="1989" w:type="dxa"/>
          </w:tcPr>
          <w:p w14:paraId="41C48D71" w14:textId="77777777" w:rsidR="00A20C8A" w:rsidRPr="0001527D" w:rsidRDefault="00A20C8A" w:rsidP="00140CA5">
            <w:pPr>
              <w:pStyle w:val="Tabletext"/>
              <w:jc w:val="center"/>
              <w:rPr>
                <w:rFonts w:eastAsia="SimSun" w:cs="Calibri"/>
              </w:rPr>
            </w:pPr>
            <w:r w:rsidRPr="0001527D">
              <w:rPr>
                <w:rFonts w:eastAsia="SimSun" w:cs="Calibri"/>
                <w:color w:val="000000"/>
                <w:lang w:val="zh-CN"/>
              </w:rPr>
              <w:t>3</w:t>
            </w:r>
            <w:proofErr w:type="gramStart"/>
            <w:r w:rsidRPr="0001527D">
              <w:rPr>
                <w:rFonts w:eastAsia="SimSun" w:cs="Calibri"/>
                <w:color w:val="000000"/>
                <w:lang w:val="zh-CN"/>
              </w:rPr>
              <w:t xml:space="preserve"> 000 000</w:t>
            </w:r>
            <w:proofErr w:type="gramEnd"/>
          </w:p>
        </w:tc>
      </w:tr>
      <w:tr w:rsidR="00A20C8A" w:rsidRPr="0001527D" w14:paraId="3B3F9CE3" w14:textId="77777777" w:rsidTr="00140CA5">
        <w:trPr>
          <w:jc w:val="center"/>
        </w:trPr>
        <w:tc>
          <w:tcPr>
            <w:tcW w:w="4815" w:type="dxa"/>
          </w:tcPr>
          <w:p w14:paraId="50001D53" w14:textId="77777777" w:rsidR="00A20C8A" w:rsidRPr="0001527D" w:rsidRDefault="00A20C8A" w:rsidP="00140CA5">
            <w:pPr>
              <w:pStyle w:val="Tabletext"/>
              <w:rPr>
                <w:rFonts w:eastAsia="SimSun" w:cs="Calibri"/>
              </w:rPr>
            </w:pPr>
            <w:proofErr w:type="spellStart"/>
            <w:r w:rsidRPr="0001527D">
              <w:rPr>
                <w:rFonts w:eastAsia="SimSun" w:cs="Calibri" w:hint="eastAsia"/>
                <w:color w:val="000000"/>
                <w:lang w:val="zh-CN"/>
              </w:rPr>
              <w:t>安保</w:t>
            </w:r>
            <w:proofErr w:type="spellEnd"/>
          </w:p>
        </w:tc>
        <w:tc>
          <w:tcPr>
            <w:tcW w:w="1989" w:type="dxa"/>
          </w:tcPr>
          <w:p w14:paraId="2F71C92D" w14:textId="77777777" w:rsidR="00A20C8A" w:rsidRPr="0001527D" w:rsidRDefault="00A20C8A" w:rsidP="00140CA5">
            <w:pPr>
              <w:pStyle w:val="Tabletext"/>
              <w:jc w:val="center"/>
              <w:rPr>
                <w:rFonts w:eastAsia="SimSun" w:cs="Calibri"/>
              </w:rPr>
            </w:pPr>
            <w:r w:rsidRPr="0001527D">
              <w:rPr>
                <w:rFonts w:eastAsia="SimSun" w:cs="Calibri"/>
                <w:color w:val="000000"/>
                <w:lang w:val="zh-CN"/>
              </w:rPr>
              <w:t>500 000</w:t>
            </w:r>
          </w:p>
        </w:tc>
      </w:tr>
      <w:tr w:rsidR="00A20C8A" w:rsidRPr="0001527D" w14:paraId="72978CB9" w14:textId="77777777" w:rsidTr="00140CA5">
        <w:trPr>
          <w:jc w:val="center"/>
        </w:trPr>
        <w:tc>
          <w:tcPr>
            <w:tcW w:w="4815" w:type="dxa"/>
          </w:tcPr>
          <w:p w14:paraId="12728CA1" w14:textId="77777777" w:rsidR="00A20C8A" w:rsidRPr="0001527D" w:rsidRDefault="00A20C8A" w:rsidP="00140CA5">
            <w:pPr>
              <w:pStyle w:val="Tabletext"/>
              <w:rPr>
                <w:rFonts w:eastAsia="SimSun" w:cs="Calibri"/>
              </w:rPr>
            </w:pPr>
            <w:proofErr w:type="spellStart"/>
            <w:r w:rsidRPr="0001527D">
              <w:rPr>
                <w:rFonts w:eastAsia="SimSun" w:cs="Calibri" w:hint="eastAsia"/>
                <w:color w:val="000000"/>
                <w:lang w:val="zh-CN"/>
              </w:rPr>
              <w:t>清洁</w:t>
            </w:r>
            <w:proofErr w:type="spellEnd"/>
          </w:p>
        </w:tc>
        <w:tc>
          <w:tcPr>
            <w:tcW w:w="1989" w:type="dxa"/>
          </w:tcPr>
          <w:p w14:paraId="4F89C000" w14:textId="77777777" w:rsidR="00A20C8A" w:rsidRPr="0001527D" w:rsidRDefault="00A20C8A" w:rsidP="00140CA5">
            <w:pPr>
              <w:pStyle w:val="Tabletext"/>
              <w:jc w:val="center"/>
              <w:rPr>
                <w:rFonts w:eastAsia="SimSun" w:cs="Calibri"/>
              </w:rPr>
            </w:pPr>
            <w:r w:rsidRPr="0001527D">
              <w:rPr>
                <w:rFonts w:eastAsia="SimSun" w:cs="Calibri"/>
                <w:color w:val="000000"/>
                <w:lang w:val="zh-CN"/>
              </w:rPr>
              <w:t>60 000</w:t>
            </w:r>
          </w:p>
        </w:tc>
      </w:tr>
      <w:tr w:rsidR="00A20C8A" w:rsidRPr="0001527D" w14:paraId="22604130" w14:textId="77777777" w:rsidTr="00140CA5">
        <w:trPr>
          <w:jc w:val="center"/>
        </w:trPr>
        <w:tc>
          <w:tcPr>
            <w:tcW w:w="4815" w:type="dxa"/>
          </w:tcPr>
          <w:p w14:paraId="3AFE9569" w14:textId="77777777" w:rsidR="00A20C8A" w:rsidRPr="0001527D" w:rsidRDefault="00A20C8A" w:rsidP="00140CA5">
            <w:pPr>
              <w:pStyle w:val="Tabletext"/>
              <w:jc w:val="right"/>
              <w:rPr>
                <w:rFonts w:eastAsia="SimSun" w:cs="Calibri"/>
                <w:b/>
                <w:bCs/>
              </w:rPr>
            </w:pPr>
            <w:proofErr w:type="spellStart"/>
            <w:r w:rsidRPr="0001527D">
              <w:rPr>
                <w:rFonts w:eastAsia="SimSun" w:cs="Calibri"/>
                <w:b/>
                <w:bCs/>
                <w:color w:val="000000"/>
                <w:lang w:val="zh-CN"/>
              </w:rPr>
              <w:t>共计</w:t>
            </w:r>
            <w:proofErr w:type="spellEnd"/>
          </w:p>
        </w:tc>
        <w:tc>
          <w:tcPr>
            <w:tcW w:w="1989" w:type="dxa"/>
          </w:tcPr>
          <w:p w14:paraId="53B6AEE4" w14:textId="77777777" w:rsidR="00A20C8A" w:rsidRPr="0001527D" w:rsidRDefault="00A20C8A" w:rsidP="00140CA5">
            <w:pPr>
              <w:pStyle w:val="Tabletext"/>
              <w:jc w:val="center"/>
              <w:rPr>
                <w:rFonts w:eastAsia="SimSun" w:cs="Calibri"/>
                <w:b/>
                <w:bCs/>
              </w:rPr>
            </w:pPr>
            <w:r w:rsidRPr="0001527D">
              <w:rPr>
                <w:rFonts w:eastAsia="SimSun" w:cs="Calibri"/>
                <w:b/>
                <w:bCs/>
                <w:color w:val="000000"/>
                <w:lang w:val="zh-CN"/>
              </w:rPr>
              <w:t>4 618 980</w:t>
            </w:r>
          </w:p>
        </w:tc>
      </w:tr>
    </w:tbl>
    <w:p w14:paraId="61B1988A" w14:textId="77777777" w:rsidR="00A20C8A" w:rsidRPr="009779B3" w:rsidRDefault="00A20C8A" w:rsidP="00A20C8A">
      <w:pPr>
        <w:pStyle w:val="Tabletext"/>
      </w:pPr>
    </w:p>
    <w:p w14:paraId="7535D89F" w14:textId="77777777" w:rsidR="00A20C8A" w:rsidRPr="009779B3" w:rsidRDefault="00A20C8A" w:rsidP="00A20C8A">
      <w:pPr>
        <w:pStyle w:val="Headingb"/>
      </w:pPr>
      <w:proofErr w:type="spellStart"/>
      <w:r>
        <w:rPr>
          <w:bCs/>
          <w:lang w:val="zh-CN"/>
        </w:rPr>
        <w:lastRenderedPageBreak/>
        <w:t>条款和条件</w:t>
      </w:r>
      <w:proofErr w:type="spellEnd"/>
    </w:p>
    <w:p w14:paraId="2DC43A95" w14:textId="77777777" w:rsidR="00A20C8A" w:rsidRDefault="00A20C8A" w:rsidP="0001527D">
      <w:pPr>
        <w:ind w:firstLineChars="200" w:firstLine="480"/>
        <w:rPr>
          <w:lang w:eastAsia="zh-CN"/>
        </w:rPr>
      </w:pPr>
      <w:r>
        <w:rPr>
          <w:lang w:val="zh-CN" w:eastAsia="zh-CN"/>
        </w:rPr>
        <w:t>Palexpo</w:t>
      </w:r>
      <w:r>
        <w:rPr>
          <w:lang w:val="zh-CN" w:eastAsia="zh-CN"/>
        </w:rPr>
        <w:t>要求</w:t>
      </w:r>
      <w:r>
        <w:rPr>
          <w:lang w:val="zh-CN" w:eastAsia="zh-CN"/>
        </w:rPr>
        <w:t>2028</w:t>
      </w:r>
      <w:r>
        <w:rPr>
          <w:lang w:val="zh-CN" w:eastAsia="zh-CN"/>
        </w:rPr>
        <w:t>年的合同最迟必须在</w:t>
      </w:r>
      <w:r>
        <w:rPr>
          <w:lang w:val="zh-CN" w:eastAsia="zh-CN"/>
        </w:rPr>
        <w:t>2025</w:t>
      </w:r>
      <w:r>
        <w:rPr>
          <w:lang w:val="zh-CN" w:eastAsia="zh-CN"/>
        </w:rPr>
        <w:t>年</w:t>
      </w:r>
      <w:r>
        <w:rPr>
          <w:lang w:val="zh-CN" w:eastAsia="zh-CN"/>
        </w:rPr>
        <w:t>12</w:t>
      </w:r>
      <w:r>
        <w:rPr>
          <w:lang w:val="zh-CN" w:eastAsia="zh-CN"/>
        </w:rPr>
        <w:t>月</w:t>
      </w:r>
      <w:r>
        <w:rPr>
          <w:lang w:val="zh-CN" w:eastAsia="zh-CN"/>
        </w:rPr>
        <w:t>31</w:t>
      </w:r>
      <w:r>
        <w:rPr>
          <w:lang w:val="zh-CN" w:eastAsia="zh-CN"/>
        </w:rPr>
        <w:t>日前签署，</w:t>
      </w:r>
      <w:r>
        <w:rPr>
          <w:lang w:val="zh-CN" w:eastAsia="zh-CN"/>
        </w:rPr>
        <w:t>2029</w:t>
      </w:r>
      <w:r>
        <w:rPr>
          <w:lang w:val="zh-CN" w:eastAsia="zh-CN"/>
        </w:rPr>
        <w:t>年的合同最迟必须在</w:t>
      </w:r>
      <w:r>
        <w:rPr>
          <w:lang w:val="zh-CN" w:eastAsia="zh-CN"/>
        </w:rPr>
        <w:t>2026</w:t>
      </w:r>
      <w:r>
        <w:rPr>
          <w:lang w:val="zh-CN" w:eastAsia="zh-CN"/>
        </w:rPr>
        <w:t>年</w:t>
      </w:r>
      <w:r>
        <w:rPr>
          <w:lang w:val="zh-CN" w:eastAsia="zh-CN"/>
        </w:rPr>
        <w:t>12</w:t>
      </w:r>
      <w:r>
        <w:rPr>
          <w:lang w:val="zh-CN" w:eastAsia="zh-CN"/>
        </w:rPr>
        <w:t>月</w:t>
      </w:r>
      <w:r>
        <w:rPr>
          <w:lang w:val="zh-CN" w:eastAsia="zh-CN"/>
        </w:rPr>
        <w:t>31</w:t>
      </w:r>
      <w:r>
        <w:rPr>
          <w:lang w:val="zh-CN" w:eastAsia="zh-CN"/>
        </w:rPr>
        <w:t>日之前签署。签字之日后将收取</w:t>
      </w:r>
      <w:r>
        <w:rPr>
          <w:lang w:val="zh-CN" w:eastAsia="zh-CN"/>
        </w:rPr>
        <w:t>100%</w:t>
      </w:r>
      <w:r>
        <w:rPr>
          <w:lang w:val="zh-CN" w:eastAsia="zh-CN"/>
        </w:rPr>
        <w:t>的取消费用。</w:t>
      </w:r>
    </w:p>
    <w:p w14:paraId="5C08327B" w14:textId="77777777" w:rsidR="00A20C8A" w:rsidRPr="009779B3" w:rsidRDefault="00A20C8A" w:rsidP="00A20C8A">
      <w:pPr>
        <w:pStyle w:val="Headingb"/>
        <w:rPr>
          <w:lang w:eastAsia="zh-CN"/>
        </w:rPr>
      </w:pPr>
      <w:r>
        <w:rPr>
          <w:bCs/>
          <w:lang w:val="zh-CN" w:eastAsia="zh-CN"/>
        </w:rPr>
        <w:t>作为</w:t>
      </w:r>
      <w:r>
        <w:rPr>
          <w:rFonts w:hint="eastAsia"/>
          <w:bCs/>
          <w:lang w:val="zh-CN" w:eastAsia="zh-CN"/>
        </w:rPr>
        <w:t>会议地点</w:t>
      </w:r>
      <w:r>
        <w:rPr>
          <w:bCs/>
          <w:lang w:val="zh-CN" w:eastAsia="zh-CN"/>
        </w:rPr>
        <w:t>的其他国际机构</w:t>
      </w:r>
    </w:p>
    <w:p w14:paraId="4185760B" w14:textId="77777777" w:rsidR="00A20C8A" w:rsidRPr="009779B3" w:rsidRDefault="00A20C8A" w:rsidP="0001527D">
      <w:pPr>
        <w:ind w:firstLineChars="200" w:firstLine="480"/>
        <w:rPr>
          <w:lang w:eastAsia="zh-CN"/>
        </w:rPr>
      </w:pPr>
      <w:r w:rsidRPr="008429D0">
        <w:rPr>
          <w:rFonts w:hint="eastAsia"/>
          <w:lang w:val="zh-CN" w:eastAsia="zh-CN"/>
        </w:rPr>
        <w:t>到</w:t>
      </w:r>
      <w:r w:rsidRPr="008429D0">
        <w:rPr>
          <w:rFonts w:hint="eastAsia"/>
          <w:lang w:val="zh-CN" w:eastAsia="zh-CN"/>
        </w:rPr>
        <w:t>2030</w:t>
      </w:r>
      <w:r w:rsidRPr="008429D0">
        <w:rPr>
          <w:rFonts w:hint="eastAsia"/>
          <w:lang w:val="zh-CN" w:eastAsia="zh-CN"/>
        </w:rPr>
        <w:t>年，日内瓦的国际</w:t>
      </w:r>
      <w:r>
        <w:rPr>
          <w:rFonts w:hint="eastAsia"/>
          <w:lang w:val="zh-CN" w:eastAsia="zh-CN"/>
        </w:rPr>
        <w:t>性</w:t>
      </w:r>
      <w:r w:rsidRPr="008429D0">
        <w:rPr>
          <w:rFonts w:hint="eastAsia"/>
          <w:lang w:val="zh-CN" w:eastAsia="zh-CN"/>
        </w:rPr>
        <w:t>会议</w:t>
      </w:r>
      <w:r>
        <w:rPr>
          <w:rFonts w:hint="eastAsia"/>
          <w:lang w:val="zh-CN" w:eastAsia="zh-CN"/>
        </w:rPr>
        <w:t>场所</w:t>
      </w:r>
      <w:r w:rsidRPr="008429D0">
        <w:rPr>
          <w:rFonts w:hint="eastAsia"/>
          <w:lang w:val="zh-CN" w:eastAsia="zh-CN"/>
        </w:rPr>
        <w:t>面临日益加大的压力，因为多个大型建设项目正在同时进行，</w:t>
      </w:r>
      <w:r>
        <w:rPr>
          <w:lang w:val="zh-CN" w:eastAsia="zh-CN"/>
        </w:rPr>
        <w:t>需求量很大，可供外部使用的会议</w:t>
      </w:r>
      <w:r>
        <w:rPr>
          <w:rFonts w:hint="eastAsia"/>
          <w:lang w:val="zh-CN" w:eastAsia="zh-CN"/>
        </w:rPr>
        <w:t>厅</w:t>
      </w:r>
      <w:r>
        <w:rPr>
          <w:lang w:val="zh-CN" w:eastAsia="zh-CN"/>
        </w:rPr>
        <w:t>寥寥无几。</w:t>
      </w:r>
    </w:p>
    <w:p w14:paraId="380E6A46" w14:textId="77777777" w:rsidR="00A20C8A" w:rsidRPr="009779B3" w:rsidRDefault="00A20C8A" w:rsidP="0001527D">
      <w:pPr>
        <w:ind w:firstLineChars="200" w:firstLine="480"/>
        <w:rPr>
          <w:lang w:eastAsia="zh-CN"/>
        </w:rPr>
      </w:pPr>
      <w:r>
        <w:rPr>
          <w:lang w:val="zh-CN" w:eastAsia="zh-CN"/>
        </w:rPr>
        <w:t>一般而言，其他国际机构不接受外部预订会议</w:t>
      </w:r>
      <w:r>
        <w:rPr>
          <w:rFonts w:hint="eastAsia"/>
          <w:lang w:val="zh-CN" w:eastAsia="zh-CN"/>
        </w:rPr>
        <w:t>场所</w:t>
      </w:r>
      <w:r>
        <w:rPr>
          <w:lang w:val="zh-CN" w:eastAsia="zh-CN"/>
        </w:rPr>
        <w:t>，或只能在短时间内在有限的情况下临时提供会议</w:t>
      </w:r>
      <w:r>
        <w:rPr>
          <w:rFonts w:hint="eastAsia"/>
          <w:lang w:val="zh-CN" w:eastAsia="zh-CN"/>
        </w:rPr>
        <w:t>厅</w:t>
      </w:r>
      <w:r>
        <w:rPr>
          <w:lang w:val="zh-CN" w:eastAsia="zh-CN"/>
        </w:rPr>
        <w:t>。</w:t>
      </w:r>
      <w:r w:rsidRPr="008429D0">
        <w:rPr>
          <w:rFonts w:hint="eastAsia"/>
          <w:lang w:val="zh-CN" w:eastAsia="zh-CN"/>
        </w:rPr>
        <w:t>鉴于代表计划出席会议所需的准备时间、</w:t>
      </w:r>
      <w:r>
        <w:rPr>
          <w:lang w:val="zh-CN" w:eastAsia="zh-CN"/>
        </w:rPr>
        <w:t>各组织成员的差异</w:t>
      </w:r>
      <w:r w:rsidRPr="008429D0">
        <w:rPr>
          <w:rFonts w:hint="eastAsia"/>
          <w:lang w:val="zh-CN" w:eastAsia="zh-CN"/>
        </w:rPr>
        <w:t>所带来的安全要求以及基础设施和所提供服务的差异</w:t>
      </w:r>
      <w:r>
        <w:rPr>
          <w:lang w:val="zh-CN" w:eastAsia="zh-CN"/>
        </w:rPr>
        <w:t>，很难利用设在日内瓦的其他国际机构的设施。</w:t>
      </w:r>
    </w:p>
    <w:p w14:paraId="1C0FD6F3" w14:textId="77777777" w:rsidR="00A20C8A" w:rsidRPr="009779B3" w:rsidRDefault="00A20C8A" w:rsidP="0001527D">
      <w:pPr>
        <w:ind w:firstLineChars="200" w:firstLine="480"/>
        <w:rPr>
          <w:lang w:eastAsia="zh-CN"/>
        </w:rPr>
      </w:pPr>
      <w:proofErr w:type="gramStart"/>
      <w:r>
        <w:rPr>
          <w:lang w:val="zh-CN" w:eastAsia="zh-CN"/>
        </w:rPr>
        <w:t>世</w:t>
      </w:r>
      <w:proofErr w:type="gramEnd"/>
      <w:r>
        <w:rPr>
          <w:lang w:val="zh-CN" w:eastAsia="zh-CN"/>
        </w:rPr>
        <w:t>卫组织和联合国日内瓦办事处在</w:t>
      </w:r>
      <w:r>
        <w:rPr>
          <w:lang w:val="zh-CN" w:eastAsia="zh-CN"/>
        </w:rPr>
        <w:t>2028</w:t>
      </w:r>
      <w:r>
        <w:rPr>
          <w:lang w:val="zh-CN" w:eastAsia="zh-CN"/>
        </w:rPr>
        <w:t>年可能会临时提供数量有限的</w:t>
      </w:r>
      <w:r>
        <w:rPr>
          <w:rFonts w:hint="eastAsia"/>
          <w:lang w:val="zh-CN" w:eastAsia="zh-CN"/>
        </w:rPr>
        <w:t>会议厅</w:t>
      </w:r>
      <w:r>
        <w:rPr>
          <w:lang w:val="zh-CN" w:eastAsia="zh-CN"/>
        </w:rPr>
        <w:t>供出租。</w:t>
      </w:r>
      <w:r w:rsidRPr="00D26D00">
        <w:rPr>
          <w:rFonts w:hint="eastAsia"/>
          <w:lang w:val="zh-CN" w:eastAsia="zh-CN"/>
        </w:rPr>
        <w:t>最多可在会议召开</w:t>
      </w:r>
      <w:r>
        <w:rPr>
          <w:rFonts w:hint="eastAsia"/>
          <w:lang w:val="zh-CN" w:eastAsia="zh-CN"/>
        </w:rPr>
        <w:t>六</w:t>
      </w:r>
      <w:r w:rsidRPr="00D26D00">
        <w:rPr>
          <w:rFonts w:hint="eastAsia"/>
          <w:lang w:val="zh-CN" w:eastAsia="zh-CN"/>
        </w:rPr>
        <w:t>个月前确认</w:t>
      </w:r>
      <w:r>
        <w:rPr>
          <w:rFonts w:hint="eastAsia"/>
          <w:lang w:val="zh-CN" w:eastAsia="zh-CN"/>
        </w:rPr>
        <w:t>会议厅</w:t>
      </w:r>
      <w:r w:rsidRPr="00D26D00">
        <w:rPr>
          <w:rFonts w:hint="eastAsia"/>
          <w:lang w:val="zh-CN" w:eastAsia="zh-CN"/>
        </w:rPr>
        <w:t>是否可</w:t>
      </w:r>
      <w:r>
        <w:rPr>
          <w:rFonts w:hint="eastAsia"/>
          <w:lang w:val="zh-CN" w:eastAsia="zh-CN"/>
        </w:rPr>
        <w:t>用。</w:t>
      </w:r>
    </w:p>
    <w:p w14:paraId="26B5E1C0" w14:textId="77777777" w:rsidR="00A20C8A" w:rsidRPr="009779B3" w:rsidRDefault="00A20C8A" w:rsidP="00A20C8A">
      <w:pPr>
        <w:pStyle w:val="Headingb"/>
        <w:rPr>
          <w:lang w:eastAsia="zh-CN"/>
        </w:rPr>
      </w:pPr>
      <w:r>
        <w:rPr>
          <w:bCs/>
          <w:lang w:val="zh-CN" w:eastAsia="zh-CN"/>
        </w:rPr>
        <w:t>联合国日内瓦办事处（</w:t>
      </w:r>
      <w:r>
        <w:rPr>
          <w:bCs/>
          <w:lang w:val="zh-CN" w:eastAsia="zh-CN"/>
        </w:rPr>
        <w:t>UNOG</w:t>
      </w:r>
      <w:r>
        <w:rPr>
          <w:bCs/>
          <w:lang w:val="zh-CN" w:eastAsia="zh-CN"/>
        </w:rPr>
        <w:t>）</w:t>
      </w:r>
    </w:p>
    <w:p w14:paraId="2AA24271" w14:textId="77777777" w:rsidR="00A20C8A" w:rsidRPr="009779B3" w:rsidRDefault="00A20C8A" w:rsidP="0001527D">
      <w:pPr>
        <w:ind w:firstLineChars="200" w:firstLine="480"/>
        <w:rPr>
          <w:lang w:eastAsia="zh-CN"/>
        </w:rPr>
      </w:pPr>
      <w:r>
        <w:rPr>
          <w:lang w:val="zh-CN" w:eastAsia="zh-CN"/>
        </w:rPr>
        <w:t>作为正在进行的会议设施翻新工作的一部分，联合国日内瓦办事处（</w:t>
      </w:r>
      <w:r>
        <w:rPr>
          <w:lang w:val="zh-CN" w:eastAsia="zh-CN"/>
        </w:rPr>
        <w:t>UNOG</w:t>
      </w:r>
      <w:r>
        <w:rPr>
          <w:lang w:val="zh-CN" w:eastAsia="zh-CN"/>
        </w:rPr>
        <w:t>）建造了一座临时会议</w:t>
      </w:r>
      <w:r>
        <w:rPr>
          <w:rFonts w:hint="eastAsia"/>
          <w:lang w:val="zh-CN" w:eastAsia="zh-CN"/>
        </w:rPr>
        <w:t>设施</w:t>
      </w:r>
      <w:r>
        <w:rPr>
          <w:lang w:val="zh-CN" w:eastAsia="zh-CN"/>
        </w:rPr>
        <w:t>，从</w:t>
      </w:r>
      <w:r>
        <w:rPr>
          <w:lang w:val="zh-CN" w:eastAsia="zh-CN"/>
        </w:rPr>
        <w:t>2028</w:t>
      </w:r>
      <w:r>
        <w:rPr>
          <w:lang w:val="zh-CN" w:eastAsia="zh-CN"/>
        </w:rPr>
        <w:t>年起</w:t>
      </w:r>
      <w:r>
        <w:rPr>
          <w:rFonts w:hint="eastAsia"/>
          <w:lang w:val="zh-CN" w:eastAsia="zh-CN"/>
        </w:rPr>
        <w:t>有可能</w:t>
      </w:r>
      <w:r>
        <w:rPr>
          <w:lang w:val="zh-CN" w:eastAsia="zh-CN"/>
        </w:rPr>
        <w:t>供国际电联租用。</w:t>
      </w:r>
    </w:p>
    <w:p w14:paraId="2DDBABAA" w14:textId="77777777" w:rsidR="00A20C8A" w:rsidRPr="009779B3" w:rsidRDefault="00A20C8A" w:rsidP="0001527D">
      <w:pPr>
        <w:spacing w:line="259" w:lineRule="auto"/>
        <w:ind w:firstLineChars="200" w:firstLine="480"/>
        <w:rPr>
          <w:lang w:eastAsia="zh-CN"/>
        </w:rPr>
      </w:pPr>
      <w:r>
        <w:rPr>
          <w:lang w:val="zh-CN" w:eastAsia="zh-CN"/>
        </w:rPr>
        <w:t>该</w:t>
      </w:r>
      <w:r>
        <w:rPr>
          <w:rFonts w:hint="eastAsia"/>
          <w:lang w:val="zh-CN" w:eastAsia="zh-CN"/>
        </w:rPr>
        <w:t>设施</w:t>
      </w:r>
      <w:r>
        <w:rPr>
          <w:lang w:val="zh-CN" w:eastAsia="zh-CN"/>
        </w:rPr>
        <w:t>提供可容纳</w:t>
      </w:r>
      <w:r>
        <w:rPr>
          <w:lang w:val="zh-CN" w:eastAsia="zh-CN"/>
        </w:rPr>
        <w:t>600</w:t>
      </w:r>
      <w:r>
        <w:rPr>
          <w:lang w:val="zh-CN" w:eastAsia="zh-CN"/>
        </w:rPr>
        <w:t>人的会议</w:t>
      </w:r>
      <w:r>
        <w:rPr>
          <w:rFonts w:hint="eastAsia"/>
          <w:lang w:val="zh-CN" w:eastAsia="zh-CN"/>
        </w:rPr>
        <w:t>场所</w:t>
      </w:r>
      <w:r>
        <w:rPr>
          <w:lang w:val="zh-CN" w:eastAsia="zh-CN"/>
        </w:rPr>
        <w:t>，并可</w:t>
      </w:r>
      <w:r>
        <w:rPr>
          <w:rFonts w:hint="eastAsia"/>
          <w:lang w:val="zh-CN" w:eastAsia="zh-CN"/>
        </w:rPr>
        <w:t>能</w:t>
      </w:r>
      <w:r>
        <w:rPr>
          <w:lang w:val="zh-CN" w:eastAsia="zh-CN"/>
        </w:rPr>
        <w:t>重新</w:t>
      </w:r>
      <w:r>
        <w:rPr>
          <w:rFonts w:hint="eastAsia"/>
          <w:lang w:val="zh-CN" w:eastAsia="zh-CN"/>
        </w:rPr>
        <w:t>布局为</w:t>
      </w:r>
      <w:r>
        <w:rPr>
          <w:lang w:val="zh-CN" w:eastAsia="zh-CN"/>
        </w:rPr>
        <w:t>3</w:t>
      </w:r>
      <w:r>
        <w:rPr>
          <w:rFonts w:hint="eastAsia"/>
          <w:lang w:val="zh-CN" w:eastAsia="zh-CN"/>
        </w:rPr>
        <w:t>个各可容纳</w:t>
      </w:r>
      <w:r>
        <w:rPr>
          <w:lang w:val="zh-CN" w:eastAsia="zh-CN"/>
        </w:rPr>
        <w:t>200</w:t>
      </w:r>
      <w:r>
        <w:rPr>
          <w:lang w:val="zh-CN" w:eastAsia="zh-CN"/>
        </w:rPr>
        <w:t>人</w:t>
      </w:r>
      <w:r>
        <w:rPr>
          <w:rFonts w:hint="eastAsia"/>
          <w:lang w:val="zh-CN" w:eastAsia="zh-CN"/>
        </w:rPr>
        <w:t>的</w:t>
      </w:r>
      <w:r>
        <w:rPr>
          <w:lang w:val="zh-CN" w:eastAsia="zh-CN"/>
        </w:rPr>
        <w:t>会议厅。会议厅全部配备</w:t>
      </w:r>
      <w:r>
        <w:rPr>
          <w:rFonts w:hint="eastAsia"/>
          <w:lang w:val="zh-CN" w:eastAsia="zh-CN"/>
        </w:rPr>
        <w:t>同传间</w:t>
      </w:r>
      <w:r>
        <w:rPr>
          <w:lang w:val="zh-CN" w:eastAsia="zh-CN"/>
        </w:rPr>
        <w:t>、视听和技术设备，可</w:t>
      </w:r>
      <w:r>
        <w:rPr>
          <w:rFonts w:hint="eastAsia"/>
          <w:lang w:val="zh-CN" w:eastAsia="zh-CN"/>
        </w:rPr>
        <w:t>提供</w:t>
      </w:r>
      <w:r>
        <w:rPr>
          <w:lang w:val="zh-CN" w:eastAsia="zh-CN"/>
        </w:rPr>
        <w:t>网播、字幕和远程参会。然而，即使租用一整年，整个</w:t>
      </w:r>
      <w:r>
        <w:rPr>
          <w:rFonts w:hint="eastAsia"/>
          <w:lang w:val="zh-CN" w:eastAsia="zh-CN"/>
        </w:rPr>
        <w:t>设施</w:t>
      </w:r>
      <w:r>
        <w:rPr>
          <w:lang w:val="zh-CN" w:eastAsia="zh-CN"/>
        </w:rPr>
        <w:t>也只能在</w:t>
      </w:r>
      <w:r>
        <w:rPr>
          <w:lang w:val="zh-CN" w:eastAsia="zh-CN"/>
        </w:rPr>
        <w:t>2028</w:t>
      </w:r>
      <w:r>
        <w:rPr>
          <w:lang w:val="zh-CN" w:eastAsia="zh-CN"/>
        </w:rPr>
        <w:t>年期间容纳有限数量的国际电联会议，因为它一次只能用于一个会议，同时要注意的是，</w:t>
      </w:r>
      <w:r w:rsidRPr="001454A2">
        <w:rPr>
          <w:rFonts w:hint="eastAsia"/>
          <w:lang w:val="zh-CN" w:eastAsia="zh-CN"/>
        </w:rPr>
        <w:t>由于距离原因，同一会议的各场次无法在不同场馆之间分开安排。</w:t>
      </w:r>
      <w:r>
        <w:rPr>
          <w:lang w:val="zh-CN" w:eastAsia="zh-CN"/>
        </w:rPr>
        <w:t>因此，仍需要</w:t>
      </w:r>
      <w:r>
        <w:rPr>
          <w:lang w:val="zh-CN" w:eastAsia="zh-CN"/>
        </w:rPr>
        <w:t>Palexpo</w:t>
      </w:r>
      <w:r>
        <w:rPr>
          <w:lang w:val="zh-CN" w:eastAsia="zh-CN"/>
        </w:rPr>
        <w:t>的大多数会议厅。</w:t>
      </w:r>
    </w:p>
    <w:p w14:paraId="5F555E97" w14:textId="77777777" w:rsidR="00A20C8A" w:rsidRPr="009779B3" w:rsidRDefault="00A20C8A" w:rsidP="0001527D">
      <w:pPr>
        <w:ind w:firstLineChars="200" w:firstLine="480"/>
        <w:rPr>
          <w:lang w:eastAsia="zh-CN"/>
        </w:rPr>
      </w:pPr>
      <w:r>
        <w:rPr>
          <w:lang w:val="zh-CN" w:eastAsia="zh-CN"/>
        </w:rPr>
        <w:t>可以临时租用</w:t>
      </w:r>
      <w:r>
        <w:rPr>
          <w:rFonts w:hint="eastAsia"/>
          <w:lang w:val="zh-CN" w:eastAsia="zh-CN"/>
        </w:rPr>
        <w:t>UNOG</w:t>
      </w:r>
      <w:r>
        <w:rPr>
          <w:lang w:val="zh-CN" w:eastAsia="zh-CN"/>
        </w:rPr>
        <w:t>的</w:t>
      </w:r>
      <w:r>
        <w:rPr>
          <w:rFonts w:hint="eastAsia"/>
          <w:lang w:val="zh-CN" w:eastAsia="zh-CN"/>
        </w:rPr>
        <w:t>场所</w:t>
      </w:r>
      <w:r>
        <w:rPr>
          <w:lang w:val="zh-CN" w:eastAsia="zh-CN"/>
        </w:rPr>
        <w:t>供</w:t>
      </w:r>
      <w:proofErr w:type="gramStart"/>
      <w:r>
        <w:rPr>
          <w:lang w:val="zh-CN" w:eastAsia="zh-CN"/>
        </w:rPr>
        <w:t>个别会议</w:t>
      </w:r>
      <w:proofErr w:type="gramEnd"/>
      <w:r>
        <w:rPr>
          <w:lang w:val="zh-CN" w:eastAsia="zh-CN"/>
        </w:rPr>
        <w:t>使用，但</w:t>
      </w:r>
      <w:r>
        <w:rPr>
          <w:rFonts w:hint="eastAsia"/>
          <w:lang w:val="zh-CN" w:eastAsia="zh-CN"/>
        </w:rPr>
        <w:t>只能</w:t>
      </w:r>
      <w:r w:rsidRPr="00D26D00">
        <w:rPr>
          <w:rFonts w:hint="eastAsia"/>
          <w:lang w:val="zh-CN" w:eastAsia="zh-CN"/>
        </w:rPr>
        <w:t>在会议召开</w:t>
      </w:r>
      <w:r>
        <w:rPr>
          <w:rFonts w:hint="eastAsia"/>
          <w:lang w:val="zh-CN" w:eastAsia="zh-CN"/>
        </w:rPr>
        <w:t>六</w:t>
      </w:r>
      <w:r w:rsidRPr="00D26D00">
        <w:rPr>
          <w:rFonts w:hint="eastAsia"/>
          <w:lang w:val="zh-CN" w:eastAsia="zh-CN"/>
        </w:rPr>
        <w:t>个月前确认</w:t>
      </w:r>
      <w:r>
        <w:rPr>
          <w:rFonts w:hint="eastAsia"/>
          <w:lang w:val="zh-CN" w:eastAsia="zh-CN"/>
        </w:rPr>
        <w:t>会议厅</w:t>
      </w:r>
      <w:r w:rsidRPr="00D26D00">
        <w:rPr>
          <w:rFonts w:hint="eastAsia"/>
          <w:lang w:val="zh-CN" w:eastAsia="zh-CN"/>
        </w:rPr>
        <w:t>是否可</w:t>
      </w:r>
      <w:r>
        <w:rPr>
          <w:rFonts w:hint="eastAsia"/>
          <w:lang w:val="zh-CN" w:eastAsia="zh-CN"/>
        </w:rPr>
        <w:t>用</w:t>
      </w:r>
      <w:r>
        <w:rPr>
          <w:lang w:val="zh-CN" w:eastAsia="zh-CN"/>
        </w:rPr>
        <w:t>。</w:t>
      </w:r>
    </w:p>
    <w:p w14:paraId="691AABC8" w14:textId="77777777" w:rsidR="00A20C8A" w:rsidRPr="009779B3" w:rsidRDefault="00A20C8A" w:rsidP="0001527D">
      <w:pPr>
        <w:ind w:firstLineChars="200" w:firstLine="480"/>
        <w:rPr>
          <w:lang w:eastAsia="zh-CN"/>
        </w:rPr>
      </w:pPr>
      <w:r>
        <w:rPr>
          <w:lang w:val="zh-CN" w:eastAsia="zh-CN"/>
        </w:rPr>
        <w:t>关于使用</w:t>
      </w:r>
      <w:r>
        <w:rPr>
          <w:lang w:val="zh-CN" w:eastAsia="zh-CN"/>
        </w:rPr>
        <w:t>UNOG</w:t>
      </w:r>
      <w:r>
        <w:rPr>
          <w:rFonts w:hint="eastAsia"/>
          <w:lang w:val="zh-CN" w:eastAsia="zh-CN"/>
        </w:rPr>
        <w:t>设施</w:t>
      </w:r>
      <w:r>
        <w:rPr>
          <w:lang w:val="zh-CN" w:eastAsia="zh-CN"/>
        </w:rPr>
        <w:t>的若干细节仍未确定：</w:t>
      </w:r>
    </w:p>
    <w:p w14:paraId="3F3D0B32" w14:textId="77777777" w:rsidR="00A20C8A" w:rsidRPr="009779B3" w:rsidRDefault="00A20C8A" w:rsidP="00A20C8A">
      <w:pPr>
        <w:pStyle w:val="enumlev1"/>
        <w:rPr>
          <w:lang w:eastAsia="zh-CN"/>
        </w:rPr>
      </w:pPr>
      <w:r>
        <w:rPr>
          <w:lang w:val="zh-CN" w:eastAsia="zh-CN"/>
        </w:rPr>
        <w:t>–</w:t>
      </w:r>
      <w:r>
        <w:rPr>
          <w:lang w:val="zh-CN" w:eastAsia="zh-CN"/>
        </w:rPr>
        <w:tab/>
      </w:r>
      <w:r>
        <w:rPr>
          <w:lang w:val="zh-CN" w:eastAsia="zh-CN"/>
        </w:rPr>
        <w:t>可用性：</w:t>
      </w:r>
      <w:r>
        <w:rPr>
          <w:lang w:val="zh-CN" w:eastAsia="zh-CN"/>
        </w:rPr>
        <w:t>UNOG</w:t>
      </w:r>
      <w:r>
        <w:rPr>
          <w:lang w:val="zh-CN" w:eastAsia="zh-CN"/>
        </w:rPr>
        <w:t>大会将于</w:t>
      </w:r>
      <w:r>
        <w:rPr>
          <w:lang w:val="zh-CN" w:eastAsia="zh-CN"/>
        </w:rPr>
        <w:t>2025</w:t>
      </w:r>
      <w:r>
        <w:rPr>
          <w:lang w:val="zh-CN" w:eastAsia="zh-CN"/>
        </w:rPr>
        <w:t>年</w:t>
      </w:r>
      <w:r>
        <w:rPr>
          <w:lang w:val="zh-CN" w:eastAsia="zh-CN"/>
        </w:rPr>
        <w:t>6</w:t>
      </w:r>
      <w:r>
        <w:rPr>
          <w:lang w:val="zh-CN" w:eastAsia="zh-CN"/>
        </w:rPr>
        <w:t>月就翻修项目的预算做出决定。这一决定（继续进行全面翻修项目还是</w:t>
      </w:r>
      <w:r w:rsidRPr="00315C78">
        <w:rPr>
          <w:rFonts w:hint="eastAsia"/>
          <w:lang w:val="zh-CN" w:eastAsia="zh-CN"/>
        </w:rPr>
        <w:t>调整</w:t>
      </w:r>
      <w:r>
        <w:rPr>
          <w:lang w:val="zh-CN" w:eastAsia="zh-CN"/>
        </w:rPr>
        <w:t>范围）将影响翻修</w:t>
      </w:r>
      <w:r w:rsidRPr="00315C78">
        <w:rPr>
          <w:rFonts w:hint="eastAsia"/>
          <w:lang w:val="zh-CN" w:eastAsia="zh-CN"/>
        </w:rPr>
        <w:t>工程</w:t>
      </w:r>
      <w:r>
        <w:rPr>
          <w:lang w:val="zh-CN" w:eastAsia="zh-CN"/>
        </w:rPr>
        <w:t>的时间表，</w:t>
      </w:r>
      <w:r w:rsidRPr="00315C78">
        <w:rPr>
          <w:rFonts w:hint="eastAsia"/>
          <w:lang w:val="zh-CN" w:eastAsia="zh-CN"/>
        </w:rPr>
        <w:t>因此也将</w:t>
      </w:r>
      <w:r>
        <w:rPr>
          <w:lang w:val="zh-CN" w:eastAsia="zh-CN"/>
        </w:rPr>
        <w:t>影响在</w:t>
      </w:r>
      <w:r>
        <w:rPr>
          <w:lang w:val="zh-CN" w:eastAsia="zh-CN"/>
        </w:rPr>
        <w:t>2027</w:t>
      </w:r>
      <w:r>
        <w:rPr>
          <w:lang w:val="zh-CN" w:eastAsia="zh-CN"/>
        </w:rPr>
        <w:t>年底至</w:t>
      </w:r>
      <w:r>
        <w:rPr>
          <w:lang w:val="zh-CN" w:eastAsia="zh-CN"/>
        </w:rPr>
        <w:t>2028</w:t>
      </w:r>
      <w:r>
        <w:rPr>
          <w:lang w:val="zh-CN" w:eastAsia="zh-CN"/>
        </w:rPr>
        <w:t>年年中</w:t>
      </w:r>
      <w:r w:rsidRPr="00315C78">
        <w:rPr>
          <w:rFonts w:hint="eastAsia"/>
          <w:lang w:val="zh-CN" w:eastAsia="zh-CN"/>
        </w:rPr>
        <w:t>期</w:t>
      </w:r>
      <w:r>
        <w:rPr>
          <w:lang w:val="zh-CN" w:eastAsia="zh-CN"/>
        </w:rPr>
        <w:t>间</w:t>
      </w:r>
      <w:r>
        <w:rPr>
          <w:rFonts w:hint="eastAsia"/>
          <w:lang w:val="zh-CN" w:eastAsia="zh-CN"/>
        </w:rPr>
        <w:t>，</w:t>
      </w:r>
      <w:r>
        <w:rPr>
          <w:lang w:val="zh-CN" w:eastAsia="zh-CN"/>
        </w:rPr>
        <w:t>临时</w:t>
      </w:r>
      <w:r>
        <w:rPr>
          <w:rFonts w:hint="eastAsia"/>
          <w:lang w:val="zh-CN" w:eastAsia="zh-CN"/>
        </w:rPr>
        <w:t>设施何时可</w:t>
      </w:r>
      <w:r>
        <w:rPr>
          <w:lang w:val="zh-CN" w:eastAsia="zh-CN"/>
        </w:rPr>
        <w:t>为国际电联</w:t>
      </w:r>
      <w:r>
        <w:rPr>
          <w:rFonts w:hint="eastAsia"/>
          <w:lang w:val="zh-CN" w:eastAsia="zh-CN"/>
        </w:rPr>
        <w:t>所用</w:t>
      </w:r>
      <w:r>
        <w:rPr>
          <w:lang w:val="zh-CN" w:eastAsia="zh-CN"/>
        </w:rPr>
        <w:t>。</w:t>
      </w:r>
    </w:p>
    <w:p w14:paraId="23E35A74" w14:textId="77777777" w:rsidR="00A20C8A" w:rsidRPr="009779B3" w:rsidRDefault="00A20C8A" w:rsidP="00A20C8A">
      <w:pPr>
        <w:pStyle w:val="enumlev1"/>
        <w:rPr>
          <w:lang w:eastAsia="zh-CN"/>
        </w:rPr>
      </w:pPr>
      <w:r>
        <w:rPr>
          <w:lang w:val="zh-CN" w:eastAsia="zh-CN"/>
        </w:rPr>
        <w:t>–</w:t>
      </w:r>
      <w:r>
        <w:rPr>
          <w:lang w:val="zh-CN" w:eastAsia="zh-CN"/>
        </w:rPr>
        <w:tab/>
      </w:r>
      <w:r>
        <w:rPr>
          <w:lang w:val="zh-CN" w:eastAsia="zh-CN"/>
        </w:rPr>
        <w:t>费用：</w:t>
      </w:r>
      <w:r>
        <w:rPr>
          <w:lang w:val="zh-CN" w:eastAsia="zh-CN"/>
        </w:rPr>
        <w:t>UNOG</w:t>
      </w:r>
      <w:r>
        <w:rPr>
          <w:lang w:val="zh-CN" w:eastAsia="zh-CN"/>
        </w:rPr>
        <w:t>尚未提供租用该</w:t>
      </w:r>
      <w:r>
        <w:rPr>
          <w:rFonts w:hint="eastAsia"/>
          <w:lang w:val="zh-CN" w:eastAsia="zh-CN"/>
        </w:rPr>
        <w:t>设施</w:t>
      </w:r>
      <w:r>
        <w:rPr>
          <w:lang w:val="zh-CN" w:eastAsia="zh-CN"/>
        </w:rPr>
        <w:t>的全部费用细节，包括所有设备的使用、技术服务、清洁和安保服务。</w:t>
      </w:r>
    </w:p>
    <w:p w14:paraId="6411CD16" w14:textId="77777777" w:rsidR="00A20C8A" w:rsidRPr="009779B3" w:rsidRDefault="00A20C8A" w:rsidP="00A20C8A">
      <w:pPr>
        <w:pStyle w:val="enumlev1"/>
        <w:rPr>
          <w:lang w:eastAsia="zh-CN"/>
        </w:rPr>
      </w:pPr>
      <w:r>
        <w:rPr>
          <w:lang w:val="zh-CN" w:eastAsia="zh-CN"/>
        </w:rPr>
        <w:t>–</w:t>
      </w:r>
      <w:r>
        <w:rPr>
          <w:lang w:val="zh-CN" w:eastAsia="zh-CN"/>
        </w:rPr>
        <w:tab/>
      </w:r>
      <w:r>
        <w:rPr>
          <w:lang w:val="zh-CN" w:eastAsia="zh-CN"/>
        </w:rPr>
        <w:t>额外费用：如果国际电联</w:t>
      </w:r>
      <w:r>
        <w:rPr>
          <w:rFonts w:hint="eastAsia"/>
          <w:lang w:val="zh-CN" w:eastAsia="zh-CN"/>
        </w:rPr>
        <w:t>接手</w:t>
      </w:r>
      <w:r>
        <w:rPr>
          <w:lang w:val="zh-CN" w:eastAsia="zh-CN"/>
        </w:rPr>
        <w:t>租用整个</w:t>
      </w:r>
      <w:r>
        <w:rPr>
          <w:rFonts w:hint="eastAsia"/>
          <w:lang w:val="zh-CN" w:eastAsia="zh-CN"/>
        </w:rPr>
        <w:t>设施</w:t>
      </w:r>
      <w:r>
        <w:rPr>
          <w:lang w:val="zh-CN" w:eastAsia="zh-CN"/>
        </w:rPr>
        <w:t>，拆除该</w:t>
      </w:r>
      <w:r>
        <w:rPr>
          <w:rFonts w:hint="eastAsia"/>
          <w:lang w:val="zh-CN" w:eastAsia="zh-CN"/>
        </w:rPr>
        <w:t>设施</w:t>
      </w:r>
      <w:r>
        <w:rPr>
          <w:lang w:val="zh-CN" w:eastAsia="zh-CN"/>
        </w:rPr>
        <w:t>的费用将转给国际电联，估计为</w:t>
      </w:r>
      <w:r>
        <w:rPr>
          <w:lang w:val="zh-CN" w:eastAsia="zh-CN"/>
        </w:rPr>
        <w:t>50</w:t>
      </w:r>
      <w:proofErr w:type="gramStart"/>
      <w:r>
        <w:rPr>
          <w:lang w:val="zh-CN" w:eastAsia="zh-CN"/>
        </w:rPr>
        <w:t>万瑞</w:t>
      </w:r>
      <w:proofErr w:type="gramEnd"/>
      <w:r>
        <w:rPr>
          <w:lang w:val="zh-CN" w:eastAsia="zh-CN"/>
        </w:rPr>
        <w:t>郎。</w:t>
      </w:r>
    </w:p>
    <w:p w14:paraId="19F5A0A2" w14:textId="77777777" w:rsidR="00A20C8A" w:rsidRPr="009779B3" w:rsidRDefault="00A20C8A" w:rsidP="00A20C8A">
      <w:pPr>
        <w:pStyle w:val="enumlev1"/>
        <w:rPr>
          <w:lang w:eastAsia="zh-CN"/>
        </w:rPr>
      </w:pPr>
      <w:r>
        <w:rPr>
          <w:lang w:val="zh-CN" w:eastAsia="zh-CN"/>
        </w:rPr>
        <w:t>–</w:t>
      </w:r>
      <w:r>
        <w:rPr>
          <w:lang w:val="zh-CN" w:eastAsia="zh-CN"/>
        </w:rPr>
        <w:tab/>
      </w:r>
      <w:r>
        <w:rPr>
          <w:lang w:val="zh-CN" w:eastAsia="zh-CN"/>
        </w:rPr>
        <w:t>安保：</w:t>
      </w:r>
      <w:r w:rsidRPr="00A8729B">
        <w:rPr>
          <w:rFonts w:hint="eastAsia"/>
          <w:lang w:val="zh-CN" w:eastAsia="zh-CN"/>
        </w:rPr>
        <w:t>通过和平门</w:t>
      </w:r>
      <w:r>
        <w:rPr>
          <w:rFonts w:hint="eastAsia"/>
          <w:lang w:val="zh-CN" w:eastAsia="zh-CN"/>
        </w:rPr>
        <w:t>（</w:t>
      </w:r>
      <w:r w:rsidRPr="009779B3">
        <w:rPr>
          <w:lang w:eastAsia="zh-CN"/>
        </w:rPr>
        <w:t>Peace Gate</w:t>
      </w:r>
      <w:r>
        <w:rPr>
          <w:rFonts w:hint="eastAsia"/>
          <w:lang w:val="zh-CN" w:eastAsia="zh-CN"/>
        </w:rPr>
        <w:t>）</w:t>
      </w:r>
      <w:r w:rsidRPr="00A8729B">
        <w:rPr>
          <w:rFonts w:hint="eastAsia"/>
          <w:lang w:val="zh-CN" w:eastAsia="zh-CN"/>
        </w:rPr>
        <w:t>及通往临时</w:t>
      </w:r>
      <w:r>
        <w:rPr>
          <w:rFonts w:hint="eastAsia"/>
          <w:lang w:val="zh-CN" w:eastAsia="zh-CN"/>
        </w:rPr>
        <w:t>设施</w:t>
      </w:r>
      <w:r w:rsidRPr="00A8729B">
        <w:rPr>
          <w:rFonts w:hint="eastAsia"/>
          <w:lang w:val="zh-CN" w:eastAsia="zh-CN"/>
        </w:rPr>
        <w:t>的安全隔离区建立单独安全程序的可行性和费用有待确定。</w:t>
      </w:r>
    </w:p>
    <w:p w14:paraId="7F201FF2" w14:textId="77777777" w:rsidR="00A20C8A" w:rsidRPr="009779B3" w:rsidRDefault="00A20C8A" w:rsidP="00A20C8A">
      <w:pPr>
        <w:pStyle w:val="Headingb"/>
        <w:rPr>
          <w:lang w:eastAsia="zh-CN"/>
        </w:rPr>
      </w:pPr>
      <w:r>
        <w:rPr>
          <w:bCs/>
          <w:lang w:val="zh-CN" w:eastAsia="zh-CN"/>
        </w:rPr>
        <w:t>在日内瓦举行会议的</w:t>
      </w:r>
      <w:r>
        <w:rPr>
          <w:rFonts w:hint="eastAsia"/>
          <w:bCs/>
          <w:lang w:val="zh-CN" w:eastAsia="zh-CN"/>
        </w:rPr>
        <w:t>其它</w:t>
      </w:r>
      <w:r>
        <w:rPr>
          <w:bCs/>
          <w:lang w:val="zh-CN" w:eastAsia="zh-CN"/>
        </w:rPr>
        <w:t>资金来源</w:t>
      </w:r>
    </w:p>
    <w:p w14:paraId="0E76707E" w14:textId="77777777" w:rsidR="00A20C8A" w:rsidRPr="00A8729B" w:rsidRDefault="00A20C8A" w:rsidP="00A20C8A">
      <w:pPr>
        <w:pStyle w:val="Headingi"/>
        <w:rPr>
          <w:rFonts w:eastAsia="STKaiti"/>
          <w:i w:val="0"/>
          <w:lang w:eastAsia="zh-CN"/>
        </w:rPr>
      </w:pPr>
      <w:r w:rsidRPr="00A8729B">
        <w:rPr>
          <w:rFonts w:eastAsia="STKaiti" w:hint="eastAsia"/>
          <w:i w:val="0"/>
          <w:lang w:eastAsia="zh-CN"/>
        </w:rPr>
        <w:t>征集专项捐款</w:t>
      </w:r>
    </w:p>
    <w:p w14:paraId="70C642B3" w14:textId="77777777" w:rsidR="00A20C8A" w:rsidRPr="009779B3" w:rsidRDefault="00A20C8A" w:rsidP="0001527D">
      <w:pPr>
        <w:ind w:firstLineChars="200" w:firstLine="480"/>
        <w:rPr>
          <w:lang w:eastAsia="zh-CN"/>
        </w:rPr>
      </w:pPr>
      <w:r>
        <w:rPr>
          <w:lang w:val="zh-CN" w:eastAsia="zh-CN"/>
        </w:rPr>
        <w:t>在向</w:t>
      </w:r>
      <w:r w:rsidRPr="003523D0">
        <w:rPr>
          <w:lang w:eastAsia="zh-CN"/>
        </w:rPr>
        <w:t>CWG-FHR</w:t>
      </w:r>
      <w:r>
        <w:rPr>
          <w:lang w:val="zh-CN" w:eastAsia="zh-CN"/>
        </w:rPr>
        <w:t>介绍了关于业务连续性模式的</w:t>
      </w:r>
      <w:hyperlink r:id="rId13" w:history="1">
        <w:r w:rsidRPr="000E7693">
          <w:rPr>
            <w:rStyle w:val="Hyperlink"/>
            <w:rFonts w:eastAsia="SimSun"/>
            <w:lang w:eastAsia="zh-CN"/>
          </w:rPr>
          <w:t>CWG-FHR-20/9</w:t>
        </w:r>
      </w:hyperlink>
      <w:r>
        <w:rPr>
          <w:lang w:val="zh-CN" w:eastAsia="zh-CN"/>
        </w:rPr>
        <w:t>号文件后</w:t>
      </w:r>
      <w:r w:rsidRPr="003523D0">
        <w:rPr>
          <w:lang w:eastAsia="zh-CN"/>
        </w:rPr>
        <w:t>，</w:t>
      </w:r>
      <w:r w:rsidRPr="003523D0">
        <w:rPr>
          <w:lang w:eastAsia="zh-CN"/>
        </w:rPr>
        <w:t>2025</w:t>
      </w:r>
      <w:r>
        <w:rPr>
          <w:lang w:val="zh-CN" w:eastAsia="zh-CN"/>
        </w:rPr>
        <w:t>年</w:t>
      </w:r>
      <w:r w:rsidRPr="003523D0">
        <w:rPr>
          <w:lang w:eastAsia="zh-CN"/>
        </w:rPr>
        <w:t>3</w:t>
      </w:r>
      <w:r>
        <w:rPr>
          <w:lang w:val="zh-CN" w:eastAsia="zh-CN"/>
        </w:rPr>
        <w:t>月</w:t>
      </w:r>
      <w:r w:rsidRPr="003523D0">
        <w:rPr>
          <w:lang w:eastAsia="zh-CN"/>
        </w:rPr>
        <w:t>28</w:t>
      </w:r>
      <w:r>
        <w:rPr>
          <w:lang w:val="zh-CN" w:eastAsia="zh-CN"/>
        </w:rPr>
        <w:t>日向所有成员国和部门成员发出了通函</w:t>
      </w:r>
      <w:r w:rsidRPr="003523D0">
        <w:rPr>
          <w:lang w:eastAsia="zh-CN"/>
        </w:rPr>
        <w:t>，</w:t>
      </w:r>
      <w:r w:rsidRPr="00A8729B">
        <w:rPr>
          <w:rFonts w:hint="eastAsia"/>
          <w:lang w:val="zh-CN" w:eastAsia="zh-CN"/>
        </w:rPr>
        <w:t>征询其在国际电联总部新</w:t>
      </w:r>
      <w:r>
        <w:rPr>
          <w:rFonts w:hint="eastAsia"/>
          <w:lang w:val="zh-CN" w:eastAsia="zh-CN"/>
        </w:rPr>
        <w:t>办公</w:t>
      </w:r>
      <w:r w:rsidRPr="00A8729B">
        <w:rPr>
          <w:rFonts w:hint="eastAsia"/>
          <w:lang w:val="zh-CN" w:eastAsia="zh-CN"/>
        </w:rPr>
        <w:t>楼建设期间，</w:t>
      </w:r>
      <w:r w:rsidRPr="00A8729B">
        <w:rPr>
          <w:rFonts w:hint="eastAsia"/>
          <w:lang w:val="zh-CN" w:eastAsia="zh-CN"/>
        </w:rPr>
        <w:lastRenderedPageBreak/>
        <w:t>为支持在日内瓦举办活动提供自愿捐款的意向。截至</w:t>
      </w:r>
      <w:r w:rsidRPr="00A8729B">
        <w:rPr>
          <w:rFonts w:hint="eastAsia"/>
          <w:lang w:val="zh-CN" w:eastAsia="zh-CN"/>
        </w:rPr>
        <w:t>2025</w:t>
      </w:r>
      <w:r w:rsidRPr="00A8729B">
        <w:rPr>
          <w:rFonts w:hint="eastAsia"/>
          <w:lang w:val="zh-CN" w:eastAsia="zh-CN"/>
        </w:rPr>
        <w:t>年</w:t>
      </w:r>
      <w:r w:rsidRPr="00A8729B">
        <w:rPr>
          <w:rFonts w:hint="eastAsia"/>
          <w:lang w:val="zh-CN" w:eastAsia="zh-CN"/>
        </w:rPr>
        <w:t>4</w:t>
      </w:r>
      <w:r w:rsidRPr="00A8729B">
        <w:rPr>
          <w:rFonts w:hint="eastAsia"/>
          <w:lang w:val="zh-CN" w:eastAsia="zh-CN"/>
        </w:rPr>
        <w:t>月</w:t>
      </w:r>
      <w:r w:rsidRPr="00A8729B">
        <w:rPr>
          <w:rFonts w:hint="eastAsia"/>
          <w:lang w:val="zh-CN" w:eastAsia="zh-CN"/>
        </w:rPr>
        <w:t>23</w:t>
      </w:r>
      <w:r w:rsidRPr="00A8729B">
        <w:rPr>
          <w:rFonts w:hint="eastAsia"/>
          <w:lang w:val="zh-CN" w:eastAsia="zh-CN"/>
        </w:rPr>
        <w:t>日</w:t>
      </w:r>
      <w:r>
        <w:rPr>
          <w:rFonts w:hint="eastAsia"/>
          <w:lang w:val="zh-CN" w:eastAsia="zh-CN"/>
        </w:rPr>
        <w:t>（</w:t>
      </w:r>
      <w:r w:rsidRPr="00A8729B">
        <w:rPr>
          <w:rFonts w:hint="eastAsia"/>
          <w:lang w:val="zh-CN" w:eastAsia="zh-CN"/>
        </w:rPr>
        <w:t>意向提交截止日</w:t>
      </w:r>
      <w:r>
        <w:rPr>
          <w:lang w:val="zh-CN" w:eastAsia="zh-CN"/>
        </w:rPr>
        <w:t>期</w:t>
      </w:r>
      <w:r>
        <w:rPr>
          <w:rFonts w:hint="eastAsia"/>
          <w:lang w:val="zh-CN" w:eastAsia="zh-CN"/>
        </w:rPr>
        <w:t>）</w:t>
      </w:r>
      <w:r w:rsidRPr="00A8729B">
        <w:rPr>
          <w:rFonts w:hint="eastAsia"/>
          <w:lang w:val="zh-CN" w:eastAsia="zh-CN"/>
        </w:rPr>
        <w:t>，尚未收到任何答复。</w:t>
      </w:r>
    </w:p>
    <w:p w14:paraId="00F9BE53" w14:textId="77777777" w:rsidR="00A20C8A" w:rsidRPr="009779B3" w:rsidRDefault="00A20C8A" w:rsidP="00A20C8A">
      <w:pPr>
        <w:pStyle w:val="Headingi"/>
        <w:rPr>
          <w:lang w:eastAsia="zh-CN"/>
        </w:rPr>
      </w:pPr>
      <w:r w:rsidRPr="001722A5">
        <w:rPr>
          <w:rFonts w:eastAsia="STKaiti"/>
          <w:i w:val="0"/>
          <w:lang w:eastAsia="zh-CN"/>
        </w:rPr>
        <w:t>瑞士</w:t>
      </w:r>
    </w:p>
    <w:p w14:paraId="08071BD8" w14:textId="77777777" w:rsidR="00A20C8A" w:rsidRPr="009779B3" w:rsidRDefault="00A20C8A" w:rsidP="0001527D">
      <w:pPr>
        <w:ind w:firstLineChars="200" w:firstLine="480"/>
        <w:rPr>
          <w:i/>
          <w:iCs/>
          <w:lang w:eastAsia="zh-CN"/>
        </w:rPr>
      </w:pPr>
      <w:r>
        <w:rPr>
          <w:lang w:val="zh-CN" w:eastAsia="zh-CN"/>
        </w:rPr>
        <w:t>瑞士</w:t>
      </w:r>
      <w:r>
        <w:rPr>
          <w:rFonts w:hint="eastAsia"/>
          <w:lang w:val="zh-CN" w:eastAsia="zh-CN"/>
        </w:rPr>
        <w:t>作为</w:t>
      </w:r>
      <w:r>
        <w:rPr>
          <w:lang w:val="zh-CN" w:eastAsia="zh-CN"/>
        </w:rPr>
        <w:t>国际电联的东道国已表示，承诺在</w:t>
      </w:r>
      <w:r>
        <w:rPr>
          <w:lang w:val="zh-CN" w:eastAsia="zh-CN"/>
        </w:rPr>
        <w:t>CICG</w:t>
      </w:r>
      <w:r>
        <w:rPr>
          <w:lang w:val="zh-CN" w:eastAsia="zh-CN"/>
        </w:rPr>
        <w:t>翻修期间，在可用资源</w:t>
      </w:r>
      <w:r>
        <w:rPr>
          <w:rFonts w:hint="eastAsia"/>
          <w:lang w:val="zh-CN" w:eastAsia="zh-CN"/>
        </w:rPr>
        <w:t>范围</w:t>
      </w:r>
      <w:r>
        <w:rPr>
          <w:lang w:val="zh-CN" w:eastAsia="zh-CN"/>
        </w:rPr>
        <w:t>内</w:t>
      </w:r>
      <w:r>
        <w:rPr>
          <w:rFonts w:hint="eastAsia"/>
          <w:lang w:val="zh-CN" w:eastAsia="zh-CN"/>
        </w:rPr>
        <w:t>，</w:t>
      </w:r>
      <w:r>
        <w:rPr>
          <w:lang w:val="zh-CN" w:eastAsia="zh-CN"/>
        </w:rPr>
        <w:t>向国际电</w:t>
      </w:r>
      <w:proofErr w:type="gramStart"/>
      <w:r>
        <w:rPr>
          <w:lang w:val="zh-CN" w:eastAsia="zh-CN"/>
        </w:rPr>
        <w:t>联提供</w:t>
      </w:r>
      <w:proofErr w:type="gramEnd"/>
      <w:r>
        <w:rPr>
          <w:lang w:val="zh-CN" w:eastAsia="zh-CN"/>
        </w:rPr>
        <w:t>支持，使</w:t>
      </w:r>
      <w:r>
        <w:rPr>
          <w:rFonts w:hint="eastAsia"/>
          <w:lang w:val="zh-CN" w:eastAsia="zh-CN"/>
        </w:rPr>
        <w:t>其</w:t>
      </w:r>
      <w:r>
        <w:rPr>
          <w:lang w:val="zh-CN" w:eastAsia="zh-CN"/>
        </w:rPr>
        <w:t>会议能在日内瓦举行。然而，瑞士在现阶段无法提供任何保证。</w:t>
      </w:r>
    </w:p>
    <w:p w14:paraId="13C3EEF6" w14:textId="77777777" w:rsidR="00A20C8A" w:rsidRPr="009779B3" w:rsidRDefault="00A20C8A" w:rsidP="00A20C8A">
      <w:pPr>
        <w:pStyle w:val="Heading1"/>
        <w:rPr>
          <w:lang w:eastAsia="zh-CN"/>
        </w:rPr>
      </w:pPr>
      <w:r>
        <w:rPr>
          <w:bCs/>
          <w:lang w:val="zh-CN" w:eastAsia="zh-CN"/>
        </w:rPr>
        <w:t>5</w:t>
      </w:r>
      <w:r>
        <w:rPr>
          <w:bCs/>
          <w:lang w:val="zh-CN" w:eastAsia="zh-CN"/>
        </w:rPr>
        <w:tab/>
      </w:r>
      <w:r>
        <w:rPr>
          <w:bCs/>
          <w:lang w:val="zh-CN" w:eastAsia="zh-CN"/>
        </w:rPr>
        <w:t>国际电联会议中心</w:t>
      </w:r>
    </w:p>
    <w:p w14:paraId="5EB308E7" w14:textId="77777777" w:rsidR="00A20C8A" w:rsidRPr="009779B3" w:rsidRDefault="00A20C8A" w:rsidP="0001527D">
      <w:pPr>
        <w:ind w:firstLineChars="200" w:firstLine="480"/>
        <w:rPr>
          <w:lang w:eastAsia="zh-CN"/>
        </w:rPr>
      </w:pPr>
      <w:r>
        <w:rPr>
          <w:lang w:val="zh-CN" w:eastAsia="zh-CN"/>
        </w:rPr>
        <w:t>2021</w:t>
      </w:r>
      <w:r>
        <w:rPr>
          <w:lang w:val="zh-CN" w:eastAsia="zh-CN"/>
        </w:rPr>
        <w:t>年</w:t>
      </w:r>
      <w:r>
        <w:rPr>
          <w:lang w:val="zh-CN" w:eastAsia="zh-CN"/>
        </w:rPr>
        <w:t>10</w:t>
      </w:r>
      <w:r>
        <w:rPr>
          <w:lang w:val="zh-CN" w:eastAsia="zh-CN"/>
        </w:rPr>
        <w:t>月和</w:t>
      </w:r>
      <w:r>
        <w:rPr>
          <w:lang w:val="zh-CN" w:eastAsia="zh-CN"/>
        </w:rPr>
        <w:t>11</w:t>
      </w:r>
      <w:r>
        <w:rPr>
          <w:lang w:val="zh-CN" w:eastAsia="zh-CN"/>
        </w:rPr>
        <w:t>月向所有成员国发出了初步征集</w:t>
      </w:r>
      <w:r>
        <w:rPr>
          <w:rFonts w:hint="eastAsia"/>
          <w:lang w:val="zh-CN" w:eastAsia="zh-CN"/>
        </w:rPr>
        <w:t>意见的</w:t>
      </w:r>
      <w:r>
        <w:rPr>
          <w:lang w:val="zh-CN" w:eastAsia="zh-CN"/>
        </w:rPr>
        <w:t>通函</w:t>
      </w:r>
      <w:r>
        <w:rPr>
          <w:rFonts w:hint="eastAsia"/>
          <w:lang w:val="zh-CN" w:eastAsia="zh-CN"/>
        </w:rPr>
        <w:t>，请成员国</w:t>
      </w:r>
      <w:r w:rsidRPr="00871A66">
        <w:rPr>
          <w:rFonts w:hint="eastAsia"/>
          <w:lang w:val="zh-CN" w:eastAsia="zh-CN"/>
        </w:rPr>
        <w:t>表达</w:t>
      </w:r>
      <w:r>
        <w:rPr>
          <w:lang w:val="zh-CN" w:eastAsia="zh-CN"/>
        </w:rPr>
        <w:t>在国际电联新总部建设期间</w:t>
      </w:r>
      <w:r>
        <w:rPr>
          <w:rFonts w:hint="eastAsia"/>
          <w:lang w:val="zh-CN" w:eastAsia="zh-CN"/>
        </w:rPr>
        <w:t>承办</w:t>
      </w:r>
      <w:r>
        <w:rPr>
          <w:lang w:val="zh-CN" w:eastAsia="zh-CN"/>
        </w:rPr>
        <w:t>国际电联实体会议的意向（</w:t>
      </w:r>
      <w:r>
        <w:rPr>
          <w:rFonts w:hint="eastAsia"/>
          <w:lang w:val="zh-CN" w:eastAsia="zh-CN"/>
        </w:rPr>
        <w:t>第</w:t>
      </w:r>
      <w:r w:rsidRPr="00871A66">
        <w:rPr>
          <w:lang w:val="zh-CN" w:eastAsia="zh-CN"/>
        </w:rPr>
        <w:t>CL-21/47</w:t>
      </w:r>
      <w:r>
        <w:rPr>
          <w:lang w:val="zh-CN" w:eastAsia="zh-CN"/>
        </w:rPr>
        <w:t>和</w:t>
      </w:r>
      <w:r w:rsidRPr="00871A66">
        <w:rPr>
          <w:lang w:val="zh-CN" w:eastAsia="zh-CN"/>
        </w:rPr>
        <w:t>CL-21/47-Addendum</w:t>
      </w:r>
      <w:r>
        <w:rPr>
          <w:lang w:val="zh-CN" w:eastAsia="zh-CN"/>
        </w:rPr>
        <w:t>号通函）。随后于</w:t>
      </w:r>
      <w:r>
        <w:rPr>
          <w:lang w:val="zh-CN" w:eastAsia="zh-CN"/>
        </w:rPr>
        <w:t>2023</w:t>
      </w:r>
      <w:r>
        <w:rPr>
          <w:lang w:val="zh-CN" w:eastAsia="zh-CN"/>
        </w:rPr>
        <w:t>年</w:t>
      </w:r>
      <w:r>
        <w:rPr>
          <w:lang w:val="zh-CN" w:eastAsia="zh-CN"/>
        </w:rPr>
        <w:t>7</w:t>
      </w:r>
      <w:r>
        <w:rPr>
          <w:lang w:val="zh-CN" w:eastAsia="zh-CN"/>
        </w:rPr>
        <w:t>月在理事会</w:t>
      </w:r>
      <w:r>
        <w:rPr>
          <w:rFonts w:hint="eastAsia"/>
          <w:lang w:val="zh-CN" w:eastAsia="zh-CN"/>
        </w:rPr>
        <w:t>及</w:t>
      </w:r>
      <w:r>
        <w:rPr>
          <w:lang w:val="zh-CN" w:eastAsia="zh-CN"/>
        </w:rPr>
        <w:t>2025</w:t>
      </w:r>
      <w:r>
        <w:rPr>
          <w:lang w:val="zh-CN" w:eastAsia="zh-CN"/>
        </w:rPr>
        <w:t>年</w:t>
      </w:r>
      <w:r>
        <w:rPr>
          <w:lang w:val="zh-CN" w:eastAsia="zh-CN"/>
        </w:rPr>
        <w:t>2</w:t>
      </w:r>
      <w:r>
        <w:rPr>
          <w:lang w:val="zh-CN" w:eastAsia="zh-CN"/>
        </w:rPr>
        <w:t>月在</w:t>
      </w:r>
      <w:r>
        <w:rPr>
          <w:lang w:val="zh-CN" w:eastAsia="zh-CN"/>
        </w:rPr>
        <w:t>CWG-FHR</w:t>
      </w:r>
      <w:r>
        <w:rPr>
          <w:rFonts w:hint="eastAsia"/>
          <w:lang w:val="zh-CN" w:eastAsia="zh-CN"/>
        </w:rPr>
        <w:t>会议期间分别</w:t>
      </w:r>
      <w:r>
        <w:rPr>
          <w:lang w:val="zh-CN" w:eastAsia="zh-CN"/>
        </w:rPr>
        <w:t>举行了情况通报会，提供了进一步的细节（</w:t>
      </w:r>
      <w:hyperlink r:id="rId14">
        <w:r w:rsidRPr="30DCD88A">
          <w:rPr>
            <w:rStyle w:val="Hyperlink"/>
            <w:rFonts w:eastAsia="SimSun"/>
            <w:lang w:eastAsia="zh-CN"/>
          </w:rPr>
          <w:t>https://council.itu.int/2025/en/hosting-itu-meetings/</w:t>
        </w:r>
      </w:hyperlink>
      <w:r>
        <w:rPr>
          <w:lang w:val="zh-CN" w:eastAsia="zh-CN"/>
        </w:rPr>
        <w:t>）。一些成员国随后要求提供更加全面、有针对性的提案，包括指示性成本</w:t>
      </w:r>
      <w:r>
        <w:rPr>
          <w:rFonts w:hint="eastAsia"/>
          <w:lang w:val="zh-CN" w:eastAsia="zh-CN"/>
        </w:rPr>
        <w:t>估算</w:t>
      </w:r>
      <w:r>
        <w:rPr>
          <w:lang w:val="zh-CN" w:eastAsia="zh-CN"/>
        </w:rPr>
        <w:t>。</w:t>
      </w:r>
      <w:r>
        <w:rPr>
          <w:rFonts w:hint="eastAsia"/>
          <w:lang w:val="zh-CN" w:eastAsia="zh-CN"/>
        </w:rPr>
        <w:t>征集</w:t>
      </w:r>
      <w:r>
        <w:rPr>
          <w:lang w:val="zh-CN" w:eastAsia="zh-CN"/>
        </w:rPr>
        <w:t>意向过程仍在进行中，</w:t>
      </w:r>
      <w:r>
        <w:rPr>
          <w:rFonts w:hint="eastAsia"/>
          <w:lang w:val="zh-CN" w:eastAsia="zh-CN"/>
        </w:rPr>
        <w:t>与</w:t>
      </w:r>
      <w:r>
        <w:rPr>
          <w:lang w:val="zh-CN" w:eastAsia="zh-CN"/>
        </w:rPr>
        <w:t>中国、匈牙利和卡塔尔的具体讨论仍在继续。在理事会批准国际电联会议中心的概念之前，</w:t>
      </w:r>
      <w:r>
        <w:rPr>
          <w:rFonts w:hint="eastAsia"/>
          <w:lang w:val="zh-CN" w:eastAsia="zh-CN"/>
        </w:rPr>
        <w:t>无法做出</w:t>
      </w:r>
      <w:r>
        <w:rPr>
          <w:lang w:val="zh-CN" w:eastAsia="zh-CN"/>
        </w:rPr>
        <w:t>进一步的规划或决定。</w:t>
      </w:r>
    </w:p>
    <w:p w14:paraId="15696A96" w14:textId="77777777" w:rsidR="00A20C8A" w:rsidRPr="009779B3" w:rsidRDefault="00A20C8A" w:rsidP="00A20C8A">
      <w:pPr>
        <w:pStyle w:val="Headingb"/>
        <w:rPr>
          <w:rFonts w:eastAsia="Calibri" w:cs="Calibri"/>
          <w:szCs w:val="24"/>
          <w:lang w:eastAsia="zh-CN"/>
        </w:rPr>
      </w:pPr>
      <w:r>
        <w:rPr>
          <w:bCs/>
          <w:lang w:val="zh-CN" w:eastAsia="zh-CN"/>
        </w:rPr>
        <w:t>概念</w:t>
      </w:r>
    </w:p>
    <w:p w14:paraId="082AC46D" w14:textId="77777777" w:rsidR="00A20C8A" w:rsidRPr="009779B3" w:rsidRDefault="00A20C8A" w:rsidP="0001527D">
      <w:pPr>
        <w:ind w:firstLineChars="200" w:firstLine="480"/>
        <w:rPr>
          <w:lang w:eastAsia="zh-CN"/>
        </w:rPr>
      </w:pPr>
      <w:r>
        <w:rPr>
          <w:lang w:val="zh-CN" w:eastAsia="zh-CN"/>
        </w:rPr>
        <w:t>国际电联会议中心的基本概念是，根据全权代表大会第</w:t>
      </w:r>
      <w:r>
        <w:rPr>
          <w:lang w:val="zh-CN" w:eastAsia="zh-CN"/>
        </w:rPr>
        <w:t>5</w:t>
      </w:r>
      <w:r>
        <w:rPr>
          <w:lang w:val="zh-CN" w:eastAsia="zh-CN"/>
        </w:rPr>
        <w:t>号决议和相关部门决议，</w:t>
      </w:r>
      <w:r w:rsidRPr="008B0790">
        <w:rPr>
          <w:rFonts w:hint="eastAsia"/>
          <w:lang w:val="zh-CN" w:eastAsia="zh-CN"/>
        </w:rPr>
        <w:t>由</w:t>
      </w:r>
      <w:r>
        <w:rPr>
          <w:lang w:val="zh-CN" w:eastAsia="zh-CN"/>
        </w:rPr>
        <w:t>东道国承担场地、设施、技术服务和会议中心的运行费用</w:t>
      </w:r>
      <w:r>
        <w:rPr>
          <w:rFonts w:hint="eastAsia"/>
          <w:lang w:val="zh-CN" w:eastAsia="zh-CN"/>
        </w:rPr>
        <w:t>，</w:t>
      </w:r>
      <w:r w:rsidRPr="008B0790">
        <w:rPr>
          <w:rFonts w:hint="eastAsia"/>
          <w:lang w:val="zh-CN" w:eastAsia="zh-CN"/>
        </w:rPr>
        <w:t>以及</w:t>
      </w:r>
      <w:r>
        <w:rPr>
          <w:lang w:val="zh-CN" w:eastAsia="zh-CN"/>
        </w:rPr>
        <w:t>现场国际电联</w:t>
      </w:r>
      <w:r>
        <w:rPr>
          <w:rFonts w:hint="eastAsia"/>
          <w:lang w:val="zh-CN" w:eastAsia="zh-CN"/>
        </w:rPr>
        <w:t>工作人员的</w:t>
      </w:r>
      <w:r>
        <w:rPr>
          <w:lang w:val="zh-CN" w:eastAsia="zh-CN"/>
        </w:rPr>
        <w:t>费用</w:t>
      </w:r>
      <w:r w:rsidRPr="008B0790">
        <w:rPr>
          <w:rFonts w:hint="eastAsia"/>
          <w:lang w:val="zh-CN" w:eastAsia="zh-CN"/>
        </w:rPr>
        <w:t>。</w:t>
      </w:r>
    </w:p>
    <w:p w14:paraId="6BBE4B75" w14:textId="77777777" w:rsidR="00A20C8A" w:rsidRPr="009779B3" w:rsidRDefault="00A20C8A" w:rsidP="0001527D">
      <w:pPr>
        <w:ind w:firstLineChars="200" w:firstLine="480"/>
        <w:rPr>
          <w:lang w:eastAsia="zh-CN"/>
        </w:rPr>
      </w:pPr>
      <w:r>
        <w:rPr>
          <w:lang w:val="zh-CN" w:eastAsia="zh-CN"/>
        </w:rPr>
        <w:t>一个东道国</w:t>
      </w:r>
      <w:r>
        <w:rPr>
          <w:rFonts w:hint="eastAsia"/>
          <w:lang w:val="zh-CN" w:eastAsia="zh-CN"/>
        </w:rPr>
        <w:t>有可能</w:t>
      </w:r>
      <w:r>
        <w:rPr>
          <w:lang w:val="zh-CN" w:eastAsia="zh-CN"/>
        </w:rPr>
        <w:t>在一年内</w:t>
      </w:r>
      <w:r>
        <w:rPr>
          <w:rFonts w:hint="eastAsia"/>
          <w:lang w:val="zh-CN" w:eastAsia="zh-CN"/>
        </w:rPr>
        <w:t>举办全部</w:t>
      </w:r>
      <w:r>
        <w:rPr>
          <w:lang w:val="zh-CN" w:eastAsia="zh-CN"/>
        </w:rPr>
        <w:t>60</w:t>
      </w:r>
      <w:r>
        <w:rPr>
          <w:lang w:val="zh-CN" w:eastAsia="zh-CN"/>
        </w:rPr>
        <w:t>场国际电联</w:t>
      </w:r>
      <w:r>
        <w:rPr>
          <w:rFonts w:hint="eastAsia"/>
          <w:lang w:val="zh-CN" w:eastAsia="zh-CN"/>
        </w:rPr>
        <w:t>的</w:t>
      </w:r>
      <w:r>
        <w:rPr>
          <w:lang w:val="zh-CN" w:eastAsia="zh-CN"/>
        </w:rPr>
        <w:t>技术会议，</w:t>
      </w:r>
      <w:r w:rsidRPr="0086161B">
        <w:rPr>
          <w:rFonts w:hint="eastAsia"/>
          <w:lang w:val="zh-CN" w:eastAsia="zh-CN"/>
        </w:rPr>
        <w:t>或者这些会议也可以由两个或多个东道国分担举办。</w:t>
      </w:r>
    </w:p>
    <w:p w14:paraId="7E61BABD" w14:textId="77777777" w:rsidR="00A20C8A" w:rsidRPr="009779B3" w:rsidRDefault="00A20C8A" w:rsidP="00A20C8A">
      <w:pPr>
        <w:pStyle w:val="Headingb"/>
        <w:rPr>
          <w:lang w:eastAsia="zh-CN"/>
        </w:rPr>
      </w:pPr>
      <w:r>
        <w:rPr>
          <w:bCs/>
          <w:lang w:val="zh-CN" w:eastAsia="zh-CN"/>
        </w:rPr>
        <w:t>评估与遴选</w:t>
      </w:r>
    </w:p>
    <w:p w14:paraId="0645F2F4" w14:textId="77777777" w:rsidR="00A20C8A" w:rsidRDefault="00A20C8A" w:rsidP="0001527D">
      <w:pPr>
        <w:ind w:firstLineChars="200" w:firstLine="480"/>
        <w:rPr>
          <w:lang w:val="zh-CN" w:eastAsia="zh-CN"/>
        </w:rPr>
      </w:pPr>
      <w:r>
        <w:rPr>
          <w:rFonts w:hint="eastAsia"/>
          <w:lang w:val="zh-CN" w:eastAsia="zh-CN"/>
        </w:rPr>
        <w:t>对</w:t>
      </w:r>
      <w:r>
        <w:rPr>
          <w:lang w:val="zh-CN" w:eastAsia="zh-CN"/>
        </w:rPr>
        <w:t>国际电联会议中心适用性的评估基于</w:t>
      </w:r>
      <w:r>
        <w:rPr>
          <w:rFonts w:hint="eastAsia"/>
          <w:lang w:val="zh-CN" w:eastAsia="zh-CN"/>
        </w:rPr>
        <w:t>场地</w:t>
      </w:r>
      <w:r>
        <w:rPr>
          <w:lang w:val="zh-CN" w:eastAsia="zh-CN"/>
        </w:rPr>
        <w:t>的可达性、场</w:t>
      </w:r>
      <w:r>
        <w:rPr>
          <w:rFonts w:hint="eastAsia"/>
          <w:lang w:val="zh-CN" w:eastAsia="zh-CN"/>
        </w:rPr>
        <w:t>馆</w:t>
      </w:r>
      <w:r>
        <w:rPr>
          <w:lang w:val="zh-CN" w:eastAsia="zh-CN"/>
        </w:rPr>
        <w:t>和设施的就绪程度、</w:t>
      </w:r>
      <w:r>
        <w:rPr>
          <w:rFonts w:hint="eastAsia"/>
          <w:lang w:val="zh-CN" w:eastAsia="zh-CN"/>
        </w:rPr>
        <w:t>举办</w:t>
      </w:r>
      <w:r>
        <w:rPr>
          <w:lang w:val="zh-CN" w:eastAsia="zh-CN"/>
        </w:rPr>
        <w:t>此类国际活动方面的</w:t>
      </w:r>
      <w:r>
        <w:rPr>
          <w:rFonts w:hint="eastAsia"/>
          <w:lang w:val="zh-CN" w:eastAsia="zh-CN"/>
        </w:rPr>
        <w:t>成熟</w:t>
      </w:r>
      <w:r>
        <w:rPr>
          <w:lang w:val="zh-CN" w:eastAsia="zh-CN"/>
        </w:rPr>
        <w:t>经验、签证便利性和费用。如果理事会接受上述国际电联会议中心的方案，秘书处将制定</w:t>
      </w:r>
      <w:r w:rsidRPr="00DE0384">
        <w:rPr>
          <w:rFonts w:hint="eastAsia"/>
          <w:lang w:val="zh-CN" w:eastAsia="zh-CN"/>
        </w:rPr>
        <w:t>流程和</w:t>
      </w:r>
      <w:r>
        <w:rPr>
          <w:lang w:val="zh-CN" w:eastAsia="zh-CN"/>
        </w:rPr>
        <w:t>时间表，包括</w:t>
      </w:r>
      <w:r>
        <w:rPr>
          <w:rFonts w:hint="eastAsia"/>
          <w:lang w:val="zh-CN" w:eastAsia="zh-CN"/>
        </w:rPr>
        <w:t>征集</w:t>
      </w:r>
      <w:r>
        <w:rPr>
          <w:lang w:val="zh-CN" w:eastAsia="zh-CN"/>
        </w:rPr>
        <w:t>意向的</w:t>
      </w:r>
      <w:r w:rsidRPr="00DE0384">
        <w:rPr>
          <w:rFonts w:hint="eastAsia"/>
          <w:lang w:val="zh-CN" w:eastAsia="zh-CN"/>
        </w:rPr>
        <w:t>截止日期</w:t>
      </w:r>
      <w:r>
        <w:rPr>
          <w:lang w:val="zh-CN" w:eastAsia="zh-CN"/>
        </w:rPr>
        <w:t>、有关各方的正式提案和评估</w:t>
      </w:r>
      <w:r w:rsidRPr="00DE0384">
        <w:rPr>
          <w:rFonts w:hint="eastAsia"/>
          <w:lang w:val="zh-CN" w:eastAsia="zh-CN"/>
        </w:rPr>
        <w:t>的期限</w:t>
      </w:r>
      <w:r>
        <w:rPr>
          <w:lang w:val="zh-CN" w:eastAsia="zh-CN"/>
        </w:rPr>
        <w:t>，并</w:t>
      </w:r>
      <w:r w:rsidRPr="00DE0384">
        <w:rPr>
          <w:rFonts w:hint="eastAsia"/>
          <w:lang w:val="zh-CN" w:eastAsia="zh-CN"/>
        </w:rPr>
        <w:t>确保</w:t>
      </w:r>
      <w:r>
        <w:rPr>
          <w:lang w:val="zh-CN" w:eastAsia="zh-CN"/>
        </w:rPr>
        <w:t>遴选程序和标准完全透明。最</w:t>
      </w:r>
      <w:r>
        <w:rPr>
          <w:rFonts w:hint="eastAsia"/>
          <w:lang w:val="zh-CN" w:eastAsia="zh-CN"/>
        </w:rPr>
        <w:t>后</w:t>
      </w:r>
      <w:r>
        <w:rPr>
          <w:lang w:val="zh-CN" w:eastAsia="zh-CN"/>
        </w:rPr>
        <w:t>提案将提交理事会</w:t>
      </w:r>
      <w:r>
        <w:rPr>
          <w:lang w:val="zh-CN" w:eastAsia="zh-CN"/>
        </w:rPr>
        <w:t>2026</w:t>
      </w:r>
      <w:r>
        <w:rPr>
          <w:lang w:val="zh-CN" w:eastAsia="zh-CN"/>
        </w:rPr>
        <w:t>年会议最终批准。</w:t>
      </w:r>
    </w:p>
    <w:p w14:paraId="44862BB8" w14:textId="77777777" w:rsidR="00A20C8A" w:rsidRPr="009779B3" w:rsidRDefault="00A20C8A" w:rsidP="00A20C8A">
      <w:pPr>
        <w:pStyle w:val="Heading1"/>
        <w:rPr>
          <w:lang w:eastAsia="zh-CN"/>
        </w:rPr>
      </w:pPr>
      <w:r>
        <w:rPr>
          <w:bCs/>
          <w:lang w:val="zh-CN" w:eastAsia="zh-CN"/>
        </w:rPr>
        <w:t>6</w:t>
      </w:r>
      <w:r>
        <w:rPr>
          <w:bCs/>
          <w:lang w:val="zh-CN" w:eastAsia="zh-CN"/>
        </w:rPr>
        <w:tab/>
      </w:r>
      <w:r>
        <w:rPr>
          <w:rFonts w:hint="eastAsia"/>
          <w:bCs/>
          <w:lang w:val="zh-CN" w:eastAsia="zh-CN"/>
        </w:rPr>
        <w:t>虚拟会议</w:t>
      </w:r>
    </w:p>
    <w:p w14:paraId="6A480AB5" w14:textId="77777777" w:rsidR="00A20C8A" w:rsidRPr="009779B3" w:rsidRDefault="00A20C8A" w:rsidP="0001527D">
      <w:pPr>
        <w:ind w:firstLineChars="200" w:firstLine="480"/>
        <w:rPr>
          <w:lang w:eastAsia="zh-CN"/>
        </w:rPr>
      </w:pPr>
      <w:r>
        <w:rPr>
          <w:lang w:val="zh-CN" w:eastAsia="zh-CN"/>
        </w:rPr>
        <w:t>鉴于提供向所有人开放的平台，以及成员国代表、国际电联工作人员和技术支持</w:t>
      </w:r>
      <w:r w:rsidRPr="00681B80">
        <w:rPr>
          <w:rFonts w:hint="eastAsia"/>
          <w:lang w:val="zh-CN" w:eastAsia="zh-CN"/>
        </w:rPr>
        <w:t>人员</w:t>
      </w:r>
      <w:r>
        <w:rPr>
          <w:rFonts w:hint="eastAsia"/>
          <w:lang w:val="zh-CN" w:eastAsia="zh-CN"/>
        </w:rPr>
        <w:t>在新冠肺炎疫情</w:t>
      </w:r>
      <w:r>
        <w:rPr>
          <w:lang w:val="zh-CN" w:eastAsia="zh-CN"/>
        </w:rPr>
        <w:t>之后</w:t>
      </w:r>
      <w:r>
        <w:rPr>
          <w:rFonts w:hint="eastAsia"/>
          <w:lang w:val="zh-CN" w:eastAsia="zh-CN"/>
        </w:rPr>
        <w:t>对</w:t>
      </w:r>
      <w:r>
        <w:rPr>
          <w:lang w:val="zh-CN" w:eastAsia="zh-CN"/>
        </w:rPr>
        <w:t>在线会议的熟悉程度，举行全虚拟的技术会议在技术上是可行的。</w:t>
      </w:r>
    </w:p>
    <w:p w14:paraId="68CFABED" w14:textId="77777777" w:rsidR="00A20C8A" w:rsidRPr="009779B3" w:rsidRDefault="00A20C8A" w:rsidP="0001527D">
      <w:pPr>
        <w:tabs>
          <w:tab w:val="left" w:pos="6260"/>
        </w:tabs>
        <w:ind w:firstLineChars="200" w:firstLine="480"/>
        <w:rPr>
          <w:rFonts w:eastAsia="Calibri" w:cs="Calibri"/>
          <w:lang w:eastAsia="zh-CN"/>
        </w:rPr>
      </w:pPr>
      <w:r>
        <w:rPr>
          <w:lang w:val="zh-CN" w:eastAsia="zh-CN"/>
        </w:rPr>
        <w:t>关于举办全虚拟会议的</w:t>
      </w:r>
      <w:r>
        <w:rPr>
          <w:rFonts w:hint="eastAsia"/>
          <w:lang w:val="zh-CN" w:eastAsia="zh-CN"/>
        </w:rPr>
        <w:t>规则</w:t>
      </w:r>
      <w:r>
        <w:rPr>
          <w:lang w:val="zh-CN" w:eastAsia="zh-CN"/>
        </w:rPr>
        <w:t>框架，请</w:t>
      </w:r>
      <w:r w:rsidRPr="00704EE9">
        <w:rPr>
          <w:rFonts w:hint="eastAsia"/>
          <w:lang w:val="zh-CN" w:eastAsia="zh-CN"/>
        </w:rPr>
        <w:t>进一步</w:t>
      </w:r>
      <w:r>
        <w:rPr>
          <w:lang w:val="zh-CN" w:eastAsia="zh-CN"/>
        </w:rPr>
        <w:t>参见提交理事会</w:t>
      </w:r>
      <w:r>
        <w:rPr>
          <w:lang w:val="zh-CN" w:eastAsia="zh-CN"/>
        </w:rPr>
        <w:t>2025</w:t>
      </w:r>
      <w:r>
        <w:rPr>
          <w:lang w:val="zh-CN" w:eastAsia="zh-CN"/>
        </w:rPr>
        <w:t>年会议批准的</w:t>
      </w:r>
      <w:hyperlink r:id="rId15" w:history="1">
        <w:r w:rsidRPr="3C37B1F4">
          <w:rPr>
            <w:rStyle w:val="Hyperlink"/>
            <w:rFonts w:eastAsia="Calibri" w:cs="Calibri"/>
            <w:lang w:eastAsia="zh-CN"/>
          </w:rPr>
          <w:t>C25/50</w:t>
        </w:r>
      </w:hyperlink>
      <w:r>
        <w:rPr>
          <w:lang w:val="zh-CN" w:eastAsia="zh-CN"/>
        </w:rPr>
        <w:t>号文件附件</w:t>
      </w:r>
      <w:r>
        <w:rPr>
          <w:lang w:val="zh-CN" w:eastAsia="zh-CN"/>
        </w:rPr>
        <w:t>B</w:t>
      </w:r>
      <w:r>
        <w:rPr>
          <w:lang w:val="zh-CN" w:eastAsia="zh-CN"/>
        </w:rPr>
        <w:t>所载的关于全虚拟会议和</w:t>
      </w:r>
      <w:proofErr w:type="gramStart"/>
      <w:r>
        <w:rPr>
          <w:lang w:val="zh-CN" w:eastAsia="zh-CN"/>
        </w:rPr>
        <w:t>可</w:t>
      </w:r>
      <w:proofErr w:type="gramEnd"/>
      <w:r>
        <w:rPr>
          <w:lang w:val="zh-CN" w:eastAsia="zh-CN"/>
        </w:rPr>
        <w:t>远程参会的实体会议管理</w:t>
      </w:r>
      <w:r>
        <w:rPr>
          <w:rFonts w:hint="eastAsia"/>
          <w:lang w:val="zh-CN" w:eastAsia="zh-CN"/>
        </w:rPr>
        <w:t>导则</w:t>
      </w:r>
      <w:r>
        <w:rPr>
          <w:lang w:val="zh-CN" w:eastAsia="zh-CN"/>
        </w:rPr>
        <w:t>草案。</w:t>
      </w:r>
    </w:p>
    <w:p w14:paraId="02038BB4" w14:textId="77777777" w:rsidR="00A20C8A" w:rsidRPr="009779B3" w:rsidRDefault="00A20C8A" w:rsidP="0001527D">
      <w:pPr>
        <w:tabs>
          <w:tab w:val="left" w:pos="6260"/>
        </w:tabs>
        <w:ind w:firstLineChars="200" w:firstLine="480"/>
        <w:rPr>
          <w:lang w:eastAsia="zh-CN"/>
        </w:rPr>
      </w:pPr>
      <w:r w:rsidRPr="00704EE9">
        <w:rPr>
          <w:rFonts w:hint="eastAsia"/>
          <w:lang w:val="zh-CN" w:eastAsia="zh-CN"/>
        </w:rPr>
        <w:t>目前的做法允许每天在日内瓦时间中午</w:t>
      </w:r>
      <w:r w:rsidRPr="00704EE9">
        <w:rPr>
          <w:rFonts w:hint="eastAsia"/>
          <w:lang w:val="zh-CN" w:eastAsia="zh-CN"/>
        </w:rPr>
        <w:t>12</w:t>
      </w:r>
      <w:r w:rsidRPr="00704EE9">
        <w:rPr>
          <w:rFonts w:hint="eastAsia"/>
          <w:lang w:val="zh-CN" w:eastAsia="zh-CN"/>
        </w:rPr>
        <w:t>点左右举行最长</w:t>
      </w:r>
      <w:r w:rsidRPr="00704EE9">
        <w:rPr>
          <w:rFonts w:hint="eastAsia"/>
          <w:lang w:val="zh-CN" w:eastAsia="zh-CN"/>
        </w:rPr>
        <w:t>3</w:t>
      </w:r>
      <w:r w:rsidRPr="00704EE9">
        <w:rPr>
          <w:rFonts w:hint="eastAsia"/>
          <w:lang w:val="zh-CN" w:eastAsia="zh-CN"/>
        </w:rPr>
        <w:t>小时的全虚拟会议。这将影响技术会议的灵活性和</w:t>
      </w:r>
      <w:r>
        <w:rPr>
          <w:rFonts w:hint="eastAsia"/>
          <w:lang w:val="zh-CN" w:eastAsia="zh-CN"/>
        </w:rPr>
        <w:t>会期</w:t>
      </w:r>
      <w:r w:rsidRPr="00704EE9">
        <w:rPr>
          <w:rFonts w:hint="eastAsia"/>
          <w:lang w:val="zh-CN" w:eastAsia="zh-CN"/>
        </w:rPr>
        <w:t>，</w:t>
      </w:r>
      <w:r>
        <w:rPr>
          <w:rFonts w:hint="eastAsia"/>
          <w:lang w:val="zh-CN" w:eastAsia="zh-CN"/>
        </w:rPr>
        <w:t>这些</w:t>
      </w:r>
      <w:r w:rsidRPr="00704EE9">
        <w:rPr>
          <w:rFonts w:hint="eastAsia"/>
          <w:lang w:val="zh-CN" w:eastAsia="zh-CN"/>
        </w:rPr>
        <w:t>技术会议通常持续</w:t>
      </w:r>
      <w:r w:rsidRPr="00704EE9">
        <w:rPr>
          <w:rFonts w:hint="eastAsia"/>
          <w:lang w:val="zh-CN" w:eastAsia="zh-CN"/>
        </w:rPr>
        <w:t>5</w:t>
      </w:r>
      <w:r w:rsidRPr="00704EE9">
        <w:rPr>
          <w:rFonts w:hint="eastAsia"/>
          <w:lang w:val="zh-CN" w:eastAsia="zh-CN"/>
        </w:rPr>
        <w:t>至</w:t>
      </w:r>
      <w:r w:rsidRPr="00704EE9">
        <w:rPr>
          <w:rFonts w:hint="eastAsia"/>
          <w:lang w:val="zh-CN" w:eastAsia="zh-CN"/>
        </w:rPr>
        <w:t>8</w:t>
      </w:r>
      <w:r w:rsidRPr="00704EE9">
        <w:rPr>
          <w:rFonts w:hint="eastAsia"/>
          <w:lang w:val="zh-CN" w:eastAsia="zh-CN"/>
        </w:rPr>
        <w:t>天。</w:t>
      </w:r>
    </w:p>
    <w:p w14:paraId="5D131B61" w14:textId="7FB1CAFF" w:rsidR="00A20C8A" w:rsidRPr="009779B3" w:rsidRDefault="007861A0" w:rsidP="00A20C8A">
      <w:pPr>
        <w:pStyle w:val="Heading1"/>
        <w:rPr>
          <w:lang w:eastAsia="zh-CN"/>
        </w:rPr>
      </w:pPr>
      <w:r>
        <w:rPr>
          <w:rFonts w:hint="eastAsia"/>
          <w:bCs/>
          <w:lang w:val="zh-CN" w:eastAsia="zh-CN"/>
        </w:rPr>
        <w:lastRenderedPageBreak/>
        <w:t>7</w:t>
      </w:r>
      <w:r w:rsidR="00A20C8A">
        <w:rPr>
          <w:bCs/>
          <w:lang w:val="zh-CN" w:eastAsia="zh-CN"/>
        </w:rPr>
        <w:tab/>
      </w:r>
      <w:r w:rsidR="00A20C8A">
        <w:rPr>
          <w:bCs/>
          <w:lang w:val="zh-CN" w:eastAsia="zh-CN"/>
        </w:rPr>
        <w:t>结论</w:t>
      </w:r>
    </w:p>
    <w:p w14:paraId="410E51C6" w14:textId="77777777" w:rsidR="00A20C8A" w:rsidRDefault="00A20C8A" w:rsidP="00216684">
      <w:pPr>
        <w:ind w:firstLineChars="200" w:firstLine="480"/>
        <w:rPr>
          <w:lang w:eastAsia="zh-CN"/>
        </w:rPr>
      </w:pPr>
      <w:r>
        <w:rPr>
          <w:lang w:val="zh-CN" w:eastAsia="zh-CN"/>
        </w:rPr>
        <w:t>根据目前的</w:t>
      </w:r>
      <w:r>
        <w:rPr>
          <w:rFonts w:hint="eastAsia"/>
          <w:lang w:val="zh-CN" w:eastAsia="zh-CN"/>
        </w:rPr>
        <w:t>估算</w:t>
      </w:r>
      <w:r>
        <w:rPr>
          <w:lang w:val="zh-CN" w:eastAsia="zh-CN"/>
        </w:rPr>
        <w:t>，预计财务规划中没有额外资金</w:t>
      </w:r>
      <w:r w:rsidRPr="00760356">
        <w:rPr>
          <w:rFonts w:hint="eastAsia"/>
          <w:lang w:val="zh-CN" w:eastAsia="zh-CN"/>
        </w:rPr>
        <w:t>可用于</w:t>
      </w:r>
      <w:r>
        <w:rPr>
          <w:lang w:val="zh-CN" w:eastAsia="zh-CN"/>
        </w:rPr>
        <w:t>2028</w:t>
      </w:r>
      <w:r>
        <w:rPr>
          <w:lang w:val="zh-CN" w:eastAsia="zh-CN"/>
        </w:rPr>
        <w:t>年在</w:t>
      </w:r>
      <w:r>
        <w:rPr>
          <w:lang w:val="zh-CN" w:eastAsia="zh-CN"/>
        </w:rPr>
        <w:t>Palexpo</w:t>
      </w:r>
      <w:r>
        <w:rPr>
          <w:lang w:val="zh-CN" w:eastAsia="zh-CN"/>
        </w:rPr>
        <w:t>举行国际电联</w:t>
      </w:r>
      <w:r>
        <w:rPr>
          <w:rFonts w:hint="eastAsia"/>
          <w:lang w:val="zh-CN" w:eastAsia="zh-CN"/>
        </w:rPr>
        <w:t>的</w:t>
      </w:r>
      <w:r>
        <w:rPr>
          <w:lang w:val="zh-CN" w:eastAsia="zh-CN"/>
        </w:rPr>
        <w:t>所有会议，目前也没有</w:t>
      </w:r>
      <w:r w:rsidRPr="00760356">
        <w:rPr>
          <w:rFonts w:hint="eastAsia"/>
          <w:lang w:val="zh-CN" w:eastAsia="zh-CN"/>
        </w:rPr>
        <w:t>找到</w:t>
      </w:r>
      <w:r>
        <w:rPr>
          <w:lang w:val="zh-CN" w:eastAsia="zh-CN"/>
        </w:rPr>
        <w:t>预算外资源。以本文件</w:t>
      </w:r>
      <w:r>
        <w:rPr>
          <w:rFonts w:hint="eastAsia"/>
          <w:lang w:val="zh-CN" w:eastAsia="zh-CN"/>
        </w:rPr>
        <w:t>设定</w:t>
      </w:r>
      <w:r>
        <w:rPr>
          <w:lang w:val="zh-CN" w:eastAsia="zh-CN"/>
        </w:rPr>
        <w:t>的优惠价格与</w:t>
      </w:r>
      <w:r>
        <w:rPr>
          <w:lang w:val="zh-CN" w:eastAsia="zh-CN"/>
        </w:rPr>
        <w:t>Palexpo</w:t>
      </w:r>
      <w:r>
        <w:rPr>
          <w:rFonts w:hint="eastAsia"/>
          <w:lang w:val="zh-CN" w:eastAsia="zh-CN"/>
        </w:rPr>
        <w:t>达成</w:t>
      </w:r>
      <w:r>
        <w:rPr>
          <w:lang w:val="zh-CN" w:eastAsia="zh-CN"/>
        </w:rPr>
        <w:t>的合同必须在</w:t>
      </w:r>
      <w:r>
        <w:rPr>
          <w:lang w:val="zh-CN" w:eastAsia="zh-CN"/>
        </w:rPr>
        <w:t>2025</w:t>
      </w:r>
      <w:r>
        <w:rPr>
          <w:lang w:val="zh-CN" w:eastAsia="zh-CN"/>
        </w:rPr>
        <w:t>年</w:t>
      </w:r>
      <w:r>
        <w:rPr>
          <w:lang w:val="zh-CN" w:eastAsia="zh-CN"/>
        </w:rPr>
        <w:t>12</w:t>
      </w:r>
      <w:r>
        <w:rPr>
          <w:lang w:val="zh-CN" w:eastAsia="zh-CN"/>
        </w:rPr>
        <w:t>月</w:t>
      </w:r>
      <w:r>
        <w:rPr>
          <w:lang w:val="zh-CN" w:eastAsia="zh-CN"/>
        </w:rPr>
        <w:t>31</w:t>
      </w:r>
      <w:r>
        <w:rPr>
          <w:lang w:val="zh-CN" w:eastAsia="zh-CN"/>
        </w:rPr>
        <w:t>日之前签署。</w:t>
      </w:r>
    </w:p>
    <w:p w14:paraId="5D63FB3C" w14:textId="77777777" w:rsidR="00A20C8A" w:rsidRPr="009779B3" w:rsidRDefault="00A20C8A" w:rsidP="00216684">
      <w:pPr>
        <w:ind w:firstLineChars="200" w:firstLine="480"/>
        <w:rPr>
          <w:lang w:eastAsia="zh-CN"/>
        </w:rPr>
      </w:pPr>
      <w:r>
        <w:rPr>
          <w:rFonts w:hint="eastAsia"/>
          <w:lang w:val="zh-CN" w:eastAsia="zh-CN"/>
        </w:rPr>
        <w:t>在</w:t>
      </w:r>
      <w:r>
        <w:rPr>
          <w:lang w:val="zh-CN" w:eastAsia="zh-CN"/>
        </w:rPr>
        <w:t>Palexpo/UNOG</w:t>
      </w:r>
      <w:r>
        <w:rPr>
          <w:lang w:val="zh-CN" w:eastAsia="zh-CN"/>
        </w:rPr>
        <w:t>、会议中心和虚拟会议之间</w:t>
      </w:r>
      <w:r w:rsidRPr="005C4836">
        <w:rPr>
          <w:rFonts w:hint="eastAsia"/>
          <w:lang w:val="zh-CN" w:eastAsia="zh-CN"/>
        </w:rPr>
        <w:t>进行多种</w:t>
      </w:r>
      <w:r>
        <w:rPr>
          <w:rFonts w:hint="eastAsia"/>
          <w:lang w:val="zh-CN" w:eastAsia="zh-CN"/>
        </w:rPr>
        <w:t>模式</w:t>
      </w:r>
      <w:r>
        <w:rPr>
          <w:lang w:val="zh-CN" w:eastAsia="zh-CN"/>
        </w:rPr>
        <w:t>的组合是可能的，但需要额外资金。然而，</w:t>
      </w:r>
      <w:r w:rsidRPr="005C4836">
        <w:rPr>
          <w:rFonts w:hint="eastAsia"/>
          <w:lang w:val="zh-CN" w:eastAsia="zh-CN"/>
        </w:rPr>
        <w:t>失去</w:t>
      </w:r>
      <w:r>
        <w:rPr>
          <w:lang w:val="zh-CN" w:eastAsia="zh-CN"/>
        </w:rPr>
        <w:t>规模经济可能会</w:t>
      </w:r>
      <w:r w:rsidRPr="005C4836">
        <w:rPr>
          <w:rFonts w:hint="eastAsia"/>
          <w:lang w:val="zh-CN" w:eastAsia="zh-CN"/>
        </w:rPr>
        <w:t>导致</w:t>
      </w:r>
      <w:r>
        <w:rPr>
          <w:lang w:val="zh-CN" w:eastAsia="zh-CN"/>
        </w:rPr>
        <w:t>单个模式</w:t>
      </w:r>
      <w:r w:rsidRPr="005C4836">
        <w:rPr>
          <w:rFonts w:hint="eastAsia"/>
          <w:lang w:val="zh-CN" w:eastAsia="zh-CN"/>
        </w:rPr>
        <w:t>的成本上升</w:t>
      </w:r>
      <w:r>
        <w:rPr>
          <w:lang w:val="zh-CN" w:eastAsia="zh-CN"/>
        </w:rPr>
        <w:t>和</w:t>
      </w:r>
      <w:r>
        <w:rPr>
          <w:lang w:val="zh-CN" w:eastAsia="zh-CN"/>
        </w:rPr>
        <w:t>/</w:t>
      </w:r>
      <w:r>
        <w:rPr>
          <w:lang w:val="zh-CN" w:eastAsia="zh-CN"/>
        </w:rPr>
        <w:t>或</w:t>
      </w:r>
      <w:r w:rsidRPr="005C4836">
        <w:rPr>
          <w:rFonts w:hint="eastAsia"/>
          <w:lang w:val="zh-CN" w:eastAsia="zh-CN"/>
        </w:rPr>
        <w:t>变得更加复杂</w:t>
      </w:r>
      <w:r>
        <w:rPr>
          <w:lang w:val="zh-CN" w:eastAsia="zh-CN"/>
        </w:rPr>
        <w:t>。</w:t>
      </w:r>
      <w:r w:rsidRPr="005C4836">
        <w:rPr>
          <w:rFonts w:hint="eastAsia"/>
          <w:lang w:val="zh-CN" w:eastAsia="zh-CN"/>
        </w:rPr>
        <w:t>在日内瓦也可能完全按临时需要召开会议</w:t>
      </w:r>
      <w:r>
        <w:rPr>
          <w:lang w:val="zh-CN" w:eastAsia="zh-CN"/>
        </w:rPr>
        <w:t>，结合</w:t>
      </w:r>
      <w:r w:rsidRPr="005C4836">
        <w:rPr>
          <w:rFonts w:hint="eastAsia"/>
          <w:lang w:val="zh-CN" w:eastAsia="zh-CN"/>
        </w:rPr>
        <w:t>使用</w:t>
      </w:r>
      <w:r>
        <w:rPr>
          <w:lang w:val="zh-CN" w:eastAsia="zh-CN"/>
        </w:rPr>
        <w:t>Palexpo</w:t>
      </w:r>
      <w:r>
        <w:rPr>
          <w:lang w:val="zh-CN" w:eastAsia="zh-CN"/>
        </w:rPr>
        <w:t>、</w:t>
      </w:r>
      <w:r>
        <w:rPr>
          <w:lang w:val="zh-CN" w:eastAsia="zh-CN"/>
        </w:rPr>
        <w:t>UNOG</w:t>
      </w:r>
      <w:r>
        <w:rPr>
          <w:lang w:val="zh-CN" w:eastAsia="zh-CN"/>
        </w:rPr>
        <w:t>、</w:t>
      </w:r>
      <w:r>
        <w:rPr>
          <w:lang w:val="zh-CN" w:eastAsia="zh-CN"/>
        </w:rPr>
        <w:t>WHO</w:t>
      </w:r>
      <w:r>
        <w:rPr>
          <w:lang w:val="zh-CN" w:eastAsia="zh-CN"/>
        </w:rPr>
        <w:t>和其他可用</w:t>
      </w:r>
      <w:r>
        <w:rPr>
          <w:rFonts w:hint="eastAsia"/>
          <w:lang w:val="zh-CN" w:eastAsia="zh-CN"/>
        </w:rPr>
        <w:t>场所</w:t>
      </w:r>
      <w:r>
        <w:rPr>
          <w:lang w:val="zh-CN" w:eastAsia="zh-CN"/>
        </w:rPr>
        <w:t>，</w:t>
      </w:r>
      <w:r w:rsidRPr="005C4836">
        <w:rPr>
          <w:rFonts w:hint="eastAsia"/>
          <w:lang w:val="zh-CN" w:eastAsia="zh-CN"/>
        </w:rPr>
        <w:t>但需理解，</w:t>
      </w:r>
      <w:r>
        <w:rPr>
          <w:lang w:val="zh-CN" w:eastAsia="zh-CN"/>
        </w:rPr>
        <w:t>不能保证提前</w:t>
      </w:r>
      <w:r w:rsidRPr="005C4836">
        <w:rPr>
          <w:rFonts w:hint="eastAsia"/>
          <w:lang w:val="zh-CN" w:eastAsia="zh-CN"/>
        </w:rPr>
        <w:t>六个月以上确定场地的可用性。</w:t>
      </w:r>
    </w:p>
    <w:p w14:paraId="5FAA129F" w14:textId="77777777" w:rsidR="00A20C8A" w:rsidRDefault="00A20C8A" w:rsidP="00216684">
      <w:pPr>
        <w:spacing w:line="259" w:lineRule="auto"/>
        <w:ind w:firstLineChars="200" w:firstLine="482"/>
        <w:rPr>
          <w:lang w:val="zh-CN" w:eastAsia="zh-CN"/>
        </w:rPr>
      </w:pPr>
      <w:r w:rsidRPr="003F67C8">
        <w:rPr>
          <w:b/>
          <w:bCs/>
          <w:lang w:val="zh-CN" w:eastAsia="zh-CN"/>
        </w:rPr>
        <w:t>理事会可</w:t>
      </w:r>
      <w:r w:rsidRPr="003F67C8">
        <w:rPr>
          <w:rFonts w:hint="eastAsia"/>
          <w:b/>
          <w:bCs/>
          <w:lang w:val="zh-CN" w:eastAsia="zh-CN"/>
        </w:rPr>
        <w:t>考虑将</w:t>
      </w:r>
      <w:r w:rsidRPr="003F67C8">
        <w:rPr>
          <w:b/>
          <w:bCs/>
          <w:lang w:val="zh-CN" w:eastAsia="zh-CN"/>
        </w:rPr>
        <w:t>一个成员国或若干成员国主办的国际电联会议中心（或多个</w:t>
      </w:r>
      <w:r w:rsidRPr="003F67C8">
        <w:rPr>
          <w:rFonts w:hint="eastAsia"/>
          <w:b/>
          <w:bCs/>
          <w:lang w:val="zh-CN" w:eastAsia="zh-CN"/>
        </w:rPr>
        <w:t>中心</w:t>
      </w:r>
      <w:r w:rsidRPr="003F67C8">
        <w:rPr>
          <w:b/>
          <w:bCs/>
          <w:lang w:val="zh-CN" w:eastAsia="zh-CN"/>
        </w:rPr>
        <w:t>）</w:t>
      </w:r>
      <w:r w:rsidRPr="003F67C8">
        <w:rPr>
          <w:rFonts w:hint="eastAsia"/>
          <w:b/>
          <w:bCs/>
          <w:lang w:val="zh-CN" w:eastAsia="zh-CN"/>
        </w:rPr>
        <w:t>作为</w:t>
      </w:r>
      <w:r w:rsidRPr="003F67C8">
        <w:rPr>
          <w:b/>
          <w:bCs/>
          <w:lang w:val="zh-CN" w:eastAsia="zh-CN"/>
        </w:rPr>
        <w:t>主办国际电联会议的可行方案。</w:t>
      </w:r>
      <w:r>
        <w:rPr>
          <w:lang w:val="zh-CN" w:eastAsia="zh-CN"/>
        </w:rPr>
        <w:t>如前所述，</w:t>
      </w:r>
      <w:r w:rsidRPr="003F67C8">
        <w:rPr>
          <w:b/>
          <w:bCs/>
          <w:lang w:val="zh-CN" w:eastAsia="zh-CN"/>
        </w:rPr>
        <w:t>完全以虚拟方式举办国际电联的所有会议仍然是一个</w:t>
      </w:r>
      <w:r w:rsidRPr="003F67C8">
        <w:rPr>
          <w:rFonts w:hint="eastAsia"/>
          <w:b/>
          <w:bCs/>
          <w:lang w:val="zh-CN" w:eastAsia="zh-CN"/>
        </w:rPr>
        <w:t>后备</w:t>
      </w:r>
      <w:r w:rsidRPr="003F67C8">
        <w:rPr>
          <w:b/>
          <w:bCs/>
          <w:lang w:val="zh-CN" w:eastAsia="zh-CN"/>
        </w:rPr>
        <w:t>方案。</w:t>
      </w:r>
    </w:p>
    <w:p w14:paraId="1A995832" w14:textId="77777777" w:rsidR="00A20C8A" w:rsidRPr="00AD73F7" w:rsidRDefault="00A20C8A" w:rsidP="00216684">
      <w:pPr>
        <w:ind w:firstLineChars="200" w:firstLine="480"/>
        <w:rPr>
          <w:b/>
          <w:bCs/>
          <w:lang w:eastAsia="zh-CN"/>
        </w:rPr>
      </w:pPr>
      <w:r w:rsidRPr="00AD73F7">
        <w:rPr>
          <w:lang w:val="zh-CN" w:eastAsia="zh-CN"/>
        </w:rPr>
        <w:t>随着办公楼项目的进展，秘书处将能够更准确地估计国际电联总部办公场所举办会议的局限性，包括更确切的细节，说明国际电联总部办公场所何时无法使用，以及如果在</w:t>
      </w:r>
      <w:r w:rsidRPr="00AD73F7">
        <w:rPr>
          <w:lang w:val="zh-CN" w:eastAsia="zh-CN"/>
        </w:rPr>
        <w:t>Varembé</w:t>
      </w:r>
      <w:r w:rsidRPr="00AD73F7">
        <w:rPr>
          <w:lang w:val="zh-CN" w:eastAsia="zh-CN"/>
        </w:rPr>
        <w:t>新</w:t>
      </w:r>
      <w:r w:rsidRPr="00AD73F7">
        <w:rPr>
          <w:rFonts w:hint="eastAsia"/>
          <w:lang w:val="zh-CN" w:eastAsia="zh-CN"/>
        </w:rPr>
        <w:t>办公</w:t>
      </w:r>
      <w:r w:rsidRPr="00AD73F7">
        <w:rPr>
          <w:lang w:val="zh-CN" w:eastAsia="zh-CN"/>
        </w:rPr>
        <w:t>楼</w:t>
      </w:r>
      <w:r w:rsidRPr="00AD73F7">
        <w:rPr>
          <w:rFonts w:hint="eastAsia"/>
          <w:lang w:val="zh-CN" w:eastAsia="zh-CN"/>
        </w:rPr>
        <w:t>施工</w:t>
      </w:r>
      <w:r w:rsidRPr="00AD73F7">
        <w:rPr>
          <w:lang w:val="zh-CN" w:eastAsia="zh-CN"/>
        </w:rPr>
        <w:t>期间在国际电联总部办公场所举行会议，可能</w:t>
      </w:r>
      <w:r w:rsidRPr="00AD73F7">
        <w:rPr>
          <w:rFonts w:hint="eastAsia"/>
          <w:lang w:val="zh-CN" w:eastAsia="zh-CN"/>
        </w:rPr>
        <w:t>会受到干扰的情况</w:t>
      </w:r>
      <w:r w:rsidRPr="00AD73F7">
        <w:rPr>
          <w:lang w:val="zh-CN" w:eastAsia="zh-CN"/>
        </w:rPr>
        <w:t>。</w:t>
      </w:r>
    </w:p>
    <w:p w14:paraId="07D9485D" w14:textId="77777777" w:rsidR="00A20C8A" w:rsidRPr="00875838" w:rsidRDefault="00A20C8A" w:rsidP="00A20C8A">
      <w:pPr>
        <w:rPr>
          <w:b/>
          <w:bCs/>
          <w:lang w:val="zh-CN" w:eastAsia="zh-CN"/>
        </w:rPr>
      </w:pPr>
      <w:r w:rsidRPr="00875838">
        <w:rPr>
          <w:rFonts w:hint="eastAsia"/>
          <w:b/>
          <w:bCs/>
          <w:lang w:val="zh-CN" w:eastAsia="zh-CN"/>
        </w:rPr>
        <w:t>理事会的指导</w:t>
      </w:r>
    </w:p>
    <w:p w14:paraId="35B9D53A" w14:textId="77777777" w:rsidR="00A20C8A" w:rsidRPr="009779B3" w:rsidRDefault="00A20C8A" w:rsidP="00216684">
      <w:pPr>
        <w:ind w:firstLineChars="200" w:firstLine="480"/>
        <w:rPr>
          <w:lang w:eastAsia="zh-CN"/>
        </w:rPr>
      </w:pPr>
      <w:r>
        <w:rPr>
          <w:lang w:val="zh-CN" w:eastAsia="zh-CN"/>
        </w:rPr>
        <w:t>请理事会就</w:t>
      </w:r>
      <w:r>
        <w:rPr>
          <w:lang w:val="zh-CN" w:eastAsia="zh-CN"/>
        </w:rPr>
        <w:t>2028</w:t>
      </w:r>
      <w:r>
        <w:rPr>
          <w:lang w:val="zh-CN" w:eastAsia="zh-CN"/>
        </w:rPr>
        <w:t>年（</w:t>
      </w:r>
      <w:r>
        <w:rPr>
          <w:rFonts w:hint="eastAsia"/>
          <w:lang w:val="zh-CN" w:eastAsia="zh-CN"/>
        </w:rPr>
        <w:t>且</w:t>
      </w:r>
      <w:r>
        <w:rPr>
          <w:lang w:val="zh-CN" w:eastAsia="zh-CN"/>
        </w:rPr>
        <w:t>可能在</w:t>
      </w:r>
      <w:r>
        <w:rPr>
          <w:lang w:val="zh-CN" w:eastAsia="zh-CN"/>
        </w:rPr>
        <w:t>2029</w:t>
      </w:r>
      <w:r>
        <w:rPr>
          <w:lang w:val="zh-CN" w:eastAsia="zh-CN"/>
        </w:rPr>
        <w:t>年，取决于施工进度表的最终确定）举行国际电联会议的可接受方案提供指导。这可能包括确认国际电联会议中心的</w:t>
      </w:r>
      <w:r>
        <w:rPr>
          <w:rFonts w:hint="eastAsia"/>
          <w:lang w:val="zh-CN" w:eastAsia="zh-CN"/>
        </w:rPr>
        <w:t>提案</w:t>
      </w:r>
      <w:r>
        <w:rPr>
          <w:lang w:val="zh-CN" w:eastAsia="zh-CN"/>
        </w:rPr>
        <w:t>，以便与潜在东道国进行具体接触，以及对特殊和有限时间段</w:t>
      </w:r>
      <w:r>
        <w:rPr>
          <w:rFonts w:hint="eastAsia"/>
          <w:lang w:val="zh-CN" w:eastAsia="zh-CN"/>
        </w:rPr>
        <w:t>内</w:t>
      </w:r>
      <w:r>
        <w:rPr>
          <w:lang w:val="zh-CN" w:eastAsia="zh-CN"/>
        </w:rPr>
        <w:t>（</w:t>
      </w:r>
      <w:r>
        <w:rPr>
          <w:lang w:val="zh-CN" w:eastAsia="zh-CN"/>
        </w:rPr>
        <w:t>2028-2029</w:t>
      </w:r>
      <w:r>
        <w:rPr>
          <w:lang w:val="zh-CN" w:eastAsia="zh-CN"/>
        </w:rPr>
        <w:t>年）全虚拟会议的指南进行任何更改。</w:t>
      </w:r>
    </w:p>
    <w:p w14:paraId="3535E9D0" w14:textId="77777777" w:rsidR="00A20C8A" w:rsidRPr="009779B3" w:rsidRDefault="00A20C8A" w:rsidP="00216684">
      <w:pPr>
        <w:ind w:firstLineChars="200" w:firstLine="480"/>
        <w:rPr>
          <w:lang w:eastAsia="zh-CN"/>
        </w:rPr>
      </w:pPr>
      <w:r>
        <w:rPr>
          <w:lang w:val="zh-CN" w:eastAsia="zh-CN"/>
        </w:rPr>
        <w:t>秘书处将能够根据选定的方案和理事会提供的指导，制定更详细的业务连续性计划，包括</w:t>
      </w:r>
      <w:r>
        <w:rPr>
          <w:lang w:val="zh-CN" w:eastAsia="zh-CN"/>
        </w:rPr>
        <w:t>2028</w:t>
      </w:r>
      <w:r>
        <w:rPr>
          <w:lang w:val="zh-CN" w:eastAsia="zh-CN"/>
        </w:rPr>
        <w:t>年国际电联会议的费用。</w:t>
      </w:r>
    </w:p>
    <w:p w14:paraId="5F3E3DAF" w14:textId="76CD4099" w:rsidR="00E323D0" w:rsidRPr="00A20C8A" w:rsidRDefault="00E323D0" w:rsidP="00E24D59">
      <w:pPr>
        <w:rPr>
          <w:i/>
          <w:iCs/>
          <w:lang w:eastAsia="zh-CN"/>
        </w:rPr>
      </w:pPr>
    </w:p>
    <w:p w14:paraId="71D15117" w14:textId="77777777" w:rsidR="00E323D0" w:rsidRDefault="00E323D0" w:rsidP="0032202E">
      <w:pPr>
        <w:pStyle w:val="Reasons"/>
        <w:rPr>
          <w:lang w:eastAsia="zh-CN"/>
        </w:rPr>
      </w:pPr>
    </w:p>
    <w:p w14:paraId="0620DC7D" w14:textId="77777777" w:rsidR="00E323D0" w:rsidRPr="00E323D0" w:rsidRDefault="00E323D0" w:rsidP="00E323D0">
      <w:pPr>
        <w:jc w:val="center"/>
      </w:pPr>
      <w:r>
        <w:t>______________</w:t>
      </w:r>
    </w:p>
    <w:sectPr w:rsidR="00E323D0" w:rsidRPr="00E323D0" w:rsidSect="00E24D59">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18D6" w14:textId="77777777" w:rsidR="004D2DCE" w:rsidRDefault="004D2DCE">
      <w:r>
        <w:separator/>
      </w:r>
    </w:p>
  </w:endnote>
  <w:endnote w:type="continuationSeparator" w:id="0">
    <w:p w14:paraId="58D25250" w14:textId="77777777" w:rsidR="004D2DCE" w:rsidRDefault="004D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Segoe Print"/>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6D8BF5E3" w14:textId="77777777" w:rsidTr="00E31DCE">
      <w:trPr>
        <w:jc w:val="center"/>
      </w:trPr>
      <w:tc>
        <w:tcPr>
          <w:tcW w:w="1803" w:type="dxa"/>
          <w:vAlign w:val="center"/>
        </w:tcPr>
        <w:p w14:paraId="6DE7BC56" w14:textId="5562EC32" w:rsidR="00E24D59" w:rsidRPr="00A20C8A"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A20C8A">
            <w:rPr>
              <w:rFonts w:eastAsiaTheme="minorEastAsia" w:hint="eastAsia"/>
              <w:noProof/>
              <w:color w:val="808080" w:themeColor="background1" w:themeShade="80"/>
              <w:lang w:eastAsia="zh-CN"/>
            </w:rPr>
            <w:t xml:space="preserve"> 2501248</w:t>
          </w:r>
        </w:p>
      </w:tc>
      <w:tc>
        <w:tcPr>
          <w:tcW w:w="8261" w:type="dxa"/>
        </w:tcPr>
        <w:p w14:paraId="6E311F55" w14:textId="41FB859B"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A20C8A">
            <w:rPr>
              <w:rFonts w:eastAsiaTheme="minorEastAsia" w:hint="eastAsia"/>
              <w:bCs/>
              <w:color w:val="808080" w:themeColor="background1" w:themeShade="80"/>
              <w:lang w:eastAsia="zh-CN"/>
            </w:rPr>
            <w:t>60</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2D6508F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6E53F907" w14:textId="77777777" w:rsidTr="00E31DCE">
      <w:trPr>
        <w:jc w:val="center"/>
      </w:trPr>
      <w:tc>
        <w:tcPr>
          <w:tcW w:w="1803" w:type="dxa"/>
          <w:vAlign w:val="center"/>
        </w:tcPr>
        <w:p w14:paraId="278CABE4"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5AAB07B8" w14:textId="356AFF41"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753A0F">
            <w:rPr>
              <w:rFonts w:eastAsiaTheme="minorEastAsia" w:hint="eastAsia"/>
              <w:bCs/>
              <w:color w:val="808080" w:themeColor="background1" w:themeShade="80"/>
              <w:lang w:eastAsia="zh-CN"/>
            </w:rPr>
            <w:t>60</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268583EC"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F8B85" w14:textId="77777777" w:rsidR="004D2DCE" w:rsidRDefault="004D2DCE">
      <w:r>
        <w:t>____________________</w:t>
      </w:r>
    </w:p>
  </w:footnote>
  <w:footnote w:type="continuationSeparator" w:id="0">
    <w:p w14:paraId="00C1BFB8" w14:textId="77777777" w:rsidR="004D2DCE" w:rsidRDefault="004D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5519CFA5" w14:textId="77777777" w:rsidTr="00E31DCE">
      <w:trPr>
        <w:trHeight w:val="1104"/>
        <w:jc w:val="center"/>
      </w:trPr>
      <w:tc>
        <w:tcPr>
          <w:tcW w:w="4390" w:type="dxa"/>
          <w:vAlign w:val="center"/>
        </w:tcPr>
        <w:p w14:paraId="15075233"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2838125D" wp14:editId="0A253A14">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54E922C0" w14:textId="77777777" w:rsidR="00E24D59" w:rsidRDefault="00E24D59" w:rsidP="00E24D59">
          <w:pPr>
            <w:pStyle w:val="Header"/>
            <w:jc w:val="right"/>
            <w:rPr>
              <w:rFonts w:ascii="Arial" w:hAnsi="Arial" w:cs="Arial"/>
              <w:b/>
              <w:bCs/>
              <w:color w:val="009CD6"/>
              <w:szCs w:val="18"/>
            </w:rPr>
          </w:pPr>
        </w:p>
        <w:p w14:paraId="0EE710BF" w14:textId="77777777" w:rsidR="00E24D59" w:rsidRDefault="00E24D59" w:rsidP="00E24D59">
          <w:pPr>
            <w:pStyle w:val="Header"/>
            <w:jc w:val="right"/>
            <w:rPr>
              <w:rFonts w:ascii="Arial" w:hAnsi="Arial" w:cs="Arial"/>
              <w:b/>
              <w:bCs/>
              <w:color w:val="009CD6"/>
              <w:szCs w:val="18"/>
            </w:rPr>
          </w:pPr>
        </w:p>
        <w:p w14:paraId="517A1F91"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A3FE234"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131BEE5" wp14:editId="7C7548C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46115"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8A"/>
    <w:rsid w:val="00001B77"/>
    <w:rsid w:val="0000517A"/>
    <w:rsid w:val="0001527D"/>
    <w:rsid w:val="00031E72"/>
    <w:rsid w:val="000404D2"/>
    <w:rsid w:val="00041F1E"/>
    <w:rsid w:val="000646BD"/>
    <w:rsid w:val="000853C0"/>
    <w:rsid w:val="00093BDF"/>
    <w:rsid w:val="00093DD9"/>
    <w:rsid w:val="0009409E"/>
    <w:rsid w:val="000A1C21"/>
    <w:rsid w:val="000A561B"/>
    <w:rsid w:val="000C0BC5"/>
    <w:rsid w:val="000C64D9"/>
    <w:rsid w:val="000D15EA"/>
    <w:rsid w:val="000D6ECC"/>
    <w:rsid w:val="000D7012"/>
    <w:rsid w:val="00100D84"/>
    <w:rsid w:val="00124C9D"/>
    <w:rsid w:val="001305DE"/>
    <w:rsid w:val="0015333E"/>
    <w:rsid w:val="00157773"/>
    <w:rsid w:val="0018251A"/>
    <w:rsid w:val="00190272"/>
    <w:rsid w:val="00193244"/>
    <w:rsid w:val="00195C6C"/>
    <w:rsid w:val="00195FED"/>
    <w:rsid w:val="001A4BD6"/>
    <w:rsid w:val="001B6E2B"/>
    <w:rsid w:val="001D5A18"/>
    <w:rsid w:val="00215132"/>
    <w:rsid w:val="00216684"/>
    <w:rsid w:val="002217BA"/>
    <w:rsid w:val="00224449"/>
    <w:rsid w:val="00241B76"/>
    <w:rsid w:val="00280EB8"/>
    <w:rsid w:val="002A6670"/>
    <w:rsid w:val="002C3F32"/>
    <w:rsid w:val="00303502"/>
    <w:rsid w:val="00325C25"/>
    <w:rsid w:val="00372C8F"/>
    <w:rsid w:val="00380ECE"/>
    <w:rsid w:val="00393DDF"/>
    <w:rsid w:val="00397F55"/>
    <w:rsid w:val="003B4454"/>
    <w:rsid w:val="003C2E37"/>
    <w:rsid w:val="003F086E"/>
    <w:rsid w:val="003F1415"/>
    <w:rsid w:val="0040144C"/>
    <w:rsid w:val="00403EB7"/>
    <w:rsid w:val="004178E6"/>
    <w:rsid w:val="00430BF0"/>
    <w:rsid w:val="004672E6"/>
    <w:rsid w:val="00474ED1"/>
    <w:rsid w:val="00477D57"/>
    <w:rsid w:val="00491BA9"/>
    <w:rsid w:val="00493085"/>
    <w:rsid w:val="004A36EC"/>
    <w:rsid w:val="004D163F"/>
    <w:rsid w:val="004D2DCE"/>
    <w:rsid w:val="004E4BFF"/>
    <w:rsid w:val="004F2598"/>
    <w:rsid w:val="005403F7"/>
    <w:rsid w:val="00540632"/>
    <w:rsid w:val="00541CF4"/>
    <w:rsid w:val="005451E8"/>
    <w:rsid w:val="005507F2"/>
    <w:rsid w:val="005759CC"/>
    <w:rsid w:val="005A72E1"/>
    <w:rsid w:val="005C6632"/>
    <w:rsid w:val="005D1C9E"/>
    <w:rsid w:val="00630DD5"/>
    <w:rsid w:val="00637584"/>
    <w:rsid w:val="00654257"/>
    <w:rsid w:val="0065435A"/>
    <w:rsid w:val="00670D8A"/>
    <w:rsid w:val="006870EF"/>
    <w:rsid w:val="006A2DD3"/>
    <w:rsid w:val="006A5113"/>
    <w:rsid w:val="006A5AF8"/>
    <w:rsid w:val="006C36CD"/>
    <w:rsid w:val="006E4011"/>
    <w:rsid w:val="00700D1F"/>
    <w:rsid w:val="0071633A"/>
    <w:rsid w:val="007205CB"/>
    <w:rsid w:val="0072138B"/>
    <w:rsid w:val="00726073"/>
    <w:rsid w:val="00734FE8"/>
    <w:rsid w:val="007360CE"/>
    <w:rsid w:val="00753A0F"/>
    <w:rsid w:val="007669EA"/>
    <w:rsid w:val="0077110E"/>
    <w:rsid w:val="00772315"/>
    <w:rsid w:val="00775157"/>
    <w:rsid w:val="007813AE"/>
    <w:rsid w:val="007861A0"/>
    <w:rsid w:val="007A2A7B"/>
    <w:rsid w:val="007A37DB"/>
    <w:rsid w:val="007E189D"/>
    <w:rsid w:val="007F0210"/>
    <w:rsid w:val="007F62EB"/>
    <w:rsid w:val="00806E3F"/>
    <w:rsid w:val="00811259"/>
    <w:rsid w:val="00813AA2"/>
    <w:rsid w:val="008173A3"/>
    <w:rsid w:val="008418F5"/>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625D8"/>
    <w:rsid w:val="00983878"/>
    <w:rsid w:val="0098459B"/>
    <w:rsid w:val="00997185"/>
    <w:rsid w:val="009C2458"/>
    <w:rsid w:val="009C4A7B"/>
    <w:rsid w:val="009C6123"/>
    <w:rsid w:val="009F1E3E"/>
    <w:rsid w:val="00A1213C"/>
    <w:rsid w:val="00A13406"/>
    <w:rsid w:val="00A20C8A"/>
    <w:rsid w:val="00A272FF"/>
    <w:rsid w:val="00A5354B"/>
    <w:rsid w:val="00A71B57"/>
    <w:rsid w:val="00AB42C1"/>
    <w:rsid w:val="00AC33D5"/>
    <w:rsid w:val="00AC516F"/>
    <w:rsid w:val="00AD707A"/>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9445B"/>
    <w:rsid w:val="00BD0954"/>
    <w:rsid w:val="00BD1A5A"/>
    <w:rsid w:val="00BD7A9B"/>
    <w:rsid w:val="00BD7BE1"/>
    <w:rsid w:val="00BF416B"/>
    <w:rsid w:val="00C45EB2"/>
    <w:rsid w:val="00C64E4E"/>
    <w:rsid w:val="00C66E64"/>
    <w:rsid w:val="00C761A0"/>
    <w:rsid w:val="00C85F7E"/>
    <w:rsid w:val="00C90D53"/>
    <w:rsid w:val="00C95738"/>
    <w:rsid w:val="00CA0B2E"/>
    <w:rsid w:val="00CA331D"/>
    <w:rsid w:val="00CA6EF7"/>
    <w:rsid w:val="00CD47F0"/>
    <w:rsid w:val="00CD5566"/>
    <w:rsid w:val="00CD64D7"/>
    <w:rsid w:val="00CE6F22"/>
    <w:rsid w:val="00CF2BB1"/>
    <w:rsid w:val="00CF41F6"/>
    <w:rsid w:val="00CF7D3E"/>
    <w:rsid w:val="00D02B4E"/>
    <w:rsid w:val="00D21F11"/>
    <w:rsid w:val="00D36817"/>
    <w:rsid w:val="00D453EE"/>
    <w:rsid w:val="00D5666C"/>
    <w:rsid w:val="00D666BC"/>
    <w:rsid w:val="00D83542"/>
    <w:rsid w:val="00D92F45"/>
    <w:rsid w:val="00D94637"/>
    <w:rsid w:val="00D9725C"/>
    <w:rsid w:val="00DA0E66"/>
    <w:rsid w:val="00DA7006"/>
    <w:rsid w:val="00DB3621"/>
    <w:rsid w:val="00DC6427"/>
    <w:rsid w:val="00DD62F5"/>
    <w:rsid w:val="00DD66A1"/>
    <w:rsid w:val="00DE196D"/>
    <w:rsid w:val="00DF6B49"/>
    <w:rsid w:val="00E067C5"/>
    <w:rsid w:val="00E24D59"/>
    <w:rsid w:val="00E265BF"/>
    <w:rsid w:val="00E323D0"/>
    <w:rsid w:val="00E34C96"/>
    <w:rsid w:val="00E378D8"/>
    <w:rsid w:val="00E43A12"/>
    <w:rsid w:val="00E67C67"/>
    <w:rsid w:val="00E77476"/>
    <w:rsid w:val="00E8228B"/>
    <w:rsid w:val="00EE5706"/>
    <w:rsid w:val="00EF373D"/>
    <w:rsid w:val="00F11595"/>
    <w:rsid w:val="00F13BC9"/>
    <w:rsid w:val="00F241FB"/>
    <w:rsid w:val="00F357B2"/>
    <w:rsid w:val="00F3655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41392"/>
  <w15:docId w15:val="{BD99AF35-E9C2-4F70-87D3-37E592CC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A20C8A"/>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WGFHR20-C-0009/en" TargetMode="External"/><Relationship Id="rId13" Type="http://schemas.openxmlformats.org/officeDocument/2006/relationships/hyperlink" Target="https://www.itu.int/md/S25-CWGFHR20-C-0009/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uncil.itu.int/2025/en/hosting-itu-meeting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WGFHR20-C-0032/en" TargetMode="External"/><Relationship Id="rId5" Type="http://schemas.openxmlformats.org/officeDocument/2006/relationships/webSettings" Target="webSettings.xml"/><Relationship Id="rId15" Type="http://schemas.openxmlformats.org/officeDocument/2006/relationships/hyperlink" Target="https://www.itu.int/md/S25-CL-C-0050/en" TargetMode="External"/><Relationship Id="rId10" Type="http://schemas.openxmlformats.org/officeDocument/2006/relationships/hyperlink" Target="https://www.itu.int/md/S25-CWGFHR20-C-0009/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5-CWGFHR20-C-0032/en" TargetMode="External"/><Relationship Id="rId14" Type="http://schemas.openxmlformats.org/officeDocument/2006/relationships/hyperlink" Target="https://council.itu.int/2025/en/hosting-itu-meet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TU\Template\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0</TotalTime>
  <Pages>6</Pages>
  <Words>4403</Words>
  <Characters>5083</Characters>
  <Application>Microsoft Office Word</Application>
  <DocSecurity>0</DocSecurity>
  <Lines>201</Lines>
  <Paragraphs>99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modalities for ITU meetings 2028-2029</dc:title>
  <dc:subject>ITU Council 2025</dc:subject>
  <cp:keywords>C2025, C25, Council-25</cp:keywords>
  <dc:description/>
  <cp:lastPrinted>2015-02-24T13:23:00Z</cp:lastPrinted>
  <dcterms:created xsi:type="dcterms:W3CDTF">2025-06-19T10:16:00Z</dcterms:created>
  <dcterms:modified xsi:type="dcterms:W3CDTF">2025-06-19T10:16:00Z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