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364D8F21" w14:textId="77777777" w:rsidTr="00E31DCE">
        <w:trPr>
          <w:cantSplit/>
          <w:trHeight w:val="23"/>
        </w:trPr>
        <w:tc>
          <w:tcPr>
            <w:tcW w:w="3969" w:type="dxa"/>
            <w:vMerge w:val="restart"/>
            <w:tcMar>
              <w:left w:w="0" w:type="dxa"/>
            </w:tcMar>
          </w:tcPr>
          <w:p w14:paraId="63519020" w14:textId="7BBFA402"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C525DE">
              <w:rPr>
                <w:b/>
                <w:bCs/>
                <w:color w:val="000000"/>
                <w:lang w:val="zh-CN"/>
              </w:rPr>
              <w:t>ADM 1</w:t>
            </w:r>
          </w:p>
        </w:tc>
        <w:tc>
          <w:tcPr>
            <w:tcW w:w="5245" w:type="dxa"/>
          </w:tcPr>
          <w:p w14:paraId="4B13165B" w14:textId="61713CF5"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C525DE">
              <w:rPr>
                <w:b/>
                <w:lang w:val="fr-CH"/>
              </w:rPr>
              <w:t>50</w:t>
            </w:r>
            <w:r w:rsidRPr="00E24D59">
              <w:rPr>
                <w:b/>
                <w:lang w:val="fr-CH"/>
              </w:rPr>
              <w:t>-C</w:t>
            </w:r>
          </w:p>
        </w:tc>
      </w:tr>
      <w:tr w:rsidR="00E24D59" w:rsidRPr="00813E5E" w14:paraId="7BC2E8D6" w14:textId="77777777" w:rsidTr="00E31DCE">
        <w:trPr>
          <w:cantSplit/>
        </w:trPr>
        <w:tc>
          <w:tcPr>
            <w:tcW w:w="3969" w:type="dxa"/>
            <w:vMerge/>
          </w:tcPr>
          <w:p w14:paraId="5878B84F"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A4387F1" w14:textId="2708E85F" w:rsidR="00E24D59" w:rsidRPr="00E85629" w:rsidRDefault="00C525DE"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sidR="00145544">
              <w:rPr>
                <w:b/>
                <w:lang w:eastAsia="zh-CN"/>
              </w:rPr>
              <w:t>8</w:t>
            </w:r>
            <w:r>
              <w:rPr>
                <w:rFonts w:hint="eastAsia"/>
                <w:b/>
                <w:lang w:eastAsia="zh-CN"/>
              </w:rPr>
              <w:t>日</w:t>
            </w:r>
          </w:p>
        </w:tc>
      </w:tr>
      <w:tr w:rsidR="00E24D59" w:rsidRPr="00813E5E" w14:paraId="5EA2725B" w14:textId="77777777" w:rsidTr="00E31DCE">
        <w:trPr>
          <w:cantSplit/>
          <w:trHeight w:val="23"/>
        </w:trPr>
        <w:tc>
          <w:tcPr>
            <w:tcW w:w="3969" w:type="dxa"/>
            <w:vMerge/>
          </w:tcPr>
          <w:p w14:paraId="7F6B541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38634BF" w14:textId="5E783A45"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C525DE">
              <w:rPr>
                <w:b/>
                <w:bCs/>
                <w:color w:val="000000"/>
                <w:lang w:val="zh-CN"/>
              </w:rPr>
              <w:t>英文</w:t>
            </w:r>
            <w:proofErr w:type="spellEnd"/>
          </w:p>
        </w:tc>
      </w:tr>
      <w:tr w:rsidR="00E24D59" w:rsidRPr="00813E5E" w14:paraId="390CB6EA" w14:textId="77777777" w:rsidTr="00E31DCE">
        <w:trPr>
          <w:cantSplit/>
          <w:trHeight w:val="23"/>
        </w:trPr>
        <w:tc>
          <w:tcPr>
            <w:tcW w:w="3969" w:type="dxa"/>
          </w:tcPr>
          <w:p w14:paraId="1909E746" w14:textId="77777777" w:rsidR="00E24D59" w:rsidRPr="00813E5E" w:rsidRDefault="00E24D59" w:rsidP="00E31DCE">
            <w:pPr>
              <w:tabs>
                <w:tab w:val="left" w:pos="851"/>
              </w:tabs>
              <w:spacing w:line="240" w:lineRule="atLeast"/>
              <w:rPr>
                <w:b/>
              </w:rPr>
            </w:pPr>
          </w:p>
        </w:tc>
        <w:tc>
          <w:tcPr>
            <w:tcW w:w="5245" w:type="dxa"/>
          </w:tcPr>
          <w:p w14:paraId="2BFA3695" w14:textId="77777777" w:rsidR="00E24D59" w:rsidRDefault="00E24D59" w:rsidP="00E31DCE">
            <w:pPr>
              <w:tabs>
                <w:tab w:val="left" w:pos="851"/>
              </w:tabs>
              <w:spacing w:before="0" w:line="240" w:lineRule="atLeast"/>
              <w:jc w:val="right"/>
              <w:rPr>
                <w:b/>
              </w:rPr>
            </w:pPr>
          </w:p>
        </w:tc>
      </w:tr>
      <w:tr w:rsidR="00E24D59" w:rsidRPr="00813E5E" w14:paraId="0E348F52" w14:textId="77777777" w:rsidTr="00E31DCE">
        <w:trPr>
          <w:cantSplit/>
        </w:trPr>
        <w:tc>
          <w:tcPr>
            <w:tcW w:w="9214" w:type="dxa"/>
            <w:gridSpan w:val="2"/>
            <w:tcMar>
              <w:left w:w="0" w:type="dxa"/>
            </w:tcMar>
          </w:tcPr>
          <w:p w14:paraId="37D1FF1B" w14:textId="4073B8FD" w:rsidR="00E24D59" w:rsidRPr="00E24D59" w:rsidRDefault="00C525DE" w:rsidP="00DA0E66">
            <w:pPr>
              <w:pStyle w:val="Source"/>
              <w:spacing w:before="840"/>
              <w:jc w:val="left"/>
              <w:rPr>
                <w:sz w:val="34"/>
                <w:szCs w:val="34"/>
                <w:lang w:eastAsia="zh-CN"/>
              </w:rPr>
            </w:pPr>
            <w:bookmarkStart w:id="5" w:name="dsource" w:colFirst="0" w:colLast="0"/>
            <w:bookmarkEnd w:id="4"/>
            <w:r w:rsidRPr="00C525DE">
              <w:rPr>
                <w:rFonts w:cstheme="minorHAnsi"/>
                <w:sz w:val="34"/>
                <w:szCs w:val="34"/>
                <w:lang w:val="ru-RU" w:eastAsia="zh-CN"/>
              </w:rPr>
              <w:t>理事会财务和人力资源工作组主席的报告</w:t>
            </w:r>
          </w:p>
        </w:tc>
      </w:tr>
      <w:tr w:rsidR="00E24D59" w:rsidRPr="00813E5E" w14:paraId="4E4B357A" w14:textId="77777777" w:rsidTr="00E31DCE">
        <w:trPr>
          <w:cantSplit/>
        </w:trPr>
        <w:tc>
          <w:tcPr>
            <w:tcW w:w="9214" w:type="dxa"/>
            <w:gridSpan w:val="2"/>
            <w:tcMar>
              <w:left w:w="0" w:type="dxa"/>
            </w:tcMar>
          </w:tcPr>
          <w:p w14:paraId="116AEE78" w14:textId="4B4E44ED" w:rsidR="00E24D59" w:rsidRPr="00477D57" w:rsidRDefault="00C525DE" w:rsidP="00E31DCE">
            <w:pPr>
              <w:pStyle w:val="Subtitle"/>
              <w:framePr w:hSpace="0" w:wrap="auto" w:hAnchor="text" w:xAlign="left" w:yAlign="inline"/>
              <w:rPr>
                <w:rFonts w:eastAsia="SimSun"/>
                <w:lang w:eastAsia="zh-CN"/>
              </w:rPr>
            </w:pPr>
            <w:bookmarkStart w:id="6" w:name="dtitle1" w:colFirst="0" w:colLast="0"/>
            <w:bookmarkEnd w:id="5"/>
            <w:r w:rsidRPr="00C525DE">
              <w:rPr>
                <w:rFonts w:eastAsia="SimSun" w:hint="eastAsia"/>
                <w:lang w:eastAsia="zh-CN"/>
              </w:rPr>
              <w:t>理事会财务和人力资源工作组</w:t>
            </w:r>
            <w:r w:rsidRPr="00C525DE">
              <w:rPr>
                <w:rFonts w:eastAsia="SimSun"/>
                <w:lang w:eastAsia="zh-CN"/>
              </w:rPr>
              <w:t>第</w:t>
            </w:r>
            <w:r w:rsidRPr="00C525DE">
              <w:rPr>
                <w:rFonts w:eastAsia="SimSun"/>
                <w:lang w:eastAsia="zh-CN"/>
              </w:rPr>
              <w:t>19</w:t>
            </w:r>
            <w:r w:rsidRPr="00C525DE">
              <w:rPr>
                <w:rFonts w:eastAsia="SimSun"/>
                <w:lang w:eastAsia="zh-CN"/>
              </w:rPr>
              <w:t>次和第</w:t>
            </w:r>
            <w:r w:rsidRPr="00C525DE">
              <w:rPr>
                <w:rFonts w:eastAsia="SimSun"/>
                <w:lang w:eastAsia="zh-CN"/>
              </w:rPr>
              <w:t>20</w:t>
            </w:r>
            <w:r w:rsidRPr="00C525DE">
              <w:rPr>
                <w:rFonts w:eastAsia="SimSun"/>
                <w:lang w:eastAsia="zh-CN"/>
              </w:rPr>
              <w:t>次会议成果报告</w:t>
            </w:r>
          </w:p>
        </w:tc>
      </w:tr>
      <w:tr w:rsidR="00E24D59" w:rsidRPr="00813E5E" w14:paraId="30E4AB2D" w14:textId="77777777" w:rsidTr="00E31DCE">
        <w:trPr>
          <w:cantSplit/>
        </w:trPr>
        <w:tc>
          <w:tcPr>
            <w:tcW w:w="9214" w:type="dxa"/>
            <w:gridSpan w:val="2"/>
            <w:tcBorders>
              <w:top w:val="single" w:sz="4" w:space="0" w:color="auto"/>
              <w:bottom w:val="single" w:sz="4" w:space="0" w:color="auto"/>
            </w:tcBorders>
            <w:tcMar>
              <w:left w:w="0" w:type="dxa"/>
            </w:tcMar>
          </w:tcPr>
          <w:p w14:paraId="364F78E4" w14:textId="14B71769" w:rsidR="003F086E" w:rsidRPr="00477D57" w:rsidRDefault="003F086E" w:rsidP="00477D57">
            <w:pPr>
              <w:rPr>
                <w:b/>
                <w:bCs/>
                <w:lang w:eastAsia="zh-CN"/>
              </w:rPr>
            </w:pPr>
            <w:r w:rsidRPr="00477D57">
              <w:rPr>
                <w:b/>
                <w:bCs/>
                <w:lang w:eastAsia="zh-CN"/>
              </w:rPr>
              <w:t>目的</w:t>
            </w:r>
          </w:p>
          <w:p w14:paraId="4BDEED92" w14:textId="77777777" w:rsidR="00C525DE" w:rsidRDefault="00C525DE" w:rsidP="0079241E">
            <w:pPr>
              <w:ind w:firstLineChars="200" w:firstLine="480"/>
              <w:rPr>
                <w:lang w:eastAsia="zh-CN"/>
              </w:rPr>
            </w:pPr>
            <w:r>
              <w:rPr>
                <w:color w:val="000000"/>
                <w:lang w:val="zh-CN" w:eastAsia="zh-CN"/>
              </w:rPr>
              <w:t>本文件为理事会财务和人力资源工作组（</w:t>
            </w:r>
            <w:r>
              <w:rPr>
                <w:color w:val="000000"/>
                <w:lang w:val="zh-CN" w:eastAsia="zh-CN"/>
              </w:rPr>
              <w:t>CWG-FHR</w:t>
            </w:r>
            <w:r>
              <w:rPr>
                <w:color w:val="000000"/>
                <w:lang w:val="zh-CN" w:eastAsia="zh-CN"/>
              </w:rPr>
              <w:t>）分别于</w:t>
            </w:r>
            <w:r>
              <w:rPr>
                <w:color w:val="000000"/>
                <w:lang w:val="zh-CN" w:eastAsia="zh-CN"/>
              </w:rPr>
              <w:t>20</w:t>
            </w:r>
            <w:r>
              <w:rPr>
                <w:rFonts w:hint="eastAsia"/>
                <w:color w:val="000000"/>
                <w:lang w:val="zh-CN" w:eastAsia="zh-CN"/>
              </w:rPr>
              <w:t>2</w:t>
            </w:r>
            <w:r>
              <w:rPr>
                <w:color w:val="000000"/>
                <w:lang w:eastAsia="zh-CN"/>
              </w:rPr>
              <w:t>4</w:t>
            </w:r>
            <w:r>
              <w:rPr>
                <w:color w:val="000000"/>
                <w:lang w:val="zh-CN" w:eastAsia="zh-CN"/>
              </w:rPr>
              <w:t>年</w:t>
            </w:r>
            <w:r>
              <w:rPr>
                <w:rFonts w:hint="eastAsia"/>
                <w:color w:val="000000"/>
                <w:lang w:val="zh-CN" w:eastAsia="zh-CN"/>
              </w:rPr>
              <w:t>10</w:t>
            </w:r>
            <w:r>
              <w:rPr>
                <w:color w:val="000000"/>
                <w:lang w:val="zh-CN" w:eastAsia="zh-CN"/>
              </w:rPr>
              <w:t>月</w:t>
            </w:r>
            <w:r>
              <w:rPr>
                <w:rFonts w:hint="eastAsia"/>
                <w:color w:val="000000"/>
                <w:lang w:val="zh-CN" w:eastAsia="zh-CN"/>
              </w:rPr>
              <w:t>7</w:t>
            </w:r>
            <w:r>
              <w:rPr>
                <w:rFonts w:hint="eastAsia"/>
                <w:color w:val="000000"/>
                <w:lang w:val="zh-CN" w:eastAsia="zh-CN"/>
              </w:rPr>
              <w:t>日至</w:t>
            </w:r>
            <w:r>
              <w:rPr>
                <w:rFonts w:hint="eastAsia"/>
                <w:color w:val="000000"/>
                <w:lang w:val="zh-CN" w:eastAsia="zh-CN"/>
              </w:rPr>
              <w:t>9</w:t>
            </w:r>
            <w:r>
              <w:rPr>
                <w:color w:val="000000"/>
                <w:lang w:val="zh-CN" w:eastAsia="zh-CN"/>
              </w:rPr>
              <w:t>日和</w:t>
            </w:r>
            <w:r>
              <w:rPr>
                <w:color w:val="000000"/>
                <w:lang w:val="zh-CN" w:eastAsia="zh-CN"/>
              </w:rPr>
              <w:t>202</w:t>
            </w:r>
            <w:r>
              <w:rPr>
                <w:rFonts w:hint="eastAsia"/>
                <w:color w:val="000000"/>
                <w:lang w:val="zh-CN" w:eastAsia="zh-CN"/>
              </w:rPr>
              <w:t>5</w:t>
            </w:r>
            <w:r>
              <w:rPr>
                <w:color w:val="000000"/>
                <w:lang w:val="zh-CN" w:eastAsia="zh-CN"/>
              </w:rPr>
              <w:t>年</w:t>
            </w:r>
            <w:r>
              <w:rPr>
                <w:color w:val="000000"/>
                <w:lang w:val="zh-CN" w:eastAsia="zh-CN"/>
              </w:rPr>
              <w:t>2</w:t>
            </w:r>
            <w:r>
              <w:rPr>
                <w:color w:val="000000"/>
                <w:lang w:val="zh-CN" w:eastAsia="zh-CN"/>
              </w:rPr>
              <w:t>月</w:t>
            </w:r>
            <w:r>
              <w:rPr>
                <w:rFonts w:hint="eastAsia"/>
                <w:color w:val="000000"/>
                <w:lang w:val="zh-CN" w:eastAsia="zh-CN"/>
              </w:rPr>
              <w:t>17</w:t>
            </w:r>
            <w:r>
              <w:rPr>
                <w:rFonts w:hint="eastAsia"/>
                <w:color w:val="000000"/>
                <w:lang w:val="zh-CN" w:eastAsia="zh-CN"/>
              </w:rPr>
              <w:t>日至</w:t>
            </w:r>
            <w:r>
              <w:rPr>
                <w:rFonts w:hint="eastAsia"/>
                <w:color w:val="000000"/>
                <w:lang w:val="zh-CN" w:eastAsia="zh-CN"/>
              </w:rPr>
              <w:t>19</w:t>
            </w:r>
            <w:r>
              <w:rPr>
                <w:color w:val="000000"/>
                <w:lang w:val="zh-CN" w:eastAsia="zh-CN"/>
              </w:rPr>
              <w:t>日举行</w:t>
            </w:r>
            <w:r>
              <w:rPr>
                <w:rFonts w:hint="eastAsia"/>
                <w:color w:val="000000"/>
                <w:lang w:val="zh-CN" w:eastAsia="zh-CN"/>
              </w:rPr>
              <w:t>的</w:t>
            </w:r>
            <w:r>
              <w:rPr>
                <w:color w:val="000000"/>
                <w:lang w:val="zh-CN" w:eastAsia="zh-CN"/>
              </w:rPr>
              <w:t>会议的讨论情况报告。这些会议的完整报告可查阅以下</w:t>
            </w:r>
            <w:r>
              <w:fldChar w:fldCharType="begin"/>
            </w:r>
            <w:r>
              <w:rPr>
                <w:lang w:eastAsia="zh-CN"/>
              </w:rPr>
              <w:instrText>HYPERLINK "https://www.itu.int/md/S24-CWGFHR19-C-0015/en"</w:instrText>
            </w:r>
            <w:r>
              <w:fldChar w:fldCharType="separate"/>
            </w:r>
            <w:r w:rsidRPr="005841DB">
              <w:rPr>
                <w:rStyle w:val="StyleHyperlinkCEOHyperlinkAsianSimSunBlueUnderline"/>
                <w:lang w:eastAsia="zh-CN"/>
              </w:rPr>
              <w:t>CWG-FHR-19/15</w:t>
            </w:r>
            <w:r>
              <w:fldChar w:fldCharType="end"/>
            </w:r>
            <w:r>
              <w:rPr>
                <w:color w:val="000000"/>
                <w:lang w:val="zh-CN" w:eastAsia="zh-CN"/>
              </w:rPr>
              <w:t>和</w:t>
            </w:r>
            <w:r>
              <w:fldChar w:fldCharType="begin"/>
            </w:r>
            <w:r>
              <w:rPr>
                <w:lang w:eastAsia="zh-CN"/>
              </w:rPr>
              <w:instrText>HYPERLINK "https://www.itu.int/md/S25-CWGFHR20-C-0032/en"</w:instrText>
            </w:r>
            <w:r>
              <w:fldChar w:fldCharType="separate"/>
            </w:r>
            <w:r w:rsidRPr="005841DB">
              <w:rPr>
                <w:rStyle w:val="StyleHyperlinkCEOHyperlinkAsianSimSunBlueUnderline"/>
                <w:lang w:eastAsia="zh-CN"/>
              </w:rPr>
              <w:t>CWG-FHR-20/32</w:t>
            </w:r>
            <w:r>
              <w:fldChar w:fldCharType="end"/>
            </w:r>
            <w:r>
              <w:rPr>
                <w:color w:val="000000"/>
                <w:lang w:val="zh-CN" w:eastAsia="zh-CN"/>
              </w:rPr>
              <w:t>号文件。</w:t>
            </w:r>
          </w:p>
          <w:p w14:paraId="21DD8810" w14:textId="424CE45D" w:rsidR="003F086E" w:rsidRPr="00477D57" w:rsidRDefault="00C525DE" w:rsidP="0079241E">
            <w:pPr>
              <w:ind w:firstLineChars="200" w:firstLine="480"/>
              <w:rPr>
                <w:rFonts w:asciiTheme="majorEastAsia" w:eastAsiaTheme="majorEastAsia" w:hAnsiTheme="majorEastAsia"/>
                <w:lang w:eastAsia="zh-CN"/>
              </w:rPr>
            </w:pPr>
            <w:r>
              <w:rPr>
                <w:color w:val="000000"/>
                <w:lang w:val="zh-CN" w:eastAsia="zh-CN"/>
              </w:rPr>
              <w:t>参加理事会会议的代表可通过参阅这些报告拓展讨论期间各方表达的繁复多样的观点。</w:t>
            </w:r>
          </w:p>
          <w:p w14:paraId="4AB9A15B" w14:textId="77777777" w:rsidR="003F086E" w:rsidRPr="00477D57" w:rsidRDefault="003F086E" w:rsidP="00477D57">
            <w:pPr>
              <w:rPr>
                <w:b/>
                <w:bCs/>
                <w:lang w:eastAsia="zh-CN"/>
              </w:rPr>
            </w:pPr>
            <w:r w:rsidRPr="00477D57">
              <w:rPr>
                <w:b/>
                <w:bCs/>
                <w:lang w:eastAsia="zh-CN"/>
              </w:rPr>
              <w:t>理事会需采取的行动</w:t>
            </w:r>
          </w:p>
          <w:p w14:paraId="4E700E34" w14:textId="466E4910" w:rsidR="003F086E" w:rsidRPr="00477D57" w:rsidRDefault="00C525DE" w:rsidP="0079241E">
            <w:pPr>
              <w:ind w:firstLineChars="200" w:firstLine="480"/>
              <w:rPr>
                <w:rFonts w:asciiTheme="majorEastAsia" w:eastAsiaTheme="majorEastAsia" w:hAnsiTheme="majorEastAsia"/>
                <w:lang w:eastAsia="zh-CN"/>
              </w:rPr>
            </w:pPr>
            <w:r>
              <w:rPr>
                <w:color w:val="000000"/>
                <w:lang w:val="zh-CN" w:eastAsia="zh-CN"/>
              </w:rPr>
              <w:t>请理事会</w:t>
            </w:r>
            <w:r>
              <w:rPr>
                <w:rFonts w:hint="eastAsia"/>
                <w:color w:val="000000"/>
                <w:lang w:val="zh-CN" w:eastAsia="zh-CN"/>
              </w:rPr>
              <w:t>将</w:t>
            </w:r>
            <w:r>
              <w:rPr>
                <w:color w:val="000000"/>
                <w:lang w:val="zh-CN" w:eastAsia="zh-CN"/>
              </w:rPr>
              <w:t>CWG-FHR</w:t>
            </w:r>
            <w:r>
              <w:rPr>
                <w:color w:val="000000"/>
                <w:lang w:val="zh-CN" w:eastAsia="zh-CN"/>
              </w:rPr>
              <w:t>的工作</w:t>
            </w:r>
            <w:r w:rsidRPr="008247A0">
              <w:rPr>
                <w:rFonts w:hint="eastAsia"/>
                <w:b/>
                <w:bCs/>
                <w:color w:val="000000"/>
                <w:lang w:val="zh-CN" w:eastAsia="zh-CN"/>
              </w:rPr>
              <w:t>记录在案</w:t>
            </w:r>
            <w:r>
              <w:rPr>
                <w:color w:val="000000"/>
                <w:lang w:val="zh-CN" w:eastAsia="zh-CN"/>
              </w:rPr>
              <w:t>，</w:t>
            </w:r>
            <w:proofErr w:type="gramStart"/>
            <w:r w:rsidRPr="008247A0">
              <w:rPr>
                <w:rFonts w:hint="eastAsia"/>
                <w:color w:val="000000"/>
                <w:lang w:val="zh-CN" w:eastAsia="zh-CN"/>
              </w:rPr>
              <w:t>亦</w:t>
            </w:r>
            <w:r w:rsidRPr="008247A0">
              <w:rPr>
                <w:rFonts w:hint="eastAsia"/>
                <w:b/>
                <w:bCs/>
                <w:color w:val="000000"/>
                <w:lang w:val="zh-CN" w:eastAsia="zh-CN"/>
              </w:rPr>
              <w:t>审议</w:t>
            </w:r>
            <w:proofErr w:type="gramEnd"/>
            <w:r w:rsidRPr="008247A0">
              <w:rPr>
                <w:rFonts w:hint="eastAsia"/>
                <w:color w:val="000000"/>
                <w:lang w:val="zh-CN" w:eastAsia="zh-CN"/>
              </w:rPr>
              <w:t>报告中确定的行动并酌情发表意见，</w:t>
            </w:r>
            <w:r>
              <w:rPr>
                <w:rFonts w:hint="eastAsia"/>
                <w:color w:val="000000"/>
                <w:lang w:val="zh-CN" w:eastAsia="zh-CN"/>
              </w:rPr>
              <w:t>并</w:t>
            </w:r>
            <w:r w:rsidRPr="008247A0">
              <w:rPr>
                <w:rFonts w:hint="eastAsia"/>
                <w:b/>
                <w:bCs/>
                <w:color w:val="000000"/>
                <w:lang w:val="zh-CN" w:eastAsia="zh-CN"/>
              </w:rPr>
              <w:t>批准</w:t>
            </w:r>
            <w:r w:rsidRPr="008247A0">
              <w:rPr>
                <w:rFonts w:hint="eastAsia"/>
                <w:color w:val="000000"/>
                <w:lang w:val="zh-CN" w:eastAsia="zh-CN"/>
              </w:rPr>
              <w:t>本文件</w:t>
            </w:r>
            <w:r>
              <w:fldChar w:fldCharType="begin"/>
            </w:r>
            <w:r>
              <w:rPr>
                <w:lang w:eastAsia="zh-CN"/>
              </w:rPr>
              <w:instrText>HYPERLINK \l "AnnexA"</w:instrText>
            </w:r>
            <w:r>
              <w:fldChar w:fldCharType="separate"/>
            </w:r>
            <w:r w:rsidRPr="005841DB">
              <w:rPr>
                <w:rStyle w:val="StyleHyperlinkCEOHyperlinkAsianSimSunBlueUnderline"/>
                <w:rFonts w:hint="eastAsia"/>
                <w:lang w:eastAsia="zh-CN"/>
              </w:rPr>
              <w:t>附件</w:t>
            </w:r>
            <w:r w:rsidRPr="005841DB">
              <w:rPr>
                <w:rStyle w:val="StyleHyperlinkCEOHyperlinkAsianSimSunBlueUnderline"/>
                <w:lang w:eastAsia="zh-CN"/>
              </w:rPr>
              <w:t>A</w:t>
            </w:r>
            <w:r>
              <w:fldChar w:fldCharType="end"/>
            </w:r>
            <w:r>
              <w:rPr>
                <w:rFonts w:hint="eastAsia"/>
                <w:color w:val="000000"/>
                <w:lang w:val="zh-CN" w:eastAsia="zh-CN"/>
              </w:rPr>
              <w:t>及</w:t>
            </w:r>
            <w:r w:rsidRPr="00571E54">
              <w:rPr>
                <w:rFonts w:hint="eastAsia"/>
                <w:b/>
                <w:bCs/>
                <w:color w:val="000000"/>
                <w:lang w:val="zh-CN" w:eastAsia="zh-CN"/>
              </w:rPr>
              <w:t>赞同</w:t>
            </w:r>
            <w:r>
              <w:rPr>
                <w:rFonts w:hint="eastAsia"/>
                <w:color w:val="000000"/>
                <w:lang w:val="zh-CN" w:eastAsia="zh-CN"/>
              </w:rPr>
              <w:t>本文件</w:t>
            </w:r>
            <w:r>
              <w:fldChar w:fldCharType="begin"/>
            </w:r>
            <w:r>
              <w:rPr>
                <w:lang w:eastAsia="zh-CN"/>
              </w:rPr>
              <w:instrText>HYPERLINK \l "AnnexB"</w:instrText>
            </w:r>
            <w:r>
              <w:fldChar w:fldCharType="separate"/>
            </w:r>
            <w:r w:rsidRPr="005841DB">
              <w:rPr>
                <w:rStyle w:val="StyleHyperlinkCEOHyperlinkAsianSimSunBlueUnderline"/>
                <w:rFonts w:hint="eastAsia"/>
                <w:lang w:eastAsia="zh-CN"/>
              </w:rPr>
              <w:t>附件</w:t>
            </w:r>
            <w:r w:rsidRPr="005841DB">
              <w:rPr>
                <w:rStyle w:val="StyleHyperlinkCEOHyperlinkAsianSimSunBlueUnderline"/>
                <w:lang w:eastAsia="zh-CN"/>
              </w:rPr>
              <w:t>B</w:t>
            </w:r>
            <w:r>
              <w:fldChar w:fldCharType="end"/>
            </w:r>
            <w:r>
              <w:rPr>
                <w:rFonts w:hint="eastAsia"/>
                <w:color w:val="000000"/>
                <w:lang w:val="zh-CN" w:eastAsia="zh-CN"/>
              </w:rPr>
              <w:t>。</w:t>
            </w:r>
          </w:p>
          <w:p w14:paraId="3BDDBB2E"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4462A8D4" w14:textId="6ED8C616" w:rsidR="003F086E" w:rsidRPr="00477D57" w:rsidRDefault="00C525DE" w:rsidP="0079241E">
            <w:pPr>
              <w:ind w:firstLineChars="200" w:firstLine="480"/>
              <w:rPr>
                <w:rFonts w:asciiTheme="majorEastAsia" w:eastAsiaTheme="majorEastAsia" w:hAnsiTheme="majorEastAsia"/>
                <w:lang w:eastAsia="zh-CN"/>
              </w:rPr>
            </w:pPr>
            <w:r>
              <w:rPr>
                <w:color w:val="000000"/>
                <w:lang w:val="zh-CN" w:eastAsia="zh-CN"/>
              </w:rPr>
              <w:t>召集平台；卓越</w:t>
            </w:r>
            <w:r>
              <w:rPr>
                <w:rFonts w:hint="eastAsia"/>
                <w:color w:val="000000"/>
                <w:lang w:val="zh-CN" w:eastAsia="zh-CN"/>
              </w:rPr>
              <w:t>性</w:t>
            </w:r>
            <w:r>
              <w:rPr>
                <w:color w:val="000000"/>
                <w:lang w:val="zh-CN" w:eastAsia="zh-CN"/>
              </w:rPr>
              <w:t>人力资源和组织创新。</w:t>
            </w:r>
          </w:p>
          <w:p w14:paraId="17F3B40B" w14:textId="77777777" w:rsidR="003F086E" w:rsidRPr="00477D57" w:rsidRDefault="003F086E" w:rsidP="00477D57">
            <w:pPr>
              <w:rPr>
                <w:b/>
                <w:bCs/>
                <w:lang w:eastAsia="zh-CN"/>
              </w:rPr>
            </w:pPr>
            <w:r w:rsidRPr="00477D57">
              <w:rPr>
                <w:b/>
                <w:bCs/>
                <w:lang w:eastAsia="zh-CN"/>
              </w:rPr>
              <w:t>财务影响</w:t>
            </w:r>
          </w:p>
          <w:p w14:paraId="7B4EDA77" w14:textId="739223DF" w:rsidR="008F64AD" w:rsidRPr="00477D57" w:rsidRDefault="00C525DE" w:rsidP="0079241E">
            <w:pPr>
              <w:ind w:firstLineChars="200" w:firstLine="480"/>
              <w:rPr>
                <w:rFonts w:asciiTheme="majorEastAsia" w:eastAsiaTheme="majorEastAsia" w:hAnsiTheme="majorEastAsia"/>
                <w:lang w:eastAsia="zh-CN"/>
              </w:rPr>
            </w:pPr>
            <w:r>
              <w:rPr>
                <w:color w:val="000000"/>
                <w:lang w:val="zh-CN" w:eastAsia="zh-CN"/>
              </w:rPr>
              <w:t>在已划拨的</w:t>
            </w:r>
            <w:r>
              <w:rPr>
                <w:color w:val="000000"/>
                <w:lang w:val="zh-CN" w:eastAsia="zh-CN"/>
              </w:rPr>
              <w:t>2024-2025</w:t>
            </w:r>
            <w:r>
              <w:rPr>
                <w:color w:val="000000"/>
                <w:lang w:val="zh-CN" w:eastAsia="zh-CN"/>
              </w:rPr>
              <w:t>年预算范围内。</w:t>
            </w:r>
          </w:p>
          <w:p w14:paraId="1B200A95"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742B9A4" w14:textId="77777777" w:rsidR="00E24D59" w:rsidRPr="00477D57" w:rsidRDefault="00E24D59" w:rsidP="00477D57">
            <w:pPr>
              <w:rPr>
                <w:b/>
                <w:bCs/>
                <w:lang w:eastAsia="zh-CN"/>
              </w:rPr>
            </w:pPr>
            <w:r w:rsidRPr="00477D57">
              <w:rPr>
                <w:rFonts w:hint="eastAsia"/>
                <w:b/>
                <w:bCs/>
                <w:lang w:eastAsia="zh-CN"/>
              </w:rPr>
              <w:t>参考文件</w:t>
            </w:r>
          </w:p>
          <w:p w14:paraId="15D8954F" w14:textId="6A0F4810" w:rsidR="00E24D59" w:rsidRPr="005841DB" w:rsidRDefault="00C525DE" w:rsidP="00477D57">
            <w:pPr>
              <w:spacing w:after="120"/>
              <w:rPr>
                <w:rFonts w:asciiTheme="majorEastAsia" w:eastAsiaTheme="majorEastAsia" w:hAnsiTheme="majorEastAsia"/>
                <w:i/>
                <w:iCs/>
                <w:sz w:val="22"/>
                <w:szCs w:val="22"/>
                <w:lang w:eastAsia="zh-CN"/>
              </w:rPr>
            </w:pPr>
            <w:r>
              <w:fldChar w:fldCharType="begin"/>
            </w:r>
            <w:r>
              <w:rPr>
                <w:lang w:eastAsia="zh-CN"/>
              </w:rPr>
              <w:instrText>HYPERLINK "https://www.itu.int/md/S24-CL-C-0050/en"</w:instrText>
            </w:r>
            <w:r>
              <w:fldChar w:fldCharType="separate"/>
            </w:r>
            <w:r w:rsidRPr="00456F23">
              <w:rPr>
                <w:rStyle w:val="StyleHyperlinkCEOHyperlinkLatinTimesNewRomanAsianST"/>
                <w:lang w:eastAsia="zh-CN"/>
              </w:rPr>
              <w:t>C24/50</w:t>
            </w:r>
            <w:r>
              <w:fldChar w:fldCharType="end"/>
            </w:r>
            <w:r w:rsidRPr="005841DB">
              <w:rPr>
                <w:rFonts w:ascii="Times New Roman" w:eastAsia="STKaiti" w:hAnsi="Times New Roman"/>
                <w:color w:val="000000"/>
                <w:sz w:val="22"/>
                <w:szCs w:val="22"/>
                <w:lang w:val="zh-CN" w:eastAsia="zh-CN"/>
              </w:rPr>
              <w:t>号文件和</w:t>
            </w:r>
            <w:r w:rsidRPr="005841DB">
              <w:rPr>
                <w:sz w:val="22"/>
                <w:szCs w:val="22"/>
              </w:rPr>
              <w:fldChar w:fldCharType="begin"/>
            </w:r>
            <w:r w:rsidRPr="005841DB">
              <w:rPr>
                <w:sz w:val="22"/>
                <w:szCs w:val="22"/>
                <w:lang w:eastAsia="zh-CN"/>
              </w:rPr>
              <w:instrText>HYPERLINK "https://www.itu.int/md/S23-CL-C-0129/en"</w:instrText>
            </w:r>
            <w:r w:rsidRPr="005841DB">
              <w:rPr>
                <w:sz w:val="22"/>
                <w:szCs w:val="22"/>
              </w:rPr>
            </w:r>
            <w:r w:rsidRPr="005841DB">
              <w:rPr>
                <w:sz w:val="22"/>
                <w:szCs w:val="22"/>
              </w:rPr>
              <w:fldChar w:fldCharType="separate"/>
            </w:r>
            <w:r w:rsidRPr="00456F23">
              <w:rPr>
                <w:rStyle w:val="StyleHyperlinkCEOHyperlinkLatinTimesNewRomanAsianST"/>
                <w:lang w:eastAsia="zh-CN"/>
              </w:rPr>
              <w:t>理事会第</w:t>
            </w:r>
            <w:r w:rsidRPr="00456F23">
              <w:rPr>
                <w:rStyle w:val="StyleHyperlinkCEOHyperlinkLatinTimesNewRomanAsianST"/>
                <w:lang w:eastAsia="zh-CN"/>
              </w:rPr>
              <w:t>563</w:t>
            </w:r>
            <w:r w:rsidRPr="00456F23">
              <w:rPr>
                <w:rStyle w:val="StyleHyperlinkCEOHyperlinkLatinTimesNewRomanAsianST"/>
                <w:lang w:eastAsia="zh-CN"/>
              </w:rPr>
              <w:t>号决定（</w:t>
            </w:r>
            <w:r w:rsidRPr="00456F23">
              <w:rPr>
                <w:rStyle w:val="StyleHyperlinkCEOHyperlinkLatinTimesNewRomanAsianST"/>
                <w:lang w:eastAsia="zh-CN"/>
              </w:rPr>
              <w:t>2023</w:t>
            </w:r>
            <w:r w:rsidRPr="00456F23">
              <w:rPr>
                <w:rStyle w:val="StyleHyperlinkCEOHyperlinkLatinTimesNewRomanAsianST"/>
                <w:lang w:eastAsia="zh-CN"/>
              </w:rPr>
              <w:t>年</w:t>
            </w:r>
            <w:r w:rsidRPr="00456F23">
              <w:rPr>
                <w:rStyle w:val="StyleHyperlinkCEOHyperlinkLatinTimesNewRomanAsianST"/>
                <w:rFonts w:hint="eastAsia"/>
                <w:lang w:eastAsia="zh-CN"/>
              </w:rPr>
              <w:t>，修改版</w:t>
            </w:r>
            <w:r w:rsidRPr="00456F23">
              <w:rPr>
                <w:rStyle w:val="StyleHyperlinkCEOHyperlinkLatinTimesNewRomanAsianST"/>
                <w:lang w:eastAsia="zh-CN"/>
              </w:rPr>
              <w:t>）</w:t>
            </w:r>
            <w:r w:rsidRPr="005841DB">
              <w:rPr>
                <w:sz w:val="22"/>
                <w:szCs w:val="22"/>
              </w:rPr>
              <w:fldChar w:fldCharType="end"/>
            </w:r>
          </w:p>
        </w:tc>
      </w:tr>
      <w:bookmarkEnd w:id="2"/>
      <w:bookmarkEnd w:id="6"/>
    </w:tbl>
    <w:p w14:paraId="4F87AF05"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3522C35"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C185E15" w14:textId="539AD6FD" w:rsidR="00C525DE" w:rsidRPr="00C95C22" w:rsidRDefault="00C525DE" w:rsidP="00151118">
      <w:pPr>
        <w:ind w:firstLineChars="200" w:firstLine="480"/>
        <w:rPr>
          <w:color w:val="000000"/>
        </w:rPr>
      </w:pPr>
      <w:proofErr w:type="spellStart"/>
      <w:r>
        <w:rPr>
          <w:lang w:val="zh-CN"/>
        </w:rPr>
        <w:lastRenderedPageBreak/>
        <w:t>理事会财务和人力资源工作组</w:t>
      </w:r>
      <w:proofErr w:type="spellEnd"/>
      <w:r w:rsidRPr="00C767A4">
        <w:t>（</w:t>
      </w:r>
      <w:r w:rsidRPr="00C767A4">
        <w:t>CWG-FHR</w:t>
      </w:r>
      <w:r w:rsidRPr="00C767A4">
        <w:t>）</w:t>
      </w:r>
      <w:r>
        <w:rPr>
          <w:lang w:val="zh-CN"/>
        </w:rPr>
        <w:t>由</w:t>
      </w:r>
      <w:r w:rsidRPr="00C767A4">
        <w:t>Vernita D. Harris</w:t>
      </w:r>
      <w:proofErr w:type="spellStart"/>
      <w:r>
        <w:rPr>
          <w:lang w:val="zh-CN"/>
        </w:rPr>
        <w:t>女士</w:t>
      </w:r>
      <w:r w:rsidRPr="00C767A4">
        <w:t>（</w:t>
      </w:r>
      <w:r>
        <w:rPr>
          <w:lang w:val="zh-CN"/>
        </w:rPr>
        <w:t>美国</w:t>
      </w:r>
      <w:r w:rsidRPr="00C767A4">
        <w:t>）</w:t>
      </w:r>
      <w:r>
        <w:rPr>
          <w:lang w:val="zh-CN"/>
        </w:rPr>
        <w:t>担任主席</w:t>
      </w:r>
      <w:r w:rsidRPr="00C767A4">
        <w:t>，</w:t>
      </w:r>
      <w:r>
        <w:rPr>
          <w:lang w:val="zh-CN"/>
        </w:rPr>
        <w:t>并由以下六位副主席协助</w:t>
      </w:r>
      <w:r w:rsidRPr="00C767A4">
        <w:t>：</w:t>
      </w:r>
      <w:r>
        <w:rPr>
          <w:rFonts w:hint="eastAsia"/>
        </w:rPr>
        <w:t>非洲</w:t>
      </w:r>
      <w:proofErr w:type="spellEnd"/>
      <w:r w:rsidRPr="00C767A4">
        <w:t xml:space="preserve"> – Seynabou Cisse Seck</w:t>
      </w:r>
      <w:proofErr w:type="spellStart"/>
      <w:r>
        <w:rPr>
          <w:lang w:val="zh-CN"/>
        </w:rPr>
        <w:t>女士</w:t>
      </w:r>
      <w:r w:rsidRPr="00C767A4">
        <w:t>（</w:t>
      </w:r>
      <w:r>
        <w:rPr>
          <w:lang w:val="zh-CN"/>
        </w:rPr>
        <w:t>塞内加尔</w:t>
      </w:r>
      <w:proofErr w:type="spellEnd"/>
      <w:r w:rsidRPr="00C767A4">
        <w:t>）</w:t>
      </w:r>
      <w:r>
        <w:rPr>
          <w:rFonts w:hint="eastAsia"/>
        </w:rPr>
        <w:t>；</w:t>
      </w:r>
      <w:proofErr w:type="spellStart"/>
      <w:r>
        <w:rPr>
          <w:rFonts w:hint="eastAsia"/>
        </w:rPr>
        <w:t>美洲</w:t>
      </w:r>
      <w:proofErr w:type="spellEnd"/>
      <w:r>
        <w:rPr>
          <w:rFonts w:hint="eastAsia"/>
        </w:rPr>
        <w:t xml:space="preserve"> </w:t>
      </w:r>
      <w:r w:rsidR="00151118">
        <w:t>–</w:t>
      </w:r>
      <w:r>
        <w:rPr>
          <w:rFonts w:hint="eastAsia"/>
        </w:rPr>
        <w:t xml:space="preserve"> </w:t>
      </w:r>
      <w:r w:rsidRPr="00C767A4">
        <w:t>Ronaldo Moura</w:t>
      </w:r>
      <w:proofErr w:type="spellStart"/>
      <w:r>
        <w:rPr>
          <w:lang w:val="zh-CN"/>
        </w:rPr>
        <w:t>先生</w:t>
      </w:r>
      <w:r w:rsidRPr="00C767A4">
        <w:t>（</w:t>
      </w:r>
      <w:r>
        <w:rPr>
          <w:lang w:val="zh-CN"/>
        </w:rPr>
        <w:t>巴西</w:t>
      </w:r>
      <w:proofErr w:type="spellEnd"/>
      <w:r w:rsidRPr="00C767A4">
        <w:t>）</w:t>
      </w:r>
      <w:r>
        <w:rPr>
          <w:rFonts w:hint="eastAsia"/>
        </w:rPr>
        <w:t>；</w:t>
      </w:r>
      <w:proofErr w:type="spellStart"/>
      <w:r>
        <w:rPr>
          <w:rFonts w:hint="eastAsia"/>
        </w:rPr>
        <w:t>阿拉伯国家</w:t>
      </w:r>
      <w:proofErr w:type="spellEnd"/>
      <w:r>
        <w:rPr>
          <w:rFonts w:hint="eastAsia"/>
        </w:rPr>
        <w:t xml:space="preserve"> </w:t>
      </w:r>
      <w:r w:rsidR="00151118">
        <w:t>–</w:t>
      </w:r>
      <w:r>
        <w:rPr>
          <w:rFonts w:hint="eastAsia"/>
        </w:rPr>
        <w:t xml:space="preserve"> </w:t>
      </w:r>
      <w:r w:rsidRPr="00C767A4">
        <w:t>Noha Gaafar</w:t>
      </w:r>
      <w:proofErr w:type="spellStart"/>
      <w:r>
        <w:rPr>
          <w:lang w:val="zh-CN"/>
        </w:rPr>
        <w:t>女士</w:t>
      </w:r>
      <w:r w:rsidRPr="00C767A4">
        <w:t>（</w:t>
      </w:r>
      <w:r>
        <w:rPr>
          <w:lang w:val="zh-CN"/>
        </w:rPr>
        <w:t>埃及</w:t>
      </w:r>
      <w:proofErr w:type="spellEnd"/>
      <w:r w:rsidRPr="00C767A4">
        <w:t>）</w:t>
      </w:r>
      <w:r>
        <w:rPr>
          <w:rFonts w:hint="eastAsia"/>
        </w:rPr>
        <w:t>；</w:t>
      </w:r>
      <w:proofErr w:type="spellStart"/>
      <w:r>
        <w:rPr>
          <w:rFonts w:hint="eastAsia"/>
        </w:rPr>
        <w:t>亚太</w:t>
      </w:r>
      <w:proofErr w:type="spellEnd"/>
      <w:r w:rsidRPr="00C767A4">
        <w:t xml:space="preserve"> –</w:t>
      </w:r>
      <w:r w:rsidRPr="00C767A4">
        <w:t>（</w:t>
      </w:r>
      <w:proofErr w:type="spellStart"/>
      <w:r>
        <w:rPr>
          <w:lang w:val="zh-CN"/>
        </w:rPr>
        <w:t>代表</w:t>
      </w:r>
      <w:r>
        <w:rPr>
          <w:rFonts w:hint="eastAsia"/>
          <w:lang w:val="zh-CN"/>
        </w:rPr>
        <w:t>离任</w:t>
      </w:r>
      <w:proofErr w:type="spellEnd"/>
      <w:r w:rsidRPr="00C767A4">
        <w:t xml:space="preserve"> – </w:t>
      </w:r>
      <w:proofErr w:type="spellStart"/>
      <w:r>
        <w:rPr>
          <w:lang w:val="zh-CN"/>
        </w:rPr>
        <w:t>目前空缺</w:t>
      </w:r>
      <w:proofErr w:type="spellEnd"/>
      <w:r w:rsidRPr="00C767A4">
        <w:t>）</w:t>
      </w:r>
      <w:r>
        <w:rPr>
          <w:rFonts w:hint="eastAsia"/>
        </w:rPr>
        <w:t>；</w:t>
      </w:r>
      <w:proofErr w:type="spellStart"/>
      <w:r>
        <w:rPr>
          <w:rFonts w:hint="eastAsia"/>
        </w:rPr>
        <w:t>独联体</w:t>
      </w:r>
      <w:proofErr w:type="spellEnd"/>
      <w:r>
        <w:rPr>
          <w:rFonts w:hint="eastAsia"/>
        </w:rPr>
        <w:t xml:space="preserve"> </w:t>
      </w:r>
      <w:r w:rsidR="00151118">
        <w:t>–</w:t>
      </w:r>
      <w:r>
        <w:rPr>
          <w:rFonts w:hint="eastAsia"/>
        </w:rPr>
        <w:t xml:space="preserve"> </w:t>
      </w:r>
      <w:r w:rsidRPr="00C767A4">
        <w:t xml:space="preserve">Erzhan </w:t>
      </w:r>
      <w:proofErr w:type="spellStart"/>
      <w:r w:rsidRPr="00C767A4">
        <w:t>Meiramov</w:t>
      </w:r>
      <w:r>
        <w:rPr>
          <w:lang w:val="zh-CN"/>
        </w:rPr>
        <w:t>先生</w:t>
      </w:r>
      <w:r w:rsidRPr="00C767A4">
        <w:t>（</w:t>
      </w:r>
      <w:r>
        <w:rPr>
          <w:lang w:val="zh-CN"/>
        </w:rPr>
        <w:t>哈萨克斯坦</w:t>
      </w:r>
      <w:proofErr w:type="spellEnd"/>
      <w:r w:rsidRPr="00C767A4">
        <w:t>）</w:t>
      </w:r>
      <w:r>
        <w:rPr>
          <w:rFonts w:hint="eastAsia"/>
        </w:rPr>
        <w:t>；</w:t>
      </w:r>
      <w:proofErr w:type="spellStart"/>
      <w:r>
        <w:rPr>
          <w:rFonts w:hint="eastAsia"/>
        </w:rPr>
        <w:t>欧洲</w:t>
      </w:r>
      <w:proofErr w:type="spellEnd"/>
      <w:r>
        <w:rPr>
          <w:rFonts w:hint="eastAsia"/>
        </w:rPr>
        <w:t xml:space="preserve"> </w:t>
      </w:r>
      <w:r w:rsidR="00151118">
        <w:t>–</w:t>
      </w:r>
      <w:r>
        <w:rPr>
          <w:rFonts w:hint="eastAsia"/>
        </w:rPr>
        <w:t xml:space="preserve"> </w:t>
      </w:r>
      <w:r w:rsidRPr="00C767A4">
        <w:t xml:space="preserve">Szabolcs </w:t>
      </w:r>
      <w:proofErr w:type="spellStart"/>
      <w:r w:rsidRPr="00C767A4">
        <w:t>Szentleleky</w:t>
      </w:r>
      <w:r>
        <w:rPr>
          <w:lang w:val="zh-CN"/>
        </w:rPr>
        <w:t>先生</w:t>
      </w:r>
      <w:r w:rsidRPr="00C767A4">
        <w:t>（</w:t>
      </w:r>
      <w:r>
        <w:rPr>
          <w:lang w:val="zh-CN"/>
        </w:rPr>
        <w:t>匈牙利</w:t>
      </w:r>
      <w:proofErr w:type="spellEnd"/>
      <w:r w:rsidRPr="00C767A4">
        <w:t>）</w:t>
      </w:r>
      <w:r>
        <w:rPr>
          <w:rFonts w:hint="eastAsia"/>
        </w:rPr>
        <w:t>。</w:t>
      </w:r>
    </w:p>
    <w:p w14:paraId="5DDE234B" w14:textId="77777777" w:rsidR="00C525DE" w:rsidRPr="005F10A5" w:rsidRDefault="00C525DE" w:rsidP="00C525DE">
      <w:pPr>
        <w:pStyle w:val="Heading1"/>
        <w:rPr>
          <w:sz w:val="26"/>
          <w:szCs w:val="26"/>
          <w:lang w:eastAsia="zh-CN"/>
        </w:rPr>
      </w:pPr>
      <w:r>
        <w:rPr>
          <w:bCs/>
          <w:lang w:val="zh-CN" w:eastAsia="zh-CN"/>
        </w:rPr>
        <w:t>1</w:t>
      </w:r>
      <w:r>
        <w:rPr>
          <w:bCs/>
          <w:lang w:val="zh-CN" w:eastAsia="zh-CN"/>
        </w:rPr>
        <w:tab/>
      </w:r>
      <w:r>
        <w:rPr>
          <w:lang w:val="zh-CN" w:eastAsia="zh-CN"/>
        </w:rPr>
        <w:t>俄罗斯联邦的文稿</w:t>
      </w:r>
      <w:r>
        <w:rPr>
          <w:lang w:val="zh-CN" w:eastAsia="zh-CN"/>
        </w:rPr>
        <w:t xml:space="preserve"> – </w:t>
      </w:r>
      <w:r>
        <w:rPr>
          <w:lang w:val="zh-CN" w:eastAsia="zh-CN"/>
        </w:rPr>
        <w:t>对理事会财务和人力资源工作组议程草案的意见</w:t>
      </w:r>
      <w:r>
        <w:rPr>
          <w:lang w:val="zh-CN" w:eastAsia="zh-CN"/>
        </w:rPr>
        <w:t xml:space="preserve"> – </w:t>
      </w:r>
      <w:r w:rsidRPr="00456F23">
        <w:rPr>
          <w:rStyle w:val="Hyperlink"/>
          <w:rFonts w:eastAsia="SimSun"/>
        </w:rPr>
        <w:fldChar w:fldCharType="begin"/>
      </w:r>
      <w:r w:rsidRPr="00456F23">
        <w:rPr>
          <w:rStyle w:val="Hyperlink"/>
          <w:rFonts w:eastAsia="SimSun"/>
          <w:lang w:eastAsia="zh-CN"/>
        </w:rPr>
        <w:instrText>HYPERLINK "https://www.itu.int/md/S25-CWGFHR20-C-0021/en"</w:instrText>
      </w:r>
      <w:r w:rsidRPr="00456F23">
        <w:rPr>
          <w:rStyle w:val="Hyperlink"/>
          <w:rFonts w:eastAsia="SimSun"/>
        </w:rPr>
      </w:r>
      <w:r w:rsidRPr="00456F23">
        <w:rPr>
          <w:rStyle w:val="Hyperlink"/>
          <w:rFonts w:eastAsia="SimSun"/>
        </w:rPr>
        <w:fldChar w:fldCharType="separate"/>
      </w:r>
      <w:r w:rsidRPr="00456F23">
        <w:rPr>
          <w:rStyle w:val="Hyperlink"/>
          <w:rFonts w:eastAsia="SimSun"/>
          <w:lang w:eastAsia="zh-CN"/>
        </w:rPr>
        <w:t>CWG-FHR-20/21</w:t>
      </w:r>
      <w:r w:rsidRPr="00456F23">
        <w:rPr>
          <w:rStyle w:val="Hyperlink"/>
          <w:rFonts w:eastAsia="SimSun"/>
        </w:rPr>
        <w:fldChar w:fldCharType="end"/>
      </w:r>
      <w:r>
        <w:rPr>
          <w:lang w:val="zh-CN" w:eastAsia="zh-CN"/>
        </w:rPr>
        <w:t>号文件</w:t>
      </w:r>
    </w:p>
    <w:p w14:paraId="2DFCE204" w14:textId="77777777" w:rsidR="00C525DE" w:rsidRPr="00411FA6" w:rsidRDefault="00C525DE" w:rsidP="00C525DE">
      <w:pPr>
        <w:rPr>
          <w:lang w:eastAsia="zh-CN"/>
        </w:rPr>
      </w:pPr>
      <w:r>
        <w:rPr>
          <w:lang w:val="zh-CN" w:eastAsia="zh-CN"/>
        </w:rPr>
        <w:t>1.1</w:t>
      </w:r>
      <w:r>
        <w:rPr>
          <w:lang w:val="zh-CN" w:eastAsia="zh-CN"/>
        </w:rPr>
        <w:tab/>
      </w:r>
      <w:r>
        <w:rPr>
          <w:rFonts w:hint="eastAsia"/>
          <w:lang w:val="zh-CN" w:eastAsia="zh-CN"/>
        </w:rPr>
        <w:t>会议</w:t>
      </w:r>
      <w:r>
        <w:rPr>
          <w:lang w:val="zh-CN" w:eastAsia="zh-CN"/>
        </w:rPr>
        <w:t>代表</w:t>
      </w:r>
      <w:r>
        <w:rPr>
          <w:rFonts w:hint="eastAsia"/>
          <w:lang w:val="zh-CN" w:eastAsia="zh-CN"/>
        </w:rPr>
        <w:t>将</w:t>
      </w:r>
      <w:r>
        <w:rPr>
          <w:lang w:val="zh-CN" w:eastAsia="zh-CN"/>
        </w:rPr>
        <w:t>俄罗斯联邦的文稿</w:t>
      </w:r>
      <w:r>
        <w:rPr>
          <w:rFonts w:hint="eastAsia"/>
          <w:lang w:val="zh-CN" w:eastAsia="zh-CN"/>
        </w:rPr>
        <w:t>记录在案</w:t>
      </w:r>
      <w:r>
        <w:rPr>
          <w:lang w:val="zh-CN" w:eastAsia="zh-CN"/>
        </w:rPr>
        <w:t>。</w:t>
      </w:r>
    </w:p>
    <w:p w14:paraId="59779143" w14:textId="5458FF11" w:rsidR="00C525DE" w:rsidRPr="005F10A5" w:rsidRDefault="00C525DE" w:rsidP="00C525DE">
      <w:pPr>
        <w:pStyle w:val="Heading1"/>
        <w:rPr>
          <w:rFonts w:asciiTheme="minorHAnsi" w:hAnsiTheme="minorHAnsi" w:cstheme="minorHAnsi"/>
          <w:b w:val="0"/>
          <w:bCs/>
          <w:sz w:val="26"/>
          <w:szCs w:val="26"/>
          <w:lang w:eastAsia="zh-CN"/>
        </w:rPr>
      </w:pPr>
      <w:r>
        <w:rPr>
          <w:bCs/>
          <w:lang w:val="zh-CN" w:eastAsia="zh-CN"/>
        </w:rPr>
        <w:t>2</w:t>
      </w:r>
      <w:r>
        <w:rPr>
          <w:bCs/>
          <w:lang w:val="zh-CN" w:eastAsia="zh-CN"/>
        </w:rPr>
        <w:tab/>
      </w:r>
      <w:r w:rsidRPr="00C60781">
        <w:rPr>
          <w:rFonts w:hint="eastAsia"/>
          <w:lang w:val="zh-CN" w:eastAsia="zh-CN"/>
        </w:rPr>
        <w:t>加强区域代表</w:t>
      </w:r>
      <w:r>
        <w:rPr>
          <w:rFonts w:hint="eastAsia"/>
          <w:lang w:val="zh-CN" w:eastAsia="zh-CN"/>
        </w:rPr>
        <w:t>性</w:t>
      </w:r>
      <w:r w:rsidRPr="00C60781">
        <w:rPr>
          <w:rFonts w:hint="eastAsia"/>
          <w:lang w:val="zh-CN" w:eastAsia="zh-CN"/>
        </w:rPr>
        <w:t>：在线信函</w:t>
      </w:r>
      <w:proofErr w:type="gramStart"/>
      <w:r w:rsidRPr="00C60781">
        <w:rPr>
          <w:rFonts w:hint="eastAsia"/>
          <w:lang w:val="zh-CN" w:eastAsia="zh-CN"/>
        </w:rPr>
        <w:t>通信组</w:t>
      </w:r>
      <w:proofErr w:type="gramEnd"/>
      <w:r w:rsidRPr="00C60781">
        <w:rPr>
          <w:rFonts w:hint="eastAsia"/>
          <w:lang w:val="zh-CN" w:eastAsia="zh-CN"/>
        </w:rPr>
        <w:t>为国际电联根据第</w:t>
      </w:r>
      <w:r w:rsidRPr="00C60781">
        <w:rPr>
          <w:rFonts w:hint="eastAsia"/>
          <w:lang w:val="zh-CN" w:eastAsia="zh-CN"/>
        </w:rPr>
        <w:t>25</w:t>
      </w:r>
      <w:r w:rsidRPr="00C60781">
        <w:rPr>
          <w:rFonts w:hint="eastAsia"/>
          <w:lang w:val="zh-CN" w:eastAsia="zh-CN"/>
        </w:rPr>
        <w:t>号决议完成对区域代表处的</w:t>
      </w:r>
      <w:r>
        <w:rPr>
          <w:rFonts w:hint="eastAsia"/>
          <w:lang w:val="zh-CN" w:eastAsia="zh-CN"/>
        </w:rPr>
        <w:t>审查</w:t>
      </w:r>
      <w:r w:rsidRPr="00C60781">
        <w:rPr>
          <w:rFonts w:hint="eastAsia"/>
          <w:lang w:val="zh-CN" w:eastAsia="zh-CN"/>
        </w:rPr>
        <w:t>制定职责范围的报告</w:t>
      </w:r>
      <w:r w:rsidR="00E26898">
        <w:rPr>
          <w:lang w:val="en-US" w:eastAsia="zh-CN"/>
        </w:rPr>
        <w:t xml:space="preserve"> </w:t>
      </w:r>
      <w:r w:rsidRPr="00D44A10">
        <w:rPr>
          <w:szCs w:val="28"/>
          <w:lang w:val="zh-CN" w:eastAsia="zh-CN"/>
        </w:rPr>
        <w:t xml:space="preserve">– </w:t>
      </w:r>
      <w:r w:rsidRPr="00456F23">
        <w:rPr>
          <w:rStyle w:val="Hyperlink"/>
          <w:rFonts w:eastAsia="SimSun"/>
        </w:rPr>
        <w:fldChar w:fldCharType="begin"/>
      </w:r>
      <w:r w:rsidRPr="00456F23">
        <w:rPr>
          <w:rStyle w:val="Hyperlink"/>
          <w:rFonts w:eastAsia="SimSun"/>
          <w:lang w:eastAsia="zh-CN"/>
        </w:rPr>
        <w:instrText>HYPERLINK "https://www.itu.int/md/S25-CWGFHR20-C-0002/en"</w:instrText>
      </w:r>
      <w:r w:rsidRPr="00456F23">
        <w:rPr>
          <w:rStyle w:val="Hyperlink"/>
          <w:rFonts w:eastAsia="SimSun"/>
        </w:rPr>
      </w:r>
      <w:r w:rsidRPr="00456F23">
        <w:rPr>
          <w:rStyle w:val="Hyperlink"/>
          <w:rFonts w:eastAsia="SimSun"/>
        </w:rPr>
        <w:fldChar w:fldCharType="separate"/>
      </w:r>
      <w:r w:rsidRPr="00456F23">
        <w:rPr>
          <w:rStyle w:val="Hyperlink"/>
          <w:rFonts w:eastAsia="SimSun"/>
          <w:lang w:eastAsia="zh-CN"/>
        </w:rPr>
        <w:t>CWG-FHR-20/2</w:t>
      </w:r>
      <w:r w:rsidRPr="00456F23">
        <w:rPr>
          <w:rStyle w:val="Hyperlink"/>
          <w:rFonts w:eastAsia="SimSun"/>
        </w:rPr>
        <w:fldChar w:fldCharType="end"/>
      </w:r>
      <w:r w:rsidRPr="00D44A10">
        <w:rPr>
          <w:szCs w:val="28"/>
          <w:lang w:val="zh-CN" w:eastAsia="zh-CN"/>
        </w:rPr>
        <w:t>和</w:t>
      </w:r>
      <w:r>
        <w:fldChar w:fldCharType="begin"/>
      </w:r>
      <w:r>
        <w:rPr>
          <w:lang w:eastAsia="zh-CN"/>
        </w:rPr>
        <w:instrText>HYPERLINK "https://www.itu.int/md/S25-CWGFHR20-250217-TD-0001/en"</w:instrText>
      </w:r>
      <w:r>
        <w:fldChar w:fldCharType="separate"/>
      </w:r>
      <w:r w:rsidRPr="00456F23">
        <w:rPr>
          <w:rStyle w:val="Hyperlink"/>
          <w:rFonts w:eastAsia="SimSun"/>
          <w:lang w:eastAsia="zh-CN"/>
        </w:rPr>
        <w:t>CWG-FHR-20/DT/1</w:t>
      </w:r>
      <w:r>
        <w:fldChar w:fldCharType="end"/>
      </w:r>
      <w:r>
        <w:rPr>
          <w:lang w:val="zh-CN" w:eastAsia="zh-CN"/>
        </w:rPr>
        <w:t>号文件</w:t>
      </w:r>
    </w:p>
    <w:p w14:paraId="5B0CA110" w14:textId="77777777" w:rsidR="00C525DE" w:rsidRPr="00C64788" w:rsidRDefault="00C525DE" w:rsidP="00C525DE">
      <w:pPr>
        <w:rPr>
          <w:rFonts w:asciiTheme="minorHAnsi" w:hAnsiTheme="minorHAnsi" w:cstheme="minorHAnsi"/>
          <w:color w:val="000000"/>
          <w:szCs w:val="24"/>
          <w:lang w:eastAsia="zh-CN"/>
        </w:rPr>
      </w:pPr>
      <w:r>
        <w:rPr>
          <w:lang w:val="zh-CN" w:eastAsia="zh-CN"/>
        </w:rPr>
        <w:t>2.1</w:t>
      </w:r>
      <w:r>
        <w:rPr>
          <w:lang w:val="zh-CN" w:eastAsia="zh-CN"/>
        </w:rPr>
        <w:tab/>
        <w:t>CWG</w:t>
      </w:r>
      <w:r>
        <w:rPr>
          <w:lang w:val="zh-CN" w:eastAsia="zh-CN"/>
        </w:rPr>
        <w:t>审议了在线信函通信组（</w:t>
      </w:r>
      <w:r>
        <w:rPr>
          <w:lang w:val="zh-CN" w:eastAsia="zh-CN"/>
        </w:rPr>
        <w:t>OCG</w:t>
      </w:r>
      <w:r>
        <w:rPr>
          <w:lang w:val="zh-CN" w:eastAsia="zh-CN"/>
        </w:rPr>
        <w:t>）提交的报告，其中包括经修订的职责范围（</w:t>
      </w:r>
      <w:r>
        <w:rPr>
          <w:lang w:val="zh-CN" w:eastAsia="zh-CN"/>
        </w:rPr>
        <w:t>ToR</w:t>
      </w:r>
      <w:r>
        <w:rPr>
          <w:lang w:val="zh-CN" w:eastAsia="zh-CN"/>
        </w:rPr>
        <w:t>）。在讨论中，多位代表要求就经修订的职责范围的主要方面做出澄清</w:t>
      </w:r>
      <w:r>
        <w:rPr>
          <w:rFonts w:hint="eastAsia"/>
          <w:lang w:val="zh-CN" w:eastAsia="zh-CN"/>
        </w:rPr>
        <w:t>，</w:t>
      </w:r>
      <w:r>
        <w:rPr>
          <w:lang w:val="zh-CN" w:eastAsia="zh-CN"/>
        </w:rPr>
        <w:t>并发表</w:t>
      </w:r>
      <w:r>
        <w:rPr>
          <w:rFonts w:hint="eastAsia"/>
          <w:lang w:val="zh-CN" w:eastAsia="zh-CN"/>
        </w:rPr>
        <w:t>了</w:t>
      </w:r>
      <w:r>
        <w:rPr>
          <w:lang w:val="zh-CN" w:eastAsia="zh-CN"/>
        </w:rPr>
        <w:t>意见，包括：</w:t>
      </w:r>
    </w:p>
    <w:p w14:paraId="0E8BC7F8" w14:textId="339C41E5" w:rsidR="00C525DE" w:rsidRPr="00C64788" w:rsidRDefault="00705E54" w:rsidP="00C525DE">
      <w:pPr>
        <w:pStyle w:val="enumlev1"/>
        <w:rPr>
          <w:lang w:eastAsia="zh-CN"/>
        </w:rPr>
      </w:pPr>
      <w:r w:rsidRPr="00705E54">
        <w:rPr>
          <w:lang w:val="zh-CN" w:eastAsia="zh-CN"/>
        </w:rPr>
        <w:t>–</w:t>
      </w:r>
      <w:r w:rsidR="00C525DE">
        <w:rPr>
          <w:lang w:val="zh-CN" w:eastAsia="zh-CN"/>
        </w:rPr>
        <w:tab/>
      </w:r>
      <w:r w:rsidR="00C525DE">
        <w:rPr>
          <w:lang w:val="zh-CN" w:eastAsia="zh-CN"/>
        </w:rPr>
        <w:t>利益攸关方磋商的范围，</w:t>
      </w:r>
    </w:p>
    <w:p w14:paraId="238330D0" w14:textId="1EF39BA3" w:rsidR="00C525DE" w:rsidRPr="00C64788" w:rsidRDefault="00705E54" w:rsidP="00C525DE">
      <w:pPr>
        <w:pStyle w:val="enumlev1"/>
        <w:rPr>
          <w:lang w:eastAsia="zh-CN"/>
        </w:rPr>
      </w:pPr>
      <w:r w:rsidRPr="00705E54">
        <w:rPr>
          <w:lang w:val="zh-CN" w:eastAsia="zh-CN"/>
        </w:rPr>
        <w:t>–</w:t>
      </w:r>
      <w:r w:rsidR="00C525DE">
        <w:rPr>
          <w:lang w:val="zh-CN" w:eastAsia="zh-CN"/>
        </w:rPr>
        <w:tab/>
      </w:r>
      <w:r w:rsidR="00C525DE">
        <w:rPr>
          <w:lang w:val="zh-CN" w:eastAsia="zh-CN"/>
        </w:rPr>
        <w:t>关键绩效指标（</w:t>
      </w:r>
      <w:r w:rsidR="00C525DE">
        <w:rPr>
          <w:lang w:val="zh-CN" w:eastAsia="zh-CN"/>
        </w:rPr>
        <w:t>KPI</w:t>
      </w:r>
      <w:r w:rsidR="00C525DE">
        <w:rPr>
          <w:lang w:val="zh-CN" w:eastAsia="zh-CN"/>
        </w:rPr>
        <w:t>）的调整，</w:t>
      </w:r>
      <w:proofErr w:type="gramStart"/>
      <w:r w:rsidR="00C525DE">
        <w:rPr>
          <w:lang w:val="zh-CN" w:eastAsia="zh-CN"/>
        </w:rPr>
        <w:t>和</w:t>
      </w:r>
      <w:proofErr w:type="gramEnd"/>
    </w:p>
    <w:p w14:paraId="7AF46C7B" w14:textId="7601E567" w:rsidR="00C525DE" w:rsidRPr="00705E54" w:rsidRDefault="00705E54" w:rsidP="00C525DE">
      <w:pPr>
        <w:pStyle w:val="enumlev1"/>
        <w:rPr>
          <w:b/>
          <w:bCs/>
          <w:lang w:eastAsia="zh-CN"/>
        </w:rPr>
      </w:pPr>
      <w:r w:rsidRPr="00705E54">
        <w:rPr>
          <w:lang w:val="zh-CN" w:eastAsia="zh-CN"/>
        </w:rPr>
        <w:t>–</w:t>
      </w:r>
      <w:r w:rsidR="00C525DE" w:rsidRPr="00705E54">
        <w:rPr>
          <w:b/>
          <w:bCs/>
          <w:lang w:val="zh-CN" w:eastAsia="zh-CN"/>
        </w:rPr>
        <w:tab/>
      </w:r>
      <w:r w:rsidR="00C525DE" w:rsidRPr="001A3565">
        <w:rPr>
          <w:lang w:val="zh-CN" w:eastAsia="zh-CN"/>
        </w:rPr>
        <w:t>审查和评估过程。</w:t>
      </w:r>
    </w:p>
    <w:p w14:paraId="0DF2B17C" w14:textId="77777777" w:rsidR="00C525DE" w:rsidRPr="00C64788" w:rsidRDefault="00C525DE" w:rsidP="00C525DE">
      <w:pPr>
        <w:rPr>
          <w:rFonts w:asciiTheme="minorHAnsi" w:hAnsiTheme="minorHAnsi" w:cstheme="minorHAnsi"/>
          <w:color w:val="000000"/>
          <w:szCs w:val="24"/>
          <w:lang w:eastAsia="zh-CN"/>
        </w:rPr>
      </w:pPr>
      <w:r>
        <w:rPr>
          <w:lang w:val="zh-CN" w:eastAsia="zh-CN"/>
        </w:rPr>
        <w:t>2.2</w:t>
      </w:r>
      <w:r>
        <w:rPr>
          <w:lang w:val="zh-CN" w:eastAsia="zh-CN"/>
        </w:rPr>
        <w:tab/>
      </w:r>
      <w:r>
        <w:rPr>
          <w:lang w:val="zh-CN" w:eastAsia="zh-CN"/>
        </w:rPr>
        <w:t>经过这些讨论，会议商定，在线信函</w:t>
      </w:r>
      <w:proofErr w:type="gramStart"/>
      <w:r>
        <w:rPr>
          <w:lang w:val="zh-CN" w:eastAsia="zh-CN"/>
        </w:rPr>
        <w:t>通信组</w:t>
      </w:r>
      <w:proofErr w:type="gramEnd"/>
      <w:r>
        <w:rPr>
          <w:lang w:val="zh-CN" w:eastAsia="zh-CN"/>
        </w:rPr>
        <w:t>主席将与在非正式磋商中提出评论意见的成员进行接触。这些磋商的</w:t>
      </w:r>
      <w:r>
        <w:rPr>
          <w:rFonts w:hint="eastAsia"/>
          <w:lang w:val="zh-CN" w:eastAsia="zh-CN"/>
        </w:rPr>
        <w:t>成果</w:t>
      </w:r>
      <w:r>
        <w:rPr>
          <w:lang w:val="zh-CN" w:eastAsia="zh-CN"/>
        </w:rPr>
        <w:t>将作为编制修订报告的依据，供理事会工作组进一步审议。</w:t>
      </w:r>
    </w:p>
    <w:p w14:paraId="328F8CD5" w14:textId="77777777" w:rsidR="00C525DE" w:rsidRDefault="00C525DE" w:rsidP="00C525DE">
      <w:pPr>
        <w:rPr>
          <w:rFonts w:asciiTheme="minorHAnsi" w:hAnsiTheme="minorHAnsi" w:cstheme="minorHAnsi"/>
          <w:color w:val="000000"/>
          <w:szCs w:val="24"/>
          <w:lang w:eastAsia="zh-CN"/>
        </w:rPr>
      </w:pPr>
      <w:r>
        <w:rPr>
          <w:lang w:val="zh-CN" w:eastAsia="zh-CN"/>
        </w:rPr>
        <w:t>2.3</w:t>
      </w:r>
      <w:r>
        <w:rPr>
          <w:lang w:val="zh-CN" w:eastAsia="zh-CN"/>
        </w:rPr>
        <w:tab/>
      </w:r>
      <w:r>
        <w:rPr>
          <w:lang w:val="zh-CN" w:eastAsia="zh-CN"/>
        </w:rPr>
        <w:t>在完成非正式磋商后，对职责范围进行了修正。经修订的文件随后提交理事会工作组审议。经修订的职责范围稍经文字调整后获得通过，并反映在本文件</w:t>
      </w:r>
      <w:r>
        <w:fldChar w:fldCharType="begin"/>
      </w:r>
      <w:r>
        <w:rPr>
          <w:lang w:eastAsia="zh-CN"/>
        </w:rPr>
        <w:instrText>HYPERLINK \l "AnnexA"</w:instrText>
      </w:r>
      <w:r>
        <w:fldChar w:fldCharType="separate"/>
      </w:r>
      <w:r w:rsidRPr="005841DB">
        <w:rPr>
          <w:rStyle w:val="StyleHyperlinkCEOHyperlinkAsianSimSunBlueUnderline"/>
          <w:rFonts w:hint="eastAsia"/>
          <w:lang w:eastAsia="zh-CN"/>
        </w:rPr>
        <w:t>附件</w:t>
      </w:r>
      <w:r w:rsidRPr="005841DB">
        <w:rPr>
          <w:rStyle w:val="StyleHyperlinkCEOHyperlinkAsianSimSunBlueUnderline"/>
          <w:lang w:eastAsia="zh-CN"/>
        </w:rPr>
        <w:t>A</w:t>
      </w:r>
      <w:r>
        <w:fldChar w:fldCharType="end"/>
      </w:r>
      <w:r>
        <w:rPr>
          <w:lang w:val="zh-CN" w:eastAsia="zh-CN"/>
        </w:rPr>
        <w:t>中。</w:t>
      </w:r>
    </w:p>
    <w:p w14:paraId="481A965A" w14:textId="77777777" w:rsidR="00C525DE" w:rsidRPr="00C64788" w:rsidRDefault="00C525DE" w:rsidP="00C525DE">
      <w:pPr>
        <w:rPr>
          <w:rFonts w:asciiTheme="minorHAnsi" w:hAnsiTheme="minorHAnsi" w:cstheme="minorHAnsi"/>
          <w:color w:val="000000"/>
          <w:szCs w:val="24"/>
          <w:lang w:eastAsia="zh-CN"/>
        </w:rPr>
      </w:pPr>
      <w:r>
        <w:rPr>
          <w:lang w:val="zh-CN" w:eastAsia="zh-CN"/>
        </w:rPr>
        <w:t>2.4</w:t>
      </w:r>
      <w:r>
        <w:rPr>
          <w:lang w:val="zh-CN" w:eastAsia="zh-CN"/>
        </w:rPr>
        <w:tab/>
      </w:r>
      <w:r w:rsidRPr="00F35096">
        <w:rPr>
          <w:rFonts w:ascii="STKaiti" w:eastAsia="STKaiti" w:hAnsi="STKaiti"/>
          <w:b/>
          <w:bCs/>
          <w:lang w:val="zh-CN" w:eastAsia="zh-CN"/>
        </w:rPr>
        <w:t>建议</w:t>
      </w:r>
      <w:r>
        <w:rPr>
          <w:lang w:val="zh-CN" w:eastAsia="zh-CN"/>
        </w:rPr>
        <w:t>：建议理事会批准本文件附件</w:t>
      </w:r>
      <w:r>
        <w:rPr>
          <w:lang w:val="zh-CN" w:eastAsia="zh-CN"/>
        </w:rPr>
        <w:t>A</w:t>
      </w:r>
      <w:r>
        <w:rPr>
          <w:lang w:val="zh-CN" w:eastAsia="zh-CN"/>
        </w:rPr>
        <w:t>中所载的职责范围。</w:t>
      </w:r>
    </w:p>
    <w:p w14:paraId="3F06E5C5" w14:textId="77777777" w:rsidR="00C525DE" w:rsidRPr="005F10A5" w:rsidRDefault="00C525DE" w:rsidP="00C525DE">
      <w:pPr>
        <w:pStyle w:val="Heading1"/>
        <w:rPr>
          <w:sz w:val="26"/>
          <w:szCs w:val="26"/>
          <w:lang w:eastAsia="zh-CN"/>
        </w:rPr>
      </w:pPr>
      <w:bookmarkStart w:id="7" w:name="_Hlk191477813"/>
      <w:r>
        <w:rPr>
          <w:bCs/>
          <w:lang w:val="zh-CN" w:eastAsia="zh-CN"/>
        </w:rPr>
        <w:t>3</w:t>
      </w:r>
      <w:r>
        <w:rPr>
          <w:bCs/>
          <w:lang w:val="zh-CN" w:eastAsia="zh-CN"/>
        </w:rPr>
        <w:tab/>
      </w:r>
      <w:r w:rsidRPr="004D71DF">
        <w:rPr>
          <w:rFonts w:hint="eastAsia"/>
          <w:lang w:val="zh-CN" w:eastAsia="zh-CN"/>
        </w:rPr>
        <w:t>估算国际电联大会和全会拟议决定和决议所涉财务影响的方法</w:t>
      </w:r>
      <w:r>
        <w:rPr>
          <w:lang w:val="zh-CN" w:eastAsia="zh-CN"/>
        </w:rPr>
        <w:t xml:space="preserve"> – </w:t>
      </w:r>
      <w:hyperlink r:id="rId8" w:history="1">
        <w:r w:rsidRPr="00456F23">
          <w:rPr>
            <w:rStyle w:val="Hyperlink"/>
            <w:rFonts w:eastAsia="SimSun"/>
            <w:lang w:eastAsia="zh-CN"/>
          </w:rPr>
          <w:t>CWG-FHR-20/4</w:t>
        </w:r>
      </w:hyperlink>
      <w:r>
        <w:rPr>
          <w:lang w:val="zh-CN" w:eastAsia="zh-CN"/>
        </w:rPr>
        <w:t>号文件</w:t>
      </w:r>
    </w:p>
    <w:p w14:paraId="06A97FB3" w14:textId="77777777" w:rsidR="00C525DE" w:rsidRPr="00C64788" w:rsidRDefault="00C525DE" w:rsidP="00C525DE">
      <w:pPr>
        <w:rPr>
          <w:rFonts w:asciiTheme="minorHAnsi" w:hAnsiTheme="minorHAnsi" w:cstheme="minorHAnsi"/>
          <w:szCs w:val="24"/>
          <w:lang w:eastAsia="zh-CN"/>
        </w:rPr>
      </w:pPr>
      <w:r>
        <w:rPr>
          <w:lang w:val="zh-CN" w:eastAsia="zh-CN"/>
        </w:rPr>
        <w:t>3.1</w:t>
      </w:r>
      <w:r>
        <w:rPr>
          <w:lang w:val="zh-CN" w:eastAsia="zh-CN"/>
        </w:rPr>
        <w:tab/>
      </w:r>
      <w:r>
        <w:rPr>
          <w:lang w:val="zh-CN" w:eastAsia="zh-CN"/>
        </w:rPr>
        <w:t>秘书处介绍了</w:t>
      </w:r>
      <w:r w:rsidRPr="00C64788">
        <w:rPr>
          <w:rFonts w:asciiTheme="minorHAnsi" w:hAnsiTheme="minorHAnsi" w:cstheme="minorHAnsi"/>
          <w:szCs w:val="24"/>
          <w:lang w:eastAsia="zh-CN"/>
        </w:rPr>
        <w:t>CWG-FHR 20/4</w:t>
      </w:r>
      <w:r>
        <w:rPr>
          <w:lang w:val="zh-CN" w:eastAsia="zh-CN"/>
        </w:rPr>
        <w:t>号文件。</w:t>
      </w:r>
    </w:p>
    <w:p w14:paraId="2F94B44B" w14:textId="77777777" w:rsidR="00C525DE" w:rsidRPr="00C64788" w:rsidRDefault="00C525DE" w:rsidP="00C525DE">
      <w:pPr>
        <w:rPr>
          <w:rFonts w:asciiTheme="minorHAnsi" w:hAnsiTheme="minorHAnsi" w:cstheme="minorHAnsi"/>
          <w:szCs w:val="24"/>
          <w:lang w:eastAsia="zh-CN"/>
        </w:rPr>
      </w:pPr>
      <w:r>
        <w:rPr>
          <w:lang w:val="zh-CN" w:eastAsia="zh-CN"/>
        </w:rPr>
        <w:t>3.2</w:t>
      </w:r>
      <w:r>
        <w:rPr>
          <w:lang w:val="zh-CN" w:eastAsia="zh-CN"/>
        </w:rPr>
        <w:tab/>
      </w:r>
      <w:r>
        <w:rPr>
          <w:lang w:val="zh-CN" w:eastAsia="zh-CN"/>
        </w:rPr>
        <w:t>经过对该议题的激烈讨论，主席决定成立一个非正式小组，就该议题寻求</w:t>
      </w:r>
      <w:r>
        <w:rPr>
          <w:rFonts w:hint="eastAsia"/>
          <w:lang w:val="zh-CN" w:eastAsia="zh-CN"/>
        </w:rPr>
        <w:t>协商一致</w:t>
      </w:r>
      <w:r>
        <w:rPr>
          <w:lang w:val="zh-CN" w:eastAsia="zh-CN"/>
        </w:rPr>
        <w:t>。</w:t>
      </w:r>
    </w:p>
    <w:p w14:paraId="76D578E9" w14:textId="77777777" w:rsidR="00C525DE" w:rsidRPr="00C64788" w:rsidRDefault="00C525DE" w:rsidP="00C525DE">
      <w:pPr>
        <w:rPr>
          <w:rFonts w:asciiTheme="minorHAnsi" w:hAnsiTheme="minorHAnsi" w:cstheme="minorHAnsi"/>
          <w:szCs w:val="24"/>
          <w:lang w:eastAsia="zh-CN"/>
        </w:rPr>
      </w:pPr>
      <w:r>
        <w:rPr>
          <w:lang w:val="zh-CN" w:eastAsia="zh-CN"/>
        </w:rPr>
        <w:t>3.3</w:t>
      </w:r>
      <w:r>
        <w:rPr>
          <w:lang w:val="zh-CN" w:eastAsia="zh-CN"/>
        </w:rPr>
        <w:tab/>
      </w:r>
      <w:r w:rsidRPr="004D71DF">
        <w:rPr>
          <w:rFonts w:hint="eastAsia"/>
          <w:lang w:val="zh-CN" w:eastAsia="zh-CN"/>
        </w:rPr>
        <w:t>CWG-FHR</w:t>
      </w:r>
      <w:r w:rsidRPr="004D71DF">
        <w:rPr>
          <w:rFonts w:hint="eastAsia"/>
          <w:lang w:val="zh-CN" w:eastAsia="zh-CN"/>
        </w:rPr>
        <w:t>请秘书处向</w:t>
      </w:r>
      <w:r w:rsidRPr="004D71DF">
        <w:rPr>
          <w:rFonts w:hint="eastAsia"/>
          <w:lang w:val="zh-CN" w:eastAsia="zh-CN"/>
        </w:rPr>
        <w:t>CWG-FHR</w:t>
      </w:r>
      <w:r w:rsidRPr="004D71DF">
        <w:rPr>
          <w:rFonts w:hint="eastAsia"/>
          <w:lang w:val="zh-CN" w:eastAsia="zh-CN"/>
        </w:rPr>
        <w:t>第</w:t>
      </w:r>
      <w:r w:rsidRPr="004D71DF">
        <w:rPr>
          <w:rFonts w:hint="eastAsia"/>
          <w:lang w:val="zh-CN" w:eastAsia="zh-CN"/>
        </w:rPr>
        <w:t>21</w:t>
      </w:r>
      <w:r w:rsidRPr="004D71DF">
        <w:rPr>
          <w:rFonts w:hint="eastAsia"/>
          <w:lang w:val="zh-CN" w:eastAsia="zh-CN"/>
        </w:rPr>
        <w:t>次会议介绍在大会和全会之前估算提案可能产生的财务影响的方法</w:t>
      </w:r>
      <w:r>
        <w:rPr>
          <w:rFonts w:hint="eastAsia"/>
          <w:lang w:val="zh-CN" w:eastAsia="zh-CN"/>
        </w:rPr>
        <w:t>。</w:t>
      </w:r>
    </w:p>
    <w:p w14:paraId="768C7069" w14:textId="77777777" w:rsidR="00C525DE" w:rsidRPr="00C64788" w:rsidRDefault="00C525DE" w:rsidP="00C525DE">
      <w:pPr>
        <w:rPr>
          <w:rFonts w:asciiTheme="minorHAnsi" w:hAnsiTheme="minorHAnsi" w:cstheme="minorHAnsi"/>
          <w:szCs w:val="24"/>
          <w:lang w:eastAsia="zh-CN"/>
        </w:rPr>
      </w:pPr>
      <w:r>
        <w:rPr>
          <w:lang w:val="zh-CN" w:eastAsia="zh-CN"/>
        </w:rPr>
        <w:t>3.4</w:t>
      </w:r>
      <w:r>
        <w:rPr>
          <w:lang w:val="zh-CN" w:eastAsia="zh-CN"/>
        </w:rPr>
        <w:tab/>
      </w:r>
      <w:r>
        <w:rPr>
          <w:lang w:val="zh-CN" w:eastAsia="zh-CN"/>
        </w:rPr>
        <w:t>成员国、区域性电信组织（</w:t>
      </w:r>
      <w:r>
        <w:rPr>
          <w:lang w:val="zh-CN" w:eastAsia="zh-CN"/>
        </w:rPr>
        <w:t>RTO</w:t>
      </w:r>
      <w:r>
        <w:rPr>
          <w:lang w:val="zh-CN" w:eastAsia="zh-CN"/>
        </w:rPr>
        <w:t>）和部门成员可自愿寻求秘书处的支持，以便在大会和全会之前尽早获得与其提案（无论是单独的、联合的还是共同的提案）可能产生的财务影响相关的信息。</w:t>
      </w:r>
    </w:p>
    <w:p w14:paraId="04C17066" w14:textId="77777777" w:rsidR="00C525DE" w:rsidRPr="00C64788" w:rsidRDefault="00C525DE" w:rsidP="00C525DE">
      <w:pPr>
        <w:rPr>
          <w:rFonts w:asciiTheme="minorHAnsi" w:hAnsiTheme="minorHAnsi" w:cstheme="minorHAnsi"/>
          <w:szCs w:val="24"/>
          <w:lang w:eastAsia="zh-CN"/>
        </w:rPr>
      </w:pPr>
      <w:r>
        <w:rPr>
          <w:lang w:val="zh-CN" w:eastAsia="zh-CN"/>
        </w:rPr>
        <w:lastRenderedPageBreak/>
        <w:t>3.5</w:t>
      </w:r>
      <w:r>
        <w:rPr>
          <w:lang w:val="zh-CN" w:eastAsia="zh-CN"/>
        </w:rPr>
        <w:tab/>
      </w:r>
      <w:r>
        <w:rPr>
          <w:lang w:val="zh-CN" w:eastAsia="zh-CN"/>
        </w:rPr>
        <w:t>请大会和全会秘书处尽早</w:t>
      </w:r>
      <w:r>
        <w:rPr>
          <w:rFonts w:hint="eastAsia"/>
          <w:lang w:val="zh-CN" w:eastAsia="zh-CN"/>
        </w:rPr>
        <w:t>就</w:t>
      </w:r>
      <w:r w:rsidRPr="004D71DF">
        <w:rPr>
          <w:rFonts w:hint="eastAsia"/>
          <w:lang w:val="zh-CN" w:eastAsia="zh-CN"/>
        </w:rPr>
        <w:t>所提交的提案可能</w:t>
      </w:r>
      <w:r>
        <w:rPr>
          <w:lang w:val="zh-CN" w:eastAsia="zh-CN"/>
        </w:rPr>
        <w:t>产生的财务影响提供透明的信息</w:t>
      </w:r>
      <w:r>
        <w:rPr>
          <w:rFonts w:hint="eastAsia"/>
          <w:lang w:val="zh-CN" w:eastAsia="zh-CN"/>
        </w:rPr>
        <w:t>，</w:t>
      </w:r>
      <w:r w:rsidRPr="004D71DF">
        <w:rPr>
          <w:rFonts w:hint="eastAsia"/>
          <w:lang w:val="zh-CN" w:eastAsia="zh-CN"/>
        </w:rPr>
        <w:t>以</w:t>
      </w:r>
      <w:r>
        <w:rPr>
          <w:lang w:val="zh-CN" w:eastAsia="zh-CN"/>
        </w:rPr>
        <w:t>支持讨论</w:t>
      </w:r>
      <w:r w:rsidRPr="004D71DF">
        <w:rPr>
          <w:rFonts w:hint="eastAsia"/>
          <w:lang w:val="zh-CN" w:eastAsia="zh-CN"/>
        </w:rPr>
        <w:t>。</w:t>
      </w:r>
    </w:p>
    <w:bookmarkEnd w:id="7"/>
    <w:p w14:paraId="0C019D19" w14:textId="77777777" w:rsidR="00C525DE" w:rsidRPr="002D55A2" w:rsidRDefault="00C525DE" w:rsidP="00C525DE">
      <w:pPr>
        <w:pStyle w:val="Heading1"/>
        <w:rPr>
          <w:sz w:val="26"/>
          <w:szCs w:val="26"/>
          <w:lang w:eastAsia="zh-CN"/>
        </w:rPr>
      </w:pPr>
      <w:r>
        <w:rPr>
          <w:bCs/>
          <w:lang w:val="zh-CN" w:eastAsia="zh-CN"/>
        </w:rPr>
        <w:t>4</w:t>
      </w:r>
      <w:r>
        <w:rPr>
          <w:bCs/>
          <w:lang w:val="zh-CN" w:eastAsia="zh-CN"/>
        </w:rPr>
        <w:tab/>
      </w:r>
      <w:r>
        <w:rPr>
          <w:bCs/>
          <w:lang w:val="zh-CN" w:eastAsia="zh-CN"/>
        </w:rPr>
        <w:t>对《财务规则和财务细则》的修改（第</w:t>
      </w:r>
      <w:r>
        <w:rPr>
          <w:bCs/>
          <w:lang w:val="zh-CN" w:eastAsia="zh-CN"/>
        </w:rPr>
        <w:t>19</w:t>
      </w:r>
      <w:r>
        <w:rPr>
          <w:bCs/>
          <w:lang w:val="zh-CN" w:eastAsia="zh-CN"/>
        </w:rPr>
        <w:t>条第</w:t>
      </w:r>
      <w:r>
        <w:rPr>
          <w:bCs/>
          <w:lang w:val="zh-CN" w:eastAsia="zh-CN"/>
        </w:rPr>
        <w:t>4</w:t>
      </w:r>
      <w:r>
        <w:rPr>
          <w:bCs/>
          <w:lang w:val="zh-CN" w:eastAsia="zh-CN"/>
        </w:rPr>
        <w:t>段）（口头介绍）</w:t>
      </w:r>
    </w:p>
    <w:p w14:paraId="34F489B8" w14:textId="77777777" w:rsidR="00C525DE" w:rsidRPr="00FC71A8" w:rsidRDefault="00C525DE" w:rsidP="00C525DE">
      <w:pPr>
        <w:rPr>
          <w:szCs w:val="24"/>
          <w:lang w:eastAsia="zh-CN"/>
        </w:rPr>
      </w:pPr>
      <w:r>
        <w:rPr>
          <w:lang w:val="zh-CN" w:eastAsia="zh-CN"/>
        </w:rPr>
        <w:t>4.1</w:t>
      </w:r>
      <w:r>
        <w:rPr>
          <w:lang w:val="zh-CN" w:eastAsia="zh-CN"/>
        </w:rPr>
        <w:tab/>
      </w:r>
      <w:r>
        <w:rPr>
          <w:lang w:val="zh-CN" w:eastAsia="zh-CN"/>
        </w:rPr>
        <w:t>秘书处介绍了对第</w:t>
      </w:r>
      <w:r>
        <w:rPr>
          <w:lang w:val="zh-CN" w:eastAsia="zh-CN"/>
        </w:rPr>
        <w:t>19</w:t>
      </w:r>
      <w:r>
        <w:rPr>
          <w:rFonts w:hint="eastAsia"/>
          <w:lang w:val="zh-CN" w:eastAsia="zh-CN"/>
        </w:rPr>
        <w:t>.</w:t>
      </w:r>
      <w:r>
        <w:rPr>
          <w:lang w:val="zh-CN" w:eastAsia="zh-CN"/>
        </w:rPr>
        <w:t>4</w:t>
      </w:r>
      <w:r>
        <w:rPr>
          <w:lang w:val="zh-CN" w:eastAsia="zh-CN"/>
        </w:rPr>
        <w:t>条的拟议修正。</w:t>
      </w:r>
    </w:p>
    <w:p w14:paraId="2454362E" w14:textId="77777777" w:rsidR="00C525DE" w:rsidRPr="00FC71A8" w:rsidRDefault="00C525DE" w:rsidP="00C525DE">
      <w:pPr>
        <w:rPr>
          <w:szCs w:val="24"/>
          <w:lang w:eastAsia="zh-CN"/>
        </w:rPr>
      </w:pPr>
      <w:r>
        <w:rPr>
          <w:lang w:val="zh-CN" w:eastAsia="zh-CN"/>
        </w:rPr>
        <w:t>4.2</w:t>
      </w:r>
      <w:r>
        <w:rPr>
          <w:lang w:val="zh-CN" w:eastAsia="zh-CN"/>
        </w:rPr>
        <w:tab/>
      </w:r>
      <w:r>
        <w:rPr>
          <w:lang w:val="zh-CN" w:eastAsia="zh-CN"/>
        </w:rPr>
        <w:t>经过代表的</w:t>
      </w:r>
      <w:r>
        <w:rPr>
          <w:rFonts w:hint="eastAsia"/>
          <w:lang w:val="zh-CN" w:eastAsia="zh-CN"/>
        </w:rPr>
        <w:t>多次</w:t>
      </w:r>
      <w:r>
        <w:rPr>
          <w:lang w:val="zh-CN" w:eastAsia="zh-CN"/>
        </w:rPr>
        <w:t>发言以及</w:t>
      </w:r>
      <w:r>
        <w:rPr>
          <w:rFonts w:hint="eastAsia"/>
          <w:lang w:val="zh-CN" w:eastAsia="zh-CN"/>
        </w:rPr>
        <w:t>与代表</w:t>
      </w:r>
      <w:r>
        <w:rPr>
          <w:lang w:val="zh-CN" w:eastAsia="zh-CN"/>
        </w:rPr>
        <w:t>和管理层进行的内部磋商，秘书处提议撤回对第</w:t>
      </w:r>
      <w:r>
        <w:rPr>
          <w:lang w:val="zh-CN" w:eastAsia="zh-CN"/>
        </w:rPr>
        <w:t>19</w:t>
      </w:r>
      <w:r>
        <w:rPr>
          <w:rFonts w:hint="eastAsia"/>
          <w:lang w:val="zh-CN" w:eastAsia="zh-CN"/>
        </w:rPr>
        <w:t>.</w:t>
      </w:r>
      <w:r>
        <w:rPr>
          <w:lang w:val="zh-CN" w:eastAsia="zh-CN"/>
        </w:rPr>
        <w:t>4</w:t>
      </w:r>
      <w:r>
        <w:rPr>
          <w:lang w:val="zh-CN" w:eastAsia="zh-CN"/>
        </w:rPr>
        <w:t>条的拟议修正。</w:t>
      </w:r>
      <w:r>
        <w:rPr>
          <w:lang w:val="zh-CN" w:eastAsia="zh-CN"/>
        </w:rPr>
        <w:t>CWG-FHR</w:t>
      </w:r>
      <w:r>
        <w:rPr>
          <w:lang w:val="zh-CN" w:eastAsia="zh-CN"/>
        </w:rPr>
        <w:t>主席批准了该提案。</w:t>
      </w:r>
    </w:p>
    <w:p w14:paraId="4DAF507C" w14:textId="77777777" w:rsidR="00C525DE" w:rsidRPr="002D55A2" w:rsidRDefault="00C525DE" w:rsidP="00C525DE">
      <w:pPr>
        <w:pStyle w:val="Heading1"/>
        <w:rPr>
          <w:sz w:val="26"/>
          <w:szCs w:val="26"/>
          <w:lang w:eastAsia="zh-CN"/>
        </w:rPr>
      </w:pPr>
      <w:r>
        <w:rPr>
          <w:bCs/>
          <w:lang w:val="zh-CN" w:eastAsia="zh-CN"/>
        </w:rPr>
        <w:t>5</w:t>
      </w:r>
      <w:r>
        <w:rPr>
          <w:bCs/>
          <w:lang w:val="zh-CN" w:eastAsia="zh-CN"/>
        </w:rPr>
        <w:tab/>
      </w:r>
      <w:r>
        <w:rPr>
          <w:lang w:val="zh-CN" w:eastAsia="zh-CN"/>
        </w:rPr>
        <w:t>加强风险管理和内部控制系统</w:t>
      </w:r>
      <w:r>
        <w:rPr>
          <w:lang w:val="zh-CN" w:eastAsia="zh-CN"/>
        </w:rPr>
        <w:t xml:space="preserve"> – </w:t>
      </w:r>
      <w:r w:rsidRPr="00456F23">
        <w:rPr>
          <w:rStyle w:val="Hyperlink"/>
          <w:rFonts w:eastAsia="SimSun"/>
        </w:rPr>
        <w:fldChar w:fldCharType="begin"/>
      </w:r>
      <w:r w:rsidRPr="00456F23">
        <w:rPr>
          <w:rStyle w:val="Hyperlink"/>
          <w:rFonts w:eastAsia="SimSun"/>
          <w:lang w:eastAsia="zh-CN"/>
        </w:rPr>
        <w:instrText>HYPERLINK "https://www.itu.int/md/S24-CL-C-0049/en"</w:instrText>
      </w:r>
      <w:r w:rsidRPr="00456F23">
        <w:rPr>
          <w:rStyle w:val="Hyperlink"/>
          <w:rFonts w:eastAsia="SimSun"/>
        </w:rPr>
      </w:r>
      <w:r w:rsidRPr="00456F23">
        <w:rPr>
          <w:rStyle w:val="Hyperlink"/>
          <w:rFonts w:eastAsia="SimSun"/>
        </w:rPr>
        <w:fldChar w:fldCharType="separate"/>
      </w:r>
      <w:r w:rsidRPr="00456F23">
        <w:rPr>
          <w:rStyle w:val="Hyperlink"/>
          <w:rFonts w:eastAsia="SimSun"/>
          <w:lang w:eastAsia="zh-CN"/>
        </w:rPr>
        <w:t>C24/49</w:t>
      </w:r>
      <w:r w:rsidRPr="00456F23">
        <w:rPr>
          <w:rStyle w:val="Hyperlink"/>
          <w:rFonts w:eastAsia="SimSun"/>
        </w:rPr>
        <w:fldChar w:fldCharType="end"/>
      </w:r>
      <w:r w:rsidRPr="00733C4D">
        <w:rPr>
          <w:szCs w:val="28"/>
          <w:lang w:val="zh-CN" w:eastAsia="zh-CN"/>
        </w:rPr>
        <w:t>和</w:t>
      </w:r>
      <w:r>
        <w:fldChar w:fldCharType="begin"/>
      </w:r>
      <w:r>
        <w:rPr>
          <w:lang w:eastAsia="zh-CN"/>
        </w:rPr>
        <w:instrText>HYPERLINK "https://www.itu.int/md/S24-CWGFHR19-241007-TD-0002/en"</w:instrText>
      </w:r>
      <w:r>
        <w:fldChar w:fldCharType="separate"/>
      </w:r>
      <w:r w:rsidRPr="00456F23">
        <w:rPr>
          <w:rStyle w:val="Hyperlink"/>
          <w:rFonts w:eastAsia="SimSun"/>
          <w:lang w:eastAsia="zh-CN"/>
        </w:rPr>
        <w:t>CWG-FHR-19/DT/2</w:t>
      </w:r>
      <w:r>
        <w:fldChar w:fldCharType="end"/>
      </w:r>
      <w:r>
        <w:rPr>
          <w:lang w:val="zh-CN" w:eastAsia="zh-CN"/>
        </w:rPr>
        <w:t>号文件</w:t>
      </w:r>
    </w:p>
    <w:p w14:paraId="59AF93B7" w14:textId="77777777" w:rsidR="00C525DE" w:rsidRPr="000A2534" w:rsidRDefault="00C525DE" w:rsidP="00C525DE">
      <w:pPr>
        <w:rPr>
          <w:szCs w:val="24"/>
          <w:lang w:eastAsia="zh-CN"/>
        </w:rPr>
      </w:pPr>
      <w:r>
        <w:rPr>
          <w:lang w:val="zh-CN" w:eastAsia="zh-CN"/>
        </w:rPr>
        <w:t>5.1</w:t>
      </w:r>
      <w:r>
        <w:rPr>
          <w:lang w:val="zh-CN" w:eastAsia="zh-CN"/>
        </w:rPr>
        <w:tab/>
      </w:r>
      <w:r>
        <w:rPr>
          <w:lang w:val="zh-CN" w:eastAsia="zh-CN"/>
        </w:rPr>
        <w:t>该文件在理事会</w:t>
      </w:r>
      <w:r>
        <w:rPr>
          <w:lang w:val="zh-CN" w:eastAsia="zh-CN"/>
        </w:rPr>
        <w:t>2024</w:t>
      </w:r>
      <w:r>
        <w:rPr>
          <w:lang w:val="zh-CN" w:eastAsia="zh-CN"/>
        </w:rPr>
        <w:t>年会议上介绍，会议责成</w:t>
      </w:r>
      <w:r>
        <w:rPr>
          <w:lang w:val="zh-CN" w:eastAsia="zh-CN"/>
        </w:rPr>
        <w:t>CWG-FHR</w:t>
      </w:r>
      <w:r>
        <w:rPr>
          <w:lang w:val="zh-CN" w:eastAsia="zh-CN"/>
        </w:rPr>
        <w:t>继续讨论这些事项。报告提供了有关更新机构风险登记册的信息，并指出，作为我们基于结果的管理的一部分，整个国际电联的目标</w:t>
      </w:r>
      <w:r>
        <w:rPr>
          <w:rFonts w:hint="eastAsia"/>
          <w:lang w:val="zh-CN" w:eastAsia="zh-CN"/>
        </w:rPr>
        <w:t>表述</w:t>
      </w:r>
      <w:r>
        <w:rPr>
          <w:lang w:val="zh-CN" w:eastAsia="zh-CN"/>
        </w:rPr>
        <w:t>不均</w:t>
      </w:r>
      <w:r w:rsidRPr="001B12A7">
        <w:rPr>
          <w:rFonts w:hint="eastAsia"/>
          <w:lang w:val="zh-CN" w:eastAsia="zh-CN"/>
        </w:rPr>
        <w:t>衡</w:t>
      </w:r>
      <w:r>
        <w:rPr>
          <w:lang w:val="zh-CN" w:eastAsia="zh-CN"/>
        </w:rPr>
        <w:t>，因此在现阶段仍然难以全面实施组织风险管理。尽管如此，这项工作还是对重大风险进行</w:t>
      </w:r>
      <w:r w:rsidRPr="001B12A7">
        <w:rPr>
          <w:rFonts w:hint="eastAsia"/>
          <w:lang w:val="zh-CN" w:eastAsia="zh-CN"/>
        </w:rPr>
        <w:t>了</w:t>
      </w:r>
      <w:r>
        <w:rPr>
          <w:lang w:val="zh-CN" w:eastAsia="zh-CN"/>
        </w:rPr>
        <w:t>评估，这些风险列在本报告所附的汇总表中。自理事会</w:t>
      </w:r>
      <w:r>
        <w:rPr>
          <w:lang w:val="zh-CN" w:eastAsia="zh-CN"/>
        </w:rPr>
        <w:t>2024</w:t>
      </w:r>
      <w:r>
        <w:rPr>
          <w:lang w:val="zh-CN" w:eastAsia="zh-CN"/>
        </w:rPr>
        <w:t>年会议以来，国际电</w:t>
      </w:r>
      <w:proofErr w:type="gramStart"/>
      <w:r>
        <w:rPr>
          <w:lang w:val="zh-CN" w:eastAsia="zh-CN"/>
        </w:rPr>
        <w:t>联持续</w:t>
      </w:r>
      <w:proofErr w:type="gramEnd"/>
      <w:r>
        <w:rPr>
          <w:lang w:val="zh-CN" w:eastAsia="zh-CN"/>
        </w:rPr>
        <w:t>监测这些风险，以确定可能影响其初步评估的内部和外部环境的重大变化。报告还讨论了</w:t>
      </w:r>
      <w:r>
        <w:rPr>
          <w:lang w:val="zh-CN" w:eastAsia="zh-CN"/>
        </w:rPr>
        <w:t>2024</w:t>
      </w:r>
      <w:r>
        <w:rPr>
          <w:lang w:val="zh-CN" w:eastAsia="zh-CN"/>
        </w:rPr>
        <w:t>年管理协调组内部控制计划，该计划的重点是</w:t>
      </w:r>
      <w:r w:rsidRPr="000047F4">
        <w:rPr>
          <w:rFonts w:hint="eastAsia"/>
          <w:lang w:val="zh-CN" w:eastAsia="zh-CN"/>
        </w:rPr>
        <w:t>落实国际</w:t>
      </w:r>
      <w:proofErr w:type="gramStart"/>
      <w:r w:rsidRPr="000047F4">
        <w:rPr>
          <w:rFonts w:hint="eastAsia"/>
          <w:lang w:val="zh-CN" w:eastAsia="zh-CN"/>
        </w:rPr>
        <w:t>电联问责</w:t>
      </w:r>
      <w:proofErr w:type="gramEnd"/>
      <w:r>
        <w:rPr>
          <w:rFonts w:hint="eastAsia"/>
          <w:lang w:val="zh-CN" w:eastAsia="zh-CN"/>
        </w:rPr>
        <w:t>制</w:t>
      </w:r>
      <w:r w:rsidRPr="000047F4">
        <w:rPr>
          <w:rFonts w:hint="eastAsia"/>
          <w:lang w:val="zh-CN" w:eastAsia="zh-CN"/>
        </w:rPr>
        <w:t>模式和框架中尚未落实的内容。</w:t>
      </w:r>
      <w:r>
        <w:rPr>
          <w:lang w:val="zh-CN" w:eastAsia="zh-CN"/>
        </w:rPr>
        <w:t>关于这一点，</w:t>
      </w:r>
      <w:r>
        <w:rPr>
          <w:rFonts w:hint="eastAsia"/>
          <w:lang w:val="zh-CN" w:eastAsia="zh-CN"/>
        </w:rPr>
        <w:t>文件</w:t>
      </w:r>
      <w:r>
        <w:rPr>
          <w:lang w:val="zh-CN" w:eastAsia="zh-CN"/>
        </w:rPr>
        <w:t>介绍</w:t>
      </w:r>
      <w:r>
        <w:rPr>
          <w:rFonts w:hint="eastAsia"/>
          <w:lang w:val="zh-CN" w:eastAsia="zh-CN"/>
        </w:rPr>
        <w:t>中</w:t>
      </w:r>
      <w:r>
        <w:rPr>
          <w:lang w:val="zh-CN" w:eastAsia="zh-CN"/>
        </w:rPr>
        <w:t>提到，自理事会</w:t>
      </w:r>
      <w:r>
        <w:rPr>
          <w:lang w:val="zh-CN" w:eastAsia="zh-CN"/>
        </w:rPr>
        <w:t>2024</w:t>
      </w:r>
      <w:r>
        <w:rPr>
          <w:lang w:val="zh-CN" w:eastAsia="zh-CN"/>
        </w:rPr>
        <w:t>年会议以来，</w:t>
      </w:r>
      <w:r>
        <w:rPr>
          <w:lang w:val="zh-CN" w:eastAsia="zh-CN"/>
        </w:rPr>
        <w:t>ICT</w:t>
      </w:r>
      <w:r>
        <w:rPr>
          <w:lang w:val="zh-CN" w:eastAsia="zh-CN"/>
        </w:rPr>
        <w:t>治理小组举行了第一次会议，并启动了以具体控制为重点的系统</w:t>
      </w:r>
      <w:r>
        <w:rPr>
          <w:rFonts w:hint="eastAsia"/>
          <w:lang w:val="zh-CN" w:eastAsia="zh-CN"/>
        </w:rPr>
        <w:t>性</w:t>
      </w:r>
      <w:r>
        <w:rPr>
          <w:lang w:val="zh-CN" w:eastAsia="zh-CN"/>
        </w:rPr>
        <w:t>控制监测活动。</w:t>
      </w:r>
    </w:p>
    <w:p w14:paraId="3FC2B82F" w14:textId="77777777" w:rsidR="00C525DE" w:rsidRPr="000A2534" w:rsidRDefault="00C525DE" w:rsidP="00C525DE">
      <w:pPr>
        <w:pStyle w:val="Headingb"/>
        <w:rPr>
          <w:lang w:eastAsia="zh-CN"/>
        </w:rPr>
      </w:pPr>
      <w:r>
        <w:rPr>
          <w:bCs/>
          <w:lang w:val="zh-CN" w:eastAsia="zh-CN"/>
        </w:rPr>
        <w:t>问答环节</w:t>
      </w:r>
      <w:r>
        <w:rPr>
          <w:rFonts w:hint="eastAsia"/>
          <w:bCs/>
          <w:lang w:val="zh-CN" w:eastAsia="zh-CN"/>
        </w:rPr>
        <w:t>所</w:t>
      </w:r>
      <w:r>
        <w:rPr>
          <w:bCs/>
          <w:lang w:val="zh-CN" w:eastAsia="zh-CN"/>
        </w:rPr>
        <w:t>讨论议题的摘要</w:t>
      </w:r>
    </w:p>
    <w:p w14:paraId="2C20C1B6" w14:textId="77777777" w:rsidR="00C525DE" w:rsidRPr="000047F4" w:rsidRDefault="00C525DE" w:rsidP="00C525DE">
      <w:pPr>
        <w:pStyle w:val="Headingi"/>
        <w:rPr>
          <w:rFonts w:eastAsia="STKaiti"/>
          <w:i w:val="0"/>
          <w:lang w:eastAsia="zh-CN"/>
        </w:rPr>
      </w:pPr>
      <w:r>
        <w:rPr>
          <w:rFonts w:eastAsia="STKaiti" w:hint="eastAsia"/>
          <w:i w:val="0"/>
          <w:lang w:val="zh-CN" w:eastAsia="zh-CN"/>
        </w:rPr>
        <w:t>财务</w:t>
      </w:r>
      <w:r w:rsidRPr="000047F4">
        <w:rPr>
          <w:rFonts w:eastAsia="STKaiti" w:hint="eastAsia"/>
          <w:i w:val="0"/>
          <w:lang w:val="zh-CN" w:eastAsia="zh-CN"/>
        </w:rPr>
        <w:t>风险</w:t>
      </w:r>
    </w:p>
    <w:p w14:paraId="7FB42666" w14:textId="77777777" w:rsidR="00C525DE" w:rsidRPr="000A2534" w:rsidRDefault="00C525DE" w:rsidP="00C525DE">
      <w:pPr>
        <w:rPr>
          <w:szCs w:val="24"/>
          <w:lang w:eastAsia="zh-CN"/>
        </w:rPr>
      </w:pPr>
      <w:r>
        <w:rPr>
          <w:lang w:val="zh-CN" w:eastAsia="zh-CN"/>
        </w:rPr>
        <w:t>5.2</w:t>
      </w:r>
      <w:r>
        <w:rPr>
          <w:lang w:val="zh-CN" w:eastAsia="zh-CN"/>
        </w:rPr>
        <w:tab/>
      </w:r>
      <w:r>
        <w:rPr>
          <w:lang w:val="zh-CN" w:eastAsia="zh-CN"/>
        </w:rPr>
        <w:t>一个代表团提出了关于财务风险的问题，并指出在</w:t>
      </w:r>
      <w:r>
        <w:rPr>
          <w:lang w:val="zh-CN" w:eastAsia="zh-CN"/>
        </w:rPr>
        <w:t>2024</w:t>
      </w:r>
      <w:r>
        <w:rPr>
          <w:lang w:val="zh-CN" w:eastAsia="zh-CN"/>
        </w:rPr>
        <w:t>年</w:t>
      </w:r>
      <w:r>
        <w:rPr>
          <w:lang w:val="zh-CN" w:eastAsia="zh-CN"/>
        </w:rPr>
        <w:t>6</w:t>
      </w:r>
      <w:r>
        <w:rPr>
          <w:lang w:val="zh-CN" w:eastAsia="zh-CN"/>
        </w:rPr>
        <w:t>月的理事会会议上，据报告这些风险的评估工作仍在进行中。其他代表团</w:t>
      </w:r>
      <w:r>
        <w:rPr>
          <w:rFonts w:hint="eastAsia"/>
          <w:lang w:val="zh-CN" w:eastAsia="zh-CN"/>
        </w:rPr>
        <w:t>对此表示附议。</w:t>
      </w:r>
      <w:r>
        <w:rPr>
          <w:lang w:val="zh-CN" w:eastAsia="zh-CN"/>
        </w:rPr>
        <w:t>一位代表要求在本次</w:t>
      </w:r>
      <w:r>
        <w:rPr>
          <w:lang w:val="zh-CN" w:eastAsia="zh-CN"/>
        </w:rPr>
        <w:t>CWG-FHR</w:t>
      </w:r>
      <w:r>
        <w:rPr>
          <w:lang w:val="zh-CN" w:eastAsia="zh-CN"/>
        </w:rPr>
        <w:t>会议期间提交一份文件</w:t>
      </w:r>
      <w:r>
        <w:rPr>
          <w:rFonts w:hint="eastAsia"/>
          <w:lang w:val="zh-CN" w:eastAsia="zh-CN"/>
        </w:rPr>
        <w:t>，</w:t>
      </w:r>
      <w:r>
        <w:rPr>
          <w:lang w:val="zh-CN" w:eastAsia="zh-CN"/>
        </w:rPr>
        <w:t>列出这些风险。主席随后重申了这一要求，以确保该文件能够在</w:t>
      </w:r>
      <w:r>
        <w:rPr>
          <w:lang w:val="zh-CN" w:eastAsia="zh-CN"/>
        </w:rPr>
        <w:t>2024</w:t>
      </w:r>
      <w:r>
        <w:rPr>
          <w:lang w:val="zh-CN" w:eastAsia="zh-CN"/>
        </w:rPr>
        <w:t>年</w:t>
      </w:r>
      <w:r>
        <w:rPr>
          <w:lang w:val="zh-CN" w:eastAsia="zh-CN"/>
        </w:rPr>
        <w:t>10</w:t>
      </w:r>
      <w:r>
        <w:rPr>
          <w:lang w:val="zh-CN" w:eastAsia="zh-CN"/>
        </w:rPr>
        <w:t>月</w:t>
      </w:r>
      <w:r>
        <w:rPr>
          <w:lang w:val="zh-CN" w:eastAsia="zh-CN"/>
        </w:rPr>
        <w:t>9</w:t>
      </w:r>
      <w:r>
        <w:rPr>
          <w:lang w:val="zh-CN" w:eastAsia="zh-CN"/>
        </w:rPr>
        <w:t>日星期三进行讨论。秘书处提到，根据与</w:t>
      </w:r>
      <w:r>
        <w:rPr>
          <w:lang w:val="zh-CN" w:eastAsia="zh-CN"/>
        </w:rPr>
        <w:t>FRMD</w:t>
      </w:r>
      <w:r>
        <w:rPr>
          <w:lang w:val="zh-CN" w:eastAsia="zh-CN"/>
        </w:rPr>
        <w:t>和其他方面的接触，对这些风险的评估已经完成，可以根据要求编写一份财务风险及缓解措施摘要表。在重大财务风险方面，</w:t>
      </w:r>
      <w:r w:rsidRPr="00C201AE">
        <w:rPr>
          <w:rFonts w:hint="eastAsia"/>
          <w:lang w:val="zh-CN" w:eastAsia="zh-CN"/>
        </w:rPr>
        <w:t>近年来波动</w:t>
      </w:r>
      <w:r>
        <w:rPr>
          <w:rFonts w:hint="eastAsia"/>
          <w:lang w:val="zh-CN" w:eastAsia="zh-CN"/>
        </w:rPr>
        <w:t>很</w:t>
      </w:r>
      <w:r w:rsidRPr="00C201AE">
        <w:rPr>
          <w:rFonts w:hint="eastAsia"/>
          <w:lang w:val="zh-CN" w:eastAsia="zh-CN"/>
        </w:rPr>
        <w:t>大</w:t>
      </w:r>
      <w:r>
        <w:rPr>
          <w:rFonts w:hint="eastAsia"/>
          <w:lang w:val="zh-CN" w:eastAsia="zh-CN"/>
        </w:rPr>
        <w:t>的</w:t>
      </w:r>
      <w:r>
        <w:rPr>
          <w:lang w:val="zh-CN" w:eastAsia="zh-CN"/>
        </w:rPr>
        <w:t>与成本回收收入有关的风险尤为突出</w:t>
      </w:r>
      <w:r w:rsidRPr="00C201AE">
        <w:rPr>
          <w:rFonts w:hint="eastAsia"/>
          <w:lang w:val="zh-CN" w:eastAsia="zh-CN"/>
        </w:rPr>
        <w:t>。</w:t>
      </w:r>
      <w:r>
        <w:rPr>
          <w:lang w:val="zh-CN" w:eastAsia="zh-CN"/>
        </w:rPr>
        <w:t>尽管如此，所需文件还将列出其他较为温和的财务风险。</w:t>
      </w:r>
    </w:p>
    <w:p w14:paraId="3D321B9A" w14:textId="77777777" w:rsidR="00C525DE" w:rsidRPr="000A2534" w:rsidRDefault="00C525DE" w:rsidP="00C525DE">
      <w:pPr>
        <w:pStyle w:val="Headingi"/>
        <w:rPr>
          <w:lang w:eastAsia="zh-CN"/>
        </w:rPr>
      </w:pPr>
      <w:r w:rsidRPr="00C201AE">
        <w:rPr>
          <w:rFonts w:eastAsia="STKaiti" w:hint="eastAsia"/>
          <w:i w:val="0"/>
          <w:lang w:val="zh-CN" w:eastAsia="zh-CN"/>
        </w:rPr>
        <w:t>风险严重性</w:t>
      </w:r>
    </w:p>
    <w:p w14:paraId="4659C939" w14:textId="5A245972" w:rsidR="00C525DE" w:rsidRPr="00E31CB1" w:rsidRDefault="00C525DE" w:rsidP="00C525DE">
      <w:pPr>
        <w:rPr>
          <w:szCs w:val="24"/>
          <w:u w:val="single"/>
          <w:lang w:eastAsia="zh-CN"/>
        </w:rPr>
      </w:pPr>
      <w:r>
        <w:rPr>
          <w:lang w:val="zh-CN" w:eastAsia="zh-CN"/>
        </w:rPr>
        <w:t>5.3</w:t>
      </w:r>
      <w:r>
        <w:rPr>
          <w:lang w:val="zh-CN" w:eastAsia="zh-CN"/>
        </w:rPr>
        <w:tab/>
      </w:r>
      <w:r>
        <w:rPr>
          <w:lang w:val="zh-CN" w:eastAsia="zh-CN"/>
        </w:rPr>
        <w:t>若干代表团要求提供有关风险严重性等级的信息，一名代表提到了与工作人员和代表在重大活动中的工作方法相关的重大风险。秘书处解释说，</w:t>
      </w:r>
      <w:r>
        <w:fldChar w:fldCharType="begin"/>
      </w:r>
      <w:r>
        <w:rPr>
          <w:lang w:eastAsia="zh-CN"/>
        </w:rPr>
        <w:instrText>HYPERLINK "https://www.itu.int/md/S24-CL-C-0049/en"</w:instrText>
      </w:r>
      <w:r>
        <w:fldChar w:fldCharType="separate"/>
      </w:r>
      <w:r w:rsidRPr="005841DB">
        <w:rPr>
          <w:rStyle w:val="StyleHyperlinkCEOHyperlinkAsianSimSunComplex12ptBl"/>
          <w:lang w:eastAsia="zh-CN"/>
        </w:rPr>
        <w:t>C24/49</w:t>
      </w:r>
      <w:r>
        <w:fldChar w:fldCharType="end"/>
      </w:r>
      <w:r>
        <w:rPr>
          <w:lang w:val="zh-CN" w:eastAsia="zh-CN"/>
        </w:rPr>
        <w:t>号文件</w:t>
      </w:r>
      <w:r w:rsidR="003540B7">
        <w:rPr>
          <w:lang w:val="en-US" w:eastAsia="zh-CN"/>
        </w:rPr>
        <w:br/>
      </w:r>
      <w:r>
        <w:rPr>
          <w:lang w:val="zh-CN" w:eastAsia="zh-CN"/>
        </w:rPr>
        <w:t>所附的风险摘要仅汇编了当时记录在风险登记册中的</w:t>
      </w:r>
      <w:r>
        <w:rPr>
          <w:rFonts w:hint="eastAsia"/>
          <w:lang w:val="zh-CN" w:eastAsia="zh-CN"/>
        </w:rPr>
        <w:t>最为重大的</w:t>
      </w:r>
      <w:r>
        <w:rPr>
          <w:lang w:val="zh-CN" w:eastAsia="zh-CN"/>
        </w:rPr>
        <w:t>风险，这些风险的严重</w:t>
      </w:r>
      <w:r>
        <w:rPr>
          <w:rFonts w:hint="eastAsia"/>
          <w:lang w:val="zh-CN" w:eastAsia="zh-CN"/>
        </w:rPr>
        <w:t>程度</w:t>
      </w:r>
      <w:r>
        <w:rPr>
          <w:lang w:val="zh-CN" w:eastAsia="zh-CN"/>
        </w:rPr>
        <w:t>是与深入了解其工作领域的风险负责人一起评估的。关于活动</w:t>
      </w:r>
      <w:r>
        <w:rPr>
          <w:rFonts w:hint="eastAsia"/>
          <w:lang w:val="zh-CN" w:eastAsia="zh-CN"/>
        </w:rPr>
        <w:t>中</w:t>
      </w:r>
      <w:r>
        <w:rPr>
          <w:lang w:val="zh-CN" w:eastAsia="zh-CN"/>
        </w:rPr>
        <w:t>的工作方法，近期实施了</w:t>
      </w:r>
      <w:r>
        <w:rPr>
          <w:lang w:val="zh-CN" w:eastAsia="zh-CN"/>
        </w:rPr>
        <w:t>SAP</w:t>
      </w:r>
      <w:r>
        <w:rPr>
          <w:lang w:val="zh-CN" w:eastAsia="zh-CN"/>
        </w:rPr>
        <w:t>基于云的</w:t>
      </w:r>
      <w:r>
        <w:rPr>
          <w:rFonts w:hint="eastAsia"/>
          <w:lang w:val="zh-CN" w:eastAsia="zh-CN"/>
        </w:rPr>
        <w:t>登记</w:t>
      </w:r>
      <w:r>
        <w:rPr>
          <w:lang w:val="zh-CN" w:eastAsia="zh-CN"/>
        </w:rPr>
        <w:t>模块，帮助管理对活动场所和文件管理系统的访问，该风险的严重性已降低。</w:t>
      </w:r>
      <w:r w:rsidRPr="003C433F">
        <w:rPr>
          <w:rFonts w:hint="eastAsia"/>
          <w:lang w:val="zh-CN" w:eastAsia="zh-CN"/>
        </w:rPr>
        <w:t>与不久前</w:t>
      </w:r>
      <w:r>
        <w:rPr>
          <w:rFonts w:hint="eastAsia"/>
          <w:lang w:val="zh-CN" w:eastAsia="zh-CN"/>
        </w:rPr>
        <w:t>才</w:t>
      </w:r>
      <w:r w:rsidRPr="003C433F">
        <w:rPr>
          <w:rFonts w:hint="eastAsia"/>
          <w:lang w:val="zh-CN" w:eastAsia="zh-CN"/>
        </w:rPr>
        <w:t>不再使用的传统系统组件相比，现在发生中断的概率大大降低，因为</w:t>
      </w:r>
      <w:r>
        <w:rPr>
          <w:rFonts w:hint="eastAsia"/>
          <w:lang w:val="zh-CN" w:eastAsia="zh-CN"/>
        </w:rPr>
        <w:t>传统的</w:t>
      </w:r>
      <w:r w:rsidRPr="003C433F">
        <w:rPr>
          <w:rFonts w:hint="eastAsia"/>
          <w:lang w:val="zh-CN" w:eastAsia="zh-CN"/>
        </w:rPr>
        <w:t>组件容易发生故障，更容易受到攻击</w:t>
      </w:r>
      <w:r>
        <w:rPr>
          <w:rFonts w:hint="eastAsia"/>
          <w:lang w:val="zh-CN" w:eastAsia="zh-CN"/>
        </w:rPr>
        <w:t>。</w:t>
      </w:r>
    </w:p>
    <w:p w14:paraId="7D896738" w14:textId="77777777" w:rsidR="00C525DE" w:rsidRPr="000A2534" w:rsidRDefault="00C525DE" w:rsidP="00C525DE">
      <w:pPr>
        <w:pStyle w:val="Headingi"/>
        <w:rPr>
          <w:lang w:eastAsia="zh-CN"/>
        </w:rPr>
      </w:pPr>
      <w:r w:rsidRPr="00C201AE">
        <w:rPr>
          <w:rFonts w:eastAsia="STKaiti"/>
          <w:i w:val="0"/>
          <w:lang w:val="zh-CN" w:eastAsia="zh-CN"/>
        </w:rPr>
        <w:t>风险偏好</w:t>
      </w:r>
    </w:p>
    <w:p w14:paraId="1B49D58B" w14:textId="77777777" w:rsidR="00C525DE" w:rsidRPr="000A2534" w:rsidRDefault="00C525DE" w:rsidP="00C525DE">
      <w:pPr>
        <w:rPr>
          <w:szCs w:val="24"/>
          <w:lang w:eastAsia="zh-CN"/>
        </w:rPr>
      </w:pPr>
      <w:r>
        <w:rPr>
          <w:lang w:val="zh-CN" w:eastAsia="zh-CN"/>
        </w:rPr>
        <w:t>5.4</w:t>
      </w:r>
      <w:r>
        <w:rPr>
          <w:lang w:val="zh-CN" w:eastAsia="zh-CN"/>
        </w:rPr>
        <w:tab/>
      </w:r>
      <w:r>
        <w:rPr>
          <w:lang w:val="zh-CN" w:eastAsia="zh-CN"/>
        </w:rPr>
        <w:t>若干代表团询问国际电联的风险偏好。秘书处澄清说，风险偏好陈述书已纳入国际电联</w:t>
      </w:r>
      <w:r>
        <w:rPr>
          <w:lang w:val="zh-CN" w:eastAsia="zh-CN"/>
        </w:rPr>
        <w:t>2020</w:t>
      </w:r>
      <w:r>
        <w:rPr>
          <w:lang w:val="zh-CN" w:eastAsia="zh-CN"/>
        </w:rPr>
        <w:t>年风险管理政策。第</w:t>
      </w:r>
      <w:r>
        <w:rPr>
          <w:lang w:val="zh-CN" w:eastAsia="zh-CN"/>
        </w:rPr>
        <w:t>217</w:t>
      </w:r>
      <w:r>
        <w:rPr>
          <w:lang w:val="zh-CN" w:eastAsia="zh-CN"/>
        </w:rPr>
        <w:t>号决议（</w:t>
      </w:r>
      <w:r>
        <w:rPr>
          <w:lang w:val="zh-CN" w:eastAsia="zh-CN"/>
        </w:rPr>
        <w:t>2022</w:t>
      </w:r>
      <w:r>
        <w:rPr>
          <w:lang w:val="zh-CN" w:eastAsia="zh-CN"/>
        </w:rPr>
        <w:t>年，布加勒斯特）要求国际电联更</w:t>
      </w:r>
      <w:r>
        <w:rPr>
          <w:lang w:val="zh-CN" w:eastAsia="zh-CN"/>
        </w:rPr>
        <w:lastRenderedPageBreak/>
        <w:t>新这一风险管理政策，这将为修订风险偏好陈述书提供机会，特别是针对</w:t>
      </w:r>
      <w:r>
        <w:rPr>
          <w:lang w:val="zh-CN" w:eastAsia="zh-CN"/>
        </w:rPr>
        <w:t>IMAC</w:t>
      </w:r>
      <w:r>
        <w:rPr>
          <w:lang w:val="zh-CN" w:eastAsia="zh-CN"/>
        </w:rPr>
        <w:t>的一项建议，以确保我们的风险偏好与转型项目的目标相称</w:t>
      </w:r>
      <w:r>
        <w:rPr>
          <w:rFonts w:hint="eastAsia"/>
          <w:lang w:val="zh-CN" w:eastAsia="zh-CN"/>
        </w:rPr>
        <w:t>，并</w:t>
      </w:r>
      <w:r>
        <w:rPr>
          <w:lang w:val="zh-CN" w:eastAsia="zh-CN"/>
        </w:rPr>
        <w:t>保持一致，即在创新方面不会过度规避风险。</w:t>
      </w:r>
    </w:p>
    <w:p w14:paraId="7A91F542" w14:textId="77777777" w:rsidR="00C525DE" w:rsidRPr="000A2534" w:rsidRDefault="00C525DE" w:rsidP="00C525DE">
      <w:pPr>
        <w:pStyle w:val="Headingi"/>
        <w:rPr>
          <w:lang w:eastAsia="zh-CN"/>
        </w:rPr>
      </w:pPr>
      <w:r w:rsidRPr="00327A77">
        <w:rPr>
          <w:rFonts w:eastAsia="STKaiti" w:hint="eastAsia"/>
          <w:i w:val="0"/>
          <w:lang w:val="zh-CN" w:eastAsia="zh-CN"/>
        </w:rPr>
        <w:t>风险管理和内部监督</w:t>
      </w:r>
    </w:p>
    <w:p w14:paraId="4C7AD4EB" w14:textId="77777777" w:rsidR="00C525DE" w:rsidRPr="000A2534" w:rsidRDefault="00C525DE" w:rsidP="00C525DE">
      <w:pPr>
        <w:rPr>
          <w:szCs w:val="24"/>
          <w:lang w:eastAsia="zh-CN"/>
        </w:rPr>
      </w:pPr>
      <w:r>
        <w:rPr>
          <w:lang w:val="zh-CN" w:eastAsia="zh-CN"/>
        </w:rPr>
        <w:t>5.5</w:t>
      </w:r>
      <w:r>
        <w:rPr>
          <w:lang w:val="zh-CN" w:eastAsia="zh-CN"/>
        </w:rPr>
        <w:tab/>
      </w:r>
      <w:r>
        <w:rPr>
          <w:lang w:val="zh-CN" w:eastAsia="zh-CN"/>
        </w:rPr>
        <w:t>一位代表提到了理事会</w:t>
      </w:r>
      <w:r>
        <w:rPr>
          <w:lang w:val="zh-CN" w:eastAsia="zh-CN"/>
        </w:rPr>
        <w:t>2024</w:t>
      </w:r>
      <w:r>
        <w:rPr>
          <w:lang w:val="zh-CN" w:eastAsia="zh-CN"/>
        </w:rPr>
        <w:t>年会议关于监督职能的讨论，并询问</w:t>
      </w:r>
      <w:proofErr w:type="gramStart"/>
      <w:r>
        <w:rPr>
          <w:lang w:val="zh-CN" w:eastAsia="zh-CN"/>
        </w:rPr>
        <w:t>该职能</w:t>
      </w:r>
      <w:proofErr w:type="gramEnd"/>
      <w:r>
        <w:rPr>
          <w:lang w:val="zh-CN" w:eastAsia="zh-CN"/>
        </w:rPr>
        <w:t>与风险和内控管理职能及活动的关系。秘书处解释说，</w:t>
      </w:r>
      <w:r>
        <w:rPr>
          <w:lang w:val="zh-CN" w:eastAsia="zh-CN"/>
        </w:rPr>
        <w:t>2020</w:t>
      </w:r>
      <w:r>
        <w:rPr>
          <w:lang w:val="zh-CN" w:eastAsia="zh-CN"/>
        </w:rPr>
        <w:t>年风险管理政策指的是在国际电联内部开展风险和控制活动的</w:t>
      </w:r>
      <w:r>
        <w:rPr>
          <w:rFonts w:hint="eastAsia"/>
          <w:lang w:val="zh-CN" w:eastAsia="zh-CN"/>
        </w:rPr>
        <w:t>三道防线模型</w:t>
      </w:r>
      <w:r>
        <w:rPr>
          <w:lang w:val="zh-CN" w:eastAsia="zh-CN"/>
        </w:rPr>
        <w:t>。第一道</w:t>
      </w:r>
      <w:r>
        <w:rPr>
          <w:rFonts w:hint="eastAsia"/>
          <w:lang w:val="zh-CN" w:eastAsia="zh-CN"/>
        </w:rPr>
        <w:t>防</w:t>
      </w:r>
      <w:r>
        <w:rPr>
          <w:lang w:val="zh-CN" w:eastAsia="zh-CN"/>
        </w:rPr>
        <w:t>线包括管理人员，他们日常</w:t>
      </w:r>
      <w:r>
        <w:rPr>
          <w:rFonts w:hint="eastAsia"/>
          <w:lang w:val="zh-CN" w:eastAsia="zh-CN"/>
        </w:rPr>
        <w:t>掌握</w:t>
      </w:r>
      <w:r>
        <w:rPr>
          <w:lang w:val="zh-CN" w:eastAsia="zh-CN"/>
        </w:rPr>
        <w:t>和管理其业务领域的风险和控制</w:t>
      </w:r>
      <w:r>
        <w:rPr>
          <w:rFonts w:hint="eastAsia"/>
          <w:lang w:val="zh-CN" w:eastAsia="zh-CN"/>
        </w:rPr>
        <w:t>；</w:t>
      </w:r>
      <w:r>
        <w:rPr>
          <w:lang w:val="zh-CN" w:eastAsia="zh-CN"/>
        </w:rPr>
        <w:t>第二道</w:t>
      </w:r>
      <w:r>
        <w:rPr>
          <w:rFonts w:hint="eastAsia"/>
          <w:lang w:val="zh-CN" w:eastAsia="zh-CN"/>
        </w:rPr>
        <w:t>防</w:t>
      </w:r>
      <w:r>
        <w:rPr>
          <w:lang w:val="zh-CN" w:eastAsia="zh-CN"/>
        </w:rPr>
        <w:t>线对风险管理、道德规范、物理和信息安全等各项职能进行重新组合，以支持</w:t>
      </w:r>
      <w:r>
        <w:rPr>
          <w:rFonts w:hint="eastAsia"/>
          <w:lang w:val="zh-CN" w:eastAsia="zh-CN"/>
        </w:rPr>
        <w:t>第</w:t>
      </w:r>
      <w:r>
        <w:rPr>
          <w:lang w:val="zh-CN" w:eastAsia="zh-CN"/>
        </w:rPr>
        <w:t>一</w:t>
      </w:r>
      <w:r>
        <w:rPr>
          <w:rFonts w:hint="eastAsia"/>
          <w:lang w:val="zh-CN" w:eastAsia="zh-CN"/>
        </w:rPr>
        <w:t>道防</w:t>
      </w:r>
      <w:r>
        <w:rPr>
          <w:lang w:val="zh-CN" w:eastAsia="zh-CN"/>
        </w:rPr>
        <w:t>线</w:t>
      </w:r>
      <w:r>
        <w:rPr>
          <w:rFonts w:hint="eastAsia"/>
          <w:lang w:val="zh-CN" w:eastAsia="zh-CN"/>
        </w:rPr>
        <w:t>的</w:t>
      </w:r>
      <w:r>
        <w:rPr>
          <w:lang w:val="zh-CN" w:eastAsia="zh-CN"/>
        </w:rPr>
        <w:t>管理人员履行其风险和控制职责</w:t>
      </w:r>
      <w:r>
        <w:rPr>
          <w:rFonts w:hint="eastAsia"/>
          <w:lang w:val="zh-CN" w:eastAsia="zh-CN"/>
        </w:rPr>
        <w:t>；</w:t>
      </w:r>
      <w:r>
        <w:rPr>
          <w:lang w:val="zh-CN" w:eastAsia="zh-CN"/>
        </w:rPr>
        <w:t>第</w:t>
      </w:r>
      <w:r>
        <w:rPr>
          <w:rFonts w:hint="eastAsia"/>
          <w:lang w:val="zh-CN" w:eastAsia="zh-CN"/>
        </w:rPr>
        <w:t>三</w:t>
      </w:r>
      <w:r>
        <w:rPr>
          <w:lang w:val="zh-CN" w:eastAsia="zh-CN"/>
        </w:rPr>
        <w:t>道</w:t>
      </w:r>
      <w:r>
        <w:rPr>
          <w:rFonts w:hint="eastAsia"/>
          <w:lang w:val="zh-CN" w:eastAsia="zh-CN"/>
        </w:rPr>
        <w:t>防</w:t>
      </w:r>
      <w:r>
        <w:rPr>
          <w:lang w:val="zh-CN" w:eastAsia="zh-CN"/>
        </w:rPr>
        <w:t>线</w:t>
      </w:r>
      <w:r>
        <w:rPr>
          <w:rFonts w:hint="eastAsia"/>
          <w:lang w:val="zh-CN" w:eastAsia="zh-CN"/>
        </w:rPr>
        <w:t>的</w:t>
      </w:r>
      <w:r w:rsidRPr="00654803">
        <w:rPr>
          <w:rFonts w:hint="eastAsia"/>
          <w:lang w:val="zh-CN" w:eastAsia="zh-CN"/>
        </w:rPr>
        <w:t>职能</w:t>
      </w:r>
      <w:r>
        <w:rPr>
          <w:rFonts w:hint="eastAsia"/>
          <w:lang w:val="zh-CN" w:eastAsia="zh-CN"/>
        </w:rPr>
        <w:t>，如</w:t>
      </w:r>
      <w:r>
        <w:rPr>
          <w:lang w:val="zh-CN" w:eastAsia="zh-CN"/>
        </w:rPr>
        <w:t>监督职能，向治理机构和高级管理层提供</w:t>
      </w:r>
      <w:r>
        <w:rPr>
          <w:rFonts w:hint="eastAsia"/>
          <w:lang w:val="zh-CN" w:eastAsia="zh-CN"/>
        </w:rPr>
        <w:t>关于</w:t>
      </w:r>
      <w:r>
        <w:rPr>
          <w:lang w:val="zh-CN" w:eastAsia="zh-CN"/>
        </w:rPr>
        <w:t>内部控制系统稳健性和充分性</w:t>
      </w:r>
      <w:r>
        <w:rPr>
          <w:rFonts w:hint="eastAsia"/>
          <w:lang w:val="zh-CN" w:eastAsia="zh-CN"/>
        </w:rPr>
        <w:t>的</w:t>
      </w:r>
      <w:r>
        <w:rPr>
          <w:lang w:val="zh-CN" w:eastAsia="zh-CN"/>
        </w:rPr>
        <w:t>独立保证，包括</w:t>
      </w:r>
      <w:r>
        <w:rPr>
          <w:rFonts w:hint="eastAsia"/>
          <w:lang w:val="zh-CN" w:eastAsia="zh-CN"/>
        </w:rPr>
        <w:t>第</w:t>
      </w:r>
      <w:r>
        <w:rPr>
          <w:lang w:val="zh-CN" w:eastAsia="zh-CN"/>
        </w:rPr>
        <w:t>一线和</w:t>
      </w:r>
      <w:r>
        <w:rPr>
          <w:rFonts w:hint="eastAsia"/>
          <w:lang w:val="zh-CN" w:eastAsia="zh-CN"/>
        </w:rPr>
        <w:t>第</w:t>
      </w:r>
      <w:proofErr w:type="gramStart"/>
      <w:r>
        <w:rPr>
          <w:lang w:val="zh-CN" w:eastAsia="zh-CN"/>
        </w:rPr>
        <w:t>二线职能</w:t>
      </w:r>
      <w:proofErr w:type="gramEnd"/>
      <w:r>
        <w:rPr>
          <w:lang w:val="zh-CN" w:eastAsia="zh-CN"/>
        </w:rPr>
        <w:t>的工作。</w:t>
      </w:r>
    </w:p>
    <w:p w14:paraId="1F472399" w14:textId="77777777" w:rsidR="00C525DE" w:rsidRPr="000A2534" w:rsidRDefault="00C525DE" w:rsidP="00C525DE">
      <w:pPr>
        <w:pStyle w:val="Headingi"/>
        <w:rPr>
          <w:lang w:eastAsia="zh-CN"/>
        </w:rPr>
      </w:pPr>
      <w:r w:rsidRPr="00327A77">
        <w:rPr>
          <w:rFonts w:eastAsia="STKaiti"/>
          <w:i w:val="0"/>
          <w:lang w:val="zh-CN" w:eastAsia="zh-CN"/>
        </w:rPr>
        <w:t>职员</w:t>
      </w:r>
      <w:r>
        <w:rPr>
          <w:rFonts w:eastAsia="STKaiti" w:hint="eastAsia"/>
          <w:i w:val="0"/>
          <w:lang w:val="zh-CN" w:eastAsia="zh-CN"/>
        </w:rPr>
        <w:t>福祉</w:t>
      </w:r>
    </w:p>
    <w:p w14:paraId="072D7176" w14:textId="77777777" w:rsidR="00C525DE" w:rsidRPr="000A2534" w:rsidRDefault="00C525DE" w:rsidP="00C525DE">
      <w:pPr>
        <w:rPr>
          <w:szCs w:val="24"/>
          <w:lang w:eastAsia="zh-CN"/>
        </w:rPr>
      </w:pPr>
      <w:r>
        <w:rPr>
          <w:lang w:val="zh-CN" w:eastAsia="zh-CN"/>
        </w:rPr>
        <w:t>5.6</w:t>
      </w:r>
      <w:r>
        <w:rPr>
          <w:lang w:val="zh-CN" w:eastAsia="zh-CN"/>
        </w:rPr>
        <w:tab/>
      </w:r>
      <w:r>
        <w:rPr>
          <w:lang w:val="zh-CN" w:eastAsia="zh-CN"/>
        </w:rPr>
        <w:t>一位代表询问与</w:t>
      </w:r>
      <w:r>
        <w:rPr>
          <w:rFonts w:hint="eastAsia"/>
          <w:lang w:val="zh-CN" w:eastAsia="zh-CN"/>
        </w:rPr>
        <w:t>职员</w:t>
      </w:r>
      <w:r>
        <w:rPr>
          <w:lang w:val="zh-CN" w:eastAsia="zh-CN"/>
        </w:rPr>
        <w:t>福祉有关的风险以及理事会</w:t>
      </w:r>
      <w:r>
        <w:rPr>
          <w:lang w:val="zh-CN" w:eastAsia="zh-CN"/>
        </w:rPr>
        <w:t>2024</w:t>
      </w:r>
      <w:r>
        <w:rPr>
          <w:lang w:val="zh-CN" w:eastAsia="zh-CN"/>
        </w:rPr>
        <w:t>年会议上讨论的、秘书处</w:t>
      </w:r>
      <w:r>
        <w:rPr>
          <w:rFonts w:hint="eastAsia"/>
          <w:lang w:val="zh-CN" w:eastAsia="zh-CN"/>
        </w:rPr>
        <w:t>为</w:t>
      </w:r>
      <w:r>
        <w:rPr>
          <w:lang w:val="zh-CN" w:eastAsia="zh-CN"/>
        </w:rPr>
        <w:t>减轻这一风险打算</w:t>
      </w:r>
      <w:r>
        <w:rPr>
          <w:rFonts w:hint="eastAsia"/>
          <w:lang w:val="zh-CN" w:eastAsia="zh-CN"/>
        </w:rPr>
        <w:t>采取</w:t>
      </w:r>
      <w:r>
        <w:rPr>
          <w:lang w:val="zh-CN" w:eastAsia="zh-CN"/>
        </w:rPr>
        <w:t>的措施。秘书处重申了其对这一风险的</w:t>
      </w:r>
      <w:r>
        <w:rPr>
          <w:rFonts w:hint="eastAsia"/>
          <w:lang w:val="zh-CN" w:eastAsia="zh-CN"/>
        </w:rPr>
        <w:t>关切</w:t>
      </w:r>
      <w:r>
        <w:rPr>
          <w:lang w:val="zh-CN" w:eastAsia="zh-CN"/>
        </w:rPr>
        <w:t>，并</w:t>
      </w:r>
      <w:r>
        <w:rPr>
          <w:lang w:eastAsia="zh-CN"/>
        </w:rPr>
        <w:t>通报</w:t>
      </w:r>
      <w:r>
        <w:rPr>
          <w:lang w:val="zh-CN" w:eastAsia="zh-CN"/>
        </w:rPr>
        <w:t>了</w:t>
      </w:r>
      <w:r>
        <w:rPr>
          <w:rFonts w:hint="eastAsia"/>
          <w:lang w:val="zh-CN" w:eastAsia="zh-CN"/>
        </w:rPr>
        <w:t>各项</w:t>
      </w:r>
      <w:r>
        <w:rPr>
          <w:lang w:val="zh-CN" w:eastAsia="zh-CN"/>
        </w:rPr>
        <w:t>措施的最新</w:t>
      </w:r>
      <w:r>
        <w:rPr>
          <w:rFonts w:hint="eastAsia"/>
          <w:lang w:val="zh-CN" w:eastAsia="zh-CN"/>
        </w:rPr>
        <w:t>落实</w:t>
      </w:r>
      <w:r>
        <w:rPr>
          <w:lang w:val="zh-CN" w:eastAsia="zh-CN"/>
        </w:rPr>
        <w:t>情况，同时指出，</w:t>
      </w:r>
      <w:r>
        <w:rPr>
          <w:lang w:eastAsia="zh-CN"/>
        </w:rPr>
        <w:t>如</w:t>
      </w:r>
      <w:proofErr w:type="gramStart"/>
      <w:r>
        <w:rPr>
          <w:lang w:eastAsia="zh-CN"/>
        </w:rPr>
        <w:t>不</w:t>
      </w:r>
      <w:proofErr w:type="gramEnd"/>
      <w:r>
        <w:rPr>
          <w:lang w:eastAsia="zh-CN"/>
        </w:rPr>
        <w:t>持续推进，这些措施将难以充分应对相关风险</w:t>
      </w:r>
      <w:r>
        <w:rPr>
          <w:rFonts w:ascii="SimSun" w:hAnsi="SimSun" w:cs="SimSun" w:hint="eastAsia"/>
          <w:lang w:eastAsia="zh-CN"/>
        </w:rPr>
        <w:t>。</w:t>
      </w:r>
    </w:p>
    <w:p w14:paraId="75667D47" w14:textId="77777777" w:rsidR="00C525DE" w:rsidRPr="000A2534" w:rsidRDefault="00C525DE" w:rsidP="00C525DE">
      <w:pPr>
        <w:pStyle w:val="Headingi"/>
        <w:rPr>
          <w:lang w:eastAsia="zh-CN"/>
        </w:rPr>
      </w:pPr>
      <w:r w:rsidRPr="00BB17EC">
        <w:rPr>
          <w:rFonts w:eastAsia="STKaiti"/>
          <w:i w:val="0"/>
          <w:lang w:val="zh-CN" w:eastAsia="zh-CN"/>
        </w:rPr>
        <w:t>与新办公楼施工项目有关的风险</w:t>
      </w:r>
    </w:p>
    <w:p w14:paraId="77E0FC95" w14:textId="77777777" w:rsidR="00C525DE" w:rsidRPr="000A2534" w:rsidRDefault="00C525DE" w:rsidP="00C525DE">
      <w:pPr>
        <w:rPr>
          <w:szCs w:val="24"/>
          <w:lang w:eastAsia="zh-CN"/>
        </w:rPr>
      </w:pPr>
      <w:r>
        <w:rPr>
          <w:lang w:val="zh-CN" w:eastAsia="zh-CN"/>
        </w:rPr>
        <w:t>5.7</w:t>
      </w:r>
      <w:r>
        <w:rPr>
          <w:lang w:val="zh-CN" w:eastAsia="zh-CN"/>
        </w:rPr>
        <w:tab/>
      </w:r>
      <w:r>
        <w:rPr>
          <w:lang w:val="zh-CN" w:eastAsia="zh-CN"/>
        </w:rPr>
        <w:t>主席谈到了提出的与</w:t>
      </w:r>
      <w:r>
        <w:rPr>
          <w:rFonts w:hint="eastAsia"/>
          <w:lang w:val="zh-CN" w:eastAsia="zh-CN"/>
        </w:rPr>
        <w:t>施工</w:t>
      </w:r>
      <w:r>
        <w:rPr>
          <w:lang w:val="zh-CN" w:eastAsia="zh-CN"/>
        </w:rPr>
        <w:t>项目相关的风险问题，并提醒代表，</w:t>
      </w:r>
      <w:r>
        <w:rPr>
          <w:rFonts w:hint="eastAsia"/>
          <w:lang w:val="zh-CN" w:eastAsia="zh-CN"/>
        </w:rPr>
        <w:t>该问题</w:t>
      </w:r>
      <w:r>
        <w:rPr>
          <w:lang w:val="zh-CN" w:eastAsia="zh-CN"/>
        </w:rPr>
        <w:t>由成员国顾问组负责。</w:t>
      </w:r>
    </w:p>
    <w:p w14:paraId="0D46E0A2" w14:textId="77777777" w:rsidR="00C525DE" w:rsidRPr="000A2534" w:rsidRDefault="00C525DE" w:rsidP="00C525DE">
      <w:pPr>
        <w:pStyle w:val="Headingb"/>
        <w:rPr>
          <w:lang w:eastAsia="zh-CN"/>
        </w:rPr>
      </w:pPr>
      <w:r>
        <w:rPr>
          <w:lang w:val="zh-CN" w:eastAsia="zh-CN"/>
        </w:rPr>
        <w:t>财务风险</w:t>
      </w:r>
      <w:r>
        <w:rPr>
          <w:rFonts w:hint="eastAsia"/>
          <w:lang w:val="zh-CN" w:eastAsia="zh-CN"/>
        </w:rPr>
        <w:t>摘要</w:t>
      </w:r>
      <w:r>
        <w:rPr>
          <w:lang w:val="zh-CN" w:eastAsia="zh-CN"/>
        </w:rPr>
        <w:t>表（</w:t>
      </w:r>
      <w:r>
        <w:fldChar w:fldCharType="begin"/>
      </w:r>
      <w:r>
        <w:rPr>
          <w:lang w:eastAsia="zh-CN"/>
        </w:rPr>
        <w:instrText>HYPERLINK "https://www.itu.int/md/S24-CWGFHR19-241007-TD-0002/en"</w:instrText>
      </w:r>
      <w:r>
        <w:fldChar w:fldCharType="separate"/>
      </w:r>
      <w:r w:rsidRPr="005841DB">
        <w:rPr>
          <w:rStyle w:val="StyleHyperlinkCEOHyperlinkAsianSimSunLatinBoldBlue"/>
          <w:lang w:eastAsia="zh-CN"/>
        </w:rPr>
        <w:t>CWG-FHR-19/DT/2</w:t>
      </w:r>
      <w:r>
        <w:fldChar w:fldCharType="end"/>
      </w:r>
      <w:r>
        <w:rPr>
          <w:lang w:val="zh-CN" w:eastAsia="zh-CN"/>
        </w:rPr>
        <w:t>号文件）</w:t>
      </w:r>
    </w:p>
    <w:p w14:paraId="73246E1B" w14:textId="77777777" w:rsidR="00C525DE" w:rsidRPr="000A2534" w:rsidRDefault="00C525DE" w:rsidP="00C525DE">
      <w:pPr>
        <w:rPr>
          <w:szCs w:val="24"/>
          <w:lang w:eastAsia="zh-CN"/>
        </w:rPr>
      </w:pPr>
      <w:r>
        <w:rPr>
          <w:lang w:val="zh-CN" w:eastAsia="zh-CN"/>
        </w:rPr>
        <w:t>5.8</w:t>
      </w:r>
      <w:r>
        <w:rPr>
          <w:lang w:val="zh-CN" w:eastAsia="zh-CN"/>
        </w:rPr>
        <w:tab/>
        <w:t>CWG-FHR-19/DT/2</w:t>
      </w:r>
      <w:r>
        <w:rPr>
          <w:lang w:val="zh-CN" w:eastAsia="zh-CN"/>
        </w:rPr>
        <w:t>号文件提供了</w:t>
      </w:r>
      <w:r>
        <w:rPr>
          <w:rFonts w:hint="eastAsia"/>
          <w:lang w:val="zh-CN" w:eastAsia="zh-CN"/>
        </w:rPr>
        <w:t>一份</w:t>
      </w:r>
      <w:r>
        <w:rPr>
          <w:lang w:val="zh-CN" w:eastAsia="zh-CN"/>
        </w:rPr>
        <w:t>与风险负责人讨论的主要财务风险摘要表，这是我们更新</w:t>
      </w:r>
      <w:r>
        <w:rPr>
          <w:rFonts w:hint="eastAsia"/>
          <w:lang w:val="zh-CN" w:eastAsia="zh-CN"/>
        </w:rPr>
        <w:t>机构</w:t>
      </w:r>
      <w:r>
        <w:rPr>
          <w:lang w:val="zh-CN" w:eastAsia="zh-CN"/>
        </w:rPr>
        <w:t>风险登记册</w:t>
      </w:r>
      <w:r>
        <w:rPr>
          <w:rFonts w:hint="eastAsia"/>
          <w:lang w:val="zh-CN" w:eastAsia="zh-CN"/>
        </w:rPr>
        <w:t>的一项</w:t>
      </w:r>
      <w:r>
        <w:rPr>
          <w:lang w:val="zh-CN" w:eastAsia="zh-CN"/>
        </w:rPr>
        <w:t>工作。</w:t>
      </w:r>
      <w:r w:rsidRPr="006C3A80">
        <w:rPr>
          <w:rFonts w:hint="eastAsia"/>
          <w:lang w:val="zh-CN" w:eastAsia="zh-CN"/>
        </w:rPr>
        <w:t>所列财务风险涉及成本回收收入、财务稳定性和长期财务负债以及一般</w:t>
      </w:r>
      <w:r>
        <w:rPr>
          <w:rFonts w:hint="eastAsia"/>
          <w:lang w:val="zh-CN" w:eastAsia="zh-CN"/>
        </w:rPr>
        <w:t>性</w:t>
      </w:r>
      <w:r w:rsidRPr="006C3A80">
        <w:rPr>
          <w:rFonts w:hint="eastAsia"/>
          <w:lang w:val="zh-CN" w:eastAsia="zh-CN"/>
        </w:rPr>
        <w:t>财务报告的</w:t>
      </w:r>
      <w:r>
        <w:rPr>
          <w:rFonts w:hint="eastAsia"/>
          <w:lang w:val="zh-CN" w:eastAsia="zh-CN"/>
        </w:rPr>
        <w:t>重大</w:t>
      </w:r>
      <w:r w:rsidRPr="006C3A80">
        <w:rPr>
          <w:rFonts w:hint="eastAsia"/>
          <w:lang w:val="zh-CN" w:eastAsia="zh-CN"/>
        </w:rPr>
        <w:t>年度差异</w:t>
      </w:r>
      <w:r>
        <w:rPr>
          <w:rFonts w:hint="eastAsia"/>
          <w:lang w:val="zh-CN" w:eastAsia="zh-CN"/>
        </w:rPr>
        <w:t>。</w:t>
      </w:r>
      <w:r>
        <w:rPr>
          <w:lang w:val="zh-CN" w:eastAsia="zh-CN"/>
        </w:rPr>
        <w:t>秘书处表示，这些风险还与</w:t>
      </w:r>
      <w:r>
        <w:rPr>
          <w:lang w:val="zh-CN" w:eastAsia="zh-CN"/>
        </w:rPr>
        <w:t>CWG-FHR</w:t>
      </w:r>
      <w:r>
        <w:rPr>
          <w:rFonts w:hint="eastAsia"/>
          <w:lang w:val="zh-CN" w:eastAsia="zh-CN"/>
        </w:rPr>
        <w:t>在</w:t>
      </w:r>
      <w:r>
        <w:rPr>
          <w:lang w:val="zh-CN" w:eastAsia="zh-CN"/>
        </w:rPr>
        <w:t>前一天</w:t>
      </w:r>
      <w:r>
        <w:rPr>
          <w:rFonts w:hint="eastAsia"/>
          <w:lang w:val="zh-CN" w:eastAsia="zh-CN"/>
        </w:rPr>
        <w:t>会议上</w:t>
      </w:r>
      <w:r>
        <w:rPr>
          <w:lang w:val="zh-CN" w:eastAsia="zh-CN"/>
        </w:rPr>
        <w:t>的讨论有关，如大会提案的财务影响、成本回收和成员费用</w:t>
      </w:r>
      <w:r>
        <w:rPr>
          <w:rFonts w:hint="eastAsia"/>
          <w:lang w:val="zh-CN" w:eastAsia="zh-CN"/>
        </w:rPr>
        <w:t>；亦与</w:t>
      </w:r>
      <w:r>
        <w:rPr>
          <w:lang w:val="zh-CN" w:eastAsia="zh-CN"/>
        </w:rPr>
        <w:t>今天上午一位代表就投资政策发言后进行的讨论</w:t>
      </w:r>
      <w:r>
        <w:rPr>
          <w:rFonts w:hint="eastAsia"/>
          <w:lang w:val="zh-CN" w:eastAsia="zh-CN"/>
        </w:rPr>
        <w:t>有关</w:t>
      </w:r>
      <w:r>
        <w:rPr>
          <w:lang w:val="zh-CN" w:eastAsia="zh-CN"/>
        </w:rPr>
        <w:t>，因为投资政策涉及到国际电联的财务稳定性。</w:t>
      </w:r>
    </w:p>
    <w:p w14:paraId="57A0F80B" w14:textId="77777777" w:rsidR="00C525DE" w:rsidRPr="000A2534" w:rsidRDefault="00C525DE" w:rsidP="00C525DE">
      <w:pPr>
        <w:pStyle w:val="Headingb"/>
        <w:rPr>
          <w:lang w:eastAsia="zh-CN"/>
        </w:rPr>
      </w:pPr>
      <w:r>
        <w:rPr>
          <w:bCs/>
          <w:lang w:val="zh-CN" w:eastAsia="zh-CN"/>
        </w:rPr>
        <w:t>问答环节</w:t>
      </w:r>
      <w:r>
        <w:rPr>
          <w:rFonts w:hint="eastAsia"/>
          <w:bCs/>
          <w:lang w:val="zh-CN" w:eastAsia="zh-CN"/>
        </w:rPr>
        <w:t>所</w:t>
      </w:r>
      <w:r>
        <w:rPr>
          <w:bCs/>
          <w:lang w:val="zh-CN" w:eastAsia="zh-CN"/>
        </w:rPr>
        <w:t>讨论议题的摘要</w:t>
      </w:r>
    </w:p>
    <w:p w14:paraId="5558B01C" w14:textId="77777777" w:rsidR="00C525DE" w:rsidRPr="000A2534" w:rsidRDefault="00C525DE" w:rsidP="00C525DE">
      <w:pPr>
        <w:rPr>
          <w:szCs w:val="24"/>
          <w:lang w:eastAsia="zh-CN"/>
        </w:rPr>
      </w:pPr>
      <w:r>
        <w:rPr>
          <w:lang w:val="zh-CN" w:eastAsia="zh-CN"/>
        </w:rPr>
        <w:t>5.9</w:t>
      </w:r>
      <w:r>
        <w:rPr>
          <w:lang w:val="zh-CN" w:eastAsia="zh-CN"/>
        </w:rPr>
        <w:tab/>
      </w:r>
      <w:r>
        <w:rPr>
          <w:lang w:val="zh-CN" w:eastAsia="zh-CN"/>
        </w:rPr>
        <w:t>一位</w:t>
      </w:r>
      <w:proofErr w:type="gramStart"/>
      <w:r>
        <w:rPr>
          <w:lang w:val="zh-CN" w:eastAsia="zh-CN"/>
        </w:rPr>
        <w:t>代表感谢</w:t>
      </w:r>
      <w:proofErr w:type="gramEnd"/>
      <w:r>
        <w:rPr>
          <w:lang w:val="zh-CN" w:eastAsia="zh-CN"/>
        </w:rPr>
        <w:t>秘书处在短时间内起草了这份文件，该文件</w:t>
      </w:r>
      <w:r>
        <w:rPr>
          <w:rFonts w:hint="eastAsia"/>
          <w:lang w:val="zh-CN" w:eastAsia="zh-CN"/>
        </w:rPr>
        <w:t>按要求</w:t>
      </w:r>
      <w:r>
        <w:rPr>
          <w:lang w:val="zh-CN" w:eastAsia="zh-CN"/>
        </w:rPr>
        <w:t>提供了有关财务风险评估的信息。该代表还表示，希望秘书处的持续工作将涵盖外部审计员</w:t>
      </w:r>
      <w:r>
        <w:rPr>
          <w:rFonts w:hint="eastAsia"/>
          <w:lang w:val="zh-CN" w:eastAsia="zh-CN"/>
        </w:rPr>
        <w:t>在</w:t>
      </w:r>
      <w:r>
        <w:rPr>
          <w:lang w:val="zh-CN" w:eastAsia="zh-CN"/>
        </w:rPr>
        <w:t>其中期报告</w:t>
      </w:r>
      <w:r>
        <w:rPr>
          <w:rFonts w:hint="eastAsia"/>
          <w:lang w:val="zh-CN" w:eastAsia="zh-CN"/>
        </w:rPr>
        <w:t>中就</w:t>
      </w:r>
      <w:r>
        <w:rPr>
          <w:lang w:val="zh-CN" w:eastAsia="zh-CN"/>
        </w:rPr>
        <w:t>欺诈风险</w:t>
      </w:r>
      <w:r w:rsidRPr="005F0749">
        <w:rPr>
          <w:rFonts w:hint="eastAsia"/>
          <w:lang w:val="zh-CN" w:eastAsia="zh-CN"/>
        </w:rPr>
        <w:t>提出</w:t>
      </w:r>
      <w:r>
        <w:rPr>
          <w:lang w:val="zh-CN" w:eastAsia="zh-CN"/>
        </w:rPr>
        <w:t>的意见，但遗憾的是，这些意见并未在随后的补充报告中得到重申和</w:t>
      </w:r>
      <w:r>
        <w:rPr>
          <w:rFonts w:hint="eastAsia"/>
          <w:lang w:val="zh-CN" w:eastAsia="zh-CN"/>
        </w:rPr>
        <w:t>明确</w:t>
      </w:r>
      <w:r>
        <w:rPr>
          <w:lang w:val="zh-CN" w:eastAsia="zh-CN"/>
        </w:rPr>
        <w:t>。</w:t>
      </w:r>
    </w:p>
    <w:p w14:paraId="46691483" w14:textId="77777777" w:rsidR="00C525DE" w:rsidRPr="000A2534" w:rsidRDefault="00C525DE" w:rsidP="00C525DE">
      <w:pPr>
        <w:rPr>
          <w:szCs w:val="24"/>
          <w:lang w:eastAsia="zh-CN"/>
        </w:rPr>
      </w:pPr>
      <w:r>
        <w:rPr>
          <w:lang w:val="zh-CN" w:eastAsia="zh-CN"/>
        </w:rPr>
        <w:t>5.10</w:t>
      </w:r>
      <w:r>
        <w:rPr>
          <w:lang w:val="zh-CN" w:eastAsia="zh-CN"/>
        </w:rPr>
        <w:tab/>
      </w:r>
      <w:r>
        <w:rPr>
          <w:lang w:val="zh-CN" w:eastAsia="zh-CN"/>
        </w:rPr>
        <w:t>秘书处提及了外部审计员的报告，强调并进一步阐述了</w:t>
      </w:r>
      <w:r>
        <w:rPr>
          <w:rFonts w:hint="eastAsia"/>
          <w:lang w:val="zh-CN" w:eastAsia="zh-CN"/>
        </w:rPr>
        <w:t>摘要</w:t>
      </w:r>
      <w:r>
        <w:rPr>
          <w:lang w:val="zh-CN" w:eastAsia="zh-CN"/>
        </w:rPr>
        <w:t>表所列财务风险的缓解措施，特别是有关投资政策和新的投资委员会的措施，</w:t>
      </w:r>
      <w:r w:rsidRPr="00FB57AE">
        <w:rPr>
          <w:rFonts w:hint="eastAsia"/>
          <w:lang w:val="zh-CN" w:eastAsia="zh-CN"/>
        </w:rPr>
        <w:t>其中</w:t>
      </w:r>
      <w:r>
        <w:rPr>
          <w:lang w:val="zh-CN" w:eastAsia="zh-CN"/>
        </w:rPr>
        <w:t>规定了一种非投机性和规避风险的资金管理方式</w:t>
      </w:r>
      <w:r>
        <w:rPr>
          <w:rFonts w:hint="eastAsia"/>
          <w:lang w:val="zh-CN" w:eastAsia="zh-CN"/>
        </w:rPr>
        <w:t>；</w:t>
      </w:r>
      <w:r w:rsidRPr="00FB57AE">
        <w:rPr>
          <w:rFonts w:hint="eastAsia"/>
          <w:lang w:val="zh-CN" w:eastAsia="zh-CN"/>
        </w:rPr>
        <w:t>收缴</w:t>
      </w:r>
      <w:r>
        <w:rPr>
          <w:lang w:val="zh-CN" w:eastAsia="zh-CN"/>
        </w:rPr>
        <w:t>承诺单位会费</w:t>
      </w:r>
      <w:r>
        <w:rPr>
          <w:rFonts w:hint="eastAsia"/>
          <w:lang w:val="zh-CN" w:eastAsia="zh-CN"/>
        </w:rPr>
        <w:t>和</w:t>
      </w:r>
      <w:r>
        <w:rPr>
          <w:lang w:val="zh-CN" w:eastAsia="zh-CN"/>
        </w:rPr>
        <w:t>管理欠款</w:t>
      </w:r>
      <w:r>
        <w:rPr>
          <w:rFonts w:hint="eastAsia"/>
          <w:lang w:val="zh-CN" w:eastAsia="zh-CN"/>
        </w:rPr>
        <w:t>；及</w:t>
      </w:r>
      <w:r>
        <w:rPr>
          <w:lang w:val="zh-CN" w:eastAsia="zh-CN"/>
        </w:rPr>
        <w:t>成本回收，特别是</w:t>
      </w:r>
      <w:r>
        <w:rPr>
          <w:rFonts w:hint="eastAsia"/>
          <w:lang w:val="zh-CN" w:eastAsia="zh-CN"/>
        </w:rPr>
        <w:t>因其</w:t>
      </w:r>
      <w:r>
        <w:rPr>
          <w:lang w:val="zh-CN" w:eastAsia="zh-CN"/>
        </w:rPr>
        <w:t>与卫星网络申报和提前收集信息的困难有关。</w:t>
      </w:r>
    </w:p>
    <w:p w14:paraId="4844C679" w14:textId="77777777" w:rsidR="00C525DE" w:rsidRPr="002D55A2" w:rsidRDefault="00C525DE" w:rsidP="00C525DE">
      <w:pPr>
        <w:pStyle w:val="Heading1"/>
        <w:rPr>
          <w:sz w:val="26"/>
          <w:szCs w:val="26"/>
          <w:u w:val="single"/>
          <w:lang w:eastAsia="zh-CN"/>
        </w:rPr>
      </w:pPr>
      <w:r>
        <w:rPr>
          <w:bCs/>
          <w:lang w:val="zh-CN" w:eastAsia="zh-CN"/>
        </w:rPr>
        <w:lastRenderedPageBreak/>
        <w:t>6</w:t>
      </w:r>
      <w:r>
        <w:rPr>
          <w:bCs/>
          <w:lang w:val="zh-CN" w:eastAsia="zh-CN"/>
        </w:rPr>
        <w:tab/>
      </w:r>
      <w:r>
        <w:rPr>
          <w:lang w:val="zh-CN" w:eastAsia="zh-CN"/>
        </w:rPr>
        <w:t>CWG-FHR</w:t>
      </w:r>
      <w:r>
        <w:rPr>
          <w:lang w:val="zh-CN" w:eastAsia="zh-CN"/>
        </w:rPr>
        <w:t>信函</w:t>
      </w:r>
      <w:proofErr w:type="gramStart"/>
      <w:r>
        <w:rPr>
          <w:lang w:val="zh-CN" w:eastAsia="zh-CN"/>
        </w:rPr>
        <w:t>通信组</w:t>
      </w:r>
      <w:proofErr w:type="gramEnd"/>
      <w:r>
        <w:rPr>
          <w:lang w:val="zh-CN" w:eastAsia="zh-CN"/>
        </w:rPr>
        <w:t>关于国际电联全虚拟会议和可远程参会的实体会议管理导则草案的报告</w:t>
      </w:r>
      <w:r>
        <w:rPr>
          <w:lang w:val="zh-CN" w:eastAsia="zh-CN"/>
        </w:rPr>
        <w:t xml:space="preserve"> – </w:t>
      </w:r>
      <w:hyperlink r:id="rId9" w:history="1">
        <w:r w:rsidRPr="00456F23">
          <w:rPr>
            <w:rStyle w:val="Hyperlink"/>
            <w:rFonts w:eastAsia="SimSun"/>
            <w:lang w:eastAsia="zh-CN"/>
          </w:rPr>
          <w:t>CWG-FHR-20/3</w:t>
        </w:r>
      </w:hyperlink>
      <w:r w:rsidRPr="00456F23">
        <w:rPr>
          <w:rStyle w:val="Hyperlink"/>
          <w:rFonts w:eastAsia="SimSun"/>
          <w:lang w:eastAsia="zh-CN"/>
        </w:rPr>
        <w:t>(Rev.2)</w:t>
      </w:r>
      <w:r>
        <w:rPr>
          <w:lang w:val="zh-CN" w:eastAsia="zh-CN"/>
        </w:rPr>
        <w:t>号文件</w:t>
      </w:r>
    </w:p>
    <w:p w14:paraId="117EE47B" w14:textId="0C2BDA3B" w:rsidR="00C525DE" w:rsidRPr="00C64788" w:rsidRDefault="00C525DE" w:rsidP="00C525DE">
      <w:pPr>
        <w:rPr>
          <w:rFonts w:asciiTheme="minorHAnsi" w:hAnsiTheme="minorHAnsi" w:cstheme="minorHAnsi"/>
          <w:color w:val="000000"/>
          <w:szCs w:val="24"/>
          <w:lang w:eastAsia="zh-CN"/>
        </w:rPr>
      </w:pPr>
      <w:r>
        <w:rPr>
          <w:lang w:val="zh-CN" w:eastAsia="zh-CN"/>
        </w:rPr>
        <w:t>6.1</w:t>
      </w:r>
      <w:r>
        <w:rPr>
          <w:lang w:val="zh-CN" w:eastAsia="zh-CN"/>
        </w:rPr>
        <w:tab/>
        <w:t>2024</w:t>
      </w:r>
      <w:r>
        <w:rPr>
          <w:lang w:val="zh-CN" w:eastAsia="zh-CN"/>
        </w:rPr>
        <w:t>年</w:t>
      </w:r>
      <w:r>
        <w:rPr>
          <w:lang w:val="zh-CN" w:eastAsia="zh-CN"/>
        </w:rPr>
        <w:t>10</w:t>
      </w:r>
      <w:r>
        <w:rPr>
          <w:lang w:val="zh-CN" w:eastAsia="zh-CN"/>
        </w:rPr>
        <w:t>月</w:t>
      </w:r>
      <w:r>
        <w:rPr>
          <w:lang w:val="zh-CN" w:eastAsia="zh-CN"/>
        </w:rPr>
        <w:t>CWG-FHR</w:t>
      </w:r>
      <w:r>
        <w:rPr>
          <w:lang w:val="zh-CN" w:eastAsia="zh-CN"/>
        </w:rPr>
        <w:t>第</w:t>
      </w:r>
      <w:r>
        <w:rPr>
          <w:lang w:val="zh-CN" w:eastAsia="zh-CN"/>
        </w:rPr>
        <w:t>19</w:t>
      </w:r>
      <w:r>
        <w:rPr>
          <w:lang w:val="zh-CN" w:eastAsia="zh-CN"/>
        </w:rPr>
        <w:t>次会议上成立的信函</w:t>
      </w:r>
      <w:proofErr w:type="gramStart"/>
      <w:r>
        <w:rPr>
          <w:lang w:val="zh-CN" w:eastAsia="zh-CN"/>
        </w:rPr>
        <w:t>通信组</w:t>
      </w:r>
      <w:proofErr w:type="gramEnd"/>
      <w:r>
        <w:rPr>
          <w:lang w:val="zh-CN" w:eastAsia="zh-CN"/>
        </w:rPr>
        <w:t>主席介绍了该文件，成立信函</w:t>
      </w:r>
      <w:proofErr w:type="gramStart"/>
      <w:r>
        <w:rPr>
          <w:lang w:val="zh-CN" w:eastAsia="zh-CN"/>
        </w:rPr>
        <w:t>通信组</w:t>
      </w:r>
      <w:proofErr w:type="gramEnd"/>
      <w:r>
        <w:rPr>
          <w:lang w:val="zh-CN" w:eastAsia="zh-CN"/>
        </w:rPr>
        <w:t>的</w:t>
      </w:r>
      <w:r>
        <w:rPr>
          <w:rFonts w:hint="eastAsia"/>
          <w:lang w:val="zh-CN" w:eastAsia="zh-CN"/>
        </w:rPr>
        <w:t>目的是</w:t>
      </w:r>
      <w:r>
        <w:rPr>
          <w:lang w:val="zh-CN" w:eastAsia="zh-CN"/>
        </w:rPr>
        <w:t>根据全权代表大会关于加强和发展国际电联举办全虚拟会议和可远程参会的实体会议能力</w:t>
      </w:r>
      <w:r>
        <w:rPr>
          <w:rFonts w:hint="eastAsia"/>
          <w:lang w:val="zh-CN" w:eastAsia="zh-CN"/>
        </w:rPr>
        <w:t>，以及</w:t>
      </w:r>
      <w:r>
        <w:rPr>
          <w:lang w:val="zh-CN" w:eastAsia="zh-CN"/>
        </w:rPr>
        <w:t>推进国际电联工作的电子手段的</w:t>
      </w:r>
      <w:r>
        <w:fldChar w:fldCharType="begin"/>
      </w:r>
      <w:r>
        <w:rPr>
          <w:lang w:eastAsia="zh-CN"/>
        </w:rPr>
        <w:instrText>HYPERLINK "https://www.itu.int/en/council/Documents/basic-texts-2023/RES-167-C.pdf"</w:instrText>
      </w:r>
      <w:r>
        <w:fldChar w:fldCharType="separate"/>
      </w:r>
      <w:r w:rsidRPr="005841DB">
        <w:rPr>
          <w:rStyle w:val="StyleHyperlinkCEOHyperlinkAsianSimSunBlueUnderline"/>
          <w:lang w:eastAsia="zh-CN"/>
        </w:rPr>
        <w:t>第</w:t>
      </w:r>
      <w:r w:rsidRPr="005841DB">
        <w:rPr>
          <w:rStyle w:val="StyleHyperlinkCEOHyperlinkAsianSimSunBlueUnderline"/>
          <w:lang w:eastAsia="zh-CN"/>
        </w:rPr>
        <w:t>167</w:t>
      </w:r>
      <w:r w:rsidRPr="005841DB">
        <w:rPr>
          <w:rStyle w:val="StyleHyperlinkCEOHyperlinkAsianSimSunBlueUnderline"/>
          <w:lang w:eastAsia="zh-CN"/>
        </w:rPr>
        <w:t>号决议（</w:t>
      </w:r>
      <w:r w:rsidRPr="005841DB">
        <w:rPr>
          <w:rStyle w:val="StyleHyperlinkCEOHyperlinkAsianSimSunBlueUnderline"/>
          <w:lang w:eastAsia="zh-CN"/>
        </w:rPr>
        <w:t>2022</w:t>
      </w:r>
      <w:r w:rsidRPr="005841DB">
        <w:rPr>
          <w:rStyle w:val="StyleHyperlinkCEOHyperlinkAsianSimSunBlueUnderline"/>
          <w:lang w:eastAsia="zh-CN"/>
        </w:rPr>
        <w:t>年，布加勒斯特，修订版）</w:t>
      </w:r>
      <w:r>
        <w:fldChar w:fldCharType="end"/>
      </w:r>
      <w:r>
        <w:rPr>
          <w:lang w:val="zh-CN" w:eastAsia="zh-CN"/>
        </w:rPr>
        <w:t>附件</w:t>
      </w:r>
      <w:r>
        <w:rPr>
          <w:lang w:val="zh-CN" w:eastAsia="zh-CN"/>
        </w:rPr>
        <w:t>1</w:t>
      </w:r>
      <w:r>
        <w:rPr>
          <w:lang w:val="zh-CN" w:eastAsia="zh-CN"/>
        </w:rPr>
        <w:t>，审查虚拟会议和可远程参会的实体会议管理导则草案。</w:t>
      </w:r>
    </w:p>
    <w:p w14:paraId="4C0FF1F7" w14:textId="5B9A1D5F" w:rsidR="00C525DE" w:rsidRPr="00C64788" w:rsidRDefault="00C525DE" w:rsidP="00C525DE">
      <w:pPr>
        <w:rPr>
          <w:rFonts w:asciiTheme="minorHAnsi" w:hAnsiTheme="minorHAnsi" w:cstheme="minorHAnsi"/>
          <w:color w:val="000000"/>
          <w:szCs w:val="24"/>
          <w:lang w:eastAsia="zh-CN"/>
        </w:rPr>
      </w:pPr>
      <w:r>
        <w:rPr>
          <w:lang w:val="zh-CN" w:eastAsia="zh-CN"/>
        </w:rPr>
        <w:t>6.2</w:t>
      </w:r>
      <w:r>
        <w:rPr>
          <w:lang w:val="zh-CN" w:eastAsia="zh-CN"/>
        </w:rPr>
        <w:tab/>
      </w:r>
      <w:r>
        <w:rPr>
          <w:lang w:val="zh-CN" w:eastAsia="zh-CN"/>
        </w:rPr>
        <w:t>主席概要介绍了信函</w:t>
      </w:r>
      <w:proofErr w:type="gramStart"/>
      <w:r>
        <w:rPr>
          <w:lang w:val="zh-CN" w:eastAsia="zh-CN"/>
        </w:rPr>
        <w:t>通信组商定</w:t>
      </w:r>
      <w:proofErr w:type="gramEnd"/>
      <w:r>
        <w:rPr>
          <w:lang w:val="zh-CN" w:eastAsia="zh-CN"/>
        </w:rPr>
        <w:t>并介绍的文件草案的修改情况。保加利亚</w:t>
      </w:r>
      <w:r w:rsidR="007B4CD5">
        <w:rPr>
          <w:lang w:val="en-US" w:eastAsia="zh-CN"/>
        </w:rPr>
        <w:br/>
      </w:r>
      <w:r>
        <w:rPr>
          <w:lang w:val="zh-CN" w:eastAsia="zh-CN"/>
        </w:rPr>
        <w:t>提出的进一步修改</w:t>
      </w:r>
      <w:r>
        <w:rPr>
          <w:rFonts w:hint="eastAsia"/>
          <w:lang w:val="zh-CN" w:eastAsia="zh-CN"/>
        </w:rPr>
        <w:t>意见</w:t>
      </w:r>
      <w:r>
        <w:rPr>
          <w:lang w:val="zh-CN" w:eastAsia="zh-CN"/>
        </w:rPr>
        <w:t>以修改符标出，原因是这些修改</w:t>
      </w:r>
      <w:r>
        <w:rPr>
          <w:rFonts w:hint="eastAsia"/>
          <w:lang w:val="zh-CN" w:eastAsia="zh-CN"/>
        </w:rPr>
        <w:t>意见</w:t>
      </w:r>
      <w:r>
        <w:rPr>
          <w:lang w:val="zh-CN" w:eastAsia="zh-CN"/>
        </w:rPr>
        <w:t>是在信函</w:t>
      </w:r>
      <w:proofErr w:type="gramStart"/>
      <w:r>
        <w:rPr>
          <w:lang w:val="zh-CN" w:eastAsia="zh-CN"/>
        </w:rPr>
        <w:t>通信组</w:t>
      </w:r>
      <w:proofErr w:type="gramEnd"/>
      <w:r>
        <w:rPr>
          <w:lang w:val="zh-CN" w:eastAsia="zh-CN"/>
        </w:rPr>
        <w:t>会议结束后提交的，而保加利亚由于访问会议平台方面的技术困难而</w:t>
      </w:r>
      <w:r>
        <w:rPr>
          <w:rFonts w:hint="eastAsia"/>
          <w:lang w:val="zh-CN" w:eastAsia="zh-CN"/>
        </w:rPr>
        <w:t>未能</w:t>
      </w:r>
      <w:r>
        <w:rPr>
          <w:lang w:val="zh-CN" w:eastAsia="zh-CN"/>
        </w:rPr>
        <w:t>参加会议。</w:t>
      </w:r>
    </w:p>
    <w:p w14:paraId="1AC25BD0" w14:textId="77777777" w:rsidR="00C525DE" w:rsidRPr="00C64788" w:rsidRDefault="00C525DE" w:rsidP="00C525DE">
      <w:pPr>
        <w:rPr>
          <w:rFonts w:asciiTheme="minorHAnsi" w:hAnsiTheme="minorHAnsi" w:cstheme="minorHAnsi"/>
          <w:szCs w:val="24"/>
          <w:lang w:eastAsia="zh-CN"/>
        </w:rPr>
      </w:pPr>
      <w:r>
        <w:rPr>
          <w:lang w:val="zh-CN" w:eastAsia="zh-CN"/>
        </w:rPr>
        <w:t>6.3</w:t>
      </w:r>
      <w:r>
        <w:rPr>
          <w:lang w:val="zh-CN" w:eastAsia="zh-CN"/>
        </w:rPr>
        <w:tab/>
      </w:r>
      <w:r>
        <w:rPr>
          <w:lang w:val="zh-CN" w:eastAsia="zh-CN"/>
        </w:rPr>
        <w:t>代表们讨论了对保加利亚提出的有关确保所有与会者平等使用会议平台的文字</w:t>
      </w:r>
      <w:r>
        <w:rPr>
          <w:rFonts w:hint="eastAsia"/>
          <w:lang w:val="zh-CN" w:eastAsia="zh-CN"/>
        </w:rPr>
        <w:t>进行</w:t>
      </w:r>
      <w:r>
        <w:rPr>
          <w:lang w:val="zh-CN" w:eastAsia="zh-CN"/>
        </w:rPr>
        <w:t>修正。一位代表提出了关于尽可能避免将虚拟会议安排在</w:t>
      </w:r>
      <w:r w:rsidRPr="001A2B89">
        <w:rPr>
          <w:rFonts w:hint="eastAsia"/>
          <w:lang w:val="zh-CN" w:eastAsia="zh-CN"/>
        </w:rPr>
        <w:t>星期五举行的新措辞</w:t>
      </w:r>
      <w:r>
        <w:rPr>
          <w:rFonts w:hint="eastAsia"/>
          <w:lang w:val="zh-CN" w:eastAsia="zh-CN"/>
        </w:rPr>
        <w:t>。</w:t>
      </w:r>
    </w:p>
    <w:p w14:paraId="2D48EE31" w14:textId="62342C60" w:rsidR="00C525DE" w:rsidRDefault="00C525DE" w:rsidP="00C525DE">
      <w:pPr>
        <w:rPr>
          <w:rFonts w:asciiTheme="minorHAnsi" w:hAnsiTheme="minorHAnsi" w:cstheme="minorBidi"/>
          <w:lang w:eastAsia="zh-CN"/>
        </w:rPr>
      </w:pPr>
      <w:r>
        <w:rPr>
          <w:lang w:val="zh-CN" w:eastAsia="zh-CN"/>
        </w:rPr>
        <w:t>6.4</w:t>
      </w:r>
      <w:r>
        <w:rPr>
          <w:lang w:val="zh-CN" w:eastAsia="zh-CN"/>
        </w:rPr>
        <w:tab/>
      </w:r>
      <w:r>
        <w:rPr>
          <w:lang w:val="zh-CN" w:eastAsia="zh-CN"/>
        </w:rPr>
        <w:t>代表们还询问远程会议或可远程参会的实体会议的字幕是强制性的还是</w:t>
      </w:r>
      <w:r w:rsidR="001F4EEF">
        <w:rPr>
          <w:lang w:val="en-US" w:eastAsia="zh-CN"/>
        </w:rPr>
        <w:br/>
      </w:r>
      <w:r>
        <w:rPr>
          <w:lang w:val="zh-CN" w:eastAsia="zh-CN"/>
        </w:rPr>
        <w:t>可选的</w:t>
      </w:r>
      <w:r>
        <w:rPr>
          <w:rFonts w:hint="eastAsia"/>
          <w:lang w:val="zh-CN" w:eastAsia="zh-CN"/>
        </w:rPr>
        <w:t>；</w:t>
      </w:r>
      <w:r>
        <w:rPr>
          <w:lang w:val="zh-CN" w:eastAsia="zh-CN"/>
        </w:rPr>
        <w:t>如果远程与会者未发言，是否被视为积极参与</w:t>
      </w:r>
      <w:r>
        <w:rPr>
          <w:rFonts w:hint="eastAsia"/>
          <w:lang w:val="zh-CN" w:eastAsia="zh-CN"/>
        </w:rPr>
        <w:t>；</w:t>
      </w:r>
      <w:r>
        <w:rPr>
          <w:lang w:val="zh-CN" w:eastAsia="zh-CN"/>
        </w:rPr>
        <w:t>主席应如何在现场</w:t>
      </w:r>
      <w:r>
        <w:rPr>
          <w:rFonts w:hint="eastAsia"/>
          <w:lang w:val="zh-CN" w:eastAsia="zh-CN"/>
        </w:rPr>
        <w:t>到</w:t>
      </w:r>
      <w:r>
        <w:rPr>
          <w:lang w:val="zh-CN" w:eastAsia="zh-CN"/>
        </w:rPr>
        <w:t>会者和在线</w:t>
      </w:r>
      <w:r>
        <w:rPr>
          <w:rFonts w:hint="eastAsia"/>
          <w:lang w:val="zh-CN" w:eastAsia="zh-CN"/>
        </w:rPr>
        <w:t>与会者</w:t>
      </w:r>
      <w:r>
        <w:rPr>
          <w:lang w:val="zh-CN" w:eastAsia="zh-CN"/>
        </w:rPr>
        <w:t>之间选择正确的与会者顺序</w:t>
      </w:r>
      <w:r>
        <w:rPr>
          <w:rFonts w:hint="eastAsia"/>
          <w:lang w:val="zh-CN" w:eastAsia="zh-CN"/>
        </w:rPr>
        <w:t>；</w:t>
      </w:r>
      <w:r>
        <w:rPr>
          <w:lang w:val="zh-CN" w:eastAsia="zh-CN"/>
        </w:rPr>
        <w:t>以及秘书处是否能够根据第</w:t>
      </w:r>
      <w:r>
        <w:rPr>
          <w:lang w:val="zh-CN" w:eastAsia="zh-CN"/>
        </w:rPr>
        <w:t>167</w:t>
      </w:r>
      <w:r>
        <w:rPr>
          <w:lang w:val="zh-CN" w:eastAsia="zh-CN"/>
        </w:rPr>
        <w:t>号决议</w:t>
      </w:r>
      <w:r w:rsidRPr="001A2B89">
        <w:rPr>
          <w:rFonts w:ascii="STKaiti" w:eastAsia="STKaiti" w:hAnsi="STKaiti"/>
          <w:lang w:val="zh-CN" w:eastAsia="zh-CN"/>
        </w:rPr>
        <w:t>做出决议</w:t>
      </w:r>
      <w:r>
        <w:rPr>
          <w:lang w:val="zh-CN" w:eastAsia="zh-CN"/>
        </w:rPr>
        <w:t>4</w:t>
      </w:r>
      <w:r>
        <w:rPr>
          <w:lang w:val="zh-CN" w:eastAsia="zh-CN"/>
        </w:rPr>
        <w:t>对参加会议的现行议事规则进行研究。</w:t>
      </w:r>
    </w:p>
    <w:p w14:paraId="61E6870B" w14:textId="77777777" w:rsidR="00C525DE" w:rsidRDefault="00C525DE" w:rsidP="00C525DE">
      <w:pPr>
        <w:rPr>
          <w:lang w:val="zh-CN" w:eastAsia="zh-CN"/>
        </w:rPr>
      </w:pPr>
      <w:r>
        <w:rPr>
          <w:lang w:val="zh-CN" w:eastAsia="zh-CN"/>
        </w:rPr>
        <w:t>6.5</w:t>
      </w:r>
      <w:r>
        <w:rPr>
          <w:lang w:val="zh-CN" w:eastAsia="zh-CN"/>
        </w:rPr>
        <w:tab/>
      </w:r>
      <w:r w:rsidRPr="001A2B89">
        <w:rPr>
          <w:rFonts w:hint="eastAsia"/>
          <w:lang w:val="zh-CN" w:eastAsia="zh-CN"/>
        </w:rPr>
        <w:t>经过</w:t>
      </w:r>
      <w:r>
        <w:rPr>
          <w:lang w:val="zh-CN" w:eastAsia="zh-CN"/>
        </w:rPr>
        <w:t>进一步的线下讨论</w:t>
      </w:r>
      <w:r>
        <w:rPr>
          <w:rFonts w:hint="eastAsia"/>
          <w:lang w:val="zh-CN" w:eastAsia="zh-CN"/>
        </w:rPr>
        <w:t>，并</w:t>
      </w:r>
      <w:r>
        <w:rPr>
          <w:lang w:val="zh-CN" w:eastAsia="zh-CN"/>
        </w:rPr>
        <w:t>对确保平等</w:t>
      </w:r>
      <w:r>
        <w:rPr>
          <w:rFonts w:hint="eastAsia"/>
          <w:lang w:val="zh-CN" w:eastAsia="zh-CN"/>
        </w:rPr>
        <w:t>使用</w:t>
      </w:r>
      <w:r>
        <w:rPr>
          <w:lang w:val="zh-CN" w:eastAsia="zh-CN"/>
        </w:rPr>
        <w:t>会议平台和避免</w:t>
      </w:r>
      <w:r>
        <w:rPr>
          <w:rFonts w:hint="eastAsia"/>
          <w:lang w:val="zh-CN" w:eastAsia="zh-CN"/>
        </w:rPr>
        <w:t>将</w:t>
      </w:r>
      <w:r>
        <w:rPr>
          <w:lang w:val="zh-CN" w:eastAsia="zh-CN"/>
        </w:rPr>
        <w:t>虚拟会议安排在</w:t>
      </w:r>
      <w:r>
        <w:rPr>
          <w:rFonts w:hint="eastAsia"/>
          <w:lang w:val="zh-CN" w:eastAsia="zh-CN"/>
        </w:rPr>
        <w:t>星期</w:t>
      </w:r>
      <w:r>
        <w:rPr>
          <w:lang w:val="zh-CN" w:eastAsia="zh-CN"/>
        </w:rPr>
        <w:t>五</w:t>
      </w:r>
      <w:r>
        <w:rPr>
          <w:rFonts w:hint="eastAsia"/>
          <w:lang w:val="zh-CN" w:eastAsia="zh-CN"/>
        </w:rPr>
        <w:t>这两个</w:t>
      </w:r>
      <w:r>
        <w:rPr>
          <w:lang w:val="zh-CN" w:eastAsia="zh-CN"/>
        </w:rPr>
        <w:t>具体要点的案文进行</w:t>
      </w:r>
      <w:r>
        <w:rPr>
          <w:rFonts w:hint="eastAsia"/>
          <w:lang w:val="zh-CN" w:eastAsia="zh-CN"/>
        </w:rPr>
        <w:t>了</w:t>
      </w:r>
      <w:r>
        <w:rPr>
          <w:lang w:val="zh-CN" w:eastAsia="zh-CN"/>
        </w:rPr>
        <w:t>修正后，</w:t>
      </w:r>
      <w:r>
        <w:rPr>
          <w:lang w:val="zh-CN" w:eastAsia="zh-CN"/>
        </w:rPr>
        <w:t>CWG-FHR</w:t>
      </w:r>
      <w:r>
        <w:rPr>
          <w:lang w:val="zh-CN" w:eastAsia="zh-CN"/>
        </w:rPr>
        <w:t>批准</w:t>
      </w:r>
      <w:r>
        <w:rPr>
          <w:rFonts w:hint="eastAsia"/>
          <w:lang w:val="zh-CN" w:eastAsia="zh-CN"/>
        </w:rPr>
        <w:t>了</w:t>
      </w:r>
      <w:r>
        <w:rPr>
          <w:lang w:val="zh-CN" w:eastAsia="zh-CN"/>
        </w:rPr>
        <w:t>拟议修改，并同意将</w:t>
      </w:r>
      <w:r>
        <w:rPr>
          <w:rFonts w:hint="eastAsia"/>
          <w:lang w:val="zh-CN" w:eastAsia="zh-CN"/>
        </w:rPr>
        <w:t>导则照此</w:t>
      </w:r>
      <w:r>
        <w:rPr>
          <w:lang w:val="zh-CN" w:eastAsia="zh-CN"/>
        </w:rPr>
        <w:t>提交理事会</w:t>
      </w:r>
      <w:r>
        <w:rPr>
          <w:lang w:val="zh-CN" w:eastAsia="zh-CN"/>
        </w:rPr>
        <w:t>2025</w:t>
      </w:r>
      <w:r>
        <w:rPr>
          <w:lang w:val="zh-CN" w:eastAsia="zh-CN"/>
        </w:rPr>
        <w:t>年</w:t>
      </w:r>
      <w:r>
        <w:rPr>
          <w:lang w:val="zh-CN" w:eastAsia="zh-CN"/>
        </w:rPr>
        <w:t>6</w:t>
      </w:r>
      <w:r>
        <w:rPr>
          <w:lang w:val="zh-CN" w:eastAsia="zh-CN"/>
        </w:rPr>
        <w:t>月的会议批准。</w:t>
      </w:r>
    </w:p>
    <w:p w14:paraId="63D7A881" w14:textId="0A6C9ACC" w:rsidR="00C525DE" w:rsidRPr="00C64788" w:rsidRDefault="00C525DE" w:rsidP="00C525DE">
      <w:pPr>
        <w:rPr>
          <w:rFonts w:asciiTheme="minorHAnsi" w:hAnsiTheme="minorHAnsi" w:cstheme="minorHAnsi"/>
          <w:szCs w:val="24"/>
          <w:lang w:eastAsia="zh-CN"/>
        </w:rPr>
      </w:pPr>
      <w:r>
        <w:rPr>
          <w:rFonts w:asciiTheme="minorHAnsi" w:hAnsiTheme="minorHAnsi" w:cstheme="minorHAnsi" w:hint="eastAsia"/>
          <w:szCs w:val="24"/>
          <w:lang w:eastAsia="zh-CN"/>
        </w:rPr>
        <w:t>6.6</w:t>
      </w:r>
      <w:r>
        <w:rPr>
          <w:rFonts w:asciiTheme="minorHAnsi" w:hAnsiTheme="minorHAnsi" w:cstheme="minorHAnsi"/>
          <w:szCs w:val="24"/>
          <w:lang w:eastAsia="zh-CN"/>
        </w:rPr>
        <w:tab/>
      </w:r>
      <w:r w:rsidRPr="005D5234">
        <w:rPr>
          <w:rFonts w:ascii="STKaiti" w:eastAsia="STKaiti" w:hAnsi="STKaiti" w:cstheme="minorHAnsi" w:hint="eastAsia"/>
          <w:b/>
          <w:bCs/>
          <w:szCs w:val="24"/>
          <w:lang w:eastAsia="zh-CN"/>
        </w:rPr>
        <w:t>建议</w:t>
      </w:r>
      <w:r w:rsidRPr="00571E54">
        <w:rPr>
          <w:rFonts w:asciiTheme="minorHAnsi" w:hAnsiTheme="minorHAnsi" w:cstheme="minorHAnsi" w:hint="eastAsia"/>
          <w:szCs w:val="24"/>
          <w:lang w:eastAsia="zh-CN"/>
        </w:rPr>
        <w:t>：建议理事会赞同本文件</w:t>
      </w:r>
      <w:r w:rsidR="00BB17A7">
        <w:fldChar w:fldCharType="begin"/>
      </w:r>
      <w:r w:rsidR="00BB17A7">
        <w:rPr>
          <w:lang w:eastAsia="zh-CN"/>
        </w:rPr>
        <w:instrText>HYPERLINK \l "AnnexB"</w:instrText>
      </w:r>
      <w:r w:rsidR="00BB17A7">
        <w:fldChar w:fldCharType="separate"/>
      </w:r>
      <w:r w:rsidR="00BB17A7" w:rsidRPr="005841DB">
        <w:rPr>
          <w:rStyle w:val="StyleHyperlinkCEOHyperlinkAsianSimSunBlueUnderline"/>
          <w:rFonts w:hint="eastAsia"/>
          <w:lang w:eastAsia="zh-CN"/>
        </w:rPr>
        <w:t>附件</w:t>
      </w:r>
      <w:r w:rsidR="00BB17A7" w:rsidRPr="005841DB">
        <w:rPr>
          <w:rStyle w:val="StyleHyperlinkCEOHyperlinkAsianSimSunBlueUnderline"/>
          <w:lang w:eastAsia="zh-CN"/>
        </w:rPr>
        <w:t>B</w:t>
      </w:r>
      <w:r w:rsidR="00BB17A7">
        <w:fldChar w:fldCharType="end"/>
      </w:r>
      <w:r w:rsidRPr="00571E54">
        <w:rPr>
          <w:rFonts w:asciiTheme="minorHAnsi" w:hAnsiTheme="minorHAnsi" w:cstheme="minorHAnsi" w:hint="eastAsia"/>
          <w:szCs w:val="24"/>
          <w:lang w:eastAsia="zh-CN"/>
        </w:rPr>
        <w:t>所载的导则</w:t>
      </w:r>
      <w:r>
        <w:rPr>
          <w:rFonts w:asciiTheme="minorHAnsi" w:hAnsiTheme="minorHAnsi" w:cstheme="minorHAnsi" w:hint="eastAsia"/>
          <w:szCs w:val="24"/>
          <w:lang w:eastAsia="zh-CN"/>
        </w:rPr>
        <w:t>。</w:t>
      </w:r>
    </w:p>
    <w:p w14:paraId="63685233" w14:textId="77777777" w:rsidR="00C525DE" w:rsidRPr="002D55A2" w:rsidRDefault="00C525DE" w:rsidP="00C525DE">
      <w:pPr>
        <w:pStyle w:val="Heading1"/>
        <w:rPr>
          <w:sz w:val="26"/>
          <w:szCs w:val="26"/>
          <w:lang w:eastAsia="zh-CN"/>
        </w:rPr>
      </w:pPr>
      <w:r>
        <w:rPr>
          <w:bCs/>
          <w:lang w:val="zh-CN" w:eastAsia="zh-CN"/>
        </w:rPr>
        <w:t>7</w:t>
      </w:r>
      <w:r>
        <w:rPr>
          <w:bCs/>
          <w:lang w:val="zh-CN" w:eastAsia="zh-CN"/>
        </w:rPr>
        <w:tab/>
      </w:r>
      <w:r w:rsidRPr="004A0E08">
        <w:rPr>
          <w:rFonts w:hint="eastAsia"/>
          <w:lang w:val="zh-CN" w:eastAsia="zh-CN"/>
        </w:rPr>
        <w:t>落实</w:t>
      </w:r>
      <w:r w:rsidRPr="004A0E08">
        <w:rPr>
          <w:rFonts w:hint="eastAsia"/>
          <w:lang w:val="zh-CN" w:eastAsia="zh-CN"/>
        </w:rPr>
        <w:t>WTSA-24</w:t>
      </w:r>
      <w:r w:rsidRPr="004A0E08">
        <w:rPr>
          <w:rFonts w:hint="eastAsia"/>
          <w:lang w:val="zh-CN" w:eastAsia="zh-CN"/>
        </w:rPr>
        <w:t>各项决定的年度预算影响</w:t>
      </w:r>
      <w:r w:rsidRPr="002D0A29">
        <w:rPr>
          <w:rFonts w:asciiTheme="minorHAnsi" w:hAnsiTheme="minorHAnsi" w:cstheme="minorHAnsi"/>
          <w:lang w:val="zh-CN" w:eastAsia="zh-CN"/>
        </w:rPr>
        <w:t xml:space="preserve"> – </w:t>
      </w:r>
      <w:hyperlink r:id="rId10" w:history="1">
        <w:r w:rsidRPr="00456F23">
          <w:rPr>
            <w:rStyle w:val="Hyperlink"/>
            <w:rFonts w:eastAsia="SimSun"/>
            <w:lang w:eastAsia="zh-CN"/>
          </w:rPr>
          <w:t>CWG-FHR-20/5</w:t>
        </w:r>
      </w:hyperlink>
      <w:r>
        <w:rPr>
          <w:rFonts w:hint="eastAsia"/>
          <w:lang w:val="zh-CN" w:eastAsia="zh-CN"/>
        </w:rPr>
        <w:t>号</w:t>
      </w:r>
      <w:r w:rsidRPr="004A0E08">
        <w:rPr>
          <w:rFonts w:hint="eastAsia"/>
          <w:lang w:val="zh-CN" w:eastAsia="zh-CN"/>
        </w:rPr>
        <w:t>文件</w:t>
      </w:r>
    </w:p>
    <w:p w14:paraId="3426599A" w14:textId="77777777" w:rsidR="00C525DE" w:rsidRPr="00C64788" w:rsidRDefault="00C525DE" w:rsidP="00C525DE">
      <w:pPr>
        <w:rPr>
          <w:rFonts w:asciiTheme="minorHAnsi" w:eastAsia="Aptos" w:hAnsiTheme="minorHAnsi" w:cstheme="minorHAnsi"/>
          <w:szCs w:val="24"/>
        </w:rPr>
      </w:pPr>
      <w:r w:rsidRPr="004A0E08">
        <w:t>7.1</w:t>
      </w:r>
      <w:r w:rsidRPr="004A0E08">
        <w:tab/>
      </w:r>
      <w:proofErr w:type="spellStart"/>
      <w:r>
        <w:rPr>
          <w:lang w:val="zh-CN"/>
        </w:rPr>
        <w:t>电信标准化局主任发表了以下声明</w:t>
      </w:r>
      <w:proofErr w:type="spellEnd"/>
      <w:r w:rsidRPr="004A0E08">
        <w:t>：</w:t>
      </w:r>
      <w:hyperlink r:id="rId11" w:history="1">
        <w:r w:rsidRPr="005841DB">
          <w:rPr>
            <w:rStyle w:val="StyleHyperlinkCEOHyperlinkAsianSimSunBlueUnderline"/>
          </w:rPr>
          <w:t>https://www.itu.int/en/council/Documents/2025/Speech-TSB-Director-to-CWG-FHR.pdf</w:t>
        </w:r>
      </w:hyperlink>
      <w:r>
        <w:rPr>
          <w:rFonts w:hint="eastAsia"/>
          <w:lang w:val="zh-CN"/>
        </w:rPr>
        <w:t>。</w:t>
      </w:r>
    </w:p>
    <w:p w14:paraId="3E483213" w14:textId="77777777" w:rsidR="00C525DE" w:rsidRPr="00C64788" w:rsidRDefault="00C525DE" w:rsidP="00C525DE">
      <w:pPr>
        <w:rPr>
          <w:rFonts w:asciiTheme="minorHAnsi" w:eastAsia="Aptos" w:hAnsiTheme="minorHAnsi" w:cstheme="minorHAnsi"/>
          <w:szCs w:val="24"/>
          <w:lang w:eastAsia="zh-CN"/>
        </w:rPr>
      </w:pPr>
      <w:r>
        <w:rPr>
          <w:lang w:val="zh-CN" w:eastAsia="zh-CN"/>
        </w:rPr>
        <w:t>7.2</w:t>
      </w:r>
      <w:r>
        <w:rPr>
          <w:lang w:val="zh-CN" w:eastAsia="zh-CN"/>
        </w:rPr>
        <w:tab/>
      </w:r>
      <w:r>
        <w:rPr>
          <w:lang w:val="zh-CN" w:eastAsia="zh-CN"/>
        </w:rPr>
        <w:t>电信标准化局</w:t>
      </w:r>
      <w:r>
        <w:rPr>
          <w:rFonts w:hint="eastAsia"/>
          <w:lang w:val="zh-CN" w:eastAsia="zh-CN"/>
        </w:rPr>
        <w:t>副</w:t>
      </w:r>
      <w:r>
        <w:rPr>
          <w:lang w:val="zh-CN" w:eastAsia="zh-CN"/>
        </w:rPr>
        <w:t>主任代表秘书长介绍了</w:t>
      </w:r>
      <w:r w:rsidRPr="00C64788">
        <w:rPr>
          <w:rFonts w:asciiTheme="minorHAnsi" w:eastAsia="Aptos" w:hAnsiTheme="minorHAnsi" w:cstheme="minorHAnsi"/>
          <w:szCs w:val="24"/>
          <w:lang w:eastAsia="zh-CN"/>
        </w:rPr>
        <w:t>CWG-FHR-20/5</w:t>
      </w:r>
      <w:r>
        <w:rPr>
          <w:lang w:val="zh-CN" w:eastAsia="zh-CN"/>
        </w:rPr>
        <w:t>号文件。</w:t>
      </w:r>
    </w:p>
    <w:p w14:paraId="72B5E787" w14:textId="77777777" w:rsidR="00C525DE" w:rsidRPr="00C64788" w:rsidRDefault="00C525DE" w:rsidP="00C525DE">
      <w:pPr>
        <w:rPr>
          <w:rFonts w:asciiTheme="minorHAnsi" w:eastAsia="Aptos" w:hAnsiTheme="minorHAnsi" w:cstheme="minorHAnsi"/>
          <w:szCs w:val="24"/>
          <w:lang w:eastAsia="zh-CN"/>
        </w:rPr>
      </w:pPr>
      <w:r>
        <w:rPr>
          <w:lang w:val="zh-CN" w:eastAsia="zh-CN"/>
        </w:rPr>
        <w:t>7.3</w:t>
      </w:r>
      <w:r>
        <w:rPr>
          <w:lang w:val="zh-CN" w:eastAsia="zh-CN"/>
        </w:rPr>
        <w:tab/>
      </w:r>
      <w:r>
        <w:rPr>
          <w:lang w:val="zh-CN" w:eastAsia="zh-CN"/>
        </w:rPr>
        <w:t>就财务影响的计算方法、要实施的</w:t>
      </w:r>
      <w:r>
        <w:rPr>
          <w:rFonts w:hint="eastAsia"/>
          <w:lang w:val="zh-CN" w:eastAsia="zh-CN"/>
        </w:rPr>
        <w:t>议题</w:t>
      </w:r>
      <w:r>
        <w:rPr>
          <w:lang w:val="zh-CN" w:eastAsia="zh-CN"/>
        </w:rPr>
        <w:t>的优先次序</w:t>
      </w:r>
      <w:r>
        <w:rPr>
          <w:rFonts w:hint="eastAsia"/>
          <w:lang w:val="zh-CN" w:eastAsia="zh-CN"/>
        </w:rPr>
        <w:t>，</w:t>
      </w:r>
      <w:r>
        <w:rPr>
          <w:lang w:val="zh-CN" w:eastAsia="zh-CN"/>
        </w:rPr>
        <w:t>以及</w:t>
      </w:r>
      <w:r>
        <w:rPr>
          <w:rFonts w:hint="eastAsia"/>
          <w:lang w:val="zh-CN" w:eastAsia="zh-CN"/>
        </w:rPr>
        <w:t>拟议</w:t>
      </w:r>
      <w:r>
        <w:rPr>
          <w:lang w:val="zh-CN" w:eastAsia="zh-CN"/>
        </w:rPr>
        <w:t>的六个选项的可行性，存在若干问题。</w:t>
      </w:r>
    </w:p>
    <w:p w14:paraId="47802412" w14:textId="77777777" w:rsidR="00C525DE" w:rsidRPr="00C64788" w:rsidRDefault="00C525DE" w:rsidP="00C525DE">
      <w:pPr>
        <w:rPr>
          <w:rFonts w:asciiTheme="minorHAnsi" w:eastAsia="Aptos" w:hAnsiTheme="minorHAnsi" w:cstheme="minorHAnsi"/>
          <w:szCs w:val="24"/>
          <w:lang w:eastAsia="zh-CN"/>
        </w:rPr>
      </w:pPr>
      <w:r>
        <w:rPr>
          <w:lang w:val="zh-CN" w:eastAsia="zh-CN"/>
        </w:rPr>
        <w:t>7.4</w:t>
      </w:r>
      <w:r>
        <w:rPr>
          <w:lang w:val="zh-CN" w:eastAsia="zh-CN"/>
        </w:rPr>
        <w:tab/>
      </w:r>
      <w:r>
        <w:rPr>
          <w:lang w:val="zh-CN" w:eastAsia="zh-CN"/>
        </w:rPr>
        <w:t>秘书处解释说，尽管</w:t>
      </w:r>
      <w:r>
        <w:rPr>
          <w:lang w:val="zh-CN" w:eastAsia="zh-CN"/>
        </w:rPr>
        <w:t>WTSA-24</w:t>
      </w:r>
      <w:r>
        <w:rPr>
          <w:lang w:val="zh-CN" w:eastAsia="zh-CN"/>
        </w:rPr>
        <w:t>批准了</w:t>
      </w:r>
      <w:r>
        <w:rPr>
          <w:lang w:val="zh-CN" w:eastAsia="zh-CN"/>
        </w:rPr>
        <w:t>8</w:t>
      </w:r>
      <w:r>
        <w:rPr>
          <w:lang w:val="zh-CN" w:eastAsia="zh-CN"/>
        </w:rPr>
        <w:t>项新决议，更新了</w:t>
      </w:r>
      <w:r>
        <w:rPr>
          <w:lang w:val="zh-CN" w:eastAsia="zh-CN"/>
        </w:rPr>
        <w:t>44</w:t>
      </w:r>
      <w:r>
        <w:rPr>
          <w:lang w:val="zh-CN" w:eastAsia="zh-CN"/>
        </w:rPr>
        <w:t>项决议，并批准了</w:t>
      </w:r>
      <w:r>
        <w:rPr>
          <w:lang w:val="zh-CN" w:eastAsia="zh-CN"/>
        </w:rPr>
        <w:t>15</w:t>
      </w:r>
      <w:r>
        <w:rPr>
          <w:lang w:val="zh-CN" w:eastAsia="zh-CN"/>
        </w:rPr>
        <w:t>项责成电信标准化局主任执行这些决议的行动，但</w:t>
      </w:r>
      <w:r>
        <w:rPr>
          <w:lang w:val="zh-CN" w:eastAsia="zh-CN"/>
        </w:rPr>
        <w:t>WTSA-24</w:t>
      </w:r>
      <w:r>
        <w:rPr>
          <w:lang w:val="zh-CN" w:eastAsia="zh-CN"/>
        </w:rPr>
        <w:t>预算控制委员会（</w:t>
      </w:r>
      <w:r>
        <w:rPr>
          <w:lang w:val="zh-CN" w:eastAsia="zh-CN"/>
        </w:rPr>
        <w:t>COM2</w:t>
      </w:r>
      <w:r>
        <w:rPr>
          <w:lang w:val="zh-CN" w:eastAsia="zh-CN"/>
        </w:rPr>
        <w:t>）和</w:t>
      </w:r>
      <w:r>
        <w:rPr>
          <w:lang w:val="zh-CN" w:eastAsia="zh-CN"/>
        </w:rPr>
        <w:t>WTSA-24</w:t>
      </w:r>
      <w:r>
        <w:rPr>
          <w:lang w:val="zh-CN" w:eastAsia="zh-CN"/>
        </w:rPr>
        <w:t>全体会议批准了</w:t>
      </w:r>
      <w:r w:rsidRPr="004A0E08">
        <w:rPr>
          <w:b/>
          <w:bCs/>
          <w:lang w:val="zh-CN" w:eastAsia="zh-CN"/>
        </w:rPr>
        <w:t>141</w:t>
      </w:r>
      <w:r w:rsidRPr="004A0E08">
        <w:rPr>
          <w:rFonts w:hint="eastAsia"/>
          <w:b/>
          <w:bCs/>
          <w:lang w:val="zh-CN" w:eastAsia="zh-CN"/>
        </w:rPr>
        <w:t>.</w:t>
      </w:r>
      <w:r w:rsidRPr="004A0E08">
        <w:rPr>
          <w:b/>
          <w:bCs/>
          <w:lang w:val="zh-CN" w:eastAsia="zh-CN"/>
        </w:rPr>
        <w:t>4</w:t>
      </w:r>
      <w:proofErr w:type="gramStart"/>
      <w:r w:rsidRPr="004A0E08">
        <w:rPr>
          <w:rFonts w:hint="eastAsia"/>
          <w:b/>
          <w:bCs/>
          <w:lang w:val="zh-CN" w:eastAsia="zh-CN"/>
        </w:rPr>
        <w:t>万</w:t>
      </w:r>
      <w:r w:rsidRPr="004A0E08">
        <w:rPr>
          <w:b/>
          <w:bCs/>
          <w:lang w:val="zh-CN" w:eastAsia="zh-CN"/>
        </w:rPr>
        <w:t>瑞</w:t>
      </w:r>
      <w:proofErr w:type="gramEnd"/>
      <w:r w:rsidRPr="004A0E08">
        <w:rPr>
          <w:b/>
          <w:bCs/>
          <w:lang w:val="zh-CN" w:eastAsia="zh-CN"/>
        </w:rPr>
        <w:t>郎</w:t>
      </w:r>
      <w:r>
        <w:rPr>
          <w:lang w:val="zh-CN" w:eastAsia="zh-CN"/>
        </w:rPr>
        <w:t>的</w:t>
      </w:r>
      <w:r>
        <w:rPr>
          <w:rFonts w:hint="eastAsia"/>
          <w:lang w:val="zh-CN" w:eastAsia="zh-CN"/>
        </w:rPr>
        <w:t>估算</w:t>
      </w:r>
      <w:r>
        <w:rPr>
          <w:lang w:val="zh-CN" w:eastAsia="zh-CN"/>
        </w:rPr>
        <w:t>预算影响，</w:t>
      </w:r>
      <w:r w:rsidRPr="005664AE">
        <w:rPr>
          <w:spacing w:val="-4"/>
          <w:lang w:val="zh-CN" w:eastAsia="zh-CN"/>
        </w:rPr>
        <w:t>仅涵盖关于人工智能（</w:t>
      </w:r>
      <w:r w:rsidRPr="005664AE">
        <w:rPr>
          <w:spacing w:val="-4"/>
          <w:lang w:val="zh-CN" w:eastAsia="zh-CN"/>
        </w:rPr>
        <w:t>AI</w:t>
      </w:r>
      <w:r w:rsidRPr="005664AE">
        <w:rPr>
          <w:spacing w:val="-4"/>
          <w:lang w:val="zh-CN" w:eastAsia="zh-CN"/>
        </w:rPr>
        <w:t>）</w:t>
      </w:r>
      <w:r>
        <w:rPr>
          <w:lang w:val="zh-CN" w:eastAsia="zh-CN"/>
        </w:rPr>
        <w:t>的第</w:t>
      </w:r>
      <w:r>
        <w:rPr>
          <w:lang w:val="zh-CN" w:eastAsia="zh-CN"/>
        </w:rPr>
        <w:t>101</w:t>
      </w:r>
      <w:r>
        <w:rPr>
          <w:lang w:val="zh-CN" w:eastAsia="zh-CN"/>
        </w:rPr>
        <w:t>号决议、关于数字公共基础设施（</w:t>
      </w:r>
      <w:r>
        <w:rPr>
          <w:lang w:val="zh-CN" w:eastAsia="zh-CN"/>
        </w:rPr>
        <w:t>DPI</w:t>
      </w:r>
      <w:r>
        <w:rPr>
          <w:lang w:val="zh-CN" w:eastAsia="zh-CN"/>
        </w:rPr>
        <w:t>）的第</w:t>
      </w:r>
      <w:r>
        <w:rPr>
          <w:lang w:val="zh-CN" w:eastAsia="zh-CN"/>
        </w:rPr>
        <w:t>103</w:t>
      </w:r>
      <w:r>
        <w:rPr>
          <w:lang w:val="zh-CN" w:eastAsia="zh-CN"/>
        </w:rPr>
        <w:t>号决议，</w:t>
      </w:r>
      <w:r>
        <w:rPr>
          <w:rFonts w:hint="eastAsia"/>
          <w:lang w:val="zh-CN" w:eastAsia="zh-CN"/>
        </w:rPr>
        <w:t>和</w:t>
      </w:r>
      <w:r>
        <w:rPr>
          <w:lang w:val="zh-CN" w:eastAsia="zh-CN"/>
        </w:rPr>
        <w:t>关于可持续数字化转型（</w:t>
      </w:r>
      <w:r>
        <w:rPr>
          <w:lang w:val="zh-CN" w:eastAsia="zh-CN"/>
        </w:rPr>
        <w:t>SDT</w:t>
      </w:r>
      <w:r>
        <w:rPr>
          <w:lang w:val="zh-CN" w:eastAsia="zh-CN"/>
        </w:rPr>
        <w:t>）的第</w:t>
      </w:r>
      <w:r>
        <w:rPr>
          <w:lang w:val="zh-CN" w:eastAsia="zh-CN"/>
        </w:rPr>
        <w:t>106</w:t>
      </w:r>
      <w:r>
        <w:rPr>
          <w:lang w:val="zh-CN" w:eastAsia="zh-CN"/>
        </w:rPr>
        <w:t>号决议。</w:t>
      </w:r>
    </w:p>
    <w:p w14:paraId="19F4B476" w14:textId="77777777" w:rsidR="00C525DE" w:rsidRPr="00C64788" w:rsidRDefault="00C525DE" w:rsidP="00C525DE">
      <w:pPr>
        <w:rPr>
          <w:rFonts w:asciiTheme="minorHAnsi" w:eastAsia="Aptos" w:hAnsiTheme="minorHAnsi" w:cstheme="minorHAnsi"/>
          <w:szCs w:val="24"/>
          <w:lang w:eastAsia="zh-CN"/>
        </w:rPr>
      </w:pPr>
      <w:r>
        <w:rPr>
          <w:lang w:val="zh-CN" w:eastAsia="zh-CN"/>
        </w:rPr>
        <w:t>7.5</w:t>
      </w:r>
      <w:r>
        <w:rPr>
          <w:lang w:val="zh-CN" w:eastAsia="zh-CN"/>
        </w:rPr>
        <w:tab/>
      </w:r>
      <w:r>
        <w:rPr>
          <w:lang w:val="zh-CN" w:eastAsia="zh-CN"/>
        </w:rPr>
        <w:t>秘书处告知</w:t>
      </w:r>
      <w:r>
        <w:rPr>
          <w:lang w:val="zh-CN" w:eastAsia="zh-CN"/>
        </w:rPr>
        <w:t>CWG-FHR</w:t>
      </w:r>
      <w:r>
        <w:rPr>
          <w:lang w:val="zh-CN" w:eastAsia="zh-CN"/>
        </w:rPr>
        <w:t>，正在与</w:t>
      </w:r>
      <w:r w:rsidRPr="001041F3">
        <w:rPr>
          <w:b/>
          <w:bCs/>
          <w:lang w:val="zh-CN" w:eastAsia="zh-CN"/>
        </w:rPr>
        <w:t>印度</w:t>
      </w:r>
      <w:r>
        <w:rPr>
          <w:lang w:val="zh-CN" w:eastAsia="zh-CN"/>
        </w:rPr>
        <w:t>讨论</w:t>
      </w:r>
      <w:r>
        <w:rPr>
          <w:rFonts w:hint="eastAsia"/>
          <w:lang w:val="zh-CN" w:eastAsia="zh-CN"/>
        </w:rPr>
        <w:t>，</w:t>
      </w:r>
      <w:r>
        <w:rPr>
          <w:lang w:val="zh-CN" w:eastAsia="zh-CN"/>
        </w:rPr>
        <w:t>探讨方案</w:t>
      </w:r>
      <w:r>
        <w:rPr>
          <w:lang w:val="zh-CN" w:eastAsia="zh-CN"/>
        </w:rPr>
        <w:t>1</w:t>
      </w:r>
      <w:r>
        <w:rPr>
          <w:lang w:val="zh-CN" w:eastAsia="zh-CN"/>
        </w:rPr>
        <w:t>（经东道国同意，利用东道国为组织</w:t>
      </w:r>
      <w:r>
        <w:rPr>
          <w:rFonts w:hint="eastAsia"/>
          <w:lang w:val="zh-CN" w:eastAsia="zh-CN"/>
        </w:rPr>
        <w:t>全</w:t>
      </w:r>
      <w:r>
        <w:rPr>
          <w:lang w:val="zh-CN" w:eastAsia="zh-CN"/>
        </w:rPr>
        <w:t>会提供资金</w:t>
      </w:r>
      <w:r>
        <w:rPr>
          <w:rFonts w:hint="eastAsia"/>
          <w:lang w:val="zh-CN" w:eastAsia="zh-CN"/>
        </w:rPr>
        <w:t>所实现的节余</w:t>
      </w:r>
      <w:r>
        <w:rPr>
          <w:lang w:val="zh-CN" w:eastAsia="zh-CN"/>
        </w:rPr>
        <w:t>）。在介绍本文件时，</w:t>
      </w:r>
      <w:r w:rsidRPr="008370F1">
        <w:rPr>
          <w:rFonts w:hint="eastAsia"/>
          <w:lang w:val="zh-CN" w:eastAsia="zh-CN"/>
        </w:rPr>
        <w:t>节余的具体金额尚不明确</w:t>
      </w:r>
      <w:r>
        <w:rPr>
          <w:lang w:val="zh-CN" w:eastAsia="zh-CN"/>
        </w:rPr>
        <w:t>，因为</w:t>
      </w:r>
      <w:r>
        <w:rPr>
          <w:lang w:val="zh-CN" w:eastAsia="zh-CN"/>
        </w:rPr>
        <w:t>WTSA-24</w:t>
      </w:r>
      <w:r>
        <w:rPr>
          <w:lang w:val="zh-CN" w:eastAsia="zh-CN"/>
        </w:rPr>
        <w:t>的费用尚未结算。</w:t>
      </w:r>
    </w:p>
    <w:p w14:paraId="5BBBD840" w14:textId="77777777" w:rsidR="00C525DE" w:rsidRPr="00C64788" w:rsidRDefault="00C525DE" w:rsidP="00C525DE">
      <w:pPr>
        <w:rPr>
          <w:rFonts w:asciiTheme="minorHAnsi" w:eastAsia="Aptos" w:hAnsiTheme="minorHAnsi" w:cstheme="minorHAnsi"/>
          <w:szCs w:val="24"/>
          <w:lang w:eastAsia="zh-CN"/>
        </w:rPr>
      </w:pPr>
      <w:r>
        <w:rPr>
          <w:lang w:val="zh-CN" w:eastAsia="zh-CN"/>
        </w:rPr>
        <w:t>7.6</w:t>
      </w:r>
      <w:r>
        <w:rPr>
          <w:lang w:val="zh-CN" w:eastAsia="zh-CN"/>
        </w:rPr>
        <w:tab/>
      </w:r>
      <w:r>
        <w:rPr>
          <w:lang w:val="zh-CN" w:eastAsia="zh-CN"/>
        </w:rPr>
        <w:t>此外，秘书处还强调了提交本次</w:t>
      </w:r>
      <w:r>
        <w:rPr>
          <w:lang w:val="zh-CN" w:eastAsia="zh-CN"/>
        </w:rPr>
        <w:t>CWG-FHR</w:t>
      </w:r>
      <w:r>
        <w:rPr>
          <w:lang w:val="zh-CN" w:eastAsia="zh-CN"/>
        </w:rPr>
        <w:t>会议的</w:t>
      </w:r>
      <w:r>
        <w:fldChar w:fldCharType="begin"/>
      </w:r>
      <w:r>
        <w:rPr>
          <w:lang w:eastAsia="zh-CN"/>
        </w:rPr>
        <w:instrText>HYPERLINK "https://www.itu.int/md/S25-CWGFHR20-C-0014/en"</w:instrText>
      </w:r>
      <w:r>
        <w:fldChar w:fldCharType="separate"/>
      </w:r>
      <w:r w:rsidRPr="005841DB">
        <w:rPr>
          <w:rStyle w:val="StyleHyperlinkCEOHyperlinkLatinBodyCalibriAsianAp"/>
          <w:lang w:eastAsia="zh-CN"/>
        </w:rPr>
        <w:t>CWG-FHR-20/14</w:t>
      </w:r>
      <w:r>
        <w:fldChar w:fldCharType="end"/>
      </w:r>
      <w:r>
        <w:rPr>
          <w:lang w:val="zh-CN" w:eastAsia="zh-CN"/>
        </w:rPr>
        <w:t>号文件，该文件建议由</w:t>
      </w:r>
      <w:r>
        <w:rPr>
          <w:lang w:val="zh-CN" w:eastAsia="zh-CN"/>
        </w:rPr>
        <w:t>2024</w:t>
      </w:r>
      <w:r>
        <w:rPr>
          <w:lang w:val="zh-CN" w:eastAsia="zh-CN"/>
        </w:rPr>
        <w:t>年预算节余</w:t>
      </w:r>
      <w:r>
        <w:rPr>
          <w:rFonts w:hint="eastAsia"/>
          <w:lang w:val="zh-CN" w:eastAsia="zh-CN"/>
        </w:rPr>
        <w:t>为</w:t>
      </w:r>
      <w:r>
        <w:rPr>
          <w:lang w:val="zh-CN" w:eastAsia="zh-CN"/>
        </w:rPr>
        <w:t>WTSA-24</w:t>
      </w:r>
      <w:r>
        <w:rPr>
          <w:lang w:val="zh-CN" w:eastAsia="zh-CN"/>
        </w:rPr>
        <w:t>的一次性费用和第一年实施</w:t>
      </w:r>
      <w:r>
        <w:rPr>
          <w:rFonts w:hint="eastAsia"/>
          <w:lang w:val="zh-CN" w:eastAsia="zh-CN"/>
        </w:rPr>
        <w:t>提供资金</w:t>
      </w:r>
      <w:r>
        <w:rPr>
          <w:lang w:val="zh-CN" w:eastAsia="zh-CN"/>
        </w:rPr>
        <w:t>，即</w:t>
      </w:r>
      <w:r w:rsidRPr="008370F1">
        <w:rPr>
          <w:b/>
          <w:bCs/>
          <w:lang w:val="zh-CN" w:eastAsia="zh-CN"/>
        </w:rPr>
        <w:t>55</w:t>
      </w:r>
      <w:r w:rsidRPr="008370F1">
        <w:rPr>
          <w:rFonts w:hint="eastAsia"/>
          <w:b/>
          <w:bCs/>
          <w:lang w:val="zh-CN" w:eastAsia="zh-CN"/>
        </w:rPr>
        <w:t>.</w:t>
      </w:r>
      <w:r w:rsidRPr="008370F1">
        <w:rPr>
          <w:b/>
          <w:bCs/>
          <w:lang w:val="zh-CN" w:eastAsia="zh-CN"/>
        </w:rPr>
        <w:t>6</w:t>
      </w:r>
      <w:proofErr w:type="gramStart"/>
      <w:r w:rsidRPr="008370F1">
        <w:rPr>
          <w:b/>
          <w:bCs/>
          <w:lang w:val="zh-CN" w:eastAsia="zh-CN"/>
        </w:rPr>
        <w:t>万瑞</w:t>
      </w:r>
      <w:proofErr w:type="gramEnd"/>
      <w:r w:rsidRPr="008370F1">
        <w:rPr>
          <w:b/>
          <w:bCs/>
          <w:lang w:val="zh-CN" w:eastAsia="zh-CN"/>
        </w:rPr>
        <w:t>郎</w:t>
      </w:r>
      <w:r>
        <w:rPr>
          <w:lang w:val="zh-CN" w:eastAsia="zh-CN"/>
        </w:rPr>
        <w:t>。</w:t>
      </w:r>
    </w:p>
    <w:p w14:paraId="5063F0BB" w14:textId="77777777" w:rsidR="00C525DE" w:rsidRPr="00C64788" w:rsidRDefault="00C525DE" w:rsidP="00C525DE">
      <w:pPr>
        <w:rPr>
          <w:rFonts w:asciiTheme="minorHAnsi" w:eastAsia="Aptos" w:hAnsiTheme="minorHAnsi" w:cstheme="minorHAnsi"/>
          <w:szCs w:val="24"/>
          <w:lang w:eastAsia="zh-CN"/>
        </w:rPr>
      </w:pPr>
      <w:r>
        <w:rPr>
          <w:lang w:val="zh-CN" w:eastAsia="zh-CN"/>
        </w:rPr>
        <w:lastRenderedPageBreak/>
        <w:t>7.7</w:t>
      </w:r>
      <w:r>
        <w:rPr>
          <w:lang w:val="zh-CN" w:eastAsia="zh-CN"/>
        </w:rPr>
        <w:tab/>
      </w:r>
      <w:r>
        <w:rPr>
          <w:lang w:val="zh-CN" w:eastAsia="zh-CN"/>
        </w:rPr>
        <w:t>秘书处还解释说，由</w:t>
      </w:r>
      <w:r>
        <w:rPr>
          <w:lang w:val="zh-CN" w:eastAsia="zh-CN"/>
        </w:rPr>
        <w:t>WTSA-24</w:t>
      </w:r>
      <w:r>
        <w:rPr>
          <w:rFonts w:hint="eastAsia"/>
          <w:lang w:val="zh-CN" w:eastAsia="zh-CN"/>
        </w:rPr>
        <w:t>各项</w:t>
      </w:r>
      <w:r>
        <w:rPr>
          <w:lang w:val="zh-CN" w:eastAsia="zh-CN"/>
        </w:rPr>
        <w:t>决定</w:t>
      </w:r>
      <w:r>
        <w:rPr>
          <w:rFonts w:hint="eastAsia"/>
          <w:lang w:val="zh-CN" w:eastAsia="zh-CN"/>
        </w:rPr>
        <w:t>所</w:t>
      </w:r>
      <w:r>
        <w:rPr>
          <w:lang w:val="zh-CN" w:eastAsia="zh-CN"/>
        </w:rPr>
        <w:t>指导的</w:t>
      </w:r>
      <w:r w:rsidRPr="002706DE">
        <w:rPr>
          <w:b/>
          <w:bCs/>
          <w:lang w:val="zh-CN" w:eastAsia="zh-CN"/>
        </w:rPr>
        <w:t>优先事项</w:t>
      </w:r>
      <w:r>
        <w:rPr>
          <w:lang w:val="zh-CN" w:eastAsia="zh-CN"/>
        </w:rPr>
        <w:t>和成员定期</w:t>
      </w:r>
      <w:r w:rsidRPr="008370F1">
        <w:rPr>
          <w:rFonts w:hint="eastAsia"/>
          <w:lang w:val="zh-CN" w:eastAsia="zh-CN"/>
        </w:rPr>
        <w:t>提出的</w:t>
      </w:r>
      <w:r>
        <w:rPr>
          <w:lang w:val="zh-CN" w:eastAsia="zh-CN"/>
        </w:rPr>
        <w:t>要求包括人工智能、数字公共基础设施、可持续性、量子</w:t>
      </w:r>
      <w:r w:rsidRPr="008370F1">
        <w:rPr>
          <w:rFonts w:hint="eastAsia"/>
          <w:lang w:val="zh-CN" w:eastAsia="zh-CN"/>
        </w:rPr>
        <w:t>技术</w:t>
      </w:r>
      <w:r>
        <w:rPr>
          <w:rFonts w:hint="eastAsia"/>
          <w:lang w:val="zh-CN" w:eastAsia="zh-CN"/>
        </w:rPr>
        <w:t>，及灾害</w:t>
      </w:r>
      <w:r>
        <w:rPr>
          <w:lang w:val="zh-CN" w:eastAsia="zh-CN"/>
        </w:rPr>
        <w:t>/</w:t>
      </w:r>
      <w:r>
        <w:rPr>
          <w:lang w:val="zh-CN" w:eastAsia="zh-CN"/>
        </w:rPr>
        <w:t>应急通信。</w:t>
      </w:r>
    </w:p>
    <w:p w14:paraId="25171BD7" w14:textId="77777777" w:rsidR="00C525DE" w:rsidRPr="00C64788" w:rsidRDefault="00C525DE" w:rsidP="00C525DE">
      <w:pPr>
        <w:rPr>
          <w:rFonts w:asciiTheme="minorHAnsi" w:eastAsia="Aptos" w:hAnsiTheme="minorHAnsi" w:cstheme="minorHAnsi"/>
          <w:szCs w:val="24"/>
          <w:lang w:eastAsia="zh-CN"/>
        </w:rPr>
      </w:pPr>
      <w:r>
        <w:rPr>
          <w:lang w:val="zh-CN" w:eastAsia="zh-CN"/>
        </w:rPr>
        <w:t>7.8</w:t>
      </w:r>
      <w:r>
        <w:rPr>
          <w:lang w:val="zh-CN" w:eastAsia="zh-CN"/>
        </w:rPr>
        <w:tab/>
      </w:r>
      <w:r>
        <w:rPr>
          <w:lang w:val="zh-CN" w:eastAsia="zh-CN"/>
        </w:rPr>
        <w:t>若干代表支持方案</w:t>
      </w:r>
      <w:r>
        <w:rPr>
          <w:lang w:val="zh-CN" w:eastAsia="zh-CN"/>
        </w:rPr>
        <w:t>3</w:t>
      </w:r>
      <w:r>
        <w:rPr>
          <w:lang w:val="zh-CN" w:eastAsia="zh-CN"/>
        </w:rPr>
        <w:t>（利用国际电</w:t>
      </w:r>
      <w:proofErr w:type="gramStart"/>
      <w:r>
        <w:rPr>
          <w:lang w:val="zh-CN" w:eastAsia="zh-CN"/>
        </w:rPr>
        <w:t>联预算</w:t>
      </w:r>
      <w:proofErr w:type="gramEnd"/>
      <w:r>
        <w:rPr>
          <w:lang w:val="zh-CN" w:eastAsia="zh-CN"/>
        </w:rPr>
        <w:t>节余）为实施</w:t>
      </w:r>
      <w:r>
        <w:rPr>
          <w:lang w:val="zh-CN" w:eastAsia="zh-CN"/>
        </w:rPr>
        <w:t>WTSA-24</w:t>
      </w:r>
      <w:r>
        <w:rPr>
          <w:lang w:val="zh-CN" w:eastAsia="zh-CN"/>
        </w:rPr>
        <w:t>成果提供资金。其他</w:t>
      </w:r>
      <w:r>
        <w:rPr>
          <w:rFonts w:hint="eastAsia"/>
          <w:lang w:val="zh-CN" w:eastAsia="zh-CN"/>
        </w:rPr>
        <w:t>代表</w:t>
      </w:r>
      <w:r>
        <w:rPr>
          <w:lang w:val="zh-CN" w:eastAsia="zh-CN"/>
        </w:rPr>
        <w:t>则鼓励进一步筹措资源、邀请自愿捐款，并探索其他成本回收机制。</w:t>
      </w:r>
    </w:p>
    <w:p w14:paraId="0293BBC9" w14:textId="77777777" w:rsidR="00C525DE" w:rsidRPr="00C64788" w:rsidRDefault="00C525DE" w:rsidP="00C525DE">
      <w:pPr>
        <w:rPr>
          <w:rFonts w:asciiTheme="minorHAnsi" w:eastAsia="Aptos" w:hAnsiTheme="minorHAnsi" w:cstheme="minorHAnsi"/>
          <w:szCs w:val="24"/>
          <w:lang w:eastAsia="zh-CN"/>
        </w:rPr>
      </w:pPr>
      <w:r>
        <w:rPr>
          <w:lang w:val="zh-CN" w:eastAsia="zh-CN"/>
        </w:rPr>
        <w:t>7.9</w:t>
      </w:r>
      <w:r>
        <w:rPr>
          <w:lang w:val="zh-CN" w:eastAsia="zh-CN"/>
        </w:rPr>
        <w:tab/>
      </w:r>
      <w:r>
        <w:rPr>
          <w:lang w:val="zh-CN" w:eastAsia="zh-CN"/>
        </w:rPr>
        <w:t>秘书处对</w:t>
      </w:r>
      <w:r>
        <w:rPr>
          <w:lang w:val="zh-CN" w:eastAsia="zh-CN"/>
        </w:rPr>
        <w:t>CWG-FHR</w:t>
      </w:r>
      <w:r>
        <w:rPr>
          <w:lang w:val="zh-CN" w:eastAsia="zh-CN"/>
        </w:rPr>
        <w:t>的支持和指导表示感谢。</w:t>
      </w:r>
    </w:p>
    <w:p w14:paraId="7897B5BA" w14:textId="33A11095" w:rsidR="00C525DE" w:rsidRPr="002D55A2" w:rsidRDefault="00C525DE" w:rsidP="00C525DE">
      <w:pPr>
        <w:pStyle w:val="Heading1"/>
        <w:rPr>
          <w:sz w:val="26"/>
          <w:szCs w:val="26"/>
          <w:lang w:eastAsia="zh-CN"/>
        </w:rPr>
      </w:pPr>
      <w:bookmarkStart w:id="8" w:name="_Hlk191477904"/>
      <w:r>
        <w:rPr>
          <w:bCs/>
          <w:lang w:val="zh-CN" w:eastAsia="zh-CN"/>
        </w:rPr>
        <w:t>8</w:t>
      </w:r>
      <w:r>
        <w:rPr>
          <w:bCs/>
          <w:lang w:val="zh-CN" w:eastAsia="zh-CN"/>
        </w:rPr>
        <w:tab/>
      </w:r>
      <w:r>
        <w:rPr>
          <w:rFonts w:hint="eastAsia"/>
          <w:lang w:val="zh-CN" w:eastAsia="zh-CN"/>
        </w:rPr>
        <w:t>编制</w:t>
      </w:r>
      <w:r>
        <w:rPr>
          <w:lang w:val="zh-CN" w:eastAsia="zh-CN"/>
        </w:rPr>
        <w:t>国际电联</w:t>
      </w:r>
      <w:r>
        <w:rPr>
          <w:lang w:val="zh-CN" w:eastAsia="zh-CN"/>
        </w:rPr>
        <w:t>202</w:t>
      </w:r>
      <w:r>
        <w:rPr>
          <w:rFonts w:hint="eastAsia"/>
          <w:lang w:val="zh-CN" w:eastAsia="zh-CN"/>
        </w:rPr>
        <w:t>6</w:t>
      </w:r>
      <w:r>
        <w:rPr>
          <w:lang w:val="zh-CN" w:eastAsia="zh-CN"/>
        </w:rPr>
        <w:t>-202</w:t>
      </w:r>
      <w:r>
        <w:rPr>
          <w:rFonts w:hint="eastAsia"/>
          <w:lang w:val="zh-CN" w:eastAsia="zh-CN"/>
        </w:rPr>
        <w:t>7</w:t>
      </w:r>
      <w:r>
        <w:rPr>
          <w:lang w:val="zh-CN" w:eastAsia="zh-CN"/>
        </w:rPr>
        <w:t>年预算草案</w:t>
      </w:r>
      <w:r w:rsidR="002D0A29">
        <w:rPr>
          <w:lang w:val="en-US" w:eastAsia="zh-CN"/>
        </w:rPr>
        <w:t xml:space="preserve"> </w:t>
      </w:r>
      <w:r w:rsidRPr="002D0A29">
        <w:rPr>
          <w:rFonts w:asciiTheme="minorHAnsi" w:hAnsiTheme="minorHAnsi" w:cstheme="minorHAnsi"/>
          <w:lang w:val="zh-CN" w:eastAsia="zh-CN"/>
        </w:rPr>
        <w:t>–</w:t>
      </w:r>
      <w:r w:rsidRPr="004A0E08">
        <w:rPr>
          <w:rFonts w:hint="eastAsia"/>
          <w:lang w:val="zh-CN" w:eastAsia="zh-CN"/>
        </w:rPr>
        <w:t xml:space="preserve"> </w:t>
      </w:r>
      <w:r>
        <w:fldChar w:fldCharType="begin"/>
      </w:r>
      <w:r>
        <w:rPr>
          <w:lang w:eastAsia="zh-CN"/>
        </w:rPr>
        <w:instrText>HYPERLINK "https://www.itu.int/md/S25-CWGFHR20-C-0015/en"</w:instrText>
      </w:r>
      <w:r>
        <w:fldChar w:fldCharType="separate"/>
      </w:r>
      <w:r w:rsidRPr="00456F23">
        <w:rPr>
          <w:rStyle w:val="Hyperlink"/>
          <w:rFonts w:eastAsia="SimSun"/>
          <w:lang w:eastAsia="zh-CN"/>
        </w:rPr>
        <w:t>CWG-FHR-20/15</w:t>
      </w:r>
      <w:r>
        <w:fldChar w:fldCharType="end"/>
      </w:r>
      <w:r>
        <w:rPr>
          <w:rFonts w:hint="eastAsia"/>
          <w:lang w:val="zh-CN" w:eastAsia="zh-CN"/>
        </w:rPr>
        <w:t>号</w:t>
      </w:r>
      <w:r w:rsidRPr="004A0E08">
        <w:rPr>
          <w:rFonts w:hint="eastAsia"/>
          <w:lang w:val="zh-CN" w:eastAsia="zh-CN"/>
        </w:rPr>
        <w:t>文件</w:t>
      </w:r>
    </w:p>
    <w:p w14:paraId="6F23AB1D" w14:textId="77777777" w:rsidR="00C525DE" w:rsidRPr="00C64788" w:rsidRDefault="00C525DE" w:rsidP="00C525DE">
      <w:pPr>
        <w:keepNext/>
        <w:keepLines/>
        <w:rPr>
          <w:rFonts w:asciiTheme="minorHAnsi" w:hAnsiTheme="minorHAnsi" w:cstheme="minorHAnsi"/>
          <w:szCs w:val="24"/>
          <w:lang w:eastAsia="zh-CN"/>
        </w:rPr>
      </w:pPr>
      <w:r>
        <w:rPr>
          <w:lang w:val="zh-CN" w:eastAsia="zh-CN"/>
        </w:rPr>
        <w:t>8.1</w:t>
      </w:r>
      <w:r>
        <w:rPr>
          <w:lang w:val="zh-CN" w:eastAsia="zh-CN"/>
        </w:rPr>
        <w:tab/>
      </w:r>
      <w:r>
        <w:rPr>
          <w:lang w:val="zh-CN" w:eastAsia="zh-CN"/>
        </w:rPr>
        <w:t>秘书处介绍了</w:t>
      </w:r>
      <w:r w:rsidRPr="00C64788">
        <w:rPr>
          <w:rFonts w:asciiTheme="minorHAnsi" w:hAnsiTheme="minorHAnsi" w:cstheme="minorHAnsi"/>
          <w:szCs w:val="24"/>
          <w:lang w:eastAsia="zh-CN"/>
        </w:rPr>
        <w:t>CWG-FHR 20/15</w:t>
      </w:r>
      <w:r>
        <w:rPr>
          <w:lang w:val="zh-CN" w:eastAsia="zh-CN"/>
        </w:rPr>
        <w:t>号文件。</w:t>
      </w:r>
    </w:p>
    <w:p w14:paraId="466862C2" w14:textId="77777777" w:rsidR="00C525DE" w:rsidRPr="00C64788" w:rsidRDefault="00C525DE" w:rsidP="00C525DE">
      <w:pPr>
        <w:keepNext/>
        <w:keepLines/>
        <w:rPr>
          <w:rFonts w:asciiTheme="minorHAnsi" w:hAnsiTheme="minorHAnsi" w:cstheme="minorHAnsi"/>
          <w:szCs w:val="24"/>
          <w:lang w:eastAsia="zh-CN"/>
        </w:rPr>
      </w:pPr>
      <w:r>
        <w:rPr>
          <w:lang w:val="zh-CN" w:eastAsia="zh-CN"/>
        </w:rPr>
        <w:t>8.2</w:t>
      </w:r>
      <w:r>
        <w:rPr>
          <w:lang w:val="zh-CN" w:eastAsia="zh-CN"/>
        </w:rPr>
        <w:tab/>
      </w:r>
      <w:r>
        <w:rPr>
          <w:rFonts w:hint="eastAsia"/>
          <w:lang w:val="zh-CN" w:eastAsia="zh-CN"/>
        </w:rPr>
        <w:t>该</w:t>
      </w:r>
      <w:r>
        <w:rPr>
          <w:lang w:val="zh-CN" w:eastAsia="zh-CN"/>
        </w:rPr>
        <w:t>文件介绍了截至</w:t>
      </w:r>
      <w:r>
        <w:rPr>
          <w:lang w:val="zh-CN" w:eastAsia="zh-CN"/>
        </w:rPr>
        <w:t>2025</w:t>
      </w:r>
      <w:r>
        <w:rPr>
          <w:lang w:val="zh-CN" w:eastAsia="zh-CN"/>
        </w:rPr>
        <w:t>年</w:t>
      </w:r>
      <w:r>
        <w:rPr>
          <w:lang w:val="zh-CN" w:eastAsia="zh-CN"/>
        </w:rPr>
        <w:t>1</w:t>
      </w:r>
      <w:r>
        <w:rPr>
          <w:lang w:val="zh-CN" w:eastAsia="zh-CN"/>
        </w:rPr>
        <w:t>月</w:t>
      </w:r>
      <w:r>
        <w:rPr>
          <w:lang w:val="zh-CN" w:eastAsia="zh-CN"/>
        </w:rPr>
        <w:t>20</w:t>
      </w:r>
      <w:r>
        <w:rPr>
          <w:lang w:val="zh-CN" w:eastAsia="zh-CN"/>
        </w:rPr>
        <w:t>日的</w:t>
      </w:r>
      <w:r>
        <w:rPr>
          <w:lang w:val="zh-CN" w:eastAsia="zh-CN"/>
        </w:rPr>
        <w:t>2026-2027</w:t>
      </w:r>
      <w:r>
        <w:rPr>
          <w:lang w:val="zh-CN" w:eastAsia="zh-CN"/>
        </w:rPr>
        <w:t>双年度预算草案状况。在编制</w:t>
      </w:r>
      <w:r>
        <w:rPr>
          <w:lang w:val="zh-CN" w:eastAsia="zh-CN"/>
        </w:rPr>
        <w:t>2026-2027</w:t>
      </w:r>
      <w:r>
        <w:rPr>
          <w:lang w:val="zh-CN" w:eastAsia="zh-CN"/>
        </w:rPr>
        <w:t>年预算草案的这一阶段，收支不平衡，出现了</w:t>
      </w:r>
      <w:r>
        <w:rPr>
          <w:lang w:val="zh-CN" w:eastAsia="zh-CN"/>
        </w:rPr>
        <w:t>1 810</w:t>
      </w:r>
      <w:proofErr w:type="gramStart"/>
      <w:r>
        <w:rPr>
          <w:lang w:val="zh-CN" w:eastAsia="zh-CN"/>
        </w:rPr>
        <w:t>万瑞</w:t>
      </w:r>
      <w:proofErr w:type="gramEnd"/>
      <w:r>
        <w:rPr>
          <w:lang w:val="zh-CN" w:eastAsia="zh-CN"/>
        </w:rPr>
        <w:t>郎的赤字。</w:t>
      </w:r>
    </w:p>
    <w:p w14:paraId="2DA1839F" w14:textId="77777777" w:rsidR="00C525DE" w:rsidRPr="00C64788" w:rsidRDefault="00C525DE" w:rsidP="00C525DE">
      <w:pPr>
        <w:rPr>
          <w:rFonts w:asciiTheme="minorHAnsi" w:hAnsiTheme="minorHAnsi" w:cstheme="minorHAnsi"/>
          <w:szCs w:val="24"/>
          <w:lang w:eastAsia="zh-CN"/>
        </w:rPr>
      </w:pPr>
      <w:r>
        <w:rPr>
          <w:lang w:val="zh-CN" w:eastAsia="zh-CN"/>
        </w:rPr>
        <w:t>8.3</w:t>
      </w:r>
      <w:r>
        <w:rPr>
          <w:lang w:val="zh-CN" w:eastAsia="zh-CN"/>
        </w:rPr>
        <w:tab/>
      </w:r>
      <w:r>
        <w:rPr>
          <w:lang w:val="zh-CN" w:eastAsia="zh-CN"/>
        </w:rPr>
        <w:t>该文件的表</w:t>
      </w:r>
      <w:r>
        <w:rPr>
          <w:lang w:val="zh-CN" w:eastAsia="zh-CN"/>
        </w:rPr>
        <w:t>1</w:t>
      </w:r>
      <w:r>
        <w:rPr>
          <w:rFonts w:hint="eastAsia"/>
          <w:lang w:val="zh-CN" w:eastAsia="zh-CN"/>
        </w:rPr>
        <w:t>介绍</w:t>
      </w:r>
      <w:r>
        <w:rPr>
          <w:lang w:val="zh-CN" w:eastAsia="zh-CN"/>
        </w:rPr>
        <w:t>了列入当前预算草案的各部门的计划支出水平。在预算编制过程的</w:t>
      </w:r>
      <w:r>
        <w:rPr>
          <w:rFonts w:hint="eastAsia"/>
          <w:lang w:val="zh-CN" w:eastAsia="zh-CN"/>
        </w:rPr>
        <w:t>现</w:t>
      </w:r>
      <w:r>
        <w:rPr>
          <w:lang w:val="zh-CN" w:eastAsia="zh-CN"/>
        </w:rPr>
        <w:t>阶段，</w:t>
      </w:r>
      <w:r>
        <w:rPr>
          <w:lang w:val="zh-CN" w:eastAsia="zh-CN"/>
        </w:rPr>
        <w:t>2026-2027</w:t>
      </w:r>
      <w:r>
        <w:rPr>
          <w:lang w:val="zh-CN" w:eastAsia="zh-CN"/>
        </w:rPr>
        <w:t>年的计划支出比全权代表大会设定的限额高出</w:t>
      </w:r>
      <w:r>
        <w:rPr>
          <w:lang w:val="zh-CN" w:eastAsia="zh-CN"/>
        </w:rPr>
        <w:t>290</w:t>
      </w:r>
      <w:proofErr w:type="gramStart"/>
      <w:r>
        <w:rPr>
          <w:lang w:val="zh-CN" w:eastAsia="zh-CN"/>
        </w:rPr>
        <w:t>万瑞</w:t>
      </w:r>
      <w:proofErr w:type="gramEnd"/>
      <w:r>
        <w:rPr>
          <w:lang w:val="zh-CN" w:eastAsia="zh-CN"/>
        </w:rPr>
        <w:t>郎。</w:t>
      </w:r>
    </w:p>
    <w:p w14:paraId="284327C1" w14:textId="77777777" w:rsidR="00C525DE" w:rsidRPr="00C64788" w:rsidRDefault="00C525DE" w:rsidP="00C525DE">
      <w:pPr>
        <w:rPr>
          <w:rFonts w:asciiTheme="minorHAnsi" w:hAnsiTheme="minorHAnsi" w:cstheme="minorHAnsi"/>
          <w:szCs w:val="24"/>
          <w:lang w:eastAsia="zh-CN"/>
        </w:rPr>
      </w:pPr>
      <w:r>
        <w:rPr>
          <w:lang w:val="zh-CN" w:eastAsia="zh-CN"/>
        </w:rPr>
        <w:t>8.4</w:t>
      </w:r>
      <w:r>
        <w:rPr>
          <w:lang w:val="zh-CN" w:eastAsia="zh-CN"/>
        </w:rPr>
        <w:tab/>
      </w:r>
      <w:r>
        <w:rPr>
          <w:lang w:val="zh-CN" w:eastAsia="zh-CN"/>
        </w:rPr>
        <w:t>该文件的表</w:t>
      </w:r>
      <w:r>
        <w:rPr>
          <w:lang w:val="zh-CN" w:eastAsia="zh-CN"/>
        </w:rPr>
        <w:t>2</w:t>
      </w:r>
      <w:r>
        <w:rPr>
          <w:lang w:val="zh-CN" w:eastAsia="zh-CN"/>
        </w:rPr>
        <w:t>提供了</w:t>
      </w:r>
      <w:r>
        <w:rPr>
          <w:lang w:val="zh-CN" w:eastAsia="zh-CN"/>
        </w:rPr>
        <w:t>2026-2027</w:t>
      </w:r>
      <w:r>
        <w:rPr>
          <w:lang w:val="zh-CN" w:eastAsia="zh-CN"/>
        </w:rPr>
        <w:t>年的收入预测。</w:t>
      </w:r>
      <w:r>
        <w:rPr>
          <w:lang w:val="zh-CN" w:eastAsia="zh-CN"/>
        </w:rPr>
        <w:t>2026-2027</w:t>
      </w:r>
      <w:r>
        <w:rPr>
          <w:lang w:val="zh-CN" w:eastAsia="zh-CN"/>
        </w:rPr>
        <w:t>年期间的预期收入比全权代表大会批准</w:t>
      </w:r>
      <w:r>
        <w:rPr>
          <w:lang w:val="zh-CN" w:eastAsia="zh-CN"/>
        </w:rPr>
        <w:t>2024-2027</w:t>
      </w:r>
      <w:r>
        <w:rPr>
          <w:lang w:val="zh-CN" w:eastAsia="zh-CN"/>
        </w:rPr>
        <w:t>年财务规划时预测的预期收入低</w:t>
      </w:r>
      <w:r>
        <w:rPr>
          <w:lang w:val="zh-CN" w:eastAsia="zh-CN"/>
        </w:rPr>
        <w:t>1 520</w:t>
      </w:r>
      <w:proofErr w:type="gramStart"/>
      <w:r>
        <w:rPr>
          <w:lang w:val="zh-CN" w:eastAsia="zh-CN"/>
        </w:rPr>
        <w:t>万瑞</w:t>
      </w:r>
      <w:proofErr w:type="gramEnd"/>
      <w:r>
        <w:rPr>
          <w:lang w:val="zh-CN" w:eastAsia="zh-CN"/>
        </w:rPr>
        <w:t>郎。</w:t>
      </w:r>
    </w:p>
    <w:p w14:paraId="3358EB69" w14:textId="77777777" w:rsidR="00C525DE" w:rsidRPr="00C64788" w:rsidRDefault="00C525DE" w:rsidP="00C525DE">
      <w:pPr>
        <w:rPr>
          <w:rFonts w:asciiTheme="minorHAnsi" w:hAnsiTheme="minorHAnsi" w:cstheme="minorHAnsi"/>
          <w:szCs w:val="24"/>
          <w:lang w:eastAsia="zh-CN"/>
        </w:rPr>
      </w:pPr>
      <w:r>
        <w:rPr>
          <w:lang w:val="zh-CN" w:eastAsia="zh-CN"/>
        </w:rPr>
        <w:t>8.5</w:t>
      </w:r>
      <w:r>
        <w:rPr>
          <w:lang w:val="zh-CN" w:eastAsia="zh-CN"/>
        </w:rPr>
        <w:tab/>
      </w:r>
      <w:r>
        <w:rPr>
          <w:lang w:val="zh-CN" w:eastAsia="zh-CN"/>
        </w:rPr>
        <w:t>秘书处将继续就双年度预算草案开展工作，并将根据规定的时间表向理事会</w:t>
      </w:r>
      <w:r>
        <w:rPr>
          <w:lang w:val="zh-CN" w:eastAsia="zh-CN"/>
        </w:rPr>
        <w:t>2025</w:t>
      </w:r>
      <w:r>
        <w:rPr>
          <w:lang w:val="zh-CN" w:eastAsia="zh-CN"/>
        </w:rPr>
        <w:t>年会议提交一份平衡的预算。</w:t>
      </w:r>
    </w:p>
    <w:p w14:paraId="754BDBE1" w14:textId="77777777" w:rsidR="00C525DE" w:rsidRPr="00C64788" w:rsidRDefault="00C525DE" w:rsidP="00C525DE">
      <w:pPr>
        <w:rPr>
          <w:rFonts w:asciiTheme="minorHAnsi" w:hAnsiTheme="minorHAnsi" w:cstheme="minorHAnsi"/>
          <w:szCs w:val="24"/>
          <w:lang w:eastAsia="zh-CN"/>
        </w:rPr>
      </w:pPr>
      <w:r>
        <w:rPr>
          <w:lang w:val="zh-CN" w:eastAsia="zh-CN"/>
        </w:rPr>
        <w:t>8.6</w:t>
      </w:r>
      <w:r>
        <w:rPr>
          <w:lang w:val="zh-CN" w:eastAsia="zh-CN"/>
        </w:rPr>
        <w:tab/>
      </w:r>
      <w:r>
        <w:rPr>
          <w:lang w:val="zh-CN" w:eastAsia="zh-CN"/>
        </w:rPr>
        <w:t>平衡预算的进程</w:t>
      </w:r>
      <w:r w:rsidRPr="00B85A29">
        <w:rPr>
          <w:rFonts w:hint="eastAsia"/>
          <w:lang w:val="zh-CN" w:eastAsia="zh-CN"/>
        </w:rPr>
        <w:t>要</w:t>
      </w:r>
      <w:r>
        <w:rPr>
          <w:lang w:val="zh-CN" w:eastAsia="zh-CN"/>
        </w:rPr>
        <w:t>考虑到以下因素：</w:t>
      </w:r>
    </w:p>
    <w:p w14:paraId="7A3F448A" w14:textId="77777777" w:rsidR="00C525DE" w:rsidRPr="00C64788" w:rsidRDefault="00C525DE" w:rsidP="00C525DE">
      <w:pPr>
        <w:pStyle w:val="enumlev1"/>
        <w:rPr>
          <w:lang w:eastAsia="zh-CN"/>
        </w:rPr>
      </w:pPr>
      <w:proofErr w:type="spellStart"/>
      <w:r w:rsidRPr="00B61A1E">
        <w:rPr>
          <w:lang w:eastAsia="zh-CN"/>
        </w:rPr>
        <w:t>i</w:t>
      </w:r>
      <w:proofErr w:type="spellEnd"/>
      <w:r w:rsidRPr="00B61A1E">
        <w:rPr>
          <w:lang w:eastAsia="zh-CN"/>
        </w:rPr>
        <w:t>)</w:t>
      </w:r>
      <w:r w:rsidRPr="00B61A1E">
        <w:rPr>
          <w:lang w:eastAsia="zh-CN"/>
        </w:rPr>
        <w:tab/>
      </w:r>
      <w:r w:rsidRPr="00B85A29">
        <w:rPr>
          <w:rFonts w:hint="eastAsia"/>
          <w:lang w:val="zh-CN" w:eastAsia="zh-CN"/>
        </w:rPr>
        <w:t>实施</w:t>
      </w:r>
      <w:r>
        <w:rPr>
          <w:rFonts w:hint="eastAsia"/>
          <w:lang w:val="zh-CN" w:eastAsia="zh-CN"/>
        </w:rPr>
        <w:t>增效</w:t>
      </w:r>
      <w:r w:rsidRPr="00B85A29">
        <w:rPr>
          <w:rFonts w:hint="eastAsia"/>
          <w:lang w:val="zh-CN" w:eastAsia="zh-CN"/>
        </w:rPr>
        <w:t>措施</w:t>
      </w:r>
      <w:r w:rsidRPr="00B61A1E">
        <w:rPr>
          <w:rFonts w:hint="eastAsia"/>
          <w:lang w:eastAsia="zh-CN"/>
        </w:rPr>
        <w:t>；</w:t>
      </w:r>
    </w:p>
    <w:p w14:paraId="6835616F" w14:textId="77777777" w:rsidR="00C525DE" w:rsidRPr="00C64788" w:rsidRDefault="00C525DE" w:rsidP="00C525DE">
      <w:pPr>
        <w:pStyle w:val="enumlev1"/>
        <w:rPr>
          <w:lang w:eastAsia="zh-CN"/>
        </w:rPr>
      </w:pPr>
      <w:r w:rsidRPr="00B61A1E">
        <w:rPr>
          <w:lang w:eastAsia="zh-CN"/>
        </w:rPr>
        <w:t>ii)</w:t>
      </w:r>
      <w:r w:rsidRPr="00B61A1E">
        <w:rPr>
          <w:lang w:eastAsia="zh-CN"/>
        </w:rPr>
        <w:tab/>
      </w:r>
      <w:r>
        <w:rPr>
          <w:rFonts w:hint="eastAsia"/>
          <w:lang w:val="zh-CN" w:eastAsia="zh-CN"/>
        </w:rPr>
        <w:t>在</w:t>
      </w:r>
      <w:r>
        <w:rPr>
          <w:lang w:val="zh-CN" w:eastAsia="zh-CN"/>
        </w:rPr>
        <w:t>各局</w:t>
      </w:r>
      <w:r w:rsidRPr="00B61A1E">
        <w:rPr>
          <w:lang w:eastAsia="zh-CN"/>
        </w:rPr>
        <w:t>/</w:t>
      </w:r>
      <w:r>
        <w:rPr>
          <w:lang w:val="zh-CN" w:eastAsia="zh-CN"/>
        </w:rPr>
        <w:t>部一级</w:t>
      </w:r>
      <w:r w:rsidRPr="00B85A29">
        <w:rPr>
          <w:rFonts w:hint="eastAsia"/>
          <w:lang w:val="zh-CN" w:eastAsia="zh-CN"/>
        </w:rPr>
        <w:t>确定优先</w:t>
      </w:r>
      <w:r>
        <w:rPr>
          <w:rFonts w:hint="eastAsia"/>
          <w:lang w:val="zh-CN" w:eastAsia="zh-CN"/>
        </w:rPr>
        <w:t>事项</w:t>
      </w:r>
      <w:r w:rsidRPr="00B61A1E">
        <w:rPr>
          <w:rFonts w:hint="eastAsia"/>
          <w:lang w:eastAsia="zh-CN"/>
        </w:rPr>
        <w:t>，</w:t>
      </w:r>
      <w:r>
        <w:rPr>
          <w:rFonts w:hint="eastAsia"/>
          <w:lang w:val="zh-CN" w:eastAsia="zh-CN"/>
        </w:rPr>
        <w:t>做出增效努力</w:t>
      </w:r>
      <w:r w:rsidRPr="00B61A1E">
        <w:rPr>
          <w:rFonts w:hint="eastAsia"/>
          <w:lang w:eastAsia="zh-CN"/>
        </w:rPr>
        <w:t>；</w:t>
      </w:r>
    </w:p>
    <w:p w14:paraId="62E7D08A" w14:textId="77777777" w:rsidR="00C525DE" w:rsidRPr="00C64788" w:rsidRDefault="00C525DE" w:rsidP="00C525DE">
      <w:pPr>
        <w:pStyle w:val="enumlev1"/>
        <w:rPr>
          <w:lang w:eastAsia="zh-CN"/>
        </w:rPr>
      </w:pPr>
      <w:r>
        <w:rPr>
          <w:lang w:val="zh-CN" w:eastAsia="zh-CN"/>
        </w:rPr>
        <w:t>iii)</w:t>
      </w:r>
      <w:r>
        <w:rPr>
          <w:lang w:val="zh-CN" w:eastAsia="zh-CN"/>
        </w:rPr>
        <w:tab/>
      </w:r>
      <w:r w:rsidRPr="00B85A29">
        <w:rPr>
          <w:rFonts w:hint="eastAsia"/>
          <w:lang w:val="zh-CN" w:eastAsia="zh-CN"/>
        </w:rPr>
        <w:t>取消非必要活动的优先次序；</w:t>
      </w:r>
    </w:p>
    <w:p w14:paraId="72382994" w14:textId="77777777" w:rsidR="00C525DE" w:rsidRPr="00C64788" w:rsidRDefault="00C525DE" w:rsidP="00C525DE">
      <w:pPr>
        <w:pStyle w:val="enumlev1"/>
        <w:rPr>
          <w:lang w:eastAsia="zh-CN"/>
        </w:rPr>
      </w:pPr>
      <w:r>
        <w:rPr>
          <w:lang w:val="zh-CN" w:eastAsia="zh-CN"/>
        </w:rPr>
        <w:t>iv)</w:t>
      </w:r>
      <w:r>
        <w:rPr>
          <w:lang w:val="zh-CN" w:eastAsia="zh-CN"/>
        </w:rPr>
        <w:tab/>
      </w:r>
      <w:r>
        <w:rPr>
          <w:rFonts w:hint="eastAsia"/>
          <w:lang w:val="zh-CN" w:eastAsia="zh-CN"/>
        </w:rPr>
        <w:t>推迟</w:t>
      </w:r>
      <w:r>
        <w:rPr>
          <w:lang w:val="zh-CN" w:eastAsia="zh-CN"/>
        </w:rPr>
        <w:t>非必要活动空缺职位的</w:t>
      </w:r>
      <w:r>
        <w:rPr>
          <w:rFonts w:hint="eastAsia"/>
          <w:lang w:val="zh-CN" w:eastAsia="zh-CN"/>
        </w:rPr>
        <w:t>招聘；</w:t>
      </w:r>
    </w:p>
    <w:p w14:paraId="6F9FFEBC" w14:textId="77777777" w:rsidR="00C525DE" w:rsidRPr="00B85A29" w:rsidRDefault="00C525DE" w:rsidP="00C525DE">
      <w:pPr>
        <w:pStyle w:val="enumlev1"/>
        <w:rPr>
          <w:lang w:val="zh-CN" w:eastAsia="zh-CN"/>
        </w:rPr>
      </w:pPr>
      <w:r>
        <w:rPr>
          <w:lang w:val="zh-CN" w:eastAsia="zh-CN"/>
        </w:rPr>
        <w:t>v)</w:t>
      </w:r>
      <w:r>
        <w:rPr>
          <w:lang w:val="zh-CN" w:eastAsia="zh-CN"/>
        </w:rPr>
        <w:tab/>
      </w:r>
      <w:r>
        <w:rPr>
          <w:lang w:val="zh-CN" w:eastAsia="zh-CN"/>
        </w:rPr>
        <w:t>纳入国际电</w:t>
      </w:r>
      <w:proofErr w:type="gramStart"/>
      <w:r>
        <w:rPr>
          <w:lang w:val="zh-CN" w:eastAsia="zh-CN"/>
        </w:rPr>
        <w:t>联资源</w:t>
      </w:r>
      <w:proofErr w:type="gramEnd"/>
      <w:r>
        <w:rPr>
          <w:lang w:val="zh-CN" w:eastAsia="zh-CN"/>
        </w:rPr>
        <w:t>筹措工作的预期收益。</w:t>
      </w:r>
    </w:p>
    <w:p w14:paraId="67FC68C2" w14:textId="77777777" w:rsidR="00C525DE" w:rsidRPr="00C64788" w:rsidRDefault="00C525DE" w:rsidP="00C525DE">
      <w:pPr>
        <w:rPr>
          <w:rFonts w:asciiTheme="minorHAnsi" w:hAnsiTheme="minorHAnsi" w:cstheme="minorHAnsi"/>
          <w:szCs w:val="24"/>
          <w:lang w:eastAsia="zh-CN"/>
        </w:rPr>
      </w:pPr>
      <w:r>
        <w:rPr>
          <w:lang w:val="zh-CN" w:eastAsia="zh-CN"/>
        </w:rPr>
        <w:t>8.7</w:t>
      </w:r>
      <w:r>
        <w:rPr>
          <w:lang w:val="zh-CN" w:eastAsia="zh-CN"/>
        </w:rPr>
        <w:tab/>
      </w:r>
      <w:r>
        <w:rPr>
          <w:lang w:val="zh-CN" w:eastAsia="zh-CN"/>
        </w:rPr>
        <w:t>应当指出，目前缺乏收入，特别是在成本回收方面。在与代表讨论</w:t>
      </w:r>
      <w:r>
        <w:rPr>
          <w:rFonts w:hint="eastAsia"/>
          <w:lang w:val="zh-CN" w:eastAsia="zh-CN"/>
        </w:rPr>
        <w:t>该</w:t>
      </w:r>
      <w:r>
        <w:rPr>
          <w:lang w:val="zh-CN" w:eastAsia="zh-CN"/>
        </w:rPr>
        <w:t>文件后，国际电联管理</w:t>
      </w:r>
      <w:proofErr w:type="gramStart"/>
      <w:r>
        <w:rPr>
          <w:lang w:val="zh-CN" w:eastAsia="zh-CN"/>
        </w:rPr>
        <w:t>层承诺</w:t>
      </w:r>
      <w:proofErr w:type="gramEnd"/>
      <w:r>
        <w:rPr>
          <w:lang w:val="zh-CN" w:eastAsia="zh-CN"/>
        </w:rPr>
        <w:t>在未来几周内提交一份平衡的</w:t>
      </w:r>
      <w:r>
        <w:rPr>
          <w:lang w:val="zh-CN" w:eastAsia="zh-CN"/>
        </w:rPr>
        <w:t>2026-2027</w:t>
      </w:r>
      <w:r>
        <w:rPr>
          <w:lang w:val="zh-CN" w:eastAsia="zh-CN"/>
        </w:rPr>
        <w:t>年预算草案。</w:t>
      </w:r>
    </w:p>
    <w:p w14:paraId="594BBB0F" w14:textId="77777777" w:rsidR="00C525DE" w:rsidRPr="00C64788" w:rsidRDefault="00C525DE" w:rsidP="00C525DE">
      <w:pPr>
        <w:rPr>
          <w:rFonts w:asciiTheme="minorHAnsi" w:hAnsiTheme="minorHAnsi" w:cstheme="minorHAnsi"/>
          <w:szCs w:val="24"/>
          <w:lang w:eastAsia="zh-CN"/>
        </w:rPr>
      </w:pPr>
      <w:r>
        <w:rPr>
          <w:lang w:val="zh-CN" w:eastAsia="zh-CN"/>
        </w:rPr>
        <w:t>8.8</w:t>
      </w:r>
      <w:r>
        <w:rPr>
          <w:lang w:val="zh-CN" w:eastAsia="zh-CN"/>
        </w:rPr>
        <w:tab/>
        <w:t>CWG-FHR</w:t>
      </w:r>
      <w:r>
        <w:rPr>
          <w:rFonts w:hint="eastAsia"/>
          <w:lang w:val="zh-CN" w:eastAsia="zh-CN"/>
        </w:rPr>
        <w:t>将</w:t>
      </w:r>
      <w:r>
        <w:rPr>
          <w:lang w:val="zh-CN" w:eastAsia="zh-CN"/>
        </w:rPr>
        <w:t>该文件以及国际电</w:t>
      </w:r>
      <w:proofErr w:type="gramStart"/>
      <w:r>
        <w:rPr>
          <w:lang w:val="zh-CN" w:eastAsia="zh-CN"/>
        </w:rPr>
        <w:t>联采取</w:t>
      </w:r>
      <w:proofErr w:type="gramEnd"/>
      <w:r>
        <w:rPr>
          <w:lang w:val="zh-CN" w:eastAsia="zh-CN"/>
        </w:rPr>
        <w:t>的、在国际电</w:t>
      </w:r>
      <w:proofErr w:type="gramStart"/>
      <w:r>
        <w:rPr>
          <w:lang w:val="zh-CN" w:eastAsia="zh-CN"/>
        </w:rPr>
        <w:t>联正常</w:t>
      </w:r>
      <w:proofErr w:type="gramEnd"/>
      <w:r>
        <w:rPr>
          <w:lang w:val="zh-CN" w:eastAsia="zh-CN"/>
        </w:rPr>
        <w:t>预算商定可用资源范围内为其活动提供资金的方式</w:t>
      </w:r>
      <w:r>
        <w:rPr>
          <w:rFonts w:hint="eastAsia"/>
          <w:lang w:val="zh-CN" w:eastAsia="zh-CN"/>
        </w:rPr>
        <w:t>记录在案</w:t>
      </w:r>
      <w:r>
        <w:rPr>
          <w:lang w:val="zh-CN" w:eastAsia="zh-CN"/>
        </w:rPr>
        <w:t>。</w:t>
      </w:r>
    </w:p>
    <w:p w14:paraId="49540D75" w14:textId="77777777" w:rsidR="00C525DE" w:rsidRPr="002D55A2" w:rsidRDefault="00C525DE" w:rsidP="00C525DE">
      <w:pPr>
        <w:pStyle w:val="Heading1"/>
        <w:rPr>
          <w:rFonts w:asciiTheme="minorHAnsi" w:hAnsiTheme="minorHAnsi" w:cstheme="minorHAnsi"/>
          <w:sz w:val="26"/>
          <w:szCs w:val="26"/>
          <w:lang w:eastAsia="zh-CN"/>
        </w:rPr>
      </w:pPr>
      <w:r>
        <w:rPr>
          <w:bCs/>
          <w:lang w:val="zh-CN" w:eastAsia="zh-CN"/>
        </w:rPr>
        <w:t>9</w:t>
      </w:r>
      <w:r>
        <w:rPr>
          <w:bCs/>
          <w:lang w:val="zh-CN" w:eastAsia="zh-CN"/>
        </w:rPr>
        <w:tab/>
      </w:r>
      <w:r>
        <w:rPr>
          <w:lang w:val="zh-CN" w:eastAsia="zh-CN"/>
        </w:rPr>
        <w:t>全部成本</w:t>
      </w:r>
      <w:r>
        <w:rPr>
          <w:lang w:val="zh-CN" w:eastAsia="zh-CN"/>
        </w:rPr>
        <w:t xml:space="preserve"> – </w:t>
      </w:r>
      <w:r>
        <w:rPr>
          <w:lang w:val="zh-CN" w:eastAsia="zh-CN"/>
        </w:rPr>
        <w:t>空间通知的处理</w:t>
      </w:r>
      <w:r>
        <w:rPr>
          <w:lang w:val="zh-CN" w:eastAsia="zh-CN"/>
        </w:rPr>
        <w:t xml:space="preserve"> – </w:t>
      </w:r>
      <w:r w:rsidRPr="00456F23">
        <w:rPr>
          <w:rStyle w:val="Hyperlink"/>
          <w:rFonts w:eastAsia="SimSun"/>
        </w:rPr>
        <w:fldChar w:fldCharType="begin"/>
      </w:r>
      <w:r w:rsidRPr="00456F23">
        <w:rPr>
          <w:rStyle w:val="Hyperlink"/>
          <w:rFonts w:eastAsia="SimSun"/>
          <w:lang w:eastAsia="zh-CN"/>
        </w:rPr>
        <w:instrText>HYPERLINK "https://www.itu.int/md/S25-CWGFHR20-C-0010/en"</w:instrText>
      </w:r>
      <w:r w:rsidRPr="00456F23">
        <w:rPr>
          <w:rStyle w:val="Hyperlink"/>
          <w:rFonts w:eastAsia="SimSun"/>
        </w:rPr>
      </w:r>
      <w:r w:rsidRPr="00456F23">
        <w:rPr>
          <w:rStyle w:val="Hyperlink"/>
          <w:rFonts w:eastAsia="SimSun"/>
        </w:rPr>
        <w:fldChar w:fldCharType="separate"/>
      </w:r>
      <w:r w:rsidRPr="00456F23">
        <w:rPr>
          <w:rStyle w:val="Hyperlink"/>
          <w:rFonts w:eastAsia="SimSun"/>
          <w:lang w:eastAsia="zh-CN"/>
        </w:rPr>
        <w:t>CWG-FHR-20/10</w:t>
      </w:r>
      <w:r w:rsidRPr="00456F23">
        <w:rPr>
          <w:rStyle w:val="Hyperlink"/>
          <w:rFonts w:eastAsia="SimSun"/>
        </w:rPr>
        <w:fldChar w:fldCharType="end"/>
      </w:r>
      <w:r>
        <w:rPr>
          <w:lang w:val="zh-CN" w:eastAsia="zh-CN"/>
        </w:rPr>
        <w:t>号文件</w:t>
      </w:r>
    </w:p>
    <w:p w14:paraId="389527A2" w14:textId="77777777" w:rsidR="00C525DE" w:rsidRPr="00C64788" w:rsidRDefault="00C525DE" w:rsidP="00C525DE">
      <w:pPr>
        <w:rPr>
          <w:lang w:eastAsia="zh-CN"/>
        </w:rPr>
      </w:pPr>
      <w:r>
        <w:rPr>
          <w:lang w:val="zh-CN" w:eastAsia="zh-CN"/>
        </w:rPr>
        <w:t>9.1</w:t>
      </w:r>
      <w:r>
        <w:rPr>
          <w:lang w:val="zh-CN" w:eastAsia="zh-CN"/>
        </w:rPr>
        <w:tab/>
      </w:r>
      <w:r>
        <w:rPr>
          <w:lang w:val="zh-CN" w:eastAsia="zh-CN"/>
        </w:rPr>
        <w:t>秘书处介绍了</w:t>
      </w:r>
      <w:r w:rsidRPr="00C64788">
        <w:rPr>
          <w:lang w:eastAsia="zh-CN"/>
        </w:rPr>
        <w:t>CWG-FHR 20/10</w:t>
      </w:r>
      <w:r>
        <w:rPr>
          <w:lang w:val="zh-CN" w:eastAsia="zh-CN"/>
        </w:rPr>
        <w:t>号文件。</w:t>
      </w:r>
    </w:p>
    <w:p w14:paraId="4D1E3B6E" w14:textId="6AA4E1A9" w:rsidR="00C525DE" w:rsidRPr="00C64788" w:rsidRDefault="00C525DE" w:rsidP="00C525DE">
      <w:pPr>
        <w:rPr>
          <w:rFonts w:asciiTheme="minorHAnsi" w:hAnsiTheme="minorHAnsi" w:cstheme="minorHAnsi"/>
          <w:szCs w:val="24"/>
          <w:lang w:eastAsia="zh-CN"/>
        </w:rPr>
      </w:pPr>
      <w:r>
        <w:rPr>
          <w:lang w:val="zh-CN" w:eastAsia="zh-CN"/>
        </w:rPr>
        <w:t>9.2</w:t>
      </w:r>
      <w:r>
        <w:rPr>
          <w:lang w:val="zh-CN" w:eastAsia="zh-CN"/>
        </w:rPr>
        <w:tab/>
      </w:r>
      <w:r>
        <w:rPr>
          <w:rFonts w:hint="eastAsia"/>
          <w:lang w:val="zh-CN" w:eastAsia="zh-CN"/>
        </w:rPr>
        <w:t>该</w:t>
      </w:r>
      <w:r>
        <w:rPr>
          <w:lang w:val="zh-CN" w:eastAsia="zh-CN"/>
        </w:rPr>
        <w:t>文件的目的是按</w:t>
      </w:r>
      <w:r>
        <w:rPr>
          <w:rFonts w:hint="eastAsia"/>
          <w:lang w:val="zh-CN" w:eastAsia="zh-CN"/>
        </w:rPr>
        <w:t>申报</w:t>
      </w:r>
      <w:r>
        <w:rPr>
          <w:lang w:val="zh-CN" w:eastAsia="zh-CN"/>
        </w:rPr>
        <w:t>类别提供</w:t>
      </w:r>
      <w:r>
        <w:rPr>
          <w:lang w:val="zh-CN" w:eastAsia="zh-CN"/>
        </w:rPr>
        <w:t>2024</w:t>
      </w:r>
      <w:r>
        <w:rPr>
          <w:lang w:val="zh-CN" w:eastAsia="zh-CN"/>
        </w:rPr>
        <w:t>年处理空间通知的预算全部成本</w:t>
      </w:r>
      <w:r>
        <w:rPr>
          <w:rFonts w:hint="eastAsia"/>
          <w:lang w:val="zh-CN" w:eastAsia="zh-CN"/>
        </w:rPr>
        <w:t>的</w:t>
      </w:r>
      <w:r>
        <w:rPr>
          <w:lang w:val="zh-CN" w:eastAsia="zh-CN"/>
        </w:rPr>
        <w:t>明细。这一全部成本是根据理事会第</w:t>
      </w:r>
      <w:r>
        <w:rPr>
          <w:lang w:val="zh-CN" w:eastAsia="zh-CN"/>
        </w:rPr>
        <w:t>535</w:t>
      </w:r>
      <w:r>
        <w:rPr>
          <w:lang w:val="zh-CN" w:eastAsia="zh-CN"/>
        </w:rPr>
        <w:t>号决定（</w:t>
      </w:r>
      <w:r>
        <w:rPr>
          <w:lang w:val="zh-CN" w:eastAsia="zh-CN"/>
        </w:rPr>
        <w:t>C05</w:t>
      </w:r>
      <w:r>
        <w:rPr>
          <w:lang w:val="zh-CN" w:eastAsia="zh-CN"/>
        </w:rPr>
        <w:t>，</w:t>
      </w:r>
      <w:r>
        <w:rPr>
          <w:rFonts w:hint="eastAsia"/>
          <w:lang w:val="zh-CN" w:eastAsia="zh-CN"/>
        </w:rPr>
        <w:t>最后</w:t>
      </w:r>
      <w:r>
        <w:rPr>
          <w:lang w:val="zh-CN" w:eastAsia="zh-CN"/>
        </w:rPr>
        <w:t>修正</w:t>
      </w:r>
      <w:r>
        <w:rPr>
          <w:lang w:val="zh-CN" w:eastAsia="zh-CN"/>
        </w:rPr>
        <w:t>C14</w:t>
      </w:r>
      <w:r>
        <w:rPr>
          <w:lang w:val="zh-CN" w:eastAsia="zh-CN"/>
        </w:rPr>
        <w:t>）中所述的成本分配方法计算得出的。全权代表大会第</w:t>
      </w:r>
      <w:r>
        <w:rPr>
          <w:lang w:val="zh-CN" w:eastAsia="zh-CN"/>
        </w:rPr>
        <w:t>91</w:t>
      </w:r>
      <w:r>
        <w:rPr>
          <w:lang w:val="zh-CN" w:eastAsia="zh-CN"/>
        </w:rPr>
        <w:t>号决议（</w:t>
      </w:r>
      <w:r>
        <w:rPr>
          <w:lang w:val="zh-CN" w:eastAsia="zh-CN"/>
        </w:rPr>
        <w:t>2010</w:t>
      </w:r>
      <w:r>
        <w:rPr>
          <w:lang w:val="zh-CN" w:eastAsia="zh-CN"/>
        </w:rPr>
        <w:t>年，瓜达拉哈拉，修订版）特别</w:t>
      </w:r>
      <w:r w:rsidRPr="002D5809">
        <w:rPr>
          <w:rFonts w:hint="eastAsia"/>
          <w:lang w:val="zh-CN" w:eastAsia="zh-CN"/>
        </w:rPr>
        <w:t>规定</w:t>
      </w:r>
      <w:r>
        <w:rPr>
          <w:lang w:val="zh-CN" w:eastAsia="zh-CN"/>
        </w:rPr>
        <w:t>，理事会应</w:t>
      </w:r>
      <w:r w:rsidR="00917BB5" w:rsidRPr="00917BB5">
        <w:rPr>
          <w:rFonts w:ascii="SimSun" w:hAnsi="SimSun"/>
          <w:lang w:val="zh-CN" w:eastAsia="zh-CN"/>
        </w:rPr>
        <w:t>“</w:t>
      </w:r>
      <w:r>
        <w:rPr>
          <w:lang w:val="zh-CN" w:eastAsia="zh-CN"/>
        </w:rPr>
        <w:t>继续根据提供服务的全部成本分配制定适当的收费标准</w:t>
      </w:r>
      <w:r w:rsidR="00917BB5" w:rsidRPr="00917BB5">
        <w:rPr>
          <w:rFonts w:ascii="SimSun" w:hAnsi="SimSun"/>
          <w:lang w:val="zh-CN" w:eastAsia="zh-CN"/>
        </w:rPr>
        <w:t>”</w:t>
      </w:r>
      <w:r>
        <w:rPr>
          <w:lang w:val="zh-CN" w:eastAsia="zh-CN"/>
        </w:rPr>
        <w:t>。正是在此框架内，并为支持理事会第</w:t>
      </w:r>
      <w:r>
        <w:rPr>
          <w:lang w:val="zh-CN" w:eastAsia="zh-CN"/>
        </w:rPr>
        <w:t>482</w:t>
      </w:r>
      <w:r>
        <w:rPr>
          <w:lang w:val="zh-CN" w:eastAsia="zh-CN"/>
        </w:rPr>
        <w:t>号决定专家组的工作而起草了本文件。一些代表团对全部成本回收表示关切。</w:t>
      </w:r>
    </w:p>
    <w:p w14:paraId="1BDAD30A" w14:textId="77777777" w:rsidR="00C525DE" w:rsidRPr="00C64788" w:rsidRDefault="00C525DE" w:rsidP="00C525DE">
      <w:pPr>
        <w:rPr>
          <w:rFonts w:asciiTheme="minorHAnsi" w:eastAsiaTheme="minorEastAsia" w:hAnsiTheme="minorHAnsi" w:cstheme="minorHAnsi"/>
          <w:szCs w:val="24"/>
          <w:lang w:eastAsia="zh-CN"/>
        </w:rPr>
      </w:pPr>
      <w:r>
        <w:rPr>
          <w:lang w:val="zh-CN" w:eastAsia="zh-CN"/>
        </w:rPr>
        <w:t>9.3</w:t>
      </w:r>
      <w:r>
        <w:rPr>
          <w:lang w:val="zh-CN" w:eastAsia="zh-CN"/>
        </w:rPr>
        <w:tab/>
      </w:r>
      <w:r w:rsidRPr="00B61A1E">
        <w:rPr>
          <w:lang w:val="zh-CN" w:eastAsia="zh-CN"/>
        </w:rPr>
        <w:t>理事会财务</w:t>
      </w:r>
      <w:r>
        <w:rPr>
          <w:lang w:val="zh-CN" w:eastAsia="zh-CN"/>
        </w:rPr>
        <w:t>和人力资源工作组将</w:t>
      </w:r>
      <w:r>
        <w:rPr>
          <w:rFonts w:hint="eastAsia"/>
          <w:lang w:eastAsia="zh-CN"/>
        </w:rPr>
        <w:t>该</w:t>
      </w:r>
      <w:r>
        <w:rPr>
          <w:lang w:val="zh-CN" w:eastAsia="zh-CN"/>
        </w:rPr>
        <w:t>文件记录在案</w:t>
      </w:r>
      <w:r>
        <w:rPr>
          <w:rFonts w:hint="eastAsia"/>
          <w:lang w:val="zh-CN" w:eastAsia="zh-CN"/>
        </w:rPr>
        <w:t>，同时</w:t>
      </w:r>
      <w:r>
        <w:rPr>
          <w:lang w:val="zh-CN" w:eastAsia="zh-CN"/>
        </w:rPr>
        <w:t>等待第</w:t>
      </w:r>
      <w:r>
        <w:rPr>
          <w:lang w:val="zh-CN" w:eastAsia="zh-CN"/>
        </w:rPr>
        <w:t>482</w:t>
      </w:r>
      <w:r>
        <w:rPr>
          <w:lang w:val="zh-CN" w:eastAsia="zh-CN"/>
        </w:rPr>
        <w:t>号决定专家组的报告，该报告将于</w:t>
      </w:r>
      <w:r>
        <w:rPr>
          <w:lang w:val="zh-CN" w:eastAsia="zh-CN"/>
        </w:rPr>
        <w:t>2025</w:t>
      </w:r>
      <w:r>
        <w:rPr>
          <w:lang w:val="zh-CN" w:eastAsia="zh-CN"/>
        </w:rPr>
        <w:t>年</w:t>
      </w:r>
      <w:r>
        <w:rPr>
          <w:lang w:val="zh-CN" w:eastAsia="zh-CN"/>
        </w:rPr>
        <w:t>4</w:t>
      </w:r>
      <w:r>
        <w:rPr>
          <w:lang w:val="zh-CN" w:eastAsia="zh-CN"/>
        </w:rPr>
        <w:t>月送交，并向理事会</w:t>
      </w:r>
      <w:r>
        <w:rPr>
          <w:lang w:val="zh-CN" w:eastAsia="zh-CN"/>
        </w:rPr>
        <w:t>2025</w:t>
      </w:r>
      <w:r>
        <w:rPr>
          <w:lang w:val="zh-CN" w:eastAsia="zh-CN"/>
        </w:rPr>
        <w:t>年会议提供指导。</w:t>
      </w:r>
    </w:p>
    <w:p w14:paraId="34DEE593" w14:textId="77777777" w:rsidR="00C525DE" w:rsidRPr="002D55A2" w:rsidRDefault="00C525DE" w:rsidP="00C525DE">
      <w:pPr>
        <w:pStyle w:val="Heading1"/>
        <w:rPr>
          <w:rFonts w:asciiTheme="minorHAnsi" w:hAnsiTheme="minorHAnsi" w:cstheme="minorHAnsi"/>
          <w:b w:val="0"/>
          <w:bCs/>
          <w:sz w:val="26"/>
          <w:szCs w:val="26"/>
          <w:lang w:eastAsia="zh-CN"/>
        </w:rPr>
      </w:pPr>
      <w:bookmarkStart w:id="9" w:name="_Hlk191477948"/>
      <w:bookmarkEnd w:id="8"/>
      <w:r>
        <w:rPr>
          <w:bCs/>
          <w:lang w:val="zh-CN" w:eastAsia="zh-CN"/>
        </w:rPr>
        <w:lastRenderedPageBreak/>
        <w:t>10</w:t>
      </w:r>
      <w:r>
        <w:rPr>
          <w:bCs/>
          <w:lang w:val="zh-CN" w:eastAsia="zh-CN"/>
        </w:rPr>
        <w:tab/>
      </w:r>
      <w:r>
        <w:rPr>
          <w:lang w:val="zh-CN" w:eastAsia="zh-CN"/>
        </w:rPr>
        <w:t>亚洲卫星有限公司（</w:t>
      </w:r>
      <w:r>
        <w:rPr>
          <w:lang w:val="zh-CN" w:eastAsia="zh-CN"/>
        </w:rPr>
        <w:t>AsiaSat</w:t>
      </w:r>
      <w:r>
        <w:rPr>
          <w:lang w:val="zh-CN" w:eastAsia="zh-CN"/>
        </w:rPr>
        <w:t>）的文稿</w:t>
      </w:r>
      <w:r>
        <w:rPr>
          <w:lang w:val="zh-CN" w:eastAsia="zh-CN"/>
        </w:rPr>
        <w:t xml:space="preserve"> – </w:t>
      </w:r>
      <w:r>
        <w:rPr>
          <w:lang w:val="zh-CN" w:eastAsia="zh-CN"/>
        </w:rPr>
        <w:t>卫星网络和系统通知的处理</w:t>
      </w:r>
      <w:r>
        <w:rPr>
          <w:lang w:val="zh-CN" w:eastAsia="zh-CN"/>
        </w:rPr>
        <w:t xml:space="preserve"> – </w:t>
      </w:r>
      <w:r w:rsidRPr="00456F23">
        <w:rPr>
          <w:rStyle w:val="Hyperlink"/>
          <w:rFonts w:eastAsia="SimSun"/>
        </w:rPr>
        <w:fldChar w:fldCharType="begin"/>
      </w:r>
      <w:r w:rsidRPr="00456F23">
        <w:rPr>
          <w:rStyle w:val="Hyperlink"/>
          <w:rFonts w:eastAsia="SimSun"/>
          <w:lang w:eastAsia="zh-CN"/>
        </w:rPr>
        <w:instrText>HYPERLINK "https://www.itu.int/md/S25-CWGFHR20-C-0023/en"</w:instrText>
      </w:r>
      <w:r w:rsidRPr="00456F23">
        <w:rPr>
          <w:rStyle w:val="Hyperlink"/>
          <w:rFonts w:eastAsia="SimSun"/>
        </w:rPr>
      </w:r>
      <w:r w:rsidRPr="00456F23">
        <w:rPr>
          <w:rStyle w:val="Hyperlink"/>
          <w:rFonts w:eastAsia="SimSun"/>
        </w:rPr>
        <w:fldChar w:fldCharType="separate"/>
      </w:r>
      <w:r w:rsidRPr="00456F23">
        <w:rPr>
          <w:rStyle w:val="Hyperlink"/>
          <w:rFonts w:eastAsia="SimSun"/>
          <w:lang w:eastAsia="zh-CN"/>
        </w:rPr>
        <w:t>CWG-FHR-20/23</w:t>
      </w:r>
      <w:r w:rsidRPr="00456F23">
        <w:rPr>
          <w:rStyle w:val="Hyperlink"/>
          <w:rFonts w:eastAsia="SimSun"/>
        </w:rPr>
        <w:fldChar w:fldCharType="end"/>
      </w:r>
      <w:r>
        <w:rPr>
          <w:lang w:val="zh-CN" w:eastAsia="zh-CN"/>
        </w:rPr>
        <w:t>号文件</w:t>
      </w:r>
    </w:p>
    <w:p w14:paraId="661A020E" w14:textId="77777777" w:rsidR="00C525DE" w:rsidRPr="00C64788" w:rsidRDefault="00C525DE" w:rsidP="00C525DE">
      <w:pPr>
        <w:rPr>
          <w:lang w:eastAsia="zh-CN"/>
        </w:rPr>
      </w:pPr>
      <w:r>
        <w:rPr>
          <w:lang w:val="zh-CN" w:eastAsia="zh-CN"/>
        </w:rPr>
        <w:t>10.1</w:t>
      </w:r>
      <w:r>
        <w:rPr>
          <w:lang w:val="zh-CN" w:eastAsia="zh-CN"/>
        </w:rPr>
        <w:tab/>
      </w:r>
      <w:r w:rsidRPr="00C64788">
        <w:rPr>
          <w:lang w:eastAsia="zh-CN"/>
        </w:rPr>
        <w:t>AsiaSat</w:t>
      </w:r>
      <w:r>
        <w:rPr>
          <w:lang w:val="zh-CN" w:eastAsia="zh-CN"/>
        </w:rPr>
        <w:t>的代表介绍了</w:t>
      </w:r>
      <w:r w:rsidRPr="00C64788">
        <w:rPr>
          <w:lang w:eastAsia="zh-CN"/>
        </w:rPr>
        <w:t>CWG-FHR-20/23</w:t>
      </w:r>
      <w:r>
        <w:rPr>
          <w:lang w:val="zh-CN" w:eastAsia="zh-CN"/>
        </w:rPr>
        <w:t>号文件，其中主要考虑</w:t>
      </w:r>
      <w:r>
        <w:rPr>
          <w:rFonts w:hint="eastAsia"/>
          <w:lang w:val="zh-CN" w:eastAsia="zh-CN"/>
        </w:rPr>
        <w:t>到了</w:t>
      </w:r>
      <w:r>
        <w:rPr>
          <w:lang w:val="zh-CN" w:eastAsia="zh-CN"/>
        </w:rPr>
        <w:t>三项</w:t>
      </w:r>
      <w:r>
        <w:rPr>
          <w:rFonts w:hint="eastAsia"/>
          <w:lang w:val="zh-CN" w:eastAsia="zh-CN"/>
        </w:rPr>
        <w:t>内容</w:t>
      </w:r>
      <w:r>
        <w:rPr>
          <w:lang w:val="zh-CN" w:eastAsia="zh-CN"/>
        </w:rPr>
        <w:t>：</w:t>
      </w:r>
    </w:p>
    <w:p w14:paraId="0ECDC222" w14:textId="77777777" w:rsidR="00C525DE" w:rsidRPr="00C64788" w:rsidRDefault="00C525DE" w:rsidP="00C525DE">
      <w:pPr>
        <w:pStyle w:val="enumlev1"/>
        <w:rPr>
          <w:lang w:eastAsia="zh-CN"/>
        </w:rPr>
      </w:pPr>
      <w:r>
        <w:rPr>
          <w:lang w:val="zh-CN" w:eastAsia="zh-CN"/>
        </w:rPr>
        <w:t>1)</w:t>
      </w:r>
      <w:r>
        <w:rPr>
          <w:lang w:val="zh-CN" w:eastAsia="zh-CN"/>
        </w:rPr>
        <w:tab/>
      </w:r>
      <w:r>
        <w:rPr>
          <w:lang w:val="zh-CN" w:eastAsia="zh-CN"/>
        </w:rPr>
        <w:t>哪些</w:t>
      </w:r>
      <w:r>
        <w:rPr>
          <w:rFonts w:hint="eastAsia"/>
          <w:lang w:val="zh-CN" w:eastAsia="zh-CN"/>
        </w:rPr>
        <w:t>成本</w:t>
      </w:r>
      <w:r>
        <w:rPr>
          <w:lang w:val="zh-CN" w:eastAsia="zh-CN"/>
        </w:rPr>
        <w:t>应通过卫星申报收费来回收</w:t>
      </w:r>
      <w:r>
        <w:rPr>
          <w:rFonts w:hint="eastAsia"/>
          <w:lang w:val="zh-CN" w:eastAsia="zh-CN"/>
        </w:rPr>
        <w:t>；</w:t>
      </w:r>
    </w:p>
    <w:p w14:paraId="069D4D2D" w14:textId="77777777" w:rsidR="00C525DE" w:rsidRPr="00C64788" w:rsidRDefault="00C525DE" w:rsidP="00C525DE">
      <w:pPr>
        <w:pStyle w:val="enumlev1"/>
        <w:rPr>
          <w:lang w:eastAsia="zh-CN"/>
        </w:rPr>
      </w:pPr>
      <w:r>
        <w:rPr>
          <w:lang w:val="zh-CN" w:eastAsia="zh-CN"/>
        </w:rPr>
        <w:t>2)</w:t>
      </w:r>
      <w:r>
        <w:rPr>
          <w:lang w:val="zh-CN" w:eastAsia="zh-CN"/>
        </w:rPr>
        <w:tab/>
      </w:r>
      <w:r w:rsidRPr="00FF1680">
        <w:rPr>
          <w:rFonts w:hint="eastAsia"/>
          <w:lang w:val="zh-CN" w:eastAsia="zh-CN"/>
        </w:rPr>
        <w:t>哪些</w:t>
      </w:r>
      <w:r>
        <w:rPr>
          <w:rFonts w:hint="eastAsia"/>
          <w:lang w:val="zh-CN" w:eastAsia="zh-CN"/>
        </w:rPr>
        <w:t>成本将</w:t>
      </w:r>
      <w:r w:rsidRPr="00FF1680">
        <w:rPr>
          <w:rFonts w:hint="eastAsia"/>
          <w:lang w:val="zh-CN" w:eastAsia="zh-CN"/>
        </w:rPr>
        <w:t>予以回收，以及归属为间接</w:t>
      </w:r>
      <w:r>
        <w:rPr>
          <w:rFonts w:hint="eastAsia"/>
          <w:lang w:val="zh-CN" w:eastAsia="zh-CN"/>
        </w:rPr>
        <w:t>成本</w:t>
      </w:r>
      <w:r w:rsidRPr="00FF1680">
        <w:rPr>
          <w:rFonts w:hint="eastAsia"/>
          <w:lang w:val="zh-CN" w:eastAsia="zh-CN"/>
        </w:rPr>
        <w:t>的合理</w:t>
      </w:r>
      <w:r>
        <w:rPr>
          <w:rFonts w:hint="eastAsia"/>
          <w:lang w:val="zh-CN" w:eastAsia="zh-CN"/>
        </w:rPr>
        <w:t>百分比</w:t>
      </w:r>
      <w:r w:rsidRPr="00FF1680">
        <w:rPr>
          <w:rFonts w:hint="eastAsia"/>
          <w:lang w:val="zh-CN" w:eastAsia="zh-CN"/>
        </w:rPr>
        <w:t>是多少；</w:t>
      </w:r>
      <w:r>
        <w:rPr>
          <w:rFonts w:hint="eastAsia"/>
          <w:lang w:val="zh-CN" w:eastAsia="zh-CN"/>
        </w:rPr>
        <w:t>和</w:t>
      </w:r>
    </w:p>
    <w:p w14:paraId="5BA65B03" w14:textId="77777777" w:rsidR="00C525DE" w:rsidRPr="00C64788" w:rsidRDefault="00C525DE" w:rsidP="00C525DE">
      <w:pPr>
        <w:pStyle w:val="enumlev1"/>
        <w:rPr>
          <w:lang w:eastAsia="zh-CN"/>
        </w:rPr>
      </w:pPr>
      <w:r>
        <w:rPr>
          <w:lang w:val="zh-CN" w:eastAsia="zh-CN"/>
        </w:rPr>
        <w:t>3)</w:t>
      </w:r>
      <w:r>
        <w:rPr>
          <w:lang w:val="zh-CN" w:eastAsia="zh-CN"/>
        </w:rPr>
        <w:tab/>
      </w:r>
      <w:r>
        <w:rPr>
          <w:lang w:val="zh-CN" w:eastAsia="zh-CN"/>
        </w:rPr>
        <w:t>免费申报的融资和要求。</w:t>
      </w:r>
    </w:p>
    <w:p w14:paraId="17FE6D9D" w14:textId="77777777" w:rsidR="00C525DE" w:rsidRPr="00C64788" w:rsidRDefault="00C525DE" w:rsidP="00C525DE">
      <w:pPr>
        <w:rPr>
          <w:rFonts w:asciiTheme="minorHAnsi" w:hAnsiTheme="minorHAnsi" w:cstheme="minorHAnsi"/>
          <w:szCs w:val="24"/>
          <w:lang w:eastAsia="zh-CN"/>
        </w:rPr>
      </w:pPr>
      <w:r>
        <w:rPr>
          <w:lang w:val="zh-CN" w:eastAsia="zh-CN"/>
        </w:rPr>
        <w:t>10.2</w:t>
      </w:r>
      <w:r>
        <w:rPr>
          <w:lang w:val="zh-CN" w:eastAsia="zh-CN"/>
        </w:rPr>
        <w:tab/>
      </w:r>
      <w:r>
        <w:rPr>
          <w:rFonts w:hint="eastAsia"/>
          <w:lang w:val="zh-CN" w:eastAsia="zh-CN"/>
        </w:rPr>
        <w:t>文件</w:t>
      </w:r>
      <w:r>
        <w:rPr>
          <w:lang w:val="zh-CN" w:eastAsia="zh-CN"/>
        </w:rPr>
        <w:t>介绍后，几位代表发言，强调保留每年</w:t>
      </w:r>
      <w:r>
        <w:rPr>
          <w:rFonts w:hint="eastAsia"/>
          <w:lang w:val="zh-CN" w:eastAsia="zh-CN"/>
        </w:rPr>
        <w:t>为</w:t>
      </w:r>
      <w:r>
        <w:rPr>
          <w:lang w:val="zh-CN" w:eastAsia="zh-CN"/>
        </w:rPr>
        <w:t>每个国家分配一份免费申报的机制</w:t>
      </w:r>
      <w:r>
        <w:rPr>
          <w:rFonts w:hint="eastAsia"/>
          <w:lang w:val="zh-CN" w:eastAsia="zh-CN"/>
        </w:rPr>
        <w:t>非常</w:t>
      </w:r>
      <w:r>
        <w:rPr>
          <w:lang w:val="zh-CN" w:eastAsia="zh-CN"/>
        </w:rPr>
        <w:t>重要。此外，有</w:t>
      </w:r>
      <w:r>
        <w:rPr>
          <w:rFonts w:hint="eastAsia"/>
          <w:lang w:val="zh-CN" w:eastAsia="zh-CN"/>
        </w:rPr>
        <w:t>代表</w:t>
      </w:r>
      <w:r>
        <w:rPr>
          <w:lang w:val="zh-CN" w:eastAsia="zh-CN"/>
        </w:rPr>
        <w:t>强调，通过理事会第</w:t>
      </w:r>
      <w:r>
        <w:rPr>
          <w:lang w:val="zh-CN" w:eastAsia="zh-CN"/>
        </w:rPr>
        <w:t>482</w:t>
      </w:r>
      <w:r>
        <w:rPr>
          <w:lang w:val="zh-CN" w:eastAsia="zh-CN"/>
        </w:rPr>
        <w:t>号决定回收的成本范围应根据全权代表大会第</w:t>
      </w:r>
      <w:r>
        <w:rPr>
          <w:lang w:val="zh-CN" w:eastAsia="zh-CN"/>
        </w:rPr>
        <w:t>91</w:t>
      </w:r>
      <w:r>
        <w:rPr>
          <w:lang w:val="zh-CN" w:eastAsia="zh-CN"/>
        </w:rPr>
        <w:t>号决议（</w:t>
      </w:r>
      <w:r>
        <w:rPr>
          <w:lang w:val="zh-CN" w:eastAsia="zh-CN"/>
        </w:rPr>
        <w:t>2010</w:t>
      </w:r>
      <w:r>
        <w:rPr>
          <w:lang w:val="zh-CN" w:eastAsia="zh-CN"/>
        </w:rPr>
        <w:t>年，瓜达拉哈拉，修订版）予以确定。最后，几位代表坚持认为，需要等待第</w:t>
      </w:r>
      <w:r>
        <w:rPr>
          <w:lang w:val="zh-CN" w:eastAsia="zh-CN"/>
        </w:rPr>
        <w:t>482</w:t>
      </w:r>
      <w:r>
        <w:rPr>
          <w:lang w:val="zh-CN" w:eastAsia="zh-CN"/>
        </w:rPr>
        <w:t>号决定专家组的最</w:t>
      </w:r>
      <w:r>
        <w:rPr>
          <w:rFonts w:hint="eastAsia"/>
          <w:lang w:val="zh-CN" w:eastAsia="zh-CN"/>
        </w:rPr>
        <w:t>后</w:t>
      </w:r>
      <w:r>
        <w:rPr>
          <w:lang w:val="zh-CN" w:eastAsia="zh-CN"/>
        </w:rPr>
        <w:t>报告</w:t>
      </w:r>
      <w:r>
        <w:rPr>
          <w:rFonts w:hint="eastAsia"/>
          <w:lang w:val="zh-CN" w:eastAsia="zh-CN"/>
        </w:rPr>
        <w:t>，然后</w:t>
      </w:r>
      <w:r>
        <w:rPr>
          <w:lang w:val="zh-CN" w:eastAsia="zh-CN"/>
        </w:rPr>
        <w:t>理事会</w:t>
      </w:r>
      <w:r>
        <w:rPr>
          <w:rFonts w:hint="eastAsia"/>
          <w:lang w:val="zh-CN" w:eastAsia="zh-CN"/>
        </w:rPr>
        <w:t>才能</w:t>
      </w:r>
      <w:r>
        <w:rPr>
          <w:lang w:val="zh-CN" w:eastAsia="zh-CN"/>
        </w:rPr>
        <w:t>审议对第</w:t>
      </w:r>
      <w:r>
        <w:rPr>
          <w:lang w:val="zh-CN" w:eastAsia="zh-CN"/>
        </w:rPr>
        <w:t>482</w:t>
      </w:r>
      <w:r>
        <w:rPr>
          <w:lang w:val="zh-CN" w:eastAsia="zh-CN"/>
        </w:rPr>
        <w:t>号决定</w:t>
      </w:r>
      <w:r>
        <w:rPr>
          <w:rFonts w:hint="eastAsia"/>
          <w:lang w:val="zh-CN" w:eastAsia="zh-CN"/>
        </w:rPr>
        <w:t>做出</w:t>
      </w:r>
      <w:r>
        <w:rPr>
          <w:lang w:val="zh-CN" w:eastAsia="zh-CN"/>
        </w:rPr>
        <w:t>修订。</w:t>
      </w:r>
    </w:p>
    <w:p w14:paraId="16BFEC9D" w14:textId="77777777" w:rsidR="00C525DE" w:rsidRPr="008A24D6" w:rsidRDefault="00C525DE" w:rsidP="00C525DE">
      <w:pPr>
        <w:pStyle w:val="Heading1"/>
        <w:rPr>
          <w:rFonts w:asciiTheme="minorHAnsi" w:hAnsiTheme="minorHAnsi" w:cstheme="minorHAnsi"/>
          <w:b w:val="0"/>
          <w:bCs/>
          <w:sz w:val="26"/>
          <w:szCs w:val="26"/>
          <w:lang w:eastAsia="zh-CN"/>
        </w:rPr>
      </w:pPr>
      <w:r>
        <w:rPr>
          <w:bCs/>
          <w:lang w:val="zh-CN" w:eastAsia="zh-CN"/>
        </w:rPr>
        <w:t>11</w:t>
      </w:r>
      <w:r>
        <w:rPr>
          <w:bCs/>
          <w:lang w:val="zh-CN" w:eastAsia="zh-CN"/>
        </w:rPr>
        <w:tab/>
      </w:r>
      <w:r>
        <w:rPr>
          <w:lang w:val="zh-CN" w:eastAsia="zh-CN"/>
        </w:rPr>
        <w:t>第</w:t>
      </w:r>
      <w:r>
        <w:rPr>
          <w:lang w:val="zh-CN" w:eastAsia="zh-CN"/>
        </w:rPr>
        <w:t>482</w:t>
      </w:r>
      <w:r>
        <w:rPr>
          <w:lang w:val="zh-CN" w:eastAsia="zh-CN"/>
        </w:rPr>
        <w:t>号决定专家组的</w:t>
      </w:r>
      <w:r>
        <w:rPr>
          <w:rFonts w:hint="eastAsia"/>
          <w:lang w:val="zh-CN" w:eastAsia="zh-CN"/>
        </w:rPr>
        <w:t>中期</w:t>
      </w:r>
      <w:r>
        <w:rPr>
          <w:lang w:val="zh-CN" w:eastAsia="zh-CN"/>
        </w:rPr>
        <w:t>报告</w:t>
      </w:r>
      <w:r>
        <w:rPr>
          <w:lang w:val="zh-CN" w:eastAsia="zh-CN"/>
        </w:rPr>
        <w:t xml:space="preserve"> – </w:t>
      </w:r>
      <w:r w:rsidRPr="00456F23">
        <w:rPr>
          <w:rStyle w:val="Hyperlink"/>
          <w:rFonts w:eastAsia="SimSun"/>
        </w:rPr>
        <w:fldChar w:fldCharType="begin"/>
      </w:r>
      <w:r w:rsidRPr="00456F23">
        <w:rPr>
          <w:rStyle w:val="Hyperlink"/>
          <w:rFonts w:eastAsia="SimSun"/>
          <w:lang w:eastAsia="zh-CN"/>
        </w:rPr>
        <w:instrText>HYPERLINK "https://www.itu.int/md/S25-CWGFHR20-C-0006/en"</w:instrText>
      </w:r>
      <w:r w:rsidRPr="00456F23">
        <w:rPr>
          <w:rStyle w:val="Hyperlink"/>
          <w:rFonts w:eastAsia="SimSun"/>
        </w:rPr>
      </w:r>
      <w:r w:rsidRPr="00456F23">
        <w:rPr>
          <w:rStyle w:val="Hyperlink"/>
          <w:rFonts w:eastAsia="SimSun"/>
        </w:rPr>
        <w:fldChar w:fldCharType="separate"/>
      </w:r>
      <w:r w:rsidRPr="00456F23">
        <w:rPr>
          <w:rStyle w:val="Hyperlink"/>
          <w:rFonts w:eastAsia="SimSun"/>
          <w:lang w:eastAsia="zh-CN"/>
        </w:rPr>
        <w:t>CWG-FHR-20/6</w:t>
      </w:r>
      <w:r w:rsidRPr="00456F23">
        <w:rPr>
          <w:rStyle w:val="Hyperlink"/>
          <w:rFonts w:eastAsia="SimSun"/>
        </w:rPr>
        <w:fldChar w:fldCharType="end"/>
      </w:r>
      <w:r>
        <w:rPr>
          <w:lang w:val="zh-CN" w:eastAsia="zh-CN"/>
        </w:rPr>
        <w:t>号文件</w:t>
      </w:r>
    </w:p>
    <w:p w14:paraId="5BE50EF0" w14:textId="77777777" w:rsidR="00C525DE" w:rsidRPr="00C64788" w:rsidRDefault="00C525DE" w:rsidP="00C525DE">
      <w:pPr>
        <w:rPr>
          <w:lang w:eastAsia="zh-CN"/>
        </w:rPr>
      </w:pPr>
      <w:r>
        <w:rPr>
          <w:lang w:val="zh-CN" w:eastAsia="zh-CN"/>
        </w:rPr>
        <w:t>11.1</w:t>
      </w:r>
      <w:r>
        <w:rPr>
          <w:lang w:val="zh-CN" w:eastAsia="zh-CN"/>
        </w:rPr>
        <w:tab/>
      </w:r>
      <w:r>
        <w:rPr>
          <w:lang w:val="zh-CN" w:eastAsia="zh-CN"/>
        </w:rPr>
        <w:t>秘书处代表第</w:t>
      </w:r>
      <w:r>
        <w:rPr>
          <w:lang w:val="zh-CN" w:eastAsia="zh-CN"/>
        </w:rPr>
        <w:t>482</w:t>
      </w:r>
      <w:r>
        <w:rPr>
          <w:lang w:val="zh-CN" w:eastAsia="zh-CN"/>
        </w:rPr>
        <w:t>号决定专家组主席介绍了专家组的中期报告。已经召开了三次会议，第三次会议在</w:t>
      </w:r>
      <w:r>
        <w:rPr>
          <w:lang w:val="zh-CN" w:eastAsia="zh-CN"/>
        </w:rPr>
        <w:t>CWG-FHR</w:t>
      </w:r>
      <w:r>
        <w:rPr>
          <w:lang w:val="zh-CN" w:eastAsia="zh-CN"/>
        </w:rPr>
        <w:t>会议前一周举行。由于</w:t>
      </w:r>
      <w:r>
        <w:rPr>
          <w:rFonts w:hint="eastAsia"/>
          <w:lang w:val="zh-CN" w:eastAsia="zh-CN"/>
        </w:rPr>
        <w:t>该组</w:t>
      </w:r>
      <w:r>
        <w:rPr>
          <w:lang w:val="zh-CN" w:eastAsia="zh-CN"/>
        </w:rPr>
        <w:t>的工作尚未完成，计划于</w:t>
      </w:r>
      <w:r>
        <w:rPr>
          <w:lang w:val="zh-CN" w:eastAsia="zh-CN"/>
        </w:rPr>
        <w:t>2025</w:t>
      </w:r>
      <w:r>
        <w:rPr>
          <w:lang w:val="zh-CN" w:eastAsia="zh-CN"/>
        </w:rPr>
        <w:t>年</w:t>
      </w:r>
      <w:r>
        <w:rPr>
          <w:lang w:val="zh-CN" w:eastAsia="zh-CN"/>
        </w:rPr>
        <w:t>4</w:t>
      </w:r>
      <w:r>
        <w:rPr>
          <w:lang w:val="zh-CN" w:eastAsia="zh-CN"/>
        </w:rPr>
        <w:t>月</w:t>
      </w:r>
      <w:r>
        <w:rPr>
          <w:lang w:val="zh-CN" w:eastAsia="zh-CN"/>
        </w:rPr>
        <w:t>10</w:t>
      </w:r>
      <w:r>
        <w:rPr>
          <w:lang w:val="zh-CN" w:eastAsia="zh-CN"/>
        </w:rPr>
        <w:t>日和</w:t>
      </w:r>
      <w:r>
        <w:rPr>
          <w:lang w:val="zh-CN" w:eastAsia="zh-CN"/>
        </w:rPr>
        <w:t>11</w:t>
      </w:r>
      <w:r>
        <w:rPr>
          <w:lang w:val="zh-CN" w:eastAsia="zh-CN"/>
        </w:rPr>
        <w:t>日举行第四次会议，以完成</w:t>
      </w:r>
      <w:r>
        <w:rPr>
          <w:rFonts w:hint="eastAsia"/>
          <w:lang w:val="zh-CN" w:eastAsia="zh-CN"/>
        </w:rPr>
        <w:t>该</w:t>
      </w:r>
      <w:r>
        <w:rPr>
          <w:lang w:val="zh-CN" w:eastAsia="zh-CN"/>
        </w:rPr>
        <w:t>组提交理事会</w:t>
      </w:r>
      <w:r>
        <w:rPr>
          <w:lang w:val="zh-CN" w:eastAsia="zh-CN"/>
        </w:rPr>
        <w:t>2025</w:t>
      </w:r>
      <w:r>
        <w:rPr>
          <w:lang w:val="zh-CN" w:eastAsia="zh-CN"/>
        </w:rPr>
        <w:t>年会议的报告。几位代表强调了</w:t>
      </w:r>
      <w:r>
        <w:rPr>
          <w:rFonts w:hint="eastAsia"/>
          <w:lang w:val="zh-CN" w:eastAsia="zh-CN"/>
        </w:rPr>
        <w:t>专家</w:t>
      </w:r>
      <w:r>
        <w:rPr>
          <w:lang w:val="zh-CN" w:eastAsia="zh-CN"/>
        </w:rPr>
        <w:t>组在理事会之前及时完成工作的重要性。</w:t>
      </w:r>
    </w:p>
    <w:bookmarkEnd w:id="9"/>
    <w:p w14:paraId="7D7AE719" w14:textId="77777777" w:rsidR="00C525DE" w:rsidRPr="00C64788" w:rsidRDefault="00C525DE" w:rsidP="00C525DE">
      <w:pPr>
        <w:pStyle w:val="Headingb"/>
        <w:rPr>
          <w:lang w:eastAsia="zh-CN"/>
        </w:rPr>
      </w:pPr>
      <w:r>
        <w:rPr>
          <w:lang w:val="zh-CN" w:eastAsia="zh-CN"/>
        </w:rPr>
        <w:t>第</w:t>
      </w:r>
      <w:r>
        <w:rPr>
          <w:lang w:val="zh-CN" w:eastAsia="zh-CN"/>
        </w:rPr>
        <w:t>482</w:t>
      </w:r>
      <w:r>
        <w:rPr>
          <w:lang w:val="zh-CN" w:eastAsia="zh-CN"/>
        </w:rPr>
        <w:t>号决定专家组第</w:t>
      </w:r>
      <w:r>
        <w:rPr>
          <w:rFonts w:hint="eastAsia"/>
          <w:lang w:val="zh-CN" w:eastAsia="zh-CN"/>
        </w:rPr>
        <w:t>3</w:t>
      </w:r>
      <w:r>
        <w:rPr>
          <w:lang w:val="zh-CN" w:eastAsia="zh-CN"/>
        </w:rPr>
        <w:t>次会议成果分析</w:t>
      </w:r>
      <w:r>
        <w:rPr>
          <w:lang w:val="zh-CN" w:eastAsia="zh-CN"/>
        </w:rPr>
        <w:t xml:space="preserve"> – </w:t>
      </w:r>
      <w:r w:rsidRPr="00C43701">
        <w:rPr>
          <w:rStyle w:val="Hyperlink"/>
          <w:rFonts w:eastAsia="SimSun"/>
        </w:rPr>
        <w:fldChar w:fldCharType="begin"/>
      </w:r>
      <w:r w:rsidRPr="00C43701">
        <w:rPr>
          <w:rStyle w:val="Hyperlink"/>
          <w:rFonts w:eastAsia="SimSun"/>
          <w:lang w:eastAsia="zh-CN"/>
        </w:rPr>
        <w:instrText>HYPERLINK "https://www.itu.int/md/S25-CWGFHR20-C-0029/en"</w:instrText>
      </w:r>
      <w:r w:rsidRPr="00C43701">
        <w:rPr>
          <w:rStyle w:val="Hyperlink"/>
          <w:rFonts w:eastAsia="SimSun"/>
        </w:rPr>
      </w:r>
      <w:r w:rsidRPr="00C43701">
        <w:rPr>
          <w:rStyle w:val="Hyperlink"/>
          <w:rFonts w:eastAsia="SimSun"/>
        </w:rPr>
        <w:fldChar w:fldCharType="separate"/>
      </w:r>
      <w:r w:rsidRPr="00C43701">
        <w:rPr>
          <w:rStyle w:val="Hyperlink"/>
          <w:rFonts w:eastAsia="SimSun"/>
          <w:lang w:eastAsia="zh-CN"/>
        </w:rPr>
        <w:t>CWG-FHR-20/29</w:t>
      </w:r>
      <w:r w:rsidRPr="00C43701">
        <w:rPr>
          <w:rStyle w:val="Hyperlink"/>
          <w:rFonts w:eastAsia="SimSun"/>
        </w:rPr>
        <w:fldChar w:fldCharType="end"/>
      </w:r>
      <w:r>
        <w:rPr>
          <w:lang w:val="zh-CN" w:eastAsia="zh-CN"/>
        </w:rPr>
        <w:t>号文件</w:t>
      </w:r>
    </w:p>
    <w:p w14:paraId="6F00A915" w14:textId="77777777" w:rsidR="00C525DE" w:rsidRPr="00C64788" w:rsidRDefault="00C525DE" w:rsidP="00C525DE">
      <w:pPr>
        <w:rPr>
          <w:rFonts w:asciiTheme="minorHAnsi" w:hAnsiTheme="minorHAnsi" w:cstheme="minorHAnsi"/>
          <w:szCs w:val="24"/>
          <w:lang w:eastAsia="zh-CN"/>
        </w:rPr>
      </w:pPr>
      <w:r>
        <w:rPr>
          <w:lang w:val="zh-CN" w:eastAsia="zh-CN"/>
        </w:rPr>
        <w:t>11.2</w:t>
      </w:r>
      <w:r>
        <w:rPr>
          <w:lang w:val="zh-CN" w:eastAsia="zh-CN"/>
        </w:rPr>
        <w:tab/>
        <w:t>CWG-FHR</w:t>
      </w:r>
      <w:r>
        <w:rPr>
          <w:lang w:val="zh-CN" w:eastAsia="zh-CN"/>
        </w:rPr>
        <w:t>审议了</w:t>
      </w:r>
      <w:r>
        <w:rPr>
          <w:lang w:val="zh-CN" w:eastAsia="zh-CN"/>
        </w:rPr>
        <w:t>CWG FHR 20/29</w:t>
      </w:r>
      <w:r>
        <w:rPr>
          <w:lang w:val="zh-CN" w:eastAsia="zh-CN"/>
        </w:rPr>
        <w:t>号文件概述的关于理事会第</w:t>
      </w:r>
      <w:r>
        <w:rPr>
          <w:lang w:val="zh-CN" w:eastAsia="zh-CN"/>
        </w:rPr>
        <w:t>482</w:t>
      </w:r>
      <w:r>
        <w:rPr>
          <w:lang w:val="zh-CN" w:eastAsia="zh-CN"/>
        </w:rPr>
        <w:t>号决定专家组第三次会议成果的分析。</w:t>
      </w:r>
    </w:p>
    <w:p w14:paraId="07638657" w14:textId="77777777" w:rsidR="00C525DE" w:rsidRPr="00C64788" w:rsidRDefault="00C525DE" w:rsidP="00C525DE">
      <w:pPr>
        <w:rPr>
          <w:rFonts w:asciiTheme="minorHAnsi" w:hAnsiTheme="minorHAnsi" w:cstheme="minorHAnsi"/>
          <w:szCs w:val="24"/>
          <w:lang w:eastAsia="zh-CN"/>
        </w:rPr>
      </w:pPr>
      <w:r>
        <w:rPr>
          <w:lang w:val="zh-CN" w:eastAsia="zh-CN"/>
        </w:rPr>
        <w:t>11.3</w:t>
      </w:r>
      <w:r>
        <w:rPr>
          <w:lang w:val="zh-CN" w:eastAsia="zh-CN"/>
        </w:rPr>
        <w:tab/>
      </w:r>
      <w:r>
        <w:rPr>
          <w:lang w:val="zh-CN" w:eastAsia="zh-CN"/>
        </w:rPr>
        <w:t>讨论的主要</w:t>
      </w:r>
      <w:r>
        <w:rPr>
          <w:rFonts w:hint="eastAsia"/>
          <w:lang w:val="zh-CN" w:eastAsia="zh-CN"/>
        </w:rPr>
        <w:t>成</w:t>
      </w:r>
      <w:r>
        <w:rPr>
          <w:lang w:val="zh-CN" w:eastAsia="zh-CN"/>
        </w:rPr>
        <w:t>果：</w:t>
      </w:r>
    </w:p>
    <w:p w14:paraId="102566E3" w14:textId="77777777" w:rsidR="00C525DE" w:rsidRPr="00C64788" w:rsidRDefault="00C525DE" w:rsidP="00C525DE">
      <w:pPr>
        <w:pStyle w:val="enumlev1"/>
        <w:rPr>
          <w:lang w:eastAsia="zh-CN"/>
        </w:rPr>
      </w:pPr>
      <w:r>
        <w:rPr>
          <w:lang w:val="zh-CN" w:eastAsia="zh-CN"/>
        </w:rPr>
        <w:t>–</w:t>
      </w:r>
      <w:r>
        <w:rPr>
          <w:lang w:val="zh-CN" w:eastAsia="zh-CN"/>
        </w:rPr>
        <w:tab/>
      </w:r>
      <w:r w:rsidRPr="00705B9A">
        <w:rPr>
          <w:rFonts w:hint="eastAsia"/>
          <w:lang w:val="zh-CN" w:eastAsia="zh-CN"/>
        </w:rPr>
        <w:t>代表们</w:t>
      </w:r>
      <w:r>
        <w:rPr>
          <w:rFonts w:hint="eastAsia"/>
          <w:lang w:val="zh-CN" w:eastAsia="zh-CN"/>
        </w:rPr>
        <w:t>将这份文件的介绍</w:t>
      </w:r>
      <w:r w:rsidRPr="00705B9A">
        <w:rPr>
          <w:rFonts w:hint="eastAsia"/>
          <w:lang w:val="zh-CN" w:eastAsia="zh-CN"/>
        </w:rPr>
        <w:t>以及所强调的财务影响</w:t>
      </w:r>
      <w:r>
        <w:rPr>
          <w:rFonts w:hint="eastAsia"/>
          <w:lang w:val="zh-CN" w:eastAsia="zh-CN"/>
        </w:rPr>
        <w:t>记录在案。</w:t>
      </w:r>
    </w:p>
    <w:p w14:paraId="05E8DD8C" w14:textId="77777777" w:rsidR="00C525DE" w:rsidRPr="00C64788" w:rsidRDefault="00C525DE" w:rsidP="00C525DE">
      <w:pPr>
        <w:pStyle w:val="enumlev1"/>
        <w:rPr>
          <w:lang w:eastAsia="zh-CN"/>
        </w:rPr>
      </w:pPr>
      <w:r>
        <w:rPr>
          <w:lang w:val="zh-CN" w:eastAsia="zh-CN"/>
        </w:rPr>
        <w:t>–</w:t>
      </w:r>
      <w:r>
        <w:rPr>
          <w:lang w:val="zh-CN" w:eastAsia="zh-CN"/>
        </w:rPr>
        <w:tab/>
      </w:r>
      <w:r>
        <w:rPr>
          <w:lang w:val="zh-CN" w:eastAsia="zh-CN"/>
        </w:rPr>
        <w:t>一些代表否决了方案</w:t>
      </w:r>
      <w:r>
        <w:rPr>
          <w:lang w:val="zh-CN" w:eastAsia="zh-CN"/>
        </w:rPr>
        <w:t>1</w:t>
      </w:r>
      <w:r>
        <w:rPr>
          <w:lang w:val="zh-CN" w:eastAsia="zh-CN"/>
        </w:rPr>
        <w:t>，</w:t>
      </w:r>
      <w:r w:rsidRPr="00705B9A">
        <w:rPr>
          <w:rFonts w:hint="eastAsia"/>
          <w:lang w:val="zh-CN" w:eastAsia="zh-CN"/>
        </w:rPr>
        <w:t>该方案建议将所有卫星网络申报的费用统一提高</w:t>
      </w:r>
      <w:r w:rsidRPr="00705B9A">
        <w:rPr>
          <w:rFonts w:hint="eastAsia"/>
          <w:lang w:val="zh-CN" w:eastAsia="zh-CN"/>
        </w:rPr>
        <w:t>103%</w:t>
      </w:r>
      <w:r w:rsidRPr="00705B9A">
        <w:rPr>
          <w:rFonts w:hint="eastAsia"/>
          <w:lang w:val="zh-CN" w:eastAsia="zh-CN"/>
        </w:rPr>
        <w:t>。</w:t>
      </w:r>
    </w:p>
    <w:p w14:paraId="5187F77C" w14:textId="77777777" w:rsidR="00C525DE" w:rsidRPr="00C64788" w:rsidRDefault="00C525DE" w:rsidP="00C525DE">
      <w:pPr>
        <w:pStyle w:val="enumlev1"/>
        <w:rPr>
          <w:lang w:eastAsia="zh-CN"/>
        </w:rPr>
      </w:pPr>
      <w:r>
        <w:rPr>
          <w:lang w:val="zh-CN" w:eastAsia="zh-CN"/>
        </w:rPr>
        <w:t>–</w:t>
      </w:r>
      <w:r>
        <w:rPr>
          <w:lang w:val="zh-CN" w:eastAsia="zh-CN"/>
        </w:rPr>
        <w:tab/>
      </w:r>
      <w:r>
        <w:rPr>
          <w:lang w:val="zh-CN" w:eastAsia="zh-CN"/>
        </w:rPr>
        <w:t>一些代表认识到解决卫星网络申报（</w:t>
      </w:r>
      <w:r>
        <w:rPr>
          <w:lang w:val="zh-CN" w:eastAsia="zh-CN"/>
        </w:rPr>
        <w:t>SNF</w:t>
      </w:r>
      <w:r>
        <w:rPr>
          <w:lang w:val="zh-CN" w:eastAsia="zh-CN"/>
        </w:rPr>
        <w:t>）成本回收资金短缺问题的紧迫性，强调专家组需要完成其工作。</w:t>
      </w:r>
    </w:p>
    <w:p w14:paraId="682E2FA7" w14:textId="77777777" w:rsidR="00C525DE" w:rsidRPr="00C64788" w:rsidRDefault="00C525DE" w:rsidP="00C525DE">
      <w:pPr>
        <w:pStyle w:val="enumlev1"/>
        <w:rPr>
          <w:lang w:eastAsia="zh-CN"/>
        </w:rPr>
      </w:pPr>
      <w:r>
        <w:rPr>
          <w:lang w:val="zh-CN" w:eastAsia="zh-CN"/>
        </w:rPr>
        <w:t>–</w:t>
      </w:r>
      <w:r>
        <w:rPr>
          <w:lang w:val="zh-CN" w:eastAsia="zh-CN"/>
        </w:rPr>
        <w:tab/>
      </w:r>
      <w:r>
        <w:rPr>
          <w:lang w:val="zh-CN" w:eastAsia="zh-CN"/>
        </w:rPr>
        <w:t>专家组的最后一次会议将于</w:t>
      </w:r>
      <w:r>
        <w:rPr>
          <w:lang w:val="zh-CN" w:eastAsia="zh-CN"/>
        </w:rPr>
        <w:t>2025</w:t>
      </w:r>
      <w:r>
        <w:rPr>
          <w:lang w:val="zh-CN" w:eastAsia="zh-CN"/>
        </w:rPr>
        <w:t>年</w:t>
      </w:r>
      <w:r>
        <w:rPr>
          <w:lang w:val="zh-CN" w:eastAsia="zh-CN"/>
        </w:rPr>
        <w:t>4</w:t>
      </w:r>
      <w:r>
        <w:rPr>
          <w:lang w:val="zh-CN" w:eastAsia="zh-CN"/>
        </w:rPr>
        <w:t>月举行，以最终确定未决问题，特别是关于非对地静止（</w:t>
      </w:r>
      <w:r>
        <w:rPr>
          <w:lang w:val="zh-CN" w:eastAsia="zh-CN"/>
        </w:rPr>
        <w:t>non-GSO</w:t>
      </w:r>
      <w:r>
        <w:rPr>
          <w:lang w:val="zh-CN" w:eastAsia="zh-CN"/>
        </w:rPr>
        <w:t>）系统的问题，并为</w:t>
      </w:r>
      <w:r>
        <w:rPr>
          <w:rFonts w:hint="eastAsia"/>
          <w:lang w:val="zh-CN" w:eastAsia="zh-CN"/>
        </w:rPr>
        <w:t>全部</w:t>
      </w:r>
      <w:r>
        <w:rPr>
          <w:lang w:val="zh-CN" w:eastAsia="zh-CN"/>
        </w:rPr>
        <w:t>成本回收提供</w:t>
      </w:r>
      <w:r>
        <w:rPr>
          <w:rFonts w:hint="eastAsia"/>
          <w:lang w:val="zh-CN" w:eastAsia="zh-CN"/>
        </w:rPr>
        <w:t>综合性</w:t>
      </w:r>
      <w:r>
        <w:rPr>
          <w:lang w:val="zh-CN" w:eastAsia="zh-CN"/>
        </w:rPr>
        <w:t>建议。</w:t>
      </w:r>
    </w:p>
    <w:p w14:paraId="4EE7112E" w14:textId="77777777" w:rsidR="00C525DE" w:rsidRPr="00C64788" w:rsidRDefault="00C525DE" w:rsidP="00C525DE">
      <w:pPr>
        <w:rPr>
          <w:rFonts w:asciiTheme="minorHAnsi" w:eastAsiaTheme="minorHAnsi" w:hAnsiTheme="minorHAnsi" w:cstheme="minorHAnsi"/>
          <w:szCs w:val="24"/>
          <w:lang w:eastAsia="zh-CN"/>
        </w:rPr>
      </w:pPr>
      <w:r>
        <w:rPr>
          <w:lang w:val="zh-CN" w:eastAsia="zh-CN"/>
        </w:rPr>
        <w:t>11.4</w:t>
      </w:r>
      <w:r>
        <w:rPr>
          <w:lang w:val="zh-CN" w:eastAsia="zh-CN"/>
        </w:rPr>
        <w:tab/>
      </w:r>
      <w:r w:rsidRPr="0037504B">
        <w:rPr>
          <w:spacing w:val="-4"/>
          <w:lang w:val="zh-CN" w:eastAsia="zh-CN"/>
        </w:rPr>
        <w:t>几位代表强调了确保财务上可持续的解决方案的</w:t>
      </w:r>
      <w:r w:rsidRPr="0037504B">
        <w:rPr>
          <w:spacing w:val="-2"/>
          <w:lang w:val="zh-CN" w:eastAsia="zh-CN"/>
        </w:rPr>
        <w:t>重要性，并期待专家组在</w:t>
      </w:r>
      <w:r w:rsidRPr="0037504B">
        <w:rPr>
          <w:spacing w:val="-2"/>
          <w:lang w:val="zh-CN" w:eastAsia="zh-CN"/>
        </w:rPr>
        <w:t>2025</w:t>
      </w:r>
      <w:r w:rsidRPr="0037504B">
        <w:rPr>
          <w:spacing w:val="-2"/>
          <w:lang w:val="zh-CN" w:eastAsia="zh-CN"/>
        </w:rPr>
        <w:t>年</w:t>
      </w:r>
      <w:r w:rsidRPr="0037504B">
        <w:rPr>
          <w:spacing w:val="-2"/>
          <w:lang w:val="zh-CN" w:eastAsia="zh-CN"/>
        </w:rPr>
        <w:t>4</w:t>
      </w:r>
      <w:r w:rsidRPr="0037504B">
        <w:rPr>
          <w:spacing w:val="-2"/>
          <w:lang w:val="zh-CN" w:eastAsia="zh-CN"/>
        </w:rPr>
        <w:t>月</w:t>
      </w:r>
      <w:r>
        <w:rPr>
          <w:lang w:val="zh-CN" w:eastAsia="zh-CN"/>
        </w:rPr>
        <w:t>提出最终建议，以解决未决问题，使收费与实际成本保持一致，并相应地向理事会</w:t>
      </w:r>
      <w:r>
        <w:rPr>
          <w:lang w:val="zh-CN" w:eastAsia="zh-CN"/>
        </w:rPr>
        <w:t>2025</w:t>
      </w:r>
      <w:r>
        <w:rPr>
          <w:lang w:val="zh-CN" w:eastAsia="zh-CN"/>
        </w:rPr>
        <w:t>年会议报告。</w:t>
      </w:r>
    </w:p>
    <w:p w14:paraId="118AE0B0" w14:textId="72F83FA6" w:rsidR="00C525DE" w:rsidRPr="008A24D6" w:rsidRDefault="00C525DE" w:rsidP="00C525DE">
      <w:pPr>
        <w:pStyle w:val="Heading1"/>
        <w:rPr>
          <w:rFonts w:asciiTheme="minorHAnsi" w:hAnsiTheme="minorHAnsi" w:cstheme="minorHAnsi"/>
          <w:sz w:val="26"/>
          <w:szCs w:val="26"/>
          <w:lang w:eastAsia="zh-CN"/>
        </w:rPr>
      </w:pPr>
      <w:r>
        <w:rPr>
          <w:bCs/>
          <w:lang w:val="zh-CN" w:eastAsia="zh-CN"/>
        </w:rPr>
        <w:t>12</w:t>
      </w:r>
      <w:r>
        <w:rPr>
          <w:bCs/>
          <w:lang w:val="zh-CN" w:eastAsia="zh-CN"/>
        </w:rPr>
        <w:tab/>
      </w:r>
      <w:r>
        <w:rPr>
          <w:lang w:val="zh-CN" w:eastAsia="zh-CN"/>
        </w:rPr>
        <w:t>国际电联活动</w:t>
      </w:r>
      <w:r w:rsidRPr="006010D1">
        <w:rPr>
          <w:rFonts w:hint="eastAsia"/>
          <w:lang w:val="zh-CN" w:eastAsia="zh-CN"/>
        </w:rPr>
        <w:t>中</w:t>
      </w:r>
      <w:r>
        <w:rPr>
          <w:lang w:val="zh-CN" w:eastAsia="zh-CN"/>
        </w:rPr>
        <w:t>的行为</w:t>
      </w:r>
      <w:r>
        <w:rPr>
          <w:rFonts w:hint="eastAsia"/>
          <w:lang w:val="zh-CN" w:eastAsia="zh-CN"/>
        </w:rPr>
        <w:t>守</w:t>
      </w:r>
      <w:r>
        <w:rPr>
          <w:lang w:val="zh-CN" w:eastAsia="zh-CN"/>
        </w:rPr>
        <w:t>则</w:t>
      </w:r>
      <w:r>
        <w:rPr>
          <w:lang w:val="zh-CN" w:eastAsia="zh-CN"/>
        </w:rPr>
        <w:t xml:space="preserve"> –</w:t>
      </w:r>
      <w:r w:rsidR="00463B68">
        <w:rPr>
          <w:lang w:val="en-US" w:eastAsia="zh-CN"/>
        </w:rPr>
        <w:t xml:space="preserve"> </w:t>
      </w:r>
      <w:r w:rsidRPr="006010D1">
        <w:rPr>
          <w:rFonts w:hint="eastAsia"/>
          <w:lang w:val="zh-CN" w:eastAsia="zh-CN"/>
        </w:rPr>
        <w:t>共同营造</w:t>
      </w:r>
      <w:r>
        <w:rPr>
          <w:lang w:val="zh-CN" w:eastAsia="zh-CN"/>
        </w:rPr>
        <w:t>尊重文化</w:t>
      </w:r>
      <w:r>
        <w:rPr>
          <w:lang w:val="zh-CN" w:eastAsia="zh-CN"/>
        </w:rPr>
        <w:t xml:space="preserve"> – </w:t>
      </w:r>
      <w:r w:rsidRPr="00C43701">
        <w:rPr>
          <w:rStyle w:val="Hyperlink"/>
          <w:rFonts w:eastAsia="SimSun"/>
        </w:rPr>
        <w:fldChar w:fldCharType="begin"/>
      </w:r>
      <w:r w:rsidRPr="00C43701">
        <w:rPr>
          <w:rStyle w:val="Hyperlink"/>
          <w:rFonts w:eastAsia="SimSun"/>
          <w:lang w:eastAsia="zh-CN"/>
        </w:rPr>
        <w:instrText>HYPERLINK "https://www.itu.int/md/S25-CWGFHR20-C-0017/en"</w:instrText>
      </w:r>
      <w:r w:rsidRPr="00C43701">
        <w:rPr>
          <w:rStyle w:val="Hyperlink"/>
          <w:rFonts w:eastAsia="SimSun"/>
        </w:rPr>
      </w:r>
      <w:r w:rsidRPr="00C43701">
        <w:rPr>
          <w:rStyle w:val="Hyperlink"/>
          <w:rFonts w:eastAsia="SimSun"/>
        </w:rPr>
        <w:fldChar w:fldCharType="separate"/>
      </w:r>
      <w:r w:rsidRPr="00C43701">
        <w:rPr>
          <w:rStyle w:val="Hyperlink"/>
          <w:rFonts w:eastAsia="SimSun"/>
          <w:lang w:eastAsia="zh-CN"/>
        </w:rPr>
        <w:t>CWG-FHR-20/17</w:t>
      </w:r>
      <w:r w:rsidRPr="00C43701">
        <w:rPr>
          <w:rStyle w:val="Hyperlink"/>
          <w:rFonts w:eastAsia="SimSun"/>
        </w:rPr>
        <w:fldChar w:fldCharType="end"/>
      </w:r>
      <w:r w:rsidRPr="00033950">
        <w:rPr>
          <w:szCs w:val="28"/>
          <w:lang w:val="zh-CN" w:eastAsia="zh-CN"/>
        </w:rPr>
        <w:t>号文件</w:t>
      </w:r>
      <w:r w:rsidRPr="00033950">
        <w:rPr>
          <w:szCs w:val="28"/>
          <w:lang w:val="zh-CN" w:eastAsia="zh-CN"/>
        </w:rPr>
        <w:t>RCC</w:t>
      </w:r>
      <w:r w:rsidRPr="00033950">
        <w:rPr>
          <w:szCs w:val="28"/>
          <w:lang w:val="zh-CN" w:eastAsia="zh-CN"/>
        </w:rPr>
        <w:t>的文稿</w:t>
      </w:r>
      <w:r w:rsidRPr="00033950">
        <w:rPr>
          <w:szCs w:val="28"/>
          <w:lang w:val="zh-CN" w:eastAsia="zh-CN"/>
        </w:rPr>
        <w:t xml:space="preserve"> –</w:t>
      </w:r>
      <w:r w:rsidRPr="00033950">
        <w:rPr>
          <w:rFonts w:hint="eastAsia"/>
          <w:szCs w:val="28"/>
          <w:lang w:val="zh-CN" w:eastAsia="zh-CN"/>
        </w:rPr>
        <w:t xml:space="preserve"> </w:t>
      </w:r>
      <w:r w:rsidRPr="00033950">
        <w:rPr>
          <w:szCs w:val="28"/>
          <w:lang w:val="zh-CN" w:eastAsia="zh-CN"/>
        </w:rPr>
        <w:t>有关国际电联活动</w:t>
      </w:r>
      <w:r w:rsidRPr="00033950">
        <w:rPr>
          <w:rFonts w:hint="eastAsia"/>
          <w:szCs w:val="28"/>
          <w:lang w:val="zh-CN" w:eastAsia="zh-CN"/>
        </w:rPr>
        <w:t>中的</w:t>
      </w:r>
      <w:r w:rsidRPr="00033950">
        <w:rPr>
          <w:szCs w:val="28"/>
          <w:lang w:val="zh-CN" w:eastAsia="zh-CN"/>
        </w:rPr>
        <w:t>行为守则的提案</w:t>
      </w:r>
      <w:r w:rsidR="00440864">
        <w:rPr>
          <w:szCs w:val="28"/>
          <w:lang w:val="en-US" w:eastAsia="zh-CN"/>
        </w:rPr>
        <w:t xml:space="preserve"> </w:t>
      </w:r>
      <w:r w:rsidRPr="00033950">
        <w:rPr>
          <w:szCs w:val="28"/>
          <w:lang w:val="zh-CN" w:eastAsia="zh-CN"/>
        </w:rPr>
        <w:t xml:space="preserve">– </w:t>
      </w:r>
      <w:r w:rsidRPr="00C43701">
        <w:rPr>
          <w:rStyle w:val="Hyperlink"/>
          <w:rFonts w:eastAsia="SimSun"/>
        </w:rPr>
        <w:fldChar w:fldCharType="begin"/>
      </w:r>
      <w:r w:rsidRPr="00C43701">
        <w:rPr>
          <w:rStyle w:val="Hyperlink"/>
          <w:rFonts w:eastAsia="SimSun"/>
          <w:lang w:eastAsia="zh-CN"/>
        </w:rPr>
        <w:instrText>HYPERLINK "https://www.itu.int/md/S25-CWGFHR20-C-0026/en"</w:instrText>
      </w:r>
      <w:r w:rsidRPr="00C43701">
        <w:rPr>
          <w:rStyle w:val="Hyperlink"/>
          <w:rFonts w:eastAsia="SimSun"/>
        </w:rPr>
      </w:r>
      <w:r w:rsidRPr="00C43701">
        <w:rPr>
          <w:rStyle w:val="Hyperlink"/>
          <w:rFonts w:eastAsia="SimSun"/>
        </w:rPr>
        <w:fldChar w:fldCharType="separate"/>
      </w:r>
      <w:r w:rsidRPr="00C43701">
        <w:rPr>
          <w:rStyle w:val="Hyperlink"/>
          <w:rFonts w:eastAsia="SimSun"/>
          <w:lang w:eastAsia="zh-CN"/>
        </w:rPr>
        <w:t>CWG-FHR-20/26</w:t>
      </w:r>
      <w:r w:rsidRPr="00C43701">
        <w:rPr>
          <w:rStyle w:val="Hyperlink"/>
          <w:rFonts w:eastAsia="SimSun"/>
        </w:rPr>
        <w:fldChar w:fldCharType="end"/>
      </w:r>
      <w:r>
        <w:rPr>
          <w:lang w:val="zh-CN" w:eastAsia="zh-CN"/>
        </w:rPr>
        <w:t>号文件</w:t>
      </w:r>
    </w:p>
    <w:p w14:paraId="17DA84A6" w14:textId="77777777" w:rsidR="00C525DE" w:rsidRPr="00C64788" w:rsidRDefault="00C525DE" w:rsidP="00C525DE">
      <w:pPr>
        <w:rPr>
          <w:lang w:eastAsia="zh-CN"/>
        </w:rPr>
      </w:pPr>
      <w:r>
        <w:rPr>
          <w:lang w:val="zh-CN" w:eastAsia="zh-CN"/>
        </w:rPr>
        <w:t>12.1</w:t>
      </w:r>
      <w:r>
        <w:rPr>
          <w:lang w:val="zh-CN" w:eastAsia="zh-CN"/>
        </w:rPr>
        <w:tab/>
      </w:r>
      <w:r>
        <w:rPr>
          <w:lang w:val="zh-CN" w:eastAsia="zh-CN"/>
        </w:rPr>
        <w:t>秘书处介绍了</w:t>
      </w:r>
      <w:r>
        <w:rPr>
          <w:lang w:val="zh-CN" w:eastAsia="zh-CN"/>
        </w:rPr>
        <w:t>CWG-FHR-20/17</w:t>
      </w:r>
      <w:r>
        <w:rPr>
          <w:lang w:val="zh-CN" w:eastAsia="zh-CN"/>
        </w:rPr>
        <w:t>号文件，回顾了理事会在其</w:t>
      </w:r>
      <w:r>
        <w:rPr>
          <w:lang w:val="zh-CN" w:eastAsia="zh-CN"/>
        </w:rPr>
        <w:t>2024</w:t>
      </w:r>
      <w:r>
        <w:rPr>
          <w:lang w:val="zh-CN" w:eastAsia="zh-CN"/>
        </w:rPr>
        <w:t>年会议上批准了国际电联活动行为守则的概念，并责成秘书处</w:t>
      </w:r>
      <w:r>
        <w:rPr>
          <w:rFonts w:hint="eastAsia"/>
          <w:lang w:val="zh-CN" w:eastAsia="zh-CN"/>
        </w:rPr>
        <w:t>编写</w:t>
      </w:r>
      <w:r>
        <w:rPr>
          <w:lang w:val="zh-CN" w:eastAsia="zh-CN"/>
        </w:rPr>
        <w:t>国际电联会议和活动行为守则的初</w:t>
      </w:r>
      <w:r>
        <w:rPr>
          <w:lang w:val="zh-CN" w:eastAsia="zh-CN"/>
        </w:rPr>
        <w:lastRenderedPageBreak/>
        <w:t>步草案。目标是为所有代表和与会者营造一个专业、包容、相互尊重和安全的环境。该草案将由</w:t>
      </w:r>
      <w:r>
        <w:rPr>
          <w:lang w:val="zh-CN" w:eastAsia="zh-CN"/>
        </w:rPr>
        <w:t>CWG-FHR</w:t>
      </w:r>
      <w:r>
        <w:rPr>
          <w:lang w:val="zh-CN" w:eastAsia="zh-CN"/>
        </w:rPr>
        <w:t>进一步制定。</w:t>
      </w:r>
    </w:p>
    <w:p w14:paraId="351F9D70" w14:textId="77777777" w:rsidR="00C525DE" w:rsidRPr="00C64788" w:rsidRDefault="00C525DE" w:rsidP="00C525DE">
      <w:pPr>
        <w:rPr>
          <w:rFonts w:asciiTheme="minorHAnsi" w:hAnsiTheme="minorHAnsi" w:cstheme="minorHAnsi"/>
          <w:szCs w:val="24"/>
          <w:lang w:eastAsia="zh-CN"/>
        </w:rPr>
      </w:pPr>
      <w:r>
        <w:rPr>
          <w:lang w:val="zh-CN" w:eastAsia="zh-CN"/>
        </w:rPr>
        <w:t>12.2</w:t>
      </w:r>
      <w:r>
        <w:rPr>
          <w:lang w:val="zh-CN" w:eastAsia="zh-CN"/>
        </w:rPr>
        <w:tab/>
      </w:r>
      <w:r>
        <w:rPr>
          <w:lang w:val="zh-CN" w:eastAsia="zh-CN"/>
        </w:rPr>
        <w:t>因此，根据</w:t>
      </w:r>
      <w:r>
        <w:rPr>
          <w:lang w:val="zh-CN" w:eastAsia="zh-CN"/>
        </w:rPr>
        <w:t>2024</w:t>
      </w:r>
      <w:r>
        <w:rPr>
          <w:lang w:val="zh-CN" w:eastAsia="zh-CN"/>
        </w:rPr>
        <w:t>年</w:t>
      </w:r>
      <w:r>
        <w:rPr>
          <w:lang w:val="zh-CN" w:eastAsia="zh-CN"/>
        </w:rPr>
        <w:t>10</w:t>
      </w:r>
      <w:r>
        <w:rPr>
          <w:lang w:val="zh-CN" w:eastAsia="zh-CN"/>
        </w:rPr>
        <w:t>月</w:t>
      </w:r>
      <w:r>
        <w:rPr>
          <w:lang w:val="zh-CN" w:eastAsia="zh-CN"/>
        </w:rPr>
        <w:t>CWG-FHR</w:t>
      </w:r>
      <w:r>
        <w:rPr>
          <w:lang w:val="zh-CN" w:eastAsia="zh-CN"/>
        </w:rPr>
        <w:t>会议期间提出的要求，一份旨在防止国际电联活动中骚扰（包括性骚扰）的经修订的国际电</w:t>
      </w:r>
      <w:proofErr w:type="gramStart"/>
      <w:r>
        <w:rPr>
          <w:lang w:val="zh-CN" w:eastAsia="zh-CN"/>
        </w:rPr>
        <w:t>联行为</w:t>
      </w:r>
      <w:proofErr w:type="gramEnd"/>
      <w:r>
        <w:rPr>
          <w:lang w:val="zh-CN" w:eastAsia="zh-CN"/>
        </w:rPr>
        <w:t>守则，以及关于</w:t>
      </w:r>
      <w:r>
        <w:rPr>
          <w:rFonts w:hint="eastAsia"/>
          <w:lang w:val="zh-CN" w:eastAsia="zh-CN"/>
        </w:rPr>
        <w:t>《</w:t>
      </w:r>
      <w:r>
        <w:rPr>
          <w:lang w:val="zh-CN" w:eastAsia="zh-CN"/>
        </w:rPr>
        <w:t>联合国行为守则</w:t>
      </w:r>
      <w:r>
        <w:rPr>
          <w:rFonts w:hint="eastAsia"/>
          <w:lang w:val="zh-CN" w:eastAsia="zh-CN"/>
        </w:rPr>
        <w:t>》</w:t>
      </w:r>
      <w:r>
        <w:rPr>
          <w:lang w:val="zh-CN" w:eastAsia="zh-CN"/>
        </w:rPr>
        <w:t>如何在其他组织中适用的基准评测结果，已提交</w:t>
      </w:r>
      <w:r>
        <w:rPr>
          <w:lang w:val="zh-CN" w:eastAsia="zh-CN"/>
        </w:rPr>
        <w:t>2025</w:t>
      </w:r>
      <w:r>
        <w:rPr>
          <w:lang w:val="zh-CN" w:eastAsia="zh-CN"/>
        </w:rPr>
        <w:t>年</w:t>
      </w:r>
      <w:r>
        <w:rPr>
          <w:lang w:val="zh-CN" w:eastAsia="zh-CN"/>
        </w:rPr>
        <w:t>2</w:t>
      </w:r>
      <w:r>
        <w:rPr>
          <w:lang w:val="zh-CN" w:eastAsia="zh-CN"/>
        </w:rPr>
        <w:t>月的</w:t>
      </w:r>
      <w:r>
        <w:rPr>
          <w:lang w:val="zh-CN" w:eastAsia="zh-CN"/>
        </w:rPr>
        <w:t>CWG-FHR</w:t>
      </w:r>
      <w:r>
        <w:rPr>
          <w:lang w:val="zh-CN" w:eastAsia="zh-CN"/>
        </w:rPr>
        <w:t>会议讨论和审议。</w:t>
      </w:r>
    </w:p>
    <w:p w14:paraId="18E78FF5" w14:textId="77777777" w:rsidR="00C525DE" w:rsidRPr="00C64788" w:rsidRDefault="00C525DE" w:rsidP="00C525DE">
      <w:pPr>
        <w:rPr>
          <w:rFonts w:asciiTheme="minorHAnsi" w:hAnsiTheme="minorHAnsi" w:cstheme="minorHAnsi"/>
          <w:szCs w:val="24"/>
          <w:lang w:eastAsia="zh-CN"/>
        </w:rPr>
      </w:pPr>
      <w:r>
        <w:rPr>
          <w:lang w:val="zh-CN" w:eastAsia="zh-CN"/>
        </w:rPr>
        <w:t>12.3</w:t>
      </w:r>
      <w:r>
        <w:rPr>
          <w:lang w:val="zh-CN" w:eastAsia="zh-CN"/>
        </w:rPr>
        <w:tab/>
      </w:r>
      <w:r>
        <w:rPr>
          <w:lang w:val="zh-CN" w:eastAsia="zh-CN"/>
        </w:rPr>
        <w:t>会议</w:t>
      </w:r>
      <w:r>
        <w:rPr>
          <w:rFonts w:hint="eastAsia"/>
          <w:lang w:val="zh-CN" w:eastAsia="zh-CN"/>
        </w:rPr>
        <w:t>注意到</w:t>
      </w:r>
      <w:r>
        <w:rPr>
          <w:lang w:val="zh-CN" w:eastAsia="zh-CN"/>
        </w:rPr>
        <w:t>，秘书处的工作以联合国系统的行为守则为基础，并修订了申诉程序，包括增加了国际电联的详细联系方式。</w:t>
      </w:r>
    </w:p>
    <w:p w14:paraId="068A5B50" w14:textId="14F73856" w:rsidR="00C525DE" w:rsidRPr="008A24D6" w:rsidRDefault="00C525DE" w:rsidP="00C525DE">
      <w:pPr>
        <w:pStyle w:val="Heading1"/>
        <w:rPr>
          <w:rFonts w:asciiTheme="minorHAnsi" w:hAnsiTheme="minorHAnsi" w:cstheme="minorHAnsi"/>
          <w:sz w:val="26"/>
          <w:szCs w:val="26"/>
          <w:lang w:eastAsia="zh-CN"/>
        </w:rPr>
      </w:pPr>
      <w:r>
        <w:rPr>
          <w:bCs/>
          <w:lang w:val="zh-CN" w:eastAsia="zh-CN"/>
        </w:rPr>
        <w:t>13</w:t>
      </w:r>
      <w:r>
        <w:rPr>
          <w:bCs/>
          <w:lang w:val="zh-CN" w:eastAsia="zh-CN"/>
        </w:rPr>
        <w:tab/>
      </w:r>
      <w:r>
        <w:rPr>
          <w:lang w:val="zh-CN" w:eastAsia="zh-CN"/>
        </w:rPr>
        <w:t>RCC</w:t>
      </w:r>
      <w:r>
        <w:rPr>
          <w:lang w:val="zh-CN" w:eastAsia="zh-CN"/>
        </w:rPr>
        <w:t>的文稿</w:t>
      </w:r>
      <w:r>
        <w:rPr>
          <w:lang w:val="zh-CN" w:eastAsia="zh-CN"/>
        </w:rPr>
        <w:t xml:space="preserve"> –</w:t>
      </w:r>
      <w:r w:rsidR="00533A69">
        <w:rPr>
          <w:lang w:val="en-US" w:eastAsia="zh-CN"/>
        </w:rPr>
        <w:t xml:space="preserve"> </w:t>
      </w:r>
      <w:r>
        <w:rPr>
          <w:lang w:val="zh-CN" w:eastAsia="zh-CN"/>
        </w:rPr>
        <w:t>有关国际电联活动</w:t>
      </w:r>
      <w:r>
        <w:rPr>
          <w:rFonts w:hint="eastAsia"/>
          <w:lang w:val="zh-CN" w:eastAsia="zh-CN"/>
        </w:rPr>
        <w:t>中的</w:t>
      </w:r>
      <w:r>
        <w:rPr>
          <w:lang w:val="zh-CN" w:eastAsia="zh-CN"/>
        </w:rPr>
        <w:t>行为守则的提案</w:t>
      </w:r>
      <w:r>
        <w:rPr>
          <w:lang w:val="zh-CN" w:eastAsia="zh-CN"/>
        </w:rPr>
        <w:t xml:space="preserve"> – </w:t>
      </w:r>
      <w:r w:rsidRPr="00C43701">
        <w:rPr>
          <w:rStyle w:val="Hyperlink"/>
          <w:rFonts w:eastAsia="SimSun"/>
        </w:rPr>
        <w:fldChar w:fldCharType="begin"/>
      </w:r>
      <w:r w:rsidRPr="00C43701">
        <w:rPr>
          <w:rStyle w:val="Hyperlink"/>
          <w:rFonts w:eastAsia="SimSun"/>
          <w:lang w:eastAsia="zh-CN"/>
        </w:rPr>
        <w:instrText>HYPERLINK "https://www.itu.int/md/S25-CWGFHR20-C-0026/en"</w:instrText>
      </w:r>
      <w:r w:rsidRPr="00C43701">
        <w:rPr>
          <w:rStyle w:val="Hyperlink"/>
          <w:rFonts w:eastAsia="SimSun"/>
        </w:rPr>
      </w:r>
      <w:r w:rsidRPr="00C43701">
        <w:rPr>
          <w:rStyle w:val="Hyperlink"/>
          <w:rFonts w:eastAsia="SimSun"/>
        </w:rPr>
        <w:fldChar w:fldCharType="separate"/>
      </w:r>
      <w:r w:rsidRPr="00C43701">
        <w:rPr>
          <w:rStyle w:val="Hyperlink"/>
          <w:rFonts w:eastAsia="SimSun"/>
          <w:lang w:eastAsia="zh-CN"/>
        </w:rPr>
        <w:t>CWG-FHR-20/26</w:t>
      </w:r>
      <w:r w:rsidRPr="00C43701">
        <w:rPr>
          <w:rStyle w:val="Hyperlink"/>
          <w:rFonts w:eastAsia="SimSun"/>
        </w:rPr>
        <w:fldChar w:fldCharType="end"/>
      </w:r>
      <w:r>
        <w:rPr>
          <w:lang w:val="zh-CN" w:eastAsia="zh-CN"/>
        </w:rPr>
        <w:t>号文件</w:t>
      </w:r>
    </w:p>
    <w:p w14:paraId="04DDAD1C" w14:textId="77777777" w:rsidR="00C525DE" w:rsidRPr="00C64788" w:rsidRDefault="00C525DE" w:rsidP="00C525DE">
      <w:pPr>
        <w:rPr>
          <w:lang w:eastAsia="zh-CN"/>
        </w:rPr>
      </w:pPr>
      <w:r>
        <w:rPr>
          <w:lang w:val="zh-CN" w:eastAsia="zh-CN"/>
        </w:rPr>
        <w:t>13.1</w:t>
      </w:r>
      <w:r>
        <w:rPr>
          <w:lang w:val="zh-CN" w:eastAsia="zh-CN"/>
        </w:rPr>
        <w:tab/>
      </w:r>
      <w:r>
        <w:rPr>
          <w:lang w:val="zh-CN" w:eastAsia="zh-CN"/>
        </w:rPr>
        <w:t>区域通信联合体（</w:t>
      </w:r>
      <w:r>
        <w:rPr>
          <w:lang w:val="zh-CN" w:eastAsia="zh-CN"/>
        </w:rPr>
        <w:t>RCC</w:t>
      </w:r>
      <w:r>
        <w:rPr>
          <w:lang w:val="zh-CN" w:eastAsia="zh-CN"/>
        </w:rPr>
        <w:t>）代表介绍了</w:t>
      </w:r>
      <w:r>
        <w:rPr>
          <w:lang w:val="zh-CN" w:eastAsia="zh-CN"/>
        </w:rPr>
        <w:t>RCC</w:t>
      </w:r>
      <w:r>
        <w:rPr>
          <w:lang w:val="zh-CN" w:eastAsia="zh-CN"/>
        </w:rPr>
        <w:t>提交</w:t>
      </w:r>
      <w:r>
        <w:rPr>
          <w:lang w:val="zh-CN" w:eastAsia="zh-CN"/>
        </w:rPr>
        <w:t>CWG-FHR</w:t>
      </w:r>
      <w:r>
        <w:rPr>
          <w:lang w:val="zh-CN" w:eastAsia="zh-CN"/>
        </w:rPr>
        <w:t>审议的有关国际电联活动</w:t>
      </w:r>
      <w:r>
        <w:rPr>
          <w:rFonts w:hint="eastAsia"/>
          <w:lang w:val="zh-CN" w:eastAsia="zh-CN"/>
        </w:rPr>
        <w:t>中的</w:t>
      </w:r>
      <w:r>
        <w:rPr>
          <w:lang w:val="zh-CN" w:eastAsia="zh-CN"/>
        </w:rPr>
        <w:t>行为守则的文稿（</w:t>
      </w:r>
      <w:r>
        <w:rPr>
          <w:lang w:val="zh-CN" w:eastAsia="zh-CN"/>
        </w:rPr>
        <w:t>CWG-FHR-20/26</w:t>
      </w:r>
      <w:r>
        <w:rPr>
          <w:lang w:val="zh-CN" w:eastAsia="zh-CN"/>
        </w:rPr>
        <w:t>号文件）。</w:t>
      </w:r>
    </w:p>
    <w:p w14:paraId="4746C29E" w14:textId="77777777" w:rsidR="00C525DE" w:rsidRPr="00C64788" w:rsidRDefault="00C525DE" w:rsidP="00C525DE">
      <w:pPr>
        <w:rPr>
          <w:rFonts w:asciiTheme="minorHAnsi" w:hAnsiTheme="minorHAnsi" w:cstheme="minorHAnsi"/>
          <w:szCs w:val="24"/>
          <w:lang w:eastAsia="zh-CN"/>
        </w:rPr>
      </w:pPr>
      <w:r>
        <w:rPr>
          <w:lang w:val="zh-CN" w:eastAsia="zh-CN"/>
        </w:rPr>
        <w:t>13.2</w:t>
      </w:r>
      <w:r>
        <w:rPr>
          <w:lang w:val="zh-CN" w:eastAsia="zh-CN"/>
        </w:rPr>
        <w:tab/>
      </w:r>
      <w:r>
        <w:rPr>
          <w:lang w:val="zh-CN" w:eastAsia="zh-CN"/>
        </w:rPr>
        <w:t>在</w:t>
      </w:r>
      <w:r>
        <w:rPr>
          <w:lang w:val="zh-CN" w:eastAsia="zh-CN"/>
        </w:rPr>
        <w:t>RCC</w:t>
      </w:r>
      <w:r>
        <w:rPr>
          <w:lang w:val="zh-CN" w:eastAsia="zh-CN"/>
        </w:rPr>
        <w:t>与国际电联合作工作组的一次会议上，</w:t>
      </w:r>
      <w:r>
        <w:rPr>
          <w:lang w:val="zh-CN" w:eastAsia="zh-CN"/>
        </w:rPr>
        <w:t>RCC</w:t>
      </w:r>
      <w:r>
        <w:rPr>
          <w:lang w:val="zh-CN" w:eastAsia="zh-CN"/>
        </w:rPr>
        <w:t>成员讨论了将</w:t>
      </w:r>
      <w:r>
        <w:rPr>
          <w:rFonts w:hint="eastAsia"/>
          <w:lang w:val="zh-CN" w:eastAsia="zh-CN"/>
        </w:rPr>
        <w:t>《</w:t>
      </w:r>
      <w:r>
        <w:rPr>
          <w:lang w:val="zh-CN" w:eastAsia="zh-CN"/>
        </w:rPr>
        <w:t>联合国行为守则</w:t>
      </w:r>
      <w:r>
        <w:rPr>
          <w:rFonts w:hint="eastAsia"/>
          <w:lang w:val="zh-CN" w:eastAsia="zh-CN"/>
        </w:rPr>
        <w:t>》适用</w:t>
      </w:r>
      <w:r>
        <w:rPr>
          <w:lang w:val="zh-CN" w:eastAsia="zh-CN"/>
        </w:rPr>
        <w:t>于国际电联活动的可行性。他们得出结论，《守则》的实质性部分缺乏足够的平衡。</w:t>
      </w:r>
    </w:p>
    <w:p w14:paraId="00A51120" w14:textId="77777777" w:rsidR="00C525DE" w:rsidRPr="00C64788" w:rsidRDefault="00C525DE" w:rsidP="00C525DE">
      <w:pPr>
        <w:rPr>
          <w:rFonts w:asciiTheme="minorHAnsi" w:hAnsiTheme="minorHAnsi" w:cstheme="minorHAnsi"/>
          <w:szCs w:val="24"/>
          <w:lang w:eastAsia="zh-CN"/>
        </w:rPr>
      </w:pPr>
      <w:r>
        <w:rPr>
          <w:lang w:val="zh-CN" w:eastAsia="zh-CN"/>
        </w:rPr>
        <w:t>13.3</w:t>
      </w:r>
      <w:r>
        <w:rPr>
          <w:lang w:val="zh-CN" w:eastAsia="zh-CN"/>
        </w:rPr>
        <w:tab/>
      </w:r>
      <w:r>
        <w:rPr>
          <w:lang w:val="zh-CN" w:eastAsia="zh-CN"/>
        </w:rPr>
        <w:t>有</w:t>
      </w:r>
      <w:r>
        <w:rPr>
          <w:rFonts w:hint="eastAsia"/>
          <w:lang w:val="zh-CN" w:eastAsia="zh-CN"/>
        </w:rPr>
        <w:t>代表</w:t>
      </w:r>
      <w:r>
        <w:rPr>
          <w:lang w:val="zh-CN" w:eastAsia="zh-CN"/>
        </w:rPr>
        <w:t>指出，《守则》没有明确</w:t>
      </w:r>
      <w:r w:rsidRPr="00D508A5">
        <w:rPr>
          <w:rFonts w:hint="eastAsia"/>
          <w:lang w:val="zh-CN" w:eastAsia="zh-CN"/>
        </w:rPr>
        <w:t>规</w:t>
      </w:r>
      <w:r>
        <w:rPr>
          <w:lang w:val="zh-CN" w:eastAsia="zh-CN"/>
        </w:rPr>
        <w:t>定提出申诉的权利或对指控提出</w:t>
      </w:r>
      <w:r>
        <w:rPr>
          <w:rFonts w:hint="eastAsia"/>
          <w:lang w:val="zh-CN" w:eastAsia="zh-CN"/>
        </w:rPr>
        <w:t>上</w:t>
      </w:r>
      <w:r>
        <w:rPr>
          <w:lang w:val="zh-CN" w:eastAsia="zh-CN"/>
        </w:rPr>
        <w:t>诉的可能性。此外，</w:t>
      </w:r>
      <w:r w:rsidRPr="00D508A5">
        <w:rPr>
          <w:rFonts w:hint="eastAsia"/>
          <w:lang w:val="zh-CN" w:eastAsia="zh-CN"/>
        </w:rPr>
        <w:t>《守则》也没有规定</w:t>
      </w:r>
      <w:r>
        <w:rPr>
          <w:lang w:val="zh-CN" w:eastAsia="zh-CN"/>
        </w:rPr>
        <w:t>允许成员国或部门成员对指称的违规行为做出的回应是否充分或有效提出质疑。这有可能导致被指控的代表完全</w:t>
      </w:r>
      <w:r>
        <w:rPr>
          <w:rFonts w:hint="eastAsia"/>
          <w:lang w:val="zh-CN" w:eastAsia="zh-CN"/>
        </w:rPr>
        <w:t>不能参加</w:t>
      </w:r>
      <w:r>
        <w:rPr>
          <w:lang w:val="zh-CN" w:eastAsia="zh-CN"/>
        </w:rPr>
        <w:t>国际电联</w:t>
      </w:r>
      <w:r>
        <w:rPr>
          <w:rFonts w:hint="eastAsia"/>
          <w:lang w:val="zh-CN" w:eastAsia="zh-CN"/>
        </w:rPr>
        <w:t>的</w:t>
      </w:r>
      <w:r>
        <w:rPr>
          <w:lang w:val="zh-CN" w:eastAsia="zh-CN"/>
        </w:rPr>
        <w:t>会议。</w:t>
      </w:r>
    </w:p>
    <w:p w14:paraId="578EB76A" w14:textId="77777777" w:rsidR="00C525DE" w:rsidRPr="00C64788" w:rsidRDefault="00C525DE" w:rsidP="00C525DE">
      <w:pPr>
        <w:rPr>
          <w:rFonts w:asciiTheme="minorHAnsi" w:hAnsiTheme="minorHAnsi" w:cstheme="minorHAnsi"/>
          <w:szCs w:val="24"/>
          <w:lang w:eastAsia="zh-CN"/>
        </w:rPr>
      </w:pPr>
      <w:r>
        <w:rPr>
          <w:lang w:val="zh-CN" w:eastAsia="zh-CN"/>
        </w:rPr>
        <w:t>13.4</w:t>
      </w:r>
      <w:r>
        <w:rPr>
          <w:lang w:val="zh-CN" w:eastAsia="zh-CN"/>
        </w:rPr>
        <w:tab/>
        <w:t>CWG-FHR-20/26</w:t>
      </w:r>
      <w:r>
        <w:rPr>
          <w:lang w:val="zh-CN" w:eastAsia="zh-CN"/>
        </w:rPr>
        <w:t>号文件进一步规定，为了达成</w:t>
      </w:r>
      <w:r>
        <w:rPr>
          <w:rFonts w:hint="eastAsia"/>
          <w:lang w:val="zh-CN" w:eastAsia="zh-CN"/>
        </w:rPr>
        <w:t>协商一致</w:t>
      </w:r>
      <w:r>
        <w:rPr>
          <w:lang w:val="zh-CN" w:eastAsia="zh-CN"/>
        </w:rPr>
        <w:t>，</w:t>
      </w:r>
      <w:r>
        <w:rPr>
          <w:lang w:val="zh-CN" w:eastAsia="zh-CN"/>
        </w:rPr>
        <w:t>CWG-FHR</w:t>
      </w:r>
      <w:r>
        <w:rPr>
          <w:lang w:val="zh-CN" w:eastAsia="zh-CN"/>
        </w:rPr>
        <w:t>应仅在必要时建议</w:t>
      </w:r>
      <w:r w:rsidRPr="00A67891">
        <w:rPr>
          <w:rFonts w:hint="eastAsia"/>
          <w:lang w:val="zh-CN" w:eastAsia="zh-CN"/>
        </w:rPr>
        <w:t>偏离或增补《联合国系统行为守则》，以解决国际电联的具体问题。</w:t>
      </w:r>
    </w:p>
    <w:p w14:paraId="191F3F98" w14:textId="77777777" w:rsidR="00C525DE" w:rsidRPr="00C64788" w:rsidRDefault="00C525DE" w:rsidP="00C525DE">
      <w:pPr>
        <w:rPr>
          <w:rFonts w:asciiTheme="minorHAnsi" w:hAnsiTheme="minorHAnsi" w:cstheme="minorHAnsi"/>
          <w:szCs w:val="24"/>
          <w:lang w:eastAsia="zh-CN"/>
        </w:rPr>
      </w:pPr>
      <w:r>
        <w:rPr>
          <w:lang w:val="zh-CN" w:eastAsia="zh-CN"/>
        </w:rPr>
        <w:t>13.5</w:t>
      </w:r>
      <w:r>
        <w:rPr>
          <w:lang w:val="zh-CN" w:eastAsia="zh-CN"/>
        </w:rPr>
        <w:tab/>
      </w:r>
      <w:r>
        <w:rPr>
          <w:lang w:val="zh-CN" w:eastAsia="zh-CN"/>
        </w:rPr>
        <w:t>一些代表团表示支持</w:t>
      </w:r>
      <w:r>
        <w:rPr>
          <w:lang w:val="zh-CN" w:eastAsia="zh-CN"/>
        </w:rPr>
        <w:t>CWG-FHR-20/17</w:t>
      </w:r>
      <w:r>
        <w:rPr>
          <w:lang w:val="zh-CN" w:eastAsia="zh-CN"/>
        </w:rPr>
        <w:t>号文件中概述的国际电</w:t>
      </w:r>
      <w:proofErr w:type="gramStart"/>
      <w:r>
        <w:rPr>
          <w:lang w:val="zh-CN" w:eastAsia="zh-CN"/>
        </w:rPr>
        <w:t>联行为</w:t>
      </w:r>
      <w:proofErr w:type="gramEnd"/>
      <w:r>
        <w:rPr>
          <w:lang w:val="zh-CN" w:eastAsia="zh-CN"/>
        </w:rPr>
        <w:t>守则草案，强调需要确保所有参加国际电联活动的与会者享有安全的环境。一些</w:t>
      </w:r>
      <w:r>
        <w:rPr>
          <w:rFonts w:hint="eastAsia"/>
          <w:lang w:val="zh-CN" w:eastAsia="zh-CN"/>
        </w:rPr>
        <w:t>代表</w:t>
      </w:r>
      <w:r>
        <w:rPr>
          <w:lang w:val="zh-CN" w:eastAsia="zh-CN"/>
        </w:rPr>
        <w:t>还强调了为国际电联活动提供联系人名单的重要性，</w:t>
      </w:r>
      <w:r w:rsidRPr="00FA0220">
        <w:rPr>
          <w:spacing w:val="-4"/>
          <w:lang w:val="zh-CN" w:eastAsia="zh-CN"/>
        </w:rPr>
        <w:t>包括在日内瓦以外举办活动时东道国联系人</w:t>
      </w:r>
      <w:r>
        <w:rPr>
          <w:lang w:val="zh-CN" w:eastAsia="zh-CN"/>
        </w:rPr>
        <w:t>的详细联系方式。</w:t>
      </w:r>
    </w:p>
    <w:p w14:paraId="5ED7603E" w14:textId="77777777" w:rsidR="00C525DE" w:rsidRPr="00C64788" w:rsidRDefault="00C525DE" w:rsidP="00C525DE">
      <w:pPr>
        <w:rPr>
          <w:rFonts w:asciiTheme="minorHAnsi" w:hAnsiTheme="minorHAnsi" w:cstheme="minorHAnsi"/>
          <w:szCs w:val="24"/>
          <w:lang w:eastAsia="zh-CN"/>
        </w:rPr>
      </w:pPr>
      <w:r>
        <w:rPr>
          <w:lang w:val="zh-CN" w:eastAsia="zh-CN"/>
        </w:rPr>
        <w:t>13.6</w:t>
      </w:r>
      <w:r>
        <w:rPr>
          <w:lang w:val="zh-CN" w:eastAsia="zh-CN"/>
        </w:rPr>
        <w:tab/>
      </w:r>
      <w:r>
        <w:rPr>
          <w:lang w:val="zh-CN" w:eastAsia="zh-CN"/>
        </w:rPr>
        <w:t>然而，一些代表团指出，《联合国行为守则》是一份情况通报文件，没有法律地位。某些代表强调说，</w:t>
      </w:r>
      <w:r w:rsidRPr="002C312E">
        <w:rPr>
          <w:rFonts w:hint="eastAsia"/>
          <w:spacing w:val="-4"/>
          <w:lang w:val="zh-CN" w:eastAsia="zh-CN"/>
        </w:rPr>
        <w:t>守则</w:t>
      </w:r>
      <w:r w:rsidRPr="002C312E">
        <w:rPr>
          <w:spacing w:val="-4"/>
          <w:lang w:val="zh-CN" w:eastAsia="zh-CN"/>
        </w:rPr>
        <w:t>必须不具约束力，在任何情况下都不应带有法律或规定</w:t>
      </w:r>
      <w:r>
        <w:rPr>
          <w:lang w:val="zh-CN" w:eastAsia="zh-CN"/>
        </w:rPr>
        <w:t>的性质。还强调，代表属于各自成员国的主权管辖范围，管辖权属于提名他们的主管部门。</w:t>
      </w:r>
    </w:p>
    <w:p w14:paraId="079402F1" w14:textId="77777777" w:rsidR="00C525DE" w:rsidRPr="00C64788" w:rsidRDefault="00C525DE" w:rsidP="00C525DE">
      <w:pPr>
        <w:rPr>
          <w:rFonts w:asciiTheme="minorHAnsi" w:hAnsiTheme="minorHAnsi" w:cstheme="minorHAnsi"/>
          <w:szCs w:val="24"/>
          <w:lang w:eastAsia="zh-CN"/>
        </w:rPr>
      </w:pPr>
      <w:r>
        <w:rPr>
          <w:lang w:val="zh-CN" w:eastAsia="zh-CN"/>
        </w:rPr>
        <w:t>13.7</w:t>
      </w:r>
      <w:r>
        <w:rPr>
          <w:lang w:val="zh-CN" w:eastAsia="zh-CN"/>
        </w:rPr>
        <w:tab/>
      </w:r>
      <w:r>
        <w:rPr>
          <w:lang w:val="zh-CN" w:eastAsia="zh-CN"/>
        </w:rPr>
        <w:t>法律顾问澄清说，《联合国行为守则》已在国际电联</w:t>
      </w:r>
      <w:r>
        <w:rPr>
          <w:rFonts w:hint="eastAsia"/>
          <w:lang w:val="zh-CN" w:eastAsia="zh-CN"/>
        </w:rPr>
        <w:t>适用</w:t>
      </w:r>
      <w:r>
        <w:rPr>
          <w:lang w:val="zh-CN" w:eastAsia="zh-CN"/>
        </w:rPr>
        <w:t>多年。他确认这不是一份规范性文件，而且国际电联秘书长无权对代表进行制裁。他还重申，国际电联职员须遵守国际电联的政策，这些政策不适用于与会代表。</w:t>
      </w:r>
      <w:r>
        <w:rPr>
          <w:rFonts w:hint="eastAsia"/>
          <w:lang w:val="zh-CN" w:eastAsia="zh-CN"/>
        </w:rPr>
        <w:t>因此，</w:t>
      </w:r>
      <w:r>
        <w:rPr>
          <w:lang w:val="zh-CN" w:eastAsia="zh-CN"/>
        </w:rPr>
        <w:t>国际电</w:t>
      </w:r>
      <w:proofErr w:type="gramStart"/>
      <w:r>
        <w:rPr>
          <w:lang w:val="zh-CN" w:eastAsia="zh-CN"/>
        </w:rPr>
        <w:t>联</w:t>
      </w:r>
      <w:r>
        <w:rPr>
          <w:rFonts w:hint="eastAsia"/>
          <w:lang w:val="zh-CN" w:eastAsia="zh-CN"/>
        </w:rPr>
        <w:t>具体</w:t>
      </w:r>
      <w:proofErr w:type="gramEnd"/>
      <w:r>
        <w:rPr>
          <w:lang w:val="zh-CN" w:eastAsia="zh-CN"/>
        </w:rPr>
        <w:t>针对活动参与者实施联合国系统行为守则。</w:t>
      </w:r>
    </w:p>
    <w:p w14:paraId="544197EA" w14:textId="77777777" w:rsidR="00C525DE" w:rsidRPr="00C64788" w:rsidRDefault="00C525DE" w:rsidP="00C525DE">
      <w:pPr>
        <w:rPr>
          <w:rFonts w:asciiTheme="minorHAnsi" w:hAnsiTheme="minorHAnsi" w:cstheme="minorHAnsi"/>
          <w:szCs w:val="24"/>
          <w:lang w:eastAsia="zh-CN"/>
        </w:rPr>
      </w:pPr>
      <w:r>
        <w:rPr>
          <w:lang w:val="zh-CN" w:eastAsia="zh-CN"/>
        </w:rPr>
        <w:t>13.8</w:t>
      </w:r>
      <w:r>
        <w:rPr>
          <w:lang w:val="zh-CN" w:eastAsia="zh-CN"/>
        </w:rPr>
        <w:tab/>
      </w:r>
      <w:r>
        <w:rPr>
          <w:lang w:val="zh-CN" w:eastAsia="zh-CN"/>
        </w:rPr>
        <w:t>一些代表团指出，制定国际电</w:t>
      </w:r>
      <w:proofErr w:type="gramStart"/>
      <w:r>
        <w:rPr>
          <w:lang w:val="zh-CN" w:eastAsia="zh-CN"/>
        </w:rPr>
        <w:t>联行为</w:t>
      </w:r>
      <w:proofErr w:type="gramEnd"/>
      <w:r>
        <w:rPr>
          <w:lang w:val="zh-CN" w:eastAsia="zh-CN"/>
        </w:rPr>
        <w:t>守则的主要理由是国际电联已在</w:t>
      </w:r>
      <w:r>
        <w:rPr>
          <w:rFonts w:hint="eastAsia"/>
          <w:lang w:val="zh-CN" w:eastAsia="zh-CN"/>
        </w:rPr>
        <w:t>适用</w:t>
      </w:r>
      <w:r>
        <w:rPr>
          <w:lang w:val="zh-CN" w:eastAsia="zh-CN"/>
        </w:rPr>
        <w:t>联合国系统的行为守则。提出要求的目的仅仅是确定如何在国际电联内最好地实施《联合国守则》。一些代表团警告说，超出这一范围会带来重大挑战，包括管辖权问题和《监督章程》的当前</w:t>
      </w:r>
      <w:r>
        <w:rPr>
          <w:rFonts w:hint="eastAsia"/>
          <w:lang w:val="zh-CN" w:eastAsia="zh-CN"/>
        </w:rPr>
        <w:t>职权</w:t>
      </w:r>
      <w:r>
        <w:rPr>
          <w:lang w:val="zh-CN" w:eastAsia="zh-CN"/>
        </w:rPr>
        <w:t>、定义的复杂性、国际电联的内部专业知识和能力</w:t>
      </w:r>
      <w:r>
        <w:rPr>
          <w:rFonts w:hint="eastAsia"/>
          <w:lang w:val="zh-CN" w:eastAsia="zh-CN"/>
        </w:rPr>
        <w:t>，</w:t>
      </w:r>
      <w:r>
        <w:rPr>
          <w:lang w:val="zh-CN" w:eastAsia="zh-CN"/>
        </w:rPr>
        <w:t>以及财务成本。</w:t>
      </w:r>
      <w:r w:rsidRPr="00AE437E">
        <w:rPr>
          <w:rFonts w:hint="eastAsia"/>
          <w:lang w:val="zh-CN" w:eastAsia="zh-CN"/>
        </w:rPr>
        <w:t>美国要求对现行《联合国行为守则》中提及的</w:t>
      </w:r>
      <w:r>
        <w:rPr>
          <w:rFonts w:hint="eastAsia"/>
          <w:lang w:val="zh-CN" w:eastAsia="zh-CN"/>
        </w:rPr>
        <w:t>“</w:t>
      </w:r>
      <w:r w:rsidRPr="00AE437E">
        <w:rPr>
          <w:rFonts w:hint="eastAsia"/>
          <w:lang w:val="zh-CN" w:eastAsia="zh-CN"/>
        </w:rPr>
        <w:t>性别</w:t>
      </w:r>
      <w:r>
        <w:rPr>
          <w:rFonts w:hint="eastAsia"/>
          <w:lang w:val="zh-CN" w:eastAsia="zh-CN"/>
        </w:rPr>
        <w:t>”</w:t>
      </w:r>
      <w:r w:rsidRPr="00AE437E">
        <w:rPr>
          <w:rFonts w:hint="eastAsia"/>
          <w:lang w:val="zh-CN" w:eastAsia="zh-CN"/>
        </w:rPr>
        <w:t>提出保留，并记录在案。</w:t>
      </w:r>
    </w:p>
    <w:p w14:paraId="736DC6F8" w14:textId="77777777" w:rsidR="00C525DE" w:rsidRPr="00C64788" w:rsidRDefault="00C525DE" w:rsidP="00C525DE">
      <w:pPr>
        <w:rPr>
          <w:rFonts w:asciiTheme="minorHAnsi" w:hAnsiTheme="minorHAnsi" w:cstheme="minorHAnsi"/>
          <w:szCs w:val="24"/>
          <w:lang w:eastAsia="zh-CN"/>
        </w:rPr>
      </w:pPr>
      <w:r>
        <w:rPr>
          <w:lang w:val="zh-CN" w:eastAsia="zh-CN"/>
        </w:rPr>
        <w:lastRenderedPageBreak/>
        <w:t>13.9</w:t>
      </w:r>
      <w:r>
        <w:rPr>
          <w:lang w:val="zh-CN" w:eastAsia="zh-CN"/>
        </w:rPr>
        <w:tab/>
      </w:r>
      <w:r>
        <w:rPr>
          <w:lang w:val="zh-CN" w:eastAsia="zh-CN"/>
        </w:rPr>
        <w:t>由于未就拟议的国际电联活动行为守则案文和</w:t>
      </w:r>
      <w:r>
        <w:rPr>
          <w:lang w:val="zh-CN" w:eastAsia="zh-CN"/>
        </w:rPr>
        <w:t>RCC</w:t>
      </w:r>
      <w:r>
        <w:rPr>
          <w:lang w:val="zh-CN" w:eastAsia="zh-CN"/>
        </w:rPr>
        <w:t>的文稿达成</w:t>
      </w:r>
      <w:r>
        <w:rPr>
          <w:rFonts w:hint="eastAsia"/>
          <w:lang w:val="zh-CN" w:eastAsia="zh-CN"/>
        </w:rPr>
        <w:t>协商一致</w:t>
      </w:r>
      <w:r>
        <w:rPr>
          <w:lang w:val="zh-CN" w:eastAsia="zh-CN"/>
        </w:rPr>
        <w:t>，</w:t>
      </w:r>
      <w:r>
        <w:rPr>
          <w:lang w:val="zh-CN" w:eastAsia="zh-CN"/>
        </w:rPr>
        <w:t>CWG-FHR</w:t>
      </w:r>
      <w:r>
        <w:rPr>
          <w:lang w:val="zh-CN" w:eastAsia="zh-CN"/>
        </w:rPr>
        <w:t>主席请秘书处向</w:t>
      </w:r>
      <w:r>
        <w:rPr>
          <w:lang w:val="zh-CN" w:eastAsia="zh-CN"/>
        </w:rPr>
        <w:t>CWG-FHR</w:t>
      </w:r>
      <w:r>
        <w:rPr>
          <w:lang w:val="zh-CN" w:eastAsia="zh-CN"/>
        </w:rPr>
        <w:t>下次会议提交一份关于</w:t>
      </w:r>
      <w:r>
        <w:rPr>
          <w:rFonts w:hint="eastAsia"/>
          <w:lang w:val="zh-CN" w:eastAsia="zh-CN"/>
        </w:rPr>
        <w:t>《</w:t>
      </w:r>
      <w:r>
        <w:rPr>
          <w:lang w:val="zh-CN" w:eastAsia="zh-CN"/>
        </w:rPr>
        <w:t>联合国系统行为守则</w:t>
      </w:r>
      <w:r>
        <w:rPr>
          <w:rFonts w:hint="eastAsia"/>
          <w:lang w:val="zh-CN" w:eastAsia="zh-CN"/>
        </w:rPr>
        <w:t>》</w:t>
      </w:r>
      <w:r>
        <w:rPr>
          <w:lang w:val="zh-CN" w:eastAsia="zh-CN"/>
        </w:rPr>
        <w:t>实施情况的详细</w:t>
      </w:r>
      <w:r>
        <w:rPr>
          <w:rFonts w:hint="eastAsia"/>
          <w:lang w:val="zh-CN" w:eastAsia="zh-CN"/>
        </w:rPr>
        <w:t>说明</w:t>
      </w:r>
      <w:r>
        <w:rPr>
          <w:lang w:val="zh-CN" w:eastAsia="zh-CN"/>
        </w:rPr>
        <w:t>，该守则</w:t>
      </w:r>
      <w:r w:rsidRPr="00AE437E">
        <w:rPr>
          <w:rFonts w:hint="eastAsia"/>
          <w:lang w:val="zh-CN" w:eastAsia="zh-CN"/>
        </w:rPr>
        <w:t>在另行通知之前将一直有效</w:t>
      </w:r>
      <w:r>
        <w:rPr>
          <w:lang w:val="zh-CN" w:eastAsia="zh-CN"/>
        </w:rPr>
        <w:t>。</w:t>
      </w:r>
    </w:p>
    <w:p w14:paraId="55770590" w14:textId="77777777" w:rsidR="00C525DE" w:rsidRPr="00C64788" w:rsidRDefault="00C525DE" w:rsidP="00C525DE">
      <w:pPr>
        <w:rPr>
          <w:rFonts w:asciiTheme="minorHAnsi" w:hAnsiTheme="minorHAnsi" w:cstheme="minorHAnsi"/>
          <w:szCs w:val="24"/>
          <w:lang w:eastAsia="zh-CN"/>
        </w:rPr>
      </w:pPr>
      <w:r>
        <w:rPr>
          <w:lang w:val="zh-CN" w:eastAsia="zh-CN"/>
        </w:rPr>
        <w:t>13.10</w:t>
      </w:r>
      <w:r>
        <w:rPr>
          <w:lang w:val="zh-CN" w:eastAsia="zh-CN"/>
        </w:rPr>
        <w:tab/>
      </w:r>
      <w:r>
        <w:rPr>
          <w:lang w:val="zh-CN" w:eastAsia="zh-CN"/>
        </w:rPr>
        <w:t>本次会议的报告将提交国际电联理事会，并将作为未来工作的基础。</w:t>
      </w:r>
    </w:p>
    <w:p w14:paraId="521D4DB0" w14:textId="77777777" w:rsidR="00C525DE" w:rsidRPr="008A24D6" w:rsidRDefault="00C525DE" w:rsidP="00C525DE">
      <w:pPr>
        <w:pStyle w:val="Heading1"/>
        <w:rPr>
          <w:rFonts w:asciiTheme="minorHAnsi" w:hAnsiTheme="minorHAnsi" w:cstheme="minorHAnsi"/>
          <w:b w:val="0"/>
          <w:bCs/>
          <w:sz w:val="26"/>
          <w:szCs w:val="26"/>
          <w:lang w:eastAsia="zh-CN"/>
        </w:rPr>
      </w:pPr>
      <w:r>
        <w:rPr>
          <w:bCs/>
          <w:lang w:val="zh-CN" w:eastAsia="zh-CN"/>
        </w:rPr>
        <w:t>14</w:t>
      </w:r>
      <w:r>
        <w:rPr>
          <w:bCs/>
          <w:lang w:val="zh-CN" w:eastAsia="zh-CN"/>
        </w:rPr>
        <w:tab/>
      </w:r>
      <w:r>
        <w:rPr>
          <w:rFonts w:hint="eastAsia"/>
          <w:lang w:val="zh-CN" w:eastAsia="zh-CN"/>
        </w:rPr>
        <w:t>免除会费</w:t>
      </w:r>
      <w:r>
        <w:rPr>
          <w:lang w:val="zh-CN" w:eastAsia="zh-CN"/>
        </w:rPr>
        <w:t>分析</w:t>
      </w:r>
      <w:r>
        <w:rPr>
          <w:lang w:val="zh-CN" w:eastAsia="zh-CN"/>
        </w:rPr>
        <w:t xml:space="preserve"> – </w:t>
      </w:r>
      <w:r w:rsidRPr="00C43701">
        <w:rPr>
          <w:rStyle w:val="Hyperlink"/>
          <w:rFonts w:eastAsia="SimSun"/>
        </w:rPr>
        <w:fldChar w:fldCharType="begin"/>
      </w:r>
      <w:r w:rsidRPr="00C43701">
        <w:rPr>
          <w:rStyle w:val="Hyperlink"/>
          <w:rFonts w:eastAsia="SimSun"/>
          <w:lang w:eastAsia="zh-CN"/>
        </w:rPr>
        <w:instrText>HYPERLINK "https://www.itu.int/md/S24-CWGFHR19-C-0009/en"</w:instrText>
      </w:r>
      <w:r w:rsidRPr="00C43701">
        <w:rPr>
          <w:rStyle w:val="Hyperlink"/>
          <w:rFonts w:eastAsia="SimSun"/>
        </w:rPr>
      </w:r>
      <w:r w:rsidRPr="00C43701">
        <w:rPr>
          <w:rStyle w:val="Hyperlink"/>
          <w:rFonts w:eastAsia="SimSun"/>
        </w:rPr>
        <w:fldChar w:fldCharType="separate"/>
      </w:r>
      <w:r w:rsidRPr="00C43701">
        <w:rPr>
          <w:rStyle w:val="Hyperlink"/>
          <w:rFonts w:eastAsia="SimSun"/>
          <w:lang w:eastAsia="zh-CN"/>
        </w:rPr>
        <w:t>CWG-FHR-19/9</w:t>
      </w:r>
      <w:r w:rsidRPr="00C43701">
        <w:rPr>
          <w:rStyle w:val="Hyperlink"/>
          <w:rFonts w:eastAsia="SimSun"/>
        </w:rPr>
        <w:fldChar w:fldCharType="end"/>
      </w:r>
      <w:r>
        <w:rPr>
          <w:lang w:val="zh-CN" w:eastAsia="zh-CN"/>
        </w:rPr>
        <w:t>号文件</w:t>
      </w:r>
    </w:p>
    <w:p w14:paraId="493A33C0" w14:textId="77777777" w:rsidR="00C525DE" w:rsidRPr="00C64788" w:rsidRDefault="00C525DE" w:rsidP="00C525DE">
      <w:pPr>
        <w:rPr>
          <w:lang w:eastAsia="zh-CN"/>
        </w:rPr>
      </w:pPr>
      <w:r>
        <w:rPr>
          <w:lang w:val="zh-CN" w:eastAsia="zh-CN"/>
        </w:rPr>
        <w:t>14.1</w:t>
      </w:r>
      <w:r>
        <w:rPr>
          <w:lang w:val="zh-CN" w:eastAsia="zh-CN"/>
        </w:rPr>
        <w:tab/>
      </w:r>
      <w:r>
        <w:rPr>
          <w:lang w:val="zh-CN" w:eastAsia="zh-CN"/>
        </w:rPr>
        <w:t>在</w:t>
      </w:r>
      <w:r>
        <w:rPr>
          <w:lang w:val="zh-CN" w:eastAsia="zh-CN"/>
        </w:rPr>
        <w:t>2024</w:t>
      </w:r>
      <w:r>
        <w:rPr>
          <w:lang w:val="zh-CN" w:eastAsia="zh-CN"/>
        </w:rPr>
        <w:t>年</w:t>
      </w:r>
      <w:r>
        <w:rPr>
          <w:lang w:val="zh-CN" w:eastAsia="zh-CN"/>
        </w:rPr>
        <w:t>1</w:t>
      </w:r>
      <w:r>
        <w:rPr>
          <w:lang w:val="zh-CN" w:eastAsia="zh-CN"/>
        </w:rPr>
        <w:t>月的会议上，在讨论了关于</w:t>
      </w:r>
      <w:r>
        <w:rPr>
          <w:rFonts w:hint="eastAsia"/>
          <w:lang w:val="zh-CN" w:eastAsia="zh-CN"/>
        </w:rPr>
        <w:t>免除</w:t>
      </w:r>
      <w:r>
        <w:rPr>
          <w:lang w:val="zh-CN" w:eastAsia="zh-CN"/>
        </w:rPr>
        <w:t>会费的多国文稿</w:t>
      </w:r>
      <w:r>
        <w:fldChar w:fldCharType="begin"/>
      </w:r>
      <w:r>
        <w:rPr>
          <w:lang w:eastAsia="zh-CN"/>
        </w:rPr>
        <w:instrText>HYPERLINK "https://www.itu.int/md/S24-CWGFHR17-C-0015/en"</w:instrText>
      </w:r>
      <w:r>
        <w:fldChar w:fldCharType="separate"/>
      </w:r>
      <w:r w:rsidRPr="005841DB">
        <w:rPr>
          <w:rStyle w:val="StyleHyperlinkCEOHyperlinkAsianSimSunBlueUnderline"/>
          <w:lang w:eastAsia="zh-CN"/>
        </w:rPr>
        <w:t>CWG-FHR-17/15</w:t>
      </w:r>
      <w:r>
        <w:fldChar w:fldCharType="end"/>
      </w:r>
      <w:r>
        <w:rPr>
          <w:lang w:val="zh-CN" w:eastAsia="zh-CN"/>
        </w:rPr>
        <w:t>后，</w:t>
      </w:r>
      <w:r>
        <w:rPr>
          <w:lang w:val="zh-CN" w:eastAsia="zh-CN"/>
        </w:rPr>
        <w:t>CWG-FHR</w:t>
      </w:r>
      <w:r>
        <w:rPr>
          <w:lang w:val="zh-CN" w:eastAsia="zh-CN"/>
        </w:rPr>
        <w:t>主席</w:t>
      </w:r>
      <w:r w:rsidRPr="006A378F">
        <w:rPr>
          <w:rFonts w:hint="eastAsia"/>
          <w:lang w:val="zh-CN" w:eastAsia="zh-CN"/>
        </w:rPr>
        <w:t>要求</w:t>
      </w:r>
      <w:r>
        <w:rPr>
          <w:lang w:val="zh-CN" w:eastAsia="zh-CN"/>
        </w:rPr>
        <w:t>秘书处评估该文稿中拟议变更的影响。秘书处</w:t>
      </w:r>
      <w:r w:rsidRPr="006A378F">
        <w:rPr>
          <w:rFonts w:hint="eastAsia"/>
          <w:lang w:val="zh-CN" w:eastAsia="zh-CN"/>
        </w:rPr>
        <w:t>将评估结果整理在</w:t>
      </w:r>
      <w:r>
        <w:rPr>
          <w:lang w:val="zh-CN" w:eastAsia="zh-CN"/>
        </w:rPr>
        <w:t>CWG-FHR 19/9</w:t>
      </w:r>
      <w:r>
        <w:rPr>
          <w:lang w:val="zh-CN" w:eastAsia="zh-CN"/>
        </w:rPr>
        <w:t>号文件中</w:t>
      </w:r>
      <w:r>
        <w:rPr>
          <w:rFonts w:hint="eastAsia"/>
          <w:lang w:val="zh-CN" w:eastAsia="zh-CN"/>
        </w:rPr>
        <w:t>，</w:t>
      </w:r>
      <w:r w:rsidRPr="006A378F">
        <w:rPr>
          <w:rFonts w:hint="eastAsia"/>
          <w:lang w:val="zh-CN" w:eastAsia="zh-CN"/>
        </w:rPr>
        <w:t>并</w:t>
      </w:r>
      <w:r>
        <w:rPr>
          <w:rFonts w:hint="eastAsia"/>
          <w:lang w:val="zh-CN" w:eastAsia="zh-CN"/>
        </w:rPr>
        <w:t>向</w:t>
      </w:r>
      <w:r>
        <w:rPr>
          <w:lang w:val="zh-CN" w:eastAsia="zh-CN"/>
        </w:rPr>
        <w:t>2024</w:t>
      </w:r>
      <w:r>
        <w:rPr>
          <w:lang w:val="zh-CN" w:eastAsia="zh-CN"/>
        </w:rPr>
        <w:t>年</w:t>
      </w:r>
      <w:r>
        <w:rPr>
          <w:lang w:val="zh-CN" w:eastAsia="zh-CN"/>
        </w:rPr>
        <w:t>10</w:t>
      </w:r>
      <w:r>
        <w:rPr>
          <w:lang w:val="zh-CN" w:eastAsia="zh-CN"/>
        </w:rPr>
        <w:t>月会议</w:t>
      </w:r>
      <w:r>
        <w:rPr>
          <w:rFonts w:hint="eastAsia"/>
          <w:lang w:val="zh-CN" w:eastAsia="zh-CN"/>
        </w:rPr>
        <w:t>以及</w:t>
      </w:r>
      <w:r>
        <w:rPr>
          <w:lang w:val="zh-CN" w:eastAsia="zh-CN"/>
        </w:rPr>
        <w:t>2025</w:t>
      </w:r>
      <w:r>
        <w:rPr>
          <w:lang w:val="zh-CN" w:eastAsia="zh-CN"/>
        </w:rPr>
        <w:t>年</w:t>
      </w:r>
      <w:r>
        <w:rPr>
          <w:lang w:val="zh-CN" w:eastAsia="zh-CN"/>
        </w:rPr>
        <w:t>2</w:t>
      </w:r>
      <w:r>
        <w:rPr>
          <w:lang w:val="zh-CN" w:eastAsia="zh-CN"/>
        </w:rPr>
        <w:t>月会议</w:t>
      </w:r>
      <w:r>
        <w:rPr>
          <w:rFonts w:hint="eastAsia"/>
          <w:lang w:val="zh-CN" w:eastAsia="zh-CN"/>
        </w:rPr>
        <w:t>进行了介绍</w:t>
      </w:r>
      <w:r>
        <w:rPr>
          <w:lang w:val="zh-CN" w:eastAsia="zh-CN"/>
        </w:rPr>
        <w:t>。总之，多国文稿将使第</w:t>
      </w:r>
      <w:r>
        <w:rPr>
          <w:lang w:val="zh-CN" w:eastAsia="zh-CN"/>
        </w:rPr>
        <w:t>925</w:t>
      </w:r>
      <w:r>
        <w:rPr>
          <w:lang w:val="zh-CN" w:eastAsia="zh-CN"/>
        </w:rPr>
        <w:t>号决议与时俱进，并与当前做法保持一致，但秘书处强调了一些需要澄清以</w:t>
      </w:r>
      <w:proofErr w:type="gramStart"/>
      <w:r>
        <w:rPr>
          <w:lang w:val="zh-CN" w:eastAsia="zh-CN"/>
        </w:rPr>
        <w:t>供实施</w:t>
      </w:r>
      <w:proofErr w:type="gramEnd"/>
      <w:r>
        <w:rPr>
          <w:lang w:val="zh-CN" w:eastAsia="zh-CN"/>
        </w:rPr>
        <w:t>的领域。经与多国文稿作者磋商，为澄清起见，主要</w:t>
      </w:r>
      <w:r>
        <w:rPr>
          <w:rFonts w:hint="eastAsia"/>
          <w:lang w:val="zh-CN" w:eastAsia="zh-CN"/>
        </w:rPr>
        <w:t>的</w:t>
      </w:r>
      <w:r>
        <w:rPr>
          <w:lang w:val="zh-CN" w:eastAsia="zh-CN"/>
        </w:rPr>
        <w:t>拟议</w:t>
      </w:r>
      <w:r>
        <w:rPr>
          <w:rFonts w:hint="eastAsia"/>
          <w:lang w:val="zh-CN" w:eastAsia="zh-CN"/>
        </w:rPr>
        <w:t>改动是，</w:t>
      </w:r>
      <w:r>
        <w:rPr>
          <w:lang w:val="zh-CN" w:eastAsia="zh-CN"/>
        </w:rPr>
        <w:t>在</w:t>
      </w:r>
      <w:r w:rsidRPr="00427E06">
        <w:rPr>
          <w:rFonts w:ascii="STKaiti" w:eastAsia="STKaiti" w:hAnsi="STKaiti"/>
          <w:lang w:val="zh-CN" w:eastAsia="zh-CN"/>
        </w:rPr>
        <w:t>考虑到</w:t>
      </w:r>
      <w:r>
        <w:rPr>
          <w:lang w:val="zh-CN" w:eastAsia="zh-CN"/>
        </w:rPr>
        <w:t>ADD f</w:t>
      </w:r>
      <w:r>
        <w:rPr>
          <w:lang w:val="zh-CN" w:eastAsia="zh-CN"/>
        </w:rPr>
        <w:t>中删除</w:t>
      </w:r>
      <w:r w:rsidRPr="006A378F">
        <w:rPr>
          <w:rFonts w:hint="eastAsia"/>
          <w:lang w:val="zh-CN" w:eastAsia="zh-CN"/>
        </w:rPr>
        <w:t>“考虑申请实体经济状况”的表述，因为豁免标准并未将申请实体的收入考虑</w:t>
      </w:r>
      <w:r>
        <w:rPr>
          <w:rFonts w:hint="eastAsia"/>
          <w:lang w:val="zh-CN" w:eastAsia="zh-CN"/>
        </w:rPr>
        <w:t>在内</w:t>
      </w:r>
      <w:r w:rsidRPr="006A378F">
        <w:rPr>
          <w:rFonts w:hint="eastAsia"/>
          <w:lang w:val="zh-CN" w:eastAsia="zh-CN"/>
        </w:rPr>
        <w:t>。</w:t>
      </w:r>
    </w:p>
    <w:p w14:paraId="58E02C48" w14:textId="77777777" w:rsidR="00C525DE" w:rsidRPr="00C64788" w:rsidRDefault="00C525DE" w:rsidP="00C525DE">
      <w:pPr>
        <w:rPr>
          <w:rFonts w:asciiTheme="minorHAnsi" w:hAnsiTheme="minorHAnsi" w:cstheme="minorHAnsi"/>
          <w:color w:val="000000"/>
          <w:szCs w:val="24"/>
          <w:lang w:eastAsia="zh-CN"/>
        </w:rPr>
      </w:pPr>
      <w:r>
        <w:rPr>
          <w:lang w:val="zh-CN" w:eastAsia="zh-CN"/>
        </w:rPr>
        <w:t>14.2</w:t>
      </w:r>
      <w:r>
        <w:rPr>
          <w:lang w:val="zh-CN" w:eastAsia="zh-CN"/>
        </w:rPr>
        <w:tab/>
      </w:r>
      <w:r w:rsidRPr="00D31F20">
        <w:rPr>
          <w:rFonts w:hint="eastAsia"/>
          <w:lang w:val="zh-CN" w:eastAsia="zh-CN"/>
        </w:rPr>
        <w:t>对</w:t>
      </w:r>
      <w:r w:rsidRPr="00D31F20">
        <w:rPr>
          <w:rFonts w:hint="eastAsia"/>
          <w:lang w:val="zh-CN" w:eastAsia="zh-CN"/>
        </w:rPr>
        <w:t>2017</w:t>
      </w:r>
      <w:r w:rsidRPr="00D31F20">
        <w:rPr>
          <w:rFonts w:hint="eastAsia"/>
          <w:lang w:val="zh-CN" w:eastAsia="zh-CN"/>
        </w:rPr>
        <w:t>年之前已列入名单的实体是否适用</w:t>
      </w:r>
      <w:r>
        <w:rPr>
          <w:rFonts w:hint="eastAsia"/>
          <w:lang w:val="zh-CN" w:eastAsia="zh-CN"/>
        </w:rPr>
        <w:t>既有权利保留（</w:t>
      </w:r>
      <w:r w:rsidRPr="00D31F20">
        <w:rPr>
          <w:rFonts w:hint="eastAsia"/>
          <w:lang w:val="zh-CN" w:eastAsia="zh-CN"/>
        </w:rPr>
        <w:t>“祖父条款”</w:t>
      </w:r>
      <w:r>
        <w:rPr>
          <w:rFonts w:hint="eastAsia"/>
          <w:lang w:val="zh-CN" w:eastAsia="zh-CN"/>
        </w:rPr>
        <w:t>）</w:t>
      </w:r>
      <w:r w:rsidRPr="00D31F20">
        <w:rPr>
          <w:rFonts w:hint="eastAsia"/>
          <w:lang w:val="zh-CN" w:eastAsia="zh-CN"/>
        </w:rPr>
        <w:t>的问题，仍然悬而未决。</w:t>
      </w:r>
      <w:r>
        <w:rPr>
          <w:lang w:val="zh-CN" w:eastAsia="zh-CN"/>
        </w:rPr>
        <w:t>如果理事会通过对第</w:t>
      </w:r>
      <w:r>
        <w:rPr>
          <w:lang w:val="zh-CN" w:eastAsia="zh-CN"/>
        </w:rPr>
        <w:t>925</w:t>
      </w:r>
      <w:r>
        <w:rPr>
          <w:lang w:val="zh-CN" w:eastAsia="zh-CN"/>
        </w:rPr>
        <w:t>号决议的拟议修改，而没有明确决定继续</w:t>
      </w:r>
      <w:r>
        <w:rPr>
          <w:rFonts w:hint="eastAsia"/>
          <w:lang w:val="zh-CN" w:eastAsia="zh-CN"/>
        </w:rPr>
        <w:t>对</w:t>
      </w:r>
      <w:r>
        <w:rPr>
          <w:lang w:val="zh-CN" w:eastAsia="zh-CN"/>
        </w:rPr>
        <w:t>2017</w:t>
      </w:r>
      <w:r>
        <w:rPr>
          <w:lang w:val="zh-CN" w:eastAsia="zh-CN"/>
        </w:rPr>
        <w:t>年之前批准的实体</w:t>
      </w:r>
      <w:r>
        <w:rPr>
          <w:rFonts w:hint="eastAsia"/>
          <w:lang w:val="zh-CN" w:eastAsia="zh-CN"/>
        </w:rPr>
        <w:t>适用既有权利</w:t>
      </w:r>
      <w:r>
        <w:rPr>
          <w:lang w:val="zh-CN" w:eastAsia="zh-CN"/>
        </w:rPr>
        <w:t>保留，则约</w:t>
      </w:r>
      <w:r>
        <w:rPr>
          <w:lang w:val="zh-CN" w:eastAsia="zh-CN"/>
        </w:rPr>
        <w:t>50</w:t>
      </w:r>
      <w:r>
        <w:rPr>
          <w:lang w:val="zh-CN" w:eastAsia="zh-CN"/>
        </w:rPr>
        <w:t>个实体（见</w:t>
      </w:r>
      <w:r w:rsidRPr="00C43701">
        <w:rPr>
          <w:rStyle w:val="Hyperlink"/>
          <w:rFonts w:eastAsia="SimSun"/>
        </w:rPr>
        <w:fldChar w:fldCharType="begin"/>
      </w:r>
      <w:r w:rsidRPr="00C43701">
        <w:rPr>
          <w:rStyle w:val="Hyperlink"/>
          <w:rFonts w:eastAsia="SimSun"/>
          <w:lang w:eastAsia="zh-CN"/>
        </w:rPr>
        <w:instrText>HYPERLINK "https://www.itu.int/md/S22-CL-C-0100/en"</w:instrText>
      </w:r>
      <w:r w:rsidRPr="00C43701">
        <w:rPr>
          <w:rStyle w:val="Hyperlink"/>
          <w:rFonts w:eastAsia="SimSun"/>
        </w:rPr>
      </w:r>
      <w:r w:rsidRPr="00C43701">
        <w:rPr>
          <w:rStyle w:val="Hyperlink"/>
          <w:rFonts w:eastAsia="SimSun"/>
        </w:rPr>
        <w:fldChar w:fldCharType="separate"/>
      </w:r>
      <w:r w:rsidRPr="00C43701">
        <w:rPr>
          <w:rStyle w:val="Hyperlink"/>
          <w:rFonts w:eastAsia="SimSun"/>
          <w:lang w:eastAsia="zh-CN"/>
        </w:rPr>
        <w:t>C22/100</w:t>
      </w:r>
      <w:r w:rsidRPr="00C43701">
        <w:rPr>
          <w:rStyle w:val="Hyperlink"/>
          <w:rFonts w:eastAsia="SimSun"/>
        </w:rPr>
        <w:fldChar w:fldCharType="end"/>
      </w:r>
      <w:r>
        <w:rPr>
          <w:lang w:val="zh-CN" w:eastAsia="zh-CN"/>
        </w:rPr>
        <w:t>号文件附件</w:t>
      </w:r>
      <w:r>
        <w:rPr>
          <w:lang w:val="zh-CN" w:eastAsia="zh-CN"/>
        </w:rPr>
        <w:t>3</w:t>
      </w:r>
      <w:r>
        <w:rPr>
          <w:lang w:val="zh-CN" w:eastAsia="zh-CN"/>
        </w:rPr>
        <w:t>和</w:t>
      </w:r>
      <w:r>
        <w:rPr>
          <w:lang w:val="zh-CN" w:eastAsia="zh-CN"/>
        </w:rPr>
        <w:t>4</w:t>
      </w:r>
      <w:r>
        <w:rPr>
          <w:lang w:val="zh-CN" w:eastAsia="zh-CN"/>
        </w:rPr>
        <w:t>）将原则上失去其豁免地位。</w:t>
      </w:r>
    </w:p>
    <w:p w14:paraId="2B0FB6B3" w14:textId="77777777" w:rsidR="00C525DE" w:rsidRPr="00C64788" w:rsidRDefault="00C525DE" w:rsidP="00C525DE">
      <w:pPr>
        <w:rPr>
          <w:rFonts w:asciiTheme="minorHAnsi" w:hAnsiTheme="minorHAnsi" w:cstheme="minorHAnsi"/>
          <w:color w:val="000000"/>
          <w:szCs w:val="24"/>
          <w:lang w:eastAsia="zh-CN"/>
        </w:rPr>
      </w:pPr>
      <w:r>
        <w:rPr>
          <w:lang w:val="zh-CN" w:eastAsia="zh-CN"/>
        </w:rPr>
        <w:t>14.3</w:t>
      </w:r>
      <w:r>
        <w:rPr>
          <w:lang w:val="zh-CN" w:eastAsia="zh-CN"/>
        </w:rPr>
        <w:tab/>
      </w:r>
      <w:r>
        <w:rPr>
          <w:lang w:val="zh-CN" w:eastAsia="zh-CN"/>
        </w:rPr>
        <w:t>最后，在审查联合国其他机构的做法时，秘书处强调了万国邮联的做法，即对非政府、非营利实体收取较低的费用，而不是</w:t>
      </w:r>
      <w:r>
        <w:rPr>
          <w:rFonts w:hint="eastAsia"/>
          <w:lang w:val="zh-CN" w:eastAsia="zh-CN"/>
        </w:rPr>
        <w:t>免除会费</w:t>
      </w:r>
      <w:r>
        <w:rPr>
          <w:lang w:val="zh-CN" w:eastAsia="zh-CN"/>
        </w:rPr>
        <w:t>。</w:t>
      </w:r>
      <w:r w:rsidRPr="009F0898">
        <w:rPr>
          <w:rFonts w:hint="eastAsia"/>
          <w:lang w:val="zh-CN" w:eastAsia="zh-CN"/>
        </w:rPr>
        <w:t>这也是</w:t>
      </w:r>
      <w:r w:rsidRPr="009F0898">
        <w:rPr>
          <w:rFonts w:hint="eastAsia"/>
          <w:lang w:val="zh-CN" w:eastAsia="zh-CN"/>
        </w:rPr>
        <w:t>CWG-FHR</w:t>
      </w:r>
      <w:r w:rsidRPr="009F0898">
        <w:rPr>
          <w:rFonts w:hint="eastAsia"/>
          <w:lang w:val="zh-CN" w:eastAsia="zh-CN"/>
        </w:rPr>
        <w:t>可以考虑的一个方案</w:t>
      </w:r>
      <w:r>
        <w:rPr>
          <w:rFonts w:hint="eastAsia"/>
          <w:lang w:val="zh-CN" w:eastAsia="zh-CN"/>
        </w:rPr>
        <w:t>。</w:t>
      </w:r>
    </w:p>
    <w:p w14:paraId="14E0C420" w14:textId="77777777" w:rsidR="00C525DE" w:rsidRPr="00C64788" w:rsidRDefault="00C525DE" w:rsidP="00C525DE">
      <w:pPr>
        <w:rPr>
          <w:rFonts w:asciiTheme="minorHAnsi" w:hAnsiTheme="minorHAnsi" w:cstheme="minorHAnsi"/>
          <w:color w:val="000000"/>
          <w:szCs w:val="24"/>
          <w:lang w:eastAsia="zh-CN"/>
        </w:rPr>
      </w:pPr>
      <w:r>
        <w:rPr>
          <w:lang w:val="zh-CN" w:eastAsia="zh-CN"/>
        </w:rPr>
        <w:t>14.4</w:t>
      </w:r>
      <w:r>
        <w:rPr>
          <w:lang w:val="zh-CN" w:eastAsia="zh-CN"/>
        </w:rPr>
        <w:tab/>
      </w:r>
      <w:r>
        <w:rPr>
          <w:lang w:val="zh-CN" w:eastAsia="zh-CN"/>
        </w:rPr>
        <w:t>一个代表团询问秘书处是否考虑过如何接纳国家非政府组织，以增加利益攸关多方的参与。秘书处回复称，它收到了一些国家非政府组织的豁免申请，但这些申请不符合</w:t>
      </w:r>
      <w:r>
        <w:rPr>
          <w:lang w:val="zh-CN" w:eastAsia="zh-CN"/>
        </w:rPr>
        <w:t>2017</w:t>
      </w:r>
      <w:r>
        <w:rPr>
          <w:lang w:val="zh-CN" w:eastAsia="zh-CN"/>
        </w:rPr>
        <w:t>年修订的标准。理事会可以选择将国家非政府组织纳入豁免标准。或者，国际电联可以</w:t>
      </w:r>
      <w:r>
        <w:rPr>
          <w:rFonts w:hint="eastAsia"/>
          <w:lang w:val="zh-CN" w:eastAsia="zh-CN"/>
        </w:rPr>
        <w:t>考虑</w:t>
      </w:r>
      <w:r>
        <w:rPr>
          <w:lang w:val="zh-CN" w:eastAsia="zh-CN"/>
        </w:rPr>
        <w:t>采用万国邮联的</w:t>
      </w:r>
      <w:r>
        <w:rPr>
          <w:rFonts w:hint="eastAsia"/>
          <w:lang w:val="zh-CN" w:eastAsia="zh-CN"/>
        </w:rPr>
        <w:t>方式</w:t>
      </w:r>
      <w:r>
        <w:rPr>
          <w:lang w:val="zh-CN" w:eastAsia="zh-CN"/>
        </w:rPr>
        <w:t>，对非政府组织提供费用减免，而不是</w:t>
      </w:r>
      <w:r>
        <w:rPr>
          <w:rFonts w:hint="eastAsia"/>
          <w:lang w:val="zh-CN" w:eastAsia="zh-CN"/>
        </w:rPr>
        <w:t>免除</w:t>
      </w:r>
      <w:r>
        <w:rPr>
          <w:lang w:val="zh-CN" w:eastAsia="zh-CN"/>
        </w:rPr>
        <w:t>费用，</w:t>
      </w:r>
      <w:r>
        <w:rPr>
          <w:rFonts w:hint="eastAsia"/>
          <w:lang w:val="zh-CN" w:eastAsia="zh-CN"/>
        </w:rPr>
        <w:t>这可以</w:t>
      </w:r>
      <w:r>
        <w:rPr>
          <w:lang w:val="zh-CN" w:eastAsia="zh-CN"/>
        </w:rPr>
        <w:t>涵盖国家</w:t>
      </w:r>
      <w:r>
        <w:rPr>
          <w:rFonts w:hint="eastAsia"/>
          <w:lang w:val="zh-CN" w:eastAsia="zh-CN"/>
        </w:rPr>
        <w:t>和国际</w:t>
      </w:r>
      <w:r>
        <w:rPr>
          <w:lang w:val="zh-CN" w:eastAsia="zh-CN"/>
        </w:rPr>
        <w:t>非政府组织。另一位代表补充说，理事会</w:t>
      </w:r>
      <w:proofErr w:type="gramStart"/>
      <w:r>
        <w:rPr>
          <w:lang w:val="zh-CN" w:eastAsia="zh-CN"/>
        </w:rPr>
        <w:t>应审议</w:t>
      </w:r>
      <w:proofErr w:type="gramEnd"/>
      <w:r>
        <w:rPr>
          <w:rFonts w:hint="eastAsia"/>
          <w:lang w:val="zh-CN" w:eastAsia="zh-CN"/>
        </w:rPr>
        <w:t>这一</w:t>
      </w:r>
      <w:r>
        <w:rPr>
          <w:lang w:val="zh-CN" w:eastAsia="zh-CN"/>
        </w:rPr>
        <w:t>标准。</w:t>
      </w:r>
    </w:p>
    <w:p w14:paraId="0DD0C3F7" w14:textId="77777777" w:rsidR="00C525DE" w:rsidRPr="00C64788" w:rsidRDefault="00C525DE" w:rsidP="00C525DE">
      <w:pPr>
        <w:rPr>
          <w:rFonts w:asciiTheme="minorHAnsi" w:hAnsiTheme="minorHAnsi" w:cstheme="minorHAnsi"/>
          <w:color w:val="000000"/>
          <w:szCs w:val="24"/>
          <w:lang w:eastAsia="zh-CN"/>
        </w:rPr>
      </w:pPr>
      <w:r>
        <w:rPr>
          <w:lang w:val="zh-CN" w:eastAsia="zh-CN"/>
        </w:rPr>
        <w:t>14.5</w:t>
      </w:r>
      <w:r>
        <w:rPr>
          <w:lang w:val="zh-CN" w:eastAsia="zh-CN"/>
        </w:rPr>
        <w:tab/>
      </w:r>
      <w:r>
        <w:rPr>
          <w:lang w:val="zh-CN" w:eastAsia="zh-CN"/>
        </w:rPr>
        <w:t>在没有进一步意见的情况下，主席总结说，如联络声明所述，该议题将纳入部门顾问组和跨部门协调组对部门成员的拟议</w:t>
      </w:r>
      <w:r>
        <w:rPr>
          <w:rFonts w:hint="eastAsia"/>
          <w:lang w:val="zh-CN" w:eastAsia="zh-CN"/>
        </w:rPr>
        <w:t>审查</w:t>
      </w:r>
      <w:r>
        <w:rPr>
          <w:lang w:val="zh-CN" w:eastAsia="zh-CN"/>
        </w:rPr>
        <w:t>中。</w:t>
      </w:r>
    </w:p>
    <w:p w14:paraId="1CFA8105" w14:textId="24AEAA8D" w:rsidR="00C525DE" w:rsidRPr="00C64788" w:rsidRDefault="00C525DE" w:rsidP="00C525DE">
      <w:pPr>
        <w:pStyle w:val="Headingb"/>
        <w:rPr>
          <w:rFonts w:asciiTheme="minorHAnsi" w:hAnsiTheme="minorHAnsi" w:cstheme="minorHAnsi"/>
          <w:szCs w:val="24"/>
          <w:lang w:eastAsia="zh-CN"/>
        </w:rPr>
      </w:pPr>
      <w:r w:rsidRPr="009F0898">
        <w:rPr>
          <w:rFonts w:hint="eastAsia"/>
          <w:lang w:eastAsia="zh-CN"/>
        </w:rPr>
        <w:t>关于加强部门成员参与和增加收入的联络声明</w:t>
      </w:r>
      <w:r w:rsidRPr="00AA20FE">
        <w:rPr>
          <w:rFonts w:asciiTheme="minorHAnsi" w:hAnsiTheme="minorHAnsi" w:cstheme="minorHAnsi"/>
          <w:lang w:eastAsia="zh-CN"/>
        </w:rPr>
        <w:t xml:space="preserve"> –</w:t>
      </w:r>
      <w:r w:rsidRPr="009F0898">
        <w:rPr>
          <w:rFonts w:hint="eastAsia"/>
          <w:lang w:eastAsia="zh-CN"/>
        </w:rPr>
        <w:t xml:space="preserve"> </w:t>
      </w:r>
      <w:r>
        <w:fldChar w:fldCharType="begin"/>
      </w:r>
      <w:r>
        <w:rPr>
          <w:lang w:eastAsia="zh-CN"/>
        </w:rPr>
        <w:instrText>HYPERLINK "https://www.itu.int/md/S25-CWGFHR20-C-0020/en"</w:instrText>
      </w:r>
      <w:r>
        <w:fldChar w:fldCharType="separate"/>
      </w:r>
      <w:r w:rsidRPr="00C43701">
        <w:rPr>
          <w:rStyle w:val="Hyperlink"/>
          <w:rFonts w:eastAsia="SimSun"/>
          <w:sz w:val="28"/>
          <w:szCs w:val="28"/>
          <w:lang w:eastAsia="zh-CN"/>
        </w:rPr>
        <w:t>CWG-FHR-20/20 (Rev.1)</w:t>
      </w:r>
      <w:r>
        <w:fldChar w:fldCharType="end"/>
      </w:r>
      <w:r w:rsidRPr="009F0898">
        <w:rPr>
          <w:rFonts w:hint="eastAsia"/>
          <w:lang w:eastAsia="zh-CN"/>
        </w:rPr>
        <w:t>和</w:t>
      </w:r>
      <w:r w:rsidR="00AA20FE">
        <w:rPr>
          <w:lang w:val="en-US" w:eastAsia="zh-CN"/>
        </w:rPr>
        <w:br/>
      </w:r>
      <w:r>
        <w:fldChar w:fldCharType="begin"/>
      </w:r>
      <w:r>
        <w:rPr>
          <w:lang w:eastAsia="zh-CN"/>
        </w:rPr>
        <w:instrText>HYPERLINK "https://www.itu.int/md/S25-CWGFHR20-C-0031/en"</w:instrText>
      </w:r>
      <w:r>
        <w:fldChar w:fldCharType="separate"/>
      </w:r>
      <w:r w:rsidRPr="00C43701">
        <w:rPr>
          <w:rStyle w:val="Hyperlink"/>
          <w:rFonts w:eastAsia="SimSun"/>
          <w:sz w:val="28"/>
          <w:szCs w:val="28"/>
          <w:lang w:eastAsia="zh-CN"/>
        </w:rPr>
        <w:t>CWG-FHR-20/31</w:t>
      </w:r>
      <w:r>
        <w:fldChar w:fldCharType="end"/>
      </w:r>
      <w:r w:rsidRPr="009F0898">
        <w:rPr>
          <w:rFonts w:hint="eastAsia"/>
          <w:lang w:eastAsia="zh-CN"/>
        </w:rPr>
        <w:t>号文件</w:t>
      </w:r>
    </w:p>
    <w:p w14:paraId="51346FB0" w14:textId="3855F74F" w:rsidR="00C525DE" w:rsidRPr="00C64788" w:rsidRDefault="00C525DE" w:rsidP="00C525DE">
      <w:pPr>
        <w:rPr>
          <w:rFonts w:asciiTheme="minorHAnsi" w:hAnsiTheme="minorHAnsi" w:cstheme="minorHAnsi"/>
          <w:color w:val="000000"/>
          <w:szCs w:val="24"/>
          <w:lang w:eastAsia="zh-CN"/>
        </w:rPr>
      </w:pPr>
      <w:r w:rsidRPr="00C767A4">
        <w:rPr>
          <w:lang w:eastAsia="zh-CN"/>
        </w:rPr>
        <w:t>14.6</w:t>
      </w:r>
      <w:r w:rsidRPr="00C767A4">
        <w:rPr>
          <w:lang w:eastAsia="zh-CN"/>
        </w:rPr>
        <w:tab/>
      </w:r>
      <w:r w:rsidRPr="009F0898">
        <w:rPr>
          <w:rFonts w:hint="eastAsia"/>
          <w:lang w:eastAsia="zh-CN"/>
        </w:rPr>
        <w:t>理事会</w:t>
      </w:r>
      <w:r w:rsidRPr="009F0898">
        <w:rPr>
          <w:rFonts w:hint="eastAsia"/>
          <w:lang w:eastAsia="zh-CN"/>
        </w:rPr>
        <w:t>2024</w:t>
      </w:r>
      <w:r w:rsidRPr="009F0898">
        <w:rPr>
          <w:rFonts w:hint="eastAsia"/>
          <w:lang w:eastAsia="zh-CN"/>
        </w:rPr>
        <w:t>年会议通过的资源筹措战略要求与部门顾问组协商，审查部门</w:t>
      </w:r>
      <w:r w:rsidR="000E5ED1">
        <w:rPr>
          <w:lang w:val="en-US" w:eastAsia="zh-CN"/>
        </w:rPr>
        <w:br/>
      </w:r>
      <w:r w:rsidRPr="009F0898">
        <w:rPr>
          <w:rFonts w:hint="eastAsia"/>
          <w:lang w:eastAsia="zh-CN"/>
        </w:rPr>
        <w:t>成员的权利和福利，这包括考虑鼓励现有部门成员拥有跨多个部门的成员资格和鼓励部门准成员升级为正式部门成员的福利，还包括审查研究组等关键成员服务并使之现代化</w:t>
      </w:r>
      <w:r>
        <w:rPr>
          <w:rFonts w:hint="eastAsia"/>
          <w:lang w:eastAsia="zh-CN"/>
        </w:rPr>
        <w:t>。</w:t>
      </w:r>
    </w:p>
    <w:p w14:paraId="63AD88BB" w14:textId="77777777" w:rsidR="00C525DE" w:rsidRPr="00C64788" w:rsidRDefault="00C525DE" w:rsidP="00C525DE">
      <w:pPr>
        <w:rPr>
          <w:rFonts w:asciiTheme="minorHAnsi" w:hAnsiTheme="minorHAnsi" w:cstheme="minorHAnsi"/>
          <w:color w:val="000000"/>
          <w:szCs w:val="24"/>
          <w:lang w:eastAsia="zh-CN"/>
        </w:rPr>
      </w:pPr>
      <w:r>
        <w:rPr>
          <w:lang w:val="zh-CN" w:eastAsia="zh-CN"/>
        </w:rPr>
        <w:t>14.7</w:t>
      </w:r>
      <w:r>
        <w:rPr>
          <w:lang w:val="zh-CN" w:eastAsia="zh-CN"/>
        </w:rPr>
        <w:tab/>
        <w:t>CWG-FHR 20/20</w:t>
      </w:r>
      <w:r>
        <w:rPr>
          <w:lang w:val="zh-CN" w:eastAsia="zh-CN"/>
        </w:rPr>
        <w:t>号文件介绍了</w:t>
      </w:r>
      <w:r>
        <w:rPr>
          <w:lang w:val="zh-CN" w:eastAsia="zh-CN"/>
        </w:rPr>
        <w:t>CWG-FHR</w:t>
      </w:r>
      <w:r>
        <w:rPr>
          <w:lang w:val="zh-CN" w:eastAsia="zh-CN"/>
        </w:rPr>
        <w:t>致各部门顾问组的联络声明草案，要求各部门顾问组在即将于</w:t>
      </w:r>
      <w:r>
        <w:rPr>
          <w:lang w:val="zh-CN" w:eastAsia="zh-CN"/>
        </w:rPr>
        <w:t>2025</w:t>
      </w:r>
      <w:r>
        <w:rPr>
          <w:lang w:val="zh-CN" w:eastAsia="zh-CN"/>
        </w:rPr>
        <w:t>年召开的会议上增加一个议项，就如何加强部门成员的参与和</w:t>
      </w:r>
      <w:r>
        <w:rPr>
          <w:rFonts w:hint="eastAsia"/>
          <w:lang w:val="zh-CN" w:eastAsia="zh-CN"/>
        </w:rPr>
        <w:t>增加</w:t>
      </w:r>
      <w:r>
        <w:rPr>
          <w:lang w:val="zh-CN" w:eastAsia="zh-CN"/>
        </w:rPr>
        <w:t>收入与成员国和部门成员（包括部门准成员和学术成员）进行磋商。</w:t>
      </w:r>
      <w:r>
        <w:rPr>
          <w:lang w:val="zh-CN" w:eastAsia="zh-CN"/>
        </w:rPr>
        <w:t>20/20</w:t>
      </w:r>
      <w:r>
        <w:rPr>
          <w:lang w:val="zh-CN" w:eastAsia="zh-CN"/>
        </w:rPr>
        <w:t>号文件还建议将此声明</w:t>
      </w:r>
      <w:proofErr w:type="gramStart"/>
      <w:r>
        <w:rPr>
          <w:lang w:val="zh-CN" w:eastAsia="zh-CN"/>
        </w:rPr>
        <w:t>发送给跨部门</w:t>
      </w:r>
      <w:proofErr w:type="gramEnd"/>
      <w:r>
        <w:rPr>
          <w:lang w:val="zh-CN" w:eastAsia="zh-CN"/>
        </w:rPr>
        <w:t>协调组（</w:t>
      </w:r>
      <w:r>
        <w:rPr>
          <w:lang w:val="zh-CN" w:eastAsia="zh-CN"/>
        </w:rPr>
        <w:t>ISCG</w:t>
      </w:r>
      <w:r>
        <w:rPr>
          <w:lang w:val="zh-CN" w:eastAsia="zh-CN"/>
        </w:rPr>
        <w:t>），以确保充分协调。</w:t>
      </w:r>
    </w:p>
    <w:p w14:paraId="136346F4" w14:textId="77777777" w:rsidR="00C525DE" w:rsidRPr="00C64788" w:rsidRDefault="00C525DE" w:rsidP="00C525DE">
      <w:pPr>
        <w:rPr>
          <w:rFonts w:asciiTheme="minorHAnsi" w:hAnsiTheme="minorHAnsi" w:cstheme="minorHAnsi"/>
          <w:color w:val="000000"/>
          <w:szCs w:val="24"/>
          <w:lang w:eastAsia="zh-CN"/>
        </w:rPr>
      </w:pPr>
      <w:r>
        <w:rPr>
          <w:lang w:val="zh-CN" w:eastAsia="zh-CN"/>
        </w:rPr>
        <w:lastRenderedPageBreak/>
        <w:t>14.8</w:t>
      </w:r>
      <w:r>
        <w:rPr>
          <w:lang w:val="zh-CN" w:eastAsia="zh-CN"/>
        </w:rPr>
        <w:tab/>
      </w:r>
      <w:r>
        <w:rPr>
          <w:lang w:val="zh-CN" w:eastAsia="zh-CN"/>
        </w:rPr>
        <w:t>若干代表团表示支持该联络声明及其拟议要求</w:t>
      </w:r>
      <w:r>
        <w:rPr>
          <w:rFonts w:hint="eastAsia"/>
          <w:lang w:val="zh-CN" w:eastAsia="zh-CN"/>
        </w:rPr>
        <w:t>，</w:t>
      </w:r>
      <w:r w:rsidRPr="00CD29AA">
        <w:rPr>
          <w:rFonts w:hint="eastAsia"/>
          <w:lang w:val="zh-CN" w:eastAsia="zh-CN"/>
        </w:rPr>
        <w:t>即请各部门顾问组和</w:t>
      </w:r>
      <w:r w:rsidRPr="00CD29AA">
        <w:rPr>
          <w:rFonts w:hint="eastAsia"/>
          <w:lang w:val="zh-CN" w:eastAsia="zh-CN"/>
        </w:rPr>
        <w:t>ISCG</w:t>
      </w:r>
      <w:r w:rsidRPr="00CD29AA">
        <w:rPr>
          <w:rFonts w:hint="eastAsia"/>
          <w:lang w:val="zh-CN" w:eastAsia="zh-CN"/>
        </w:rPr>
        <w:t>就此议题开展</w:t>
      </w:r>
      <w:r>
        <w:rPr>
          <w:rFonts w:hint="eastAsia"/>
          <w:lang w:val="zh-CN" w:eastAsia="zh-CN"/>
        </w:rPr>
        <w:t>磋商</w:t>
      </w:r>
      <w:r w:rsidRPr="00CD29AA">
        <w:rPr>
          <w:rFonts w:hint="eastAsia"/>
          <w:lang w:val="zh-CN" w:eastAsia="zh-CN"/>
        </w:rPr>
        <w:t>并提交报告</w:t>
      </w:r>
      <w:r>
        <w:rPr>
          <w:lang w:val="zh-CN" w:eastAsia="zh-CN"/>
        </w:rPr>
        <w:t>。一个代表团要求在声明中明确说明磋商</w:t>
      </w:r>
      <w:r>
        <w:rPr>
          <w:rFonts w:hint="eastAsia"/>
          <w:lang w:val="zh-CN" w:eastAsia="zh-CN"/>
        </w:rPr>
        <w:t>应</w:t>
      </w:r>
      <w:r>
        <w:rPr>
          <w:lang w:val="zh-CN" w:eastAsia="zh-CN"/>
        </w:rPr>
        <w:t>包括部门准成员，而另一个代表团则</w:t>
      </w:r>
      <w:r>
        <w:rPr>
          <w:rFonts w:hint="eastAsia"/>
          <w:lang w:val="zh-CN" w:eastAsia="zh-CN"/>
        </w:rPr>
        <w:t>提出</w:t>
      </w:r>
      <w:r w:rsidRPr="00CD29AA">
        <w:rPr>
          <w:rFonts w:hint="eastAsia"/>
          <w:lang w:val="zh-CN" w:eastAsia="zh-CN"/>
        </w:rPr>
        <w:t>在声明中要求</w:t>
      </w:r>
      <w:r>
        <w:rPr>
          <w:lang w:val="zh-CN" w:eastAsia="zh-CN"/>
        </w:rPr>
        <w:t>在</w:t>
      </w:r>
      <w:r>
        <w:rPr>
          <w:lang w:val="zh-CN" w:eastAsia="zh-CN"/>
        </w:rPr>
        <w:t>2025</w:t>
      </w:r>
      <w:r>
        <w:rPr>
          <w:lang w:val="zh-CN" w:eastAsia="zh-CN"/>
        </w:rPr>
        <w:t>年底之前提供输入意见。</w:t>
      </w:r>
    </w:p>
    <w:p w14:paraId="62A5AA06" w14:textId="77777777" w:rsidR="00C525DE" w:rsidRPr="00C64788" w:rsidRDefault="00C525DE" w:rsidP="00C525DE">
      <w:pPr>
        <w:rPr>
          <w:rFonts w:asciiTheme="minorHAnsi" w:hAnsiTheme="minorHAnsi" w:cstheme="minorHAnsi"/>
          <w:color w:val="000000"/>
          <w:szCs w:val="24"/>
          <w:lang w:eastAsia="zh-CN"/>
        </w:rPr>
      </w:pPr>
      <w:r>
        <w:rPr>
          <w:lang w:val="zh-CN" w:eastAsia="zh-CN"/>
        </w:rPr>
        <w:t>14.9</w:t>
      </w:r>
      <w:r>
        <w:rPr>
          <w:lang w:val="zh-CN" w:eastAsia="zh-CN"/>
        </w:rPr>
        <w:tab/>
      </w:r>
      <w:r>
        <w:rPr>
          <w:lang w:val="zh-CN" w:eastAsia="zh-CN"/>
        </w:rPr>
        <w:t>主席最后表示，秘书处将在</w:t>
      </w:r>
      <w:r>
        <w:rPr>
          <w:rFonts w:hint="eastAsia"/>
          <w:lang w:val="zh-CN" w:eastAsia="zh-CN"/>
        </w:rPr>
        <w:t>兼顾</w:t>
      </w:r>
      <w:r>
        <w:rPr>
          <w:lang w:val="zh-CN" w:eastAsia="zh-CN"/>
        </w:rPr>
        <w:t>代表要求的编辑性修改的情况下，最终</w:t>
      </w:r>
      <w:r>
        <w:rPr>
          <w:rFonts w:hint="eastAsia"/>
          <w:lang w:val="zh-CN" w:eastAsia="zh-CN"/>
        </w:rPr>
        <w:t>定稿</w:t>
      </w:r>
      <w:r>
        <w:rPr>
          <w:lang w:val="zh-CN" w:eastAsia="zh-CN"/>
        </w:rPr>
        <w:t>并发出联络声明（见</w:t>
      </w:r>
      <w:r>
        <w:fldChar w:fldCharType="begin"/>
      </w:r>
      <w:r>
        <w:rPr>
          <w:lang w:eastAsia="zh-CN"/>
        </w:rPr>
        <w:instrText>HYPERLINK "https://www.itu.int/md/S25-CWGFHR20-C-0031/en"</w:instrText>
      </w:r>
      <w:r>
        <w:fldChar w:fldCharType="separate"/>
      </w:r>
      <w:r w:rsidRPr="005841DB">
        <w:rPr>
          <w:rStyle w:val="StyleHyperlinkCEOHyperlinkLatinBodyCalibriAsianSi"/>
          <w:lang w:eastAsia="zh-CN"/>
        </w:rPr>
        <w:t>CWG-FHR-20/31</w:t>
      </w:r>
      <w:r>
        <w:fldChar w:fldCharType="end"/>
      </w:r>
      <w:r>
        <w:rPr>
          <w:lang w:val="zh-CN" w:eastAsia="zh-CN"/>
        </w:rPr>
        <w:t>号文件）。</w:t>
      </w:r>
    </w:p>
    <w:p w14:paraId="0878888B" w14:textId="77777777" w:rsidR="00C525DE" w:rsidRPr="008A24D6" w:rsidRDefault="00C525DE" w:rsidP="00C525DE">
      <w:pPr>
        <w:pStyle w:val="Heading1"/>
        <w:rPr>
          <w:sz w:val="26"/>
          <w:szCs w:val="26"/>
          <w:lang w:eastAsia="zh-CN"/>
        </w:rPr>
      </w:pPr>
      <w:r>
        <w:rPr>
          <w:bCs/>
          <w:lang w:val="zh-CN" w:eastAsia="zh-CN"/>
        </w:rPr>
        <w:t>15</w:t>
      </w:r>
      <w:r>
        <w:rPr>
          <w:bCs/>
          <w:lang w:val="zh-CN" w:eastAsia="zh-CN"/>
        </w:rPr>
        <w:tab/>
      </w:r>
      <w:r>
        <w:rPr>
          <w:lang w:val="zh-CN" w:eastAsia="zh-CN"/>
        </w:rPr>
        <w:t>信息技术、网络安全和数据治理的实施进展以及信息技术路线图实施报告</w:t>
      </w:r>
      <w:r>
        <w:rPr>
          <w:lang w:val="zh-CN" w:eastAsia="zh-CN"/>
        </w:rPr>
        <w:t xml:space="preserve"> – </w:t>
      </w:r>
      <w:r>
        <w:fldChar w:fldCharType="begin"/>
      </w:r>
      <w:r>
        <w:rPr>
          <w:lang w:eastAsia="zh-CN"/>
        </w:rPr>
        <w:instrText>HYPERLINK "https://www.itu.int/md/S25-CWGFHR20-C-0012/en"</w:instrText>
      </w:r>
      <w:r>
        <w:fldChar w:fldCharType="separate"/>
      </w:r>
      <w:r w:rsidRPr="00C43701">
        <w:rPr>
          <w:rStyle w:val="Hyperlink"/>
          <w:rFonts w:eastAsia="SimSun"/>
          <w:lang w:eastAsia="zh-CN"/>
        </w:rPr>
        <w:t>CWG-FHR-20/12</w:t>
      </w:r>
      <w:r>
        <w:fldChar w:fldCharType="end"/>
      </w:r>
      <w:r>
        <w:rPr>
          <w:lang w:val="zh-CN" w:eastAsia="zh-CN"/>
        </w:rPr>
        <w:t>号文件</w:t>
      </w:r>
    </w:p>
    <w:p w14:paraId="131AE03D" w14:textId="77777777" w:rsidR="00C525DE" w:rsidRPr="00C64788" w:rsidRDefault="00C525DE" w:rsidP="00C525DE">
      <w:pPr>
        <w:rPr>
          <w:rFonts w:asciiTheme="minorHAnsi" w:hAnsiTheme="minorHAnsi" w:cstheme="minorHAnsi"/>
          <w:szCs w:val="24"/>
          <w:lang w:eastAsia="zh-CN"/>
        </w:rPr>
      </w:pPr>
      <w:r>
        <w:rPr>
          <w:lang w:val="zh-CN" w:eastAsia="zh-CN"/>
        </w:rPr>
        <w:t>15.1</w:t>
      </w:r>
      <w:r>
        <w:rPr>
          <w:lang w:val="zh-CN" w:eastAsia="zh-CN"/>
        </w:rPr>
        <w:tab/>
      </w:r>
      <w:r>
        <w:rPr>
          <w:lang w:val="zh-CN" w:eastAsia="zh-CN"/>
        </w:rPr>
        <w:t>秘书处介绍了</w:t>
      </w:r>
      <w:r>
        <w:rPr>
          <w:lang w:val="zh-CN" w:eastAsia="zh-CN"/>
        </w:rPr>
        <w:t>CWG-FHR-20/12</w:t>
      </w:r>
      <w:r>
        <w:rPr>
          <w:lang w:val="zh-CN" w:eastAsia="zh-CN"/>
        </w:rPr>
        <w:t>号文件，</w:t>
      </w:r>
      <w:proofErr w:type="gramStart"/>
      <w:r>
        <w:rPr>
          <w:lang w:val="zh-CN" w:eastAsia="zh-CN"/>
        </w:rPr>
        <w:t>其中提供</w:t>
      </w:r>
      <w:proofErr w:type="gramEnd"/>
      <w:r>
        <w:rPr>
          <w:lang w:val="zh-CN" w:eastAsia="zh-CN"/>
        </w:rPr>
        <w:t>了国际电联内部信息技术</w:t>
      </w:r>
      <w:r>
        <w:rPr>
          <w:rFonts w:hint="eastAsia"/>
          <w:lang w:val="zh-CN" w:eastAsia="zh-CN"/>
        </w:rPr>
        <w:t>（</w:t>
      </w:r>
      <w:r>
        <w:rPr>
          <w:rFonts w:hint="eastAsia"/>
          <w:lang w:val="zh-CN" w:eastAsia="zh-CN"/>
        </w:rPr>
        <w:t>IT</w:t>
      </w:r>
      <w:r>
        <w:rPr>
          <w:rFonts w:hint="eastAsia"/>
          <w:lang w:val="zh-CN" w:eastAsia="zh-CN"/>
        </w:rPr>
        <w:t>）</w:t>
      </w:r>
      <w:r>
        <w:rPr>
          <w:lang w:val="zh-CN" w:eastAsia="zh-CN"/>
        </w:rPr>
        <w:t>、网络安全和数据治理的最新情况</w:t>
      </w:r>
      <w:r>
        <w:rPr>
          <w:rFonts w:hint="eastAsia"/>
          <w:lang w:val="zh-CN" w:eastAsia="zh-CN"/>
        </w:rPr>
        <w:t>，</w:t>
      </w:r>
      <w:r>
        <w:rPr>
          <w:lang w:val="zh-CN" w:eastAsia="zh-CN"/>
        </w:rPr>
        <w:t>以及信息技术转型路线图的进展情况。国际电</w:t>
      </w:r>
      <w:proofErr w:type="gramStart"/>
      <w:r>
        <w:rPr>
          <w:lang w:val="zh-CN" w:eastAsia="zh-CN"/>
        </w:rPr>
        <w:t>联经历</w:t>
      </w:r>
      <w:proofErr w:type="gramEnd"/>
      <w:r>
        <w:rPr>
          <w:lang w:val="zh-CN" w:eastAsia="zh-CN"/>
        </w:rPr>
        <w:t>了一次重大</w:t>
      </w:r>
      <w:r>
        <w:rPr>
          <w:rFonts w:hint="eastAsia"/>
          <w:lang w:val="zh-CN" w:eastAsia="zh-CN"/>
        </w:rPr>
        <w:t>转型</w:t>
      </w:r>
      <w:r>
        <w:rPr>
          <w:lang w:val="zh-CN" w:eastAsia="zh-CN"/>
        </w:rPr>
        <w:t>，以提高效率，促进创新，并为其成员提供更好的服务。为支持这</w:t>
      </w:r>
      <w:r>
        <w:rPr>
          <w:rFonts w:hint="eastAsia"/>
          <w:lang w:val="zh-CN" w:eastAsia="zh-CN"/>
        </w:rPr>
        <w:t>项工作</w:t>
      </w:r>
      <w:r>
        <w:rPr>
          <w:lang w:val="zh-CN" w:eastAsia="zh-CN"/>
        </w:rPr>
        <w:t>，国际电</w:t>
      </w:r>
      <w:proofErr w:type="gramStart"/>
      <w:r>
        <w:rPr>
          <w:lang w:val="zh-CN" w:eastAsia="zh-CN"/>
        </w:rPr>
        <w:t>联建立</w:t>
      </w:r>
      <w:proofErr w:type="gramEnd"/>
      <w:r>
        <w:rPr>
          <w:lang w:val="zh-CN" w:eastAsia="zh-CN"/>
        </w:rPr>
        <w:t>了一个与其业务战略相一致的强有力的</w:t>
      </w:r>
      <w:r>
        <w:rPr>
          <w:lang w:val="zh-CN" w:eastAsia="zh-CN"/>
        </w:rPr>
        <w:t>IT</w:t>
      </w:r>
      <w:r>
        <w:rPr>
          <w:lang w:val="zh-CN" w:eastAsia="zh-CN"/>
        </w:rPr>
        <w:t>治理框架，并促进业务部门与</w:t>
      </w:r>
      <w:r>
        <w:rPr>
          <w:lang w:val="zh-CN" w:eastAsia="zh-CN"/>
        </w:rPr>
        <w:t>IT</w:t>
      </w:r>
      <w:r>
        <w:rPr>
          <w:lang w:val="zh-CN" w:eastAsia="zh-CN"/>
        </w:rPr>
        <w:t>之间的协作。</w:t>
      </w:r>
    </w:p>
    <w:p w14:paraId="0919504A" w14:textId="77777777" w:rsidR="00C525DE" w:rsidRPr="00C64788" w:rsidRDefault="00C525DE" w:rsidP="00C525DE">
      <w:pPr>
        <w:rPr>
          <w:rFonts w:asciiTheme="minorHAnsi" w:hAnsiTheme="minorHAnsi" w:cstheme="minorHAnsi"/>
          <w:szCs w:val="24"/>
          <w:lang w:eastAsia="zh-CN"/>
        </w:rPr>
      </w:pPr>
      <w:r>
        <w:rPr>
          <w:lang w:val="zh-CN" w:eastAsia="zh-CN"/>
        </w:rPr>
        <w:t>15.2</w:t>
      </w:r>
      <w:r>
        <w:rPr>
          <w:lang w:val="zh-CN" w:eastAsia="zh-CN"/>
        </w:rPr>
        <w:tab/>
      </w:r>
      <w:r>
        <w:rPr>
          <w:lang w:val="zh-CN" w:eastAsia="zh-CN"/>
        </w:rPr>
        <w:t>一项关键举措是在</w:t>
      </w:r>
      <w:r>
        <w:rPr>
          <w:lang w:val="zh-CN" w:eastAsia="zh-CN"/>
        </w:rPr>
        <w:t>2024</w:t>
      </w:r>
      <w:r>
        <w:rPr>
          <w:lang w:val="zh-CN" w:eastAsia="zh-CN"/>
        </w:rPr>
        <w:t>年成立了信息通信技术治理委员会（</w:t>
      </w:r>
      <w:r>
        <w:rPr>
          <w:lang w:val="zh-CN" w:eastAsia="zh-CN"/>
        </w:rPr>
        <w:t>ICTGC</w:t>
      </w:r>
      <w:r>
        <w:rPr>
          <w:lang w:val="zh-CN" w:eastAsia="zh-CN"/>
        </w:rPr>
        <w:t>），负责监督</w:t>
      </w:r>
      <w:r>
        <w:rPr>
          <w:rFonts w:hint="eastAsia"/>
          <w:lang w:val="zh-CN" w:eastAsia="zh-CN"/>
        </w:rPr>
        <w:t>IT</w:t>
      </w:r>
      <w:r>
        <w:rPr>
          <w:lang w:val="zh-CN" w:eastAsia="zh-CN"/>
        </w:rPr>
        <w:t>治理。委员会由副秘书长担任主席，包括</w:t>
      </w:r>
      <w:r>
        <w:rPr>
          <w:rFonts w:hint="eastAsia"/>
          <w:lang w:val="zh-CN" w:eastAsia="zh-CN"/>
        </w:rPr>
        <w:t>委任</w:t>
      </w:r>
      <w:r>
        <w:rPr>
          <w:lang w:val="zh-CN" w:eastAsia="zh-CN"/>
        </w:rPr>
        <w:t>官员和各局代表，以确保覆盖整个国际电联。其</w:t>
      </w:r>
      <w:r>
        <w:rPr>
          <w:rFonts w:hint="eastAsia"/>
          <w:lang w:val="zh-CN" w:eastAsia="zh-CN"/>
        </w:rPr>
        <w:t>职责</w:t>
      </w:r>
      <w:r>
        <w:rPr>
          <w:lang w:val="zh-CN" w:eastAsia="zh-CN"/>
        </w:rPr>
        <w:t>范围由</w:t>
      </w:r>
      <w:r>
        <w:rPr>
          <w:lang w:val="zh-CN" w:eastAsia="zh-CN"/>
        </w:rPr>
        <w:t>2024</w:t>
      </w:r>
      <w:r>
        <w:rPr>
          <w:lang w:val="zh-CN" w:eastAsia="zh-CN"/>
        </w:rPr>
        <w:t>年</w:t>
      </w:r>
      <w:r>
        <w:rPr>
          <w:lang w:val="zh-CN" w:eastAsia="zh-CN"/>
        </w:rPr>
        <w:t>9</w:t>
      </w:r>
      <w:r>
        <w:rPr>
          <w:lang w:val="zh-CN" w:eastAsia="zh-CN"/>
        </w:rPr>
        <w:t>月</w:t>
      </w:r>
      <w:r>
        <w:rPr>
          <w:lang w:val="zh-CN" w:eastAsia="zh-CN"/>
        </w:rPr>
        <w:t>20</w:t>
      </w:r>
      <w:r>
        <w:rPr>
          <w:lang w:val="zh-CN" w:eastAsia="zh-CN"/>
        </w:rPr>
        <w:t>日的第</w:t>
      </w:r>
      <w:r>
        <w:rPr>
          <w:lang w:val="zh-CN" w:eastAsia="zh-CN"/>
        </w:rPr>
        <w:t>24/10</w:t>
      </w:r>
      <w:r>
        <w:rPr>
          <w:lang w:val="zh-CN" w:eastAsia="zh-CN"/>
        </w:rPr>
        <w:t>号行政规定确定。</w:t>
      </w:r>
    </w:p>
    <w:p w14:paraId="2B29EF57" w14:textId="77777777" w:rsidR="00C525DE" w:rsidRPr="00C64788" w:rsidRDefault="00C525DE" w:rsidP="00C525DE">
      <w:pPr>
        <w:rPr>
          <w:rFonts w:asciiTheme="minorHAnsi" w:hAnsiTheme="minorHAnsi" w:cstheme="minorHAnsi"/>
          <w:szCs w:val="24"/>
          <w:lang w:eastAsia="zh-CN"/>
        </w:rPr>
      </w:pPr>
      <w:r>
        <w:rPr>
          <w:lang w:val="zh-CN" w:eastAsia="zh-CN"/>
        </w:rPr>
        <w:t>15.3</w:t>
      </w:r>
      <w:r>
        <w:rPr>
          <w:lang w:val="zh-CN" w:eastAsia="zh-CN"/>
        </w:rPr>
        <w:tab/>
      </w:r>
      <w:r>
        <w:rPr>
          <w:lang w:val="zh-CN" w:eastAsia="zh-CN"/>
        </w:rPr>
        <w:t>报告还强调了</w:t>
      </w:r>
      <w:r>
        <w:rPr>
          <w:rFonts w:hint="eastAsia"/>
          <w:lang w:val="zh-CN" w:eastAsia="zh-CN"/>
        </w:rPr>
        <w:t>IT</w:t>
      </w:r>
      <w:r>
        <w:rPr>
          <w:lang w:val="zh-CN" w:eastAsia="zh-CN"/>
        </w:rPr>
        <w:t>转型的重大进展，特别是在以下领域：</w:t>
      </w:r>
    </w:p>
    <w:p w14:paraId="02CFA8E3" w14:textId="77777777" w:rsidR="00C525DE" w:rsidRPr="00C64788" w:rsidRDefault="00C525DE" w:rsidP="00C525DE">
      <w:pPr>
        <w:pStyle w:val="enumlev2"/>
        <w:rPr>
          <w:lang w:eastAsia="zh-CN"/>
        </w:rPr>
      </w:pPr>
      <w:r>
        <w:rPr>
          <w:lang w:val="zh-CN" w:eastAsia="zh-CN"/>
        </w:rPr>
        <w:t>网络安全</w:t>
      </w:r>
    </w:p>
    <w:p w14:paraId="738EBC7E" w14:textId="77777777" w:rsidR="00C525DE" w:rsidRPr="00C64788" w:rsidRDefault="00C525DE" w:rsidP="00C525DE">
      <w:pPr>
        <w:pStyle w:val="enumlev2"/>
        <w:spacing w:before="60"/>
        <w:rPr>
          <w:lang w:eastAsia="zh-CN"/>
        </w:rPr>
      </w:pPr>
      <w:r>
        <w:rPr>
          <w:lang w:val="zh-CN" w:eastAsia="zh-CN"/>
        </w:rPr>
        <w:t>信息治理（</w:t>
      </w:r>
      <w:r>
        <w:rPr>
          <w:lang w:val="zh-CN" w:eastAsia="zh-CN"/>
        </w:rPr>
        <w:t>IG</w:t>
      </w:r>
      <w:r>
        <w:rPr>
          <w:lang w:val="zh-CN" w:eastAsia="zh-CN"/>
        </w:rPr>
        <w:t>）</w:t>
      </w:r>
    </w:p>
    <w:p w14:paraId="45E2182D" w14:textId="77777777" w:rsidR="00C525DE" w:rsidRPr="00C64788" w:rsidRDefault="00C525DE" w:rsidP="00C525DE">
      <w:pPr>
        <w:pStyle w:val="enumlev2"/>
        <w:spacing w:before="60"/>
        <w:rPr>
          <w:lang w:eastAsia="zh-CN"/>
        </w:rPr>
      </w:pPr>
      <w:r>
        <w:rPr>
          <w:lang w:val="zh-CN" w:eastAsia="zh-CN"/>
        </w:rPr>
        <w:t>企业架构</w:t>
      </w:r>
      <w:r>
        <w:rPr>
          <w:rFonts w:hint="eastAsia"/>
          <w:lang w:val="zh-CN" w:eastAsia="zh-CN"/>
        </w:rPr>
        <w:t>（</w:t>
      </w:r>
      <w:r>
        <w:rPr>
          <w:rFonts w:hint="eastAsia"/>
          <w:lang w:val="zh-CN" w:eastAsia="zh-CN"/>
        </w:rPr>
        <w:t>EA</w:t>
      </w:r>
      <w:r>
        <w:rPr>
          <w:rFonts w:hint="eastAsia"/>
          <w:lang w:val="zh-CN" w:eastAsia="zh-CN"/>
        </w:rPr>
        <w:t>）</w:t>
      </w:r>
    </w:p>
    <w:p w14:paraId="0DC63E35" w14:textId="77777777" w:rsidR="00C525DE" w:rsidRPr="00C64788" w:rsidRDefault="00C525DE" w:rsidP="00C525DE">
      <w:pPr>
        <w:pStyle w:val="enumlev2"/>
        <w:spacing w:before="60"/>
        <w:rPr>
          <w:lang w:eastAsia="zh-CN"/>
        </w:rPr>
      </w:pPr>
      <w:proofErr w:type="gramStart"/>
      <w:r>
        <w:rPr>
          <w:lang w:val="zh-CN" w:eastAsia="zh-CN"/>
        </w:rPr>
        <w:t>云采</w:t>
      </w:r>
      <w:proofErr w:type="gramEnd"/>
      <w:r>
        <w:rPr>
          <w:lang w:val="zh-CN" w:eastAsia="zh-CN"/>
        </w:rPr>
        <w:t>用</w:t>
      </w:r>
    </w:p>
    <w:p w14:paraId="094D3227" w14:textId="77777777" w:rsidR="00C525DE" w:rsidRPr="00C64788" w:rsidRDefault="00C525DE" w:rsidP="00C525DE">
      <w:pPr>
        <w:pStyle w:val="enumlev2"/>
        <w:spacing w:before="60"/>
        <w:rPr>
          <w:lang w:eastAsia="zh-CN"/>
        </w:rPr>
      </w:pPr>
      <w:r>
        <w:rPr>
          <w:lang w:val="zh-CN" w:eastAsia="zh-CN"/>
        </w:rPr>
        <w:t>虚拟</w:t>
      </w:r>
      <w:r>
        <w:rPr>
          <w:rFonts w:hint="eastAsia"/>
          <w:lang w:val="zh-CN" w:eastAsia="zh-CN"/>
        </w:rPr>
        <w:t>活动和</w:t>
      </w:r>
      <w:r>
        <w:rPr>
          <w:lang w:val="zh-CN" w:eastAsia="zh-CN"/>
        </w:rPr>
        <w:t>远程</w:t>
      </w:r>
      <w:r>
        <w:rPr>
          <w:rFonts w:hint="eastAsia"/>
          <w:lang w:val="zh-CN" w:eastAsia="zh-CN"/>
        </w:rPr>
        <w:t>参与</w:t>
      </w:r>
    </w:p>
    <w:p w14:paraId="7189ACCD" w14:textId="77777777" w:rsidR="00C525DE" w:rsidRPr="00C64788" w:rsidRDefault="00C525DE" w:rsidP="00C525DE">
      <w:pPr>
        <w:pStyle w:val="enumlev2"/>
        <w:spacing w:before="60"/>
        <w:rPr>
          <w:lang w:eastAsia="zh-CN"/>
        </w:rPr>
      </w:pPr>
      <w:r>
        <w:rPr>
          <w:lang w:val="zh-CN" w:eastAsia="zh-CN"/>
        </w:rPr>
        <w:t>国际电</w:t>
      </w:r>
      <w:proofErr w:type="gramStart"/>
      <w:r>
        <w:rPr>
          <w:lang w:val="zh-CN" w:eastAsia="zh-CN"/>
        </w:rPr>
        <w:t>联网站</w:t>
      </w:r>
      <w:proofErr w:type="gramEnd"/>
      <w:r>
        <w:rPr>
          <w:rFonts w:hint="eastAsia"/>
          <w:lang w:val="zh-CN" w:eastAsia="zh-CN"/>
        </w:rPr>
        <w:t>的改进</w:t>
      </w:r>
    </w:p>
    <w:p w14:paraId="49B71BE0" w14:textId="77777777" w:rsidR="00C525DE" w:rsidRPr="00C64788" w:rsidRDefault="00C525DE" w:rsidP="00C525DE">
      <w:pPr>
        <w:pStyle w:val="enumlev2"/>
        <w:spacing w:before="60"/>
        <w:rPr>
          <w:lang w:eastAsia="zh-CN"/>
        </w:rPr>
      </w:pPr>
      <w:r>
        <w:rPr>
          <w:lang w:val="zh-CN" w:eastAsia="zh-CN"/>
        </w:rPr>
        <w:t>人工智能解决方案</w:t>
      </w:r>
    </w:p>
    <w:p w14:paraId="10B52D54" w14:textId="77777777" w:rsidR="00C525DE" w:rsidRPr="00C64788" w:rsidRDefault="00C525DE" w:rsidP="00C525DE">
      <w:pPr>
        <w:pStyle w:val="enumlev2"/>
        <w:spacing w:before="60"/>
        <w:rPr>
          <w:lang w:eastAsia="zh-CN"/>
        </w:rPr>
      </w:pPr>
      <w:r>
        <w:rPr>
          <w:lang w:val="zh-CN" w:eastAsia="zh-CN"/>
        </w:rPr>
        <w:t>企业</w:t>
      </w:r>
      <w:r>
        <w:rPr>
          <w:lang w:val="zh-CN" w:eastAsia="zh-CN"/>
        </w:rPr>
        <w:t>ERP</w:t>
      </w:r>
      <w:r>
        <w:rPr>
          <w:lang w:val="zh-CN" w:eastAsia="zh-CN"/>
        </w:rPr>
        <w:t>和</w:t>
      </w:r>
      <w:r>
        <w:rPr>
          <w:lang w:val="zh-CN" w:eastAsia="zh-CN"/>
        </w:rPr>
        <w:t>CRM</w:t>
      </w:r>
      <w:r>
        <w:rPr>
          <w:lang w:val="zh-CN" w:eastAsia="zh-CN"/>
        </w:rPr>
        <w:t>解决方案。</w:t>
      </w:r>
    </w:p>
    <w:p w14:paraId="1198B7E6" w14:textId="77777777" w:rsidR="00C525DE" w:rsidRPr="00C64788" w:rsidRDefault="00C525DE" w:rsidP="00C525DE">
      <w:pPr>
        <w:rPr>
          <w:rFonts w:asciiTheme="minorHAnsi" w:hAnsiTheme="minorHAnsi" w:cstheme="minorHAnsi"/>
          <w:szCs w:val="24"/>
          <w:lang w:eastAsia="zh-CN"/>
        </w:rPr>
      </w:pPr>
      <w:r>
        <w:rPr>
          <w:lang w:val="zh-CN" w:eastAsia="zh-CN"/>
        </w:rPr>
        <w:t>15.4</w:t>
      </w:r>
      <w:r>
        <w:rPr>
          <w:lang w:val="zh-CN" w:eastAsia="zh-CN"/>
        </w:rPr>
        <w:tab/>
      </w:r>
      <w:r>
        <w:rPr>
          <w:lang w:val="zh-CN" w:eastAsia="zh-CN"/>
        </w:rPr>
        <w:t>这些进步表明国际电联致力于加强其</w:t>
      </w:r>
      <w:r>
        <w:rPr>
          <w:rFonts w:hint="eastAsia"/>
          <w:lang w:val="zh-CN" w:eastAsia="zh-CN"/>
        </w:rPr>
        <w:t>IT</w:t>
      </w:r>
      <w:r>
        <w:rPr>
          <w:lang w:val="zh-CN" w:eastAsia="zh-CN"/>
        </w:rPr>
        <w:t>基础设施并改善对其成员的服务。</w:t>
      </w:r>
    </w:p>
    <w:p w14:paraId="2AD3B7DD" w14:textId="77777777" w:rsidR="00C525DE" w:rsidRPr="00C64788" w:rsidRDefault="00C525DE" w:rsidP="00C525DE">
      <w:pPr>
        <w:rPr>
          <w:rFonts w:asciiTheme="minorHAnsi" w:hAnsiTheme="minorHAnsi" w:cstheme="minorHAnsi"/>
          <w:szCs w:val="24"/>
          <w:lang w:eastAsia="zh-CN"/>
        </w:rPr>
      </w:pPr>
      <w:r>
        <w:rPr>
          <w:lang w:val="zh-CN" w:eastAsia="zh-CN"/>
        </w:rPr>
        <w:t>15.5</w:t>
      </w:r>
      <w:r>
        <w:rPr>
          <w:lang w:val="zh-CN" w:eastAsia="zh-CN"/>
        </w:rPr>
        <w:tab/>
      </w:r>
      <w:r>
        <w:rPr>
          <w:lang w:val="zh-CN" w:eastAsia="zh-CN"/>
        </w:rPr>
        <w:t>代表们对这一最新情况表示欢迎，并注意到国际电联内部在安全、治理和</w:t>
      </w:r>
      <w:r>
        <w:rPr>
          <w:lang w:val="zh-CN" w:eastAsia="zh-CN"/>
        </w:rPr>
        <w:t>IT</w:t>
      </w:r>
      <w:r>
        <w:rPr>
          <w:lang w:val="zh-CN" w:eastAsia="zh-CN"/>
        </w:rPr>
        <w:t>成就方面取得的进展。一些代表要求今后的报告包括各个实施领域中未完成活动的时间表和细节。</w:t>
      </w:r>
    </w:p>
    <w:p w14:paraId="174173CD" w14:textId="77777777" w:rsidR="00C525DE" w:rsidRPr="00C64788" w:rsidRDefault="00C525DE" w:rsidP="00C525DE">
      <w:pPr>
        <w:rPr>
          <w:rFonts w:asciiTheme="minorHAnsi" w:hAnsiTheme="minorHAnsi" w:cstheme="minorHAnsi"/>
          <w:szCs w:val="24"/>
          <w:lang w:eastAsia="zh-CN"/>
        </w:rPr>
      </w:pPr>
      <w:r>
        <w:rPr>
          <w:lang w:val="zh-CN" w:eastAsia="zh-CN"/>
        </w:rPr>
        <w:t>15.6</w:t>
      </w:r>
      <w:r>
        <w:rPr>
          <w:lang w:val="zh-CN" w:eastAsia="zh-CN"/>
        </w:rPr>
        <w:tab/>
      </w:r>
      <w:r>
        <w:rPr>
          <w:lang w:val="zh-CN" w:eastAsia="zh-CN"/>
        </w:rPr>
        <w:t>代表们赞赏国际电联通过平台、流程和工具更新，特别是最近的云迁移项目，为</w:t>
      </w:r>
      <w:r>
        <w:rPr>
          <w:rFonts w:hint="eastAsia"/>
          <w:lang w:val="zh-CN" w:eastAsia="zh-CN"/>
        </w:rPr>
        <w:t>改善</w:t>
      </w:r>
      <w:r>
        <w:rPr>
          <w:lang w:val="zh-CN" w:eastAsia="zh-CN"/>
        </w:rPr>
        <w:t>成员国的</w:t>
      </w:r>
      <w:r>
        <w:rPr>
          <w:rFonts w:hint="eastAsia"/>
          <w:lang w:val="zh-CN" w:eastAsia="zh-CN"/>
        </w:rPr>
        <w:t>体验</w:t>
      </w:r>
      <w:r>
        <w:rPr>
          <w:lang w:val="zh-CN" w:eastAsia="zh-CN"/>
        </w:rPr>
        <w:t>所做的重大努力。他们要求提供关于即将</w:t>
      </w:r>
      <w:r w:rsidRPr="00E8042E">
        <w:rPr>
          <w:rFonts w:hint="eastAsia"/>
          <w:lang w:val="zh-CN" w:eastAsia="zh-CN"/>
        </w:rPr>
        <w:t>开展</w:t>
      </w:r>
      <w:r>
        <w:rPr>
          <w:lang w:val="zh-CN" w:eastAsia="zh-CN"/>
        </w:rPr>
        <w:t>的云迁移项目的更详细信息，</w:t>
      </w:r>
      <w:r w:rsidRPr="00E8042E">
        <w:rPr>
          <w:rFonts w:hint="eastAsia"/>
          <w:lang w:val="zh-CN" w:eastAsia="zh-CN"/>
        </w:rPr>
        <w:t>特别</w:t>
      </w:r>
      <w:r>
        <w:rPr>
          <w:rFonts w:hint="eastAsia"/>
          <w:lang w:val="zh-CN" w:eastAsia="zh-CN"/>
        </w:rPr>
        <w:t>关注</w:t>
      </w:r>
      <w:r>
        <w:rPr>
          <w:lang w:val="zh-CN" w:eastAsia="zh-CN"/>
        </w:rPr>
        <w:t>ERP/CRM</w:t>
      </w:r>
      <w:r>
        <w:rPr>
          <w:lang w:val="zh-CN" w:eastAsia="zh-CN"/>
        </w:rPr>
        <w:t>过渡。</w:t>
      </w:r>
    </w:p>
    <w:p w14:paraId="45044322" w14:textId="77777777" w:rsidR="00C525DE" w:rsidRPr="00C64788" w:rsidRDefault="00C525DE" w:rsidP="00C525DE">
      <w:pPr>
        <w:rPr>
          <w:rFonts w:asciiTheme="minorHAnsi" w:hAnsiTheme="minorHAnsi" w:cstheme="minorHAnsi"/>
          <w:szCs w:val="24"/>
          <w:lang w:eastAsia="zh-CN"/>
        </w:rPr>
      </w:pPr>
      <w:r>
        <w:rPr>
          <w:lang w:val="zh-CN" w:eastAsia="zh-CN"/>
        </w:rPr>
        <w:t>15.7</w:t>
      </w:r>
      <w:r>
        <w:rPr>
          <w:lang w:val="zh-CN" w:eastAsia="zh-CN"/>
        </w:rPr>
        <w:tab/>
      </w:r>
      <w:r>
        <w:rPr>
          <w:lang w:val="zh-CN" w:eastAsia="zh-CN"/>
        </w:rPr>
        <w:t>代表们强调</w:t>
      </w:r>
      <w:proofErr w:type="gramStart"/>
      <w:r>
        <w:rPr>
          <w:lang w:val="zh-CN" w:eastAsia="zh-CN"/>
        </w:rPr>
        <w:t>了</w:t>
      </w:r>
      <w:proofErr w:type="gramEnd"/>
      <w:r>
        <w:rPr>
          <w:lang w:val="zh-CN" w:eastAsia="zh-CN"/>
        </w:rPr>
        <w:t>了解</w:t>
      </w:r>
      <w:r>
        <w:rPr>
          <w:lang w:val="zh-CN" w:eastAsia="zh-CN"/>
        </w:rPr>
        <w:t>IT</w:t>
      </w:r>
      <w:r>
        <w:rPr>
          <w:lang w:val="zh-CN" w:eastAsia="zh-CN"/>
        </w:rPr>
        <w:t>战略、行动计划和监测整个国际电</w:t>
      </w:r>
      <w:proofErr w:type="gramStart"/>
      <w:r>
        <w:rPr>
          <w:lang w:val="zh-CN" w:eastAsia="zh-CN"/>
        </w:rPr>
        <w:t>联实施</w:t>
      </w:r>
      <w:proofErr w:type="gramEnd"/>
      <w:r>
        <w:rPr>
          <w:lang w:val="zh-CN" w:eastAsia="zh-CN"/>
        </w:rPr>
        <w:t>ICT</w:t>
      </w:r>
      <w:r>
        <w:rPr>
          <w:lang w:val="zh-CN" w:eastAsia="zh-CN"/>
        </w:rPr>
        <w:t>的绩效指标的重要性。</w:t>
      </w:r>
    </w:p>
    <w:p w14:paraId="4F904A04" w14:textId="77777777" w:rsidR="00C525DE" w:rsidRPr="00C64788" w:rsidRDefault="00C525DE" w:rsidP="00C525DE">
      <w:pPr>
        <w:rPr>
          <w:rFonts w:asciiTheme="minorHAnsi" w:hAnsiTheme="minorHAnsi" w:cstheme="minorHAnsi"/>
          <w:szCs w:val="24"/>
          <w:lang w:eastAsia="zh-CN"/>
        </w:rPr>
      </w:pPr>
      <w:r>
        <w:rPr>
          <w:lang w:val="zh-CN" w:eastAsia="zh-CN"/>
        </w:rPr>
        <w:t>15.8</w:t>
      </w:r>
      <w:r>
        <w:rPr>
          <w:lang w:val="zh-CN" w:eastAsia="zh-CN"/>
        </w:rPr>
        <w:tab/>
      </w:r>
      <w:r>
        <w:rPr>
          <w:lang w:val="zh-CN" w:eastAsia="zh-CN"/>
        </w:rPr>
        <w:t>一些代表指出，报告没有提供有关实施</w:t>
      </w:r>
      <w:r>
        <w:rPr>
          <w:lang w:val="zh-CN" w:eastAsia="zh-CN"/>
        </w:rPr>
        <w:t>IT</w:t>
      </w:r>
      <w:r>
        <w:rPr>
          <w:lang w:val="zh-CN" w:eastAsia="zh-CN"/>
        </w:rPr>
        <w:t>路线图、国际电联独立审计或系统级漏洞评估</w:t>
      </w:r>
      <w:r>
        <w:rPr>
          <w:rFonts w:hint="eastAsia"/>
          <w:lang w:val="zh-CN" w:eastAsia="zh-CN"/>
        </w:rPr>
        <w:t>方面</w:t>
      </w:r>
      <w:r>
        <w:rPr>
          <w:lang w:val="zh-CN" w:eastAsia="zh-CN"/>
        </w:rPr>
        <w:t>所面临挑战的最新信息。他们强调定期</w:t>
      </w:r>
      <w:r>
        <w:rPr>
          <w:rFonts w:hint="eastAsia"/>
          <w:lang w:val="zh-CN" w:eastAsia="zh-CN"/>
        </w:rPr>
        <w:t>提供</w:t>
      </w:r>
      <w:r>
        <w:rPr>
          <w:lang w:val="zh-CN" w:eastAsia="zh-CN"/>
        </w:rPr>
        <w:t>这些问题的</w:t>
      </w:r>
      <w:r>
        <w:rPr>
          <w:rFonts w:hint="eastAsia"/>
          <w:lang w:val="zh-CN" w:eastAsia="zh-CN"/>
        </w:rPr>
        <w:t>最新情况十分</w:t>
      </w:r>
      <w:r>
        <w:rPr>
          <w:lang w:val="zh-CN" w:eastAsia="zh-CN"/>
        </w:rPr>
        <w:t>重要，特别是关于</w:t>
      </w:r>
      <w:r>
        <w:rPr>
          <w:lang w:val="zh-CN" w:eastAsia="zh-CN"/>
        </w:rPr>
        <w:t>IT</w:t>
      </w:r>
      <w:r>
        <w:rPr>
          <w:lang w:val="zh-CN" w:eastAsia="zh-CN"/>
        </w:rPr>
        <w:t>安全机制的</w:t>
      </w:r>
      <w:r>
        <w:rPr>
          <w:rFonts w:hint="eastAsia"/>
          <w:lang w:val="zh-CN" w:eastAsia="zh-CN"/>
        </w:rPr>
        <w:t>最新信息</w:t>
      </w:r>
      <w:r>
        <w:rPr>
          <w:lang w:val="zh-CN" w:eastAsia="zh-CN"/>
        </w:rPr>
        <w:t>。</w:t>
      </w:r>
    </w:p>
    <w:p w14:paraId="6D744D0C" w14:textId="77777777" w:rsidR="00C525DE" w:rsidRPr="00C64788" w:rsidRDefault="00C525DE" w:rsidP="00C525DE">
      <w:pPr>
        <w:rPr>
          <w:rFonts w:asciiTheme="minorHAnsi" w:hAnsiTheme="minorHAnsi" w:cstheme="minorHAnsi"/>
          <w:szCs w:val="24"/>
          <w:lang w:eastAsia="zh-CN"/>
        </w:rPr>
      </w:pPr>
      <w:r>
        <w:rPr>
          <w:lang w:val="zh-CN" w:eastAsia="zh-CN"/>
        </w:rPr>
        <w:lastRenderedPageBreak/>
        <w:t>15.9</w:t>
      </w:r>
      <w:r>
        <w:rPr>
          <w:lang w:val="zh-CN" w:eastAsia="zh-CN"/>
        </w:rPr>
        <w:tab/>
      </w:r>
      <w:r>
        <w:rPr>
          <w:lang w:val="zh-CN" w:eastAsia="zh-CN"/>
        </w:rPr>
        <w:t>秘书处</w:t>
      </w:r>
      <w:r>
        <w:rPr>
          <w:rFonts w:hint="eastAsia"/>
          <w:lang w:val="zh-CN" w:eastAsia="zh-CN"/>
        </w:rPr>
        <w:t>确认收到</w:t>
      </w:r>
      <w:r>
        <w:rPr>
          <w:lang w:val="zh-CN" w:eastAsia="zh-CN"/>
        </w:rPr>
        <w:t>在</w:t>
      </w:r>
      <w:proofErr w:type="gramStart"/>
      <w:r>
        <w:rPr>
          <w:lang w:val="zh-CN" w:eastAsia="zh-CN"/>
        </w:rPr>
        <w:t>未来报告</w:t>
      </w:r>
      <w:proofErr w:type="gramEnd"/>
      <w:r>
        <w:rPr>
          <w:lang w:val="zh-CN" w:eastAsia="zh-CN"/>
        </w:rPr>
        <w:t>中提供时间表和进度跟踪</w:t>
      </w:r>
      <w:r>
        <w:rPr>
          <w:rFonts w:hint="eastAsia"/>
          <w:lang w:val="zh-CN" w:eastAsia="zh-CN"/>
        </w:rPr>
        <w:t>的</w:t>
      </w:r>
      <w:r>
        <w:rPr>
          <w:lang w:val="zh-CN" w:eastAsia="zh-CN"/>
        </w:rPr>
        <w:t>要求，并告知代表，信息服务部目前正在进行领导层交接，有关信息服务战略的工作将在未来几个月继续进行。</w:t>
      </w:r>
    </w:p>
    <w:p w14:paraId="21BCBE25" w14:textId="77777777" w:rsidR="00C525DE" w:rsidRDefault="00C525DE" w:rsidP="00C525DE">
      <w:pPr>
        <w:rPr>
          <w:lang w:val="zh-CN" w:eastAsia="zh-CN"/>
        </w:rPr>
      </w:pPr>
      <w:r>
        <w:rPr>
          <w:lang w:val="zh-CN" w:eastAsia="zh-CN"/>
        </w:rPr>
        <w:t>15.10</w:t>
      </w:r>
      <w:r>
        <w:rPr>
          <w:lang w:val="zh-CN" w:eastAsia="zh-CN"/>
        </w:rPr>
        <w:tab/>
      </w:r>
      <w:r>
        <w:rPr>
          <w:lang w:val="zh-CN" w:eastAsia="zh-CN"/>
        </w:rPr>
        <w:t>秘书处澄清说，</w:t>
      </w:r>
      <w:r>
        <w:rPr>
          <w:lang w:val="zh-CN" w:eastAsia="zh-CN"/>
        </w:rPr>
        <w:t>ERP</w:t>
      </w:r>
      <w:r>
        <w:rPr>
          <w:lang w:val="zh-CN" w:eastAsia="zh-CN"/>
        </w:rPr>
        <w:t>和</w:t>
      </w:r>
      <w:r>
        <w:rPr>
          <w:lang w:val="zh-CN" w:eastAsia="zh-CN"/>
        </w:rPr>
        <w:t>CRM</w:t>
      </w:r>
      <w:r>
        <w:rPr>
          <w:lang w:val="zh-CN" w:eastAsia="zh-CN"/>
        </w:rPr>
        <w:t>系统</w:t>
      </w:r>
      <w:r w:rsidRPr="002E14DB">
        <w:rPr>
          <w:rFonts w:hint="eastAsia"/>
          <w:lang w:val="zh-CN" w:eastAsia="zh-CN"/>
        </w:rPr>
        <w:t>的</w:t>
      </w:r>
      <w:r>
        <w:rPr>
          <w:lang w:val="zh-CN" w:eastAsia="zh-CN"/>
        </w:rPr>
        <w:t>迁移</w:t>
      </w:r>
      <w:r w:rsidRPr="002E14DB">
        <w:rPr>
          <w:rFonts w:hint="eastAsia"/>
          <w:lang w:val="zh-CN" w:eastAsia="zh-CN"/>
        </w:rPr>
        <w:t>情况</w:t>
      </w:r>
      <w:r>
        <w:rPr>
          <w:lang w:val="zh-CN" w:eastAsia="zh-CN"/>
        </w:rPr>
        <w:t>正在评估</w:t>
      </w:r>
      <w:r w:rsidRPr="002E14DB">
        <w:rPr>
          <w:rFonts w:hint="eastAsia"/>
          <w:lang w:val="zh-CN" w:eastAsia="zh-CN"/>
        </w:rPr>
        <w:t>中</w:t>
      </w:r>
      <w:r>
        <w:rPr>
          <w:rFonts w:hint="eastAsia"/>
          <w:lang w:val="zh-CN" w:eastAsia="zh-CN"/>
        </w:rPr>
        <w:t>；</w:t>
      </w:r>
      <w:r w:rsidRPr="002E14DB">
        <w:rPr>
          <w:rFonts w:hint="eastAsia"/>
          <w:lang w:val="zh-CN" w:eastAsia="zh-CN"/>
        </w:rPr>
        <w:t>尚未最后</w:t>
      </w:r>
      <w:r>
        <w:rPr>
          <w:rFonts w:hint="eastAsia"/>
          <w:lang w:val="zh-CN" w:eastAsia="zh-CN"/>
        </w:rPr>
        <w:t>完成</w:t>
      </w:r>
      <w:r w:rsidRPr="002E14DB">
        <w:rPr>
          <w:rFonts w:hint="eastAsia"/>
          <w:lang w:val="zh-CN" w:eastAsia="zh-CN"/>
        </w:rPr>
        <w:t>，</w:t>
      </w:r>
      <w:r>
        <w:rPr>
          <w:lang w:val="zh-CN" w:eastAsia="zh-CN"/>
        </w:rPr>
        <w:t>但国际电联已采取一切必要</w:t>
      </w:r>
      <w:r w:rsidRPr="002E14DB">
        <w:rPr>
          <w:rFonts w:hint="eastAsia"/>
          <w:lang w:val="zh-CN" w:eastAsia="zh-CN"/>
        </w:rPr>
        <w:t>步骤</w:t>
      </w:r>
      <w:r>
        <w:rPr>
          <w:lang w:val="zh-CN" w:eastAsia="zh-CN"/>
        </w:rPr>
        <w:t>，对软件和</w:t>
      </w:r>
      <w:proofErr w:type="gramStart"/>
      <w:r>
        <w:rPr>
          <w:lang w:val="zh-CN" w:eastAsia="zh-CN"/>
        </w:rPr>
        <w:t>实施伙伴</w:t>
      </w:r>
      <w:proofErr w:type="gramEnd"/>
      <w:r>
        <w:rPr>
          <w:lang w:val="zh-CN" w:eastAsia="zh-CN"/>
        </w:rPr>
        <w:t>进行比较，并评估这一过渡的所有财务影响。</w:t>
      </w:r>
    </w:p>
    <w:p w14:paraId="60D763C9" w14:textId="3390EB13" w:rsidR="00C525DE" w:rsidRPr="00C64788" w:rsidRDefault="00C525DE" w:rsidP="00C525DE">
      <w:pPr>
        <w:rPr>
          <w:rFonts w:asciiTheme="minorHAnsi" w:hAnsiTheme="minorHAnsi" w:cstheme="minorHAnsi"/>
          <w:szCs w:val="24"/>
          <w:lang w:eastAsia="zh-CN"/>
        </w:rPr>
      </w:pPr>
      <w:r>
        <w:rPr>
          <w:lang w:val="zh-CN" w:eastAsia="zh-CN"/>
        </w:rPr>
        <w:t>15.11</w:t>
      </w:r>
      <w:r>
        <w:rPr>
          <w:lang w:val="zh-CN" w:eastAsia="zh-CN"/>
        </w:rPr>
        <w:tab/>
      </w:r>
      <w:r>
        <w:rPr>
          <w:lang w:val="zh-CN" w:eastAsia="zh-CN"/>
        </w:rPr>
        <w:t>秘书处通报</w:t>
      </w:r>
      <w:r w:rsidRPr="0014290F">
        <w:rPr>
          <w:rFonts w:hint="eastAsia"/>
          <w:lang w:val="zh-CN" w:eastAsia="zh-CN"/>
        </w:rPr>
        <w:t>说</w:t>
      </w:r>
      <w:r>
        <w:rPr>
          <w:lang w:val="zh-CN" w:eastAsia="zh-CN"/>
        </w:rPr>
        <w:t>，</w:t>
      </w:r>
      <w:r w:rsidR="006810A9">
        <w:rPr>
          <w:rFonts w:hint="eastAsia"/>
          <w:lang w:val="en-US" w:eastAsia="zh-CN"/>
        </w:rPr>
        <w:t>国</w:t>
      </w:r>
      <w:r w:rsidRPr="0014290F">
        <w:rPr>
          <w:rFonts w:hint="eastAsia"/>
          <w:lang w:val="zh-CN" w:eastAsia="zh-CN"/>
        </w:rPr>
        <w:t>际电联开展了独立的网络安全评估，并定期向审计员报告，其方式与外部审计员检查其他系统的方式相同</w:t>
      </w:r>
      <w:r>
        <w:rPr>
          <w:rFonts w:hint="eastAsia"/>
          <w:lang w:val="zh-CN" w:eastAsia="zh-CN"/>
        </w:rPr>
        <w:t>。</w:t>
      </w:r>
    </w:p>
    <w:p w14:paraId="421C07C3" w14:textId="77777777" w:rsidR="00C525DE" w:rsidRPr="00C64788" w:rsidRDefault="00C525DE" w:rsidP="00C525DE">
      <w:pPr>
        <w:rPr>
          <w:rFonts w:asciiTheme="minorHAnsi" w:hAnsiTheme="minorHAnsi" w:cstheme="minorHAnsi"/>
          <w:szCs w:val="24"/>
          <w:lang w:eastAsia="zh-CN"/>
        </w:rPr>
      </w:pPr>
      <w:r>
        <w:rPr>
          <w:lang w:val="zh-CN" w:eastAsia="zh-CN"/>
        </w:rPr>
        <w:t>15.12</w:t>
      </w:r>
      <w:r>
        <w:rPr>
          <w:lang w:val="zh-CN" w:eastAsia="zh-CN"/>
        </w:rPr>
        <w:tab/>
      </w:r>
      <w:r>
        <w:rPr>
          <w:lang w:val="zh-CN" w:eastAsia="zh-CN"/>
        </w:rPr>
        <w:t>秘书处进一步澄清了</w:t>
      </w:r>
      <w:r>
        <w:rPr>
          <w:lang w:val="zh-CN" w:eastAsia="zh-CN"/>
        </w:rPr>
        <w:t>ICT</w:t>
      </w:r>
      <w:r>
        <w:rPr>
          <w:lang w:val="zh-CN" w:eastAsia="zh-CN"/>
        </w:rPr>
        <w:t>治理委员会的作用，该委员会由秘书长领导，目前由副秘书长主持，由每个局的一名代表以及财务资源管理和人力资源管理部门的成员组成。</w:t>
      </w:r>
      <w:r>
        <w:rPr>
          <w:lang w:val="zh-CN" w:eastAsia="zh-CN"/>
        </w:rPr>
        <w:t>ICTGC</w:t>
      </w:r>
      <w:r>
        <w:rPr>
          <w:lang w:val="zh-CN" w:eastAsia="zh-CN"/>
        </w:rPr>
        <w:t>成员协助秘书长做出有关</w:t>
      </w:r>
      <w:r>
        <w:rPr>
          <w:rFonts w:hint="eastAsia"/>
          <w:lang w:val="zh-CN" w:eastAsia="zh-CN"/>
        </w:rPr>
        <w:t>IT</w:t>
      </w:r>
      <w:r>
        <w:rPr>
          <w:lang w:val="zh-CN" w:eastAsia="zh-CN"/>
        </w:rPr>
        <w:t>项目投资的决策。成员国</w:t>
      </w:r>
      <w:r w:rsidRPr="0014290F">
        <w:rPr>
          <w:rFonts w:hint="eastAsia"/>
          <w:lang w:val="zh-CN" w:eastAsia="zh-CN"/>
        </w:rPr>
        <w:t>创建了</w:t>
      </w:r>
      <w:r>
        <w:rPr>
          <w:lang w:val="zh-CN" w:eastAsia="zh-CN"/>
        </w:rPr>
        <w:t>ICT</w:t>
      </w:r>
      <w:r>
        <w:rPr>
          <w:lang w:val="zh-CN" w:eastAsia="zh-CN"/>
        </w:rPr>
        <w:t>基金，</w:t>
      </w:r>
      <w:r w:rsidRPr="0014290F">
        <w:rPr>
          <w:rFonts w:hint="eastAsia"/>
          <w:lang w:val="zh-CN" w:eastAsia="zh-CN"/>
        </w:rPr>
        <w:t>该基金得到了</w:t>
      </w:r>
      <w:r>
        <w:rPr>
          <w:lang w:val="zh-CN" w:eastAsia="zh-CN"/>
        </w:rPr>
        <w:t>理事会</w:t>
      </w:r>
      <w:r>
        <w:rPr>
          <w:rFonts w:hint="eastAsia"/>
          <w:lang w:val="zh-CN" w:eastAsia="zh-CN"/>
        </w:rPr>
        <w:t>的</w:t>
      </w:r>
      <w:r>
        <w:rPr>
          <w:lang w:val="zh-CN" w:eastAsia="zh-CN"/>
        </w:rPr>
        <w:t>批准</w:t>
      </w:r>
      <w:r>
        <w:rPr>
          <w:rFonts w:hint="eastAsia"/>
          <w:lang w:val="zh-CN" w:eastAsia="zh-CN"/>
        </w:rPr>
        <w:t>，</w:t>
      </w:r>
      <w:r>
        <w:rPr>
          <w:lang w:val="zh-CN" w:eastAsia="zh-CN"/>
        </w:rPr>
        <w:t>理事会在每次预算</w:t>
      </w:r>
      <w:r w:rsidRPr="0014290F">
        <w:rPr>
          <w:rFonts w:hint="eastAsia"/>
          <w:lang w:val="zh-CN" w:eastAsia="zh-CN"/>
        </w:rPr>
        <w:t>活动中</w:t>
      </w:r>
      <w:r>
        <w:rPr>
          <w:lang w:val="zh-CN" w:eastAsia="zh-CN"/>
        </w:rPr>
        <w:t>为这一</w:t>
      </w:r>
      <w:r>
        <w:rPr>
          <w:lang w:val="zh-CN" w:eastAsia="zh-CN"/>
        </w:rPr>
        <w:t>ICT</w:t>
      </w:r>
      <w:r>
        <w:rPr>
          <w:lang w:val="zh-CN" w:eastAsia="zh-CN"/>
        </w:rPr>
        <w:t>基金划拨资金。但在管理方面，副秘书长通过指导委员会</w:t>
      </w:r>
      <w:r>
        <w:rPr>
          <w:rFonts w:hint="eastAsia"/>
          <w:lang w:val="zh-CN" w:eastAsia="zh-CN"/>
        </w:rPr>
        <w:t>对</w:t>
      </w:r>
      <w:r>
        <w:rPr>
          <w:lang w:val="zh-CN" w:eastAsia="zh-CN"/>
        </w:rPr>
        <w:t>国际电联内部</w:t>
      </w:r>
      <w:r>
        <w:rPr>
          <w:rFonts w:hint="eastAsia"/>
          <w:lang w:val="zh-CN" w:eastAsia="zh-CN"/>
        </w:rPr>
        <w:t>的</w:t>
      </w:r>
      <w:r>
        <w:rPr>
          <w:rFonts w:hint="eastAsia"/>
          <w:lang w:val="zh-CN" w:eastAsia="zh-CN"/>
        </w:rPr>
        <w:t>IT</w:t>
      </w:r>
      <w:r>
        <w:rPr>
          <w:lang w:val="zh-CN" w:eastAsia="zh-CN"/>
        </w:rPr>
        <w:t>项目</w:t>
      </w:r>
      <w:r>
        <w:rPr>
          <w:rFonts w:hint="eastAsia"/>
          <w:lang w:val="zh-CN" w:eastAsia="zh-CN"/>
        </w:rPr>
        <w:t>安排</w:t>
      </w:r>
      <w:r>
        <w:rPr>
          <w:lang w:val="zh-CN" w:eastAsia="zh-CN"/>
        </w:rPr>
        <w:t>拨款和投资。</w:t>
      </w:r>
    </w:p>
    <w:p w14:paraId="48629357" w14:textId="52CB3981" w:rsidR="00C525DE" w:rsidRPr="008A24D6" w:rsidRDefault="00C525DE" w:rsidP="00C525DE">
      <w:pPr>
        <w:pStyle w:val="Heading1"/>
        <w:rPr>
          <w:sz w:val="26"/>
          <w:szCs w:val="26"/>
          <w:lang w:eastAsia="zh-CN"/>
        </w:rPr>
      </w:pPr>
      <w:r>
        <w:rPr>
          <w:bCs/>
          <w:lang w:val="zh-CN" w:eastAsia="zh-CN"/>
        </w:rPr>
        <w:t>16</w:t>
      </w:r>
      <w:r>
        <w:rPr>
          <w:bCs/>
          <w:lang w:val="zh-CN" w:eastAsia="zh-CN"/>
        </w:rPr>
        <w:tab/>
      </w:r>
      <w:proofErr w:type="gramStart"/>
      <w:r w:rsidRPr="00B60F8B">
        <w:rPr>
          <w:szCs w:val="28"/>
          <w:lang w:val="zh-CN" w:eastAsia="zh-CN"/>
        </w:rPr>
        <w:t>转型进程</w:t>
      </w:r>
      <w:proofErr w:type="gramEnd"/>
      <w:r w:rsidRPr="00B60F8B">
        <w:rPr>
          <w:szCs w:val="28"/>
          <w:lang w:val="zh-CN" w:eastAsia="zh-CN"/>
        </w:rPr>
        <w:t>的最新情况</w:t>
      </w:r>
      <w:r w:rsidRPr="00B60F8B">
        <w:rPr>
          <w:szCs w:val="28"/>
          <w:lang w:val="zh-CN" w:eastAsia="zh-CN"/>
        </w:rPr>
        <w:t xml:space="preserve"> – </w:t>
      </w:r>
      <w:r w:rsidRPr="00C43701">
        <w:rPr>
          <w:rStyle w:val="Hyperlink"/>
          <w:rFonts w:eastAsia="SimSun"/>
        </w:rPr>
        <w:fldChar w:fldCharType="begin"/>
      </w:r>
      <w:r w:rsidRPr="00C43701">
        <w:rPr>
          <w:rStyle w:val="Hyperlink"/>
          <w:rFonts w:eastAsia="SimSun"/>
          <w:lang w:eastAsia="zh-CN"/>
        </w:rPr>
        <w:instrText>HYPERLINK "https://www.itu.int/md/S25-CWGFHR20-C-0011/en"</w:instrText>
      </w:r>
      <w:r w:rsidRPr="00C43701">
        <w:rPr>
          <w:rStyle w:val="Hyperlink"/>
          <w:rFonts w:eastAsia="SimSun"/>
        </w:rPr>
      </w:r>
      <w:r w:rsidRPr="00C43701">
        <w:rPr>
          <w:rStyle w:val="Hyperlink"/>
          <w:rFonts w:eastAsia="SimSun"/>
        </w:rPr>
        <w:fldChar w:fldCharType="separate"/>
      </w:r>
      <w:r w:rsidRPr="00C43701">
        <w:rPr>
          <w:rStyle w:val="Hyperlink"/>
          <w:rFonts w:eastAsia="SimSun"/>
          <w:lang w:eastAsia="zh-CN"/>
        </w:rPr>
        <w:t>CWG-FHR-20/11</w:t>
      </w:r>
      <w:r w:rsidRPr="00C43701">
        <w:rPr>
          <w:rStyle w:val="Hyperlink"/>
          <w:rFonts w:eastAsia="SimSun"/>
        </w:rPr>
        <w:fldChar w:fldCharType="end"/>
      </w:r>
      <w:r w:rsidRPr="00B60F8B">
        <w:rPr>
          <w:szCs w:val="28"/>
          <w:lang w:val="zh-CN" w:eastAsia="zh-CN"/>
        </w:rPr>
        <w:t>号文件、俄罗斯联邦的</w:t>
      </w:r>
      <w:r w:rsidR="00B60F8B">
        <w:rPr>
          <w:szCs w:val="28"/>
          <w:lang w:val="zh-CN" w:eastAsia="zh-CN"/>
        </w:rPr>
        <w:br/>
      </w:r>
      <w:r w:rsidRPr="00B60F8B">
        <w:rPr>
          <w:szCs w:val="28"/>
          <w:lang w:val="zh-CN" w:eastAsia="zh-CN"/>
        </w:rPr>
        <w:t>文稿</w:t>
      </w:r>
      <w:r w:rsidRPr="00B60F8B">
        <w:rPr>
          <w:szCs w:val="28"/>
          <w:lang w:val="zh-CN" w:eastAsia="zh-CN"/>
        </w:rPr>
        <w:t xml:space="preserve"> – </w:t>
      </w:r>
      <w:r w:rsidRPr="00B60F8B">
        <w:rPr>
          <w:szCs w:val="28"/>
          <w:lang w:val="zh-CN" w:eastAsia="zh-CN"/>
        </w:rPr>
        <w:t>对秘书长报告的意见</w:t>
      </w:r>
      <w:r w:rsidRPr="00B60F8B">
        <w:rPr>
          <w:szCs w:val="28"/>
          <w:lang w:val="zh-CN" w:eastAsia="zh-CN"/>
        </w:rPr>
        <w:t xml:space="preserve"> – </w:t>
      </w:r>
      <w:proofErr w:type="gramStart"/>
      <w:r w:rsidRPr="00B60F8B">
        <w:rPr>
          <w:szCs w:val="28"/>
          <w:lang w:val="zh-CN" w:eastAsia="zh-CN"/>
        </w:rPr>
        <w:t>转型进程</w:t>
      </w:r>
      <w:proofErr w:type="gramEnd"/>
      <w:r w:rsidRPr="00B60F8B">
        <w:rPr>
          <w:szCs w:val="28"/>
          <w:lang w:val="zh-CN" w:eastAsia="zh-CN"/>
        </w:rPr>
        <w:t>的最新情况</w:t>
      </w:r>
      <w:r w:rsidRPr="00B60F8B">
        <w:rPr>
          <w:szCs w:val="28"/>
          <w:lang w:val="zh-CN" w:eastAsia="zh-CN"/>
        </w:rPr>
        <w:t xml:space="preserve"> – </w:t>
      </w:r>
      <w:r>
        <w:fldChar w:fldCharType="begin"/>
      </w:r>
      <w:r>
        <w:rPr>
          <w:lang w:eastAsia="zh-CN"/>
        </w:rPr>
        <w:instrText>HYPERLINK "https://www.itu.int/md/S25-CWGFHR20-C-0022/en"</w:instrText>
      </w:r>
      <w:r>
        <w:fldChar w:fldCharType="separate"/>
      </w:r>
      <w:r w:rsidRPr="00C43701">
        <w:rPr>
          <w:rStyle w:val="Hyperlink"/>
          <w:rFonts w:eastAsia="SimSun"/>
          <w:lang w:eastAsia="zh-CN"/>
        </w:rPr>
        <w:t>CWG-FHR-20/22</w:t>
      </w:r>
      <w:r>
        <w:fldChar w:fldCharType="end"/>
      </w:r>
      <w:r w:rsidRPr="00B60F8B">
        <w:rPr>
          <w:szCs w:val="28"/>
          <w:lang w:val="zh-CN" w:eastAsia="zh-CN"/>
        </w:rPr>
        <w:t>号文件和新网站项目的最新情况</w:t>
      </w:r>
      <w:r w:rsidRPr="00B60F8B">
        <w:rPr>
          <w:szCs w:val="28"/>
          <w:lang w:val="zh-CN" w:eastAsia="zh-CN"/>
        </w:rPr>
        <w:t xml:space="preserve"> – </w:t>
      </w:r>
      <w:r>
        <w:fldChar w:fldCharType="begin"/>
      </w:r>
      <w:r>
        <w:rPr>
          <w:lang w:eastAsia="zh-CN"/>
        </w:rPr>
        <w:instrText>HYPERLINK "https://www.itu.int/md/S25-CWGFHR20-C-0028/en"</w:instrText>
      </w:r>
      <w:r>
        <w:fldChar w:fldCharType="separate"/>
      </w:r>
      <w:r w:rsidRPr="00C43701">
        <w:rPr>
          <w:rStyle w:val="Hyperlink"/>
          <w:rFonts w:eastAsia="SimSun"/>
          <w:lang w:eastAsia="zh-CN"/>
        </w:rPr>
        <w:t>CWG-FHR-20/28</w:t>
      </w:r>
      <w:r>
        <w:fldChar w:fldCharType="end"/>
      </w:r>
      <w:r w:rsidRPr="00B60F8B">
        <w:rPr>
          <w:szCs w:val="28"/>
          <w:lang w:val="zh-CN" w:eastAsia="zh-CN"/>
        </w:rPr>
        <w:t>号文件</w:t>
      </w:r>
    </w:p>
    <w:p w14:paraId="08BB3FBC" w14:textId="77777777" w:rsidR="00C525DE" w:rsidRPr="00C64788" w:rsidRDefault="00C525DE" w:rsidP="00C525DE">
      <w:pPr>
        <w:rPr>
          <w:rFonts w:asciiTheme="minorHAnsi" w:hAnsiTheme="minorHAnsi" w:cstheme="minorHAnsi"/>
          <w:szCs w:val="24"/>
          <w:lang w:eastAsia="zh-CN"/>
        </w:rPr>
      </w:pPr>
      <w:r>
        <w:rPr>
          <w:lang w:val="zh-CN" w:eastAsia="zh-CN"/>
        </w:rPr>
        <w:t>16.1</w:t>
      </w:r>
      <w:r>
        <w:rPr>
          <w:lang w:val="zh-CN" w:eastAsia="zh-CN"/>
        </w:rPr>
        <w:tab/>
      </w:r>
      <w:r w:rsidRPr="00BD64FC">
        <w:rPr>
          <w:rFonts w:hint="eastAsia"/>
          <w:lang w:val="zh-CN" w:eastAsia="zh-CN"/>
        </w:rPr>
        <w:t>向与会代表通报了转型工作的最新进展，</w:t>
      </w:r>
      <w:r>
        <w:rPr>
          <w:lang w:val="zh-CN" w:eastAsia="zh-CN"/>
        </w:rPr>
        <w:t>重点</w:t>
      </w:r>
      <w:r w:rsidRPr="00BD64FC">
        <w:rPr>
          <w:rFonts w:hint="eastAsia"/>
          <w:lang w:val="zh-CN" w:eastAsia="zh-CN"/>
        </w:rPr>
        <w:t>介绍了各项</w:t>
      </w:r>
      <w:r>
        <w:rPr>
          <w:lang w:val="zh-CN" w:eastAsia="zh-CN"/>
        </w:rPr>
        <w:t>加速举措取得的进展。代表们对总体进展表示满意。此外，六项加速举措均以人为本，亦使职员受益。代表们还赞赏为推进</w:t>
      </w:r>
      <w:proofErr w:type="gramStart"/>
      <w:r>
        <w:rPr>
          <w:lang w:val="zh-CN" w:eastAsia="zh-CN"/>
        </w:rPr>
        <w:t>转型进程</w:t>
      </w:r>
      <w:proofErr w:type="gramEnd"/>
      <w:r>
        <w:rPr>
          <w:lang w:val="zh-CN" w:eastAsia="zh-CN"/>
        </w:rPr>
        <w:t>和改进国际电联网站所做的努力，并表示支持路线图中确定的</w:t>
      </w:r>
      <w:r>
        <w:rPr>
          <w:rFonts w:hint="eastAsia"/>
          <w:lang w:val="zh-CN" w:eastAsia="zh-CN"/>
        </w:rPr>
        <w:t>、对</w:t>
      </w:r>
      <w:r>
        <w:rPr>
          <w:lang w:val="zh-CN" w:eastAsia="zh-CN"/>
        </w:rPr>
        <w:t>实现组织卓越性至关重要</w:t>
      </w:r>
      <w:r>
        <w:rPr>
          <w:rFonts w:hint="eastAsia"/>
          <w:lang w:val="zh-CN" w:eastAsia="zh-CN"/>
        </w:rPr>
        <w:t>的</w:t>
      </w:r>
      <w:r>
        <w:rPr>
          <w:lang w:val="zh-CN" w:eastAsia="zh-CN"/>
        </w:rPr>
        <w:t>支柱和举措，并强调需要确保所需的财务资源</w:t>
      </w:r>
      <w:r>
        <w:rPr>
          <w:rFonts w:hint="eastAsia"/>
          <w:lang w:val="zh-CN" w:eastAsia="zh-CN"/>
        </w:rPr>
        <w:t>，</w:t>
      </w:r>
      <w:r w:rsidRPr="00BD64FC">
        <w:rPr>
          <w:rFonts w:hint="eastAsia"/>
          <w:lang w:val="zh-CN" w:eastAsia="zh-CN"/>
        </w:rPr>
        <w:t>以便以有意义和良好的势头持续推进。</w:t>
      </w:r>
    </w:p>
    <w:p w14:paraId="1288BB95" w14:textId="77777777" w:rsidR="00C525DE" w:rsidRPr="00C64788" w:rsidRDefault="00C525DE" w:rsidP="00C525DE">
      <w:pPr>
        <w:rPr>
          <w:rFonts w:asciiTheme="minorHAnsi" w:hAnsiTheme="minorHAnsi" w:cstheme="minorHAnsi"/>
          <w:szCs w:val="24"/>
          <w:lang w:eastAsia="zh-CN"/>
        </w:rPr>
      </w:pPr>
      <w:r>
        <w:rPr>
          <w:lang w:val="zh-CN" w:eastAsia="zh-CN"/>
        </w:rPr>
        <w:t>16.2</w:t>
      </w:r>
      <w:r>
        <w:rPr>
          <w:lang w:val="zh-CN" w:eastAsia="zh-CN"/>
        </w:rPr>
        <w:tab/>
      </w:r>
      <w:r>
        <w:rPr>
          <w:lang w:val="zh-CN" w:eastAsia="zh-CN"/>
        </w:rPr>
        <w:t>在</w:t>
      </w:r>
      <w:r>
        <w:rPr>
          <w:rFonts w:hint="eastAsia"/>
          <w:lang w:val="zh-CN" w:eastAsia="zh-CN"/>
        </w:rPr>
        <w:t>代表</w:t>
      </w:r>
      <w:r>
        <w:rPr>
          <w:lang w:val="zh-CN" w:eastAsia="zh-CN"/>
        </w:rPr>
        <w:t>的发言中，</w:t>
      </w:r>
      <w:r w:rsidRPr="00AB0169">
        <w:rPr>
          <w:rFonts w:hint="eastAsia"/>
          <w:lang w:val="zh-CN" w:eastAsia="zh-CN"/>
        </w:rPr>
        <w:t>关键</w:t>
      </w:r>
      <w:r>
        <w:rPr>
          <w:lang w:val="zh-CN" w:eastAsia="zh-CN"/>
        </w:rPr>
        <w:t>主题包括需要</w:t>
      </w:r>
      <w:r w:rsidRPr="00AB0169">
        <w:rPr>
          <w:rFonts w:hint="eastAsia"/>
          <w:lang w:val="zh-CN" w:eastAsia="zh-CN"/>
        </w:rPr>
        <w:t>明确</w:t>
      </w:r>
      <w:r>
        <w:rPr>
          <w:lang w:val="zh-CN" w:eastAsia="zh-CN"/>
        </w:rPr>
        <w:t>新网站项目六个阶段的时间表和交付日期，对网站的</w:t>
      </w:r>
      <w:r w:rsidRPr="00AB0169">
        <w:rPr>
          <w:rFonts w:hint="eastAsia"/>
          <w:lang w:val="zh-CN" w:eastAsia="zh-CN"/>
        </w:rPr>
        <w:t>统一</w:t>
      </w:r>
      <w:r>
        <w:rPr>
          <w:lang w:val="zh-CN" w:eastAsia="zh-CN"/>
        </w:rPr>
        <w:t>性和多语文性</w:t>
      </w:r>
      <w:r>
        <w:rPr>
          <w:rFonts w:hint="eastAsia"/>
          <w:lang w:val="zh-CN" w:eastAsia="zh-CN"/>
        </w:rPr>
        <w:t>的关切</w:t>
      </w:r>
      <w:r>
        <w:rPr>
          <w:lang w:val="zh-CN" w:eastAsia="zh-CN"/>
        </w:rPr>
        <w:t>，以及稳健的信息架构对改善搜索功能和用户体验的重要性。代表们要求秘书处在</w:t>
      </w:r>
      <w:r>
        <w:rPr>
          <w:lang w:val="zh-CN" w:eastAsia="zh-CN"/>
        </w:rPr>
        <w:t>2025</w:t>
      </w:r>
      <w:r>
        <w:rPr>
          <w:lang w:val="zh-CN" w:eastAsia="zh-CN"/>
        </w:rPr>
        <w:t>年所有会议的议程中纳入新网站项目的最新情况，包括新网站的费用明细</w:t>
      </w:r>
      <w:r>
        <w:rPr>
          <w:rFonts w:hint="eastAsia"/>
          <w:lang w:val="zh-CN" w:eastAsia="zh-CN"/>
        </w:rPr>
        <w:t>，</w:t>
      </w:r>
      <w:r w:rsidRPr="00AB0169">
        <w:rPr>
          <w:rFonts w:hint="eastAsia"/>
          <w:lang w:val="zh-CN" w:eastAsia="zh-CN"/>
        </w:rPr>
        <w:t>并考虑实施类似的项目来升级内联网</w:t>
      </w:r>
      <w:r>
        <w:rPr>
          <w:rFonts w:hint="eastAsia"/>
          <w:lang w:val="zh-CN" w:eastAsia="zh-CN"/>
        </w:rPr>
        <w:t>。</w:t>
      </w:r>
    </w:p>
    <w:p w14:paraId="22910405" w14:textId="77777777" w:rsidR="00C525DE" w:rsidRPr="00C64788" w:rsidRDefault="00C525DE" w:rsidP="00C525DE">
      <w:pPr>
        <w:rPr>
          <w:rFonts w:asciiTheme="minorHAnsi" w:hAnsiTheme="minorHAnsi" w:cstheme="minorHAnsi"/>
          <w:szCs w:val="24"/>
          <w:lang w:eastAsia="zh-CN"/>
        </w:rPr>
      </w:pPr>
      <w:r>
        <w:rPr>
          <w:lang w:val="zh-CN" w:eastAsia="zh-CN"/>
        </w:rPr>
        <w:t>16.3</w:t>
      </w:r>
      <w:r>
        <w:rPr>
          <w:lang w:val="zh-CN" w:eastAsia="zh-CN"/>
        </w:rPr>
        <w:tab/>
      </w:r>
      <w:r>
        <w:rPr>
          <w:lang w:val="zh-CN" w:eastAsia="zh-CN"/>
        </w:rPr>
        <w:t>另一个重要主题是转型进程，</w:t>
      </w:r>
      <w:r>
        <w:rPr>
          <w:rFonts w:hint="eastAsia"/>
          <w:lang w:val="zh-CN" w:eastAsia="zh-CN"/>
        </w:rPr>
        <w:t>评论意见</w:t>
      </w:r>
      <w:r>
        <w:rPr>
          <w:lang w:val="zh-CN" w:eastAsia="zh-CN"/>
        </w:rPr>
        <w:t>强调了资源优化、与未来战略规划和财务规划保持一致以及</w:t>
      </w:r>
      <w:r w:rsidRPr="00A44656">
        <w:rPr>
          <w:rFonts w:hint="eastAsia"/>
          <w:lang w:val="zh-CN" w:eastAsia="zh-CN"/>
        </w:rPr>
        <w:t>引入</w:t>
      </w:r>
      <w:r>
        <w:rPr>
          <w:lang w:val="zh-CN" w:eastAsia="zh-CN"/>
        </w:rPr>
        <w:t>外部和独立视角以确保透明度和信任的重要性。还有反馈</w:t>
      </w:r>
      <w:r w:rsidRPr="00A44656">
        <w:rPr>
          <w:rFonts w:hint="eastAsia"/>
          <w:lang w:val="zh-CN" w:eastAsia="zh-CN"/>
        </w:rPr>
        <w:t>意见认为</w:t>
      </w:r>
      <w:r>
        <w:rPr>
          <w:lang w:val="zh-CN" w:eastAsia="zh-CN"/>
        </w:rPr>
        <w:t>，职工委员会与转型团队之间有必要开展协作和对话，</w:t>
      </w:r>
      <w:r w:rsidRPr="00A44656">
        <w:rPr>
          <w:rFonts w:hint="eastAsia"/>
          <w:lang w:val="zh-CN" w:eastAsia="zh-CN"/>
        </w:rPr>
        <w:t>并重视应对</w:t>
      </w:r>
      <w:r>
        <w:rPr>
          <w:lang w:val="zh-CN" w:eastAsia="zh-CN"/>
        </w:rPr>
        <w:t>与领导文化、绩效管理和人工智能工具使用有关的挑战。总体而言，反馈</w:t>
      </w:r>
      <w:r>
        <w:rPr>
          <w:rFonts w:hint="eastAsia"/>
          <w:lang w:val="zh-CN" w:eastAsia="zh-CN"/>
        </w:rPr>
        <w:t>意见</w:t>
      </w:r>
      <w:r>
        <w:rPr>
          <w:lang w:val="zh-CN" w:eastAsia="zh-CN"/>
        </w:rPr>
        <w:t>强调了</w:t>
      </w:r>
      <w:r>
        <w:rPr>
          <w:rFonts w:hint="eastAsia"/>
          <w:lang w:val="zh-CN" w:eastAsia="zh-CN"/>
        </w:rPr>
        <w:t>有必要</w:t>
      </w:r>
      <w:r>
        <w:rPr>
          <w:lang w:val="zh-CN" w:eastAsia="zh-CN"/>
        </w:rPr>
        <w:t>对网站项目和更广泛的转型举措采取协调</w:t>
      </w:r>
      <w:r w:rsidRPr="00A44656">
        <w:rPr>
          <w:rFonts w:hint="eastAsia"/>
          <w:lang w:val="zh-CN" w:eastAsia="zh-CN"/>
        </w:rPr>
        <w:t>有序</w:t>
      </w:r>
      <w:r>
        <w:rPr>
          <w:lang w:val="zh-CN" w:eastAsia="zh-CN"/>
        </w:rPr>
        <w:t>和透明</w:t>
      </w:r>
      <w:r>
        <w:rPr>
          <w:rFonts w:hint="eastAsia"/>
          <w:lang w:val="zh-CN" w:eastAsia="zh-CN"/>
        </w:rPr>
        <w:t>的</w:t>
      </w:r>
      <w:r>
        <w:rPr>
          <w:lang w:val="zh-CN" w:eastAsia="zh-CN"/>
        </w:rPr>
        <w:t>方法。</w:t>
      </w:r>
    </w:p>
    <w:p w14:paraId="3053F2D5" w14:textId="77777777" w:rsidR="00C525DE" w:rsidRPr="008A24D6" w:rsidRDefault="00C525DE" w:rsidP="00C525DE">
      <w:pPr>
        <w:pStyle w:val="Heading1"/>
        <w:rPr>
          <w:rFonts w:asciiTheme="minorHAnsi" w:hAnsiTheme="minorHAnsi" w:cstheme="minorHAnsi"/>
          <w:b w:val="0"/>
          <w:bCs/>
          <w:sz w:val="26"/>
          <w:szCs w:val="26"/>
          <w:lang w:eastAsia="zh-CN"/>
        </w:rPr>
      </w:pPr>
      <w:r>
        <w:rPr>
          <w:bCs/>
          <w:lang w:val="zh-CN" w:eastAsia="zh-CN"/>
        </w:rPr>
        <w:t>17</w:t>
      </w:r>
      <w:r>
        <w:rPr>
          <w:bCs/>
          <w:lang w:val="zh-CN" w:eastAsia="zh-CN"/>
        </w:rPr>
        <w:tab/>
      </w:r>
      <w:r>
        <w:rPr>
          <w:lang w:val="zh-CN" w:eastAsia="zh-CN"/>
        </w:rPr>
        <w:t>落实有关</w:t>
      </w:r>
      <w:r>
        <w:rPr>
          <w:lang w:val="zh-CN" w:eastAsia="zh-CN"/>
        </w:rPr>
        <w:t>IIN</w:t>
      </w:r>
      <w:r>
        <w:rPr>
          <w:lang w:val="zh-CN" w:eastAsia="zh-CN"/>
        </w:rPr>
        <w:t>登记的理事会第</w:t>
      </w:r>
      <w:r>
        <w:rPr>
          <w:lang w:val="zh-CN" w:eastAsia="zh-CN"/>
        </w:rPr>
        <w:t>601</w:t>
      </w:r>
      <w:r>
        <w:rPr>
          <w:lang w:val="zh-CN" w:eastAsia="zh-CN"/>
        </w:rPr>
        <w:t>号决定面临的挑战</w:t>
      </w:r>
      <w:r>
        <w:rPr>
          <w:lang w:val="zh-CN" w:eastAsia="zh-CN"/>
        </w:rPr>
        <w:t xml:space="preserve"> – </w:t>
      </w:r>
      <w:r w:rsidRPr="006169CD">
        <w:rPr>
          <w:rStyle w:val="Hyperlink"/>
          <w:rFonts w:eastAsia="SimSun"/>
        </w:rPr>
        <w:fldChar w:fldCharType="begin"/>
      </w:r>
      <w:r w:rsidRPr="006169CD">
        <w:rPr>
          <w:rStyle w:val="Hyperlink"/>
          <w:rFonts w:eastAsia="SimSun"/>
          <w:lang w:eastAsia="zh-CN"/>
        </w:rPr>
        <w:instrText>HYPERLINK "https://www.itu.int/md/S25-CWGFHR20-C-0013/en"</w:instrText>
      </w:r>
      <w:r w:rsidRPr="006169CD">
        <w:rPr>
          <w:rStyle w:val="Hyperlink"/>
          <w:rFonts w:eastAsia="SimSun"/>
        </w:rPr>
      </w:r>
      <w:r w:rsidRPr="006169CD">
        <w:rPr>
          <w:rStyle w:val="Hyperlink"/>
          <w:rFonts w:eastAsia="SimSun"/>
        </w:rPr>
        <w:fldChar w:fldCharType="separate"/>
      </w:r>
      <w:r w:rsidRPr="006169CD">
        <w:rPr>
          <w:rStyle w:val="Hyperlink"/>
          <w:rFonts w:eastAsia="SimSun"/>
          <w:lang w:eastAsia="zh-CN"/>
        </w:rPr>
        <w:t>CWG-FHR-20/13</w:t>
      </w:r>
      <w:r w:rsidRPr="006169CD">
        <w:rPr>
          <w:rStyle w:val="Hyperlink"/>
          <w:rFonts w:eastAsia="SimSun"/>
        </w:rPr>
        <w:fldChar w:fldCharType="end"/>
      </w:r>
      <w:r>
        <w:rPr>
          <w:lang w:val="zh-CN" w:eastAsia="zh-CN"/>
        </w:rPr>
        <w:t>号文件</w:t>
      </w:r>
    </w:p>
    <w:p w14:paraId="1F97A601" w14:textId="77777777" w:rsidR="00C525DE" w:rsidRPr="00C64788" w:rsidRDefault="00C525DE" w:rsidP="00C525DE">
      <w:pPr>
        <w:rPr>
          <w:lang w:eastAsia="zh-CN"/>
        </w:rPr>
      </w:pPr>
      <w:r>
        <w:rPr>
          <w:lang w:val="zh-CN" w:eastAsia="zh-CN"/>
        </w:rPr>
        <w:t>17.1</w:t>
      </w:r>
      <w:r>
        <w:rPr>
          <w:lang w:val="zh-CN" w:eastAsia="zh-CN"/>
        </w:rPr>
        <w:tab/>
      </w:r>
      <w:r>
        <w:rPr>
          <w:lang w:val="zh-CN" w:eastAsia="zh-CN"/>
        </w:rPr>
        <w:t>秘书处介绍了</w:t>
      </w:r>
      <w:r w:rsidRPr="00C64788">
        <w:rPr>
          <w:lang w:eastAsia="zh-CN"/>
        </w:rPr>
        <w:t>CWG-FHR-20/13</w:t>
      </w:r>
      <w:r>
        <w:rPr>
          <w:lang w:val="zh-CN" w:eastAsia="zh-CN"/>
        </w:rPr>
        <w:t>号文件：</w:t>
      </w:r>
    </w:p>
    <w:p w14:paraId="17C838ED" w14:textId="77777777" w:rsidR="00C525DE" w:rsidRPr="00C64788" w:rsidRDefault="00C525DE" w:rsidP="00C525DE">
      <w:pPr>
        <w:pStyle w:val="enumlev1"/>
        <w:rPr>
          <w:lang w:eastAsia="zh-CN"/>
        </w:rPr>
      </w:pPr>
      <w:r>
        <w:rPr>
          <w:lang w:val="zh-CN" w:eastAsia="zh-CN"/>
        </w:rPr>
        <w:t>1)</w:t>
      </w:r>
      <w:r>
        <w:rPr>
          <w:lang w:val="zh-CN" w:eastAsia="zh-CN"/>
        </w:rPr>
        <w:tab/>
      </w:r>
      <w:r>
        <w:rPr>
          <w:rFonts w:hint="eastAsia"/>
          <w:lang w:val="zh-CN" w:eastAsia="zh-CN"/>
        </w:rPr>
        <w:t>回顾</w:t>
      </w:r>
      <w:r>
        <w:rPr>
          <w:lang w:val="zh-CN" w:eastAsia="zh-CN"/>
        </w:rPr>
        <w:t>理事会第</w:t>
      </w:r>
      <w:r>
        <w:rPr>
          <w:lang w:val="zh-CN" w:eastAsia="zh-CN"/>
        </w:rPr>
        <w:t>601</w:t>
      </w:r>
      <w:r>
        <w:rPr>
          <w:lang w:val="zh-CN" w:eastAsia="zh-CN"/>
        </w:rPr>
        <w:t>号决定的内容</w:t>
      </w:r>
      <w:r>
        <w:rPr>
          <w:rFonts w:hint="eastAsia"/>
          <w:lang w:val="zh-CN" w:eastAsia="zh-CN"/>
        </w:rPr>
        <w:t>；</w:t>
      </w:r>
    </w:p>
    <w:p w14:paraId="773C974A" w14:textId="77777777" w:rsidR="00C525DE" w:rsidRPr="00C64788" w:rsidRDefault="00C525DE" w:rsidP="00C525DE">
      <w:pPr>
        <w:pStyle w:val="enumlev1"/>
        <w:rPr>
          <w:lang w:eastAsia="zh-CN"/>
        </w:rPr>
      </w:pPr>
      <w:r>
        <w:rPr>
          <w:lang w:val="zh-CN" w:eastAsia="zh-CN"/>
        </w:rPr>
        <w:t>2)</w:t>
      </w:r>
      <w:r>
        <w:rPr>
          <w:lang w:val="zh-CN" w:eastAsia="zh-CN"/>
        </w:rPr>
        <w:tab/>
      </w:r>
      <w:r>
        <w:rPr>
          <w:lang w:val="zh-CN" w:eastAsia="zh-CN"/>
        </w:rPr>
        <w:t>介绍其实施状况以及在收取</w:t>
      </w:r>
      <w:r>
        <w:rPr>
          <w:lang w:val="zh-CN" w:eastAsia="zh-CN"/>
        </w:rPr>
        <w:t>IIN</w:t>
      </w:r>
      <w:r>
        <w:rPr>
          <w:lang w:val="zh-CN" w:eastAsia="zh-CN"/>
        </w:rPr>
        <w:t>年度维护费方面遇到的挑战。</w:t>
      </w:r>
    </w:p>
    <w:p w14:paraId="6A84DEC0" w14:textId="77777777" w:rsidR="00C525DE" w:rsidRPr="00C64788" w:rsidRDefault="00C525DE" w:rsidP="00C525DE">
      <w:pPr>
        <w:rPr>
          <w:rFonts w:asciiTheme="minorHAnsi" w:hAnsiTheme="minorHAnsi" w:cstheme="minorHAnsi"/>
          <w:szCs w:val="24"/>
          <w:lang w:eastAsia="zh-CN"/>
        </w:rPr>
      </w:pPr>
      <w:r>
        <w:rPr>
          <w:lang w:val="zh-CN" w:eastAsia="zh-CN"/>
        </w:rPr>
        <w:lastRenderedPageBreak/>
        <w:t>17.2</w:t>
      </w:r>
      <w:r>
        <w:rPr>
          <w:lang w:val="zh-CN" w:eastAsia="zh-CN"/>
        </w:rPr>
        <w:tab/>
      </w:r>
      <w:r>
        <w:rPr>
          <w:lang w:val="zh-CN" w:eastAsia="zh-CN"/>
        </w:rPr>
        <w:t>一位</w:t>
      </w:r>
      <w:r>
        <w:rPr>
          <w:rFonts w:hint="eastAsia"/>
          <w:lang w:val="zh-CN" w:eastAsia="zh-CN"/>
        </w:rPr>
        <w:t>代表</w:t>
      </w:r>
      <w:r>
        <w:rPr>
          <w:lang w:val="zh-CN" w:eastAsia="zh-CN"/>
        </w:rPr>
        <w:t>（第</w:t>
      </w:r>
      <w:r>
        <w:rPr>
          <w:lang w:val="zh-CN" w:eastAsia="zh-CN"/>
        </w:rPr>
        <w:t>2</w:t>
      </w:r>
      <w:r>
        <w:rPr>
          <w:lang w:val="zh-CN" w:eastAsia="zh-CN"/>
        </w:rPr>
        <w:t>研究组主席）报告说，</w:t>
      </w:r>
      <w:r>
        <w:rPr>
          <w:lang w:val="zh-CN" w:eastAsia="zh-CN"/>
        </w:rPr>
        <w:t>ITU-T E.118</w:t>
      </w:r>
      <w:r>
        <w:rPr>
          <w:lang w:val="zh-CN" w:eastAsia="zh-CN"/>
        </w:rPr>
        <w:t>建议书已修订，并</w:t>
      </w:r>
      <w:r>
        <w:rPr>
          <w:rFonts w:hint="eastAsia"/>
          <w:lang w:val="zh-CN" w:eastAsia="zh-CN"/>
        </w:rPr>
        <w:t>在</w:t>
      </w:r>
      <w:r>
        <w:rPr>
          <w:lang w:val="zh-CN" w:eastAsia="zh-CN"/>
        </w:rPr>
        <w:t>ITU-T</w:t>
      </w:r>
      <w:r>
        <w:rPr>
          <w:lang w:val="zh-CN" w:eastAsia="zh-CN"/>
        </w:rPr>
        <w:t>第</w:t>
      </w:r>
      <w:r>
        <w:rPr>
          <w:lang w:val="zh-CN" w:eastAsia="zh-CN"/>
        </w:rPr>
        <w:t>2</w:t>
      </w:r>
      <w:r>
        <w:rPr>
          <w:lang w:val="zh-CN" w:eastAsia="zh-CN"/>
        </w:rPr>
        <w:t>研究组（</w:t>
      </w:r>
      <w:r>
        <w:rPr>
          <w:lang w:val="zh-CN" w:eastAsia="zh-CN"/>
        </w:rPr>
        <w:t>SG2</w:t>
      </w:r>
      <w:r>
        <w:rPr>
          <w:lang w:val="zh-CN" w:eastAsia="zh-CN"/>
        </w:rPr>
        <w:t>）会议（</w:t>
      </w:r>
      <w:r>
        <w:rPr>
          <w:lang w:val="zh-CN" w:eastAsia="zh-CN"/>
        </w:rPr>
        <w:t>2025</w:t>
      </w:r>
      <w:r>
        <w:rPr>
          <w:lang w:val="zh-CN" w:eastAsia="zh-CN"/>
        </w:rPr>
        <w:t>年</w:t>
      </w:r>
      <w:r>
        <w:rPr>
          <w:lang w:val="zh-CN" w:eastAsia="zh-CN"/>
        </w:rPr>
        <w:t>2</w:t>
      </w:r>
      <w:r>
        <w:rPr>
          <w:lang w:val="zh-CN" w:eastAsia="zh-CN"/>
        </w:rPr>
        <w:t>月</w:t>
      </w:r>
      <w:r>
        <w:rPr>
          <w:lang w:val="zh-CN" w:eastAsia="zh-CN"/>
        </w:rPr>
        <w:t>5-14</w:t>
      </w:r>
      <w:r>
        <w:rPr>
          <w:lang w:val="zh-CN" w:eastAsia="zh-CN"/>
        </w:rPr>
        <w:t>日，日内瓦）</w:t>
      </w:r>
      <w:r>
        <w:rPr>
          <w:rFonts w:hint="eastAsia"/>
          <w:lang w:val="zh-CN" w:eastAsia="zh-CN"/>
        </w:rPr>
        <w:t>上</w:t>
      </w:r>
      <w:r>
        <w:rPr>
          <w:lang w:val="zh-CN" w:eastAsia="zh-CN"/>
        </w:rPr>
        <w:t>确定。</w:t>
      </w:r>
      <w:r>
        <w:rPr>
          <w:lang w:val="zh-CN" w:eastAsia="zh-CN"/>
        </w:rPr>
        <w:t>IIN</w:t>
      </w:r>
      <w:r>
        <w:rPr>
          <w:lang w:val="zh-CN" w:eastAsia="zh-CN"/>
        </w:rPr>
        <w:t>的登记机构职能已从</w:t>
      </w:r>
      <w:r>
        <w:rPr>
          <w:rFonts w:hint="eastAsia"/>
          <w:lang w:val="zh-CN" w:eastAsia="zh-CN"/>
        </w:rPr>
        <w:t>经</w:t>
      </w:r>
      <w:r>
        <w:rPr>
          <w:lang w:val="zh-CN" w:eastAsia="zh-CN"/>
        </w:rPr>
        <w:t>修订</w:t>
      </w:r>
      <w:r>
        <w:rPr>
          <w:rFonts w:hint="eastAsia"/>
          <w:lang w:val="zh-CN" w:eastAsia="zh-CN"/>
        </w:rPr>
        <w:t>的</w:t>
      </w:r>
      <w:r>
        <w:rPr>
          <w:lang w:val="zh-CN" w:eastAsia="zh-CN"/>
        </w:rPr>
        <w:t>建议书中移除。然而，</w:t>
      </w:r>
      <w:r w:rsidRPr="000F218C">
        <w:rPr>
          <w:rFonts w:hint="eastAsia"/>
          <w:lang w:val="zh-CN" w:eastAsia="zh-CN"/>
        </w:rPr>
        <w:t>尚不确定应如何正式向理事会通报此信息。</w:t>
      </w:r>
    </w:p>
    <w:p w14:paraId="0662691C" w14:textId="77777777" w:rsidR="00C525DE" w:rsidRPr="00C64788" w:rsidRDefault="00C525DE" w:rsidP="00C525DE">
      <w:pPr>
        <w:rPr>
          <w:rFonts w:asciiTheme="minorHAnsi" w:hAnsiTheme="minorHAnsi" w:cstheme="minorHAnsi"/>
          <w:szCs w:val="24"/>
          <w:lang w:eastAsia="zh-CN"/>
        </w:rPr>
      </w:pPr>
      <w:r>
        <w:rPr>
          <w:lang w:val="zh-CN" w:eastAsia="zh-CN"/>
        </w:rPr>
        <w:t>17.3</w:t>
      </w:r>
      <w:r>
        <w:rPr>
          <w:lang w:val="zh-CN" w:eastAsia="zh-CN"/>
        </w:rPr>
        <w:tab/>
      </w:r>
      <w:r>
        <w:rPr>
          <w:lang w:val="zh-CN" w:eastAsia="zh-CN"/>
        </w:rPr>
        <w:t>代表们</w:t>
      </w:r>
      <w:r>
        <w:rPr>
          <w:rFonts w:hint="eastAsia"/>
          <w:lang w:val="zh-CN" w:eastAsia="zh-CN"/>
        </w:rPr>
        <w:t>将</w:t>
      </w:r>
      <w:r>
        <w:rPr>
          <w:lang w:val="zh-CN" w:eastAsia="zh-CN"/>
        </w:rPr>
        <w:t>该文件</w:t>
      </w:r>
      <w:r>
        <w:rPr>
          <w:rFonts w:hint="eastAsia"/>
          <w:lang w:val="zh-CN" w:eastAsia="zh-CN"/>
        </w:rPr>
        <w:t>记录在案</w:t>
      </w:r>
      <w:r>
        <w:rPr>
          <w:lang w:val="zh-CN" w:eastAsia="zh-CN"/>
        </w:rPr>
        <w:t>，讨论摘要将纳入报告中。一旦</w:t>
      </w:r>
      <w:r>
        <w:rPr>
          <w:rFonts w:hint="eastAsia"/>
          <w:lang w:val="zh-CN" w:eastAsia="zh-CN"/>
        </w:rPr>
        <w:t>经修订的、有关</w:t>
      </w:r>
      <w:r>
        <w:rPr>
          <w:lang w:val="zh-CN" w:eastAsia="zh-CN"/>
        </w:rPr>
        <w:t>IIN</w:t>
      </w:r>
      <w:r>
        <w:rPr>
          <w:lang w:val="zh-CN" w:eastAsia="zh-CN"/>
        </w:rPr>
        <w:t>的</w:t>
      </w:r>
      <w:r>
        <w:rPr>
          <w:lang w:val="zh-CN" w:eastAsia="zh-CN"/>
        </w:rPr>
        <w:t>ITU-T E.118</w:t>
      </w:r>
      <w:r>
        <w:rPr>
          <w:lang w:val="zh-CN" w:eastAsia="zh-CN"/>
        </w:rPr>
        <w:t>建议书获得正式批准，预计</w:t>
      </w:r>
      <w:r>
        <w:rPr>
          <w:lang w:val="zh-CN" w:eastAsia="zh-CN"/>
        </w:rPr>
        <w:t>ITU-T</w:t>
      </w:r>
      <w:r>
        <w:rPr>
          <w:lang w:val="zh-CN" w:eastAsia="zh-CN"/>
        </w:rPr>
        <w:t>第</w:t>
      </w:r>
      <w:r>
        <w:rPr>
          <w:lang w:val="zh-CN" w:eastAsia="zh-CN"/>
        </w:rPr>
        <w:t>2</w:t>
      </w:r>
      <w:r>
        <w:rPr>
          <w:lang w:val="zh-CN" w:eastAsia="zh-CN"/>
        </w:rPr>
        <w:t>研究组将通过电信标准化局主任与理事会进行沟通。因此，第</w:t>
      </w:r>
      <w:r>
        <w:rPr>
          <w:lang w:val="zh-CN" w:eastAsia="zh-CN"/>
        </w:rPr>
        <w:t>601</w:t>
      </w:r>
      <w:r>
        <w:rPr>
          <w:lang w:val="zh-CN" w:eastAsia="zh-CN"/>
        </w:rPr>
        <w:t>号决定可能会被</w:t>
      </w:r>
      <w:r>
        <w:rPr>
          <w:rFonts w:hint="eastAsia"/>
          <w:lang w:val="zh-CN" w:eastAsia="zh-CN"/>
        </w:rPr>
        <w:t>删除</w:t>
      </w:r>
      <w:r>
        <w:rPr>
          <w:lang w:val="zh-CN" w:eastAsia="zh-CN"/>
        </w:rPr>
        <w:t>。</w:t>
      </w:r>
    </w:p>
    <w:p w14:paraId="0867063B" w14:textId="77777777" w:rsidR="00C525DE" w:rsidRPr="008A24D6" w:rsidRDefault="00C525DE" w:rsidP="00C525DE">
      <w:pPr>
        <w:pStyle w:val="Heading1"/>
        <w:rPr>
          <w:rFonts w:asciiTheme="minorHAnsi" w:hAnsiTheme="minorHAnsi" w:cstheme="minorHAnsi"/>
          <w:b w:val="0"/>
          <w:bCs/>
          <w:sz w:val="26"/>
          <w:szCs w:val="26"/>
          <w:lang w:eastAsia="zh-CN"/>
        </w:rPr>
      </w:pPr>
      <w:r>
        <w:rPr>
          <w:bCs/>
          <w:lang w:val="zh-CN" w:eastAsia="zh-CN"/>
        </w:rPr>
        <w:t>18</w:t>
      </w:r>
      <w:r>
        <w:rPr>
          <w:bCs/>
          <w:lang w:val="zh-CN" w:eastAsia="zh-CN"/>
        </w:rPr>
        <w:tab/>
      </w:r>
      <w:r>
        <w:rPr>
          <w:lang w:val="zh-CN" w:eastAsia="zh-CN"/>
        </w:rPr>
        <w:t>关于成立理事会战略规划和财务规划工作组的联络声明</w:t>
      </w:r>
      <w:r>
        <w:rPr>
          <w:lang w:val="zh-CN" w:eastAsia="zh-CN"/>
        </w:rPr>
        <w:t xml:space="preserve"> – </w:t>
      </w:r>
      <w:r w:rsidRPr="006169CD">
        <w:rPr>
          <w:rStyle w:val="Hyperlink"/>
          <w:rFonts w:eastAsia="SimSun"/>
        </w:rPr>
        <w:fldChar w:fldCharType="begin"/>
      </w:r>
      <w:r w:rsidRPr="006169CD">
        <w:rPr>
          <w:rStyle w:val="Hyperlink"/>
          <w:rFonts w:eastAsia="SimSun"/>
          <w:lang w:eastAsia="zh-CN"/>
        </w:rPr>
        <w:instrText>HYPERLINK "https://www.itu.int/md/S25-CWGFHR20-C-0030/en"</w:instrText>
      </w:r>
      <w:r w:rsidRPr="006169CD">
        <w:rPr>
          <w:rStyle w:val="Hyperlink"/>
          <w:rFonts w:eastAsia="SimSun"/>
        </w:rPr>
      </w:r>
      <w:r w:rsidRPr="006169CD">
        <w:rPr>
          <w:rStyle w:val="Hyperlink"/>
          <w:rFonts w:eastAsia="SimSun"/>
        </w:rPr>
        <w:fldChar w:fldCharType="separate"/>
      </w:r>
      <w:r w:rsidRPr="006169CD">
        <w:rPr>
          <w:rStyle w:val="Hyperlink"/>
          <w:rFonts w:eastAsia="SimSun"/>
          <w:lang w:eastAsia="zh-CN"/>
        </w:rPr>
        <w:t>CWG-FHR-20/30</w:t>
      </w:r>
      <w:r w:rsidRPr="006169CD">
        <w:rPr>
          <w:rStyle w:val="Hyperlink"/>
          <w:rFonts w:eastAsia="SimSun"/>
        </w:rPr>
        <w:fldChar w:fldCharType="end"/>
      </w:r>
      <w:r>
        <w:rPr>
          <w:lang w:val="zh-CN" w:eastAsia="zh-CN"/>
        </w:rPr>
        <w:t>号文件</w:t>
      </w:r>
    </w:p>
    <w:p w14:paraId="7366BB9B" w14:textId="18D6A03D" w:rsidR="00C525DE" w:rsidRPr="00C64788" w:rsidRDefault="00C525DE" w:rsidP="00C525DE">
      <w:pPr>
        <w:rPr>
          <w:lang w:eastAsia="zh-CN"/>
        </w:rPr>
      </w:pPr>
      <w:r>
        <w:rPr>
          <w:lang w:val="zh-CN" w:eastAsia="zh-CN"/>
        </w:rPr>
        <w:t>18.1</w:t>
      </w:r>
      <w:r>
        <w:rPr>
          <w:lang w:val="zh-CN" w:eastAsia="zh-CN"/>
        </w:rPr>
        <w:tab/>
      </w:r>
      <w:r>
        <w:rPr>
          <w:lang w:val="zh-CN" w:eastAsia="zh-CN"/>
        </w:rPr>
        <w:t>秘书处介绍了</w:t>
      </w:r>
      <w:r>
        <w:rPr>
          <w:lang w:val="zh-CN" w:eastAsia="zh-CN"/>
        </w:rPr>
        <w:t>CWG-FHR-20/30</w:t>
      </w:r>
      <w:r>
        <w:rPr>
          <w:lang w:val="zh-CN" w:eastAsia="zh-CN"/>
        </w:rPr>
        <w:t>号文件，这是一份关于成立理事会战略规划和财务规划工作组（</w:t>
      </w:r>
      <w:r>
        <w:rPr>
          <w:lang w:val="zh-CN" w:eastAsia="zh-CN"/>
        </w:rPr>
        <w:t>CWG-SFP</w:t>
      </w:r>
      <w:r>
        <w:rPr>
          <w:lang w:val="zh-CN" w:eastAsia="zh-CN"/>
        </w:rPr>
        <w:t>）的联络声明。在讨论中，一位代表</w:t>
      </w:r>
      <w:r>
        <w:rPr>
          <w:rFonts w:hint="eastAsia"/>
          <w:lang w:val="zh-CN" w:eastAsia="zh-CN"/>
        </w:rPr>
        <w:t>提问，</w:t>
      </w:r>
      <w:r>
        <w:rPr>
          <w:lang w:val="zh-CN" w:eastAsia="zh-CN"/>
        </w:rPr>
        <w:t>文件标题是否应</w:t>
      </w:r>
      <w:r w:rsidR="002B0EB0">
        <w:rPr>
          <w:lang w:val="zh-CN" w:eastAsia="zh-CN"/>
        </w:rPr>
        <w:br/>
      </w:r>
      <w:r>
        <w:rPr>
          <w:lang w:val="zh-CN" w:eastAsia="zh-CN"/>
        </w:rPr>
        <w:t>提及工作组的</w:t>
      </w:r>
      <w:r w:rsidR="00007EC3" w:rsidRPr="00007EC3">
        <w:rPr>
          <w:rFonts w:ascii="SimSun" w:hAnsi="SimSun"/>
          <w:lang w:val="zh-CN" w:eastAsia="zh-CN"/>
        </w:rPr>
        <w:t>“</w:t>
      </w:r>
      <w:r>
        <w:rPr>
          <w:lang w:val="zh-CN" w:eastAsia="zh-CN"/>
        </w:rPr>
        <w:t>活动</w:t>
      </w:r>
      <w:r w:rsidR="00007EC3" w:rsidRPr="00007EC3">
        <w:rPr>
          <w:rFonts w:ascii="SimSun" w:hAnsi="SimSun"/>
          <w:lang w:val="zh-CN" w:eastAsia="zh-CN"/>
        </w:rPr>
        <w:t>”</w:t>
      </w:r>
      <w:r>
        <w:rPr>
          <w:lang w:val="zh-CN" w:eastAsia="zh-CN"/>
        </w:rPr>
        <w:t>而非</w:t>
      </w:r>
      <w:r w:rsidR="00007EC3" w:rsidRPr="00007EC3">
        <w:rPr>
          <w:rFonts w:ascii="SimSun" w:hAnsi="SimSun"/>
          <w:lang w:val="zh-CN" w:eastAsia="zh-CN"/>
        </w:rPr>
        <w:t>“</w:t>
      </w:r>
      <w:r>
        <w:rPr>
          <w:lang w:val="zh-CN" w:eastAsia="zh-CN"/>
        </w:rPr>
        <w:t>创建</w:t>
      </w:r>
      <w:r w:rsidR="00007EC3" w:rsidRPr="00007EC3">
        <w:rPr>
          <w:rFonts w:ascii="SimSun" w:hAnsi="SimSun"/>
          <w:lang w:val="zh-CN" w:eastAsia="zh-CN"/>
        </w:rPr>
        <w:t>”</w:t>
      </w:r>
      <w:r>
        <w:rPr>
          <w:lang w:val="zh-CN" w:eastAsia="zh-CN"/>
        </w:rPr>
        <w:t>。另一位代表认为，</w:t>
      </w:r>
      <w:r>
        <w:rPr>
          <w:rFonts w:hint="eastAsia"/>
          <w:lang w:val="zh-CN" w:eastAsia="zh-CN"/>
        </w:rPr>
        <w:t>声明</w:t>
      </w:r>
      <w:r>
        <w:rPr>
          <w:lang w:val="zh-CN" w:eastAsia="zh-CN"/>
        </w:rPr>
        <w:t>的目的是</w:t>
      </w:r>
      <w:r>
        <w:rPr>
          <w:rFonts w:hint="eastAsia"/>
          <w:lang w:val="zh-CN" w:eastAsia="zh-CN"/>
        </w:rPr>
        <w:t>向工作组</w:t>
      </w:r>
      <w:r>
        <w:rPr>
          <w:lang w:val="zh-CN" w:eastAsia="zh-CN"/>
        </w:rPr>
        <w:t>通报</w:t>
      </w:r>
      <w:r>
        <w:rPr>
          <w:lang w:val="zh-CN" w:eastAsia="zh-CN"/>
        </w:rPr>
        <w:t>CWG-SFP</w:t>
      </w:r>
      <w:r>
        <w:rPr>
          <w:lang w:val="zh-CN" w:eastAsia="zh-CN"/>
        </w:rPr>
        <w:t>的成立。秘书处澄清说，主要目标确实是向工作组通报</w:t>
      </w:r>
      <w:r>
        <w:rPr>
          <w:lang w:val="zh-CN" w:eastAsia="zh-CN"/>
        </w:rPr>
        <w:t>CWG-SFP</w:t>
      </w:r>
      <w:r>
        <w:rPr>
          <w:lang w:val="zh-CN" w:eastAsia="zh-CN"/>
        </w:rPr>
        <w:t>的成立，并请其他组为其工作做出贡献。做出上述澄清后，</w:t>
      </w:r>
      <w:r>
        <w:rPr>
          <w:lang w:val="zh-CN" w:eastAsia="zh-CN"/>
        </w:rPr>
        <w:t>CWG-FHR</w:t>
      </w:r>
      <w:r>
        <w:rPr>
          <w:lang w:val="zh-CN" w:eastAsia="zh-CN"/>
        </w:rPr>
        <w:t>将该文件记录在案。</w:t>
      </w:r>
    </w:p>
    <w:p w14:paraId="47380FA9" w14:textId="77777777" w:rsidR="00C525DE" w:rsidRPr="008A24D6" w:rsidRDefault="00C525DE" w:rsidP="00C525DE">
      <w:pPr>
        <w:pStyle w:val="Heading1"/>
        <w:rPr>
          <w:rFonts w:asciiTheme="minorHAnsi" w:hAnsiTheme="minorHAnsi" w:cstheme="minorHAnsi"/>
          <w:b w:val="0"/>
          <w:bCs/>
          <w:sz w:val="26"/>
          <w:szCs w:val="26"/>
          <w:lang w:eastAsia="zh-CN"/>
        </w:rPr>
      </w:pPr>
      <w:r>
        <w:rPr>
          <w:bCs/>
          <w:lang w:val="zh-CN" w:eastAsia="zh-CN"/>
        </w:rPr>
        <w:t>19</w:t>
      </w:r>
      <w:r>
        <w:rPr>
          <w:bCs/>
          <w:lang w:val="zh-CN" w:eastAsia="zh-CN"/>
        </w:rPr>
        <w:tab/>
      </w:r>
      <w:r>
        <w:rPr>
          <w:bCs/>
          <w:lang w:val="zh-CN" w:eastAsia="zh-CN"/>
        </w:rPr>
        <w:t>国际电联总部办公场所项目的最新情况</w:t>
      </w:r>
      <w:r>
        <w:rPr>
          <w:bCs/>
          <w:lang w:val="zh-CN" w:eastAsia="zh-CN"/>
        </w:rPr>
        <w:t xml:space="preserve"> – </w:t>
      </w:r>
      <w:r w:rsidRPr="006169CD">
        <w:rPr>
          <w:rStyle w:val="Hyperlink"/>
          <w:rFonts w:eastAsia="SimSun"/>
        </w:rPr>
        <w:fldChar w:fldCharType="begin"/>
      </w:r>
      <w:r w:rsidRPr="006169CD">
        <w:rPr>
          <w:rStyle w:val="Hyperlink"/>
          <w:rFonts w:eastAsia="SimSun"/>
          <w:lang w:eastAsia="zh-CN"/>
        </w:rPr>
        <w:instrText>HYPERLINK "https://www.itu.int/md/S25-CWGFHR20-C-0007/en"</w:instrText>
      </w:r>
      <w:r w:rsidRPr="006169CD">
        <w:rPr>
          <w:rStyle w:val="Hyperlink"/>
          <w:rFonts w:eastAsia="SimSun"/>
        </w:rPr>
      </w:r>
      <w:r w:rsidRPr="006169CD">
        <w:rPr>
          <w:rStyle w:val="Hyperlink"/>
          <w:rFonts w:eastAsia="SimSun"/>
        </w:rPr>
        <w:fldChar w:fldCharType="separate"/>
      </w:r>
      <w:r w:rsidRPr="006169CD">
        <w:rPr>
          <w:rStyle w:val="Hyperlink"/>
          <w:rFonts w:eastAsia="SimSun"/>
          <w:lang w:eastAsia="zh-CN"/>
        </w:rPr>
        <w:t>CWG-FHR-20/7</w:t>
      </w:r>
      <w:r w:rsidRPr="006169CD">
        <w:rPr>
          <w:rStyle w:val="Hyperlink"/>
          <w:rFonts w:eastAsia="SimSun"/>
        </w:rPr>
        <w:fldChar w:fldCharType="end"/>
      </w:r>
      <w:r>
        <w:rPr>
          <w:bCs/>
          <w:lang w:val="zh-CN" w:eastAsia="zh-CN"/>
        </w:rPr>
        <w:t>号文件和</w:t>
      </w:r>
      <w:r>
        <w:rPr>
          <w:bCs/>
          <w:lang w:val="zh-CN" w:eastAsia="zh-CN"/>
        </w:rPr>
        <w:t>MSAG</w:t>
      </w:r>
      <w:r>
        <w:rPr>
          <w:rFonts w:hint="eastAsia"/>
          <w:bCs/>
          <w:lang w:val="zh-CN" w:eastAsia="zh-CN"/>
        </w:rPr>
        <w:t>的</w:t>
      </w:r>
      <w:r>
        <w:rPr>
          <w:bCs/>
          <w:lang w:val="zh-CN" w:eastAsia="zh-CN"/>
        </w:rPr>
        <w:t>报告</w:t>
      </w:r>
      <w:r>
        <w:rPr>
          <w:bCs/>
          <w:lang w:val="zh-CN" w:eastAsia="zh-CN"/>
        </w:rPr>
        <w:t xml:space="preserve"> – </w:t>
      </w:r>
      <w:r>
        <w:rPr>
          <w:bCs/>
          <w:lang w:val="zh-CN" w:eastAsia="zh-CN"/>
        </w:rPr>
        <w:t>口头介绍</w:t>
      </w:r>
    </w:p>
    <w:p w14:paraId="4CBDA507" w14:textId="77777777" w:rsidR="00C525DE" w:rsidRPr="00C64788" w:rsidRDefault="00C525DE" w:rsidP="00C525DE">
      <w:pPr>
        <w:rPr>
          <w:lang w:eastAsia="zh-CN"/>
        </w:rPr>
      </w:pPr>
      <w:r>
        <w:rPr>
          <w:lang w:val="zh-CN" w:eastAsia="zh-CN"/>
        </w:rPr>
        <w:t>19.1</w:t>
      </w:r>
      <w:r>
        <w:rPr>
          <w:lang w:val="zh-CN" w:eastAsia="zh-CN"/>
        </w:rPr>
        <w:tab/>
        <w:t>BPFMD</w:t>
      </w:r>
      <w:r>
        <w:rPr>
          <w:rFonts w:hint="eastAsia"/>
          <w:lang w:val="zh-CN" w:eastAsia="zh-CN"/>
        </w:rPr>
        <w:t>负责人</w:t>
      </w:r>
      <w:r>
        <w:rPr>
          <w:lang w:val="zh-CN" w:eastAsia="zh-CN"/>
        </w:rPr>
        <w:t>介绍了</w:t>
      </w:r>
      <w:r>
        <w:fldChar w:fldCharType="begin"/>
      </w:r>
      <w:r>
        <w:rPr>
          <w:lang w:eastAsia="zh-CN"/>
        </w:rPr>
        <w:instrText>HYPERLINK "https://www.itu.int/md/S25-CWGFHR20-C-0007/en" \o "https://www.itu.int/md/S25-CWGFHR20-C-0007/en"</w:instrText>
      </w:r>
      <w:r>
        <w:fldChar w:fldCharType="separate"/>
      </w:r>
      <w:r w:rsidRPr="006169CD">
        <w:rPr>
          <w:rStyle w:val="Hyperlink"/>
          <w:rFonts w:eastAsia="SimSun"/>
          <w:lang w:eastAsia="zh-CN"/>
        </w:rPr>
        <w:t>CWG-FHR-20/7</w:t>
      </w:r>
      <w:r>
        <w:fldChar w:fldCharType="end"/>
      </w:r>
      <w:r>
        <w:rPr>
          <w:lang w:val="zh-CN" w:eastAsia="zh-CN"/>
        </w:rPr>
        <w:t>号文件，该文件提供了理事会关于国际电联总部办公场所项目的第</w:t>
      </w:r>
      <w:r>
        <w:rPr>
          <w:lang w:val="zh-CN" w:eastAsia="zh-CN"/>
        </w:rPr>
        <w:t>640</w:t>
      </w:r>
      <w:r>
        <w:rPr>
          <w:lang w:val="zh-CN" w:eastAsia="zh-CN"/>
        </w:rPr>
        <w:t>号决定（</w:t>
      </w:r>
      <w:r>
        <w:rPr>
          <w:lang w:val="zh-CN" w:eastAsia="zh-CN"/>
        </w:rPr>
        <w:t>C24</w:t>
      </w:r>
      <w:r>
        <w:rPr>
          <w:lang w:val="zh-CN" w:eastAsia="zh-CN"/>
        </w:rPr>
        <w:t>）的最新执行情况。</w:t>
      </w:r>
    </w:p>
    <w:p w14:paraId="2270E732" w14:textId="77777777" w:rsidR="00C525DE" w:rsidRPr="00C64788" w:rsidRDefault="00C525DE" w:rsidP="00C525DE">
      <w:pPr>
        <w:rPr>
          <w:rFonts w:asciiTheme="minorHAnsi" w:hAnsiTheme="minorHAnsi" w:cstheme="minorHAnsi"/>
          <w:szCs w:val="24"/>
          <w:lang w:eastAsia="zh-CN"/>
        </w:rPr>
      </w:pPr>
      <w:r>
        <w:rPr>
          <w:lang w:val="zh-CN" w:eastAsia="zh-CN"/>
        </w:rPr>
        <w:t>19.2</w:t>
      </w:r>
      <w:r>
        <w:rPr>
          <w:lang w:val="zh-CN" w:eastAsia="zh-CN"/>
        </w:rPr>
        <w:tab/>
      </w:r>
      <w:r>
        <w:rPr>
          <w:lang w:val="zh-CN" w:eastAsia="zh-CN"/>
        </w:rPr>
        <w:t>技术评估小组</w:t>
      </w:r>
      <w:r w:rsidRPr="00A11773">
        <w:rPr>
          <w:rFonts w:hint="eastAsia"/>
          <w:lang w:val="zh-CN" w:eastAsia="zh-CN"/>
        </w:rPr>
        <w:t>作为</w:t>
      </w:r>
      <w:r>
        <w:rPr>
          <w:lang w:val="zh-CN" w:eastAsia="zh-CN"/>
        </w:rPr>
        <w:t>2024</w:t>
      </w:r>
      <w:r>
        <w:rPr>
          <w:lang w:val="zh-CN" w:eastAsia="zh-CN"/>
        </w:rPr>
        <w:t>年</w:t>
      </w:r>
      <w:r>
        <w:rPr>
          <w:lang w:val="zh-CN" w:eastAsia="zh-CN"/>
        </w:rPr>
        <w:t>9</w:t>
      </w:r>
      <w:r>
        <w:rPr>
          <w:lang w:val="zh-CN" w:eastAsia="zh-CN"/>
        </w:rPr>
        <w:t>月启动的国际招标过程的一部分，正在</w:t>
      </w:r>
      <w:r w:rsidRPr="00A11773">
        <w:rPr>
          <w:rFonts w:hint="eastAsia"/>
          <w:lang w:val="zh-CN" w:eastAsia="zh-CN"/>
        </w:rPr>
        <w:t>顺利</w:t>
      </w:r>
      <w:r>
        <w:rPr>
          <w:lang w:val="zh-CN" w:eastAsia="zh-CN"/>
        </w:rPr>
        <w:t>推进规划和设计公司（建筑师和工程师）的</w:t>
      </w:r>
      <w:r w:rsidRPr="00A11773">
        <w:rPr>
          <w:rFonts w:hint="eastAsia"/>
          <w:lang w:val="zh-CN" w:eastAsia="zh-CN"/>
        </w:rPr>
        <w:t>遴选</w:t>
      </w:r>
      <w:r>
        <w:rPr>
          <w:lang w:val="zh-CN" w:eastAsia="zh-CN"/>
        </w:rPr>
        <w:t>，预计将在</w:t>
      </w:r>
      <w:r>
        <w:rPr>
          <w:lang w:val="zh-CN" w:eastAsia="zh-CN"/>
        </w:rPr>
        <w:t>2025</w:t>
      </w:r>
      <w:r>
        <w:rPr>
          <w:lang w:val="zh-CN" w:eastAsia="zh-CN"/>
        </w:rPr>
        <w:t>年</w:t>
      </w:r>
      <w:r>
        <w:rPr>
          <w:lang w:val="zh-CN" w:eastAsia="zh-CN"/>
        </w:rPr>
        <w:t>3</w:t>
      </w:r>
      <w:r>
        <w:rPr>
          <w:lang w:val="zh-CN" w:eastAsia="zh-CN"/>
        </w:rPr>
        <w:t>月底完成所有活动。初始设计阶段的活动已正式结束，所有财务承诺也已最终确定。</w:t>
      </w:r>
      <w:r>
        <w:rPr>
          <w:rFonts w:hint="eastAsia"/>
          <w:lang w:val="zh-CN" w:eastAsia="zh-CN"/>
        </w:rPr>
        <w:t>整个</w:t>
      </w:r>
      <w:r>
        <w:rPr>
          <w:lang w:val="zh-CN" w:eastAsia="zh-CN"/>
        </w:rPr>
        <w:t>过程按时进行，并且</w:t>
      </w:r>
      <w:r>
        <w:rPr>
          <w:rFonts w:hint="eastAsia"/>
          <w:lang w:val="zh-CN" w:eastAsia="zh-CN"/>
        </w:rPr>
        <w:t>没有</w:t>
      </w:r>
      <w:r>
        <w:rPr>
          <w:lang w:val="zh-CN" w:eastAsia="zh-CN"/>
        </w:rPr>
        <w:t>超出理事会确定的预算。</w:t>
      </w:r>
    </w:p>
    <w:p w14:paraId="606220FC" w14:textId="77777777" w:rsidR="00C525DE" w:rsidRPr="00C64788" w:rsidRDefault="00C525DE" w:rsidP="00C525DE">
      <w:pPr>
        <w:rPr>
          <w:rFonts w:asciiTheme="minorHAnsi" w:hAnsiTheme="minorHAnsi" w:cstheme="minorHAnsi"/>
          <w:szCs w:val="24"/>
          <w:lang w:eastAsia="zh-CN"/>
        </w:rPr>
      </w:pPr>
      <w:r>
        <w:rPr>
          <w:lang w:val="zh-CN" w:eastAsia="zh-CN"/>
        </w:rPr>
        <w:t>19.3</w:t>
      </w:r>
      <w:r>
        <w:rPr>
          <w:lang w:val="zh-CN" w:eastAsia="zh-CN"/>
        </w:rPr>
        <w:tab/>
      </w:r>
      <w:r>
        <w:rPr>
          <w:lang w:val="zh-CN" w:eastAsia="zh-CN"/>
        </w:rPr>
        <w:t>与瑞士当局一直保持的良好关系</w:t>
      </w:r>
      <w:r>
        <w:rPr>
          <w:rFonts w:hint="eastAsia"/>
          <w:lang w:val="zh-CN" w:eastAsia="zh-CN"/>
        </w:rPr>
        <w:t>推进</w:t>
      </w:r>
      <w:r>
        <w:rPr>
          <w:lang w:val="zh-CN" w:eastAsia="zh-CN"/>
        </w:rPr>
        <w:t>了</w:t>
      </w:r>
      <w:r w:rsidRPr="007A0B0D">
        <w:rPr>
          <w:rFonts w:hint="eastAsia"/>
          <w:lang w:val="zh-CN" w:eastAsia="zh-CN"/>
        </w:rPr>
        <w:t>1.5</w:t>
      </w:r>
      <w:r>
        <w:rPr>
          <w:lang w:val="zh-CN" w:eastAsia="zh-CN"/>
        </w:rPr>
        <w:t>亿瑞</w:t>
      </w:r>
      <w:proofErr w:type="gramStart"/>
      <w:r>
        <w:rPr>
          <w:lang w:val="zh-CN" w:eastAsia="zh-CN"/>
        </w:rPr>
        <w:t>郎贷款</w:t>
      </w:r>
      <w:proofErr w:type="gramEnd"/>
      <w:r>
        <w:rPr>
          <w:rFonts w:hint="eastAsia"/>
          <w:lang w:val="zh-CN" w:eastAsia="zh-CN"/>
        </w:rPr>
        <w:t>用途调整获得正式批准</w:t>
      </w:r>
      <w:r>
        <w:rPr>
          <w:lang w:val="zh-CN" w:eastAsia="zh-CN"/>
        </w:rPr>
        <w:t>的进程。</w:t>
      </w:r>
    </w:p>
    <w:p w14:paraId="2F9849C0" w14:textId="77777777" w:rsidR="00C525DE" w:rsidRPr="00C64788" w:rsidRDefault="00C525DE" w:rsidP="00C525DE">
      <w:pPr>
        <w:rPr>
          <w:rFonts w:asciiTheme="minorHAnsi" w:hAnsiTheme="minorHAnsi" w:cstheme="minorHAnsi"/>
          <w:szCs w:val="24"/>
          <w:lang w:eastAsia="zh-CN"/>
        </w:rPr>
      </w:pPr>
      <w:r>
        <w:rPr>
          <w:lang w:val="zh-CN" w:eastAsia="zh-CN"/>
        </w:rPr>
        <w:t>19.4</w:t>
      </w:r>
      <w:r>
        <w:rPr>
          <w:lang w:val="zh-CN" w:eastAsia="zh-CN"/>
        </w:rPr>
        <w:tab/>
      </w:r>
      <w:r>
        <w:rPr>
          <w:lang w:val="zh-CN" w:eastAsia="zh-CN"/>
        </w:rPr>
        <w:t>赞助：四个初始赞助方中有三个</w:t>
      </w:r>
      <w:r w:rsidRPr="007A0B0D">
        <w:rPr>
          <w:rFonts w:hint="eastAsia"/>
          <w:lang w:val="zh-CN" w:eastAsia="zh-CN"/>
        </w:rPr>
        <w:t>已确认按照本项目原定水平提供财务支持</w:t>
      </w:r>
      <w:r>
        <w:rPr>
          <w:lang w:val="zh-CN" w:eastAsia="zh-CN"/>
        </w:rPr>
        <w:t>。</w:t>
      </w:r>
      <w:r w:rsidRPr="007A0B0D">
        <w:rPr>
          <w:rFonts w:hint="eastAsia"/>
          <w:lang w:val="zh-CN" w:eastAsia="zh-CN"/>
        </w:rPr>
        <w:t>第四位赞助方</w:t>
      </w:r>
      <w:r>
        <w:rPr>
          <w:rFonts w:hint="eastAsia"/>
          <w:lang w:val="zh-CN" w:eastAsia="zh-CN"/>
        </w:rPr>
        <w:t>做</w:t>
      </w:r>
      <w:r w:rsidRPr="007A0B0D">
        <w:rPr>
          <w:rFonts w:hint="eastAsia"/>
          <w:lang w:val="zh-CN" w:eastAsia="zh-CN"/>
        </w:rPr>
        <w:t>出了</w:t>
      </w:r>
      <w:r>
        <w:rPr>
          <w:lang w:val="zh-CN" w:eastAsia="zh-CN"/>
        </w:rPr>
        <w:t>坚定承诺</w:t>
      </w:r>
      <w:r>
        <w:rPr>
          <w:rFonts w:hint="eastAsia"/>
          <w:lang w:val="zh-CN" w:eastAsia="zh-CN"/>
        </w:rPr>
        <w:t>，</w:t>
      </w:r>
      <w:r w:rsidRPr="007A0B0D">
        <w:rPr>
          <w:rFonts w:hint="eastAsia"/>
          <w:lang w:val="zh-CN" w:eastAsia="zh-CN"/>
        </w:rPr>
        <w:t>并希望在</w:t>
      </w:r>
      <w:r>
        <w:rPr>
          <w:rFonts w:hint="eastAsia"/>
          <w:lang w:val="zh-CN" w:eastAsia="zh-CN"/>
        </w:rPr>
        <w:t>做</w:t>
      </w:r>
      <w:r w:rsidRPr="007A0B0D">
        <w:rPr>
          <w:rFonts w:hint="eastAsia"/>
          <w:lang w:val="zh-CN" w:eastAsia="zh-CN"/>
        </w:rPr>
        <w:t>出最终决定前进一步了解项目进展。</w:t>
      </w:r>
    </w:p>
    <w:p w14:paraId="00521B4D" w14:textId="77777777" w:rsidR="00C525DE" w:rsidRPr="00C64788" w:rsidRDefault="00C525DE" w:rsidP="00C525DE">
      <w:pPr>
        <w:rPr>
          <w:rFonts w:asciiTheme="minorHAnsi" w:hAnsiTheme="minorHAnsi" w:cstheme="minorHAnsi"/>
          <w:szCs w:val="24"/>
          <w:lang w:eastAsia="zh-CN"/>
        </w:rPr>
      </w:pPr>
      <w:r>
        <w:rPr>
          <w:lang w:val="zh-CN" w:eastAsia="zh-CN"/>
        </w:rPr>
        <w:t>19.5</w:t>
      </w:r>
      <w:r>
        <w:rPr>
          <w:lang w:val="zh-CN" w:eastAsia="zh-CN"/>
        </w:rPr>
        <w:tab/>
        <w:t>MSAG</w:t>
      </w:r>
      <w:r>
        <w:rPr>
          <w:lang w:val="zh-CN" w:eastAsia="zh-CN"/>
        </w:rPr>
        <w:t>主席口头报告了</w:t>
      </w:r>
      <w:r>
        <w:rPr>
          <w:lang w:val="zh-CN" w:eastAsia="zh-CN"/>
        </w:rPr>
        <w:t>MSAG</w:t>
      </w:r>
      <w:r>
        <w:rPr>
          <w:lang w:val="zh-CN" w:eastAsia="zh-CN"/>
        </w:rPr>
        <w:t>的进展，感谢秘书处、项目团队和</w:t>
      </w:r>
      <w:r>
        <w:rPr>
          <w:lang w:val="zh-CN" w:eastAsia="zh-CN"/>
        </w:rPr>
        <w:t>MSAG</w:t>
      </w:r>
      <w:r>
        <w:rPr>
          <w:lang w:val="zh-CN" w:eastAsia="zh-CN"/>
        </w:rPr>
        <w:t>同事的参与。在国际电联法律顾问的支持下，</w:t>
      </w:r>
      <w:r>
        <w:rPr>
          <w:lang w:val="zh-CN" w:eastAsia="zh-CN"/>
        </w:rPr>
        <w:t>MSAG</w:t>
      </w:r>
      <w:r>
        <w:rPr>
          <w:lang w:val="zh-CN" w:eastAsia="zh-CN"/>
        </w:rPr>
        <w:t>更新了其职责范围，</w:t>
      </w:r>
      <w:r>
        <w:rPr>
          <w:rFonts w:hint="eastAsia"/>
          <w:lang w:val="zh-CN" w:eastAsia="zh-CN"/>
        </w:rPr>
        <w:t>改进了</w:t>
      </w:r>
      <w:r>
        <w:rPr>
          <w:lang w:val="zh-CN" w:eastAsia="zh-CN"/>
        </w:rPr>
        <w:t>保密性要求，特别是与采购流程有关的保密性要求。</w:t>
      </w:r>
    </w:p>
    <w:p w14:paraId="68EE1690" w14:textId="32B4B963" w:rsidR="00C525DE" w:rsidRPr="008A24D6" w:rsidRDefault="00C525DE" w:rsidP="00C525DE">
      <w:pPr>
        <w:pStyle w:val="Heading1"/>
        <w:rPr>
          <w:rFonts w:asciiTheme="minorHAnsi" w:hAnsiTheme="minorHAnsi" w:cstheme="minorHAnsi"/>
          <w:b w:val="0"/>
          <w:bCs/>
          <w:sz w:val="26"/>
          <w:szCs w:val="26"/>
          <w:lang w:eastAsia="zh-CN"/>
        </w:rPr>
      </w:pPr>
      <w:r>
        <w:rPr>
          <w:bCs/>
          <w:lang w:val="zh-CN" w:eastAsia="zh-CN"/>
        </w:rPr>
        <w:t>20</w:t>
      </w:r>
      <w:r>
        <w:rPr>
          <w:bCs/>
          <w:lang w:val="zh-CN" w:eastAsia="zh-CN"/>
        </w:rPr>
        <w:tab/>
      </w:r>
      <w:r w:rsidRPr="0009090A">
        <w:rPr>
          <w:rFonts w:hint="eastAsia"/>
          <w:szCs w:val="28"/>
          <w:lang w:val="zh-CN" w:eastAsia="zh-CN"/>
        </w:rPr>
        <w:t>园区</w:t>
      </w:r>
      <w:r w:rsidRPr="0009090A">
        <w:rPr>
          <w:szCs w:val="28"/>
          <w:lang w:val="zh-CN" w:eastAsia="zh-CN"/>
        </w:rPr>
        <w:t>战略规划初步草案</w:t>
      </w:r>
      <w:r w:rsidRPr="0009090A">
        <w:rPr>
          <w:szCs w:val="28"/>
          <w:lang w:val="zh-CN" w:eastAsia="zh-CN"/>
        </w:rPr>
        <w:t xml:space="preserve"> – </w:t>
      </w:r>
      <w:r w:rsidRPr="006169CD">
        <w:rPr>
          <w:rStyle w:val="Hyperlink"/>
          <w:rFonts w:eastAsia="SimSun"/>
        </w:rPr>
        <w:fldChar w:fldCharType="begin"/>
      </w:r>
      <w:r w:rsidRPr="006169CD">
        <w:rPr>
          <w:rStyle w:val="Hyperlink"/>
          <w:rFonts w:eastAsia="SimSun"/>
          <w:lang w:eastAsia="zh-CN"/>
        </w:rPr>
        <w:instrText>HYPERLINK "https://www.itu.int/md/S25-CWGFHR20-C-0008/en"</w:instrText>
      </w:r>
      <w:r w:rsidRPr="006169CD">
        <w:rPr>
          <w:rStyle w:val="Hyperlink"/>
          <w:rFonts w:eastAsia="SimSun"/>
        </w:rPr>
      </w:r>
      <w:r w:rsidRPr="006169CD">
        <w:rPr>
          <w:rStyle w:val="Hyperlink"/>
          <w:rFonts w:eastAsia="SimSun"/>
        </w:rPr>
        <w:fldChar w:fldCharType="separate"/>
      </w:r>
      <w:r w:rsidRPr="006169CD">
        <w:rPr>
          <w:rStyle w:val="Hyperlink"/>
          <w:rFonts w:eastAsia="SimSun"/>
          <w:lang w:eastAsia="zh-CN"/>
        </w:rPr>
        <w:t>CWG-FHR-20/8</w:t>
      </w:r>
      <w:r w:rsidRPr="006169CD">
        <w:rPr>
          <w:rStyle w:val="Hyperlink"/>
          <w:rFonts w:eastAsia="SimSun"/>
        </w:rPr>
        <w:fldChar w:fldCharType="end"/>
      </w:r>
      <w:r w:rsidRPr="0009090A">
        <w:rPr>
          <w:szCs w:val="28"/>
          <w:lang w:val="zh-CN" w:eastAsia="zh-CN"/>
        </w:rPr>
        <w:t>号文件和</w:t>
      </w:r>
      <w:r w:rsidRPr="0009090A">
        <w:rPr>
          <w:rFonts w:ascii="STKaiti" w:eastAsia="STKaiti" w:hAnsi="STKaiti"/>
          <w:szCs w:val="28"/>
          <w:lang w:val="zh-CN" w:eastAsia="zh-CN"/>
        </w:rPr>
        <w:t>多国文稿</w:t>
      </w:r>
      <w:r w:rsidRPr="0009090A">
        <w:rPr>
          <w:szCs w:val="28"/>
          <w:lang w:val="zh-CN" w:eastAsia="zh-CN"/>
        </w:rPr>
        <w:t>：</w:t>
      </w:r>
      <w:r w:rsidRPr="0009090A">
        <w:rPr>
          <w:rFonts w:hint="eastAsia"/>
          <w:szCs w:val="28"/>
          <w:lang w:val="zh-CN" w:eastAsia="zh-CN"/>
        </w:rPr>
        <w:t>有关</w:t>
      </w:r>
      <w:r w:rsidRPr="0009090A">
        <w:rPr>
          <w:szCs w:val="28"/>
          <w:lang w:val="zh-CN" w:eastAsia="zh-CN"/>
        </w:rPr>
        <w:t>实施国际电联新总部办公楼</w:t>
      </w:r>
      <w:r w:rsidRPr="0009090A">
        <w:rPr>
          <w:rFonts w:hint="eastAsia"/>
          <w:szCs w:val="28"/>
          <w:lang w:val="zh-CN" w:eastAsia="zh-CN"/>
        </w:rPr>
        <w:t>备选</w:t>
      </w:r>
      <w:r w:rsidRPr="0009090A">
        <w:rPr>
          <w:szCs w:val="28"/>
          <w:lang w:val="zh-CN" w:eastAsia="zh-CN"/>
        </w:rPr>
        <w:t>项目的提案</w:t>
      </w:r>
      <w:r w:rsidRPr="0009090A">
        <w:rPr>
          <w:szCs w:val="28"/>
          <w:lang w:val="zh-CN" w:eastAsia="zh-CN"/>
        </w:rPr>
        <w:t xml:space="preserve"> – </w:t>
      </w:r>
      <w:r w:rsidRPr="006169CD">
        <w:rPr>
          <w:rStyle w:val="Hyperlink"/>
          <w:rFonts w:eastAsia="SimSun"/>
        </w:rPr>
        <w:fldChar w:fldCharType="begin"/>
      </w:r>
      <w:r w:rsidRPr="006169CD">
        <w:rPr>
          <w:rStyle w:val="Hyperlink"/>
          <w:rFonts w:eastAsia="SimSun"/>
          <w:lang w:eastAsia="zh-CN"/>
        </w:rPr>
        <w:instrText>HYPERLINK "https://www.itu.int/md/S25-CWGFHR20-C-0027/en"</w:instrText>
      </w:r>
      <w:r w:rsidRPr="006169CD">
        <w:rPr>
          <w:rStyle w:val="Hyperlink"/>
          <w:rFonts w:eastAsia="SimSun"/>
        </w:rPr>
      </w:r>
      <w:r w:rsidRPr="006169CD">
        <w:rPr>
          <w:rStyle w:val="Hyperlink"/>
          <w:rFonts w:eastAsia="SimSun"/>
        </w:rPr>
        <w:fldChar w:fldCharType="separate"/>
      </w:r>
      <w:r w:rsidRPr="006169CD">
        <w:rPr>
          <w:rStyle w:val="Hyperlink"/>
          <w:rFonts w:eastAsia="SimSun"/>
          <w:lang w:eastAsia="zh-CN"/>
        </w:rPr>
        <w:t>CWG-FHR-20/27</w:t>
      </w:r>
      <w:r w:rsidRPr="006169CD">
        <w:rPr>
          <w:rStyle w:val="Hyperlink"/>
          <w:rFonts w:eastAsia="SimSun"/>
        </w:rPr>
        <w:fldChar w:fldCharType="end"/>
      </w:r>
      <w:r w:rsidRPr="0009090A">
        <w:rPr>
          <w:szCs w:val="28"/>
          <w:lang w:val="zh-CN" w:eastAsia="zh-CN"/>
        </w:rPr>
        <w:t>号</w:t>
      </w:r>
      <w:r w:rsidR="00057503">
        <w:rPr>
          <w:szCs w:val="28"/>
          <w:lang w:val="en-US" w:eastAsia="zh-CN"/>
        </w:rPr>
        <w:br/>
      </w:r>
      <w:r w:rsidRPr="0009090A">
        <w:rPr>
          <w:szCs w:val="28"/>
          <w:lang w:val="zh-CN" w:eastAsia="zh-CN"/>
        </w:rPr>
        <w:t>文件</w:t>
      </w:r>
    </w:p>
    <w:p w14:paraId="10E477FF" w14:textId="77777777" w:rsidR="00C525DE" w:rsidRPr="00C64788" w:rsidRDefault="00C525DE" w:rsidP="00C525DE">
      <w:pPr>
        <w:rPr>
          <w:lang w:eastAsia="zh-CN"/>
        </w:rPr>
      </w:pPr>
      <w:r>
        <w:rPr>
          <w:lang w:val="zh-CN" w:eastAsia="zh-CN"/>
        </w:rPr>
        <w:t>20.1</w:t>
      </w:r>
      <w:r>
        <w:rPr>
          <w:lang w:val="zh-CN" w:eastAsia="zh-CN"/>
        </w:rPr>
        <w:tab/>
      </w:r>
      <w:r>
        <w:rPr>
          <w:lang w:val="zh-CN" w:eastAsia="zh-CN"/>
        </w:rPr>
        <w:t>秘书处还介绍了</w:t>
      </w:r>
      <w:r>
        <w:fldChar w:fldCharType="begin"/>
      </w:r>
      <w:r>
        <w:rPr>
          <w:lang w:eastAsia="zh-CN"/>
        </w:rPr>
        <w:instrText>HYPERLINK "https://www.itu.int/md/S25-CWGFHR20-C-0008/en" \o "https://www.itu.int/md/S25-CWGFHR20-C-0008/en"</w:instrText>
      </w:r>
      <w:r>
        <w:fldChar w:fldCharType="separate"/>
      </w:r>
      <w:r w:rsidRPr="006169CD">
        <w:rPr>
          <w:rStyle w:val="Hyperlink"/>
          <w:rFonts w:eastAsia="SimSun"/>
          <w:lang w:eastAsia="zh-CN"/>
        </w:rPr>
        <w:t>CWG-FHR-20/8</w:t>
      </w:r>
      <w:r>
        <w:fldChar w:fldCharType="end"/>
      </w:r>
      <w:r>
        <w:rPr>
          <w:lang w:val="zh-CN" w:eastAsia="zh-CN"/>
        </w:rPr>
        <w:t>号文件，该文件</w:t>
      </w:r>
      <w:r w:rsidRPr="00FC14A0">
        <w:rPr>
          <w:rFonts w:hint="eastAsia"/>
          <w:lang w:val="zh-CN" w:eastAsia="zh-CN"/>
        </w:rPr>
        <w:t>提出</w:t>
      </w:r>
      <w:r>
        <w:rPr>
          <w:lang w:val="zh-CN" w:eastAsia="zh-CN"/>
        </w:rPr>
        <w:t>了</w:t>
      </w:r>
      <w:r>
        <w:rPr>
          <w:rFonts w:hint="eastAsia"/>
          <w:lang w:val="zh-CN" w:eastAsia="zh-CN"/>
        </w:rPr>
        <w:t>园区</w:t>
      </w:r>
      <w:r>
        <w:rPr>
          <w:lang w:val="zh-CN" w:eastAsia="zh-CN"/>
        </w:rPr>
        <w:t>战略规划的初稿，其目的是使</w:t>
      </w:r>
      <w:r w:rsidRPr="00FC14A0">
        <w:rPr>
          <w:rFonts w:hint="eastAsia"/>
          <w:lang w:val="zh-CN" w:eastAsia="zh-CN"/>
        </w:rPr>
        <w:t>本</w:t>
      </w:r>
      <w:r>
        <w:rPr>
          <w:lang w:val="zh-CN" w:eastAsia="zh-CN"/>
        </w:rPr>
        <w:t>组织的</w:t>
      </w:r>
      <w:r>
        <w:rPr>
          <w:rFonts w:hint="eastAsia"/>
          <w:lang w:val="zh-CN" w:eastAsia="zh-CN"/>
        </w:rPr>
        <w:t>物</w:t>
      </w:r>
      <w:r w:rsidRPr="00FC14A0">
        <w:rPr>
          <w:rFonts w:hint="eastAsia"/>
          <w:lang w:val="zh-CN" w:eastAsia="zh-CN"/>
        </w:rPr>
        <w:t>质</w:t>
      </w:r>
      <w:r>
        <w:rPr>
          <w:lang w:val="zh-CN" w:eastAsia="zh-CN"/>
        </w:rPr>
        <w:t>环境与其任务和战略目标保持一致，并确保通过可持续的财务规划和深思熟虑的发展</w:t>
      </w:r>
      <w:r w:rsidRPr="00FC14A0">
        <w:rPr>
          <w:rFonts w:hint="eastAsia"/>
          <w:lang w:val="zh-CN" w:eastAsia="zh-CN"/>
        </w:rPr>
        <w:t>来</w:t>
      </w:r>
      <w:r>
        <w:rPr>
          <w:lang w:val="zh-CN" w:eastAsia="zh-CN"/>
        </w:rPr>
        <w:t>实现这一目标。</w:t>
      </w:r>
    </w:p>
    <w:p w14:paraId="27DC1FCB" w14:textId="77777777" w:rsidR="00C525DE" w:rsidRPr="00C64788" w:rsidRDefault="00C525DE" w:rsidP="00C525DE">
      <w:pPr>
        <w:rPr>
          <w:rFonts w:asciiTheme="minorHAnsi" w:hAnsiTheme="minorHAnsi" w:cstheme="minorHAnsi"/>
          <w:szCs w:val="24"/>
          <w:lang w:eastAsia="zh-CN"/>
        </w:rPr>
      </w:pPr>
      <w:r>
        <w:rPr>
          <w:lang w:val="zh-CN" w:eastAsia="zh-CN"/>
        </w:rPr>
        <w:t>20.2</w:t>
      </w:r>
      <w:r>
        <w:rPr>
          <w:lang w:val="zh-CN" w:eastAsia="zh-CN"/>
        </w:rPr>
        <w:tab/>
        <w:t>RCC</w:t>
      </w:r>
      <w:r>
        <w:rPr>
          <w:lang w:val="zh-CN" w:eastAsia="zh-CN"/>
        </w:rPr>
        <w:t>代表介绍了多国文稿：有关实施国际电联新总部办公楼备选项目的提案。</w:t>
      </w:r>
    </w:p>
    <w:p w14:paraId="42BC8464" w14:textId="77777777" w:rsidR="00C525DE" w:rsidRPr="00C64788" w:rsidRDefault="00C525DE" w:rsidP="00C525DE">
      <w:pPr>
        <w:rPr>
          <w:rFonts w:asciiTheme="minorHAnsi" w:hAnsiTheme="minorHAnsi" w:cstheme="minorHAnsi"/>
          <w:szCs w:val="24"/>
          <w:lang w:eastAsia="zh-CN"/>
        </w:rPr>
      </w:pPr>
      <w:r>
        <w:rPr>
          <w:lang w:val="zh-CN" w:eastAsia="zh-CN"/>
        </w:rPr>
        <w:lastRenderedPageBreak/>
        <w:t>20.3</w:t>
      </w:r>
      <w:r>
        <w:rPr>
          <w:lang w:val="zh-CN" w:eastAsia="zh-CN"/>
        </w:rPr>
        <w:tab/>
      </w:r>
      <w:r>
        <w:rPr>
          <w:lang w:val="zh-CN" w:eastAsia="zh-CN"/>
        </w:rPr>
        <w:t>秘书处回答了</w:t>
      </w:r>
      <w:r>
        <w:rPr>
          <w:rFonts w:hint="eastAsia"/>
          <w:lang w:val="zh-CN" w:eastAsia="zh-CN"/>
        </w:rPr>
        <w:t>各</w:t>
      </w:r>
      <w:r>
        <w:rPr>
          <w:lang w:val="zh-CN" w:eastAsia="zh-CN"/>
        </w:rPr>
        <w:t>代表团提出的一系列问题：</w:t>
      </w:r>
    </w:p>
    <w:p w14:paraId="552FBB68" w14:textId="77777777" w:rsidR="00C525DE" w:rsidRPr="00C64788" w:rsidRDefault="00C525DE" w:rsidP="00C525DE">
      <w:pPr>
        <w:rPr>
          <w:lang w:eastAsia="zh-CN"/>
        </w:rPr>
      </w:pPr>
      <w:r>
        <w:rPr>
          <w:lang w:val="zh-CN" w:eastAsia="zh-CN"/>
        </w:rPr>
        <w:t>20.4</w:t>
      </w:r>
      <w:r>
        <w:rPr>
          <w:lang w:val="zh-CN" w:eastAsia="zh-CN"/>
        </w:rPr>
        <w:tab/>
      </w:r>
      <w:r>
        <w:rPr>
          <w:lang w:val="zh-CN" w:eastAsia="zh-CN"/>
        </w:rPr>
        <w:t>一位代表对所开展的工作表示赞赏，同时考虑到支持</w:t>
      </w:r>
      <w:r>
        <w:rPr>
          <w:lang w:val="zh-CN" w:eastAsia="zh-CN"/>
        </w:rPr>
        <w:t>MSAG</w:t>
      </w:r>
      <w:r>
        <w:rPr>
          <w:rFonts w:hint="eastAsia"/>
          <w:lang w:val="zh-CN" w:eastAsia="zh-CN"/>
        </w:rPr>
        <w:t>的</w:t>
      </w:r>
      <w:r>
        <w:rPr>
          <w:lang w:val="zh-CN" w:eastAsia="zh-CN"/>
        </w:rPr>
        <w:t>德国技术专家提供的反馈</w:t>
      </w:r>
      <w:r>
        <w:rPr>
          <w:rFonts w:hint="eastAsia"/>
          <w:lang w:val="zh-CN" w:eastAsia="zh-CN"/>
        </w:rPr>
        <w:t>意见</w:t>
      </w:r>
      <w:r>
        <w:rPr>
          <w:lang w:val="zh-CN" w:eastAsia="zh-CN"/>
        </w:rPr>
        <w:t>，并鼓励国际电联继续朝着这一良好方向努力。</w:t>
      </w:r>
    </w:p>
    <w:p w14:paraId="23355EC6" w14:textId="77777777" w:rsidR="00C525DE" w:rsidRPr="00C64788" w:rsidRDefault="00C525DE" w:rsidP="00C525DE">
      <w:pPr>
        <w:rPr>
          <w:rFonts w:asciiTheme="minorHAnsi" w:hAnsiTheme="minorHAnsi" w:cstheme="minorHAnsi"/>
          <w:szCs w:val="24"/>
          <w:lang w:eastAsia="zh-CN"/>
        </w:rPr>
      </w:pPr>
      <w:r>
        <w:rPr>
          <w:lang w:val="zh-CN" w:eastAsia="zh-CN"/>
        </w:rPr>
        <w:t>20.5</w:t>
      </w:r>
      <w:r>
        <w:rPr>
          <w:lang w:val="zh-CN" w:eastAsia="zh-CN"/>
        </w:rPr>
        <w:tab/>
      </w:r>
      <w:r>
        <w:rPr>
          <w:lang w:val="zh-CN" w:eastAsia="zh-CN"/>
        </w:rPr>
        <w:t>一位代表对</w:t>
      </w:r>
      <w:r>
        <w:rPr>
          <w:rFonts w:hint="eastAsia"/>
          <w:lang w:val="zh-CN" w:eastAsia="zh-CN"/>
        </w:rPr>
        <w:t>园区</w:t>
      </w:r>
      <w:r>
        <w:rPr>
          <w:lang w:val="zh-CN" w:eastAsia="zh-CN"/>
        </w:rPr>
        <w:t>战略规划草案和多国文稿</w:t>
      </w:r>
      <w:r>
        <w:rPr>
          <w:rFonts w:hint="eastAsia"/>
          <w:lang w:val="zh-CN" w:eastAsia="zh-CN"/>
        </w:rPr>
        <w:t>的一致性</w:t>
      </w:r>
      <w:r>
        <w:rPr>
          <w:lang w:val="zh-CN" w:eastAsia="zh-CN"/>
        </w:rPr>
        <w:t>表示赞赏，因为这两份文件</w:t>
      </w:r>
      <w:r w:rsidRPr="006404C4">
        <w:rPr>
          <w:rFonts w:hint="eastAsia"/>
          <w:lang w:val="zh-CN" w:eastAsia="zh-CN"/>
        </w:rPr>
        <w:t>都清楚地表明</w:t>
      </w:r>
      <w:r>
        <w:rPr>
          <w:rFonts w:hint="eastAsia"/>
          <w:lang w:val="zh-CN" w:eastAsia="zh-CN"/>
        </w:rPr>
        <w:t>要</w:t>
      </w:r>
      <w:r>
        <w:rPr>
          <w:lang w:val="zh-CN" w:eastAsia="zh-CN"/>
        </w:rPr>
        <w:t>探索其他方式解决塔楼问题。塔楼不仅可能作为资本资产，也可能作为创收资产</w:t>
      </w:r>
      <w:r>
        <w:rPr>
          <w:rFonts w:hint="eastAsia"/>
          <w:lang w:val="zh-CN" w:eastAsia="zh-CN"/>
        </w:rPr>
        <w:t>而</w:t>
      </w:r>
      <w:r>
        <w:rPr>
          <w:lang w:val="zh-CN" w:eastAsia="zh-CN"/>
        </w:rPr>
        <w:t>具有价值。因此，这位代表确认同意继续探讨保留塔楼的各种可能性。关于多国文稿，该代表确认，在与一些专家协商后，</w:t>
      </w:r>
      <w:r w:rsidRPr="006404C4">
        <w:rPr>
          <w:rFonts w:hint="eastAsia"/>
          <w:lang w:val="zh-CN" w:eastAsia="zh-CN"/>
        </w:rPr>
        <w:t>认为一座自主</w:t>
      </w:r>
      <w:r>
        <w:rPr>
          <w:rFonts w:hint="eastAsia"/>
          <w:lang w:val="zh-CN" w:eastAsia="zh-CN"/>
        </w:rPr>
        <w:t>办公</w:t>
      </w:r>
      <w:r w:rsidRPr="006404C4">
        <w:rPr>
          <w:rFonts w:hint="eastAsia"/>
          <w:lang w:val="zh-CN" w:eastAsia="zh-CN"/>
        </w:rPr>
        <w:t>楼或许能够</w:t>
      </w:r>
      <w:r>
        <w:rPr>
          <w:rFonts w:hint="eastAsia"/>
          <w:lang w:val="zh-CN" w:eastAsia="zh-CN"/>
        </w:rPr>
        <w:t>具备</w:t>
      </w:r>
      <w:r w:rsidRPr="006404C4">
        <w:rPr>
          <w:rFonts w:hint="eastAsia"/>
          <w:lang w:val="zh-CN" w:eastAsia="zh-CN"/>
        </w:rPr>
        <w:t>更高的</w:t>
      </w:r>
      <w:r>
        <w:rPr>
          <w:rFonts w:hint="eastAsia"/>
          <w:lang w:val="zh-CN" w:eastAsia="zh-CN"/>
        </w:rPr>
        <w:t>弹</w:t>
      </w:r>
      <w:r w:rsidRPr="006404C4">
        <w:rPr>
          <w:rFonts w:hint="eastAsia"/>
          <w:lang w:val="zh-CN" w:eastAsia="zh-CN"/>
        </w:rPr>
        <w:t>性。</w:t>
      </w:r>
    </w:p>
    <w:p w14:paraId="51818B2D" w14:textId="7E6BB36B" w:rsidR="00C525DE" w:rsidRPr="00C64788" w:rsidRDefault="00C525DE" w:rsidP="00C525DE">
      <w:pPr>
        <w:rPr>
          <w:rFonts w:asciiTheme="minorHAnsi" w:hAnsiTheme="minorHAnsi" w:cstheme="minorHAnsi"/>
          <w:szCs w:val="24"/>
          <w:lang w:eastAsia="zh-CN"/>
        </w:rPr>
      </w:pPr>
      <w:r>
        <w:rPr>
          <w:lang w:val="zh-CN" w:eastAsia="zh-CN"/>
        </w:rPr>
        <w:t>20.6</w:t>
      </w:r>
      <w:r>
        <w:rPr>
          <w:lang w:val="zh-CN" w:eastAsia="zh-CN"/>
        </w:rPr>
        <w:tab/>
      </w:r>
      <w:r>
        <w:rPr>
          <w:lang w:val="zh-CN" w:eastAsia="zh-CN"/>
        </w:rPr>
        <w:t>另一位</w:t>
      </w:r>
      <w:proofErr w:type="gramStart"/>
      <w:r>
        <w:rPr>
          <w:lang w:val="zh-CN" w:eastAsia="zh-CN"/>
        </w:rPr>
        <w:t>代表感谢</w:t>
      </w:r>
      <w:proofErr w:type="gramEnd"/>
      <w:r>
        <w:rPr>
          <w:lang w:val="zh-CN" w:eastAsia="zh-CN"/>
        </w:rPr>
        <w:t>秘书处取得的进展，并询问项目管理服务新招标进程日期</w:t>
      </w:r>
      <w:r w:rsidR="005B5802">
        <w:rPr>
          <w:lang w:val="en-US" w:eastAsia="zh-CN"/>
        </w:rPr>
        <w:br/>
      </w:r>
      <w:r>
        <w:rPr>
          <w:lang w:val="zh-CN" w:eastAsia="zh-CN"/>
        </w:rPr>
        <w:t>推迟的原因。</w:t>
      </w:r>
      <w:r>
        <w:rPr>
          <w:rFonts w:hint="eastAsia"/>
          <w:lang w:val="zh-CN" w:eastAsia="zh-CN"/>
        </w:rPr>
        <w:t>要求</w:t>
      </w:r>
      <w:r>
        <w:rPr>
          <w:lang w:val="zh-CN" w:eastAsia="zh-CN"/>
        </w:rPr>
        <w:t>说明将在具体哪个季度进行招标。</w:t>
      </w:r>
    </w:p>
    <w:p w14:paraId="71C50E7E" w14:textId="77777777" w:rsidR="00C525DE" w:rsidRPr="00C64788" w:rsidRDefault="00C525DE" w:rsidP="00C525DE">
      <w:pPr>
        <w:rPr>
          <w:rFonts w:asciiTheme="minorHAnsi" w:hAnsiTheme="minorHAnsi" w:cstheme="minorHAnsi"/>
          <w:szCs w:val="24"/>
          <w:lang w:eastAsia="zh-CN"/>
        </w:rPr>
      </w:pPr>
      <w:r>
        <w:rPr>
          <w:lang w:val="zh-CN" w:eastAsia="zh-CN"/>
        </w:rPr>
        <w:t>20.7</w:t>
      </w:r>
      <w:r>
        <w:rPr>
          <w:lang w:val="zh-CN" w:eastAsia="zh-CN"/>
        </w:rPr>
        <w:tab/>
      </w:r>
      <w:r>
        <w:rPr>
          <w:lang w:val="zh-CN" w:eastAsia="zh-CN"/>
        </w:rPr>
        <w:t>另一位代表也感谢秘书处提供的最新情况，并表示他们对该项目的下一阶段正在按照理事会的决定推进表示赞赏。欢迎项目管理服务提供商降低收费。他们支持将已支出资金的成本节余纳入新项目的应急基金中，并欢迎瑞士主管部门就贷款用途调整提供任何更新。</w:t>
      </w:r>
    </w:p>
    <w:p w14:paraId="2FC9ED1D" w14:textId="77777777" w:rsidR="00C525DE" w:rsidRPr="00C64788" w:rsidRDefault="00C525DE" w:rsidP="00C525DE">
      <w:pPr>
        <w:rPr>
          <w:rFonts w:asciiTheme="minorHAnsi" w:hAnsiTheme="minorHAnsi" w:cstheme="minorHAnsi"/>
          <w:szCs w:val="24"/>
          <w:lang w:eastAsia="zh-CN"/>
        </w:rPr>
      </w:pPr>
      <w:r>
        <w:rPr>
          <w:lang w:val="zh-CN" w:eastAsia="zh-CN"/>
        </w:rPr>
        <w:t>20.8</w:t>
      </w:r>
      <w:r>
        <w:rPr>
          <w:lang w:val="zh-CN" w:eastAsia="zh-CN"/>
        </w:rPr>
        <w:tab/>
      </w:r>
      <w:r>
        <w:rPr>
          <w:lang w:val="zh-CN" w:eastAsia="zh-CN"/>
        </w:rPr>
        <w:t>一位代表祝贺国际电联迄今为止所做的所有努力，并祝贺秘书处完成了</w:t>
      </w:r>
      <w:r>
        <w:rPr>
          <w:rFonts w:hint="eastAsia"/>
          <w:lang w:val="zh-CN" w:eastAsia="zh-CN"/>
        </w:rPr>
        <w:t>园区</w:t>
      </w:r>
      <w:r>
        <w:rPr>
          <w:lang w:val="zh-CN" w:eastAsia="zh-CN"/>
        </w:rPr>
        <w:t>战略规划的初步草案。这是一份非常好的文件，因为它提出了提案、建议和前进方向。需要澄清塔楼的资产价值，日内瓦州是否仍在考虑保留塔楼作为标志性建筑？如果是，这会对塔楼的潜在出售产生任何影响吗？</w:t>
      </w:r>
    </w:p>
    <w:p w14:paraId="709A3664" w14:textId="77777777" w:rsidR="00C525DE" w:rsidRPr="00C64788" w:rsidRDefault="00C525DE" w:rsidP="00C525DE">
      <w:pPr>
        <w:rPr>
          <w:rFonts w:asciiTheme="minorHAnsi" w:hAnsiTheme="minorHAnsi" w:cstheme="minorHAnsi"/>
          <w:szCs w:val="24"/>
          <w:lang w:eastAsia="zh-CN"/>
        </w:rPr>
      </w:pPr>
      <w:r>
        <w:rPr>
          <w:lang w:val="zh-CN" w:eastAsia="zh-CN"/>
        </w:rPr>
        <w:t>20.9</w:t>
      </w:r>
      <w:r>
        <w:rPr>
          <w:lang w:val="zh-CN" w:eastAsia="zh-CN"/>
        </w:rPr>
        <w:tab/>
      </w:r>
      <w:r>
        <w:rPr>
          <w:lang w:val="zh-CN" w:eastAsia="zh-CN"/>
        </w:rPr>
        <w:t>一位</w:t>
      </w:r>
      <w:proofErr w:type="gramStart"/>
      <w:r>
        <w:rPr>
          <w:lang w:val="zh-CN" w:eastAsia="zh-CN"/>
        </w:rPr>
        <w:t>代表感谢</w:t>
      </w:r>
      <w:proofErr w:type="gramEnd"/>
      <w:r>
        <w:rPr>
          <w:lang w:val="zh-CN" w:eastAsia="zh-CN"/>
        </w:rPr>
        <w:t>秘书处起草了这份出色的文件，并感谢秘书处在推进</w:t>
      </w:r>
      <w:r>
        <w:rPr>
          <w:rFonts w:hint="eastAsia"/>
          <w:lang w:val="zh-CN" w:eastAsia="zh-CN"/>
        </w:rPr>
        <w:t>项目</w:t>
      </w:r>
      <w:r>
        <w:rPr>
          <w:lang w:val="zh-CN" w:eastAsia="zh-CN"/>
        </w:rPr>
        <w:t>向前方面所</w:t>
      </w:r>
      <w:r>
        <w:rPr>
          <w:rFonts w:hint="eastAsia"/>
          <w:lang w:val="zh-CN" w:eastAsia="zh-CN"/>
        </w:rPr>
        <w:t>做</w:t>
      </w:r>
      <w:r>
        <w:rPr>
          <w:lang w:val="zh-CN" w:eastAsia="zh-CN"/>
        </w:rPr>
        <w:t>的大量工作和努力。</w:t>
      </w:r>
      <w:r w:rsidRPr="00ED10A5">
        <w:rPr>
          <w:rFonts w:hint="eastAsia"/>
          <w:lang w:val="zh-CN" w:eastAsia="zh-CN"/>
        </w:rPr>
        <w:t>询问的内容是塔楼评估金额的出处，以及保留</w:t>
      </w:r>
      <w:r w:rsidRPr="00ED10A5">
        <w:rPr>
          <w:rFonts w:hint="eastAsia"/>
          <w:lang w:val="zh-CN" w:eastAsia="zh-CN"/>
        </w:rPr>
        <w:t>/</w:t>
      </w:r>
      <w:r>
        <w:rPr>
          <w:lang w:val="zh-CN" w:eastAsia="zh-CN"/>
        </w:rPr>
        <w:t>翻修塔楼</w:t>
      </w:r>
      <w:r w:rsidRPr="00ED10A5">
        <w:rPr>
          <w:rFonts w:hint="eastAsia"/>
          <w:lang w:val="zh-CN" w:eastAsia="zh-CN"/>
        </w:rPr>
        <w:t>和出租</w:t>
      </w:r>
      <w:r w:rsidRPr="00ED10A5">
        <w:rPr>
          <w:rFonts w:hint="eastAsia"/>
          <w:lang w:val="zh-CN" w:eastAsia="zh-CN"/>
        </w:rPr>
        <w:t>/</w:t>
      </w:r>
      <w:r w:rsidRPr="00ED10A5">
        <w:rPr>
          <w:rFonts w:hint="eastAsia"/>
          <w:lang w:val="zh-CN" w:eastAsia="zh-CN"/>
        </w:rPr>
        <w:t>租赁楼层的可能性。</w:t>
      </w:r>
    </w:p>
    <w:p w14:paraId="672597C2" w14:textId="77777777" w:rsidR="00C525DE" w:rsidRPr="00C64788" w:rsidRDefault="00C525DE" w:rsidP="00C525DE">
      <w:pPr>
        <w:rPr>
          <w:rFonts w:asciiTheme="minorHAnsi" w:hAnsiTheme="minorHAnsi" w:cstheme="minorHAnsi"/>
          <w:szCs w:val="24"/>
          <w:lang w:eastAsia="zh-CN"/>
        </w:rPr>
      </w:pPr>
      <w:r>
        <w:rPr>
          <w:lang w:val="zh-CN" w:eastAsia="zh-CN"/>
        </w:rPr>
        <w:t>20.10</w:t>
      </w:r>
      <w:r>
        <w:rPr>
          <w:lang w:val="zh-CN" w:eastAsia="zh-CN"/>
        </w:rPr>
        <w:tab/>
      </w:r>
      <w:r>
        <w:rPr>
          <w:lang w:val="zh-CN" w:eastAsia="zh-CN"/>
        </w:rPr>
        <w:t>另一位代表对秘书处和</w:t>
      </w:r>
      <w:r>
        <w:rPr>
          <w:lang w:val="zh-CN" w:eastAsia="zh-CN"/>
        </w:rPr>
        <w:t>MSAG</w:t>
      </w:r>
      <w:r>
        <w:rPr>
          <w:lang w:val="zh-CN" w:eastAsia="zh-CN"/>
        </w:rPr>
        <w:t>在推进总部办公楼项目方面取得的积极进展表示赞赏，并要求提供有关项目风险管理战略和缓解措施的详细信息。</w:t>
      </w:r>
      <w:r>
        <w:rPr>
          <w:rFonts w:hint="eastAsia"/>
          <w:lang w:val="zh-CN" w:eastAsia="zh-CN"/>
        </w:rPr>
        <w:t>有必要</w:t>
      </w:r>
      <w:r>
        <w:rPr>
          <w:lang w:val="zh-CN" w:eastAsia="zh-CN"/>
        </w:rPr>
        <w:t>尽早审议出售塔楼或</w:t>
      </w:r>
      <w:r>
        <w:rPr>
          <w:lang w:val="zh-CN" w:eastAsia="zh-CN"/>
        </w:rPr>
        <w:t>Montbrillant</w:t>
      </w:r>
      <w:r>
        <w:rPr>
          <w:lang w:val="zh-CN" w:eastAsia="zh-CN"/>
        </w:rPr>
        <w:t>办公楼的问题及其财务影响，以确保</w:t>
      </w:r>
      <w:r>
        <w:rPr>
          <w:lang w:val="zh-CN" w:eastAsia="zh-CN"/>
        </w:rPr>
        <w:t>PP-26</w:t>
      </w:r>
      <w:r>
        <w:rPr>
          <w:lang w:val="zh-CN" w:eastAsia="zh-CN"/>
        </w:rPr>
        <w:t>获得详细信息。</w:t>
      </w:r>
    </w:p>
    <w:p w14:paraId="283BCA04" w14:textId="77777777" w:rsidR="00C525DE" w:rsidRPr="00C64788" w:rsidRDefault="00C525DE" w:rsidP="00C525DE">
      <w:pPr>
        <w:rPr>
          <w:rFonts w:asciiTheme="minorHAnsi" w:hAnsiTheme="minorHAnsi" w:cstheme="minorHAnsi"/>
          <w:b/>
          <w:bCs/>
          <w:szCs w:val="24"/>
          <w:lang w:eastAsia="zh-CN"/>
        </w:rPr>
      </w:pPr>
      <w:r>
        <w:rPr>
          <w:lang w:val="zh-CN" w:eastAsia="zh-CN"/>
        </w:rPr>
        <w:t>20.11</w:t>
      </w:r>
      <w:r>
        <w:rPr>
          <w:lang w:val="zh-CN" w:eastAsia="zh-CN"/>
        </w:rPr>
        <w:tab/>
      </w:r>
      <w:r>
        <w:rPr>
          <w:lang w:val="zh-CN" w:eastAsia="zh-CN"/>
        </w:rPr>
        <w:t>另一位代表也感谢秘书处提交了关于</w:t>
      </w:r>
      <w:r>
        <w:rPr>
          <w:rFonts w:hint="eastAsia"/>
          <w:lang w:val="zh-CN" w:eastAsia="zh-CN"/>
        </w:rPr>
        <w:t>园区</w:t>
      </w:r>
      <w:r>
        <w:rPr>
          <w:lang w:val="zh-CN" w:eastAsia="zh-CN"/>
        </w:rPr>
        <w:t>战略规划的出色文件，并强调</w:t>
      </w:r>
      <w:r>
        <w:rPr>
          <w:rFonts w:hint="eastAsia"/>
          <w:lang w:val="zh-CN" w:eastAsia="zh-CN"/>
        </w:rPr>
        <w:t>有必要将</w:t>
      </w:r>
      <w:r>
        <w:rPr>
          <w:lang w:val="zh-CN" w:eastAsia="zh-CN"/>
        </w:rPr>
        <w:t>风险管理反映在</w:t>
      </w:r>
      <w:r>
        <w:rPr>
          <w:rFonts w:hint="eastAsia"/>
          <w:lang w:val="zh-CN" w:eastAsia="zh-CN"/>
        </w:rPr>
        <w:t>园区</w:t>
      </w:r>
      <w:r>
        <w:rPr>
          <w:lang w:val="zh-CN" w:eastAsia="zh-CN"/>
        </w:rPr>
        <w:t>战略方法中。该代表提到了前任外部审计员</w:t>
      </w:r>
      <w:r>
        <w:rPr>
          <w:rFonts w:hint="eastAsia"/>
          <w:lang w:val="zh-CN" w:eastAsia="zh-CN"/>
        </w:rPr>
        <w:t>提交</w:t>
      </w:r>
      <w:r>
        <w:rPr>
          <w:lang w:val="zh-CN" w:eastAsia="zh-CN"/>
        </w:rPr>
        <w:t>的</w:t>
      </w:r>
      <w:r>
        <w:rPr>
          <w:lang w:val="zh-CN" w:eastAsia="zh-CN"/>
        </w:rPr>
        <w:t>2021</w:t>
      </w:r>
      <w:r>
        <w:rPr>
          <w:lang w:val="zh-CN" w:eastAsia="zh-CN"/>
        </w:rPr>
        <w:t>年财务审计说明，其中反映了塔楼议题的各个方面。</w:t>
      </w:r>
    </w:p>
    <w:p w14:paraId="18C1BB72" w14:textId="77777777" w:rsidR="00C525DE" w:rsidRPr="008A24D6" w:rsidRDefault="00C525DE" w:rsidP="00C525DE">
      <w:pPr>
        <w:pStyle w:val="Heading1"/>
        <w:rPr>
          <w:sz w:val="26"/>
          <w:szCs w:val="26"/>
          <w:lang w:eastAsia="zh-CN"/>
        </w:rPr>
      </w:pPr>
      <w:r>
        <w:rPr>
          <w:bCs/>
          <w:lang w:val="zh-CN" w:eastAsia="zh-CN"/>
        </w:rPr>
        <w:t>21</w:t>
      </w:r>
      <w:r>
        <w:rPr>
          <w:bCs/>
          <w:lang w:val="zh-CN" w:eastAsia="zh-CN"/>
        </w:rPr>
        <w:tab/>
      </w:r>
      <w:r w:rsidRPr="0009090A">
        <w:rPr>
          <w:szCs w:val="28"/>
          <w:lang w:val="zh-CN" w:eastAsia="zh-CN"/>
        </w:rPr>
        <w:t>国际电联</w:t>
      </w:r>
      <w:r w:rsidRPr="0009090A">
        <w:rPr>
          <w:szCs w:val="28"/>
          <w:lang w:val="zh-CN" w:eastAsia="zh-CN"/>
        </w:rPr>
        <w:t>2028-2029</w:t>
      </w:r>
      <w:r w:rsidRPr="0009090A">
        <w:rPr>
          <w:szCs w:val="28"/>
          <w:lang w:val="zh-CN" w:eastAsia="zh-CN"/>
        </w:rPr>
        <w:t>年会议的业务连续性模式</w:t>
      </w:r>
      <w:r w:rsidRPr="0009090A">
        <w:rPr>
          <w:szCs w:val="28"/>
          <w:lang w:val="zh-CN" w:eastAsia="zh-CN"/>
        </w:rPr>
        <w:t xml:space="preserve"> – </w:t>
      </w:r>
      <w:r w:rsidRPr="006169CD">
        <w:rPr>
          <w:rStyle w:val="Hyperlink"/>
          <w:rFonts w:eastAsia="SimSun"/>
        </w:rPr>
        <w:fldChar w:fldCharType="begin"/>
      </w:r>
      <w:r w:rsidRPr="006169CD">
        <w:rPr>
          <w:rStyle w:val="Hyperlink"/>
          <w:rFonts w:eastAsia="SimSun"/>
          <w:lang w:eastAsia="zh-CN"/>
        </w:rPr>
        <w:instrText>HYPERLINK "https://www.itu.int/md/S25-CWGFHR20-C-0009/en"</w:instrText>
      </w:r>
      <w:r w:rsidRPr="006169CD">
        <w:rPr>
          <w:rStyle w:val="Hyperlink"/>
          <w:rFonts w:eastAsia="SimSun"/>
        </w:rPr>
      </w:r>
      <w:r w:rsidRPr="006169CD">
        <w:rPr>
          <w:rStyle w:val="Hyperlink"/>
          <w:rFonts w:eastAsia="SimSun"/>
        </w:rPr>
        <w:fldChar w:fldCharType="separate"/>
      </w:r>
      <w:r w:rsidRPr="006169CD">
        <w:rPr>
          <w:rStyle w:val="Hyperlink"/>
          <w:rFonts w:eastAsia="SimSun"/>
          <w:lang w:eastAsia="zh-CN"/>
        </w:rPr>
        <w:t>CWG-FHR-20/9</w:t>
      </w:r>
      <w:r w:rsidRPr="006169CD">
        <w:rPr>
          <w:rStyle w:val="Hyperlink"/>
          <w:rFonts w:eastAsia="SimSun"/>
        </w:rPr>
        <w:fldChar w:fldCharType="end"/>
      </w:r>
      <w:r w:rsidRPr="0009090A">
        <w:rPr>
          <w:szCs w:val="28"/>
          <w:lang w:val="zh-CN" w:eastAsia="zh-CN"/>
        </w:rPr>
        <w:t>号文件和关于在日内瓦国际会议中心（</w:t>
      </w:r>
      <w:r w:rsidRPr="0009090A">
        <w:rPr>
          <w:szCs w:val="28"/>
          <w:lang w:val="zh-CN" w:eastAsia="zh-CN"/>
        </w:rPr>
        <w:t>CICG</w:t>
      </w:r>
      <w:r w:rsidRPr="0009090A">
        <w:rPr>
          <w:szCs w:val="28"/>
          <w:lang w:val="zh-CN" w:eastAsia="zh-CN"/>
        </w:rPr>
        <w:t>）组织国际电联会议的最新情况</w:t>
      </w:r>
      <w:r w:rsidRPr="0009090A">
        <w:rPr>
          <w:szCs w:val="28"/>
          <w:lang w:val="zh-CN" w:eastAsia="zh-CN"/>
        </w:rPr>
        <w:t xml:space="preserve"> – </w:t>
      </w:r>
      <w:r>
        <w:fldChar w:fldCharType="begin"/>
      </w:r>
      <w:r>
        <w:rPr>
          <w:lang w:eastAsia="zh-CN"/>
        </w:rPr>
        <w:instrText>HYPERLINK "https://www.itu.int/md/S25-CWGFHR20-INF-0002/en"</w:instrText>
      </w:r>
      <w:r>
        <w:fldChar w:fldCharType="separate"/>
      </w:r>
      <w:r w:rsidRPr="006169CD">
        <w:rPr>
          <w:rStyle w:val="Hyperlink"/>
          <w:rFonts w:eastAsia="SimSun"/>
          <w:lang w:eastAsia="zh-CN"/>
        </w:rPr>
        <w:t>CWG-FHR-20/INF/2</w:t>
      </w:r>
      <w:r>
        <w:fldChar w:fldCharType="end"/>
      </w:r>
      <w:r>
        <w:rPr>
          <w:lang w:val="zh-CN" w:eastAsia="zh-CN"/>
        </w:rPr>
        <w:t>号文件</w:t>
      </w:r>
    </w:p>
    <w:p w14:paraId="5B40BC89" w14:textId="77777777" w:rsidR="00C525DE" w:rsidRPr="00C64788" w:rsidRDefault="00C525DE" w:rsidP="00C525DE">
      <w:pPr>
        <w:rPr>
          <w:rFonts w:asciiTheme="minorHAnsi" w:hAnsiTheme="minorHAnsi" w:cstheme="minorHAnsi"/>
          <w:szCs w:val="24"/>
          <w:lang w:eastAsia="zh-CN"/>
        </w:rPr>
      </w:pPr>
      <w:r>
        <w:rPr>
          <w:lang w:val="zh-CN" w:eastAsia="zh-CN"/>
        </w:rPr>
        <w:t>21.1</w:t>
      </w:r>
      <w:r>
        <w:rPr>
          <w:lang w:val="zh-CN" w:eastAsia="zh-CN"/>
        </w:rPr>
        <w:tab/>
        <w:t>CWG-FHR-20/9</w:t>
      </w:r>
      <w:r>
        <w:rPr>
          <w:lang w:val="zh-CN" w:eastAsia="zh-CN"/>
        </w:rPr>
        <w:t>号文件介绍了根据关于新</w:t>
      </w:r>
      <w:r>
        <w:rPr>
          <w:lang w:val="zh-CN" w:eastAsia="zh-CN"/>
        </w:rPr>
        <w:t>Varembé</w:t>
      </w:r>
      <w:r>
        <w:rPr>
          <w:lang w:val="zh-CN" w:eastAsia="zh-CN"/>
        </w:rPr>
        <w:t>办公楼项目的第</w:t>
      </w:r>
      <w:r>
        <w:rPr>
          <w:lang w:val="zh-CN" w:eastAsia="zh-CN"/>
        </w:rPr>
        <w:t>640</w:t>
      </w:r>
      <w:r>
        <w:rPr>
          <w:lang w:val="zh-CN" w:eastAsia="zh-CN"/>
        </w:rPr>
        <w:t>号决定附件中规定的项目里程碑</w:t>
      </w:r>
      <w:r>
        <w:rPr>
          <w:rFonts w:hint="eastAsia"/>
          <w:lang w:val="zh-CN" w:eastAsia="zh-CN"/>
        </w:rPr>
        <w:t>在</w:t>
      </w:r>
      <w:r>
        <w:rPr>
          <w:lang w:val="zh-CN" w:eastAsia="zh-CN"/>
        </w:rPr>
        <w:t>2028</w:t>
      </w:r>
      <w:r>
        <w:rPr>
          <w:lang w:val="zh-CN" w:eastAsia="zh-CN"/>
        </w:rPr>
        <w:t>年和</w:t>
      </w:r>
      <w:r>
        <w:rPr>
          <w:lang w:val="zh-CN" w:eastAsia="zh-CN"/>
        </w:rPr>
        <w:t>2029</w:t>
      </w:r>
      <w:r>
        <w:rPr>
          <w:lang w:val="zh-CN" w:eastAsia="zh-CN"/>
        </w:rPr>
        <w:t>年举行国际电联会议的业务连续性方案，该</w:t>
      </w:r>
      <w:r w:rsidRPr="004D3910">
        <w:rPr>
          <w:rFonts w:hint="eastAsia"/>
          <w:lang w:val="zh-CN" w:eastAsia="zh-CN"/>
        </w:rPr>
        <w:t>决定</w:t>
      </w:r>
      <w:r>
        <w:rPr>
          <w:lang w:val="zh-CN" w:eastAsia="zh-CN"/>
        </w:rPr>
        <w:t>将</w:t>
      </w:r>
      <w:r>
        <w:rPr>
          <w:lang w:val="zh-CN" w:eastAsia="zh-CN"/>
        </w:rPr>
        <w:t>2028</w:t>
      </w:r>
      <w:r>
        <w:rPr>
          <w:lang w:val="zh-CN" w:eastAsia="zh-CN"/>
        </w:rPr>
        <w:t>年定为项目执行的第一年。三种主要方式是</w:t>
      </w:r>
      <w:r>
        <w:rPr>
          <w:rFonts w:hint="eastAsia"/>
          <w:lang w:val="zh-CN" w:eastAsia="zh-CN"/>
        </w:rPr>
        <w:t>：</w:t>
      </w:r>
      <w:r>
        <w:rPr>
          <w:lang w:val="zh-CN" w:eastAsia="zh-CN"/>
        </w:rPr>
        <w:t>2028-2029</w:t>
      </w:r>
      <w:r>
        <w:rPr>
          <w:lang w:val="zh-CN" w:eastAsia="zh-CN"/>
        </w:rPr>
        <w:t>年期间在日内瓦的</w:t>
      </w:r>
      <w:r>
        <w:rPr>
          <w:lang w:val="zh-CN" w:eastAsia="zh-CN"/>
        </w:rPr>
        <w:t>Palexpo</w:t>
      </w:r>
      <w:r w:rsidRPr="004D3910">
        <w:rPr>
          <w:rFonts w:hint="eastAsia"/>
          <w:lang w:val="zh-CN" w:eastAsia="zh-CN"/>
        </w:rPr>
        <w:t>举行国际电联会议</w:t>
      </w:r>
      <w:r>
        <w:rPr>
          <w:lang w:val="zh-CN" w:eastAsia="zh-CN"/>
        </w:rPr>
        <w:t>、在由一个成员国主办的一个或多个国际电联会议中心举行国际电联会议，或完全以虚拟方式举行国际电联会议。尽管在后勤方面具有挑战性，但也有可能将这些模式结合起来。在此背景下提到了关于在日内瓦国际会议中心（</w:t>
      </w:r>
      <w:r>
        <w:rPr>
          <w:lang w:val="zh-CN" w:eastAsia="zh-CN"/>
        </w:rPr>
        <w:t>CICG</w:t>
      </w:r>
      <w:r>
        <w:rPr>
          <w:lang w:val="zh-CN" w:eastAsia="zh-CN"/>
        </w:rPr>
        <w:t>）组织国际电联会议的</w:t>
      </w:r>
      <w:r>
        <w:rPr>
          <w:lang w:val="zh-CN" w:eastAsia="zh-CN"/>
        </w:rPr>
        <w:t>CWG-FHR-20/INF/2</w:t>
      </w:r>
      <w:r>
        <w:rPr>
          <w:lang w:val="zh-CN" w:eastAsia="zh-CN"/>
        </w:rPr>
        <w:t>号文件，因为</w:t>
      </w:r>
      <w:r>
        <w:rPr>
          <w:lang w:val="zh-CN" w:eastAsia="zh-CN"/>
        </w:rPr>
        <w:t>CICG</w:t>
      </w:r>
      <w:r>
        <w:rPr>
          <w:lang w:val="zh-CN" w:eastAsia="zh-CN"/>
        </w:rPr>
        <w:t>计划翻修，</w:t>
      </w:r>
      <w:r>
        <w:rPr>
          <w:lang w:val="zh-CN" w:eastAsia="zh-CN"/>
        </w:rPr>
        <w:t>2028</w:t>
      </w:r>
      <w:r>
        <w:rPr>
          <w:lang w:val="zh-CN" w:eastAsia="zh-CN"/>
        </w:rPr>
        <w:t>年将无法使用。</w:t>
      </w:r>
    </w:p>
    <w:p w14:paraId="5D8DAF7B" w14:textId="7ADEBCBE" w:rsidR="00C525DE" w:rsidRPr="00C64788" w:rsidRDefault="00C525DE" w:rsidP="00C525DE">
      <w:pPr>
        <w:rPr>
          <w:rFonts w:asciiTheme="minorHAnsi" w:hAnsiTheme="minorHAnsi" w:cstheme="minorHAnsi"/>
          <w:szCs w:val="24"/>
          <w:lang w:eastAsia="zh-CN"/>
        </w:rPr>
      </w:pPr>
      <w:r>
        <w:rPr>
          <w:lang w:val="zh-CN" w:eastAsia="zh-CN"/>
        </w:rPr>
        <w:lastRenderedPageBreak/>
        <w:t>21.2</w:t>
      </w:r>
      <w:r>
        <w:rPr>
          <w:lang w:val="zh-CN" w:eastAsia="zh-CN"/>
        </w:rPr>
        <w:tab/>
      </w:r>
      <w:r>
        <w:rPr>
          <w:lang w:val="zh-CN" w:eastAsia="zh-CN"/>
        </w:rPr>
        <w:t>代表们对该文件的及时</w:t>
      </w:r>
      <w:r>
        <w:rPr>
          <w:rFonts w:hint="eastAsia"/>
          <w:lang w:val="zh-CN" w:eastAsia="zh-CN"/>
        </w:rPr>
        <w:t>提交</w:t>
      </w:r>
      <w:r>
        <w:rPr>
          <w:lang w:val="zh-CN" w:eastAsia="zh-CN"/>
        </w:rPr>
        <w:t>表示欢迎，并讨论了不同模式的相对优势。一些代表强烈倾向于将所有会议保留在日内瓦举行，要求提供更多的有关</w:t>
      </w:r>
      <w:r>
        <w:rPr>
          <w:lang w:val="zh-CN" w:eastAsia="zh-CN"/>
        </w:rPr>
        <w:t>Palexpo</w:t>
      </w:r>
      <w:r>
        <w:rPr>
          <w:rFonts w:hint="eastAsia"/>
          <w:lang w:val="zh-CN" w:eastAsia="zh-CN"/>
        </w:rPr>
        <w:t>费用</w:t>
      </w:r>
      <w:r>
        <w:rPr>
          <w:lang w:val="zh-CN" w:eastAsia="zh-CN"/>
        </w:rPr>
        <w:t>的详细信息，并探讨在日内瓦使用其他国际组织的会议设施的可行性。一位代表发言支持会议中心提案。若干代表要求，在评估是否适合以完全虚拟方式举行会议时，应考虑到</w:t>
      </w:r>
      <w:proofErr w:type="gramStart"/>
      <w:r>
        <w:rPr>
          <w:lang w:val="zh-CN" w:eastAsia="zh-CN"/>
        </w:rPr>
        <w:t>个别会议</w:t>
      </w:r>
      <w:proofErr w:type="gramEnd"/>
      <w:r>
        <w:rPr>
          <w:lang w:val="zh-CN" w:eastAsia="zh-CN"/>
        </w:rPr>
        <w:t>的性质，并特别指出应限制虚拟会议的</w:t>
      </w:r>
      <w:r>
        <w:rPr>
          <w:rFonts w:hint="eastAsia"/>
          <w:lang w:val="zh-CN" w:eastAsia="zh-CN"/>
        </w:rPr>
        <w:t>时</w:t>
      </w:r>
      <w:r>
        <w:rPr>
          <w:lang w:val="zh-CN" w:eastAsia="zh-CN"/>
        </w:rPr>
        <w:t>长。代表们讨论了合并模式的可行性，并要求按照功能、要求和</w:t>
      </w:r>
      <w:r>
        <w:rPr>
          <w:rFonts w:hint="eastAsia"/>
          <w:lang w:val="zh-CN" w:eastAsia="zh-CN"/>
        </w:rPr>
        <w:t>会议时长</w:t>
      </w:r>
      <w:r>
        <w:rPr>
          <w:lang w:val="zh-CN" w:eastAsia="zh-CN"/>
        </w:rPr>
        <w:t>对国际电</w:t>
      </w:r>
      <w:proofErr w:type="gramStart"/>
      <w:r>
        <w:rPr>
          <w:lang w:val="zh-CN" w:eastAsia="zh-CN"/>
        </w:rPr>
        <w:t>联所有</w:t>
      </w:r>
      <w:proofErr w:type="gramEnd"/>
      <w:r>
        <w:rPr>
          <w:lang w:val="zh-CN" w:eastAsia="zh-CN"/>
        </w:rPr>
        <w:t>会议进行分类或对照，以确定每种模式对每次会议的可行性，包括财务成本。一名代表询问是否也应讨论</w:t>
      </w:r>
      <w:r>
        <w:rPr>
          <w:lang w:val="zh-CN" w:eastAsia="zh-CN"/>
        </w:rPr>
        <w:t>2030-</w:t>
      </w:r>
      <w:r w:rsidR="0009090A">
        <w:rPr>
          <w:lang w:val="zh-CN" w:eastAsia="zh-CN"/>
        </w:rPr>
        <w:br/>
      </w:r>
      <w:r>
        <w:rPr>
          <w:lang w:val="zh-CN" w:eastAsia="zh-CN"/>
        </w:rPr>
        <w:t>2031</w:t>
      </w:r>
      <w:r>
        <w:rPr>
          <w:lang w:val="zh-CN" w:eastAsia="zh-CN"/>
        </w:rPr>
        <w:t>年的会议地点，因为新的</w:t>
      </w:r>
      <w:r>
        <w:rPr>
          <w:lang w:val="zh-CN" w:eastAsia="zh-CN"/>
        </w:rPr>
        <w:t>Varembé</w:t>
      </w:r>
      <w:r>
        <w:rPr>
          <w:lang w:val="zh-CN" w:eastAsia="zh-CN"/>
        </w:rPr>
        <w:t>办公楼要到</w:t>
      </w:r>
      <w:r>
        <w:rPr>
          <w:lang w:val="zh-CN" w:eastAsia="zh-CN"/>
        </w:rPr>
        <w:t>2031</w:t>
      </w:r>
      <w:r>
        <w:rPr>
          <w:lang w:val="zh-CN" w:eastAsia="zh-CN"/>
        </w:rPr>
        <w:t>年才能完工，并指出在国际电联会议中心概念内考虑职员福祉的重要性</w:t>
      </w:r>
      <w:r>
        <w:rPr>
          <w:rFonts w:hint="eastAsia"/>
          <w:lang w:val="zh-CN" w:eastAsia="zh-CN"/>
        </w:rPr>
        <w:t>；</w:t>
      </w:r>
      <w:r>
        <w:rPr>
          <w:lang w:val="zh-CN" w:eastAsia="zh-CN"/>
        </w:rPr>
        <w:t>另一位理事要求将会议的业务连续性计划纳入新办公楼项目的更广泛的业务连续性战略中。</w:t>
      </w:r>
    </w:p>
    <w:p w14:paraId="1F91E81D" w14:textId="5E4A8523" w:rsidR="00C525DE" w:rsidRPr="00C64788" w:rsidRDefault="00C525DE" w:rsidP="00C525DE">
      <w:pPr>
        <w:rPr>
          <w:rFonts w:asciiTheme="minorHAnsi" w:hAnsiTheme="minorHAnsi" w:cstheme="minorHAnsi"/>
          <w:szCs w:val="24"/>
          <w:lang w:eastAsia="zh-CN"/>
        </w:rPr>
      </w:pPr>
      <w:r>
        <w:rPr>
          <w:lang w:val="zh-CN" w:eastAsia="zh-CN"/>
        </w:rPr>
        <w:t>21.3</w:t>
      </w:r>
      <w:r>
        <w:rPr>
          <w:lang w:val="zh-CN" w:eastAsia="zh-CN"/>
        </w:rPr>
        <w:tab/>
      </w:r>
      <w:r>
        <w:rPr>
          <w:lang w:val="zh-CN" w:eastAsia="zh-CN"/>
        </w:rPr>
        <w:t>一位代表重申了国际电联东道国的承诺，即在</w:t>
      </w:r>
      <w:r w:rsidRPr="00972186">
        <w:rPr>
          <w:rFonts w:hint="eastAsia"/>
          <w:lang w:val="zh-CN" w:eastAsia="zh-CN"/>
        </w:rPr>
        <w:t>联邦一级进一步讨论对国际</w:t>
      </w:r>
      <w:r w:rsidR="00972245">
        <w:rPr>
          <w:lang w:val="en-US" w:eastAsia="zh-CN"/>
        </w:rPr>
        <w:br/>
      </w:r>
      <w:r w:rsidRPr="00972186">
        <w:rPr>
          <w:rFonts w:hint="eastAsia"/>
          <w:lang w:val="zh-CN" w:eastAsia="zh-CN"/>
        </w:rPr>
        <w:t>组织的支持之</w:t>
      </w:r>
      <w:r>
        <w:rPr>
          <w:rFonts w:hint="eastAsia"/>
          <w:lang w:val="zh-CN" w:eastAsia="zh-CN"/>
        </w:rPr>
        <w:t>后</w:t>
      </w:r>
      <w:r w:rsidRPr="00972186">
        <w:rPr>
          <w:rFonts w:hint="eastAsia"/>
          <w:lang w:val="zh-CN" w:eastAsia="zh-CN"/>
        </w:rPr>
        <w:t>，在资源允许的范围内</w:t>
      </w:r>
      <w:r>
        <w:rPr>
          <w:rFonts w:hint="eastAsia"/>
          <w:lang w:val="zh-CN" w:eastAsia="zh-CN"/>
        </w:rPr>
        <w:t>，</w:t>
      </w:r>
      <w:r w:rsidRPr="00972186">
        <w:rPr>
          <w:rFonts w:hint="eastAsia"/>
          <w:lang w:val="zh-CN" w:eastAsia="zh-CN"/>
        </w:rPr>
        <w:t>在</w:t>
      </w:r>
      <w:r>
        <w:rPr>
          <w:lang w:val="zh-CN" w:eastAsia="zh-CN"/>
        </w:rPr>
        <w:t>CICG</w:t>
      </w:r>
      <w:r>
        <w:rPr>
          <w:lang w:val="zh-CN" w:eastAsia="zh-CN"/>
        </w:rPr>
        <w:t>翻修期间</w:t>
      </w:r>
      <w:r>
        <w:rPr>
          <w:lang w:eastAsia="zh-CN"/>
        </w:rPr>
        <w:t>提供</w:t>
      </w:r>
      <w:r w:rsidRPr="00972186">
        <w:rPr>
          <w:rFonts w:hint="eastAsia"/>
          <w:lang w:val="zh-CN" w:eastAsia="zh-CN"/>
        </w:rPr>
        <w:t>支持。</w:t>
      </w:r>
    </w:p>
    <w:p w14:paraId="3B825FA0" w14:textId="77777777" w:rsidR="00C525DE" w:rsidRPr="00C64788" w:rsidRDefault="00C525DE" w:rsidP="00C525DE">
      <w:pPr>
        <w:rPr>
          <w:rFonts w:asciiTheme="minorHAnsi" w:hAnsiTheme="minorHAnsi" w:cstheme="minorHAnsi"/>
          <w:szCs w:val="24"/>
          <w:lang w:eastAsia="zh-CN"/>
        </w:rPr>
      </w:pPr>
      <w:r>
        <w:rPr>
          <w:lang w:val="zh-CN" w:eastAsia="zh-CN"/>
        </w:rPr>
        <w:t>21.4</w:t>
      </w:r>
      <w:r>
        <w:rPr>
          <w:lang w:val="zh-CN" w:eastAsia="zh-CN"/>
        </w:rPr>
        <w:tab/>
      </w:r>
      <w:r>
        <w:rPr>
          <w:lang w:val="zh-CN" w:eastAsia="zh-CN"/>
        </w:rPr>
        <w:t>秘书处注意到代表们对举行全虚拟会议的关切，</w:t>
      </w:r>
      <w:r>
        <w:rPr>
          <w:rFonts w:hint="eastAsia"/>
          <w:lang w:val="zh-CN" w:eastAsia="zh-CN"/>
        </w:rPr>
        <w:t>及</w:t>
      </w:r>
      <w:r>
        <w:rPr>
          <w:lang w:val="zh-CN" w:eastAsia="zh-CN"/>
        </w:rPr>
        <w:t>提供更详细的会议分类</w:t>
      </w:r>
      <w:r>
        <w:rPr>
          <w:rFonts w:hint="eastAsia"/>
          <w:lang w:val="zh-CN" w:eastAsia="zh-CN"/>
        </w:rPr>
        <w:t>的</w:t>
      </w:r>
      <w:r>
        <w:rPr>
          <w:lang w:val="zh-CN" w:eastAsia="zh-CN"/>
        </w:rPr>
        <w:t>要求。</w:t>
      </w:r>
      <w:r>
        <w:rPr>
          <w:rFonts w:hint="eastAsia"/>
          <w:lang w:val="zh-CN" w:eastAsia="zh-CN"/>
        </w:rPr>
        <w:t>秘书处</w:t>
      </w:r>
      <w:r w:rsidRPr="00662CEE">
        <w:rPr>
          <w:rFonts w:hint="eastAsia"/>
          <w:lang w:val="zh-CN" w:eastAsia="zh-CN"/>
        </w:rPr>
        <w:t>定期联系设在日内瓦的其他国际组织，包括联合国日内瓦办事处</w:t>
      </w:r>
      <w:r>
        <w:rPr>
          <w:lang w:val="zh-CN" w:eastAsia="zh-CN"/>
        </w:rPr>
        <w:t>（</w:t>
      </w:r>
      <w:r>
        <w:rPr>
          <w:lang w:val="zh-CN" w:eastAsia="zh-CN"/>
        </w:rPr>
        <w:t>UNOG</w:t>
      </w:r>
      <w:r>
        <w:rPr>
          <w:lang w:val="zh-CN" w:eastAsia="zh-CN"/>
        </w:rPr>
        <w:t>）</w:t>
      </w:r>
      <w:r w:rsidRPr="00662CEE">
        <w:rPr>
          <w:rFonts w:hint="eastAsia"/>
          <w:lang w:val="zh-CN" w:eastAsia="zh-CN"/>
        </w:rPr>
        <w:t>，询问会议场地问题，但没有任何组织能够为国际电联的全部会议安排提供足够的场地，</w:t>
      </w:r>
      <w:r>
        <w:rPr>
          <w:lang w:val="zh-CN" w:eastAsia="zh-CN"/>
        </w:rPr>
        <w:t>或为</w:t>
      </w:r>
      <w:proofErr w:type="gramStart"/>
      <w:r>
        <w:rPr>
          <w:lang w:val="zh-CN" w:eastAsia="zh-CN"/>
        </w:rPr>
        <w:t>具体会议</w:t>
      </w:r>
      <w:proofErr w:type="gramEnd"/>
      <w:r>
        <w:rPr>
          <w:lang w:val="zh-CN" w:eastAsia="zh-CN"/>
        </w:rPr>
        <w:t>提供任何及时的场地保证。鉴于出于预算和国际电联成员需求而规划会议</w:t>
      </w:r>
      <w:r w:rsidRPr="00662CEE">
        <w:rPr>
          <w:rFonts w:hint="eastAsia"/>
          <w:lang w:val="zh-CN" w:eastAsia="zh-CN"/>
        </w:rPr>
        <w:t>时缺乏可预见性</w:t>
      </w:r>
      <w:r>
        <w:rPr>
          <w:lang w:val="zh-CN" w:eastAsia="zh-CN"/>
        </w:rPr>
        <w:t>，且其他组织可利用的场地极为有限，</w:t>
      </w:r>
      <w:r>
        <w:rPr>
          <w:lang w:val="zh-CN" w:eastAsia="zh-CN"/>
        </w:rPr>
        <w:t>Palexpo</w:t>
      </w:r>
      <w:r>
        <w:rPr>
          <w:lang w:val="zh-CN" w:eastAsia="zh-CN"/>
        </w:rPr>
        <w:t>仍然是</w:t>
      </w:r>
      <w:r>
        <w:rPr>
          <w:rFonts w:hint="eastAsia"/>
          <w:lang w:val="zh-CN" w:eastAsia="zh-CN"/>
        </w:rPr>
        <w:t>基于日内瓦的</w:t>
      </w:r>
      <w:r>
        <w:rPr>
          <w:lang w:val="zh-CN" w:eastAsia="zh-CN"/>
        </w:rPr>
        <w:t>唯一可行的方案。然而，与</w:t>
      </w:r>
      <w:r>
        <w:rPr>
          <w:lang w:val="zh-CN" w:eastAsia="zh-CN"/>
        </w:rPr>
        <w:t>UNOG</w:t>
      </w:r>
      <w:r>
        <w:rPr>
          <w:lang w:val="zh-CN" w:eastAsia="zh-CN"/>
        </w:rPr>
        <w:t>的讨论将继续进行。</w:t>
      </w:r>
      <w:r>
        <w:rPr>
          <w:lang w:val="zh-CN" w:eastAsia="zh-CN"/>
        </w:rPr>
        <w:t>2030</w:t>
      </w:r>
      <w:r>
        <w:rPr>
          <w:lang w:val="zh-CN" w:eastAsia="zh-CN"/>
        </w:rPr>
        <w:t>年和</w:t>
      </w:r>
      <w:r>
        <w:rPr>
          <w:lang w:val="zh-CN" w:eastAsia="zh-CN"/>
        </w:rPr>
        <w:t>2031</w:t>
      </w:r>
      <w:r>
        <w:rPr>
          <w:lang w:val="zh-CN" w:eastAsia="zh-CN"/>
        </w:rPr>
        <w:t>年，虽然新的</w:t>
      </w:r>
      <w:r>
        <w:rPr>
          <w:lang w:val="zh-CN" w:eastAsia="zh-CN"/>
        </w:rPr>
        <w:t>Varembé</w:t>
      </w:r>
      <w:r>
        <w:rPr>
          <w:lang w:val="zh-CN" w:eastAsia="zh-CN"/>
        </w:rPr>
        <w:t>办公楼不会完工，但除了</w:t>
      </w:r>
      <w:r>
        <w:rPr>
          <w:lang w:val="zh-CN" w:eastAsia="zh-CN"/>
        </w:rPr>
        <w:t>CICG</w:t>
      </w:r>
      <w:r>
        <w:rPr>
          <w:lang w:val="zh-CN" w:eastAsia="zh-CN"/>
        </w:rPr>
        <w:t>在计划翻修后有限的</w:t>
      </w:r>
      <w:r>
        <w:rPr>
          <w:rFonts w:hint="eastAsia"/>
          <w:lang w:val="zh-CN" w:eastAsia="zh-CN"/>
        </w:rPr>
        <w:t>场地</w:t>
      </w:r>
      <w:r>
        <w:rPr>
          <w:lang w:val="zh-CN" w:eastAsia="zh-CN"/>
        </w:rPr>
        <w:t>外，</w:t>
      </w:r>
      <w:r>
        <w:rPr>
          <w:lang w:val="zh-CN" w:eastAsia="zh-CN"/>
        </w:rPr>
        <w:t>Montbrillant</w:t>
      </w:r>
      <w:r>
        <w:rPr>
          <w:lang w:val="zh-CN" w:eastAsia="zh-CN"/>
        </w:rPr>
        <w:t>和塔楼的会议设施应可供使用。</w:t>
      </w:r>
    </w:p>
    <w:p w14:paraId="139B54B8" w14:textId="77777777" w:rsidR="00C525DE" w:rsidRPr="00C64788" w:rsidRDefault="00C525DE" w:rsidP="00C525DE">
      <w:pPr>
        <w:keepLines/>
        <w:rPr>
          <w:rFonts w:asciiTheme="minorHAnsi" w:hAnsiTheme="minorHAnsi" w:cstheme="minorHAnsi"/>
          <w:szCs w:val="24"/>
          <w:lang w:eastAsia="zh-CN"/>
        </w:rPr>
      </w:pPr>
      <w:r>
        <w:rPr>
          <w:lang w:val="zh-CN" w:eastAsia="zh-CN"/>
        </w:rPr>
        <w:t>21.5</w:t>
      </w:r>
      <w:r>
        <w:rPr>
          <w:lang w:val="zh-CN" w:eastAsia="zh-CN"/>
        </w:rPr>
        <w:tab/>
      </w:r>
      <w:r>
        <w:rPr>
          <w:lang w:val="zh-CN" w:eastAsia="zh-CN"/>
        </w:rPr>
        <w:t>副秘书长欢迎代表们提出的建议，并确认将应要求向国际电联理事会</w:t>
      </w:r>
      <w:r>
        <w:rPr>
          <w:lang w:val="zh-CN" w:eastAsia="zh-CN"/>
        </w:rPr>
        <w:t>2025</w:t>
      </w:r>
      <w:r>
        <w:rPr>
          <w:lang w:val="zh-CN" w:eastAsia="zh-CN"/>
        </w:rPr>
        <w:t>年会议提供更多</w:t>
      </w:r>
      <w:r>
        <w:rPr>
          <w:rFonts w:hint="eastAsia"/>
          <w:lang w:val="zh-CN" w:eastAsia="zh-CN"/>
        </w:rPr>
        <w:t>详情</w:t>
      </w:r>
      <w:r>
        <w:rPr>
          <w:lang w:val="zh-CN" w:eastAsia="zh-CN"/>
        </w:rPr>
        <w:t>，秘书处将在该次会议上就会议业务连续性的前进方向寻求明确指导，包括不同模式的可接受</w:t>
      </w:r>
      <w:r>
        <w:rPr>
          <w:rFonts w:hint="eastAsia"/>
          <w:lang w:val="zh-CN" w:eastAsia="zh-CN"/>
        </w:rPr>
        <w:t>程度</w:t>
      </w:r>
      <w:r>
        <w:rPr>
          <w:lang w:val="zh-CN" w:eastAsia="zh-CN"/>
        </w:rPr>
        <w:t>和任何相关的预算分配，并指出</w:t>
      </w:r>
      <w:r>
        <w:rPr>
          <w:lang w:val="zh-CN" w:eastAsia="zh-CN"/>
        </w:rPr>
        <w:t>Palexpo</w:t>
      </w:r>
      <w:r>
        <w:rPr>
          <w:lang w:val="zh-CN" w:eastAsia="zh-CN"/>
        </w:rPr>
        <w:t>方案要求在</w:t>
      </w:r>
      <w:r>
        <w:rPr>
          <w:lang w:val="zh-CN" w:eastAsia="zh-CN"/>
        </w:rPr>
        <w:t>2025</w:t>
      </w:r>
      <w:r>
        <w:rPr>
          <w:lang w:val="zh-CN" w:eastAsia="zh-CN"/>
        </w:rPr>
        <w:t>年底前做出财务承诺。</w:t>
      </w:r>
    </w:p>
    <w:p w14:paraId="490DD748" w14:textId="77777777" w:rsidR="00C525DE" w:rsidRPr="00C64788" w:rsidRDefault="00C525DE" w:rsidP="00C525DE">
      <w:pPr>
        <w:rPr>
          <w:rFonts w:asciiTheme="minorHAnsi" w:hAnsiTheme="minorHAnsi" w:cstheme="minorHAnsi"/>
          <w:szCs w:val="24"/>
          <w:lang w:eastAsia="zh-CN"/>
        </w:rPr>
      </w:pPr>
      <w:r>
        <w:rPr>
          <w:lang w:val="zh-CN" w:eastAsia="zh-CN"/>
        </w:rPr>
        <w:t>21.6</w:t>
      </w:r>
      <w:r>
        <w:rPr>
          <w:lang w:val="zh-CN" w:eastAsia="zh-CN"/>
        </w:rPr>
        <w:tab/>
      </w:r>
      <w:r>
        <w:rPr>
          <w:lang w:val="zh-CN" w:eastAsia="zh-CN"/>
        </w:rPr>
        <w:t>主席请秘书处向理事会</w:t>
      </w:r>
      <w:r>
        <w:rPr>
          <w:lang w:val="zh-CN" w:eastAsia="zh-CN"/>
        </w:rPr>
        <w:t>2025</w:t>
      </w:r>
      <w:r>
        <w:rPr>
          <w:lang w:val="zh-CN" w:eastAsia="zh-CN"/>
        </w:rPr>
        <w:t>年</w:t>
      </w:r>
      <w:r>
        <w:rPr>
          <w:lang w:val="zh-CN" w:eastAsia="zh-CN"/>
        </w:rPr>
        <w:t>6</w:t>
      </w:r>
      <w:r>
        <w:rPr>
          <w:lang w:val="zh-CN" w:eastAsia="zh-CN"/>
        </w:rPr>
        <w:t>月的会议提交一份详细的报告，说明</w:t>
      </w:r>
      <w:r>
        <w:rPr>
          <w:rFonts w:hint="eastAsia"/>
          <w:lang w:val="zh-CN" w:eastAsia="zh-CN"/>
        </w:rPr>
        <w:t>会议与各种模式</w:t>
      </w:r>
      <w:r>
        <w:rPr>
          <w:lang w:val="zh-CN" w:eastAsia="zh-CN"/>
        </w:rPr>
        <w:t>的对照情况。</w:t>
      </w:r>
    </w:p>
    <w:p w14:paraId="3308C717" w14:textId="77777777" w:rsidR="00C525DE" w:rsidRPr="00691324" w:rsidRDefault="00C525DE" w:rsidP="00C525DE">
      <w:pPr>
        <w:pStyle w:val="Heading1"/>
        <w:rPr>
          <w:sz w:val="26"/>
          <w:szCs w:val="26"/>
          <w:lang w:eastAsia="zh-CN"/>
        </w:rPr>
      </w:pPr>
      <w:r>
        <w:rPr>
          <w:bCs/>
          <w:lang w:val="zh-CN" w:eastAsia="zh-CN"/>
        </w:rPr>
        <w:t>22</w:t>
      </w:r>
      <w:r>
        <w:rPr>
          <w:bCs/>
          <w:lang w:val="zh-CN" w:eastAsia="zh-CN"/>
        </w:rPr>
        <w:tab/>
      </w:r>
      <w:r>
        <w:rPr>
          <w:lang w:val="zh-CN" w:eastAsia="zh-CN"/>
        </w:rPr>
        <w:t>瑞士文稿</w:t>
      </w:r>
      <w:r>
        <w:rPr>
          <w:lang w:val="zh-CN" w:eastAsia="zh-CN"/>
        </w:rPr>
        <w:t xml:space="preserve"> – </w:t>
      </w:r>
      <w:r>
        <w:rPr>
          <w:lang w:val="zh-CN" w:eastAsia="zh-CN"/>
        </w:rPr>
        <w:t>确保</w:t>
      </w:r>
      <w:r>
        <w:rPr>
          <w:lang w:val="zh-CN" w:eastAsia="zh-CN"/>
        </w:rPr>
        <w:t>2024</w:t>
      </w:r>
      <w:r>
        <w:rPr>
          <w:lang w:val="zh-CN" w:eastAsia="zh-CN"/>
        </w:rPr>
        <w:t>年财务报表恢复正常报告周期</w:t>
      </w:r>
      <w:r>
        <w:rPr>
          <w:lang w:val="zh-CN" w:eastAsia="zh-CN"/>
        </w:rPr>
        <w:t xml:space="preserve"> – </w:t>
      </w:r>
      <w:r w:rsidRPr="006169CD">
        <w:rPr>
          <w:rStyle w:val="Hyperlink"/>
          <w:rFonts w:eastAsia="SimSun"/>
        </w:rPr>
        <w:fldChar w:fldCharType="begin"/>
      </w:r>
      <w:r w:rsidRPr="006169CD">
        <w:rPr>
          <w:rStyle w:val="Hyperlink"/>
          <w:rFonts w:eastAsia="SimSun"/>
          <w:lang w:eastAsia="zh-CN"/>
        </w:rPr>
        <w:instrText>HYPERLINK "https://www.itu.int/md/S25-CWGFHR20-C-0018/en"</w:instrText>
      </w:r>
      <w:r w:rsidRPr="006169CD">
        <w:rPr>
          <w:rStyle w:val="Hyperlink"/>
          <w:rFonts w:eastAsia="SimSun"/>
        </w:rPr>
      </w:r>
      <w:r w:rsidRPr="006169CD">
        <w:rPr>
          <w:rStyle w:val="Hyperlink"/>
          <w:rFonts w:eastAsia="SimSun"/>
        </w:rPr>
        <w:fldChar w:fldCharType="separate"/>
      </w:r>
      <w:r w:rsidRPr="006169CD">
        <w:rPr>
          <w:rStyle w:val="Hyperlink"/>
          <w:rFonts w:eastAsia="SimSun"/>
          <w:lang w:eastAsia="zh-CN"/>
        </w:rPr>
        <w:t>CWG-FHR-20/18</w:t>
      </w:r>
      <w:r w:rsidRPr="006169CD">
        <w:rPr>
          <w:rStyle w:val="Hyperlink"/>
          <w:rFonts w:eastAsia="SimSun"/>
        </w:rPr>
        <w:fldChar w:fldCharType="end"/>
      </w:r>
      <w:r>
        <w:rPr>
          <w:lang w:val="zh-CN" w:eastAsia="zh-CN"/>
        </w:rPr>
        <w:t>号文件</w:t>
      </w:r>
    </w:p>
    <w:p w14:paraId="72CA8057" w14:textId="45300C4B" w:rsidR="00C525DE" w:rsidRPr="00C64788" w:rsidRDefault="00C525DE" w:rsidP="00C525DE">
      <w:pPr>
        <w:rPr>
          <w:rFonts w:asciiTheme="minorHAnsi" w:hAnsiTheme="minorHAnsi" w:cstheme="minorHAnsi"/>
          <w:szCs w:val="24"/>
          <w:lang w:eastAsia="zh-CN"/>
        </w:rPr>
      </w:pPr>
      <w:r>
        <w:rPr>
          <w:lang w:val="zh-CN" w:eastAsia="zh-CN"/>
        </w:rPr>
        <w:t>22.1</w:t>
      </w:r>
      <w:r>
        <w:rPr>
          <w:lang w:val="zh-CN" w:eastAsia="zh-CN"/>
        </w:rPr>
        <w:tab/>
      </w:r>
      <w:r>
        <w:rPr>
          <w:lang w:val="zh-CN" w:eastAsia="zh-CN"/>
        </w:rPr>
        <w:t>瑞士介绍了</w:t>
      </w:r>
      <w:r>
        <w:fldChar w:fldCharType="begin"/>
      </w:r>
      <w:r>
        <w:rPr>
          <w:lang w:eastAsia="zh-CN"/>
        </w:rPr>
        <w:instrText>HYPERLINK "https://www.itu.int/md/S25-CWGFHR20-C-0018/en"</w:instrText>
      </w:r>
      <w:r>
        <w:fldChar w:fldCharType="separate"/>
      </w:r>
      <w:r w:rsidRPr="006169CD">
        <w:rPr>
          <w:rStyle w:val="Hyperlink"/>
          <w:rFonts w:eastAsia="SimSun"/>
          <w:lang w:eastAsia="zh-CN"/>
        </w:rPr>
        <w:t>CWG-FHR-20/18</w:t>
      </w:r>
      <w:r>
        <w:fldChar w:fldCharType="end"/>
      </w:r>
      <w:r>
        <w:rPr>
          <w:lang w:val="zh-CN" w:eastAsia="zh-CN"/>
        </w:rPr>
        <w:t>号文件</w:t>
      </w:r>
      <w:r w:rsidR="005E6F75">
        <w:rPr>
          <w:lang w:val="en-US" w:eastAsia="zh-CN"/>
        </w:rPr>
        <w:t xml:space="preserve"> </w:t>
      </w:r>
      <w:r w:rsidR="005E6F75" w:rsidRPr="005E6F75">
        <w:rPr>
          <w:lang w:val="en-US" w:eastAsia="zh-CN"/>
        </w:rPr>
        <w:t>–</w:t>
      </w:r>
      <w:r w:rsidR="005E6F75">
        <w:rPr>
          <w:lang w:val="en-US" w:eastAsia="zh-CN"/>
        </w:rPr>
        <w:t xml:space="preserve"> </w:t>
      </w:r>
      <w:r>
        <w:rPr>
          <w:lang w:val="zh-CN" w:eastAsia="zh-CN"/>
        </w:rPr>
        <w:t>确保</w:t>
      </w:r>
      <w:r>
        <w:rPr>
          <w:lang w:val="zh-CN" w:eastAsia="zh-CN"/>
        </w:rPr>
        <w:t>2024</w:t>
      </w:r>
      <w:r>
        <w:rPr>
          <w:lang w:val="zh-CN" w:eastAsia="zh-CN"/>
        </w:rPr>
        <w:t>年财务报表恢复正常报告周期。</w:t>
      </w:r>
    </w:p>
    <w:p w14:paraId="5DAA7247" w14:textId="77777777" w:rsidR="00C525DE" w:rsidRPr="00C64788" w:rsidRDefault="00C525DE" w:rsidP="00C525DE">
      <w:pPr>
        <w:rPr>
          <w:rFonts w:asciiTheme="minorHAnsi" w:hAnsiTheme="minorHAnsi" w:cstheme="minorHAnsi"/>
          <w:szCs w:val="24"/>
          <w:lang w:eastAsia="zh-CN"/>
        </w:rPr>
      </w:pPr>
      <w:r>
        <w:rPr>
          <w:lang w:val="zh-CN" w:eastAsia="zh-CN"/>
        </w:rPr>
        <w:t>22.2</w:t>
      </w:r>
      <w:r>
        <w:rPr>
          <w:lang w:val="zh-CN" w:eastAsia="zh-CN"/>
        </w:rPr>
        <w:tab/>
      </w:r>
      <w:r>
        <w:rPr>
          <w:lang w:val="zh-CN" w:eastAsia="zh-CN"/>
        </w:rPr>
        <w:t>该文件强调了确保国际电联对</w:t>
      </w:r>
      <w:r>
        <w:rPr>
          <w:lang w:val="zh-CN" w:eastAsia="zh-CN"/>
        </w:rPr>
        <w:t>2024</w:t>
      </w:r>
      <w:r>
        <w:rPr>
          <w:lang w:val="zh-CN" w:eastAsia="zh-CN"/>
        </w:rPr>
        <w:t>年财务报表恢复正常报告周期的重要性。瑞士对理事会未能及时有效</w:t>
      </w:r>
      <w:r w:rsidRPr="00DC4977">
        <w:rPr>
          <w:rFonts w:hint="eastAsia"/>
          <w:lang w:val="zh-CN" w:eastAsia="zh-CN"/>
        </w:rPr>
        <w:t>地履行其</w:t>
      </w:r>
      <w:r>
        <w:rPr>
          <w:lang w:val="zh-CN" w:eastAsia="zh-CN"/>
        </w:rPr>
        <w:t>监督国际电联</w:t>
      </w:r>
      <w:r>
        <w:rPr>
          <w:rFonts w:hint="eastAsia"/>
          <w:lang w:val="zh-CN" w:eastAsia="zh-CN"/>
        </w:rPr>
        <w:t>2022</w:t>
      </w:r>
      <w:r>
        <w:rPr>
          <w:rFonts w:hint="eastAsia"/>
          <w:lang w:val="zh-CN" w:eastAsia="zh-CN"/>
        </w:rPr>
        <w:t>年和</w:t>
      </w:r>
      <w:r>
        <w:rPr>
          <w:rFonts w:hint="eastAsia"/>
          <w:lang w:val="zh-CN" w:eastAsia="zh-CN"/>
        </w:rPr>
        <w:t>2023</w:t>
      </w:r>
      <w:r>
        <w:rPr>
          <w:rFonts w:hint="eastAsia"/>
          <w:lang w:val="zh-CN" w:eastAsia="zh-CN"/>
        </w:rPr>
        <w:t>年</w:t>
      </w:r>
      <w:r>
        <w:rPr>
          <w:lang w:val="zh-CN" w:eastAsia="zh-CN"/>
        </w:rPr>
        <w:t>财务</w:t>
      </w:r>
      <w:r>
        <w:rPr>
          <w:rFonts w:hint="eastAsia"/>
          <w:lang w:val="zh-CN" w:eastAsia="zh-CN"/>
        </w:rPr>
        <w:t>的</w:t>
      </w:r>
      <w:r w:rsidRPr="00DC4977">
        <w:rPr>
          <w:rFonts w:hint="eastAsia"/>
          <w:lang w:val="zh-CN" w:eastAsia="zh-CN"/>
        </w:rPr>
        <w:t>职责</w:t>
      </w:r>
      <w:r>
        <w:rPr>
          <w:lang w:val="zh-CN" w:eastAsia="zh-CN"/>
        </w:rPr>
        <w:t>表示关切，主要原因是缺乏必要的文件。这种情况需要纠正，以确保</w:t>
      </w:r>
      <w:r>
        <w:rPr>
          <w:lang w:val="zh-CN" w:eastAsia="zh-CN"/>
        </w:rPr>
        <w:t>2024</w:t>
      </w:r>
      <w:r>
        <w:rPr>
          <w:lang w:val="zh-CN" w:eastAsia="zh-CN"/>
        </w:rPr>
        <w:t>年财务报表的报告周期正常，这对于保持适当的财务监督至关重要。</w:t>
      </w:r>
    </w:p>
    <w:p w14:paraId="6EEF048D" w14:textId="1295F359" w:rsidR="00C525DE" w:rsidRPr="00C64788" w:rsidRDefault="00C525DE" w:rsidP="00C525DE">
      <w:pPr>
        <w:rPr>
          <w:rFonts w:asciiTheme="minorHAnsi" w:hAnsiTheme="minorHAnsi" w:cstheme="minorHAnsi"/>
          <w:szCs w:val="24"/>
          <w:lang w:eastAsia="zh-CN"/>
        </w:rPr>
      </w:pPr>
      <w:r>
        <w:rPr>
          <w:lang w:val="zh-CN" w:eastAsia="zh-CN"/>
        </w:rPr>
        <w:t>22.3</w:t>
      </w:r>
      <w:r>
        <w:rPr>
          <w:lang w:val="zh-CN" w:eastAsia="zh-CN"/>
        </w:rPr>
        <w:tab/>
      </w:r>
      <w:r>
        <w:rPr>
          <w:lang w:val="zh-CN" w:eastAsia="zh-CN"/>
        </w:rPr>
        <w:t>瑞士提议，</w:t>
      </w:r>
      <w:r>
        <w:rPr>
          <w:lang w:val="zh-CN" w:eastAsia="zh-CN"/>
        </w:rPr>
        <w:t>CWG-FHR</w:t>
      </w:r>
      <w:r>
        <w:rPr>
          <w:lang w:val="zh-CN" w:eastAsia="zh-CN"/>
        </w:rPr>
        <w:t>主席应正式要求外部审计员在理事会</w:t>
      </w:r>
      <w:r>
        <w:rPr>
          <w:lang w:val="zh-CN" w:eastAsia="zh-CN"/>
        </w:rPr>
        <w:t>2025</w:t>
      </w:r>
      <w:r>
        <w:rPr>
          <w:lang w:val="zh-CN" w:eastAsia="zh-CN"/>
        </w:rPr>
        <w:t>年会议召开的</w:t>
      </w:r>
      <w:r w:rsidR="000F6D9B">
        <w:rPr>
          <w:lang w:val="en-US" w:eastAsia="zh-CN"/>
        </w:rPr>
        <w:br/>
      </w:r>
      <w:r>
        <w:rPr>
          <w:lang w:val="zh-CN" w:eastAsia="zh-CN"/>
        </w:rPr>
        <w:t>14</w:t>
      </w:r>
      <w:r>
        <w:rPr>
          <w:lang w:val="zh-CN" w:eastAsia="zh-CN"/>
        </w:rPr>
        <w:t>天前提供一份完整的</w:t>
      </w:r>
      <w:r>
        <w:rPr>
          <w:lang w:val="zh-CN" w:eastAsia="zh-CN"/>
        </w:rPr>
        <w:t>2024</w:t>
      </w:r>
      <w:r>
        <w:rPr>
          <w:lang w:val="zh-CN" w:eastAsia="zh-CN"/>
        </w:rPr>
        <w:t>年财务报表</w:t>
      </w:r>
      <w:r>
        <w:rPr>
          <w:rFonts w:hint="eastAsia"/>
          <w:lang w:val="zh-CN" w:eastAsia="zh-CN"/>
        </w:rPr>
        <w:t>最后</w:t>
      </w:r>
      <w:r>
        <w:rPr>
          <w:lang w:val="zh-CN" w:eastAsia="zh-CN"/>
        </w:rPr>
        <w:t>报告。此外，秘书长应与外部审计员合作，以遵守这一截止期限。</w:t>
      </w:r>
    </w:p>
    <w:p w14:paraId="628E919A" w14:textId="5F547927" w:rsidR="00C525DE" w:rsidRPr="00C64788" w:rsidRDefault="00C525DE" w:rsidP="00C525DE">
      <w:pPr>
        <w:rPr>
          <w:rFonts w:asciiTheme="minorHAnsi" w:hAnsiTheme="minorHAnsi" w:cstheme="minorHAnsi"/>
          <w:b/>
          <w:bCs/>
          <w:szCs w:val="24"/>
          <w:lang w:eastAsia="zh-CN"/>
        </w:rPr>
      </w:pPr>
      <w:r>
        <w:rPr>
          <w:lang w:val="zh-CN" w:eastAsia="zh-CN"/>
        </w:rPr>
        <w:t>22.4</w:t>
      </w:r>
      <w:r>
        <w:rPr>
          <w:lang w:val="zh-CN" w:eastAsia="zh-CN"/>
        </w:rPr>
        <w:tab/>
      </w:r>
      <w:r>
        <w:rPr>
          <w:lang w:val="zh-CN" w:eastAsia="zh-CN"/>
        </w:rPr>
        <w:t>瑞士的文稿得到了代表的大力支持，管理层重申了国际电联的承诺，</w:t>
      </w:r>
      <w:r>
        <w:rPr>
          <w:rFonts w:hint="eastAsia"/>
          <w:lang w:val="zh-CN" w:eastAsia="zh-CN"/>
        </w:rPr>
        <w:t>要按时</w:t>
      </w:r>
      <w:r>
        <w:rPr>
          <w:lang w:val="zh-CN" w:eastAsia="zh-CN"/>
        </w:rPr>
        <w:t>完善和提供文件</w:t>
      </w:r>
      <w:r>
        <w:rPr>
          <w:rFonts w:hint="eastAsia"/>
          <w:lang w:val="zh-CN" w:eastAsia="zh-CN"/>
        </w:rPr>
        <w:t>，</w:t>
      </w:r>
      <w:r>
        <w:rPr>
          <w:lang w:val="zh-CN" w:eastAsia="zh-CN"/>
        </w:rPr>
        <w:t>并确认财务报表正在步入正轨，审计报告能够按要求公布。</w:t>
      </w:r>
      <w:bookmarkStart w:id="10" w:name="_Hlk191478880"/>
    </w:p>
    <w:p w14:paraId="1274AEDE" w14:textId="77777777" w:rsidR="00C525DE" w:rsidRPr="00691324" w:rsidRDefault="00C525DE" w:rsidP="00C525DE">
      <w:pPr>
        <w:pStyle w:val="Heading1"/>
        <w:rPr>
          <w:rFonts w:asciiTheme="minorHAnsi" w:hAnsiTheme="minorHAnsi" w:cstheme="minorHAnsi"/>
          <w:sz w:val="26"/>
          <w:szCs w:val="26"/>
          <w:lang w:eastAsia="zh-CN"/>
        </w:rPr>
      </w:pPr>
      <w:r>
        <w:rPr>
          <w:bCs/>
          <w:lang w:val="zh-CN" w:eastAsia="zh-CN"/>
        </w:rPr>
        <w:lastRenderedPageBreak/>
        <w:t>23</w:t>
      </w:r>
      <w:r>
        <w:rPr>
          <w:bCs/>
          <w:lang w:val="zh-CN" w:eastAsia="zh-CN"/>
        </w:rPr>
        <w:tab/>
      </w:r>
      <w:r>
        <w:rPr>
          <w:lang w:val="zh-CN" w:eastAsia="zh-CN"/>
        </w:rPr>
        <w:t>2024</w:t>
      </w:r>
      <w:r>
        <w:rPr>
          <w:lang w:val="zh-CN" w:eastAsia="zh-CN"/>
        </w:rPr>
        <w:t>年预算执行</w:t>
      </w:r>
      <w:r>
        <w:rPr>
          <w:lang w:val="zh-CN" w:eastAsia="zh-CN"/>
        </w:rPr>
        <w:t xml:space="preserve"> – </w:t>
      </w:r>
      <w:r w:rsidRPr="006169CD">
        <w:rPr>
          <w:rStyle w:val="Hyperlink"/>
          <w:rFonts w:eastAsia="SimSun"/>
        </w:rPr>
        <w:fldChar w:fldCharType="begin"/>
      </w:r>
      <w:r w:rsidRPr="006169CD">
        <w:rPr>
          <w:rStyle w:val="Hyperlink"/>
          <w:rFonts w:eastAsia="SimSun"/>
          <w:lang w:eastAsia="zh-CN"/>
        </w:rPr>
        <w:instrText>HYPERLINK "https://www.itu.int/md/S25-CWGFHR20-C-0014/en"</w:instrText>
      </w:r>
      <w:r w:rsidRPr="006169CD">
        <w:rPr>
          <w:rStyle w:val="Hyperlink"/>
          <w:rFonts w:eastAsia="SimSun"/>
        </w:rPr>
      </w:r>
      <w:r w:rsidRPr="006169CD">
        <w:rPr>
          <w:rStyle w:val="Hyperlink"/>
          <w:rFonts w:eastAsia="SimSun"/>
        </w:rPr>
        <w:fldChar w:fldCharType="separate"/>
      </w:r>
      <w:r w:rsidRPr="006169CD">
        <w:rPr>
          <w:rStyle w:val="Hyperlink"/>
          <w:rFonts w:eastAsia="SimSun"/>
          <w:lang w:eastAsia="zh-CN"/>
        </w:rPr>
        <w:t>CWG-FHR-20/14</w:t>
      </w:r>
      <w:r w:rsidRPr="006169CD">
        <w:rPr>
          <w:rStyle w:val="Hyperlink"/>
          <w:rFonts w:eastAsia="SimSun"/>
        </w:rPr>
        <w:fldChar w:fldCharType="end"/>
      </w:r>
      <w:r>
        <w:rPr>
          <w:lang w:val="zh-CN" w:eastAsia="zh-CN"/>
        </w:rPr>
        <w:t>号文件</w:t>
      </w:r>
    </w:p>
    <w:bookmarkEnd w:id="10"/>
    <w:p w14:paraId="21654009" w14:textId="77777777" w:rsidR="00C525DE" w:rsidRPr="00C64788" w:rsidRDefault="00C525DE" w:rsidP="00C525DE">
      <w:pPr>
        <w:rPr>
          <w:lang w:eastAsia="zh-CN"/>
        </w:rPr>
      </w:pPr>
      <w:r>
        <w:rPr>
          <w:lang w:val="zh-CN" w:eastAsia="zh-CN"/>
        </w:rPr>
        <w:t>23.1</w:t>
      </w:r>
      <w:r>
        <w:rPr>
          <w:lang w:val="zh-CN" w:eastAsia="zh-CN"/>
        </w:rPr>
        <w:tab/>
      </w:r>
      <w:r>
        <w:rPr>
          <w:lang w:val="zh-CN" w:eastAsia="zh-CN"/>
        </w:rPr>
        <w:t>秘书处介绍了</w:t>
      </w:r>
      <w:r w:rsidRPr="00C64788">
        <w:rPr>
          <w:lang w:eastAsia="zh-CN"/>
        </w:rPr>
        <w:t>CWG-FHR 20/14</w:t>
      </w:r>
      <w:r>
        <w:rPr>
          <w:lang w:val="zh-CN" w:eastAsia="zh-CN"/>
        </w:rPr>
        <w:t>号文件。</w:t>
      </w:r>
    </w:p>
    <w:p w14:paraId="44565463" w14:textId="77777777" w:rsidR="00C525DE" w:rsidRPr="00C64788" w:rsidRDefault="00C525DE" w:rsidP="00C525DE">
      <w:pPr>
        <w:rPr>
          <w:rFonts w:asciiTheme="minorHAnsi" w:eastAsia="SimHei" w:hAnsiTheme="minorHAnsi" w:cstheme="minorHAnsi"/>
          <w:szCs w:val="24"/>
          <w:lang w:eastAsia="zh-CN"/>
        </w:rPr>
      </w:pPr>
      <w:r>
        <w:rPr>
          <w:lang w:val="zh-CN" w:eastAsia="zh-CN"/>
        </w:rPr>
        <w:t>23.2</w:t>
      </w:r>
      <w:r>
        <w:rPr>
          <w:lang w:val="zh-CN" w:eastAsia="zh-CN"/>
        </w:rPr>
        <w:tab/>
      </w:r>
      <w:r>
        <w:rPr>
          <w:lang w:val="zh-CN" w:eastAsia="zh-CN"/>
        </w:rPr>
        <w:t>报告提供了</w:t>
      </w:r>
      <w:r>
        <w:rPr>
          <w:lang w:val="zh-CN" w:eastAsia="zh-CN"/>
        </w:rPr>
        <w:t>2024</w:t>
      </w:r>
      <w:r>
        <w:rPr>
          <w:lang w:val="zh-CN" w:eastAsia="zh-CN"/>
        </w:rPr>
        <w:t>年预算执行预测，</w:t>
      </w:r>
      <w:r>
        <w:rPr>
          <w:rFonts w:hint="eastAsia"/>
          <w:lang w:val="zh-CN" w:eastAsia="zh-CN"/>
        </w:rPr>
        <w:t>并概要介绍了</w:t>
      </w:r>
      <w:r>
        <w:rPr>
          <w:lang w:val="zh-CN" w:eastAsia="zh-CN"/>
        </w:rPr>
        <w:t>秘书处将向理事会</w:t>
      </w:r>
      <w:r>
        <w:rPr>
          <w:lang w:val="zh-CN" w:eastAsia="zh-CN"/>
        </w:rPr>
        <w:t>2025</w:t>
      </w:r>
      <w:r>
        <w:rPr>
          <w:lang w:val="zh-CN" w:eastAsia="zh-CN"/>
        </w:rPr>
        <w:t>年会议提出的关于分配预期盈余的建议。</w:t>
      </w:r>
    </w:p>
    <w:p w14:paraId="3EF03FDE" w14:textId="77777777" w:rsidR="00C525DE" w:rsidRPr="00C64788" w:rsidRDefault="00C525DE" w:rsidP="00C525DE">
      <w:pPr>
        <w:rPr>
          <w:rFonts w:asciiTheme="minorHAnsi" w:hAnsiTheme="minorHAnsi" w:cstheme="minorHAnsi"/>
          <w:bCs/>
          <w:szCs w:val="24"/>
          <w:lang w:eastAsia="zh-CN"/>
        </w:rPr>
      </w:pPr>
      <w:r>
        <w:rPr>
          <w:lang w:val="zh-CN" w:eastAsia="zh-CN"/>
        </w:rPr>
        <w:t>23.3</w:t>
      </w:r>
      <w:r>
        <w:rPr>
          <w:lang w:val="zh-CN" w:eastAsia="zh-CN"/>
        </w:rPr>
        <w:tab/>
        <w:t>2025</w:t>
      </w:r>
      <w:r>
        <w:rPr>
          <w:lang w:val="zh-CN" w:eastAsia="zh-CN"/>
        </w:rPr>
        <w:t>年</w:t>
      </w:r>
      <w:r>
        <w:rPr>
          <w:lang w:val="zh-CN" w:eastAsia="zh-CN"/>
        </w:rPr>
        <w:t>2</w:t>
      </w:r>
      <w:r>
        <w:rPr>
          <w:lang w:val="zh-CN" w:eastAsia="zh-CN"/>
        </w:rPr>
        <w:t>月</w:t>
      </w:r>
      <w:r>
        <w:rPr>
          <w:lang w:val="zh-CN" w:eastAsia="zh-CN"/>
        </w:rPr>
        <w:t>14</w:t>
      </w:r>
      <w:r>
        <w:rPr>
          <w:lang w:val="zh-CN" w:eastAsia="zh-CN"/>
        </w:rPr>
        <w:t>日，</w:t>
      </w:r>
      <w:r w:rsidRPr="00887634">
        <w:rPr>
          <w:spacing w:val="-4"/>
          <w:lang w:val="zh-CN" w:eastAsia="zh-CN"/>
        </w:rPr>
        <w:t>2024</w:t>
      </w:r>
      <w:r w:rsidRPr="00887634">
        <w:rPr>
          <w:spacing w:val="-4"/>
          <w:lang w:val="zh-CN" w:eastAsia="zh-CN"/>
        </w:rPr>
        <w:t>年的临时预期结果为</w:t>
      </w:r>
      <w:r w:rsidRPr="00887634">
        <w:rPr>
          <w:spacing w:val="-4"/>
          <w:lang w:val="zh-CN" w:eastAsia="zh-CN"/>
        </w:rPr>
        <w:t>+560</w:t>
      </w:r>
      <w:proofErr w:type="gramStart"/>
      <w:r w:rsidRPr="00887634">
        <w:rPr>
          <w:spacing w:val="-4"/>
          <w:lang w:val="zh-CN" w:eastAsia="zh-CN"/>
        </w:rPr>
        <w:t>万瑞</w:t>
      </w:r>
      <w:proofErr w:type="gramEnd"/>
      <w:r w:rsidRPr="00887634">
        <w:rPr>
          <w:spacing w:val="-4"/>
          <w:lang w:val="zh-CN" w:eastAsia="zh-CN"/>
        </w:rPr>
        <w:t>郎，预期盈余相当于</w:t>
      </w:r>
      <w:r w:rsidRPr="00887634">
        <w:rPr>
          <w:spacing w:val="-4"/>
          <w:lang w:val="zh-CN" w:eastAsia="zh-CN"/>
        </w:rPr>
        <w:t>2024</w:t>
      </w:r>
      <w:r w:rsidRPr="00887634">
        <w:rPr>
          <w:spacing w:val="-4"/>
          <w:lang w:val="zh-CN" w:eastAsia="zh-CN"/>
        </w:rPr>
        <w:t>年</w:t>
      </w:r>
      <w:r>
        <w:rPr>
          <w:lang w:val="zh-CN" w:eastAsia="zh-CN"/>
        </w:rPr>
        <w:t>预算的</w:t>
      </w:r>
      <w:r>
        <w:rPr>
          <w:lang w:val="zh-CN" w:eastAsia="zh-CN"/>
        </w:rPr>
        <w:t>3</w:t>
      </w:r>
      <w:r>
        <w:rPr>
          <w:rFonts w:hint="eastAsia"/>
          <w:lang w:val="zh-CN" w:eastAsia="zh-CN"/>
        </w:rPr>
        <w:t>.</w:t>
      </w:r>
      <w:r>
        <w:rPr>
          <w:lang w:val="zh-CN" w:eastAsia="zh-CN"/>
        </w:rPr>
        <w:t>43%</w:t>
      </w:r>
      <w:r>
        <w:rPr>
          <w:lang w:val="zh-CN" w:eastAsia="zh-CN"/>
        </w:rPr>
        <w:t>。</w:t>
      </w:r>
    </w:p>
    <w:p w14:paraId="21CF02B0" w14:textId="77777777" w:rsidR="00C525DE" w:rsidRPr="00C64788" w:rsidRDefault="00C525DE" w:rsidP="00C525DE">
      <w:pPr>
        <w:rPr>
          <w:rFonts w:asciiTheme="minorHAnsi" w:hAnsiTheme="minorHAnsi" w:cstheme="minorHAnsi"/>
          <w:szCs w:val="24"/>
          <w:lang w:eastAsia="zh-CN"/>
        </w:rPr>
      </w:pPr>
      <w:r>
        <w:rPr>
          <w:lang w:val="zh-CN" w:eastAsia="zh-CN"/>
        </w:rPr>
        <w:t>23.4</w:t>
      </w:r>
      <w:r>
        <w:rPr>
          <w:lang w:val="zh-CN" w:eastAsia="zh-CN"/>
        </w:rPr>
        <w:tab/>
      </w:r>
      <w:r>
        <w:rPr>
          <w:lang w:val="zh-CN" w:eastAsia="zh-CN"/>
        </w:rPr>
        <w:t>支出率为</w:t>
      </w:r>
      <w:r>
        <w:rPr>
          <w:lang w:val="zh-CN" w:eastAsia="zh-CN"/>
        </w:rPr>
        <w:t>94</w:t>
      </w:r>
      <w:r>
        <w:rPr>
          <w:rFonts w:hint="eastAsia"/>
          <w:lang w:val="zh-CN" w:eastAsia="zh-CN"/>
        </w:rPr>
        <w:t>.</w:t>
      </w:r>
      <w:r>
        <w:rPr>
          <w:lang w:val="zh-CN" w:eastAsia="zh-CN"/>
        </w:rPr>
        <w:t>60%</w:t>
      </w:r>
      <w:r>
        <w:rPr>
          <w:lang w:val="zh-CN" w:eastAsia="zh-CN"/>
        </w:rPr>
        <w:t>，而预计收入率为</w:t>
      </w:r>
      <w:r>
        <w:rPr>
          <w:lang w:val="zh-CN" w:eastAsia="zh-CN"/>
        </w:rPr>
        <w:t>98</w:t>
      </w:r>
      <w:r>
        <w:rPr>
          <w:rFonts w:hint="eastAsia"/>
          <w:lang w:val="zh-CN" w:eastAsia="zh-CN"/>
        </w:rPr>
        <w:t>.</w:t>
      </w:r>
      <w:r>
        <w:rPr>
          <w:lang w:val="zh-CN" w:eastAsia="zh-CN"/>
        </w:rPr>
        <w:t>02%</w:t>
      </w:r>
      <w:r>
        <w:rPr>
          <w:lang w:val="zh-CN" w:eastAsia="zh-CN"/>
        </w:rPr>
        <w:t>。</w:t>
      </w:r>
    </w:p>
    <w:p w14:paraId="1DA6E804" w14:textId="77777777" w:rsidR="00C525DE" w:rsidRPr="00C64788" w:rsidRDefault="00C525DE" w:rsidP="00C525DE">
      <w:pPr>
        <w:rPr>
          <w:rFonts w:asciiTheme="minorHAnsi" w:hAnsiTheme="minorHAnsi" w:cstheme="minorHAnsi"/>
          <w:szCs w:val="24"/>
          <w:lang w:eastAsia="zh-CN"/>
        </w:rPr>
      </w:pPr>
      <w:r>
        <w:rPr>
          <w:lang w:val="zh-CN" w:eastAsia="zh-CN"/>
        </w:rPr>
        <w:t>23.5</w:t>
      </w:r>
      <w:r>
        <w:rPr>
          <w:lang w:val="zh-CN" w:eastAsia="zh-CN"/>
        </w:rPr>
        <w:tab/>
      </w:r>
      <w:r>
        <w:rPr>
          <w:lang w:val="zh-CN" w:eastAsia="zh-CN"/>
        </w:rPr>
        <w:t>资产负债表现金和现金等价物的重新评估将在预算执行之外进行，不会影响预算执行结果。</w:t>
      </w:r>
    </w:p>
    <w:p w14:paraId="271F9F45" w14:textId="77777777" w:rsidR="00C525DE" w:rsidRDefault="00C525DE" w:rsidP="00C525DE">
      <w:pPr>
        <w:rPr>
          <w:rFonts w:asciiTheme="minorHAnsi" w:hAnsiTheme="minorHAnsi" w:cstheme="minorHAnsi"/>
          <w:szCs w:val="24"/>
          <w:lang w:eastAsia="zh-CN"/>
        </w:rPr>
      </w:pPr>
      <w:r>
        <w:rPr>
          <w:lang w:val="zh-CN" w:eastAsia="zh-CN"/>
        </w:rPr>
        <w:t>23.6</w:t>
      </w:r>
      <w:r>
        <w:rPr>
          <w:lang w:val="zh-CN" w:eastAsia="zh-CN"/>
        </w:rPr>
        <w:tab/>
      </w:r>
      <w:r>
        <w:rPr>
          <w:lang w:val="zh-CN" w:eastAsia="zh-CN"/>
        </w:rPr>
        <w:t>秘书处此前曾向成员报告过国际电联在为其活动提供资金和确保审慎的资源管理方面遇到的严峻财务状况。</w:t>
      </w:r>
      <w:r>
        <w:rPr>
          <w:lang w:val="zh-CN" w:eastAsia="zh-CN"/>
        </w:rPr>
        <w:t>2024</w:t>
      </w:r>
      <w:r>
        <w:rPr>
          <w:lang w:val="zh-CN" w:eastAsia="zh-CN"/>
        </w:rPr>
        <w:t>年的盈余并不表示资源过剩，而是反映了</w:t>
      </w:r>
      <w:r>
        <w:rPr>
          <w:rFonts w:hint="eastAsia"/>
          <w:lang w:val="zh-CN" w:eastAsia="zh-CN"/>
        </w:rPr>
        <w:t>削减开支</w:t>
      </w:r>
      <w:r>
        <w:rPr>
          <w:lang w:val="zh-CN" w:eastAsia="zh-CN"/>
        </w:rPr>
        <w:t>和积极的资金管理，目的是为资金不足的关键活动提供额外资金。秘书处打算向理事会建议，国际电</w:t>
      </w:r>
      <w:proofErr w:type="gramStart"/>
      <w:r>
        <w:rPr>
          <w:lang w:val="zh-CN" w:eastAsia="zh-CN"/>
        </w:rPr>
        <w:t>联利用</w:t>
      </w:r>
      <w:proofErr w:type="gramEnd"/>
      <w:r>
        <w:rPr>
          <w:lang w:val="zh-CN" w:eastAsia="zh-CN"/>
        </w:rPr>
        <w:t>这一结果为未来几年</w:t>
      </w:r>
      <w:r>
        <w:rPr>
          <w:rFonts w:hint="eastAsia"/>
          <w:lang w:val="zh-CN" w:eastAsia="zh-CN"/>
        </w:rPr>
        <w:t>本组织</w:t>
      </w:r>
      <w:r>
        <w:rPr>
          <w:lang w:val="zh-CN" w:eastAsia="zh-CN"/>
        </w:rPr>
        <w:t>的关键优先事项提供资金。具体支出的详细建议，包括理由和更多细节，将提交理事会</w:t>
      </w:r>
      <w:r>
        <w:rPr>
          <w:lang w:val="zh-CN" w:eastAsia="zh-CN"/>
        </w:rPr>
        <w:t>2025</w:t>
      </w:r>
      <w:r>
        <w:rPr>
          <w:lang w:val="zh-CN" w:eastAsia="zh-CN"/>
        </w:rPr>
        <w:t>年会议，但在现阶段，基于国际电联</w:t>
      </w:r>
      <w:r>
        <w:rPr>
          <w:lang w:val="zh-CN" w:eastAsia="zh-CN"/>
        </w:rPr>
        <w:t>2025</w:t>
      </w:r>
      <w:r>
        <w:rPr>
          <w:lang w:val="zh-CN" w:eastAsia="zh-CN"/>
        </w:rPr>
        <w:t>年预算的现有限制，秘书处预计将请理事会授权秘书长从</w:t>
      </w:r>
      <w:r>
        <w:rPr>
          <w:lang w:val="zh-CN" w:eastAsia="zh-CN"/>
        </w:rPr>
        <w:t>2024</w:t>
      </w:r>
      <w:r>
        <w:rPr>
          <w:lang w:val="zh-CN" w:eastAsia="zh-CN"/>
        </w:rPr>
        <w:t>年盈余中划拨以下款项：</w:t>
      </w:r>
    </w:p>
    <w:p w14:paraId="032DEE4A" w14:textId="77777777" w:rsidR="00C525DE" w:rsidRDefault="00C525DE" w:rsidP="00C525DE">
      <w:pPr>
        <w:keepNext/>
        <w:keepLines/>
        <w:tabs>
          <w:tab w:val="left" w:pos="709"/>
        </w:tabs>
        <w:snapToGrid w:val="0"/>
        <w:rPr>
          <w:b/>
          <w:bCs/>
          <w:lang w:val="zh-CN"/>
        </w:rPr>
      </w:pPr>
      <w:proofErr w:type="spellStart"/>
      <w:r>
        <w:rPr>
          <w:b/>
          <w:bCs/>
          <w:lang w:val="zh-CN"/>
        </w:rPr>
        <w:t>提案摘要</w:t>
      </w:r>
      <w:proofErr w:type="spellEnd"/>
    </w:p>
    <w:p w14:paraId="0DB69C4C" w14:textId="270A2695" w:rsidR="00766FD0" w:rsidRPr="00C64788" w:rsidRDefault="00766FD0" w:rsidP="00C525DE">
      <w:pPr>
        <w:keepNext/>
        <w:keepLines/>
        <w:tabs>
          <w:tab w:val="left" w:pos="709"/>
        </w:tabs>
        <w:snapToGrid w:val="0"/>
        <w:rPr>
          <w:rFonts w:asciiTheme="minorHAnsi" w:hAnsiTheme="minorHAnsi" w:cstheme="minorHAnsi"/>
          <w:b/>
          <w:szCs w:val="24"/>
        </w:rPr>
      </w:pPr>
      <w:r w:rsidRPr="00766FD0">
        <w:rPr>
          <w:noProof/>
        </w:rPr>
        <w:drawing>
          <wp:inline distT="0" distB="0" distL="0" distR="0" wp14:anchorId="6C5BC268" wp14:editId="1739BCF3">
            <wp:extent cx="5760085" cy="2414270"/>
            <wp:effectExtent l="0" t="0" r="0" b="5080"/>
            <wp:docPr id="378669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2414270"/>
                    </a:xfrm>
                    <a:prstGeom prst="rect">
                      <a:avLst/>
                    </a:prstGeom>
                    <a:noFill/>
                    <a:ln>
                      <a:noFill/>
                    </a:ln>
                  </pic:spPr>
                </pic:pic>
              </a:graphicData>
            </a:graphic>
          </wp:inline>
        </w:drawing>
      </w:r>
    </w:p>
    <w:p w14:paraId="3D7CD6ED" w14:textId="77777777" w:rsidR="00C525DE" w:rsidRPr="00C64788" w:rsidRDefault="00C525DE" w:rsidP="00C525DE">
      <w:pPr>
        <w:rPr>
          <w:lang w:eastAsia="zh-CN"/>
        </w:rPr>
      </w:pPr>
      <w:r>
        <w:rPr>
          <w:lang w:val="zh-CN" w:eastAsia="zh-CN"/>
        </w:rPr>
        <w:t>23.7</w:t>
      </w:r>
      <w:r>
        <w:rPr>
          <w:lang w:val="zh-CN" w:eastAsia="zh-CN"/>
        </w:rPr>
        <w:tab/>
        <w:t>CWG-FHR</w:t>
      </w:r>
      <w:r>
        <w:rPr>
          <w:lang w:val="zh-CN" w:eastAsia="zh-CN"/>
        </w:rPr>
        <w:t>将</w:t>
      </w:r>
      <w:r>
        <w:rPr>
          <w:rFonts w:hint="eastAsia"/>
          <w:lang w:val="zh-CN" w:eastAsia="zh-CN"/>
        </w:rPr>
        <w:t>该</w:t>
      </w:r>
      <w:r>
        <w:rPr>
          <w:lang w:val="zh-CN" w:eastAsia="zh-CN"/>
        </w:rPr>
        <w:t>文件记录在案，并认为此议项将在</w:t>
      </w:r>
      <w:r>
        <w:rPr>
          <w:lang w:val="zh-CN" w:eastAsia="zh-CN"/>
        </w:rPr>
        <w:t>2025</w:t>
      </w:r>
      <w:r>
        <w:rPr>
          <w:lang w:val="zh-CN" w:eastAsia="zh-CN"/>
        </w:rPr>
        <w:t>年</w:t>
      </w:r>
      <w:r>
        <w:rPr>
          <w:lang w:val="zh-CN" w:eastAsia="zh-CN"/>
        </w:rPr>
        <w:t>6</w:t>
      </w:r>
      <w:r>
        <w:rPr>
          <w:lang w:val="zh-CN" w:eastAsia="zh-CN"/>
        </w:rPr>
        <w:t>月</w:t>
      </w:r>
      <w:r>
        <w:rPr>
          <w:rFonts w:hint="eastAsia"/>
          <w:lang w:val="zh-CN" w:eastAsia="zh-CN"/>
        </w:rPr>
        <w:t>召开</w:t>
      </w:r>
      <w:r>
        <w:rPr>
          <w:lang w:val="zh-CN" w:eastAsia="zh-CN"/>
        </w:rPr>
        <w:t>的理事会</w:t>
      </w:r>
      <w:r>
        <w:rPr>
          <w:rFonts w:hint="eastAsia"/>
          <w:lang w:val="zh-CN" w:eastAsia="zh-CN"/>
        </w:rPr>
        <w:t>下届</w:t>
      </w:r>
      <w:r>
        <w:rPr>
          <w:lang w:val="zh-CN" w:eastAsia="zh-CN"/>
        </w:rPr>
        <w:t>会议上讨论。</w:t>
      </w:r>
    </w:p>
    <w:p w14:paraId="794E26B9" w14:textId="3E1C121F" w:rsidR="00C525DE" w:rsidRPr="001B4AA2" w:rsidRDefault="00C525DE" w:rsidP="00C525DE">
      <w:pPr>
        <w:pStyle w:val="Heading1"/>
        <w:rPr>
          <w:b w:val="0"/>
          <w:bCs/>
          <w:sz w:val="26"/>
          <w:szCs w:val="26"/>
          <w:lang w:eastAsia="zh-CN"/>
        </w:rPr>
      </w:pPr>
      <w:r>
        <w:rPr>
          <w:bCs/>
          <w:lang w:val="zh-CN" w:eastAsia="zh-CN"/>
        </w:rPr>
        <w:t>24</w:t>
      </w:r>
      <w:r>
        <w:rPr>
          <w:bCs/>
          <w:lang w:val="zh-CN" w:eastAsia="zh-CN"/>
        </w:rPr>
        <w:tab/>
      </w:r>
      <w:r>
        <w:rPr>
          <w:lang w:val="zh-CN" w:eastAsia="zh-CN"/>
        </w:rPr>
        <w:t>南非（共和国）的文稿</w:t>
      </w:r>
      <w:r w:rsidR="00BE63B3">
        <w:rPr>
          <w:rFonts w:hint="eastAsia"/>
          <w:lang w:val="zh-CN" w:eastAsia="zh-CN"/>
        </w:rPr>
        <w:t xml:space="preserve"> </w:t>
      </w:r>
      <w:r w:rsidR="00BE63B3" w:rsidRPr="001B4AA2">
        <w:rPr>
          <w:lang w:eastAsia="zh-CN"/>
        </w:rPr>
        <w:t>–</w:t>
      </w:r>
      <w:r w:rsidR="00BE63B3">
        <w:rPr>
          <w:rFonts w:hint="eastAsia"/>
          <w:lang w:eastAsia="zh-CN"/>
        </w:rPr>
        <w:t xml:space="preserve"> </w:t>
      </w:r>
      <w:r>
        <w:rPr>
          <w:lang w:val="zh-CN" w:eastAsia="zh-CN"/>
        </w:rPr>
        <w:t>提交和审议</w:t>
      </w:r>
      <w:r>
        <w:rPr>
          <w:lang w:val="zh-CN" w:eastAsia="zh-CN"/>
        </w:rPr>
        <w:t>2024</w:t>
      </w:r>
      <w:r>
        <w:rPr>
          <w:lang w:val="zh-CN" w:eastAsia="zh-CN"/>
        </w:rPr>
        <w:t>年财务报表</w:t>
      </w:r>
      <w:r w:rsidR="005E6F75">
        <w:rPr>
          <w:lang w:val="en-US" w:eastAsia="zh-CN"/>
        </w:rPr>
        <w:t xml:space="preserve"> </w:t>
      </w:r>
      <w:r>
        <w:rPr>
          <w:lang w:val="zh-CN" w:eastAsia="zh-CN"/>
        </w:rPr>
        <w:t xml:space="preserve">– </w:t>
      </w:r>
      <w:r>
        <w:fldChar w:fldCharType="begin"/>
      </w:r>
      <w:r>
        <w:rPr>
          <w:lang w:eastAsia="zh-CN"/>
        </w:rPr>
        <w:instrText>HYPERLINK "https://www.itu.int/md/S25-CWGFHR20-C-0025/en"</w:instrText>
      </w:r>
      <w:r>
        <w:fldChar w:fldCharType="separate"/>
      </w:r>
      <w:r w:rsidRPr="006169CD">
        <w:rPr>
          <w:rStyle w:val="Hyperlink"/>
          <w:rFonts w:eastAsia="SimSun"/>
          <w:lang w:eastAsia="zh-CN"/>
        </w:rPr>
        <w:t>CWG-FHR-20/25</w:t>
      </w:r>
      <w:r>
        <w:fldChar w:fldCharType="end"/>
      </w:r>
      <w:r>
        <w:rPr>
          <w:lang w:val="zh-CN" w:eastAsia="zh-CN"/>
        </w:rPr>
        <w:t>号文件</w:t>
      </w:r>
    </w:p>
    <w:p w14:paraId="4630853D" w14:textId="77777777" w:rsidR="00C525DE" w:rsidRPr="00C64788" w:rsidRDefault="00C525DE" w:rsidP="00C525DE">
      <w:pPr>
        <w:rPr>
          <w:lang w:eastAsia="zh-CN"/>
        </w:rPr>
      </w:pPr>
      <w:r>
        <w:rPr>
          <w:lang w:val="zh-CN" w:eastAsia="zh-CN"/>
        </w:rPr>
        <w:t>24.1</w:t>
      </w:r>
      <w:r>
        <w:rPr>
          <w:lang w:val="zh-CN" w:eastAsia="zh-CN"/>
        </w:rPr>
        <w:tab/>
      </w:r>
      <w:r>
        <w:rPr>
          <w:lang w:val="zh-CN" w:eastAsia="zh-CN"/>
        </w:rPr>
        <w:t>南非介绍了</w:t>
      </w:r>
      <w:r>
        <w:fldChar w:fldCharType="begin"/>
      </w:r>
      <w:r>
        <w:rPr>
          <w:lang w:eastAsia="zh-CN"/>
        </w:rPr>
        <w:instrText>HYPERLINK "https://www.itu.int/md/S25-CWGFHR20-C-0025/en"</w:instrText>
      </w:r>
      <w:r>
        <w:fldChar w:fldCharType="separate"/>
      </w:r>
      <w:r w:rsidRPr="006169CD">
        <w:rPr>
          <w:rStyle w:val="Hyperlink"/>
          <w:rFonts w:eastAsia="SimSun"/>
          <w:lang w:eastAsia="zh-CN"/>
        </w:rPr>
        <w:t>CWG-FHR-20/25</w:t>
      </w:r>
      <w:r>
        <w:fldChar w:fldCharType="end"/>
      </w:r>
      <w:r>
        <w:rPr>
          <w:lang w:val="zh-CN" w:eastAsia="zh-CN"/>
        </w:rPr>
        <w:t>号文件</w:t>
      </w:r>
      <w:r>
        <w:rPr>
          <w:lang w:val="zh-CN" w:eastAsia="zh-CN"/>
        </w:rPr>
        <w:t xml:space="preserve"> – </w:t>
      </w:r>
      <w:r>
        <w:rPr>
          <w:lang w:val="zh-CN" w:eastAsia="zh-CN"/>
        </w:rPr>
        <w:t>提交和审议</w:t>
      </w:r>
      <w:r>
        <w:rPr>
          <w:lang w:val="zh-CN" w:eastAsia="zh-CN"/>
        </w:rPr>
        <w:t>2024</w:t>
      </w:r>
      <w:r>
        <w:rPr>
          <w:lang w:val="zh-CN" w:eastAsia="zh-CN"/>
        </w:rPr>
        <w:t>年财务报表。</w:t>
      </w:r>
    </w:p>
    <w:p w14:paraId="4E743CB7" w14:textId="77777777" w:rsidR="00C525DE" w:rsidRPr="00C64788" w:rsidRDefault="00C525DE" w:rsidP="00C525DE">
      <w:pPr>
        <w:rPr>
          <w:szCs w:val="24"/>
          <w:lang w:eastAsia="zh-CN"/>
        </w:rPr>
      </w:pPr>
      <w:r>
        <w:rPr>
          <w:lang w:val="zh-CN" w:eastAsia="zh-CN"/>
        </w:rPr>
        <w:t>24.2</w:t>
      </w:r>
      <w:r>
        <w:rPr>
          <w:lang w:val="zh-CN" w:eastAsia="zh-CN"/>
        </w:rPr>
        <w:tab/>
      </w:r>
      <w:r>
        <w:rPr>
          <w:lang w:val="zh-CN" w:eastAsia="zh-CN"/>
        </w:rPr>
        <w:t>该文件强调，国际电联需要在</w:t>
      </w:r>
      <w:r>
        <w:rPr>
          <w:lang w:val="zh-CN" w:eastAsia="zh-CN"/>
        </w:rPr>
        <w:t>2024</w:t>
      </w:r>
      <w:r>
        <w:rPr>
          <w:lang w:val="zh-CN" w:eastAsia="zh-CN"/>
        </w:rPr>
        <w:t>年财务报表中恢复其标准的财务报告周期，确保彻底审查和透明的治理流程。</w:t>
      </w:r>
    </w:p>
    <w:p w14:paraId="5C4A243A" w14:textId="77777777" w:rsidR="00C525DE" w:rsidRPr="00C64788" w:rsidRDefault="00C525DE" w:rsidP="00C525DE">
      <w:pPr>
        <w:rPr>
          <w:szCs w:val="24"/>
          <w:lang w:eastAsia="zh-CN"/>
        </w:rPr>
      </w:pPr>
      <w:r>
        <w:rPr>
          <w:lang w:val="zh-CN" w:eastAsia="zh-CN"/>
        </w:rPr>
        <w:lastRenderedPageBreak/>
        <w:t>24.3</w:t>
      </w:r>
      <w:r>
        <w:rPr>
          <w:lang w:val="zh-CN" w:eastAsia="zh-CN"/>
        </w:rPr>
        <w:tab/>
      </w:r>
      <w:r>
        <w:rPr>
          <w:lang w:val="zh-CN" w:eastAsia="zh-CN"/>
        </w:rPr>
        <w:t>因此，要求理事会财务和人力资源工作组对</w:t>
      </w:r>
      <w:r>
        <w:rPr>
          <w:lang w:val="zh-CN" w:eastAsia="zh-CN"/>
        </w:rPr>
        <w:t>2024</w:t>
      </w:r>
      <w:r>
        <w:rPr>
          <w:lang w:val="zh-CN" w:eastAsia="zh-CN"/>
        </w:rPr>
        <w:t>年的财务报表进行评估，然后再提交国际电联理事会</w:t>
      </w:r>
      <w:r>
        <w:rPr>
          <w:lang w:val="zh-CN" w:eastAsia="zh-CN"/>
        </w:rPr>
        <w:t>2025</w:t>
      </w:r>
      <w:r>
        <w:rPr>
          <w:lang w:val="zh-CN" w:eastAsia="zh-CN"/>
        </w:rPr>
        <w:t>年例会</w:t>
      </w:r>
      <w:r>
        <w:rPr>
          <w:rFonts w:hint="eastAsia"/>
          <w:lang w:val="zh-CN" w:eastAsia="zh-CN"/>
        </w:rPr>
        <w:t>最后</w:t>
      </w:r>
      <w:r>
        <w:rPr>
          <w:lang w:val="zh-CN" w:eastAsia="zh-CN"/>
        </w:rPr>
        <w:t>批准。这</w:t>
      </w:r>
      <w:r>
        <w:rPr>
          <w:rFonts w:hint="eastAsia"/>
          <w:lang w:val="zh-CN" w:eastAsia="zh-CN"/>
        </w:rPr>
        <w:t>一</w:t>
      </w:r>
      <w:r>
        <w:rPr>
          <w:lang w:val="zh-CN" w:eastAsia="zh-CN"/>
        </w:rPr>
        <w:t>审查对于本组织内有效的财务监督、问责制和透明度至关重要。</w:t>
      </w:r>
    </w:p>
    <w:p w14:paraId="235CA68E" w14:textId="77777777" w:rsidR="00C525DE" w:rsidRPr="00C64788" w:rsidRDefault="00C525DE" w:rsidP="00C525DE">
      <w:pPr>
        <w:rPr>
          <w:szCs w:val="24"/>
          <w:lang w:eastAsia="zh-CN"/>
        </w:rPr>
      </w:pPr>
      <w:r>
        <w:rPr>
          <w:lang w:val="zh-CN" w:eastAsia="zh-CN"/>
        </w:rPr>
        <w:t>24.4</w:t>
      </w:r>
      <w:r>
        <w:rPr>
          <w:lang w:val="zh-CN" w:eastAsia="zh-CN"/>
        </w:rPr>
        <w:tab/>
      </w:r>
      <w:r>
        <w:rPr>
          <w:lang w:val="zh-CN" w:eastAsia="zh-CN"/>
        </w:rPr>
        <w:t>一些代表对提交最后审计报告的延误表示关切，这限制了理事会充分处理相关资料的能力，破坏了有效的财务监督和</w:t>
      </w:r>
      <w:r>
        <w:rPr>
          <w:rFonts w:hint="eastAsia"/>
          <w:lang w:val="zh-CN" w:eastAsia="zh-CN"/>
        </w:rPr>
        <w:t>治理</w:t>
      </w:r>
      <w:r>
        <w:rPr>
          <w:lang w:val="zh-CN" w:eastAsia="zh-CN"/>
        </w:rPr>
        <w:t>。</w:t>
      </w:r>
    </w:p>
    <w:p w14:paraId="346E5520" w14:textId="77777777" w:rsidR="00C525DE" w:rsidRPr="00C64788" w:rsidRDefault="00C525DE" w:rsidP="00C525DE">
      <w:pPr>
        <w:rPr>
          <w:szCs w:val="24"/>
          <w:lang w:eastAsia="zh-CN"/>
        </w:rPr>
      </w:pPr>
      <w:r>
        <w:rPr>
          <w:lang w:val="zh-CN" w:eastAsia="zh-CN"/>
        </w:rPr>
        <w:t>24.5</w:t>
      </w:r>
      <w:r>
        <w:rPr>
          <w:lang w:val="zh-CN" w:eastAsia="zh-CN"/>
        </w:rPr>
        <w:tab/>
      </w:r>
      <w:r>
        <w:rPr>
          <w:lang w:val="zh-CN" w:eastAsia="zh-CN"/>
        </w:rPr>
        <w:t>秘书处感谢代表们发表的意见</w:t>
      </w:r>
      <w:r>
        <w:rPr>
          <w:rFonts w:hint="eastAsia"/>
          <w:lang w:val="zh-CN" w:eastAsia="zh-CN"/>
        </w:rPr>
        <w:t>，并感谢</w:t>
      </w:r>
      <w:r>
        <w:rPr>
          <w:lang w:val="zh-CN" w:eastAsia="zh-CN"/>
        </w:rPr>
        <w:t>他们愿意考虑任何可能提高所有财务文件透明度的可能性，</w:t>
      </w:r>
      <w:r>
        <w:rPr>
          <w:rFonts w:hint="eastAsia"/>
          <w:lang w:val="zh-CN" w:eastAsia="zh-CN"/>
        </w:rPr>
        <w:t>同时</w:t>
      </w:r>
      <w:r>
        <w:rPr>
          <w:lang w:val="zh-CN" w:eastAsia="zh-CN"/>
        </w:rPr>
        <w:t>强调</w:t>
      </w:r>
      <w:r>
        <w:rPr>
          <w:rFonts w:hint="eastAsia"/>
          <w:lang w:val="zh-CN" w:eastAsia="zh-CN"/>
        </w:rPr>
        <w:t>，</w:t>
      </w:r>
      <w:r>
        <w:rPr>
          <w:lang w:val="zh-CN" w:eastAsia="zh-CN"/>
        </w:rPr>
        <w:t>财务报表和最</w:t>
      </w:r>
      <w:r>
        <w:rPr>
          <w:rFonts w:hint="eastAsia"/>
          <w:lang w:val="zh-CN" w:eastAsia="zh-CN"/>
        </w:rPr>
        <w:t>后</w:t>
      </w:r>
      <w:r>
        <w:rPr>
          <w:lang w:val="zh-CN" w:eastAsia="zh-CN"/>
        </w:rPr>
        <w:t>审计报告也将在理事会会议之前提供并与</w:t>
      </w:r>
      <w:r>
        <w:rPr>
          <w:lang w:val="zh-CN" w:eastAsia="zh-CN"/>
        </w:rPr>
        <w:t>IMAC</w:t>
      </w:r>
      <w:r>
        <w:rPr>
          <w:lang w:val="zh-CN" w:eastAsia="zh-CN"/>
        </w:rPr>
        <w:t>成员进行讨论。秘书处提议在理事会期间恢复与外部审计员的情况通报会，以便就审计结果进行直接对话。</w:t>
      </w:r>
    </w:p>
    <w:p w14:paraId="07C487AB" w14:textId="77777777" w:rsidR="00C525DE" w:rsidRPr="00C64788" w:rsidRDefault="00C525DE" w:rsidP="00C525DE">
      <w:pPr>
        <w:keepNext/>
        <w:keepLines/>
        <w:rPr>
          <w:szCs w:val="24"/>
          <w:lang w:eastAsia="zh-CN"/>
        </w:rPr>
      </w:pPr>
      <w:r>
        <w:rPr>
          <w:lang w:val="zh-CN" w:eastAsia="zh-CN"/>
        </w:rPr>
        <w:t>24.6</w:t>
      </w:r>
      <w:r>
        <w:rPr>
          <w:lang w:val="zh-CN" w:eastAsia="zh-CN"/>
        </w:rPr>
        <w:tab/>
      </w:r>
      <w:r w:rsidRPr="00DE7811">
        <w:rPr>
          <w:rFonts w:hint="eastAsia"/>
          <w:lang w:val="zh-CN" w:eastAsia="zh-CN"/>
        </w:rPr>
        <w:t>作为下一步行动，并考虑到这一</w:t>
      </w:r>
      <w:r>
        <w:rPr>
          <w:rFonts w:hint="eastAsia"/>
          <w:lang w:val="zh-CN" w:eastAsia="zh-CN"/>
        </w:rPr>
        <w:t>文稿</w:t>
      </w:r>
      <w:r w:rsidRPr="00DE7811">
        <w:rPr>
          <w:rFonts w:hint="eastAsia"/>
          <w:lang w:val="zh-CN" w:eastAsia="zh-CN"/>
        </w:rPr>
        <w:t>得到的大力支持，主席敦促秘书处在最后审计报告公布之后</w:t>
      </w:r>
      <w:r>
        <w:rPr>
          <w:rFonts w:hint="eastAsia"/>
          <w:lang w:val="zh-CN" w:eastAsia="zh-CN"/>
        </w:rPr>
        <w:t>、</w:t>
      </w:r>
      <w:r w:rsidRPr="00DE7811">
        <w:rPr>
          <w:rFonts w:hint="eastAsia"/>
          <w:lang w:val="zh-CN" w:eastAsia="zh-CN"/>
        </w:rPr>
        <w:t>下届理事会会议之前组织一次</w:t>
      </w:r>
      <w:r w:rsidRPr="00DE7811">
        <w:rPr>
          <w:rFonts w:hint="eastAsia"/>
          <w:lang w:val="zh-CN" w:eastAsia="zh-CN"/>
        </w:rPr>
        <w:t>CWG-FHR</w:t>
      </w:r>
      <w:r w:rsidRPr="00DE7811">
        <w:rPr>
          <w:rFonts w:hint="eastAsia"/>
          <w:lang w:val="zh-CN" w:eastAsia="zh-CN"/>
        </w:rPr>
        <w:t>虚拟会议，进一步讨论财务文件。</w:t>
      </w:r>
    </w:p>
    <w:p w14:paraId="199552D6" w14:textId="63EE26C3" w:rsidR="00C525DE" w:rsidRPr="001B4AA2" w:rsidRDefault="00C525DE" w:rsidP="00C525DE">
      <w:pPr>
        <w:pStyle w:val="Heading1"/>
        <w:rPr>
          <w:sz w:val="26"/>
          <w:szCs w:val="26"/>
          <w:lang w:eastAsia="zh-CN"/>
        </w:rPr>
      </w:pPr>
      <w:r>
        <w:rPr>
          <w:bCs/>
          <w:lang w:val="zh-CN" w:eastAsia="zh-CN"/>
        </w:rPr>
        <w:t>25</w:t>
      </w:r>
      <w:r>
        <w:rPr>
          <w:bCs/>
          <w:lang w:val="zh-CN" w:eastAsia="zh-CN"/>
        </w:rPr>
        <w:tab/>
      </w:r>
      <w:r>
        <w:rPr>
          <w:lang w:val="zh-CN" w:eastAsia="zh-CN"/>
        </w:rPr>
        <w:t>将外部审计员</w:t>
      </w:r>
      <w:r>
        <w:rPr>
          <w:lang w:val="zh-CN" w:eastAsia="zh-CN"/>
        </w:rPr>
        <w:t xml:space="preserve"> – </w:t>
      </w:r>
      <w:r>
        <w:rPr>
          <w:lang w:val="zh-CN" w:eastAsia="zh-CN"/>
        </w:rPr>
        <w:t>英国国家审计署（</w:t>
      </w:r>
      <w:r>
        <w:rPr>
          <w:lang w:val="zh-CN" w:eastAsia="zh-CN"/>
        </w:rPr>
        <w:t>NAO</w:t>
      </w:r>
      <w:r>
        <w:rPr>
          <w:lang w:val="zh-CN" w:eastAsia="zh-CN"/>
        </w:rPr>
        <w:t>）</w:t>
      </w:r>
      <w:r>
        <w:rPr>
          <w:lang w:val="zh-CN" w:eastAsia="zh-CN"/>
        </w:rPr>
        <w:t xml:space="preserve">– </w:t>
      </w:r>
      <w:r>
        <w:rPr>
          <w:lang w:val="zh-CN" w:eastAsia="zh-CN"/>
        </w:rPr>
        <w:t>的授权期延长两年</w:t>
      </w:r>
      <w:r>
        <w:rPr>
          <w:rFonts w:hint="eastAsia"/>
          <w:lang w:val="zh-CN" w:eastAsia="zh-CN"/>
        </w:rPr>
        <w:t xml:space="preserve"> </w:t>
      </w:r>
      <w:r>
        <w:rPr>
          <w:lang w:val="zh-CN" w:eastAsia="zh-CN"/>
        </w:rPr>
        <w:t>–</w:t>
      </w:r>
      <w:r>
        <w:rPr>
          <w:rFonts w:hint="eastAsia"/>
          <w:lang w:val="zh-CN" w:eastAsia="zh-CN"/>
        </w:rPr>
        <w:t xml:space="preserve"> </w:t>
      </w:r>
      <w:r>
        <w:fldChar w:fldCharType="begin"/>
      </w:r>
      <w:r>
        <w:rPr>
          <w:lang w:eastAsia="zh-CN"/>
        </w:rPr>
        <w:instrText>HYPERLINK "https://www.itu.int/md/S25-CWGFHR20-C-0019/en"</w:instrText>
      </w:r>
      <w:r>
        <w:fldChar w:fldCharType="separate"/>
      </w:r>
      <w:r w:rsidRPr="006169CD">
        <w:rPr>
          <w:rStyle w:val="Hyperlink"/>
          <w:rFonts w:eastAsia="SimSun"/>
          <w:lang w:eastAsia="zh-CN"/>
        </w:rPr>
        <w:t>CWG-FHR-20/19</w:t>
      </w:r>
      <w:r>
        <w:fldChar w:fldCharType="end"/>
      </w:r>
      <w:r>
        <w:rPr>
          <w:lang w:val="zh-CN" w:eastAsia="zh-CN"/>
        </w:rPr>
        <w:t>号文件</w:t>
      </w:r>
    </w:p>
    <w:p w14:paraId="10979990" w14:textId="7F66004D" w:rsidR="00C525DE" w:rsidRPr="00C64788" w:rsidRDefault="00C525DE" w:rsidP="00C525DE">
      <w:pPr>
        <w:rPr>
          <w:szCs w:val="24"/>
          <w:lang w:eastAsia="zh-CN"/>
        </w:rPr>
      </w:pPr>
      <w:r>
        <w:rPr>
          <w:lang w:val="zh-CN" w:eastAsia="zh-CN"/>
        </w:rPr>
        <w:t>25.1</w:t>
      </w:r>
      <w:r>
        <w:rPr>
          <w:lang w:val="zh-CN" w:eastAsia="zh-CN"/>
        </w:rPr>
        <w:tab/>
      </w:r>
      <w:r>
        <w:rPr>
          <w:rFonts w:hint="eastAsia"/>
          <w:lang w:val="zh-CN" w:eastAsia="zh-CN"/>
        </w:rPr>
        <w:t>秘书处介绍了</w:t>
      </w:r>
      <w:r w:rsidRPr="00C64788">
        <w:rPr>
          <w:szCs w:val="24"/>
          <w:lang w:eastAsia="zh-CN"/>
        </w:rPr>
        <w:t>CWG-FHR-20/19</w:t>
      </w:r>
      <w:r>
        <w:rPr>
          <w:rFonts w:hint="eastAsia"/>
          <w:lang w:val="zh-CN" w:eastAsia="zh-CN"/>
        </w:rPr>
        <w:t>号文件</w:t>
      </w:r>
      <w:r>
        <w:rPr>
          <w:rFonts w:hint="eastAsia"/>
          <w:lang w:val="zh-CN" w:eastAsia="zh-CN"/>
        </w:rPr>
        <w:t xml:space="preserve"> </w:t>
      </w:r>
      <w:r w:rsidR="005E6F75">
        <w:rPr>
          <w:lang w:val="zh-CN" w:eastAsia="zh-CN"/>
        </w:rPr>
        <w:t>–</w:t>
      </w:r>
      <w:r>
        <w:rPr>
          <w:rFonts w:hint="eastAsia"/>
          <w:lang w:val="zh-CN" w:eastAsia="zh-CN"/>
        </w:rPr>
        <w:t xml:space="preserve"> </w:t>
      </w:r>
      <w:r>
        <w:rPr>
          <w:lang w:val="zh-CN" w:eastAsia="zh-CN"/>
        </w:rPr>
        <w:t>将外部审计员</w:t>
      </w:r>
      <w:r>
        <w:rPr>
          <w:lang w:val="zh-CN" w:eastAsia="zh-CN"/>
        </w:rPr>
        <w:t xml:space="preserve"> – </w:t>
      </w:r>
      <w:r>
        <w:rPr>
          <w:lang w:val="zh-CN" w:eastAsia="zh-CN"/>
        </w:rPr>
        <w:t>英国国家审计署（</w:t>
      </w:r>
      <w:r>
        <w:rPr>
          <w:lang w:val="zh-CN" w:eastAsia="zh-CN"/>
        </w:rPr>
        <w:t>NAO</w:t>
      </w:r>
      <w:r>
        <w:rPr>
          <w:lang w:val="zh-CN" w:eastAsia="zh-CN"/>
        </w:rPr>
        <w:t>）</w:t>
      </w:r>
      <w:r>
        <w:rPr>
          <w:lang w:val="zh-CN" w:eastAsia="zh-CN"/>
        </w:rPr>
        <w:t xml:space="preserve">– </w:t>
      </w:r>
      <w:r>
        <w:rPr>
          <w:lang w:val="zh-CN" w:eastAsia="zh-CN"/>
        </w:rPr>
        <w:t>的授权期延长两年</w:t>
      </w:r>
      <w:r>
        <w:rPr>
          <w:rFonts w:hint="eastAsia"/>
          <w:lang w:val="zh-CN" w:eastAsia="zh-CN"/>
        </w:rPr>
        <w:t>。</w:t>
      </w:r>
    </w:p>
    <w:p w14:paraId="22EAD72C" w14:textId="47D7314C" w:rsidR="00C525DE" w:rsidRPr="00C64788" w:rsidRDefault="00C525DE" w:rsidP="00C525DE">
      <w:pPr>
        <w:rPr>
          <w:szCs w:val="24"/>
          <w:lang w:eastAsia="zh-CN"/>
        </w:rPr>
      </w:pPr>
      <w:r>
        <w:rPr>
          <w:lang w:val="zh-CN" w:eastAsia="zh-CN"/>
        </w:rPr>
        <w:t>25.2</w:t>
      </w:r>
      <w:r>
        <w:rPr>
          <w:lang w:val="zh-CN" w:eastAsia="zh-CN"/>
        </w:rPr>
        <w:tab/>
      </w:r>
      <w:r>
        <w:rPr>
          <w:rFonts w:hint="eastAsia"/>
          <w:lang w:val="zh-CN" w:eastAsia="zh-CN"/>
        </w:rPr>
        <w:t>文件</w:t>
      </w:r>
      <w:r>
        <w:rPr>
          <w:lang w:val="zh-CN" w:eastAsia="zh-CN"/>
        </w:rPr>
        <w:t>提议将英国</w:t>
      </w:r>
      <w:r>
        <w:rPr>
          <w:lang w:val="zh-CN" w:eastAsia="zh-CN"/>
        </w:rPr>
        <w:t>NAO</w:t>
      </w:r>
      <w:r>
        <w:rPr>
          <w:lang w:val="zh-CN" w:eastAsia="zh-CN"/>
        </w:rPr>
        <w:t>作为国际电联外部审计员的授权期延长两年，</w:t>
      </w:r>
      <w:r>
        <w:rPr>
          <w:rFonts w:hint="eastAsia"/>
          <w:lang w:val="zh-CN" w:eastAsia="zh-CN"/>
        </w:rPr>
        <w:t>以审计</w:t>
      </w:r>
      <w:r w:rsidR="00A41208">
        <w:rPr>
          <w:lang w:val="en-US" w:eastAsia="zh-CN"/>
        </w:rPr>
        <w:br/>
      </w:r>
      <w:r>
        <w:rPr>
          <w:lang w:val="zh-CN" w:eastAsia="zh-CN"/>
        </w:rPr>
        <w:t>2026</w:t>
      </w:r>
      <w:r>
        <w:rPr>
          <w:lang w:val="zh-CN" w:eastAsia="zh-CN"/>
        </w:rPr>
        <w:t>年和</w:t>
      </w:r>
      <w:r>
        <w:rPr>
          <w:lang w:val="zh-CN" w:eastAsia="zh-CN"/>
        </w:rPr>
        <w:t>2027</w:t>
      </w:r>
      <w:r>
        <w:rPr>
          <w:lang w:val="zh-CN" w:eastAsia="zh-CN"/>
        </w:rPr>
        <w:t>年的财务报表。目前审计</w:t>
      </w:r>
      <w:r>
        <w:rPr>
          <w:lang w:val="zh-CN" w:eastAsia="zh-CN"/>
        </w:rPr>
        <w:t>2022-2025</w:t>
      </w:r>
      <w:r>
        <w:rPr>
          <w:lang w:val="zh-CN" w:eastAsia="zh-CN"/>
        </w:rPr>
        <w:t>年财务报表的</w:t>
      </w:r>
      <w:r>
        <w:rPr>
          <w:rFonts w:hint="eastAsia"/>
          <w:lang w:val="zh-CN" w:eastAsia="zh-CN"/>
        </w:rPr>
        <w:t>授权期</w:t>
      </w:r>
      <w:r>
        <w:rPr>
          <w:lang w:val="zh-CN" w:eastAsia="zh-CN"/>
        </w:rPr>
        <w:t>将于</w:t>
      </w:r>
      <w:r>
        <w:rPr>
          <w:lang w:val="zh-CN" w:eastAsia="zh-CN"/>
        </w:rPr>
        <w:t>2026</w:t>
      </w:r>
      <w:r>
        <w:rPr>
          <w:lang w:val="zh-CN" w:eastAsia="zh-CN"/>
        </w:rPr>
        <w:t>年</w:t>
      </w:r>
      <w:r>
        <w:rPr>
          <w:lang w:val="zh-CN" w:eastAsia="zh-CN"/>
        </w:rPr>
        <w:t>6</w:t>
      </w:r>
      <w:r>
        <w:rPr>
          <w:lang w:val="zh-CN" w:eastAsia="zh-CN"/>
        </w:rPr>
        <w:t>月</w:t>
      </w:r>
      <w:r>
        <w:rPr>
          <w:lang w:val="zh-CN" w:eastAsia="zh-CN"/>
        </w:rPr>
        <w:t>30</w:t>
      </w:r>
      <w:r>
        <w:rPr>
          <w:lang w:val="zh-CN" w:eastAsia="zh-CN"/>
        </w:rPr>
        <w:t>日结束。建议延期两年，以涵盖即将到来的财务期。此建议和决定草案将提交理事会下届会议批准。</w:t>
      </w:r>
    </w:p>
    <w:p w14:paraId="264D6CC2" w14:textId="77777777" w:rsidR="00C525DE" w:rsidRPr="00C64788" w:rsidRDefault="00C525DE" w:rsidP="00C525DE">
      <w:pPr>
        <w:rPr>
          <w:szCs w:val="24"/>
          <w:lang w:eastAsia="zh-CN"/>
        </w:rPr>
      </w:pPr>
      <w:r>
        <w:rPr>
          <w:lang w:val="zh-CN" w:eastAsia="zh-CN"/>
        </w:rPr>
        <w:t>25.3</w:t>
      </w:r>
      <w:r>
        <w:rPr>
          <w:lang w:val="zh-CN" w:eastAsia="zh-CN"/>
        </w:rPr>
        <w:tab/>
      </w:r>
      <w:r>
        <w:rPr>
          <w:rFonts w:hint="eastAsia"/>
          <w:lang w:val="zh-CN" w:eastAsia="zh-CN"/>
        </w:rPr>
        <w:t>若干</w:t>
      </w:r>
      <w:proofErr w:type="gramStart"/>
      <w:r>
        <w:rPr>
          <w:lang w:val="zh-CN" w:eastAsia="zh-CN"/>
        </w:rPr>
        <w:t>代表感谢</w:t>
      </w:r>
      <w:proofErr w:type="gramEnd"/>
      <w:r>
        <w:rPr>
          <w:lang w:val="zh-CN" w:eastAsia="zh-CN"/>
        </w:rPr>
        <w:t>英国国家审计署（</w:t>
      </w:r>
      <w:r>
        <w:rPr>
          <w:lang w:val="zh-CN" w:eastAsia="zh-CN"/>
        </w:rPr>
        <w:t>NAO</w:t>
      </w:r>
      <w:r>
        <w:rPr>
          <w:lang w:val="zh-CN" w:eastAsia="zh-CN"/>
        </w:rPr>
        <w:t>）所做的工作，但提到</w:t>
      </w:r>
      <w:r>
        <w:rPr>
          <w:lang w:val="zh-CN" w:eastAsia="zh-CN"/>
        </w:rPr>
        <w:t>2024</w:t>
      </w:r>
      <w:r>
        <w:rPr>
          <w:lang w:val="zh-CN" w:eastAsia="zh-CN"/>
        </w:rPr>
        <w:t>年财务报表</w:t>
      </w:r>
      <w:r>
        <w:rPr>
          <w:rFonts w:hint="eastAsia"/>
          <w:lang w:val="zh-CN" w:eastAsia="zh-CN"/>
        </w:rPr>
        <w:t>回到</w:t>
      </w:r>
      <w:r>
        <w:rPr>
          <w:lang w:val="zh-CN" w:eastAsia="zh-CN"/>
        </w:rPr>
        <w:t>标准财务报告周期的重要性。</w:t>
      </w:r>
    </w:p>
    <w:p w14:paraId="035203AE" w14:textId="77777777" w:rsidR="00C525DE" w:rsidRPr="00C64788" w:rsidRDefault="00C525DE" w:rsidP="00C525DE">
      <w:pPr>
        <w:rPr>
          <w:szCs w:val="24"/>
          <w:lang w:eastAsia="zh-CN"/>
        </w:rPr>
      </w:pPr>
      <w:r>
        <w:rPr>
          <w:lang w:val="zh-CN" w:eastAsia="zh-CN"/>
        </w:rPr>
        <w:t>25.4</w:t>
      </w:r>
      <w:r>
        <w:rPr>
          <w:lang w:val="zh-CN" w:eastAsia="zh-CN"/>
        </w:rPr>
        <w:tab/>
      </w:r>
      <w:r>
        <w:rPr>
          <w:lang w:val="zh-CN" w:eastAsia="zh-CN"/>
        </w:rPr>
        <w:t>一些代表提到</w:t>
      </w:r>
      <w:r>
        <w:rPr>
          <w:rFonts w:hint="eastAsia"/>
          <w:lang w:val="zh-CN" w:eastAsia="zh-CN"/>
        </w:rPr>
        <w:t>需要</w:t>
      </w:r>
      <w:r>
        <w:rPr>
          <w:lang w:val="zh-CN" w:eastAsia="zh-CN"/>
        </w:rPr>
        <w:t>保持财务报表审计</w:t>
      </w:r>
      <w:r>
        <w:rPr>
          <w:rFonts w:hint="eastAsia"/>
          <w:lang w:val="zh-CN" w:eastAsia="zh-CN"/>
        </w:rPr>
        <w:t>的</w:t>
      </w:r>
      <w:r>
        <w:rPr>
          <w:lang w:val="zh-CN" w:eastAsia="zh-CN"/>
        </w:rPr>
        <w:t>稳定性，并表示</w:t>
      </w:r>
      <w:r>
        <w:rPr>
          <w:rFonts w:hint="eastAsia"/>
          <w:lang w:val="zh-CN" w:eastAsia="zh-CN"/>
        </w:rPr>
        <w:t>完全</w:t>
      </w:r>
      <w:r>
        <w:rPr>
          <w:lang w:val="zh-CN" w:eastAsia="zh-CN"/>
        </w:rPr>
        <w:t>支持延长英国</w:t>
      </w:r>
      <w:r>
        <w:rPr>
          <w:lang w:val="zh-CN" w:eastAsia="zh-CN"/>
        </w:rPr>
        <w:t>NAO</w:t>
      </w:r>
      <w:r>
        <w:rPr>
          <w:lang w:val="zh-CN" w:eastAsia="zh-CN"/>
        </w:rPr>
        <w:t>作为外部审计员的授权。</w:t>
      </w:r>
    </w:p>
    <w:p w14:paraId="7C63DC56" w14:textId="77777777" w:rsidR="00C525DE" w:rsidRPr="00C64788" w:rsidRDefault="00C525DE" w:rsidP="00C525DE">
      <w:pPr>
        <w:rPr>
          <w:szCs w:val="24"/>
          <w:lang w:eastAsia="zh-CN"/>
        </w:rPr>
      </w:pPr>
      <w:r>
        <w:rPr>
          <w:lang w:val="zh-CN" w:eastAsia="zh-CN"/>
        </w:rPr>
        <w:t>25.5</w:t>
      </w:r>
      <w:r>
        <w:rPr>
          <w:lang w:val="zh-CN" w:eastAsia="zh-CN"/>
        </w:rPr>
        <w:tab/>
      </w:r>
      <w:r>
        <w:rPr>
          <w:lang w:val="zh-CN" w:eastAsia="zh-CN"/>
        </w:rPr>
        <w:t>秘书处就不续任对财务和</w:t>
      </w:r>
      <w:r>
        <w:rPr>
          <w:rFonts w:hint="eastAsia"/>
          <w:lang w:val="zh-CN" w:eastAsia="zh-CN"/>
        </w:rPr>
        <w:t>人力</w:t>
      </w:r>
      <w:r>
        <w:rPr>
          <w:lang w:val="zh-CN" w:eastAsia="zh-CN"/>
        </w:rPr>
        <w:t>的影响做出了一些解释，并概述了</w:t>
      </w:r>
      <w:r>
        <w:rPr>
          <w:lang w:val="zh-CN" w:eastAsia="zh-CN"/>
        </w:rPr>
        <w:t>NAO</w:t>
      </w:r>
      <w:r>
        <w:rPr>
          <w:lang w:val="zh-CN" w:eastAsia="zh-CN"/>
        </w:rPr>
        <w:t>在管理层转型过程中给予的支持，以及继续和实现这一转型</w:t>
      </w:r>
      <w:r>
        <w:rPr>
          <w:rFonts w:hint="eastAsia"/>
          <w:lang w:val="zh-CN" w:eastAsia="zh-CN"/>
        </w:rPr>
        <w:t>所需的</w:t>
      </w:r>
      <w:r>
        <w:rPr>
          <w:lang w:val="zh-CN" w:eastAsia="zh-CN"/>
        </w:rPr>
        <w:t>稳定性。</w:t>
      </w:r>
    </w:p>
    <w:p w14:paraId="1E08BCF1" w14:textId="77777777" w:rsidR="00C525DE" w:rsidRPr="00C64788" w:rsidRDefault="00C525DE" w:rsidP="00C525DE">
      <w:pPr>
        <w:rPr>
          <w:szCs w:val="24"/>
          <w:lang w:eastAsia="zh-CN"/>
        </w:rPr>
      </w:pPr>
      <w:r>
        <w:rPr>
          <w:lang w:val="zh-CN" w:eastAsia="zh-CN"/>
        </w:rPr>
        <w:t>25.6</w:t>
      </w:r>
      <w:r>
        <w:rPr>
          <w:lang w:val="zh-CN" w:eastAsia="zh-CN"/>
        </w:rPr>
        <w:tab/>
      </w:r>
      <w:r>
        <w:rPr>
          <w:lang w:val="zh-CN" w:eastAsia="zh-CN"/>
        </w:rPr>
        <w:t>考虑到大多数代表的支持，主席将向理事会</w:t>
      </w:r>
      <w:r>
        <w:rPr>
          <w:lang w:val="zh-CN" w:eastAsia="zh-CN"/>
        </w:rPr>
        <w:t>2025</w:t>
      </w:r>
      <w:r>
        <w:rPr>
          <w:lang w:val="zh-CN" w:eastAsia="zh-CN"/>
        </w:rPr>
        <w:t>年会议建议延长英国国家审计署（</w:t>
      </w:r>
      <w:r>
        <w:rPr>
          <w:lang w:val="zh-CN" w:eastAsia="zh-CN"/>
        </w:rPr>
        <w:t>NAO</w:t>
      </w:r>
      <w:r>
        <w:rPr>
          <w:lang w:val="zh-CN" w:eastAsia="zh-CN"/>
        </w:rPr>
        <w:t>）的</w:t>
      </w:r>
      <w:r>
        <w:rPr>
          <w:rFonts w:hint="eastAsia"/>
          <w:lang w:val="zh-CN" w:eastAsia="zh-CN"/>
        </w:rPr>
        <w:t>授权期</w:t>
      </w:r>
      <w:r>
        <w:rPr>
          <w:lang w:val="zh-CN" w:eastAsia="zh-CN"/>
        </w:rPr>
        <w:t>。</w:t>
      </w:r>
    </w:p>
    <w:p w14:paraId="5045311B" w14:textId="77777777" w:rsidR="00C525DE" w:rsidRPr="00C64788" w:rsidRDefault="00C525DE" w:rsidP="00C525DE">
      <w:pPr>
        <w:rPr>
          <w:lang w:eastAsia="zh-CN"/>
        </w:rPr>
      </w:pPr>
      <w:r>
        <w:rPr>
          <w:lang w:val="zh-CN" w:eastAsia="zh-CN"/>
        </w:rPr>
        <w:t>25.7</w:t>
      </w:r>
      <w:r>
        <w:rPr>
          <w:lang w:val="zh-CN" w:eastAsia="zh-CN"/>
        </w:rPr>
        <w:tab/>
      </w:r>
      <w:r>
        <w:rPr>
          <w:lang w:val="zh-CN" w:eastAsia="zh-CN"/>
        </w:rPr>
        <w:t>一个代表团要求将以下声明纳入提交理事会的报告，以反映</w:t>
      </w:r>
      <w:r>
        <w:rPr>
          <w:rFonts w:hint="eastAsia"/>
          <w:lang w:val="zh-CN" w:eastAsia="zh-CN"/>
        </w:rPr>
        <w:t>若干</w:t>
      </w:r>
      <w:r>
        <w:rPr>
          <w:lang w:val="zh-CN" w:eastAsia="zh-CN"/>
        </w:rPr>
        <w:t>代表团的观点：</w:t>
      </w:r>
    </w:p>
    <w:p w14:paraId="0979C48F" w14:textId="77777777" w:rsidR="00C525DE" w:rsidRPr="00C64788" w:rsidRDefault="00C525DE" w:rsidP="00C525DE">
      <w:pPr>
        <w:pStyle w:val="enumlev1"/>
        <w:rPr>
          <w:lang w:eastAsia="zh-CN"/>
        </w:rPr>
      </w:pPr>
      <w:r>
        <w:rPr>
          <w:lang w:val="zh-CN" w:eastAsia="zh-CN"/>
        </w:rPr>
        <w:tab/>
      </w:r>
      <w:r>
        <w:rPr>
          <w:rFonts w:hint="eastAsia"/>
          <w:lang w:val="zh-CN" w:eastAsia="zh-CN"/>
        </w:rPr>
        <w:t>“</w:t>
      </w:r>
      <w:r>
        <w:rPr>
          <w:lang w:val="zh-CN" w:eastAsia="zh-CN"/>
        </w:rPr>
        <w:t>一些代表指出，</w:t>
      </w:r>
      <w:r>
        <w:rPr>
          <w:lang w:val="zh-CN" w:eastAsia="zh-CN"/>
        </w:rPr>
        <w:t>2023</w:t>
      </w:r>
      <w:r>
        <w:rPr>
          <w:lang w:val="zh-CN" w:eastAsia="zh-CN"/>
        </w:rPr>
        <w:t>年外部审计员关于国际电联</w:t>
      </w:r>
      <w:r>
        <w:rPr>
          <w:lang w:val="zh-CN" w:eastAsia="zh-CN"/>
        </w:rPr>
        <w:t>2023</w:t>
      </w:r>
      <w:r>
        <w:rPr>
          <w:lang w:val="zh-CN" w:eastAsia="zh-CN"/>
        </w:rPr>
        <w:t>年财务报表的报告和</w:t>
      </w:r>
      <w:r>
        <w:rPr>
          <w:lang w:val="zh-CN" w:eastAsia="zh-CN"/>
        </w:rPr>
        <w:t>2023</w:t>
      </w:r>
      <w:r>
        <w:rPr>
          <w:lang w:val="zh-CN" w:eastAsia="zh-CN"/>
        </w:rPr>
        <w:t>年财务运作报告</w:t>
      </w:r>
      <w:r>
        <w:rPr>
          <w:rFonts w:hint="eastAsia"/>
          <w:lang w:val="zh-CN" w:eastAsia="zh-CN"/>
        </w:rPr>
        <w:t>未</w:t>
      </w:r>
      <w:r>
        <w:rPr>
          <w:lang w:val="zh-CN" w:eastAsia="zh-CN"/>
        </w:rPr>
        <w:t>就国际劳工组织相关法庭案件产生的财务影响提供充分信息，并要求此类详细信息</w:t>
      </w:r>
      <w:r>
        <w:rPr>
          <w:rFonts w:hint="eastAsia"/>
          <w:lang w:val="zh-CN" w:eastAsia="zh-CN"/>
        </w:rPr>
        <w:t>应</w:t>
      </w:r>
      <w:r>
        <w:rPr>
          <w:lang w:val="zh-CN" w:eastAsia="zh-CN"/>
        </w:rPr>
        <w:t>明确纳入将提交</w:t>
      </w:r>
      <w:r>
        <w:rPr>
          <w:rFonts w:hint="eastAsia"/>
          <w:lang w:val="zh-CN" w:eastAsia="zh-CN"/>
        </w:rPr>
        <w:t>的</w:t>
      </w:r>
      <w:r>
        <w:rPr>
          <w:lang w:val="zh-CN" w:eastAsia="zh-CN"/>
        </w:rPr>
        <w:t>2024</w:t>
      </w:r>
      <w:r>
        <w:rPr>
          <w:lang w:val="zh-CN" w:eastAsia="zh-CN"/>
        </w:rPr>
        <w:t>年经审计的财务</w:t>
      </w:r>
      <w:r>
        <w:rPr>
          <w:rFonts w:hint="eastAsia"/>
          <w:lang w:val="zh-CN" w:eastAsia="zh-CN"/>
        </w:rPr>
        <w:t>运作</w:t>
      </w:r>
      <w:r>
        <w:rPr>
          <w:lang w:val="zh-CN" w:eastAsia="zh-CN"/>
        </w:rPr>
        <w:t>报告</w:t>
      </w:r>
      <w:r>
        <w:rPr>
          <w:rFonts w:hint="eastAsia"/>
          <w:lang w:val="zh-CN" w:eastAsia="zh-CN"/>
        </w:rPr>
        <w:t>，</w:t>
      </w:r>
      <w:r w:rsidRPr="0002593E">
        <w:rPr>
          <w:rFonts w:hint="eastAsia"/>
          <w:lang w:val="zh-CN" w:eastAsia="zh-CN"/>
        </w:rPr>
        <w:t>以提高国际电联的透明度</w:t>
      </w:r>
      <w:r>
        <w:rPr>
          <w:lang w:val="zh-CN" w:eastAsia="zh-CN"/>
        </w:rPr>
        <w:t>。</w:t>
      </w:r>
      <w:r>
        <w:rPr>
          <w:rFonts w:hint="eastAsia"/>
          <w:lang w:val="zh-CN" w:eastAsia="zh-CN"/>
        </w:rPr>
        <w:t>”</w:t>
      </w:r>
    </w:p>
    <w:p w14:paraId="1F765D12" w14:textId="77777777" w:rsidR="00C525DE" w:rsidRPr="001B4AA2" w:rsidRDefault="00C525DE" w:rsidP="00C525DE">
      <w:pPr>
        <w:pStyle w:val="Heading1"/>
        <w:rPr>
          <w:sz w:val="26"/>
          <w:szCs w:val="26"/>
          <w:lang w:eastAsia="zh-CN"/>
        </w:rPr>
      </w:pPr>
      <w:r>
        <w:rPr>
          <w:bCs/>
          <w:lang w:val="zh-CN" w:eastAsia="zh-CN"/>
        </w:rPr>
        <w:lastRenderedPageBreak/>
        <w:t>26</w:t>
      </w:r>
      <w:r>
        <w:rPr>
          <w:bCs/>
          <w:lang w:val="zh-CN" w:eastAsia="zh-CN"/>
        </w:rPr>
        <w:tab/>
      </w:r>
      <w:r>
        <w:rPr>
          <w:lang w:val="zh-CN" w:eastAsia="zh-CN"/>
        </w:rPr>
        <w:t>关于使用咨询公司的最新报告</w:t>
      </w:r>
      <w:r>
        <w:rPr>
          <w:lang w:val="zh-CN" w:eastAsia="zh-CN"/>
        </w:rPr>
        <w:t xml:space="preserve"> – </w:t>
      </w:r>
      <w:r>
        <w:fldChar w:fldCharType="begin"/>
      </w:r>
      <w:r>
        <w:rPr>
          <w:lang w:eastAsia="zh-CN"/>
        </w:rPr>
        <w:instrText>HYPERLINK "https://www.itu.int/md/S25-CWGFHR20-INF-0001/en"</w:instrText>
      </w:r>
      <w:r>
        <w:fldChar w:fldCharType="separate"/>
      </w:r>
      <w:r w:rsidRPr="006169CD">
        <w:rPr>
          <w:rStyle w:val="Hyperlink"/>
          <w:rFonts w:eastAsia="SimSun"/>
          <w:lang w:eastAsia="zh-CN"/>
        </w:rPr>
        <w:t>CWG-FHR-20/INF/1</w:t>
      </w:r>
      <w:r>
        <w:fldChar w:fldCharType="end"/>
      </w:r>
      <w:r>
        <w:rPr>
          <w:lang w:val="zh-CN" w:eastAsia="zh-CN"/>
        </w:rPr>
        <w:t>号文件</w:t>
      </w:r>
    </w:p>
    <w:p w14:paraId="1ADD3B15" w14:textId="77777777" w:rsidR="00C525DE" w:rsidRPr="00C64788" w:rsidRDefault="00C525DE" w:rsidP="00C525DE">
      <w:pPr>
        <w:rPr>
          <w:rFonts w:cs="Calibri"/>
          <w:color w:val="000000"/>
          <w:szCs w:val="24"/>
          <w:lang w:eastAsia="zh-CN"/>
        </w:rPr>
      </w:pPr>
      <w:r>
        <w:rPr>
          <w:lang w:val="zh-CN" w:eastAsia="zh-CN"/>
        </w:rPr>
        <w:t>26.1</w:t>
      </w:r>
      <w:r>
        <w:rPr>
          <w:lang w:val="zh-CN" w:eastAsia="zh-CN"/>
        </w:rPr>
        <w:tab/>
      </w:r>
      <w:r>
        <w:rPr>
          <w:lang w:val="zh-CN" w:eastAsia="zh-CN"/>
        </w:rPr>
        <w:t>应</w:t>
      </w:r>
      <w:r>
        <w:rPr>
          <w:lang w:val="zh-CN" w:eastAsia="zh-CN"/>
        </w:rPr>
        <w:t>CWG-FHR</w:t>
      </w:r>
      <w:r>
        <w:rPr>
          <w:lang w:val="zh-CN" w:eastAsia="zh-CN"/>
        </w:rPr>
        <w:t>的要求，秘书处向</w:t>
      </w:r>
      <w:r>
        <w:rPr>
          <w:lang w:val="zh-CN" w:eastAsia="zh-CN"/>
        </w:rPr>
        <w:t>2024</w:t>
      </w:r>
      <w:r>
        <w:rPr>
          <w:lang w:val="zh-CN" w:eastAsia="zh-CN"/>
        </w:rPr>
        <w:t>年</w:t>
      </w:r>
      <w:r>
        <w:rPr>
          <w:lang w:val="zh-CN" w:eastAsia="zh-CN"/>
        </w:rPr>
        <w:t>10</w:t>
      </w:r>
      <w:r>
        <w:rPr>
          <w:lang w:val="zh-CN" w:eastAsia="zh-CN"/>
        </w:rPr>
        <w:t>月的会议提交了</w:t>
      </w:r>
      <w:r>
        <w:rPr>
          <w:lang w:val="zh-CN" w:eastAsia="zh-CN"/>
        </w:rPr>
        <w:t>CWG-FHR 19/INF/1</w:t>
      </w:r>
      <w:r>
        <w:rPr>
          <w:lang w:val="zh-CN" w:eastAsia="zh-CN"/>
        </w:rPr>
        <w:t>号文件，以提供关于使用咨询公司的信息。在本次会议期间，一些代表要求获得有关文件中所列合同的更多信息，包括目的和成果。</w:t>
      </w:r>
      <w:r>
        <w:rPr>
          <w:lang w:val="zh-CN" w:eastAsia="zh-CN"/>
        </w:rPr>
        <w:t>20/INF/1</w:t>
      </w:r>
      <w:r>
        <w:rPr>
          <w:lang w:val="zh-CN" w:eastAsia="zh-CN"/>
        </w:rPr>
        <w:t>号文件</w:t>
      </w:r>
      <w:r>
        <w:rPr>
          <w:rFonts w:hint="eastAsia"/>
          <w:lang w:val="zh-CN" w:eastAsia="zh-CN"/>
        </w:rPr>
        <w:t>应这些要求</w:t>
      </w:r>
      <w:r>
        <w:rPr>
          <w:lang w:val="zh-CN" w:eastAsia="zh-CN"/>
        </w:rPr>
        <w:t>提供了更多</w:t>
      </w:r>
      <w:r>
        <w:rPr>
          <w:rFonts w:hint="eastAsia"/>
          <w:lang w:val="zh-CN" w:eastAsia="zh-CN"/>
        </w:rPr>
        <w:t>详情</w:t>
      </w:r>
      <w:r>
        <w:rPr>
          <w:lang w:val="zh-CN" w:eastAsia="zh-CN"/>
        </w:rPr>
        <w:t>。</w:t>
      </w:r>
    </w:p>
    <w:p w14:paraId="3430494E" w14:textId="77777777" w:rsidR="00C525DE" w:rsidRPr="00C64788" w:rsidRDefault="00C525DE" w:rsidP="00C525DE">
      <w:pPr>
        <w:rPr>
          <w:rFonts w:cs="Calibri"/>
          <w:color w:val="000000"/>
          <w:szCs w:val="24"/>
          <w:lang w:eastAsia="zh-CN"/>
        </w:rPr>
      </w:pPr>
      <w:r>
        <w:rPr>
          <w:lang w:val="zh-CN" w:eastAsia="zh-CN"/>
        </w:rPr>
        <w:t>26.2</w:t>
      </w:r>
      <w:r>
        <w:rPr>
          <w:lang w:val="zh-CN" w:eastAsia="zh-CN"/>
        </w:rPr>
        <w:tab/>
      </w:r>
      <w:r>
        <w:rPr>
          <w:lang w:val="zh-CN" w:eastAsia="zh-CN"/>
        </w:rPr>
        <w:t>国际电联在秘书处需要具体的专长或能力，或使用外部供应商比使用国际电联自己的资源更</w:t>
      </w:r>
      <w:r>
        <w:rPr>
          <w:rFonts w:hint="eastAsia"/>
          <w:lang w:val="zh-CN" w:eastAsia="zh-CN"/>
        </w:rPr>
        <w:t>为经济高效</w:t>
      </w:r>
      <w:r>
        <w:rPr>
          <w:lang w:val="zh-CN" w:eastAsia="zh-CN"/>
        </w:rPr>
        <w:t>的情况下，会</w:t>
      </w:r>
      <w:r>
        <w:rPr>
          <w:rFonts w:hint="eastAsia"/>
          <w:lang w:val="zh-CN" w:eastAsia="zh-CN"/>
        </w:rPr>
        <w:t>使用</w:t>
      </w:r>
      <w:r>
        <w:rPr>
          <w:lang w:val="zh-CN" w:eastAsia="zh-CN"/>
        </w:rPr>
        <w:t>咨询公司。报告提供的表格列出了自上届全权代表大会以来</w:t>
      </w:r>
      <w:r>
        <w:rPr>
          <w:rFonts w:hint="eastAsia"/>
          <w:lang w:val="zh-CN" w:eastAsia="zh-CN"/>
        </w:rPr>
        <w:t>的</w:t>
      </w:r>
      <w:r>
        <w:rPr>
          <w:lang w:val="zh-CN" w:eastAsia="zh-CN"/>
        </w:rPr>
        <w:t>此类咨询合同。</w:t>
      </w:r>
    </w:p>
    <w:p w14:paraId="3B790369" w14:textId="77777777" w:rsidR="00C525DE" w:rsidRPr="00C64788" w:rsidRDefault="00C525DE" w:rsidP="00C525DE">
      <w:pPr>
        <w:rPr>
          <w:rFonts w:cs="Calibri"/>
          <w:color w:val="000000"/>
          <w:szCs w:val="24"/>
          <w:lang w:eastAsia="zh-CN"/>
        </w:rPr>
      </w:pPr>
      <w:r>
        <w:rPr>
          <w:lang w:val="zh-CN" w:eastAsia="zh-CN"/>
        </w:rPr>
        <w:t>26.3</w:t>
      </w:r>
      <w:r>
        <w:rPr>
          <w:lang w:val="zh-CN" w:eastAsia="zh-CN"/>
        </w:rPr>
        <w:tab/>
      </w:r>
      <w:r>
        <w:rPr>
          <w:rFonts w:hint="eastAsia"/>
          <w:lang w:val="zh-CN" w:eastAsia="zh-CN"/>
        </w:rPr>
        <w:t>聘用</w:t>
      </w:r>
      <w:r>
        <w:rPr>
          <w:lang w:val="zh-CN" w:eastAsia="zh-CN"/>
        </w:rPr>
        <w:t>咨询公司</w:t>
      </w:r>
      <w:r>
        <w:rPr>
          <w:rFonts w:hint="eastAsia"/>
          <w:lang w:val="zh-CN" w:eastAsia="zh-CN"/>
        </w:rPr>
        <w:t>的目的是</w:t>
      </w:r>
      <w:r>
        <w:rPr>
          <w:lang w:val="zh-CN" w:eastAsia="zh-CN"/>
        </w:rPr>
        <w:t>就关键战略问题向管理层献计献策，根据行业最佳做法向秘书处提供外部视角。管理层</w:t>
      </w:r>
      <w:r>
        <w:rPr>
          <w:rFonts w:hint="eastAsia"/>
          <w:lang w:val="zh-CN" w:eastAsia="zh-CN"/>
        </w:rPr>
        <w:t>会</w:t>
      </w:r>
      <w:r>
        <w:rPr>
          <w:lang w:val="zh-CN" w:eastAsia="zh-CN"/>
        </w:rPr>
        <w:t>考虑咨询公司的建议，但不受其约束。外部战略咨询有时也被用作短期内</w:t>
      </w:r>
      <w:r>
        <w:rPr>
          <w:rFonts w:hint="eastAsia"/>
          <w:lang w:val="zh-CN" w:eastAsia="zh-CN"/>
        </w:rPr>
        <w:t>在</w:t>
      </w:r>
      <w:r>
        <w:rPr>
          <w:lang w:val="zh-CN" w:eastAsia="zh-CN"/>
        </w:rPr>
        <w:t>新</w:t>
      </w:r>
      <w:r>
        <w:rPr>
          <w:rFonts w:hint="eastAsia"/>
          <w:lang w:val="zh-CN" w:eastAsia="zh-CN"/>
        </w:rPr>
        <w:t>的</w:t>
      </w:r>
      <w:r>
        <w:rPr>
          <w:lang w:val="zh-CN" w:eastAsia="zh-CN"/>
        </w:rPr>
        <w:t>领域提升能力的手段。作为转型路线图的一部分，秘书处正在努力填补关键技能缺口，</w:t>
      </w:r>
      <w:r w:rsidRPr="00523F8A">
        <w:rPr>
          <w:rFonts w:hint="eastAsia"/>
          <w:lang w:val="zh-CN" w:eastAsia="zh-CN"/>
        </w:rPr>
        <w:t>以便今后</w:t>
      </w:r>
      <w:r>
        <w:rPr>
          <w:rFonts w:hint="eastAsia"/>
          <w:lang w:val="zh-CN" w:eastAsia="zh-CN"/>
        </w:rPr>
        <w:t>在内部即可提升此类</w:t>
      </w:r>
      <w:r w:rsidRPr="00523F8A">
        <w:rPr>
          <w:rFonts w:hint="eastAsia"/>
          <w:lang w:val="zh-CN" w:eastAsia="zh-CN"/>
        </w:rPr>
        <w:t>能力</w:t>
      </w:r>
      <w:r>
        <w:rPr>
          <w:rFonts w:hint="eastAsia"/>
          <w:lang w:val="zh-CN" w:eastAsia="zh-CN"/>
        </w:rPr>
        <w:t>。</w:t>
      </w:r>
    </w:p>
    <w:p w14:paraId="2C84B753" w14:textId="77777777" w:rsidR="00C525DE" w:rsidRPr="00C64788" w:rsidRDefault="00C525DE" w:rsidP="00C525DE">
      <w:pPr>
        <w:rPr>
          <w:rFonts w:cs="Calibri"/>
          <w:color w:val="000000"/>
          <w:szCs w:val="24"/>
          <w:lang w:eastAsia="zh-CN"/>
        </w:rPr>
      </w:pPr>
      <w:r>
        <w:rPr>
          <w:lang w:val="zh-CN" w:eastAsia="zh-CN"/>
        </w:rPr>
        <w:t>26.4</w:t>
      </w:r>
      <w:r>
        <w:rPr>
          <w:lang w:val="zh-CN" w:eastAsia="zh-CN"/>
        </w:rPr>
        <w:tab/>
      </w:r>
      <w:r>
        <w:rPr>
          <w:lang w:val="zh-CN" w:eastAsia="zh-CN"/>
        </w:rPr>
        <w:t>几位</w:t>
      </w:r>
      <w:proofErr w:type="gramStart"/>
      <w:r>
        <w:rPr>
          <w:lang w:val="zh-CN" w:eastAsia="zh-CN"/>
        </w:rPr>
        <w:t>代表感谢</w:t>
      </w:r>
      <w:proofErr w:type="gramEnd"/>
      <w:r>
        <w:rPr>
          <w:lang w:val="zh-CN" w:eastAsia="zh-CN"/>
        </w:rPr>
        <w:t>秘书处提供的补充信息。一些代表指出，他们支持并理解使用咨询公司的好处，但强调</w:t>
      </w:r>
      <w:r>
        <w:rPr>
          <w:rFonts w:hint="eastAsia"/>
          <w:lang w:val="zh-CN" w:eastAsia="zh-CN"/>
        </w:rPr>
        <w:t>，</w:t>
      </w:r>
      <w:r>
        <w:rPr>
          <w:lang w:val="zh-CN" w:eastAsia="zh-CN"/>
        </w:rPr>
        <w:t>秘书处应仔细考虑何时可以由内部</w:t>
      </w:r>
      <w:r>
        <w:rPr>
          <w:rFonts w:hint="eastAsia"/>
          <w:lang w:val="zh-CN" w:eastAsia="zh-CN"/>
        </w:rPr>
        <w:t>职员</w:t>
      </w:r>
      <w:r>
        <w:rPr>
          <w:lang w:val="zh-CN" w:eastAsia="zh-CN"/>
        </w:rPr>
        <w:t>完成此类工作，并且只有在</w:t>
      </w:r>
      <w:proofErr w:type="gramStart"/>
      <w:r>
        <w:rPr>
          <w:lang w:val="zh-CN" w:eastAsia="zh-CN"/>
        </w:rPr>
        <w:t>内部能力</w:t>
      </w:r>
      <w:proofErr w:type="gramEnd"/>
      <w:r>
        <w:rPr>
          <w:lang w:val="zh-CN" w:eastAsia="zh-CN"/>
        </w:rPr>
        <w:t>或技能不足时才求助于咨询公司。一些代表还对</w:t>
      </w:r>
      <w:r>
        <w:rPr>
          <w:lang w:val="zh-CN" w:eastAsia="zh-CN"/>
        </w:rPr>
        <w:t>SSA</w:t>
      </w:r>
      <w:r>
        <w:rPr>
          <w:lang w:val="zh-CN" w:eastAsia="zh-CN"/>
        </w:rPr>
        <w:t>（即个人专家</w:t>
      </w:r>
      <w:r>
        <w:rPr>
          <w:lang w:val="zh-CN" w:eastAsia="zh-CN"/>
        </w:rPr>
        <w:t>/</w:t>
      </w:r>
      <w:r>
        <w:rPr>
          <w:lang w:val="zh-CN" w:eastAsia="zh-CN"/>
        </w:rPr>
        <w:t>顾问）的使用增加表示关切。最后，一些代表强调，需要将职员培训作为转型路线图的一部分，以建设内部能力，从而减少外部咨询需求。</w:t>
      </w:r>
    </w:p>
    <w:p w14:paraId="7A79BF5E" w14:textId="77777777" w:rsidR="00C525DE" w:rsidRPr="00C64788" w:rsidRDefault="00C525DE" w:rsidP="00C525DE">
      <w:pPr>
        <w:rPr>
          <w:rFonts w:cs="Calibri"/>
          <w:color w:val="000000"/>
          <w:szCs w:val="24"/>
          <w:lang w:eastAsia="zh-CN"/>
        </w:rPr>
      </w:pPr>
      <w:r>
        <w:rPr>
          <w:lang w:val="zh-CN" w:eastAsia="zh-CN"/>
        </w:rPr>
        <w:t>26.5</w:t>
      </w:r>
      <w:r>
        <w:rPr>
          <w:lang w:val="zh-CN" w:eastAsia="zh-CN"/>
        </w:rPr>
        <w:tab/>
      </w:r>
      <w:r>
        <w:rPr>
          <w:rFonts w:hint="eastAsia"/>
          <w:lang w:val="zh-CN" w:eastAsia="zh-CN"/>
        </w:rPr>
        <w:t>若干</w:t>
      </w:r>
      <w:r>
        <w:rPr>
          <w:lang w:val="zh-CN" w:eastAsia="zh-CN"/>
        </w:rPr>
        <w:t>代表对咨询公司的成本表示关切，并强调了国际电</w:t>
      </w:r>
      <w:proofErr w:type="gramStart"/>
      <w:r>
        <w:rPr>
          <w:lang w:val="zh-CN" w:eastAsia="zh-CN"/>
        </w:rPr>
        <w:t>联没有</w:t>
      </w:r>
      <w:proofErr w:type="gramEnd"/>
      <w:r>
        <w:rPr>
          <w:lang w:val="zh-CN" w:eastAsia="zh-CN"/>
        </w:rPr>
        <w:t>充分受益或没有采纳咨询公司建议的案例。其他</w:t>
      </w:r>
      <w:r>
        <w:rPr>
          <w:rFonts w:hint="eastAsia"/>
          <w:lang w:val="zh-CN" w:eastAsia="zh-CN"/>
        </w:rPr>
        <w:t>代表</w:t>
      </w:r>
      <w:r>
        <w:rPr>
          <w:lang w:val="zh-CN" w:eastAsia="zh-CN"/>
        </w:rPr>
        <w:t>询问国际电联是否监测成果和交付满意度，秘书处对此予以确认。代表们要求继续报告咨询公司的使用情况，包括长期协议的使用和采购流程。</w:t>
      </w:r>
    </w:p>
    <w:p w14:paraId="2BAF7FA5" w14:textId="77777777" w:rsidR="00C525DE" w:rsidRPr="00C64788" w:rsidRDefault="00C525DE" w:rsidP="00C525DE">
      <w:pPr>
        <w:rPr>
          <w:rFonts w:cs="Calibri"/>
          <w:color w:val="000000"/>
          <w:szCs w:val="24"/>
          <w:lang w:eastAsia="zh-CN"/>
        </w:rPr>
      </w:pPr>
      <w:r>
        <w:rPr>
          <w:lang w:val="zh-CN" w:eastAsia="zh-CN"/>
        </w:rPr>
        <w:t>26.6</w:t>
      </w:r>
      <w:r>
        <w:rPr>
          <w:lang w:val="zh-CN" w:eastAsia="zh-CN"/>
        </w:rPr>
        <w:tab/>
      </w:r>
      <w:r>
        <w:rPr>
          <w:lang w:val="zh-CN" w:eastAsia="zh-CN"/>
        </w:rPr>
        <w:t>副秘书长对代表们表示感谢，并强调</w:t>
      </w:r>
      <w:r>
        <w:rPr>
          <w:rFonts w:hint="eastAsia"/>
          <w:lang w:val="zh-CN" w:eastAsia="zh-CN"/>
        </w:rPr>
        <w:t>，</w:t>
      </w:r>
      <w:r>
        <w:rPr>
          <w:lang w:val="zh-CN" w:eastAsia="zh-CN"/>
        </w:rPr>
        <w:t>秘书处认真听取了这些反馈意见。他向代表们保证，秘书处</w:t>
      </w:r>
      <w:r w:rsidRPr="001D6E6B">
        <w:rPr>
          <w:rFonts w:hint="eastAsia"/>
          <w:lang w:val="zh-CN" w:eastAsia="zh-CN"/>
        </w:rPr>
        <w:t>在每</w:t>
      </w:r>
      <w:r>
        <w:rPr>
          <w:rFonts w:hint="eastAsia"/>
          <w:lang w:val="zh-CN" w:eastAsia="zh-CN"/>
        </w:rPr>
        <w:t>个案例中</w:t>
      </w:r>
      <w:r w:rsidRPr="001D6E6B">
        <w:rPr>
          <w:rFonts w:hint="eastAsia"/>
          <w:lang w:val="zh-CN" w:eastAsia="zh-CN"/>
        </w:rPr>
        <w:t>都</w:t>
      </w:r>
      <w:r>
        <w:rPr>
          <w:lang w:val="zh-CN" w:eastAsia="zh-CN"/>
        </w:rPr>
        <w:t>会</w:t>
      </w:r>
      <w:r w:rsidRPr="001D6E6B">
        <w:rPr>
          <w:rFonts w:hint="eastAsia"/>
          <w:lang w:val="zh-CN" w:eastAsia="zh-CN"/>
        </w:rPr>
        <w:t>认真</w:t>
      </w:r>
      <w:r>
        <w:rPr>
          <w:lang w:val="zh-CN" w:eastAsia="zh-CN"/>
        </w:rPr>
        <w:t>考虑使用外部顾问是否是最有效的选择，并补充说，使用</w:t>
      </w:r>
      <w:r>
        <w:rPr>
          <w:lang w:val="zh-CN" w:eastAsia="zh-CN"/>
        </w:rPr>
        <w:t>SSA</w:t>
      </w:r>
      <w:r>
        <w:rPr>
          <w:lang w:val="zh-CN" w:eastAsia="zh-CN"/>
        </w:rPr>
        <w:t>比雇用正式</w:t>
      </w:r>
      <w:r>
        <w:rPr>
          <w:rFonts w:hint="eastAsia"/>
          <w:lang w:val="zh-CN" w:eastAsia="zh-CN"/>
        </w:rPr>
        <w:t>职员</w:t>
      </w:r>
      <w:r>
        <w:rPr>
          <w:lang w:val="zh-CN" w:eastAsia="zh-CN"/>
        </w:rPr>
        <w:t>便宜得多，</w:t>
      </w:r>
      <w:r w:rsidRPr="001D6E6B">
        <w:rPr>
          <w:rFonts w:hint="eastAsia"/>
          <w:lang w:val="zh-CN" w:eastAsia="zh-CN"/>
        </w:rPr>
        <w:t>因此，在预算限制的情况下，秘书处能够以较低的成本满足日益增长的需求。</w:t>
      </w:r>
    </w:p>
    <w:p w14:paraId="06C0B895" w14:textId="77777777" w:rsidR="00C525DE" w:rsidRPr="00C64788" w:rsidRDefault="00C525DE" w:rsidP="00C525DE">
      <w:pPr>
        <w:rPr>
          <w:rFonts w:cs="Calibri"/>
          <w:color w:val="000000"/>
          <w:szCs w:val="24"/>
          <w:lang w:eastAsia="zh-CN"/>
        </w:rPr>
      </w:pPr>
      <w:r>
        <w:rPr>
          <w:lang w:val="zh-CN" w:eastAsia="zh-CN"/>
        </w:rPr>
        <w:t>26.7</w:t>
      </w:r>
      <w:r>
        <w:rPr>
          <w:lang w:val="zh-CN" w:eastAsia="zh-CN"/>
        </w:rPr>
        <w:tab/>
      </w:r>
      <w:r>
        <w:rPr>
          <w:lang w:val="zh-CN" w:eastAsia="zh-CN"/>
        </w:rPr>
        <w:t>主席结束了讨论，并指出秘书处将继续定期</w:t>
      </w:r>
      <w:r>
        <w:rPr>
          <w:rFonts w:hint="eastAsia"/>
          <w:lang w:val="zh-CN" w:eastAsia="zh-CN"/>
        </w:rPr>
        <w:t>就</w:t>
      </w:r>
      <w:r>
        <w:rPr>
          <w:lang w:val="zh-CN" w:eastAsia="zh-CN"/>
        </w:rPr>
        <w:t>这一主题</w:t>
      </w:r>
      <w:r>
        <w:rPr>
          <w:rFonts w:hint="eastAsia"/>
          <w:lang w:val="zh-CN" w:eastAsia="zh-CN"/>
        </w:rPr>
        <w:t>做出</w:t>
      </w:r>
      <w:r>
        <w:rPr>
          <w:lang w:val="zh-CN" w:eastAsia="zh-CN"/>
        </w:rPr>
        <w:t>报告。</w:t>
      </w:r>
    </w:p>
    <w:p w14:paraId="2A75E53A" w14:textId="77777777" w:rsidR="00C525DE" w:rsidRPr="001B4AA2" w:rsidRDefault="00C525DE" w:rsidP="00C525DE">
      <w:pPr>
        <w:pStyle w:val="Heading1"/>
        <w:rPr>
          <w:sz w:val="26"/>
          <w:szCs w:val="26"/>
          <w:lang w:eastAsia="zh-CN"/>
        </w:rPr>
      </w:pPr>
      <w:r>
        <w:rPr>
          <w:bCs/>
          <w:lang w:val="zh-CN" w:eastAsia="zh-CN"/>
        </w:rPr>
        <w:t>27</w:t>
      </w:r>
      <w:r>
        <w:rPr>
          <w:bCs/>
          <w:lang w:val="zh-CN" w:eastAsia="zh-CN"/>
        </w:rPr>
        <w:tab/>
      </w:r>
      <w:r>
        <w:rPr>
          <w:lang w:val="zh-CN" w:eastAsia="zh-CN"/>
        </w:rPr>
        <w:t>跨部门协调组活动报告</w:t>
      </w:r>
      <w:r>
        <w:rPr>
          <w:lang w:val="zh-CN" w:eastAsia="zh-CN"/>
        </w:rPr>
        <w:t xml:space="preserve"> – </w:t>
      </w:r>
      <w:r>
        <w:fldChar w:fldCharType="begin"/>
      </w:r>
      <w:r>
        <w:rPr>
          <w:lang w:eastAsia="zh-CN"/>
        </w:rPr>
        <w:instrText>HYPERLINK "https://www.itu.int/md/S25-CWGFHR20-C-0024/en"</w:instrText>
      </w:r>
      <w:r>
        <w:fldChar w:fldCharType="separate"/>
      </w:r>
      <w:r w:rsidRPr="006169CD">
        <w:rPr>
          <w:rStyle w:val="Hyperlink"/>
          <w:rFonts w:eastAsia="SimSun"/>
          <w:lang w:eastAsia="zh-CN"/>
        </w:rPr>
        <w:t>CWG-FHR-20/24</w:t>
      </w:r>
      <w:r>
        <w:fldChar w:fldCharType="end"/>
      </w:r>
      <w:r>
        <w:rPr>
          <w:lang w:val="zh-CN" w:eastAsia="zh-CN"/>
        </w:rPr>
        <w:t>号文件</w:t>
      </w:r>
    </w:p>
    <w:p w14:paraId="07E7A549" w14:textId="77777777" w:rsidR="00C525DE" w:rsidRDefault="00C525DE" w:rsidP="00C525DE">
      <w:pPr>
        <w:keepLines/>
        <w:rPr>
          <w:rFonts w:cs="Calibri"/>
          <w:szCs w:val="24"/>
          <w:lang w:eastAsia="zh-CN"/>
        </w:rPr>
      </w:pPr>
      <w:r>
        <w:rPr>
          <w:lang w:val="zh-CN" w:eastAsia="zh-CN"/>
        </w:rPr>
        <w:t>27.1</w:t>
      </w:r>
      <w:r>
        <w:rPr>
          <w:lang w:val="zh-CN" w:eastAsia="zh-CN"/>
        </w:rPr>
        <w:tab/>
      </w:r>
      <w:r>
        <w:rPr>
          <w:rFonts w:hint="eastAsia"/>
          <w:lang w:val="zh-CN" w:eastAsia="zh-CN"/>
        </w:rPr>
        <w:t>跨部门协调组（</w:t>
      </w:r>
      <w:r>
        <w:rPr>
          <w:rFonts w:hint="eastAsia"/>
          <w:lang w:val="zh-CN" w:eastAsia="zh-CN"/>
        </w:rPr>
        <w:t>ISCG</w:t>
      </w:r>
      <w:r>
        <w:rPr>
          <w:rFonts w:hint="eastAsia"/>
          <w:lang w:val="zh-CN" w:eastAsia="zh-CN"/>
        </w:rPr>
        <w:t>）</w:t>
      </w:r>
      <w:r>
        <w:rPr>
          <w:lang w:val="zh-CN" w:eastAsia="zh-CN"/>
        </w:rPr>
        <w:t>主席简要报告了该组与</w:t>
      </w:r>
      <w:r>
        <w:rPr>
          <w:lang w:val="zh-CN" w:eastAsia="zh-CN"/>
        </w:rPr>
        <w:t>CWG-FHR</w:t>
      </w:r>
      <w:r>
        <w:rPr>
          <w:lang w:val="zh-CN" w:eastAsia="zh-CN"/>
        </w:rPr>
        <w:t>任务相关的活动。报告包括一项有关在国际电</w:t>
      </w:r>
      <w:proofErr w:type="gramStart"/>
      <w:r>
        <w:rPr>
          <w:lang w:val="zh-CN" w:eastAsia="zh-CN"/>
        </w:rPr>
        <w:t>联所有</w:t>
      </w:r>
      <w:proofErr w:type="gramEnd"/>
      <w:r>
        <w:rPr>
          <w:lang w:val="zh-CN" w:eastAsia="zh-CN"/>
        </w:rPr>
        <w:t>会议中均使用字幕服务的提案。主席还强调，负责起草全虚拟会议和</w:t>
      </w:r>
      <w:proofErr w:type="gramStart"/>
      <w:r>
        <w:rPr>
          <w:lang w:val="zh-CN" w:eastAsia="zh-CN"/>
        </w:rPr>
        <w:t>可</w:t>
      </w:r>
      <w:proofErr w:type="gramEnd"/>
      <w:r>
        <w:rPr>
          <w:lang w:val="zh-CN" w:eastAsia="zh-CN"/>
        </w:rPr>
        <w:t>远程参会的实体会议管理导则的信函工作组</w:t>
      </w:r>
      <w:r>
        <w:rPr>
          <w:rFonts w:hint="eastAsia"/>
          <w:lang w:val="zh-CN" w:eastAsia="zh-CN"/>
        </w:rPr>
        <w:t>已经讨论过这项提案</w:t>
      </w:r>
      <w:r>
        <w:rPr>
          <w:lang w:val="zh-CN" w:eastAsia="zh-CN"/>
        </w:rPr>
        <w:t>。</w:t>
      </w:r>
      <w:r>
        <w:rPr>
          <w:lang w:val="zh-CN" w:eastAsia="zh-CN"/>
        </w:rPr>
        <w:t>ISCG</w:t>
      </w:r>
      <w:r>
        <w:rPr>
          <w:lang w:val="zh-CN" w:eastAsia="zh-CN"/>
        </w:rPr>
        <w:t>主席重申，还应考虑提供此类服务的财务影响。与会者</w:t>
      </w:r>
      <w:r>
        <w:rPr>
          <w:rFonts w:hint="eastAsia"/>
          <w:lang w:val="zh-CN" w:eastAsia="zh-CN"/>
        </w:rPr>
        <w:t>未就此发表</w:t>
      </w:r>
      <w:r>
        <w:rPr>
          <w:lang w:val="zh-CN" w:eastAsia="zh-CN"/>
        </w:rPr>
        <w:t>意见</w:t>
      </w:r>
      <w:r>
        <w:rPr>
          <w:rFonts w:hint="eastAsia"/>
          <w:lang w:val="zh-CN" w:eastAsia="zh-CN"/>
        </w:rPr>
        <w:t>。</w:t>
      </w:r>
    </w:p>
    <w:p w14:paraId="5CBC925F" w14:textId="77777777" w:rsidR="00C525DE" w:rsidRPr="000D5FA6" w:rsidRDefault="00C525DE" w:rsidP="00C525DE">
      <w:pPr>
        <w:pStyle w:val="Normalaftertitle"/>
        <w:spacing w:before="480"/>
        <w:rPr>
          <w:rFonts w:ascii="STKaiti" w:eastAsia="STKaiti" w:hAnsi="STKaiti"/>
          <w:b/>
          <w:bCs/>
          <w:lang w:val="zh-CN" w:eastAsia="zh-CN"/>
        </w:rPr>
      </w:pPr>
      <w:r w:rsidRPr="000D5FA6">
        <w:rPr>
          <w:rFonts w:ascii="STKaiti" w:eastAsia="STKaiti" w:hAnsi="STKaiti"/>
          <w:b/>
          <w:bCs/>
          <w:lang w:val="zh-CN" w:eastAsia="zh-CN"/>
        </w:rPr>
        <w:t>附件：</w:t>
      </w:r>
      <w:r>
        <w:rPr>
          <w:rFonts w:ascii="STKaiti" w:eastAsia="STKaiti" w:hAnsi="STKaiti" w:hint="eastAsia"/>
          <w:b/>
          <w:bCs/>
          <w:lang w:val="zh-CN" w:eastAsia="zh-CN"/>
        </w:rPr>
        <w:t>2</w:t>
      </w:r>
      <w:r w:rsidRPr="000D5FA6">
        <w:rPr>
          <w:rFonts w:ascii="STKaiti" w:eastAsia="STKaiti" w:hAnsi="STKaiti"/>
          <w:b/>
          <w:bCs/>
          <w:lang w:val="zh-CN" w:eastAsia="zh-CN"/>
        </w:rPr>
        <w:t>件</w:t>
      </w:r>
    </w:p>
    <w:p w14:paraId="718651EA" w14:textId="77777777" w:rsidR="00C525DE" w:rsidRDefault="00C525DE" w:rsidP="00C525DE">
      <w:pPr>
        <w:overflowPunct/>
        <w:autoSpaceDE/>
        <w:autoSpaceDN/>
        <w:adjustRightInd/>
        <w:spacing w:before="0"/>
        <w:textAlignment w:val="auto"/>
        <w:rPr>
          <w:rFonts w:cs="Calibri"/>
          <w:b/>
          <w:i/>
          <w:iCs/>
          <w:szCs w:val="24"/>
          <w:lang w:eastAsia="zh-CN"/>
        </w:rPr>
      </w:pPr>
      <w:r>
        <w:rPr>
          <w:rFonts w:cs="Calibri"/>
          <w:b/>
          <w:i/>
          <w:iCs/>
          <w:szCs w:val="24"/>
          <w:lang w:eastAsia="zh-CN"/>
        </w:rPr>
        <w:br w:type="page"/>
      </w:r>
    </w:p>
    <w:p w14:paraId="4901657C" w14:textId="77777777" w:rsidR="00C525DE" w:rsidRPr="00C64788" w:rsidRDefault="00C525DE" w:rsidP="00C525DE">
      <w:pPr>
        <w:pStyle w:val="AnnexNo"/>
        <w:rPr>
          <w:lang w:eastAsia="zh-CN"/>
        </w:rPr>
      </w:pPr>
      <w:bookmarkStart w:id="11" w:name="AnnexA"/>
      <w:r>
        <w:rPr>
          <w:lang w:val="zh-CN" w:eastAsia="zh-CN"/>
        </w:rPr>
        <w:lastRenderedPageBreak/>
        <w:t>附件</w:t>
      </w:r>
      <w:r>
        <w:rPr>
          <w:lang w:val="zh-CN" w:eastAsia="zh-CN"/>
        </w:rPr>
        <w:t>A</w:t>
      </w:r>
      <w:bookmarkEnd w:id="11"/>
    </w:p>
    <w:p w14:paraId="559F1A0A" w14:textId="77777777" w:rsidR="00C525DE" w:rsidRPr="00C64788" w:rsidRDefault="00C525DE" w:rsidP="00C525DE">
      <w:pPr>
        <w:pStyle w:val="Annextitle"/>
        <w:rPr>
          <w:lang w:eastAsia="zh-CN"/>
        </w:rPr>
      </w:pPr>
      <w:r>
        <w:rPr>
          <w:bCs/>
          <w:lang w:val="zh-CN" w:eastAsia="zh-CN"/>
        </w:rPr>
        <w:t>审查国际电</w:t>
      </w:r>
      <w:proofErr w:type="gramStart"/>
      <w:r>
        <w:rPr>
          <w:bCs/>
          <w:lang w:val="zh-CN" w:eastAsia="zh-CN"/>
        </w:rPr>
        <w:t>联区域</w:t>
      </w:r>
      <w:proofErr w:type="gramEnd"/>
      <w:r>
        <w:rPr>
          <w:bCs/>
          <w:lang w:val="zh-CN" w:eastAsia="zh-CN"/>
        </w:rPr>
        <w:t>代表性的职责范围</w:t>
      </w:r>
    </w:p>
    <w:p w14:paraId="53B6E339" w14:textId="77777777" w:rsidR="00C525DE" w:rsidRPr="00C64788" w:rsidRDefault="00C525DE" w:rsidP="00C525DE">
      <w:pPr>
        <w:pStyle w:val="Headingb"/>
        <w:rPr>
          <w:lang w:eastAsia="zh-CN"/>
        </w:rPr>
      </w:pPr>
      <w:r>
        <w:rPr>
          <w:bCs/>
          <w:lang w:val="zh-CN" w:eastAsia="zh-CN"/>
        </w:rPr>
        <w:t>目的</w:t>
      </w:r>
    </w:p>
    <w:p w14:paraId="2A37E9A2" w14:textId="77777777" w:rsidR="00C525DE" w:rsidRPr="00C64788" w:rsidRDefault="00C525DE" w:rsidP="008157AC">
      <w:pPr>
        <w:ind w:firstLineChars="200" w:firstLine="480"/>
        <w:rPr>
          <w:lang w:eastAsia="zh-CN"/>
        </w:rPr>
      </w:pPr>
      <w:r>
        <w:rPr>
          <w:lang w:val="zh-CN" w:eastAsia="zh-CN"/>
        </w:rPr>
        <w:t>本职责范围（</w:t>
      </w:r>
      <w:r>
        <w:rPr>
          <w:lang w:val="zh-CN" w:eastAsia="zh-CN"/>
        </w:rPr>
        <w:t>ToR</w:t>
      </w:r>
      <w:r>
        <w:rPr>
          <w:lang w:val="zh-CN" w:eastAsia="zh-CN"/>
        </w:rPr>
        <w:t>）概述了根据第</w:t>
      </w:r>
      <w:r>
        <w:rPr>
          <w:lang w:val="zh-CN" w:eastAsia="zh-CN"/>
        </w:rPr>
        <w:t>25</w:t>
      </w:r>
      <w:r>
        <w:rPr>
          <w:lang w:val="zh-CN" w:eastAsia="zh-CN"/>
        </w:rPr>
        <w:t>号决议（</w:t>
      </w:r>
      <w:r>
        <w:rPr>
          <w:lang w:val="zh-CN" w:eastAsia="zh-CN"/>
        </w:rPr>
        <w:t>2022</w:t>
      </w:r>
      <w:r>
        <w:rPr>
          <w:lang w:val="zh-CN" w:eastAsia="zh-CN"/>
        </w:rPr>
        <w:t>年，布加勒斯特，修订版）的授权对国际电信联盟（</w:t>
      </w:r>
      <w:r>
        <w:rPr>
          <w:rFonts w:hint="eastAsia"/>
          <w:lang w:val="zh-CN" w:eastAsia="zh-CN"/>
        </w:rPr>
        <w:t>国际电联</w:t>
      </w:r>
      <w:r>
        <w:rPr>
          <w:lang w:val="zh-CN" w:eastAsia="zh-CN"/>
        </w:rPr>
        <w:t>）区域代表性进行全面审查的框架。审查旨在实现以下</w:t>
      </w:r>
      <w:r>
        <w:rPr>
          <w:rFonts w:hint="eastAsia"/>
          <w:lang w:val="zh-CN" w:eastAsia="zh-CN"/>
        </w:rPr>
        <w:t>关键</w:t>
      </w:r>
      <w:r>
        <w:rPr>
          <w:lang w:val="zh-CN" w:eastAsia="zh-CN"/>
        </w:rPr>
        <w:t>目标：</w:t>
      </w:r>
    </w:p>
    <w:p w14:paraId="3E0AC338" w14:textId="5297E9FD" w:rsidR="00C525DE" w:rsidRPr="00C64788" w:rsidRDefault="00C525DE" w:rsidP="00C525DE">
      <w:pPr>
        <w:pStyle w:val="enumlev1"/>
        <w:rPr>
          <w:lang w:eastAsia="zh-CN"/>
        </w:rPr>
      </w:pPr>
      <w:r>
        <w:rPr>
          <w:lang w:val="zh-CN" w:eastAsia="zh-CN"/>
        </w:rPr>
        <w:t>1</w:t>
      </w:r>
      <w:r>
        <w:rPr>
          <w:lang w:val="zh-CN" w:eastAsia="zh-CN"/>
        </w:rPr>
        <w:tab/>
      </w:r>
      <w:r w:rsidRPr="00FC585A">
        <w:rPr>
          <w:b/>
          <w:bCs/>
          <w:lang w:val="zh-CN" w:eastAsia="zh-CN"/>
        </w:rPr>
        <w:t>评估</w:t>
      </w:r>
      <w:r>
        <w:rPr>
          <w:lang w:val="zh-CN" w:eastAsia="zh-CN"/>
        </w:rPr>
        <w:t>区域代表处在向成员提供价值和体现</w:t>
      </w:r>
      <w:r w:rsidR="00DC0CE4" w:rsidRPr="00DC0CE4">
        <w:rPr>
          <w:rFonts w:ascii="SimSun" w:hAnsi="SimSun"/>
          <w:lang w:val="zh-CN" w:eastAsia="zh-CN"/>
        </w:rPr>
        <w:t>“</w:t>
      </w:r>
      <w:r>
        <w:rPr>
          <w:lang w:val="zh-CN" w:eastAsia="zh-CN"/>
        </w:rPr>
        <w:t>国际电联是一家</w:t>
      </w:r>
      <w:r w:rsidR="00DC0CE4" w:rsidRPr="00DC0CE4">
        <w:rPr>
          <w:rFonts w:ascii="SimSun" w:hAnsi="SimSun"/>
          <w:lang w:val="zh-CN" w:eastAsia="zh-CN"/>
        </w:rPr>
        <w:t>”</w:t>
      </w:r>
      <w:r>
        <w:rPr>
          <w:lang w:val="zh-CN" w:eastAsia="zh-CN"/>
        </w:rPr>
        <w:t>概念方面的有效性和效率。</w:t>
      </w:r>
    </w:p>
    <w:p w14:paraId="3DF00D3E" w14:textId="77777777" w:rsidR="00C525DE" w:rsidRPr="00C64788" w:rsidRDefault="00C525DE" w:rsidP="00C525DE">
      <w:pPr>
        <w:pStyle w:val="enumlev1"/>
        <w:rPr>
          <w:rFonts w:asciiTheme="minorHAnsi" w:hAnsiTheme="minorHAnsi" w:cstheme="minorHAnsi"/>
          <w:szCs w:val="24"/>
          <w:lang w:eastAsia="zh-CN"/>
        </w:rPr>
      </w:pPr>
      <w:r>
        <w:rPr>
          <w:lang w:val="zh-CN" w:eastAsia="zh-CN"/>
        </w:rPr>
        <w:t>2</w:t>
      </w:r>
      <w:r>
        <w:rPr>
          <w:lang w:val="zh-CN" w:eastAsia="zh-CN"/>
        </w:rPr>
        <w:tab/>
      </w:r>
      <w:r w:rsidRPr="00FC585A">
        <w:rPr>
          <w:b/>
          <w:bCs/>
          <w:lang w:val="zh-CN" w:eastAsia="zh-CN"/>
        </w:rPr>
        <w:t>评定</w:t>
      </w:r>
      <w:r>
        <w:rPr>
          <w:lang w:val="zh-CN" w:eastAsia="zh-CN"/>
        </w:rPr>
        <w:t>内部审计员、外部审计员和国际电联独立管理顾问委员会（</w:t>
      </w:r>
      <w:r>
        <w:rPr>
          <w:lang w:val="zh-CN" w:eastAsia="zh-CN"/>
        </w:rPr>
        <w:t>IMAC</w:t>
      </w:r>
      <w:r>
        <w:rPr>
          <w:lang w:val="zh-CN" w:eastAsia="zh-CN"/>
        </w:rPr>
        <w:t>）相关建议的执行情况。</w:t>
      </w:r>
    </w:p>
    <w:p w14:paraId="3D38CB75" w14:textId="77777777" w:rsidR="00C525DE" w:rsidRPr="00C64788" w:rsidRDefault="00C525DE" w:rsidP="00C525DE">
      <w:pPr>
        <w:pStyle w:val="enumlev1"/>
        <w:rPr>
          <w:rFonts w:asciiTheme="minorHAnsi" w:hAnsiTheme="minorHAnsi" w:cstheme="minorHAnsi"/>
          <w:szCs w:val="24"/>
          <w:lang w:eastAsia="zh-CN"/>
        </w:rPr>
      </w:pPr>
      <w:r>
        <w:rPr>
          <w:lang w:val="zh-CN" w:eastAsia="zh-CN"/>
        </w:rPr>
        <w:t>3</w:t>
      </w:r>
      <w:r>
        <w:rPr>
          <w:lang w:val="zh-CN" w:eastAsia="zh-CN"/>
        </w:rPr>
        <w:tab/>
      </w:r>
      <w:r w:rsidRPr="00FC585A">
        <w:rPr>
          <w:b/>
          <w:bCs/>
          <w:lang w:val="zh-CN" w:eastAsia="zh-CN"/>
        </w:rPr>
        <w:t>确定</w:t>
      </w:r>
      <w:r>
        <w:rPr>
          <w:lang w:val="zh-CN" w:eastAsia="zh-CN"/>
        </w:rPr>
        <w:t>改进机会，并提出可行措施以优化国际电联的区域运作。</w:t>
      </w:r>
    </w:p>
    <w:p w14:paraId="46E2095E" w14:textId="77777777" w:rsidR="00C525DE" w:rsidRPr="00C64788" w:rsidRDefault="00C525DE" w:rsidP="00C525DE">
      <w:pPr>
        <w:pStyle w:val="enumlev1"/>
        <w:rPr>
          <w:rFonts w:asciiTheme="minorHAnsi" w:hAnsiTheme="minorHAnsi" w:cstheme="minorHAnsi"/>
          <w:szCs w:val="24"/>
          <w:lang w:eastAsia="zh-CN"/>
        </w:rPr>
      </w:pPr>
      <w:r>
        <w:rPr>
          <w:lang w:val="zh-CN" w:eastAsia="zh-CN"/>
        </w:rPr>
        <w:t>4</w:t>
      </w:r>
      <w:r>
        <w:rPr>
          <w:lang w:val="zh-CN" w:eastAsia="zh-CN"/>
        </w:rPr>
        <w:tab/>
      </w:r>
      <w:r>
        <w:rPr>
          <w:lang w:val="zh-CN" w:eastAsia="zh-CN"/>
        </w:rPr>
        <w:t>根据国际电联的</w:t>
      </w:r>
      <w:proofErr w:type="gramStart"/>
      <w:r>
        <w:rPr>
          <w:lang w:val="zh-CN" w:eastAsia="zh-CN"/>
        </w:rPr>
        <w:t>战略愿景和</w:t>
      </w:r>
      <w:proofErr w:type="gramEnd"/>
      <w:r>
        <w:rPr>
          <w:lang w:val="zh-CN" w:eastAsia="zh-CN"/>
        </w:rPr>
        <w:t>运作目标</w:t>
      </w:r>
      <w:r w:rsidRPr="00FC585A">
        <w:rPr>
          <w:b/>
          <w:bCs/>
          <w:lang w:val="zh-CN" w:eastAsia="zh-CN"/>
        </w:rPr>
        <w:t>调整</w:t>
      </w:r>
      <w:r>
        <w:rPr>
          <w:lang w:val="zh-CN" w:eastAsia="zh-CN"/>
        </w:rPr>
        <w:t>区域代表</w:t>
      </w:r>
      <w:r>
        <w:rPr>
          <w:rFonts w:hint="eastAsia"/>
          <w:lang w:val="zh-CN" w:eastAsia="zh-CN"/>
        </w:rPr>
        <w:t>性</w:t>
      </w:r>
      <w:r>
        <w:rPr>
          <w:lang w:val="zh-CN" w:eastAsia="zh-CN"/>
        </w:rPr>
        <w:t>，确保提供可持续和有影响力的服务。</w:t>
      </w:r>
    </w:p>
    <w:p w14:paraId="688E2806" w14:textId="77777777" w:rsidR="00C525DE" w:rsidRPr="00C64788" w:rsidRDefault="00C525DE" w:rsidP="008157AC">
      <w:pPr>
        <w:ind w:firstLineChars="200" w:firstLine="480"/>
        <w:rPr>
          <w:rFonts w:asciiTheme="minorHAnsi" w:hAnsiTheme="minorHAnsi" w:cstheme="minorHAnsi"/>
          <w:szCs w:val="24"/>
          <w:lang w:eastAsia="zh-CN"/>
        </w:rPr>
      </w:pPr>
      <w:r>
        <w:rPr>
          <w:lang w:val="zh-CN" w:eastAsia="zh-CN"/>
        </w:rPr>
        <w:t>审查须：</w:t>
      </w:r>
    </w:p>
    <w:p w14:paraId="30A255F5" w14:textId="77777777" w:rsidR="00C525DE" w:rsidRPr="00C64788" w:rsidRDefault="00C525DE" w:rsidP="00C525DE">
      <w:pPr>
        <w:pStyle w:val="enumlev1"/>
        <w:rPr>
          <w:rFonts w:cstheme="minorHAnsi"/>
          <w:szCs w:val="24"/>
          <w:lang w:eastAsia="zh-CN"/>
        </w:rPr>
      </w:pPr>
      <w:r>
        <w:rPr>
          <w:lang w:val="zh-CN" w:eastAsia="zh-CN"/>
        </w:rPr>
        <w:t>1</w:t>
      </w:r>
      <w:r>
        <w:rPr>
          <w:lang w:val="zh-CN" w:eastAsia="zh-CN"/>
        </w:rPr>
        <w:tab/>
      </w:r>
      <w:r>
        <w:rPr>
          <w:lang w:val="zh-CN" w:eastAsia="zh-CN"/>
        </w:rPr>
        <w:t>提供工具，建立、评估和改善区域代表处和地区办事处的绩效，确保它们提供可衡量和有影响力的结果。</w:t>
      </w:r>
    </w:p>
    <w:p w14:paraId="5EC8616F" w14:textId="77777777" w:rsidR="00C525DE" w:rsidRPr="00C64788" w:rsidRDefault="00C525DE" w:rsidP="00C525DE">
      <w:pPr>
        <w:pStyle w:val="enumlev1"/>
        <w:rPr>
          <w:rFonts w:cstheme="minorHAnsi"/>
          <w:szCs w:val="24"/>
          <w:lang w:eastAsia="zh-CN"/>
        </w:rPr>
      </w:pPr>
      <w:r>
        <w:rPr>
          <w:lang w:val="zh-CN" w:eastAsia="zh-CN"/>
        </w:rPr>
        <w:t>2</w:t>
      </w:r>
      <w:r>
        <w:rPr>
          <w:lang w:val="zh-CN" w:eastAsia="zh-CN"/>
        </w:rPr>
        <w:tab/>
      </w:r>
      <w:r>
        <w:rPr>
          <w:lang w:val="zh-CN" w:eastAsia="zh-CN"/>
        </w:rPr>
        <w:t>使区域代表处的作用、结构和目标得到细化，以最大限度地与组织目标保持一致。</w:t>
      </w:r>
    </w:p>
    <w:p w14:paraId="484EB976" w14:textId="4B64EF0B" w:rsidR="00C525DE" w:rsidRPr="00C64788" w:rsidRDefault="00C525DE" w:rsidP="00C525DE">
      <w:pPr>
        <w:pStyle w:val="enumlev1"/>
        <w:rPr>
          <w:rFonts w:cstheme="minorHAnsi"/>
          <w:szCs w:val="24"/>
          <w:lang w:eastAsia="zh-CN"/>
        </w:rPr>
      </w:pPr>
      <w:r>
        <w:rPr>
          <w:lang w:val="zh-CN" w:eastAsia="zh-CN"/>
        </w:rPr>
        <w:t>3</w:t>
      </w:r>
      <w:r>
        <w:rPr>
          <w:lang w:val="zh-CN" w:eastAsia="zh-CN"/>
        </w:rPr>
        <w:tab/>
      </w:r>
      <w:r>
        <w:rPr>
          <w:lang w:val="zh-CN" w:eastAsia="zh-CN"/>
        </w:rPr>
        <w:t>确保国际电联的区域代表处在有效和高效地执行国际电联《战略规划》和</w:t>
      </w:r>
      <w:r w:rsidR="001A75CB">
        <w:rPr>
          <w:lang w:val="en-US" w:eastAsia="zh-CN"/>
        </w:rPr>
        <w:br/>
      </w:r>
      <w:r>
        <w:rPr>
          <w:lang w:val="zh-CN" w:eastAsia="zh-CN"/>
        </w:rPr>
        <w:t>适用的《行动计划》中发挥关键作用。</w:t>
      </w:r>
    </w:p>
    <w:p w14:paraId="0F2DD16A" w14:textId="77777777" w:rsidR="00C525DE" w:rsidRPr="00C64788" w:rsidRDefault="00C525DE" w:rsidP="00C525DE">
      <w:pPr>
        <w:pStyle w:val="enumlev1"/>
        <w:rPr>
          <w:rFonts w:cstheme="minorHAnsi"/>
          <w:szCs w:val="24"/>
          <w:lang w:eastAsia="zh-CN"/>
        </w:rPr>
      </w:pPr>
      <w:r>
        <w:rPr>
          <w:lang w:val="zh-CN" w:eastAsia="zh-CN"/>
        </w:rPr>
        <w:t>4</w:t>
      </w:r>
      <w:r>
        <w:rPr>
          <w:lang w:val="zh-CN" w:eastAsia="zh-CN"/>
        </w:rPr>
        <w:tab/>
      </w:r>
      <w:r>
        <w:rPr>
          <w:lang w:val="zh-CN" w:eastAsia="zh-CN"/>
        </w:rPr>
        <w:t>保证国际电联的区域代表处和地区办事处在国家和区域层面深刻融入联合国发展系统和更广泛的行业生态系统，推动有意义的伙伴关系和协同作用。</w:t>
      </w:r>
    </w:p>
    <w:p w14:paraId="6BC79869" w14:textId="77777777" w:rsidR="00C525DE" w:rsidRPr="00C64788" w:rsidRDefault="00C525DE" w:rsidP="00C525DE">
      <w:pPr>
        <w:pStyle w:val="enumlev1"/>
        <w:rPr>
          <w:rFonts w:cstheme="minorHAnsi"/>
          <w:szCs w:val="24"/>
          <w:lang w:eastAsia="zh-CN"/>
        </w:rPr>
      </w:pPr>
      <w:r>
        <w:rPr>
          <w:lang w:val="zh-CN" w:eastAsia="zh-CN"/>
        </w:rPr>
        <w:t>5</w:t>
      </w:r>
      <w:r>
        <w:rPr>
          <w:lang w:val="zh-CN" w:eastAsia="zh-CN"/>
        </w:rPr>
        <w:tab/>
      </w:r>
      <w:r>
        <w:rPr>
          <w:lang w:val="zh-CN" w:eastAsia="zh-CN"/>
        </w:rPr>
        <w:t>确定加强区域代表处和地区办事处内部控制的措施，促进健全的管理做法。</w:t>
      </w:r>
    </w:p>
    <w:p w14:paraId="632EEA3B" w14:textId="77777777" w:rsidR="00C525DE" w:rsidRPr="00C64788" w:rsidRDefault="00C525DE" w:rsidP="00C525DE">
      <w:pPr>
        <w:keepNext/>
        <w:keepLines/>
        <w:spacing w:before="160"/>
        <w:ind w:left="567" w:hanging="567"/>
        <w:outlineLvl w:val="0"/>
        <w:rPr>
          <w:b/>
          <w:lang w:eastAsia="zh-CN"/>
        </w:rPr>
      </w:pPr>
      <w:r>
        <w:rPr>
          <w:b/>
          <w:bCs/>
          <w:lang w:val="zh-CN" w:eastAsia="zh-CN"/>
        </w:rPr>
        <w:t>方法</w:t>
      </w:r>
    </w:p>
    <w:p w14:paraId="19DCBD77" w14:textId="77777777" w:rsidR="00C525DE" w:rsidRPr="00C64788" w:rsidRDefault="00C525DE" w:rsidP="008157AC">
      <w:pPr>
        <w:ind w:firstLineChars="200" w:firstLine="480"/>
        <w:rPr>
          <w:rFonts w:asciiTheme="minorHAnsi" w:hAnsiTheme="minorHAnsi" w:cstheme="minorHAnsi"/>
          <w:szCs w:val="24"/>
          <w:lang w:eastAsia="zh-CN"/>
        </w:rPr>
      </w:pPr>
      <w:r>
        <w:rPr>
          <w:lang w:val="zh-CN" w:eastAsia="zh-CN"/>
        </w:rPr>
        <w:t>为确保进行彻底和客观的审查，秘书处将采用以下方法：</w:t>
      </w:r>
    </w:p>
    <w:p w14:paraId="445D4483" w14:textId="77777777" w:rsidR="00C525DE" w:rsidRPr="00C64788" w:rsidRDefault="00C525DE" w:rsidP="00C525DE">
      <w:pPr>
        <w:pStyle w:val="enumlev1"/>
        <w:rPr>
          <w:rFonts w:asciiTheme="minorHAnsi" w:hAnsiTheme="minorHAnsi" w:cstheme="minorHAnsi"/>
          <w:szCs w:val="24"/>
          <w:lang w:eastAsia="zh-CN"/>
        </w:rPr>
      </w:pPr>
      <w:r>
        <w:rPr>
          <w:i/>
          <w:iCs/>
          <w:lang w:val="zh-CN" w:eastAsia="zh-CN"/>
        </w:rPr>
        <w:t>a)</w:t>
      </w:r>
      <w:r>
        <w:rPr>
          <w:i/>
          <w:iCs/>
          <w:lang w:val="zh-CN" w:eastAsia="zh-CN"/>
        </w:rPr>
        <w:tab/>
      </w:r>
      <w:r w:rsidRPr="00567F8A">
        <w:rPr>
          <w:b/>
          <w:bCs/>
          <w:lang w:val="zh-CN" w:eastAsia="zh-CN"/>
        </w:rPr>
        <w:t>文件分析</w:t>
      </w:r>
      <w:r>
        <w:rPr>
          <w:lang w:val="zh-CN" w:eastAsia="zh-CN"/>
        </w:rPr>
        <w:t>：对基础文件进行案头审查，包括第</w:t>
      </w:r>
      <w:r>
        <w:rPr>
          <w:lang w:val="zh-CN" w:eastAsia="zh-CN"/>
        </w:rPr>
        <w:t>25</w:t>
      </w:r>
      <w:r>
        <w:rPr>
          <w:lang w:val="zh-CN" w:eastAsia="zh-CN"/>
        </w:rPr>
        <w:t>号决议、国际电联的战略规划以及运作、绩效和审计报告。</w:t>
      </w:r>
    </w:p>
    <w:p w14:paraId="491A3DF7" w14:textId="77777777" w:rsidR="00C525DE" w:rsidRPr="00C64788" w:rsidRDefault="00C525DE" w:rsidP="00C525DE">
      <w:pPr>
        <w:pStyle w:val="enumlev1"/>
        <w:rPr>
          <w:rFonts w:asciiTheme="minorHAnsi" w:hAnsiTheme="minorHAnsi" w:cstheme="minorHAnsi"/>
          <w:szCs w:val="24"/>
          <w:lang w:eastAsia="zh-CN"/>
        </w:rPr>
      </w:pPr>
      <w:r>
        <w:rPr>
          <w:i/>
          <w:iCs/>
          <w:lang w:val="zh-CN" w:eastAsia="zh-CN"/>
        </w:rPr>
        <w:t>b)</w:t>
      </w:r>
      <w:r>
        <w:rPr>
          <w:i/>
          <w:iCs/>
          <w:lang w:val="zh-CN" w:eastAsia="zh-CN"/>
        </w:rPr>
        <w:tab/>
      </w:r>
      <w:r w:rsidRPr="00567F8A">
        <w:rPr>
          <w:b/>
          <w:bCs/>
          <w:lang w:val="zh-CN" w:eastAsia="zh-CN"/>
        </w:rPr>
        <w:t>数据分析</w:t>
      </w:r>
      <w:r>
        <w:rPr>
          <w:lang w:val="zh-CN" w:eastAsia="zh-CN"/>
        </w:rPr>
        <w:t>：分析关键数据点，包括人员结构、预算分配和项目成果，以发现趋势、差距和改进机会。</w:t>
      </w:r>
    </w:p>
    <w:p w14:paraId="0EC8078C" w14:textId="77777777" w:rsidR="00C525DE" w:rsidRPr="00C64788" w:rsidRDefault="00C525DE" w:rsidP="00C525DE">
      <w:pPr>
        <w:pStyle w:val="enumlev1"/>
        <w:rPr>
          <w:rFonts w:asciiTheme="minorHAnsi" w:hAnsiTheme="minorHAnsi" w:cstheme="minorHAnsi"/>
          <w:szCs w:val="24"/>
          <w:lang w:eastAsia="zh-CN"/>
        </w:rPr>
      </w:pPr>
      <w:r>
        <w:rPr>
          <w:i/>
          <w:iCs/>
          <w:lang w:val="zh-CN" w:eastAsia="zh-CN"/>
        </w:rPr>
        <w:t>c)</w:t>
      </w:r>
      <w:r>
        <w:rPr>
          <w:i/>
          <w:iCs/>
          <w:lang w:val="zh-CN" w:eastAsia="zh-CN"/>
        </w:rPr>
        <w:tab/>
      </w:r>
      <w:r w:rsidRPr="00567F8A">
        <w:rPr>
          <w:b/>
          <w:bCs/>
          <w:lang w:val="zh-CN" w:eastAsia="zh-CN"/>
        </w:rPr>
        <w:t>利益攸关方磋商</w:t>
      </w:r>
      <w:r>
        <w:rPr>
          <w:lang w:val="zh-CN" w:eastAsia="zh-CN"/>
        </w:rPr>
        <w:t>：与主要利益攸关方进行内部接触，并与国际电联</w:t>
      </w:r>
      <w:r>
        <w:rPr>
          <w:rFonts w:hint="eastAsia"/>
          <w:lang w:val="zh-CN" w:eastAsia="zh-CN"/>
        </w:rPr>
        <w:t>各</w:t>
      </w:r>
      <w:r>
        <w:rPr>
          <w:lang w:val="zh-CN" w:eastAsia="zh-CN"/>
        </w:rPr>
        <w:t>顾问组磋商，以获得关于塑造国际电</w:t>
      </w:r>
      <w:proofErr w:type="gramStart"/>
      <w:r>
        <w:rPr>
          <w:lang w:val="zh-CN" w:eastAsia="zh-CN"/>
        </w:rPr>
        <w:t>联区域代表处未来</w:t>
      </w:r>
      <w:proofErr w:type="gramEnd"/>
      <w:r>
        <w:rPr>
          <w:lang w:val="zh-CN" w:eastAsia="zh-CN"/>
        </w:rPr>
        <w:t>方向的见解和战略指导。</w:t>
      </w:r>
    </w:p>
    <w:p w14:paraId="2AD63F08" w14:textId="77777777" w:rsidR="00C525DE" w:rsidRPr="00C64788" w:rsidRDefault="00C525DE" w:rsidP="00C525DE">
      <w:pPr>
        <w:pStyle w:val="enumlev1"/>
        <w:rPr>
          <w:rFonts w:asciiTheme="minorHAnsi" w:hAnsiTheme="minorHAnsi" w:cstheme="minorHAnsi"/>
          <w:szCs w:val="24"/>
          <w:lang w:eastAsia="zh-CN"/>
        </w:rPr>
      </w:pPr>
      <w:r>
        <w:rPr>
          <w:lang w:val="zh-CN" w:eastAsia="zh-CN"/>
        </w:rPr>
        <w:tab/>
      </w:r>
      <w:r w:rsidRPr="00567F8A">
        <w:rPr>
          <w:b/>
          <w:bCs/>
          <w:lang w:val="zh-CN" w:eastAsia="zh-CN"/>
        </w:rPr>
        <w:t>利益攸关方调查</w:t>
      </w:r>
      <w:r>
        <w:rPr>
          <w:lang w:val="zh-CN" w:eastAsia="zh-CN"/>
        </w:rPr>
        <w:t>：管理和收集成员和区域性电信组织（</w:t>
      </w:r>
      <w:r>
        <w:rPr>
          <w:lang w:val="zh-CN" w:eastAsia="zh-CN"/>
        </w:rPr>
        <w:t>RTO</w:t>
      </w:r>
      <w:r>
        <w:rPr>
          <w:lang w:val="zh-CN" w:eastAsia="zh-CN"/>
        </w:rPr>
        <w:t>）关于满意度的反馈，以衡量区域代表</w:t>
      </w:r>
      <w:r>
        <w:rPr>
          <w:rFonts w:hint="eastAsia"/>
          <w:lang w:val="zh-CN" w:eastAsia="zh-CN"/>
        </w:rPr>
        <w:t>性</w:t>
      </w:r>
      <w:r>
        <w:rPr>
          <w:lang w:val="zh-CN" w:eastAsia="zh-CN"/>
        </w:rPr>
        <w:t>的影响，并优先评估区域代表处和地区办事处成员对区域代表处和地区办事处活动的总体满意度。</w:t>
      </w:r>
    </w:p>
    <w:p w14:paraId="783CE015" w14:textId="77777777" w:rsidR="00C525DE" w:rsidRPr="00C64788" w:rsidRDefault="00C525DE" w:rsidP="00D73A8D">
      <w:pPr>
        <w:keepNext/>
        <w:spacing w:before="86"/>
        <w:ind w:left="851" w:hanging="851"/>
        <w:rPr>
          <w:rFonts w:asciiTheme="minorHAnsi" w:hAnsiTheme="minorHAnsi" w:cstheme="minorHAnsi"/>
          <w:b/>
          <w:bCs/>
          <w:szCs w:val="24"/>
          <w:lang w:eastAsia="zh-CN"/>
        </w:rPr>
      </w:pPr>
      <w:r>
        <w:rPr>
          <w:i/>
          <w:iCs/>
          <w:lang w:val="zh-CN" w:eastAsia="zh-CN"/>
        </w:rPr>
        <w:t>d)</w:t>
      </w:r>
      <w:r>
        <w:rPr>
          <w:i/>
          <w:iCs/>
          <w:lang w:val="zh-CN" w:eastAsia="zh-CN"/>
        </w:rPr>
        <w:tab/>
      </w:r>
      <w:r>
        <w:rPr>
          <w:b/>
          <w:bCs/>
          <w:lang w:val="zh-CN" w:eastAsia="zh-CN"/>
        </w:rPr>
        <w:t>工作范围</w:t>
      </w:r>
    </w:p>
    <w:p w14:paraId="526D7F16" w14:textId="77777777" w:rsidR="00C525DE" w:rsidRPr="00C64788" w:rsidRDefault="00C525DE" w:rsidP="00C525DE">
      <w:pPr>
        <w:pStyle w:val="enumlev1"/>
        <w:rPr>
          <w:rFonts w:asciiTheme="minorHAnsi" w:hAnsiTheme="minorHAnsi" w:cstheme="minorHAnsi"/>
          <w:szCs w:val="24"/>
          <w:lang w:eastAsia="zh-CN"/>
        </w:rPr>
      </w:pPr>
      <w:r>
        <w:rPr>
          <w:lang w:val="zh-CN" w:eastAsia="zh-CN"/>
        </w:rPr>
        <w:tab/>
      </w:r>
      <w:r>
        <w:rPr>
          <w:lang w:val="zh-CN" w:eastAsia="zh-CN"/>
        </w:rPr>
        <w:t>审查范围旨在解决国际电联运作的以下方面：</w:t>
      </w:r>
    </w:p>
    <w:p w14:paraId="4DB159C4" w14:textId="77777777" w:rsidR="00C525DE" w:rsidRPr="00C64788" w:rsidRDefault="00C525DE" w:rsidP="00C525DE">
      <w:pPr>
        <w:pStyle w:val="enumlev1"/>
        <w:rPr>
          <w:lang w:eastAsia="zh-CN"/>
        </w:rPr>
      </w:pPr>
      <w:r>
        <w:rPr>
          <w:lang w:val="zh-CN" w:eastAsia="zh-CN"/>
        </w:rPr>
        <w:lastRenderedPageBreak/>
        <w:tab/>
        <w:t>1</w:t>
      </w:r>
      <w:r>
        <w:rPr>
          <w:lang w:val="zh-CN" w:eastAsia="zh-CN"/>
        </w:rPr>
        <w:tab/>
      </w:r>
      <w:r>
        <w:rPr>
          <w:lang w:val="zh-CN" w:eastAsia="zh-CN"/>
        </w:rPr>
        <w:t>评估是否向区域代表处和地区办事处分配了适当和充足的财务、人力和物质资源，同时考虑到每个区域的特点，以有效完成其活动和计划目标，代表整个国际电联并产生影响。</w:t>
      </w:r>
    </w:p>
    <w:p w14:paraId="27CD87D3" w14:textId="77777777" w:rsidR="00C525DE" w:rsidRPr="00C64788" w:rsidRDefault="00C525DE" w:rsidP="00C525DE">
      <w:pPr>
        <w:pStyle w:val="enumlev1"/>
        <w:rPr>
          <w:lang w:eastAsia="zh-CN"/>
        </w:rPr>
      </w:pPr>
      <w:r>
        <w:rPr>
          <w:lang w:val="zh-CN" w:eastAsia="zh-CN"/>
        </w:rPr>
        <w:tab/>
        <w:t>2</w:t>
      </w:r>
      <w:r>
        <w:rPr>
          <w:lang w:val="zh-CN" w:eastAsia="zh-CN"/>
        </w:rPr>
        <w:tab/>
      </w:r>
      <w:r>
        <w:rPr>
          <w:lang w:val="zh-CN" w:eastAsia="zh-CN"/>
        </w:rPr>
        <w:t>审查和评估资源筹措职能的有效性</w:t>
      </w:r>
      <w:r>
        <w:rPr>
          <w:rFonts w:hint="eastAsia"/>
          <w:lang w:val="zh-CN" w:eastAsia="zh-CN"/>
        </w:rPr>
        <w:t>，</w:t>
      </w:r>
      <w:r>
        <w:rPr>
          <w:lang w:val="zh-CN" w:eastAsia="zh-CN"/>
        </w:rPr>
        <w:t>以及区域代表处和地区办事处的顾问程序、特别服务协定聘用和招聘，同时考虑到</w:t>
      </w:r>
      <w:r>
        <w:fldChar w:fldCharType="begin"/>
      </w:r>
      <w:r>
        <w:rPr>
          <w:lang w:eastAsia="zh-CN"/>
        </w:rPr>
        <w:instrText>HYPERLINK \l "Annex_1"</w:instrText>
      </w:r>
      <w:r>
        <w:fldChar w:fldCharType="separate"/>
      </w:r>
      <w:r w:rsidRPr="006169CD">
        <w:rPr>
          <w:rStyle w:val="Hyperlink"/>
          <w:rFonts w:eastAsia="SimSun" w:hint="eastAsia"/>
          <w:lang w:eastAsia="zh-CN"/>
        </w:rPr>
        <w:t>附件</w:t>
      </w:r>
      <w:r w:rsidRPr="006169CD">
        <w:rPr>
          <w:rStyle w:val="Hyperlink"/>
          <w:rFonts w:eastAsia="SimSun"/>
          <w:lang w:eastAsia="zh-CN"/>
        </w:rPr>
        <w:t>1</w:t>
      </w:r>
      <w:r>
        <w:fldChar w:fldCharType="end"/>
      </w:r>
      <w:r>
        <w:rPr>
          <w:lang w:val="zh-CN" w:eastAsia="zh-CN"/>
        </w:rPr>
        <w:t>中详述的关键绩效指标（</w:t>
      </w:r>
      <w:r>
        <w:rPr>
          <w:lang w:val="zh-CN" w:eastAsia="zh-CN"/>
        </w:rPr>
        <w:t>KPI</w:t>
      </w:r>
      <w:r>
        <w:rPr>
          <w:lang w:val="zh-CN" w:eastAsia="zh-CN"/>
        </w:rPr>
        <w:t>）。</w:t>
      </w:r>
    </w:p>
    <w:p w14:paraId="12E07868" w14:textId="77777777" w:rsidR="00C525DE" w:rsidRPr="00C64788" w:rsidRDefault="00C525DE" w:rsidP="00C525DE">
      <w:pPr>
        <w:pStyle w:val="enumlev1"/>
        <w:rPr>
          <w:lang w:eastAsia="zh-CN"/>
        </w:rPr>
      </w:pPr>
      <w:r>
        <w:rPr>
          <w:lang w:val="zh-CN" w:eastAsia="zh-CN"/>
        </w:rPr>
        <w:tab/>
        <w:t>3</w:t>
      </w:r>
      <w:r>
        <w:rPr>
          <w:lang w:val="zh-CN" w:eastAsia="zh-CN"/>
        </w:rPr>
        <w:tab/>
      </w:r>
      <w:r>
        <w:rPr>
          <w:lang w:val="zh-CN" w:eastAsia="zh-CN"/>
        </w:rPr>
        <w:t>审查多种供</w:t>
      </w:r>
      <w:proofErr w:type="gramStart"/>
      <w:r>
        <w:rPr>
          <w:lang w:val="zh-CN" w:eastAsia="zh-CN"/>
        </w:rPr>
        <w:t>资机制</w:t>
      </w:r>
      <w:proofErr w:type="gramEnd"/>
      <w:r>
        <w:rPr>
          <w:lang w:val="zh-CN" w:eastAsia="zh-CN"/>
        </w:rPr>
        <w:t>的有效性，包括预算外供资（信托基金等）、资源筹措职能以及区域代表</w:t>
      </w:r>
      <w:proofErr w:type="gramStart"/>
      <w:r>
        <w:rPr>
          <w:lang w:val="zh-CN" w:eastAsia="zh-CN"/>
        </w:rPr>
        <w:t>处项目</w:t>
      </w:r>
      <w:proofErr w:type="gramEnd"/>
      <w:r>
        <w:rPr>
          <w:lang w:val="zh-CN" w:eastAsia="zh-CN"/>
        </w:rPr>
        <w:t>执行的报告和评估职能。</w:t>
      </w:r>
    </w:p>
    <w:p w14:paraId="4877DD96" w14:textId="77777777" w:rsidR="00C525DE" w:rsidRPr="00C64788" w:rsidRDefault="00C525DE" w:rsidP="00C525DE">
      <w:pPr>
        <w:pStyle w:val="enumlev1"/>
        <w:rPr>
          <w:lang w:eastAsia="zh-CN"/>
        </w:rPr>
      </w:pPr>
      <w:r>
        <w:rPr>
          <w:lang w:val="zh-CN" w:eastAsia="zh-CN"/>
        </w:rPr>
        <w:tab/>
        <w:t>4</w:t>
      </w:r>
      <w:r>
        <w:rPr>
          <w:lang w:val="zh-CN" w:eastAsia="zh-CN"/>
        </w:rPr>
        <w:tab/>
      </w:r>
      <w:r>
        <w:rPr>
          <w:lang w:val="zh-CN" w:eastAsia="zh-CN"/>
        </w:rPr>
        <w:t>评估内部审批流程的充分性和有效性。</w:t>
      </w:r>
    </w:p>
    <w:p w14:paraId="397C98FC" w14:textId="77777777" w:rsidR="00C525DE" w:rsidRPr="00C64788" w:rsidRDefault="00C525DE" w:rsidP="00C525DE">
      <w:pPr>
        <w:pStyle w:val="enumlev1"/>
        <w:rPr>
          <w:lang w:eastAsia="zh-CN"/>
        </w:rPr>
      </w:pPr>
      <w:r>
        <w:rPr>
          <w:lang w:val="zh-CN" w:eastAsia="zh-CN"/>
        </w:rPr>
        <w:tab/>
        <w:t>5</w:t>
      </w:r>
      <w:r>
        <w:rPr>
          <w:lang w:val="zh-CN" w:eastAsia="zh-CN"/>
        </w:rPr>
        <w:tab/>
      </w:r>
      <w:r>
        <w:rPr>
          <w:lang w:val="zh-CN" w:eastAsia="zh-CN"/>
        </w:rPr>
        <w:t>评估权力下放的</w:t>
      </w:r>
      <w:r w:rsidRPr="00FC0469">
        <w:rPr>
          <w:rFonts w:hint="eastAsia"/>
          <w:lang w:val="zh-CN" w:eastAsia="zh-CN"/>
        </w:rPr>
        <w:t>执行</w:t>
      </w:r>
      <w:r>
        <w:rPr>
          <w:lang w:val="zh-CN" w:eastAsia="zh-CN"/>
        </w:rPr>
        <w:t>情况以及相关的内部行政规定和政策文件，此外还评估是否存在明确的角色和职责，包括</w:t>
      </w:r>
      <w:r>
        <w:rPr>
          <w:rFonts w:hint="eastAsia"/>
          <w:lang w:val="zh-CN" w:eastAsia="zh-CN"/>
        </w:rPr>
        <w:t>流程负责人</w:t>
      </w:r>
      <w:r>
        <w:rPr>
          <w:lang w:val="zh-CN" w:eastAsia="zh-CN"/>
        </w:rPr>
        <w:t>和</w:t>
      </w:r>
      <w:proofErr w:type="gramStart"/>
      <w:r w:rsidRPr="00FC0469">
        <w:rPr>
          <w:rFonts w:hint="eastAsia"/>
          <w:lang w:val="zh-CN" w:eastAsia="zh-CN"/>
        </w:rPr>
        <w:t>二线职能</w:t>
      </w:r>
      <w:proofErr w:type="gramEnd"/>
      <w:r w:rsidRPr="00FC0469">
        <w:rPr>
          <w:rFonts w:hint="eastAsia"/>
          <w:lang w:val="zh-CN" w:eastAsia="zh-CN"/>
        </w:rPr>
        <w:t>部门的角色和职责</w:t>
      </w:r>
      <w:r>
        <w:rPr>
          <w:rFonts w:hint="eastAsia"/>
          <w:lang w:val="zh-CN" w:eastAsia="zh-CN"/>
        </w:rPr>
        <w:t>。</w:t>
      </w:r>
    </w:p>
    <w:p w14:paraId="7C05DF0C" w14:textId="77777777" w:rsidR="00C525DE" w:rsidRPr="00C64788" w:rsidRDefault="00C525DE" w:rsidP="00C525DE">
      <w:pPr>
        <w:pStyle w:val="enumlev1"/>
        <w:rPr>
          <w:lang w:eastAsia="zh-CN"/>
        </w:rPr>
      </w:pPr>
      <w:r>
        <w:rPr>
          <w:lang w:val="zh-CN" w:eastAsia="zh-CN"/>
        </w:rPr>
        <w:tab/>
        <w:t>6</w:t>
      </w:r>
      <w:r>
        <w:rPr>
          <w:lang w:val="zh-CN" w:eastAsia="zh-CN"/>
        </w:rPr>
        <w:tab/>
      </w:r>
      <w:r w:rsidRPr="00A2176F">
        <w:rPr>
          <w:lang w:val="zh-CN" w:eastAsia="zh-CN"/>
        </w:rPr>
        <w:t>分析如何</w:t>
      </w:r>
      <w:r>
        <w:rPr>
          <w:lang w:val="zh-CN" w:eastAsia="zh-CN"/>
        </w:rPr>
        <w:t>将区域代表</w:t>
      </w:r>
      <w:r>
        <w:rPr>
          <w:rFonts w:hint="eastAsia"/>
          <w:lang w:val="zh-CN" w:eastAsia="zh-CN"/>
        </w:rPr>
        <w:t>处</w:t>
      </w:r>
      <w:r>
        <w:rPr>
          <w:lang w:val="zh-CN" w:eastAsia="zh-CN"/>
        </w:rPr>
        <w:t>纳入人力资源战略规划，重点是培训和职业发展，包括确定和解决组织文化和技能方面的差距，并具体说明在每个区域代表处或地区办事处开展的职员培训的数量和类型。</w:t>
      </w:r>
    </w:p>
    <w:p w14:paraId="084AD7F5" w14:textId="77777777" w:rsidR="00C525DE" w:rsidRPr="00C64788" w:rsidRDefault="00C525DE" w:rsidP="00C525DE">
      <w:pPr>
        <w:pStyle w:val="enumlev1"/>
        <w:rPr>
          <w:lang w:eastAsia="zh-CN"/>
        </w:rPr>
      </w:pPr>
      <w:r>
        <w:rPr>
          <w:lang w:val="zh-CN" w:eastAsia="zh-CN"/>
        </w:rPr>
        <w:tab/>
        <w:t>7</w:t>
      </w:r>
      <w:r>
        <w:rPr>
          <w:lang w:val="zh-CN" w:eastAsia="zh-CN"/>
        </w:rPr>
        <w:tab/>
      </w:r>
      <w:r>
        <w:rPr>
          <w:lang w:val="zh-CN" w:eastAsia="zh-CN"/>
        </w:rPr>
        <w:t>对照国际电联学院培训中心框架，比较所有区域代表处和地区办事处的能力建设和开发活动。</w:t>
      </w:r>
    </w:p>
    <w:p w14:paraId="3A4B8A93" w14:textId="77777777" w:rsidR="00C525DE" w:rsidRPr="00C64788" w:rsidRDefault="00C525DE" w:rsidP="00C525DE">
      <w:pPr>
        <w:pStyle w:val="enumlev1"/>
        <w:rPr>
          <w:lang w:eastAsia="zh-CN"/>
        </w:rPr>
      </w:pPr>
      <w:r>
        <w:rPr>
          <w:lang w:val="zh-CN" w:eastAsia="zh-CN"/>
        </w:rPr>
        <w:tab/>
        <w:t>8</w:t>
      </w:r>
      <w:r>
        <w:rPr>
          <w:lang w:val="zh-CN" w:eastAsia="zh-CN"/>
        </w:rPr>
        <w:tab/>
      </w:r>
      <w:r>
        <w:rPr>
          <w:lang w:val="zh-CN" w:eastAsia="zh-CN"/>
        </w:rPr>
        <w:t>确定职员在参加活动方面面临的障碍和挑战，包括相关费用或预期成果，以酌情提高对国际电联活动的参与，并就如何提高区域代表处和地区办事处的参与提供建议。</w:t>
      </w:r>
    </w:p>
    <w:p w14:paraId="7F10088F" w14:textId="77777777" w:rsidR="00C525DE" w:rsidRPr="00C64788" w:rsidRDefault="00C525DE" w:rsidP="00C525DE">
      <w:pPr>
        <w:pStyle w:val="enumlev1"/>
        <w:rPr>
          <w:lang w:eastAsia="zh-CN"/>
        </w:rPr>
      </w:pPr>
      <w:r>
        <w:rPr>
          <w:lang w:val="zh-CN" w:eastAsia="zh-CN"/>
        </w:rPr>
        <w:tab/>
        <w:t>9</w:t>
      </w:r>
      <w:r>
        <w:rPr>
          <w:lang w:val="zh-CN" w:eastAsia="zh-CN"/>
        </w:rPr>
        <w:tab/>
      </w:r>
      <w:r>
        <w:rPr>
          <w:lang w:val="zh-CN" w:eastAsia="zh-CN"/>
        </w:rPr>
        <w:t>评估向国际电联理事会和各局提交的有关区域代表处的报告是否就其为满足国际电联战略规划、《基加利行动计划》、区域性举措、总秘书处和三个部门的年度四年期滚动式运作规划而开展的活动提供了足够的信息，并在考虑到</w:t>
      </w:r>
      <w:r>
        <w:fldChar w:fldCharType="begin"/>
      </w:r>
      <w:r>
        <w:rPr>
          <w:lang w:eastAsia="zh-CN"/>
        </w:rPr>
        <w:instrText>HYPERLINK \l "Annex_1"</w:instrText>
      </w:r>
      <w:r>
        <w:fldChar w:fldCharType="separate"/>
      </w:r>
      <w:r w:rsidRPr="006169CD">
        <w:rPr>
          <w:rStyle w:val="Hyperlink"/>
          <w:rFonts w:eastAsia="SimSun" w:hint="eastAsia"/>
          <w:lang w:eastAsia="zh-CN"/>
        </w:rPr>
        <w:t>附件</w:t>
      </w:r>
      <w:r w:rsidRPr="006169CD">
        <w:rPr>
          <w:rStyle w:val="Hyperlink"/>
          <w:rFonts w:eastAsia="SimSun"/>
          <w:lang w:eastAsia="zh-CN"/>
        </w:rPr>
        <w:t>1</w:t>
      </w:r>
      <w:r>
        <w:fldChar w:fldCharType="end"/>
      </w:r>
      <w:r>
        <w:rPr>
          <w:lang w:val="zh-CN" w:eastAsia="zh-CN"/>
        </w:rPr>
        <w:t>中详述的</w:t>
      </w:r>
      <w:r>
        <w:rPr>
          <w:lang w:val="zh-CN" w:eastAsia="zh-CN"/>
        </w:rPr>
        <w:t>KPI</w:t>
      </w:r>
      <w:r>
        <w:rPr>
          <w:lang w:val="zh-CN" w:eastAsia="zh-CN"/>
        </w:rPr>
        <w:t>的情况下，满足了成员国的协助请求。</w:t>
      </w:r>
    </w:p>
    <w:p w14:paraId="25254A04" w14:textId="7729D4DF" w:rsidR="00C525DE" w:rsidRPr="00C64788" w:rsidRDefault="00C525DE" w:rsidP="00C525DE">
      <w:pPr>
        <w:pStyle w:val="enumlev1"/>
        <w:rPr>
          <w:lang w:eastAsia="zh-CN"/>
        </w:rPr>
      </w:pPr>
      <w:r>
        <w:rPr>
          <w:lang w:val="zh-CN" w:eastAsia="zh-CN"/>
        </w:rPr>
        <w:tab/>
        <w:t>10</w:t>
      </w:r>
      <w:r>
        <w:rPr>
          <w:lang w:val="zh-CN" w:eastAsia="zh-CN"/>
        </w:rPr>
        <w:tab/>
      </w:r>
      <w:r>
        <w:rPr>
          <w:lang w:val="zh-CN" w:eastAsia="zh-CN"/>
        </w:rPr>
        <w:t>利用既定目标，包括沟通机制，评估区域代表处和地区办事处与总秘书处、三个局和区域性组织之间为国际电</w:t>
      </w:r>
      <w:proofErr w:type="gramStart"/>
      <w:r>
        <w:rPr>
          <w:lang w:val="zh-CN" w:eastAsia="zh-CN"/>
        </w:rPr>
        <w:t>联区域</w:t>
      </w:r>
      <w:proofErr w:type="gramEnd"/>
      <w:r>
        <w:rPr>
          <w:lang w:val="zh-CN" w:eastAsia="zh-CN"/>
        </w:rPr>
        <w:t>性活动、会议和大会的协调、规划和实施而采用的机制以及产生的影响，并确定改进措施和行动，以增强区域代表处</w:t>
      </w:r>
      <w:r>
        <w:rPr>
          <w:lang w:val="zh-CN" w:eastAsia="zh-CN"/>
        </w:rPr>
        <w:t>/</w:t>
      </w:r>
      <w:r>
        <w:rPr>
          <w:lang w:val="zh-CN" w:eastAsia="zh-CN"/>
        </w:rPr>
        <w:t>地区办事处与国际电联总部之间在活动、项目和举措的协调和沟通</w:t>
      </w:r>
      <w:r w:rsidR="00E20AE5">
        <w:rPr>
          <w:lang w:val="zh-CN" w:eastAsia="zh-CN"/>
        </w:rPr>
        <w:br/>
      </w:r>
      <w:r>
        <w:rPr>
          <w:lang w:val="zh-CN" w:eastAsia="zh-CN"/>
        </w:rPr>
        <w:t>方面的协同作用。</w:t>
      </w:r>
    </w:p>
    <w:p w14:paraId="22953CDE" w14:textId="77777777" w:rsidR="00C525DE" w:rsidRPr="00C64788" w:rsidRDefault="00C525DE" w:rsidP="00C525DE">
      <w:pPr>
        <w:pStyle w:val="enumlev1"/>
        <w:rPr>
          <w:lang w:eastAsia="zh-CN"/>
        </w:rPr>
      </w:pPr>
      <w:r>
        <w:rPr>
          <w:lang w:val="zh-CN" w:eastAsia="zh-CN"/>
        </w:rPr>
        <w:tab/>
        <w:t>11</w:t>
      </w:r>
      <w:r>
        <w:rPr>
          <w:lang w:val="zh-CN" w:eastAsia="zh-CN"/>
        </w:rPr>
        <w:tab/>
      </w:r>
      <w:r>
        <w:rPr>
          <w:lang w:val="zh-CN" w:eastAsia="zh-CN"/>
        </w:rPr>
        <w:t>评估成员参与机制及其有效性，以及与其他国际、区域和次区域组织以及联合国组织的参与情况。</w:t>
      </w:r>
    </w:p>
    <w:p w14:paraId="524CDA14" w14:textId="77777777" w:rsidR="00C525DE" w:rsidRPr="00C64788" w:rsidRDefault="00C525DE" w:rsidP="00C525DE">
      <w:pPr>
        <w:pStyle w:val="enumlev1"/>
        <w:keepNext/>
        <w:keepLines/>
        <w:rPr>
          <w:lang w:eastAsia="zh-CN"/>
        </w:rPr>
      </w:pPr>
      <w:r>
        <w:rPr>
          <w:lang w:val="zh-CN" w:eastAsia="zh-CN"/>
        </w:rPr>
        <w:tab/>
        <w:t>12</w:t>
      </w:r>
      <w:r>
        <w:rPr>
          <w:lang w:val="zh-CN" w:eastAsia="zh-CN"/>
        </w:rPr>
        <w:tab/>
      </w:r>
      <w:r>
        <w:rPr>
          <w:lang w:val="zh-CN" w:eastAsia="zh-CN"/>
        </w:rPr>
        <w:t>为区域代表处和地区办事处提出方法建议，以加强不属于特定区域性电信组织（</w:t>
      </w:r>
      <w:r>
        <w:rPr>
          <w:lang w:val="zh-CN" w:eastAsia="zh-CN"/>
        </w:rPr>
        <w:t>RTO</w:t>
      </w:r>
      <w:r>
        <w:rPr>
          <w:lang w:val="zh-CN" w:eastAsia="zh-CN"/>
        </w:rPr>
        <w:t>）的国家以及相关</w:t>
      </w:r>
      <w:r>
        <w:rPr>
          <w:lang w:val="zh-CN" w:eastAsia="zh-CN"/>
        </w:rPr>
        <w:t>RTO</w:t>
      </w:r>
      <w:r>
        <w:rPr>
          <w:lang w:val="zh-CN" w:eastAsia="zh-CN"/>
        </w:rPr>
        <w:t>在国际电联世界性全会和大会的区域性筹备进程中的工作协调。</w:t>
      </w:r>
    </w:p>
    <w:p w14:paraId="69570B67" w14:textId="77777777" w:rsidR="00C525DE" w:rsidRPr="00C64788" w:rsidRDefault="00C525DE" w:rsidP="00C525DE">
      <w:pPr>
        <w:pStyle w:val="Headingb"/>
        <w:rPr>
          <w:lang w:eastAsia="zh-CN"/>
        </w:rPr>
      </w:pPr>
      <w:r>
        <w:rPr>
          <w:bCs/>
          <w:lang w:val="zh-CN" w:eastAsia="zh-CN"/>
        </w:rPr>
        <w:t>可交付成果</w:t>
      </w:r>
    </w:p>
    <w:p w14:paraId="4B5D5BF6" w14:textId="77777777" w:rsidR="00C525DE" w:rsidRPr="00C64788" w:rsidRDefault="00C525DE" w:rsidP="008157AC">
      <w:pPr>
        <w:ind w:firstLineChars="200" w:firstLine="480"/>
        <w:rPr>
          <w:lang w:eastAsia="zh-CN"/>
        </w:rPr>
      </w:pPr>
      <w:r>
        <w:rPr>
          <w:lang w:val="zh-CN" w:eastAsia="zh-CN"/>
        </w:rPr>
        <w:t>国际电联秘书处将通过审查进程产生以下可交付成果：</w:t>
      </w:r>
    </w:p>
    <w:p w14:paraId="579DDBA2" w14:textId="2C28BC3D" w:rsidR="00C525DE" w:rsidRPr="00C64788" w:rsidRDefault="008157AC" w:rsidP="00C525DE">
      <w:pPr>
        <w:pStyle w:val="enumlev1"/>
        <w:rPr>
          <w:lang w:eastAsia="zh-CN"/>
        </w:rPr>
      </w:pPr>
      <w:r w:rsidRPr="008157AC">
        <w:rPr>
          <w:lang w:val="zh-CN" w:eastAsia="zh-CN"/>
        </w:rPr>
        <w:t>–</w:t>
      </w:r>
      <w:r w:rsidR="00C525DE">
        <w:rPr>
          <w:lang w:val="zh-CN" w:eastAsia="zh-CN"/>
        </w:rPr>
        <w:tab/>
      </w:r>
      <w:r w:rsidR="00C525DE">
        <w:rPr>
          <w:lang w:val="zh-CN" w:eastAsia="zh-CN"/>
        </w:rPr>
        <w:t>概述详细工作计划、方法和财务影响（如有）的启动报告。</w:t>
      </w:r>
    </w:p>
    <w:p w14:paraId="5DFFCBF0" w14:textId="2502FB51" w:rsidR="00C525DE" w:rsidRPr="00C64788" w:rsidRDefault="008157AC" w:rsidP="00C525DE">
      <w:pPr>
        <w:pStyle w:val="enumlev1"/>
        <w:rPr>
          <w:lang w:eastAsia="zh-CN"/>
        </w:rPr>
      </w:pPr>
      <w:r w:rsidRPr="008157AC">
        <w:rPr>
          <w:lang w:val="zh-CN" w:eastAsia="zh-CN"/>
        </w:rPr>
        <w:t>–</w:t>
      </w:r>
      <w:r w:rsidR="00C525DE">
        <w:rPr>
          <w:lang w:val="zh-CN" w:eastAsia="zh-CN"/>
        </w:rPr>
        <w:tab/>
      </w:r>
      <w:r w:rsidR="00C525DE">
        <w:rPr>
          <w:lang w:val="zh-CN" w:eastAsia="zh-CN"/>
        </w:rPr>
        <w:t>包含初步审查结果和建议的中期报告。</w:t>
      </w:r>
    </w:p>
    <w:p w14:paraId="393F9A38" w14:textId="2CE9A635" w:rsidR="00C525DE" w:rsidRPr="00C64788" w:rsidRDefault="008157AC" w:rsidP="00C525DE">
      <w:pPr>
        <w:pStyle w:val="enumlev1"/>
        <w:rPr>
          <w:lang w:eastAsia="zh-CN"/>
        </w:rPr>
      </w:pPr>
      <w:r w:rsidRPr="008157AC">
        <w:rPr>
          <w:lang w:val="zh-CN" w:eastAsia="zh-CN"/>
        </w:rPr>
        <w:t>–</w:t>
      </w:r>
      <w:r w:rsidR="00C525DE">
        <w:rPr>
          <w:lang w:val="zh-CN" w:eastAsia="zh-CN"/>
        </w:rPr>
        <w:tab/>
      </w:r>
      <w:r w:rsidR="00C525DE">
        <w:rPr>
          <w:lang w:val="zh-CN" w:eastAsia="zh-CN"/>
        </w:rPr>
        <w:t>包含全面分析、结论和可行建议的最后报告。</w:t>
      </w:r>
    </w:p>
    <w:p w14:paraId="580C1CA0" w14:textId="25347A38" w:rsidR="00C525DE" w:rsidRPr="00C64788" w:rsidRDefault="008157AC" w:rsidP="00C525DE">
      <w:pPr>
        <w:pStyle w:val="enumlev1"/>
        <w:rPr>
          <w:lang w:eastAsia="zh-CN"/>
        </w:rPr>
      </w:pPr>
      <w:r w:rsidRPr="008157AC">
        <w:rPr>
          <w:lang w:val="zh-CN" w:eastAsia="zh-CN"/>
        </w:rPr>
        <w:t>–</w:t>
      </w:r>
      <w:r w:rsidR="00C525DE">
        <w:rPr>
          <w:lang w:val="zh-CN" w:eastAsia="zh-CN"/>
        </w:rPr>
        <w:tab/>
      </w:r>
      <w:r w:rsidR="00C525DE">
        <w:rPr>
          <w:lang w:val="zh-CN" w:eastAsia="zh-CN"/>
        </w:rPr>
        <w:t>向国际电联理事会介绍最后报告和主要调查结果。</w:t>
      </w:r>
    </w:p>
    <w:p w14:paraId="63B30E80" w14:textId="77777777" w:rsidR="00C525DE" w:rsidRPr="00C64788" w:rsidRDefault="00C525DE" w:rsidP="00C525DE">
      <w:pPr>
        <w:pStyle w:val="Headingb"/>
        <w:rPr>
          <w:lang w:eastAsia="zh-CN"/>
        </w:rPr>
      </w:pPr>
      <w:r>
        <w:rPr>
          <w:bCs/>
          <w:lang w:val="zh-CN" w:eastAsia="zh-CN"/>
        </w:rPr>
        <w:lastRenderedPageBreak/>
        <w:t>时间安排</w:t>
      </w:r>
    </w:p>
    <w:p w14:paraId="67401F50" w14:textId="4E637AFF" w:rsidR="00C525DE" w:rsidRPr="00587EA0" w:rsidRDefault="00587EA0" w:rsidP="00587EA0">
      <w:pPr>
        <w:pStyle w:val="enumlev1"/>
        <w:rPr>
          <w:lang w:val="zh-CN" w:eastAsia="zh-CN"/>
        </w:rPr>
      </w:pPr>
      <w:r w:rsidRPr="008157AC">
        <w:rPr>
          <w:lang w:val="zh-CN" w:eastAsia="zh-CN"/>
        </w:rPr>
        <w:t>–</w:t>
      </w:r>
      <w:r w:rsidR="00C525DE">
        <w:rPr>
          <w:lang w:val="zh-CN" w:eastAsia="zh-CN"/>
        </w:rPr>
        <w:tab/>
      </w:r>
      <w:r w:rsidR="00C525DE">
        <w:rPr>
          <w:lang w:val="zh-CN" w:eastAsia="zh-CN"/>
        </w:rPr>
        <w:t>启动报告：</w:t>
      </w:r>
      <w:r w:rsidR="00C525DE">
        <w:rPr>
          <w:lang w:val="zh-CN" w:eastAsia="zh-CN"/>
        </w:rPr>
        <w:t>2025</w:t>
      </w:r>
      <w:r w:rsidR="00C525DE">
        <w:rPr>
          <w:lang w:val="zh-CN" w:eastAsia="zh-CN"/>
        </w:rPr>
        <w:t>年</w:t>
      </w:r>
      <w:r w:rsidR="00C525DE">
        <w:rPr>
          <w:lang w:val="zh-CN" w:eastAsia="zh-CN"/>
        </w:rPr>
        <w:t>6</w:t>
      </w:r>
      <w:r w:rsidR="00C525DE">
        <w:rPr>
          <w:lang w:val="zh-CN" w:eastAsia="zh-CN"/>
        </w:rPr>
        <w:t>月，理事会</w:t>
      </w:r>
    </w:p>
    <w:p w14:paraId="21FE1F99" w14:textId="16F054B3" w:rsidR="00C525DE" w:rsidRPr="00587EA0" w:rsidRDefault="00587EA0" w:rsidP="00C525DE">
      <w:pPr>
        <w:pStyle w:val="enumlev1"/>
        <w:rPr>
          <w:lang w:val="zh-CN" w:eastAsia="zh-CN"/>
        </w:rPr>
      </w:pPr>
      <w:r w:rsidRPr="008157AC">
        <w:rPr>
          <w:lang w:val="zh-CN" w:eastAsia="zh-CN"/>
        </w:rPr>
        <w:t>–</w:t>
      </w:r>
      <w:r w:rsidR="00C525DE">
        <w:rPr>
          <w:lang w:val="zh-CN" w:eastAsia="zh-CN"/>
        </w:rPr>
        <w:tab/>
      </w:r>
      <w:r w:rsidR="00C525DE">
        <w:rPr>
          <w:lang w:val="zh-CN" w:eastAsia="zh-CN"/>
        </w:rPr>
        <w:t>中期报告：</w:t>
      </w:r>
      <w:r w:rsidR="00C525DE">
        <w:rPr>
          <w:lang w:val="zh-CN" w:eastAsia="zh-CN"/>
        </w:rPr>
        <w:t>2025</w:t>
      </w:r>
      <w:r w:rsidR="00C525DE">
        <w:rPr>
          <w:lang w:val="zh-CN" w:eastAsia="zh-CN"/>
        </w:rPr>
        <w:t>年</w:t>
      </w:r>
      <w:r w:rsidR="00C525DE">
        <w:rPr>
          <w:lang w:val="zh-CN" w:eastAsia="zh-CN"/>
        </w:rPr>
        <w:t>9/10</w:t>
      </w:r>
      <w:r w:rsidR="00C525DE">
        <w:rPr>
          <w:lang w:val="zh-CN" w:eastAsia="zh-CN"/>
        </w:rPr>
        <w:t>月和</w:t>
      </w:r>
      <w:r w:rsidR="00C525DE">
        <w:rPr>
          <w:lang w:val="zh-CN" w:eastAsia="zh-CN"/>
        </w:rPr>
        <w:t>2026</w:t>
      </w:r>
      <w:r w:rsidR="00C525DE">
        <w:rPr>
          <w:lang w:val="zh-CN" w:eastAsia="zh-CN"/>
        </w:rPr>
        <w:t>年</w:t>
      </w:r>
      <w:r w:rsidR="00C525DE">
        <w:rPr>
          <w:lang w:val="zh-CN" w:eastAsia="zh-CN"/>
        </w:rPr>
        <w:t>1/2</w:t>
      </w:r>
      <w:r w:rsidR="00C525DE">
        <w:rPr>
          <w:lang w:val="zh-CN" w:eastAsia="zh-CN"/>
        </w:rPr>
        <w:t>月，</w:t>
      </w:r>
      <w:r w:rsidR="00C525DE">
        <w:rPr>
          <w:lang w:val="zh-CN" w:eastAsia="zh-CN"/>
        </w:rPr>
        <w:t>CWG-FHR</w:t>
      </w:r>
      <w:r w:rsidR="00C525DE">
        <w:rPr>
          <w:lang w:val="zh-CN" w:eastAsia="zh-CN"/>
        </w:rPr>
        <w:t>会议</w:t>
      </w:r>
    </w:p>
    <w:p w14:paraId="2D0EFAC3" w14:textId="730A490D" w:rsidR="00C525DE" w:rsidRPr="00587EA0" w:rsidRDefault="00587EA0" w:rsidP="00C525DE">
      <w:pPr>
        <w:pStyle w:val="enumlev1"/>
        <w:rPr>
          <w:lang w:val="zh-CN" w:eastAsia="zh-CN"/>
        </w:rPr>
      </w:pPr>
      <w:r w:rsidRPr="008157AC">
        <w:rPr>
          <w:lang w:val="zh-CN" w:eastAsia="zh-CN"/>
        </w:rPr>
        <w:t>–</w:t>
      </w:r>
      <w:r w:rsidR="00C525DE">
        <w:rPr>
          <w:lang w:val="zh-CN" w:eastAsia="zh-CN"/>
        </w:rPr>
        <w:tab/>
      </w:r>
      <w:r w:rsidR="00C525DE">
        <w:rPr>
          <w:lang w:val="zh-CN" w:eastAsia="zh-CN"/>
        </w:rPr>
        <w:t>最后报告：</w:t>
      </w:r>
      <w:r w:rsidR="00C525DE">
        <w:rPr>
          <w:lang w:val="zh-CN" w:eastAsia="zh-CN"/>
        </w:rPr>
        <w:t>2026</w:t>
      </w:r>
      <w:r w:rsidR="00C525DE">
        <w:rPr>
          <w:lang w:val="zh-CN" w:eastAsia="zh-CN"/>
        </w:rPr>
        <w:t>年</w:t>
      </w:r>
      <w:r w:rsidR="00C525DE">
        <w:rPr>
          <w:lang w:val="zh-CN" w:eastAsia="zh-CN"/>
        </w:rPr>
        <w:t>4</w:t>
      </w:r>
      <w:r w:rsidR="00C525DE">
        <w:rPr>
          <w:lang w:val="zh-CN" w:eastAsia="zh-CN"/>
        </w:rPr>
        <w:t>月</w:t>
      </w:r>
      <w:r w:rsidR="00C525DE">
        <w:rPr>
          <w:rFonts w:hint="eastAsia"/>
          <w:lang w:val="zh-CN" w:eastAsia="zh-CN"/>
        </w:rPr>
        <w:t>，</w:t>
      </w:r>
      <w:r w:rsidR="00C525DE">
        <w:rPr>
          <w:lang w:val="zh-CN" w:eastAsia="zh-CN"/>
        </w:rPr>
        <w:t>向国际电联理事会做出介绍。</w:t>
      </w:r>
    </w:p>
    <w:p w14:paraId="32B6DDF0" w14:textId="77777777" w:rsidR="00C525DE" w:rsidRPr="00C64788" w:rsidRDefault="00C525DE" w:rsidP="00C525DE">
      <w:pPr>
        <w:rPr>
          <w:rFonts w:asciiTheme="minorHAnsi" w:hAnsiTheme="minorHAnsi" w:cstheme="minorHAnsi"/>
          <w:szCs w:val="24"/>
          <w:lang w:eastAsia="zh-CN"/>
        </w:rPr>
      </w:pPr>
      <w:r w:rsidRPr="00C64788">
        <w:rPr>
          <w:rFonts w:asciiTheme="minorHAnsi" w:hAnsiTheme="minorHAnsi" w:cstheme="minorHAnsi"/>
          <w:szCs w:val="24"/>
          <w:lang w:eastAsia="zh-CN"/>
        </w:rPr>
        <w:br w:type="page"/>
      </w:r>
    </w:p>
    <w:p w14:paraId="2C6D0486" w14:textId="77777777" w:rsidR="00C525DE" w:rsidRPr="00C64788" w:rsidRDefault="00C525DE" w:rsidP="00C525DE">
      <w:pPr>
        <w:pStyle w:val="AnnexNo"/>
        <w:rPr>
          <w:lang w:eastAsia="zh-CN"/>
        </w:rPr>
      </w:pPr>
      <w:bookmarkStart w:id="12" w:name="Annex_1"/>
      <w:r>
        <w:rPr>
          <w:rFonts w:hint="eastAsia"/>
          <w:lang w:val="zh-CN" w:eastAsia="zh-CN"/>
        </w:rPr>
        <w:lastRenderedPageBreak/>
        <w:t>附件</w:t>
      </w:r>
      <w:r>
        <w:rPr>
          <w:rFonts w:hint="eastAsia"/>
          <w:lang w:val="zh-CN" w:eastAsia="zh-CN"/>
        </w:rPr>
        <w:t>A</w:t>
      </w:r>
      <w:r>
        <w:rPr>
          <w:rFonts w:hint="eastAsia"/>
          <w:lang w:val="zh-CN" w:eastAsia="zh-CN"/>
        </w:rPr>
        <w:t>之</w:t>
      </w:r>
      <w:r>
        <w:rPr>
          <w:lang w:val="zh-CN" w:eastAsia="zh-CN"/>
        </w:rPr>
        <w:t>附件</w:t>
      </w:r>
      <w:r>
        <w:rPr>
          <w:lang w:val="zh-CN" w:eastAsia="zh-CN"/>
        </w:rPr>
        <w:t>1</w:t>
      </w:r>
      <w:bookmarkEnd w:id="12"/>
    </w:p>
    <w:p w14:paraId="6D535554" w14:textId="77777777" w:rsidR="00C525DE" w:rsidRPr="00C64788" w:rsidRDefault="00C525DE" w:rsidP="00C525DE">
      <w:pPr>
        <w:pStyle w:val="Annextitle"/>
        <w:rPr>
          <w:lang w:eastAsia="zh-CN"/>
        </w:rPr>
      </w:pPr>
      <w:r>
        <w:rPr>
          <w:bCs/>
          <w:lang w:val="zh-CN" w:eastAsia="zh-CN"/>
        </w:rPr>
        <w:t>在审查国际电</w:t>
      </w:r>
      <w:proofErr w:type="gramStart"/>
      <w:r>
        <w:rPr>
          <w:bCs/>
          <w:lang w:val="zh-CN" w:eastAsia="zh-CN"/>
        </w:rPr>
        <w:t>联区域</w:t>
      </w:r>
      <w:proofErr w:type="gramEnd"/>
      <w:r>
        <w:rPr>
          <w:bCs/>
          <w:lang w:val="zh-CN" w:eastAsia="zh-CN"/>
        </w:rPr>
        <w:t>代表性时应考虑的关键绩效指标和评估标准</w:t>
      </w:r>
    </w:p>
    <w:p w14:paraId="30FD70C0" w14:textId="77777777" w:rsidR="00C525DE" w:rsidRPr="00C64788" w:rsidRDefault="00C525DE" w:rsidP="002E214D">
      <w:pPr>
        <w:ind w:firstLineChars="200" w:firstLine="480"/>
        <w:rPr>
          <w:rFonts w:cs="Calibri"/>
          <w:szCs w:val="24"/>
          <w:lang w:eastAsia="zh-CN"/>
        </w:rPr>
      </w:pPr>
      <w:r>
        <w:rPr>
          <w:lang w:val="zh-CN" w:eastAsia="zh-CN"/>
        </w:rPr>
        <w:t>为确保对国际电</w:t>
      </w:r>
      <w:proofErr w:type="gramStart"/>
      <w:r>
        <w:rPr>
          <w:lang w:val="zh-CN" w:eastAsia="zh-CN"/>
        </w:rPr>
        <w:t>联区域</w:t>
      </w:r>
      <w:proofErr w:type="gramEnd"/>
      <w:r>
        <w:rPr>
          <w:lang w:val="zh-CN" w:eastAsia="zh-CN"/>
        </w:rPr>
        <w:t>代表性进行全面而有影响力的评估，审查工作将遵循以下关键绩效指标和评估标准：</w:t>
      </w:r>
    </w:p>
    <w:p w14:paraId="05DB4BB2" w14:textId="77777777" w:rsidR="00C525DE" w:rsidRPr="00C64788" w:rsidRDefault="00C525DE" w:rsidP="00C525DE">
      <w:pPr>
        <w:pStyle w:val="enumlev1"/>
        <w:rPr>
          <w:lang w:eastAsia="zh-CN"/>
        </w:rPr>
      </w:pPr>
      <w:r>
        <w:rPr>
          <w:lang w:val="zh-CN" w:eastAsia="zh-CN"/>
        </w:rPr>
        <w:t>1</w:t>
      </w:r>
      <w:r>
        <w:rPr>
          <w:lang w:val="zh-CN" w:eastAsia="zh-CN"/>
        </w:rPr>
        <w:tab/>
      </w:r>
      <w:r>
        <w:rPr>
          <w:lang w:val="zh-CN" w:eastAsia="zh-CN"/>
        </w:rPr>
        <w:t>实现战略目标和行动计划目标的百分比。</w:t>
      </w:r>
    </w:p>
    <w:p w14:paraId="48F3AC41" w14:textId="77777777" w:rsidR="00C525DE" w:rsidRPr="00C64788" w:rsidRDefault="00C525DE" w:rsidP="00C525DE">
      <w:pPr>
        <w:pStyle w:val="enumlev1"/>
        <w:rPr>
          <w:lang w:eastAsia="zh-CN"/>
        </w:rPr>
      </w:pPr>
      <w:r>
        <w:rPr>
          <w:lang w:val="zh-CN" w:eastAsia="zh-CN"/>
        </w:rPr>
        <w:t>2</w:t>
      </w:r>
      <w:r>
        <w:rPr>
          <w:lang w:val="zh-CN" w:eastAsia="zh-CN"/>
        </w:rPr>
        <w:tab/>
      </w:r>
      <w:r>
        <w:rPr>
          <w:lang w:val="zh-CN" w:eastAsia="zh-CN"/>
        </w:rPr>
        <w:t>与战略规划和《基加利行动计划》明确保持一致的职员工作</w:t>
      </w:r>
      <w:r>
        <w:rPr>
          <w:lang w:val="zh-CN" w:eastAsia="zh-CN"/>
        </w:rPr>
        <w:t>/</w:t>
      </w:r>
      <w:r>
        <w:rPr>
          <w:lang w:val="zh-CN" w:eastAsia="zh-CN"/>
        </w:rPr>
        <w:t>绩效计划的百分比。</w:t>
      </w:r>
    </w:p>
    <w:p w14:paraId="4724031E" w14:textId="77777777" w:rsidR="00C525DE" w:rsidRPr="00C64788" w:rsidRDefault="00C525DE" w:rsidP="00C525DE">
      <w:pPr>
        <w:pStyle w:val="enumlev1"/>
        <w:rPr>
          <w:lang w:eastAsia="zh-CN"/>
        </w:rPr>
      </w:pPr>
      <w:r>
        <w:rPr>
          <w:lang w:val="zh-CN" w:eastAsia="zh-CN"/>
        </w:rPr>
        <w:t>3</w:t>
      </w:r>
      <w:r>
        <w:rPr>
          <w:lang w:val="zh-CN" w:eastAsia="zh-CN"/>
        </w:rPr>
        <w:tab/>
      </w:r>
      <w:r>
        <w:rPr>
          <w:lang w:val="zh-CN" w:eastAsia="zh-CN"/>
        </w:rPr>
        <w:t>区域代表处和地区办事处职员处理</w:t>
      </w:r>
      <w:r>
        <w:rPr>
          <w:lang w:val="zh-CN" w:eastAsia="zh-CN"/>
        </w:rPr>
        <w:t>/</w:t>
      </w:r>
      <w:r>
        <w:rPr>
          <w:lang w:val="zh-CN" w:eastAsia="zh-CN"/>
        </w:rPr>
        <w:t>完成成员国的协助请求所用的平均时间。</w:t>
      </w:r>
    </w:p>
    <w:p w14:paraId="4B987701" w14:textId="77777777" w:rsidR="00C525DE" w:rsidRPr="00C64788" w:rsidRDefault="00C525DE" w:rsidP="00C525DE">
      <w:pPr>
        <w:pStyle w:val="enumlev1"/>
        <w:rPr>
          <w:lang w:eastAsia="zh-CN"/>
        </w:rPr>
      </w:pPr>
      <w:r>
        <w:rPr>
          <w:lang w:val="zh-CN" w:eastAsia="zh-CN"/>
        </w:rPr>
        <w:t>4</w:t>
      </w:r>
      <w:r>
        <w:rPr>
          <w:lang w:val="zh-CN" w:eastAsia="zh-CN"/>
        </w:rPr>
        <w:tab/>
      </w:r>
      <w:r>
        <w:rPr>
          <w:lang w:val="zh-CN" w:eastAsia="zh-CN"/>
        </w:rPr>
        <w:t>成员对区域代表处和地区办事处活动的总体满意度反馈得分。</w:t>
      </w:r>
    </w:p>
    <w:p w14:paraId="331A4ACA" w14:textId="77777777" w:rsidR="00C525DE" w:rsidRPr="00C64788" w:rsidRDefault="00C525DE" w:rsidP="00C525DE">
      <w:pPr>
        <w:pStyle w:val="enumlev1"/>
        <w:rPr>
          <w:lang w:eastAsia="zh-CN"/>
        </w:rPr>
      </w:pPr>
      <w:r>
        <w:rPr>
          <w:lang w:val="zh-CN" w:eastAsia="zh-CN"/>
        </w:rPr>
        <w:t>5</w:t>
      </w:r>
      <w:r>
        <w:rPr>
          <w:lang w:val="zh-CN" w:eastAsia="zh-CN"/>
        </w:rPr>
        <w:tab/>
      </w:r>
      <w:r>
        <w:rPr>
          <w:lang w:val="zh-CN" w:eastAsia="zh-CN"/>
        </w:rPr>
        <w:t>区域代表处和地区办事处以及成员国对资源充足性的反馈得分。</w:t>
      </w:r>
    </w:p>
    <w:p w14:paraId="12B3F0AA" w14:textId="77777777" w:rsidR="00C525DE" w:rsidRPr="00C64788" w:rsidRDefault="00C525DE" w:rsidP="00C525DE">
      <w:pPr>
        <w:pStyle w:val="enumlev1"/>
        <w:rPr>
          <w:lang w:eastAsia="zh-CN"/>
        </w:rPr>
      </w:pPr>
      <w:r>
        <w:rPr>
          <w:lang w:val="zh-CN" w:eastAsia="zh-CN"/>
        </w:rPr>
        <w:t>6</w:t>
      </w:r>
      <w:r>
        <w:rPr>
          <w:lang w:val="zh-CN" w:eastAsia="zh-CN"/>
        </w:rPr>
        <w:tab/>
      </w:r>
      <w:r>
        <w:rPr>
          <w:lang w:val="zh-CN" w:eastAsia="zh-CN"/>
        </w:rPr>
        <w:t>利用分配的资源成功实施的区域性举措的数量。</w:t>
      </w:r>
    </w:p>
    <w:p w14:paraId="1C2475F6" w14:textId="77777777" w:rsidR="00C525DE" w:rsidRPr="00C64788" w:rsidRDefault="00C525DE" w:rsidP="00C525DE">
      <w:pPr>
        <w:pStyle w:val="enumlev1"/>
        <w:rPr>
          <w:lang w:eastAsia="zh-CN"/>
        </w:rPr>
      </w:pPr>
      <w:r>
        <w:rPr>
          <w:lang w:val="zh-CN" w:eastAsia="zh-CN"/>
        </w:rPr>
        <w:t>7</w:t>
      </w:r>
      <w:r>
        <w:rPr>
          <w:lang w:val="zh-CN" w:eastAsia="zh-CN"/>
        </w:rPr>
        <w:tab/>
      </w:r>
      <w:r>
        <w:rPr>
          <w:lang w:val="zh-CN" w:eastAsia="zh-CN"/>
        </w:rPr>
        <w:t>就如何应对收集数据或通过报告展示</w:t>
      </w:r>
      <w:r>
        <w:rPr>
          <w:lang w:val="zh-CN" w:eastAsia="zh-CN"/>
        </w:rPr>
        <w:t>KPI</w:t>
      </w:r>
      <w:r>
        <w:rPr>
          <w:lang w:val="zh-CN" w:eastAsia="zh-CN"/>
        </w:rPr>
        <w:t>进展方面的任何挑战提出建议。</w:t>
      </w:r>
    </w:p>
    <w:p w14:paraId="3DCE2DCB" w14:textId="04DA8FF1" w:rsidR="00C525DE" w:rsidRPr="00C64788" w:rsidRDefault="00C525DE" w:rsidP="00C525DE">
      <w:pPr>
        <w:pStyle w:val="enumlev1"/>
        <w:rPr>
          <w:lang w:eastAsia="zh-CN"/>
        </w:rPr>
      </w:pPr>
      <w:r>
        <w:rPr>
          <w:lang w:val="zh-CN" w:eastAsia="zh-CN"/>
        </w:rPr>
        <w:t>8</w:t>
      </w:r>
      <w:r>
        <w:rPr>
          <w:lang w:val="zh-CN" w:eastAsia="zh-CN"/>
        </w:rPr>
        <w:tab/>
      </w:r>
      <w:r>
        <w:rPr>
          <w:lang w:val="zh-CN" w:eastAsia="zh-CN"/>
        </w:rPr>
        <w:t>评估用于报告区域代表处和地区办事处为使其工作、活动和成果与国际电联《</w:t>
      </w:r>
      <w:r>
        <w:rPr>
          <w:lang w:val="zh-CN" w:eastAsia="zh-CN"/>
        </w:rPr>
        <w:t>2023-2026</w:t>
      </w:r>
      <w:r>
        <w:rPr>
          <w:lang w:val="zh-CN" w:eastAsia="zh-CN"/>
        </w:rPr>
        <w:t>年战略规划》和《基加利行动计划》保持一致而采取的行动和</w:t>
      </w:r>
      <w:r w:rsidR="00571AF9">
        <w:rPr>
          <w:lang w:val="zh-CN" w:eastAsia="zh-CN"/>
        </w:rPr>
        <w:br/>
      </w:r>
      <w:r>
        <w:rPr>
          <w:lang w:val="zh-CN" w:eastAsia="zh-CN"/>
        </w:rPr>
        <w:t>取得的成效、包括其主题重点工作和成果、输出成果和区域性举措的信息</w:t>
      </w:r>
      <w:r>
        <w:rPr>
          <w:lang w:val="zh-CN" w:eastAsia="zh-CN"/>
        </w:rPr>
        <w:t>/KPI</w:t>
      </w:r>
      <w:r>
        <w:rPr>
          <w:lang w:val="zh-CN" w:eastAsia="zh-CN"/>
        </w:rPr>
        <w:t>是否有效。</w:t>
      </w:r>
    </w:p>
    <w:p w14:paraId="29BF8CE7" w14:textId="77777777" w:rsidR="00C525DE" w:rsidRPr="00C64788" w:rsidRDefault="00C525DE" w:rsidP="00C525DE">
      <w:pPr>
        <w:pStyle w:val="enumlev1"/>
        <w:rPr>
          <w:lang w:eastAsia="zh-CN"/>
        </w:rPr>
      </w:pPr>
      <w:r>
        <w:rPr>
          <w:lang w:val="zh-CN" w:eastAsia="zh-CN"/>
        </w:rPr>
        <w:t>9</w:t>
      </w:r>
      <w:r>
        <w:rPr>
          <w:lang w:val="zh-CN" w:eastAsia="zh-CN"/>
        </w:rPr>
        <w:tab/>
      </w:r>
      <w:r>
        <w:rPr>
          <w:lang w:val="zh-CN" w:eastAsia="zh-CN"/>
        </w:rPr>
        <w:t>评估职员的参与情况以及在制定电信发展顾问组（</w:t>
      </w:r>
      <w:r>
        <w:rPr>
          <w:lang w:val="zh-CN" w:eastAsia="zh-CN"/>
        </w:rPr>
        <w:t>TDAG</w:t>
      </w:r>
      <w:r>
        <w:rPr>
          <w:lang w:val="zh-CN" w:eastAsia="zh-CN"/>
        </w:rPr>
        <w:t>）</w:t>
      </w:r>
      <w:r>
        <w:rPr>
          <w:lang w:val="zh-CN" w:eastAsia="zh-CN"/>
        </w:rPr>
        <w:t>KPI</w:t>
      </w:r>
      <w:r>
        <w:rPr>
          <w:lang w:val="zh-CN" w:eastAsia="zh-CN"/>
        </w:rPr>
        <w:t>方面采取的具体步骤。</w:t>
      </w:r>
    </w:p>
    <w:p w14:paraId="348D50B0" w14:textId="77777777" w:rsidR="00C525DE" w:rsidRPr="00C64788" w:rsidRDefault="00C525DE" w:rsidP="00C525DE">
      <w:pPr>
        <w:pStyle w:val="enumlev1"/>
        <w:rPr>
          <w:lang w:eastAsia="zh-CN"/>
        </w:rPr>
      </w:pPr>
      <w:r>
        <w:rPr>
          <w:lang w:val="zh-CN" w:eastAsia="zh-CN"/>
        </w:rPr>
        <w:t>10</w:t>
      </w:r>
      <w:r>
        <w:rPr>
          <w:lang w:val="zh-CN" w:eastAsia="zh-CN"/>
        </w:rPr>
        <w:tab/>
      </w:r>
      <w:r>
        <w:rPr>
          <w:lang w:val="zh-CN" w:eastAsia="zh-CN"/>
        </w:rPr>
        <w:t>记录职员在参加活动时面临的挑战，如后勤、参与障碍或区域代表处和地区办事处职员的参与费用。</w:t>
      </w:r>
      <w:bookmarkStart w:id="13" w:name="_Hlk187312610"/>
      <w:bookmarkEnd w:id="13"/>
    </w:p>
    <w:p w14:paraId="2C5D3074" w14:textId="77777777" w:rsidR="00C525DE" w:rsidRPr="00C64788" w:rsidRDefault="00C525DE" w:rsidP="00C525DE">
      <w:pPr>
        <w:pStyle w:val="enumlev1"/>
        <w:rPr>
          <w:lang w:eastAsia="zh-CN"/>
        </w:rPr>
      </w:pPr>
      <w:r>
        <w:rPr>
          <w:lang w:val="zh-CN" w:eastAsia="zh-CN"/>
        </w:rPr>
        <w:t>11</w:t>
      </w:r>
      <w:r>
        <w:rPr>
          <w:lang w:val="zh-CN" w:eastAsia="zh-CN"/>
        </w:rPr>
        <w:tab/>
      </w:r>
      <w:r>
        <w:rPr>
          <w:lang w:val="zh-CN" w:eastAsia="zh-CN"/>
        </w:rPr>
        <w:t>区域代表处和地区办事处职员关于如何在全球活动期间最大限度地与区域利益攸关</w:t>
      </w:r>
      <w:proofErr w:type="gramStart"/>
      <w:r>
        <w:rPr>
          <w:lang w:val="zh-CN" w:eastAsia="zh-CN"/>
        </w:rPr>
        <w:t>方接触</w:t>
      </w:r>
      <w:proofErr w:type="gramEnd"/>
      <w:r>
        <w:rPr>
          <w:lang w:val="zh-CN" w:eastAsia="zh-CN"/>
        </w:rPr>
        <w:t>提出建议。</w:t>
      </w:r>
    </w:p>
    <w:p w14:paraId="0E1894AE" w14:textId="77777777" w:rsidR="00C525DE" w:rsidRPr="00C64788" w:rsidRDefault="00C525DE" w:rsidP="00C525DE">
      <w:pPr>
        <w:pStyle w:val="enumlev1"/>
        <w:rPr>
          <w:lang w:eastAsia="zh-CN"/>
        </w:rPr>
      </w:pPr>
      <w:r>
        <w:rPr>
          <w:lang w:val="zh-CN" w:eastAsia="zh-CN"/>
        </w:rPr>
        <w:t>12</w:t>
      </w:r>
      <w:r>
        <w:rPr>
          <w:lang w:val="zh-CN" w:eastAsia="zh-CN"/>
        </w:rPr>
        <w:tab/>
      </w:r>
      <w:r>
        <w:rPr>
          <w:lang w:val="zh-CN" w:eastAsia="zh-CN"/>
        </w:rPr>
        <w:t>根据建议，评估加强区域代表处和地区办事处职员参与活动的行动计划是否会增加其参与的附加值。</w:t>
      </w:r>
    </w:p>
    <w:p w14:paraId="600C9613" w14:textId="77777777" w:rsidR="00C525DE" w:rsidRPr="00C64788" w:rsidRDefault="00C525DE" w:rsidP="00C525DE">
      <w:pPr>
        <w:pStyle w:val="enumlev1"/>
        <w:rPr>
          <w:lang w:eastAsia="zh-CN"/>
        </w:rPr>
      </w:pPr>
      <w:r>
        <w:rPr>
          <w:lang w:val="zh-CN" w:eastAsia="zh-CN"/>
        </w:rPr>
        <w:t>13</w:t>
      </w:r>
      <w:r>
        <w:rPr>
          <w:lang w:val="zh-CN" w:eastAsia="zh-CN"/>
        </w:rPr>
        <w:tab/>
      </w:r>
      <w:r>
        <w:rPr>
          <w:lang w:val="zh-CN" w:eastAsia="zh-CN"/>
        </w:rPr>
        <w:t>区域代表处和地区办事处的人力和财务资源包括：</w:t>
      </w:r>
    </w:p>
    <w:p w14:paraId="5DE63FF3" w14:textId="77777777" w:rsidR="00C525DE" w:rsidRPr="00C64788" w:rsidRDefault="00C525DE" w:rsidP="00C525DE">
      <w:pPr>
        <w:pStyle w:val="enumlev2"/>
        <w:rPr>
          <w:lang w:eastAsia="zh-CN"/>
        </w:rPr>
      </w:pPr>
      <w:r>
        <w:rPr>
          <w:i/>
          <w:iCs/>
          <w:lang w:val="zh-CN" w:eastAsia="zh-CN"/>
        </w:rPr>
        <w:t>a)</w:t>
      </w:r>
      <w:r>
        <w:rPr>
          <w:i/>
          <w:iCs/>
          <w:lang w:val="zh-CN" w:eastAsia="zh-CN"/>
        </w:rPr>
        <w:tab/>
      </w:r>
      <w:r>
        <w:rPr>
          <w:lang w:val="zh-CN" w:eastAsia="zh-CN"/>
        </w:rPr>
        <w:t>每个区域代表处和地区办事处的职员数量；</w:t>
      </w:r>
    </w:p>
    <w:p w14:paraId="65304071" w14:textId="77777777" w:rsidR="00C525DE" w:rsidRPr="00C64788" w:rsidRDefault="00C525DE" w:rsidP="00C525DE">
      <w:pPr>
        <w:pStyle w:val="enumlev2"/>
        <w:rPr>
          <w:lang w:eastAsia="zh-CN"/>
        </w:rPr>
      </w:pPr>
      <w:r>
        <w:rPr>
          <w:i/>
          <w:iCs/>
          <w:lang w:val="zh-CN" w:eastAsia="zh-CN"/>
        </w:rPr>
        <w:t>b)</w:t>
      </w:r>
      <w:r>
        <w:rPr>
          <w:i/>
          <w:iCs/>
          <w:lang w:val="zh-CN" w:eastAsia="zh-CN"/>
        </w:rPr>
        <w:tab/>
      </w:r>
      <w:r>
        <w:rPr>
          <w:lang w:val="zh-CN" w:eastAsia="zh-CN"/>
        </w:rPr>
        <w:t>每个区域代表处和地区办事处所服务的国家数量；</w:t>
      </w:r>
    </w:p>
    <w:p w14:paraId="07250FDD" w14:textId="77777777" w:rsidR="00C525DE" w:rsidRPr="00C64788" w:rsidRDefault="00C525DE" w:rsidP="00C525DE">
      <w:pPr>
        <w:pStyle w:val="enumlev2"/>
        <w:rPr>
          <w:lang w:eastAsia="zh-CN"/>
        </w:rPr>
      </w:pPr>
      <w:r>
        <w:rPr>
          <w:i/>
          <w:iCs/>
          <w:lang w:val="zh-CN" w:eastAsia="zh-CN"/>
        </w:rPr>
        <w:t>c)</w:t>
      </w:r>
      <w:r>
        <w:rPr>
          <w:i/>
          <w:iCs/>
          <w:lang w:val="zh-CN" w:eastAsia="zh-CN"/>
        </w:rPr>
        <w:tab/>
      </w:r>
      <w:r>
        <w:rPr>
          <w:lang w:val="zh-CN" w:eastAsia="zh-CN"/>
        </w:rPr>
        <w:t>参与的项目</w:t>
      </w:r>
      <w:r>
        <w:rPr>
          <w:lang w:val="zh-CN" w:eastAsia="zh-CN"/>
        </w:rPr>
        <w:t>/</w:t>
      </w:r>
      <w:r>
        <w:rPr>
          <w:lang w:val="zh-CN" w:eastAsia="zh-CN"/>
        </w:rPr>
        <w:t>举措、组织的活动数量（区域和国际电</w:t>
      </w:r>
      <w:proofErr w:type="gramStart"/>
      <w:r>
        <w:rPr>
          <w:lang w:val="zh-CN" w:eastAsia="zh-CN"/>
        </w:rPr>
        <w:t>联范围</w:t>
      </w:r>
      <w:proofErr w:type="gramEnd"/>
      <w:r>
        <w:rPr>
          <w:lang w:val="zh-CN" w:eastAsia="zh-CN"/>
        </w:rPr>
        <w:t>内）（每年审查）；</w:t>
      </w:r>
    </w:p>
    <w:p w14:paraId="33DE3879" w14:textId="77777777" w:rsidR="00C525DE" w:rsidRPr="00C64788" w:rsidRDefault="00C525DE" w:rsidP="00C525DE">
      <w:pPr>
        <w:pStyle w:val="enumlev2"/>
        <w:rPr>
          <w:lang w:eastAsia="zh-CN"/>
        </w:rPr>
      </w:pPr>
      <w:r>
        <w:rPr>
          <w:i/>
          <w:iCs/>
          <w:lang w:val="zh-CN" w:eastAsia="zh-CN"/>
        </w:rPr>
        <w:t>d)</w:t>
      </w:r>
      <w:r>
        <w:rPr>
          <w:i/>
          <w:iCs/>
          <w:lang w:val="zh-CN" w:eastAsia="zh-CN"/>
        </w:rPr>
        <w:tab/>
      </w:r>
      <w:r>
        <w:rPr>
          <w:lang w:val="zh-CN" w:eastAsia="zh-CN"/>
        </w:rPr>
        <w:t>财务规划为每个区域代表处和地区办事处分配的资源（每年审查，详细</w:t>
      </w:r>
      <w:proofErr w:type="gramStart"/>
      <w:r>
        <w:rPr>
          <w:lang w:val="zh-CN" w:eastAsia="zh-CN"/>
        </w:rPr>
        <w:t>说明分</w:t>
      </w:r>
      <w:proofErr w:type="gramEnd"/>
      <w:r>
        <w:rPr>
          <w:lang w:val="zh-CN" w:eastAsia="zh-CN"/>
        </w:rPr>
        <w:t>配给职员、办事处运作和实施项目</w:t>
      </w:r>
      <w:r>
        <w:rPr>
          <w:lang w:val="zh-CN" w:eastAsia="zh-CN"/>
        </w:rPr>
        <w:t>/</w:t>
      </w:r>
      <w:r>
        <w:rPr>
          <w:lang w:val="zh-CN" w:eastAsia="zh-CN"/>
        </w:rPr>
        <w:t>举措</w:t>
      </w:r>
      <w:r>
        <w:rPr>
          <w:lang w:val="zh-CN" w:eastAsia="zh-CN"/>
        </w:rPr>
        <w:t>/</w:t>
      </w:r>
      <w:r>
        <w:rPr>
          <w:lang w:val="zh-CN" w:eastAsia="zh-CN"/>
        </w:rPr>
        <w:t>活动的资源）；</w:t>
      </w:r>
    </w:p>
    <w:p w14:paraId="6F2953B8" w14:textId="77777777" w:rsidR="00C525DE" w:rsidRPr="00C64788" w:rsidRDefault="00C525DE" w:rsidP="00C525DE">
      <w:pPr>
        <w:pStyle w:val="enumlev2"/>
        <w:rPr>
          <w:lang w:eastAsia="zh-CN"/>
        </w:rPr>
      </w:pPr>
      <w:r>
        <w:rPr>
          <w:i/>
          <w:iCs/>
          <w:lang w:val="zh-CN" w:eastAsia="zh-CN"/>
        </w:rPr>
        <w:t>e)</w:t>
      </w:r>
      <w:r>
        <w:rPr>
          <w:i/>
          <w:iCs/>
          <w:lang w:val="zh-CN" w:eastAsia="zh-CN"/>
        </w:rPr>
        <w:tab/>
      </w:r>
      <w:r>
        <w:rPr>
          <w:lang w:val="zh-CN" w:eastAsia="zh-CN"/>
        </w:rPr>
        <w:t>区域代表处和地区办事处使用的技术平台（用于全虚拟</w:t>
      </w:r>
      <w:r>
        <w:rPr>
          <w:lang w:val="zh-CN" w:eastAsia="zh-CN"/>
        </w:rPr>
        <w:t>/</w:t>
      </w:r>
      <w:r>
        <w:rPr>
          <w:lang w:val="zh-CN" w:eastAsia="zh-CN"/>
        </w:rPr>
        <w:t>混合会议、电子工作方法、用于向各自成员国传播相关信息的各种现有电子工具）；</w:t>
      </w:r>
    </w:p>
    <w:p w14:paraId="1F7DAAEA" w14:textId="77777777" w:rsidR="00C525DE" w:rsidRPr="00C64788" w:rsidRDefault="00C525DE" w:rsidP="00C525DE">
      <w:pPr>
        <w:pStyle w:val="enumlev2"/>
        <w:rPr>
          <w:lang w:eastAsia="zh-CN"/>
        </w:rPr>
      </w:pPr>
      <w:r>
        <w:rPr>
          <w:i/>
          <w:iCs/>
          <w:lang w:val="zh-CN" w:eastAsia="zh-CN"/>
        </w:rPr>
        <w:t>f)</w:t>
      </w:r>
      <w:r>
        <w:rPr>
          <w:i/>
          <w:iCs/>
          <w:lang w:val="zh-CN" w:eastAsia="zh-CN"/>
        </w:rPr>
        <w:tab/>
      </w:r>
      <w:r>
        <w:rPr>
          <w:lang w:val="zh-CN" w:eastAsia="zh-CN"/>
        </w:rPr>
        <w:t>区域代表处和地区办事处使用国际电联的财务管理工具；</w:t>
      </w:r>
    </w:p>
    <w:p w14:paraId="33128A3B" w14:textId="1A189EE1" w:rsidR="00C525DE" w:rsidRPr="00C64788" w:rsidRDefault="00C525DE" w:rsidP="00C525DE">
      <w:pPr>
        <w:pStyle w:val="enumlev2"/>
        <w:rPr>
          <w:lang w:eastAsia="zh-CN"/>
        </w:rPr>
      </w:pPr>
      <w:r>
        <w:rPr>
          <w:i/>
          <w:iCs/>
          <w:lang w:val="zh-CN" w:eastAsia="zh-CN"/>
        </w:rPr>
        <w:t>g)</w:t>
      </w:r>
      <w:r>
        <w:rPr>
          <w:i/>
          <w:iCs/>
          <w:lang w:val="zh-CN" w:eastAsia="zh-CN"/>
        </w:rPr>
        <w:tab/>
      </w:r>
      <w:r>
        <w:rPr>
          <w:lang w:val="zh-CN" w:eastAsia="zh-CN"/>
        </w:rPr>
        <w:t>为增加区域代表处和地区办事处落实区域性举措的人力和财务资源而</w:t>
      </w:r>
      <w:r w:rsidR="009856CF">
        <w:rPr>
          <w:lang w:val="zh-CN" w:eastAsia="zh-CN"/>
        </w:rPr>
        <w:br/>
      </w:r>
      <w:r>
        <w:rPr>
          <w:lang w:val="zh-CN" w:eastAsia="zh-CN"/>
        </w:rPr>
        <w:t>做出的努力</w:t>
      </w:r>
      <w:r>
        <w:rPr>
          <w:lang w:val="zh-CN" w:eastAsia="zh-CN"/>
        </w:rPr>
        <w:t>/</w:t>
      </w:r>
      <w:r>
        <w:rPr>
          <w:lang w:val="zh-CN" w:eastAsia="zh-CN"/>
        </w:rPr>
        <w:t>采取的行动；</w:t>
      </w:r>
    </w:p>
    <w:p w14:paraId="694DCE40" w14:textId="77777777" w:rsidR="00C525DE" w:rsidRPr="00C64788" w:rsidRDefault="00C525DE" w:rsidP="00C525DE">
      <w:pPr>
        <w:pStyle w:val="enumlev2"/>
        <w:rPr>
          <w:lang w:eastAsia="zh-CN"/>
        </w:rPr>
      </w:pPr>
      <w:r>
        <w:rPr>
          <w:i/>
          <w:iCs/>
          <w:lang w:val="zh-CN" w:eastAsia="zh-CN"/>
        </w:rPr>
        <w:t>h)</w:t>
      </w:r>
      <w:r>
        <w:rPr>
          <w:i/>
          <w:iCs/>
          <w:lang w:val="zh-CN" w:eastAsia="zh-CN"/>
        </w:rPr>
        <w:tab/>
      </w:r>
      <w:r>
        <w:rPr>
          <w:lang w:val="zh-CN" w:eastAsia="zh-CN"/>
        </w:rPr>
        <w:t>东道国为区域代表处和地区办事处提供的财务和行政条件。</w:t>
      </w:r>
    </w:p>
    <w:p w14:paraId="68EE5EC4" w14:textId="77777777" w:rsidR="00C525DE" w:rsidRPr="00C64788" w:rsidRDefault="00C525DE" w:rsidP="00C525DE">
      <w:pPr>
        <w:pStyle w:val="enumlev1"/>
        <w:rPr>
          <w:lang w:eastAsia="zh-CN"/>
        </w:rPr>
      </w:pPr>
      <w:r>
        <w:rPr>
          <w:lang w:val="zh-CN" w:eastAsia="zh-CN"/>
        </w:rPr>
        <w:lastRenderedPageBreak/>
        <w:t>14</w:t>
      </w:r>
      <w:r>
        <w:rPr>
          <w:lang w:val="zh-CN" w:eastAsia="zh-CN"/>
        </w:rPr>
        <w:tab/>
      </w:r>
      <w:r>
        <w:rPr>
          <w:lang w:val="zh-CN" w:eastAsia="zh-CN"/>
        </w:rPr>
        <w:t>招聘战略包括：</w:t>
      </w:r>
    </w:p>
    <w:p w14:paraId="1BB6662A" w14:textId="77777777" w:rsidR="00C525DE" w:rsidRPr="00C64788" w:rsidRDefault="00C525DE" w:rsidP="00C525DE">
      <w:pPr>
        <w:pStyle w:val="enumlev2"/>
        <w:rPr>
          <w:lang w:eastAsia="zh-CN"/>
        </w:rPr>
      </w:pPr>
      <w:r>
        <w:rPr>
          <w:i/>
          <w:iCs/>
          <w:lang w:val="zh-CN" w:eastAsia="zh-CN"/>
        </w:rPr>
        <w:t>a)</w:t>
      </w:r>
      <w:r>
        <w:rPr>
          <w:i/>
          <w:iCs/>
          <w:lang w:val="zh-CN" w:eastAsia="zh-CN"/>
        </w:rPr>
        <w:tab/>
      </w:r>
      <w:r>
        <w:rPr>
          <w:lang w:val="zh-CN" w:eastAsia="zh-CN"/>
        </w:rPr>
        <w:t>每个区域代表处和地区办事处空缺职位的数量和类型（每年审查）；</w:t>
      </w:r>
    </w:p>
    <w:p w14:paraId="3F7A0E62" w14:textId="77777777" w:rsidR="00C525DE" w:rsidRPr="00C64788" w:rsidRDefault="00C525DE" w:rsidP="00C525DE">
      <w:pPr>
        <w:pStyle w:val="enumlev2"/>
        <w:rPr>
          <w:lang w:eastAsia="zh-CN"/>
        </w:rPr>
      </w:pPr>
      <w:r>
        <w:rPr>
          <w:i/>
          <w:iCs/>
          <w:lang w:val="zh-CN" w:eastAsia="zh-CN"/>
        </w:rPr>
        <w:t>b)</w:t>
      </w:r>
      <w:r>
        <w:rPr>
          <w:i/>
          <w:iCs/>
          <w:lang w:val="zh-CN" w:eastAsia="zh-CN"/>
        </w:rPr>
        <w:tab/>
      </w:r>
      <w:r>
        <w:rPr>
          <w:lang w:val="zh-CN" w:eastAsia="zh-CN"/>
        </w:rPr>
        <w:t>区域代表处和地区办事处招聘新职员的平均时间（从确定空缺</w:t>
      </w:r>
      <w:r>
        <w:rPr>
          <w:lang w:val="zh-CN" w:eastAsia="zh-CN"/>
        </w:rPr>
        <w:t>/</w:t>
      </w:r>
      <w:r>
        <w:rPr>
          <w:lang w:val="zh-CN" w:eastAsia="zh-CN"/>
        </w:rPr>
        <w:t>所需职位到签署合同）；</w:t>
      </w:r>
    </w:p>
    <w:p w14:paraId="48869720" w14:textId="77777777" w:rsidR="00C525DE" w:rsidRPr="00C64788" w:rsidRDefault="00C525DE" w:rsidP="00C525DE">
      <w:pPr>
        <w:pStyle w:val="enumlev2"/>
        <w:rPr>
          <w:lang w:eastAsia="zh-CN"/>
        </w:rPr>
      </w:pPr>
      <w:r>
        <w:rPr>
          <w:i/>
          <w:iCs/>
          <w:lang w:val="zh-CN" w:eastAsia="zh-CN"/>
        </w:rPr>
        <w:t>c)</w:t>
      </w:r>
      <w:r>
        <w:rPr>
          <w:i/>
          <w:iCs/>
          <w:lang w:val="zh-CN" w:eastAsia="zh-CN"/>
        </w:rPr>
        <w:tab/>
      </w:r>
      <w:r>
        <w:rPr>
          <w:lang w:val="zh-CN" w:eastAsia="zh-CN"/>
        </w:rPr>
        <w:t>改进区域代表处和地区办事处的招聘流程和工具的实施情况，以便发现和招聘具有相关项目管理专长的人才；</w:t>
      </w:r>
    </w:p>
    <w:p w14:paraId="6E607213" w14:textId="77777777" w:rsidR="00C525DE" w:rsidRPr="00C64788" w:rsidRDefault="00C525DE" w:rsidP="00C525DE">
      <w:pPr>
        <w:pStyle w:val="enumlev2"/>
        <w:rPr>
          <w:lang w:eastAsia="zh-CN"/>
        </w:rPr>
      </w:pPr>
      <w:r>
        <w:rPr>
          <w:i/>
          <w:iCs/>
          <w:lang w:val="zh-CN" w:eastAsia="zh-CN"/>
        </w:rPr>
        <w:t>d)</w:t>
      </w:r>
      <w:r>
        <w:rPr>
          <w:i/>
          <w:iCs/>
          <w:lang w:val="zh-CN" w:eastAsia="zh-CN"/>
        </w:rPr>
        <w:tab/>
      </w:r>
      <w:r>
        <w:rPr>
          <w:lang w:val="zh-CN" w:eastAsia="zh-CN"/>
        </w:rPr>
        <w:t>职员流动政策的实施情况（按区域代表处和地区办事处，每年审查）。</w:t>
      </w:r>
    </w:p>
    <w:p w14:paraId="05053FBD" w14:textId="77777777" w:rsidR="00C525DE" w:rsidRPr="00C64788" w:rsidRDefault="00C525DE" w:rsidP="00C525DE">
      <w:pPr>
        <w:pStyle w:val="enumlev1"/>
        <w:rPr>
          <w:lang w:eastAsia="zh-CN"/>
        </w:rPr>
      </w:pPr>
      <w:r>
        <w:rPr>
          <w:lang w:val="zh-CN" w:eastAsia="zh-CN"/>
        </w:rPr>
        <w:t>15</w:t>
      </w:r>
      <w:r>
        <w:rPr>
          <w:lang w:val="zh-CN" w:eastAsia="zh-CN"/>
        </w:rPr>
        <w:tab/>
      </w:r>
      <w:r>
        <w:rPr>
          <w:lang w:val="zh-CN" w:eastAsia="zh-CN"/>
        </w:rPr>
        <w:t>具体活动（项目、区域性举措、活动</w:t>
      </w:r>
      <w:r>
        <w:rPr>
          <w:lang w:val="zh-CN" w:eastAsia="zh-CN"/>
        </w:rPr>
        <w:t>/</w:t>
      </w:r>
      <w:r>
        <w:rPr>
          <w:lang w:val="zh-CN" w:eastAsia="zh-CN"/>
        </w:rPr>
        <w:t>会议</w:t>
      </w:r>
      <w:r>
        <w:rPr>
          <w:lang w:val="zh-CN" w:eastAsia="zh-CN"/>
        </w:rPr>
        <w:t>/</w:t>
      </w:r>
      <w:r>
        <w:rPr>
          <w:lang w:val="zh-CN" w:eastAsia="zh-CN"/>
        </w:rPr>
        <w:t>大会、区域性筹备会议、部门活动等），并附有评估行政、财务、技术和后勤支持的附加标准，以及为区域代表处和地区办事处举办的国际电联活动参与者提供的餐饮和其他特殊条件。</w:t>
      </w:r>
    </w:p>
    <w:p w14:paraId="356ADA73" w14:textId="77777777" w:rsidR="00C525DE" w:rsidRPr="00C64788" w:rsidRDefault="00C525DE" w:rsidP="00C525DE">
      <w:pPr>
        <w:pStyle w:val="enumlev1"/>
        <w:rPr>
          <w:lang w:eastAsia="zh-CN"/>
        </w:rPr>
      </w:pPr>
      <w:r>
        <w:rPr>
          <w:lang w:val="zh-CN" w:eastAsia="zh-CN"/>
        </w:rPr>
        <w:t>16</w:t>
      </w:r>
      <w:r>
        <w:rPr>
          <w:lang w:val="zh-CN" w:eastAsia="zh-CN"/>
        </w:rPr>
        <w:tab/>
      </w:r>
      <w:r>
        <w:rPr>
          <w:lang w:val="zh-CN" w:eastAsia="zh-CN"/>
        </w:rPr>
        <w:t>成员对区域性活动、</w:t>
      </w:r>
      <w:r>
        <w:rPr>
          <w:lang w:val="zh-CN" w:eastAsia="zh-CN"/>
        </w:rPr>
        <w:t>ITU-D/ITU-T/ITU-R</w:t>
      </w:r>
      <w:r>
        <w:rPr>
          <w:lang w:val="zh-CN" w:eastAsia="zh-CN"/>
        </w:rPr>
        <w:t>全球活动以及三个部门工作活动（如研究组、专家组、部门顾问组等）的参与。</w:t>
      </w:r>
    </w:p>
    <w:p w14:paraId="5F4B4EBC" w14:textId="77777777" w:rsidR="00C525DE" w:rsidRPr="00C64788" w:rsidRDefault="00C525DE" w:rsidP="00C525DE">
      <w:pPr>
        <w:pStyle w:val="enumlev1"/>
        <w:rPr>
          <w:lang w:eastAsia="zh-CN"/>
        </w:rPr>
      </w:pPr>
      <w:r>
        <w:rPr>
          <w:lang w:val="zh-CN" w:eastAsia="zh-CN"/>
        </w:rPr>
        <w:t>17</w:t>
      </w:r>
      <w:r>
        <w:rPr>
          <w:lang w:val="zh-CN" w:eastAsia="zh-CN"/>
        </w:rPr>
        <w:tab/>
      </w:r>
      <w:r>
        <w:rPr>
          <w:lang w:val="zh-CN" w:eastAsia="zh-CN"/>
        </w:rPr>
        <w:t>展示输出</w:t>
      </w:r>
      <w:r>
        <w:rPr>
          <w:lang w:val="zh-CN" w:eastAsia="zh-CN"/>
        </w:rPr>
        <w:t>/</w:t>
      </w:r>
      <w:r>
        <w:rPr>
          <w:lang w:val="zh-CN" w:eastAsia="zh-CN"/>
        </w:rPr>
        <w:t>成果与实现战略目标、具体目标之间联系的活动成果以及各区域</w:t>
      </w:r>
      <w:r>
        <w:rPr>
          <w:lang w:val="zh-CN" w:eastAsia="zh-CN"/>
        </w:rPr>
        <w:t>/</w:t>
      </w:r>
      <w:r>
        <w:rPr>
          <w:lang w:val="zh-CN" w:eastAsia="zh-CN"/>
        </w:rPr>
        <w:t>次区域在</w:t>
      </w:r>
      <w:r>
        <w:rPr>
          <w:lang w:val="zh-CN" w:eastAsia="zh-CN"/>
        </w:rPr>
        <w:t>KPI</w:t>
      </w:r>
      <w:r>
        <w:rPr>
          <w:lang w:val="zh-CN" w:eastAsia="zh-CN"/>
        </w:rPr>
        <w:t>指标方面的进展。</w:t>
      </w:r>
    </w:p>
    <w:p w14:paraId="67185DC8" w14:textId="77777777" w:rsidR="00C525DE" w:rsidRPr="00C64788" w:rsidRDefault="00C525DE" w:rsidP="00C525DE">
      <w:pPr>
        <w:pStyle w:val="enumlev1"/>
        <w:rPr>
          <w:lang w:eastAsia="zh-CN"/>
        </w:rPr>
      </w:pPr>
      <w:r>
        <w:rPr>
          <w:lang w:val="zh-CN" w:eastAsia="zh-CN"/>
        </w:rPr>
        <w:t>18</w:t>
      </w:r>
      <w:r>
        <w:rPr>
          <w:lang w:val="zh-CN" w:eastAsia="zh-CN"/>
        </w:rPr>
        <w:tab/>
      </w:r>
      <w:r>
        <w:rPr>
          <w:lang w:val="zh-CN" w:eastAsia="zh-CN"/>
        </w:rPr>
        <w:t>对相关</w:t>
      </w:r>
      <w:r>
        <w:rPr>
          <w:lang w:val="zh-CN" w:eastAsia="zh-CN"/>
        </w:rPr>
        <w:t>KPI</w:t>
      </w:r>
      <w:r>
        <w:rPr>
          <w:lang w:val="zh-CN" w:eastAsia="zh-CN"/>
        </w:rPr>
        <w:t>的进展进行评估。</w:t>
      </w:r>
    </w:p>
    <w:p w14:paraId="2CD2B98B" w14:textId="77777777" w:rsidR="00C525DE" w:rsidRPr="00C64788" w:rsidRDefault="00C525DE" w:rsidP="00C525DE">
      <w:pPr>
        <w:pStyle w:val="enumlev1"/>
        <w:rPr>
          <w:lang w:eastAsia="zh-CN"/>
        </w:rPr>
      </w:pPr>
      <w:r>
        <w:rPr>
          <w:lang w:val="zh-CN" w:eastAsia="zh-CN"/>
        </w:rPr>
        <w:t>19</w:t>
      </w:r>
      <w:r>
        <w:rPr>
          <w:lang w:val="zh-CN" w:eastAsia="zh-CN"/>
        </w:rPr>
        <w:tab/>
      </w:r>
      <w:r>
        <w:rPr>
          <w:lang w:val="zh-CN" w:eastAsia="zh-CN"/>
        </w:rPr>
        <w:t>说明与实施相关的、影响区域代表处实现战略目标和</w:t>
      </w:r>
      <w:r>
        <w:rPr>
          <w:lang w:val="zh-CN" w:eastAsia="zh-CN"/>
        </w:rPr>
        <w:t>KPI</w:t>
      </w:r>
      <w:r>
        <w:rPr>
          <w:lang w:val="zh-CN" w:eastAsia="zh-CN"/>
        </w:rPr>
        <w:t>的能力</w:t>
      </w:r>
      <w:r>
        <w:rPr>
          <w:lang w:val="zh-CN" w:eastAsia="zh-CN"/>
        </w:rPr>
        <w:t>/</w:t>
      </w:r>
      <w:r>
        <w:rPr>
          <w:lang w:val="zh-CN" w:eastAsia="zh-CN"/>
        </w:rPr>
        <w:t>可行性的内部和外部问题</w:t>
      </w:r>
      <w:r>
        <w:rPr>
          <w:rFonts w:hint="eastAsia"/>
          <w:lang w:val="zh-CN" w:eastAsia="zh-CN"/>
        </w:rPr>
        <w:t>及</w:t>
      </w:r>
      <w:r>
        <w:rPr>
          <w:lang w:val="zh-CN" w:eastAsia="zh-CN"/>
        </w:rPr>
        <w:t>挑战。</w:t>
      </w:r>
    </w:p>
    <w:p w14:paraId="2B24D4F3" w14:textId="77777777" w:rsidR="00C525DE" w:rsidRPr="00B956BD" w:rsidRDefault="00C525DE" w:rsidP="00B956BD">
      <w:pPr>
        <w:pStyle w:val="enumlev1"/>
        <w:rPr>
          <w:lang w:val="zh-CN" w:eastAsia="zh-CN"/>
        </w:rPr>
      </w:pPr>
      <w:r>
        <w:rPr>
          <w:lang w:val="zh-CN" w:eastAsia="zh-CN"/>
        </w:rPr>
        <w:t>20</w:t>
      </w:r>
      <w:r>
        <w:rPr>
          <w:lang w:val="zh-CN" w:eastAsia="zh-CN"/>
        </w:rPr>
        <w:tab/>
      </w:r>
      <w:r>
        <w:rPr>
          <w:lang w:val="zh-CN" w:eastAsia="zh-CN"/>
        </w:rPr>
        <w:t>如果相关，关于新</w:t>
      </w:r>
      <w:r>
        <w:rPr>
          <w:lang w:val="zh-CN" w:eastAsia="zh-CN"/>
        </w:rPr>
        <w:t>KPI</w:t>
      </w:r>
      <w:r>
        <w:rPr>
          <w:lang w:val="zh-CN" w:eastAsia="zh-CN"/>
        </w:rPr>
        <w:t>的建议，应用于衡量实现战略目标和具体目标的进展情况。</w:t>
      </w:r>
    </w:p>
    <w:p w14:paraId="3F0A44BF" w14:textId="77777777" w:rsidR="00C525DE" w:rsidRPr="00C64788" w:rsidRDefault="00C525DE" w:rsidP="00C525DE">
      <w:pPr>
        <w:pStyle w:val="enumlev1"/>
        <w:rPr>
          <w:lang w:eastAsia="zh-CN"/>
        </w:rPr>
      </w:pPr>
      <w:r>
        <w:rPr>
          <w:lang w:val="zh-CN" w:eastAsia="zh-CN"/>
        </w:rPr>
        <w:t>21</w:t>
      </w:r>
      <w:r>
        <w:rPr>
          <w:lang w:val="zh-CN" w:eastAsia="zh-CN"/>
        </w:rPr>
        <w:tab/>
      </w:r>
      <w:r>
        <w:rPr>
          <w:lang w:val="zh-CN" w:eastAsia="zh-CN"/>
        </w:rPr>
        <w:t>根据最不发达国家的具体情况，就电信</w:t>
      </w:r>
      <w:r>
        <w:rPr>
          <w:lang w:val="zh-CN" w:eastAsia="zh-CN"/>
        </w:rPr>
        <w:t>/ICT</w:t>
      </w:r>
      <w:r>
        <w:rPr>
          <w:lang w:val="zh-CN" w:eastAsia="zh-CN"/>
        </w:rPr>
        <w:t>发展方面的国别评估和行动计划是否能加强区域代表处向成员提供支持的能力提出建议，并就此类评估的预算要求提出建议。</w:t>
      </w:r>
    </w:p>
    <w:p w14:paraId="07FC1E65" w14:textId="77777777" w:rsidR="00C525DE" w:rsidRPr="00C64788" w:rsidRDefault="00C525DE" w:rsidP="00C525DE">
      <w:pPr>
        <w:pStyle w:val="enumlev1"/>
        <w:rPr>
          <w:lang w:eastAsia="zh-CN"/>
        </w:rPr>
      </w:pPr>
      <w:r>
        <w:rPr>
          <w:lang w:val="zh-CN" w:eastAsia="zh-CN"/>
        </w:rPr>
        <w:t>22</w:t>
      </w:r>
      <w:r>
        <w:rPr>
          <w:lang w:val="zh-CN" w:eastAsia="zh-CN"/>
        </w:rPr>
        <w:tab/>
      </w:r>
      <w:r>
        <w:rPr>
          <w:lang w:val="zh-CN" w:eastAsia="zh-CN"/>
        </w:rPr>
        <w:t>发放与会补贴的详细信息，说明在多大程度上以公平和透明的方式发放与会补贴（公平的地域分配、性别平衡和残疾代表的包容性）。</w:t>
      </w:r>
    </w:p>
    <w:p w14:paraId="6E26B559" w14:textId="77777777" w:rsidR="00C525DE" w:rsidRPr="00C64788" w:rsidRDefault="00C525DE" w:rsidP="00C525DE">
      <w:pPr>
        <w:pStyle w:val="enumlev1"/>
        <w:rPr>
          <w:lang w:eastAsia="zh-CN"/>
        </w:rPr>
      </w:pPr>
      <w:r>
        <w:rPr>
          <w:lang w:val="zh-CN" w:eastAsia="zh-CN"/>
        </w:rPr>
        <w:t>23</w:t>
      </w:r>
      <w:r>
        <w:rPr>
          <w:lang w:val="zh-CN" w:eastAsia="zh-CN"/>
        </w:rPr>
        <w:tab/>
      </w:r>
      <w:r>
        <w:rPr>
          <w:lang w:val="zh-CN" w:eastAsia="zh-CN"/>
        </w:rPr>
        <w:t>根据成员国的反馈，分析与会补贴申请流程，并就可能的流程和形式改进提出建议，以缩小差距。</w:t>
      </w:r>
    </w:p>
    <w:p w14:paraId="5E07FB0F" w14:textId="580E0C04" w:rsidR="00C525DE" w:rsidRPr="00C64788" w:rsidRDefault="00C525DE" w:rsidP="00C525DE">
      <w:pPr>
        <w:pStyle w:val="enumlev1"/>
        <w:rPr>
          <w:lang w:eastAsia="zh-CN"/>
        </w:rPr>
      </w:pPr>
      <w:r>
        <w:rPr>
          <w:lang w:val="zh-CN" w:eastAsia="zh-CN"/>
        </w:rPr>
        <w:t>24</w:t>
      </w:r>
      <w:r>
        <w:rPr>
          <w:lang w:val="zh-CN" w:eastAsia="zh-CN"/>
        </w:rPr>
        <w:tab/>
      </w:r>
      <w:r w:rsidRPr="00FB3EF4">
        <w:rPr>
          <w:spacing w:val="-4"/>
          <w:lang w:val="zh-CN" w:eastAsia="zh-CN"/>
        </w:rPr>
        <w:t>在实施</w:t>
      </w:r>
      <w:r w:rsidR="003941E0" w:rsidRPr="00FB3EF4">
        <w:rPr>
          <w:rFonts w:ascii="SimSun" w:hAnsi="SimSun"/>
          <w:spacing w:val="-4"/>
          <w:lang w:val="zh-CN" w:eastAsia="zh-CN"/>
        </w:rPr>
        <w:t>“</w:t>
      </w:r>
      <w:r w:rsidRPr="00FB3EF4">
        <w:rPr>
          <w:spacing w:val="-4"/>
          <w:lang w:val="zh-CN" w:eastAsia="zh-CN"/>
        </w:rPr>
        <w:t>国际电联是一家</w:t>
      </w:r>
      <w:r w:rsidR="003941E0" w:rsidRPr="00FB3EF4">
        <w:rPr>
          <w:rFonts w:ascii="SimSun" w:hAnsi="SimSun"/>
          <w:spacing w:val="-4"/>
          <w:lang w:val="zh-CN" w:eastAsia="zh-CN"/>
        </w:rPr>
        <w:t>”</w:t>
      </w:r>
      <w:r w:rsidRPr="00FB3EF4">
        <w:rPr>
          <w:spacing w:val="-4"/>
          <w:lang w:val="zh-CN" w:eastAsia="zh-CN"/>
        </w:rPr>
        <w:t>的方式时所有三个部门在区域代表处和地区办事处的</w:t>
      </w:r>
      <w:r>
        <w:rPr>
          <w:lang w:val="zh-CN" w:eastAsia="zh-CN"/>
        </w:rPr>
        <w:t>代表性：</w:t>
      </w:r>
    </w:p>
    <w:p w14:paraId="733765A8" w14:textId="77777777" w:rsidR="00C525DE" w:rsidRPr="00C64788" w:rsidRDefault="00C525DE" w:rsidP="00C525DE">
      <w:pPr>
        <w:pStyle w:val="enumlev2"/>
        <w:rPr>
          <w:lang w:eastAsia="zh-CN"/>
        </w:rPr>
      </w:pPr>
      <w:r>
        <w:rPr>
          <w:i/>
          <w:iCs/>
          <w:lang w:val="zh-CN" w:eastAsia="zh-CN"/>
        </w:rPr>
        <w:t>a)</w:t>
      </w:r>
      <w:r>
        <w:rPr>
          <w:i/>
          <w:iCs/>
          <w:lang w:val="zh-CN" w:eastAsia="zh-CN"/>
        </w:rPr>
        <w:tab/>
      </w:r>
      <w:r>
        <w:rPr>
          <w:lang w:val="zh-CN" w:eastAsia="zh-CN"/>
        </w:rPr>
        <w:t>所有区域代表处</w:t>
      </w:r>
      <w:r>
        <w:rPr>
          <w:lang w:val="zh-CN" w:eastAsia="zh-CN"/>
        </w:rPr>
        <w:t>/</w:t>
      </w:r>
      <w:r>
        <w:rPr>
          <w:lang w:val="zh-CN" w:eastAsia="zh-CN"/>
        </w:rPr>
        <w:t>地区办事处中标准化和无线电通信部门联系人的可用性</w:t>
      </w:r>
      <w:r>
        <w:rPr>
          <w:lang w:val="zh-CN" w:eastAsia="zh-CN"/>
        </w:rPr>
        <w:t>/</w:t>
      </w:r>
      <w:r>
        <w:rPr>
          <w:lang w:val="zh-CN" w:eastAsia="zh-CN"/>
        </w:rPr>
        <w:t>数量。</w:t>
      </w:r>
    </w:p>
    <w:p w14:paraId="2F43DDDC" w14:textId="77777777" w:rsidR="00C525DE" w:rsidRPr="00C64788" w:rsidRDefault="00C525DE" w:rsidP="00C525DE">
      <w:pPr>
        <w:pStyle w:val="enumlev2"/>
        <w:rPr>
          <w:rFonts w:cs="Calibri"/>
          <w:szCs w:val="24"/>
          <w:lang w:eastAsia="zh-CN"/>
        </w:rPr>
      </w:pPr>
      <w:r>
        <w:rPr>
          <w:i/>
          <w:iCs/>
          <w:lang w:val="zh-CN" w:eastAsia="zh-CN"/>
        </w:rPr>
        <w:t>b)</w:t>
      </w:r>
      <w:r>
        <w:rPr>
          <w:i/>
          <w:iCs/>
          <w:lang w:val="zh-CN" w:eastAsia="zh-CN"/>
        </w:rPr>
        <w:tab/>
      </w:r>
      <w:r>
        <w:rPr>
          <w:lang w:val="zh-CN" w:eastAsia="zh-CN"/>
        </w:rPr>
        <w:t>向区域代表处</w:t>
      </w:r>
      <w:r>
        <w:rPr>
          <w:lang w:val="zh-CN" w:eastAsia="zh-CN"/>
        </w:rPr>
        <w:t>/</w:t>
      </w:r>
      <w:r>
        <w:rPr>
          <w:lang w:val="zh-CN" w:eastAsia="zh-CN"/>
        </w:rPr>
        <w:t>地区办事处提供具有国际电联三个部门的知识和经验的技术人员的手段，特别是来自标准化和无线电通信部门的专职职员，以加强和协助成员国。</w:t>
      </w:r>
    </w:p>
    <w:p w14:paraId="59A31644" w14:textId="77777777" w:rsidR="00C525DE" w:rsidRPr="00C64788" w:rsidRDefault="00C525DE" w:rsidP="00C525DE">
      <w:pPr>
        <w:pStyle w:val="enumlev2"/>
        <w:rPr>
          <w:rFonts w:cs="Calibri"/>
          <w:szCs w:val="24"/>
          <w:lang w:eastAsia="zh-CN"/>
        </w:rPr>
      </w:pPr>
      <w:r>
        <w:rPr>
          <w:i/>
          <w:iCs/>
          <w:lang w:val="zh-CN" w:eastAsia="zh-CN"/>
        </w:rPr>
        <w:t>c)</w:t>
      </w:r>
      <w:r>
        <w:rPr>
          <w:i/>
          <w:iCs/>
          <w:lang w:val="zh-CN" w:eastAsia="zh-CN"/>
        </w:rPr>
        <w:tab/>
      </w:r>
      <w:r>
        <w:rPr>
          <w:lang w:val="zh-CN" w:eastAsia="zh-CN"/>
        </w:rPr>
        <w:t>区域代表处和地区办事处对所有三个部门（特别是</w:t>
      </w:r>
      <w:r>
        <w:rPr>
          <w:lang w:val="zh-CN" w:eastAsia="zh-CN"/>
        </w:rPr>
        <w:t>ITU-T</w:t>
      </w:r>
      <w:r>
        <w:rPr>
          <w:lang w:val="zh-CN" w:eastAsia="zh-CN"/>
        </w:rPr>
        <w:t>和</w:t>
      </w:r>
      <w:r>
        <w:rPr>
          <w:lang w:val="zh-CN" w:eastAsia="zh-CN"/>
        </w:rPr>
        <w:t>ITU-R</w:t>
      </w:r>
      <w:r>
        <w:rPr>
          <w:lang w:val="zh-CN" w:eastAsia="zh-CN"/>
        </w:rPr>
        <w:t>）活动的参与。</w:t>
      </w:r>
    </w:p>
    <w:p w14:paraId="609A0445" w14:textId="77777777" w:rsidR="00C525DE" w:rsidRPr="00C64788" w:rsidRDefault="00C525DE" w:rsidP="00C525DE">
      <w:pPr>
        <w:pStyle w:val="enumlev1"/>
        <w:rPr>
          <w:lang w:eastAsia="zh-CN"/>
        </w:rPr>
      </w:pPr>
      <w:r>
        <w:rPr>
          <w:lang w:val="zh-CN" w:eastAsia="zh-CN"/>
        </w:rPr>
        <w:t>25</w:t>
      </w:r>
      <w:r>
        <w:rPr>
          <w:lang w:val="zh-CN" w:eastAsia="zh-CN"/>
        </w:rPr>
        <w:tab/>
      </w:r>
      <w:r>
        <w:rPr>
          <w:lang w:val="zh-CN" w:eastAsia="zh-CN"/>
        </w:rPr>
        <w:t>评估区域代表处在</w:t>
      </w:r>
      <w:proofErr w:type="gramStart"/>
      <w:r>
        <w:rPr>
          <w:lang w:val="zh-CN" w:eastAsia="zh-CN"/>
        </w:rPr>
        <w:t>酌情向</w:t>
      </w:r>
      <w:proofErr w:type="gramEnd"/>
      <w:r>
        <w:rPr>
          <w:lang w:val="zh-CN" w:eastAsia="zh-CN"/>
        </w:rPr>
        <w:t>三个局主任、顾问机构和理事会提交的有关区域代表性（各区域代表处</w:t>
      </w:r>
      <w:r>
        <w:rPr>
          <w:lang w:val="zh-CN" w:eastAsia="zh-CN"/>
        </w:rPr>
        <w:t>/</w:t>
      </w:r>
      <w:r>
        <w:rPr>
          <w:lang w:val="zh-CN" w:eastAsia="zh-CN"/>
        </w:rPr>
        <w:t>地区办事处）的年度</w:t>
      </w:r>
      <w:r>
        <w:rPr>
          <w:lang w:val="zh-CN" w:eastAsia="zh-CN"/>
        </w:rPr>
        <w:t>/</w:t>
      </w:r>
      <w:r>
        <w:rPr>
          <w:lang w:val="zh-CN" w:eastAsia="zh-CN"/>
        </w:rPr>
        <w:t>周期性报告中是否提供了以下方面的充分信息：</w:t>
      </w:r>
    </w:p>
    <w:p w14:paraId="0FA2B58B" w14:textId="77777777" w:rsidR="00C525DE" w:rsidRPr="00C64788" w:rsidRDefault="00C525DE" w:rsidP="00C525DE">
      <w:pPr>
        <w:pStyle w:val="enumlev2"/>
        <w:rPr>
          <w:rFonts w:cs="Calibri"/>
          <w:szCs w:val="24"/>
          <w:lang w:eastAsia="zh-CN"/>
        </w:rPr>
      </w:pPr>
      <w:r>
        <w:rPr>
          <w:i/>
          <w:iCs/>
          <w:lang w:val="zh-CN" w:eastAsia="zh-CN"/>
        </w:rPr>
        <w:t>a)</w:t>
      </w:r>
      <w:r>
        <w:rPr>
          <w:i/>
          <w:iCs/>
          <w:lang w:val="zh-CN" w:eastAsia="zh-CN"/>
        </w:rPr>
        <w:tab/>
      </w:r>
      <w:r>
        <w:rPr>
          <w:lang w:val="zh-CN" w:eastAsia="zh-CN"/>
        </w:rPr>
        <w:t>区域代表处和地区办事处的人员编制，包括根据第</w:t>
      </w:r>
      <w:r>
        <w:rPr>
          <w:lang w:val="zh-CN" w:eastAsia="zh-CN"/>
        </w:rPr>
        <w:t>48</w:t>
      </w:r>
      <w:r>
        <w:rPr>
          <w:lang w:val="zh-CN" w:eastAsia="zh-CN"/>
        </w:rPr>
        <w:t>号决议（</w:t>
      </w:r>
      <w:r>
        <w:rPr>
          <w:lang w:val="zh-CN" w:eastAsia="zh-CN"/>
        </w:rPr>
        <w:t>2022</w:t>
      </w:r>
      <w:r>
        <w:rPr>
          <w:lang w:val="zh-CN" w:eastAsia="zh-CN"/>
        </w:rPr>
        <w:t>年，布加勒斯特，修订版）确定的职员人数、职务类别和其他因素。</w:t>
      </w:r>
    </w:p>
    <w:p w14:paraId="701B4D3D" w14:textId="77777777" w:rsidR="00C525DE" w:rsidRPr="00C64788" w:rsidRDefault="00C525DE" w:rsidP="00C525DE">
      <w:pPr>
        <w:pStyle w:val="enumlev2"/>
        <w:rPr>
          <w:rFonts w:cs="Calibri"/>
          <w:szCs w:val="24"/>
          <w:lang w:eastAsia="zh-CN"/>
        </w:rPr>
      </w:pPr>
      <w:r>
        <w:rPr>
          <w:i/>
          <w:iCs/>
          <w:lang w:val="zh-CN" w:eastAsia="zh-CN"/>
        </w:rPr>
        <w:lastRenderedPageBreak/>
        <w:t>b)</w:t>
      </w:r>
      <w:r>
        <w:rPr>
          <w:i/>
          <w:iCs/>
          <w:lang w:val="zh-CN" w:eastAsia="zh-CN"/>
        </w:rPr>
        <w:tab/>
      </w:r>
      <w:r>
        <w:rPr>
          <w:lang w:val="zh-CN" w:eastAsia="zh-CN"/>
        </w:rPr>
        <w:t>财务信息，包括划拨给各区域代表处和地区办事处的预算以及按主题重点和计划的输出成果列出的支出。</w:t>
      </w:r>
    </w:p>
    <w:p w14:paraId="626F22C1" w14:textId="77777777" w:rsidR="00C525DE" w:rsidRPr="00C64788" w:rsidRDefault="00C525DE" w:rsidP="00C525DE">
      <w:pPr>
        <w:pStyle w:val="enumlev2"/>
        <w:rPr>
          <w:rFonts w:cs="Calibri"/>
          <w:szCs w:val="24"/>
          <w:lang w:eastAsia="zh-CN"/>
        </w:rPr>
      </w:pPr>
      <w:r>
        <w:rPr>
          <w:i/>
          <w:iCs/>
          <w:lang w:val="zh-CN" w:eastAsia="zh-CN"/>
        </w:rPr>
        <w:t>c)</w:t>
      </w:r>
      <w:r>
        <w:rPr>
          <w:i/>
          <w:iCs/>
          <w:lang w:val="zh-CN" w:eastAsia="zh-CN"/>
        </w:rPr>
        <w:tab/>
      </w:r>
      <w:r>
        <w:rPr>
          <w:lang w:val="zh-CN" w:eastAsia="zh-CN"/>
        </w:rPr>
        <w:t>实施各项活动（包括与三个部门和总秘书处相关的活动）。</w:t>
      </w:r>
    </w:p>
    <w:p w14:paraId="5C954138" w14:textId="77777777" w:rsidR="00C525DE" w:rsidRPr="00C64788" w:rsidRDefault="00C525DE" w:rsidP="00C525DE">
      <w:pPr>
        <w:pStyle w:val="enumlev1"/>
        <w:rPr>
          <w:lang w:eastAsia="zh-CN"/>
        </w:rPr>
      </w:pPr>
      <w:r>
        <w:rPr>
          <w:lang w:val="zh-CN" w:eastAsia="zh-CN"/>
        </w:rPr>
        <w:t>26</w:t>
      </w:r>
      <w:r>
        <w:rPr>
          <w:lang w:val="zh-CN" w:eastAsia="zh-CN"/>
        </w:rPr>
        <w:tab/>
      </w:r>
      <w:r>
        <w:rPr>
          <w:lang w:val="zh-CN" w:eastAsia="zh-CN"/>
        </w:rPr>
        <w:t>评估区域代表处在提交给三个局主任、顾问机构和理事会的报告中是否提供</w:t>
      </w:r>
      <w:r>
        <w:rPr>
          <w:rFonts w:hint="eastAsia"/>
          <w:lang w:val="zh-CN" w:eastAsia="zh-CN"/>
        </w:rPr>
        <w:t>了</w:t>
      </w:r>
      <w:r>
        <w:rPr>
          <w:lang w:val="zh-CN" w:eastAsia="zh-CN"/>
        </w:rPr>
        <w:t>以下方面的充分信息：</w:t>
      </w:r>
    </w:p>
    <w:p w14:paraId="64F3EBE4" w14:textId="77777777" w:rsidR="00C525DE" w:rsidRPr="00C64788" w:rsidRDefault="00C525DE" w:rsidP="00C525DE">
      <w:pPr>
        <w:pStyle w:val="enumlev2"/>
        <w:rPr>
          <w:rFonts w:cs="Calibri"/>
          <w:szCs w:val="24"/>
          <w:lang w:eastAsia="zh-CN"/>
        </w:rPr>
      </w:pPr>
      <w:r>
        <w:rPr>
          <w:i/>
          <w:iCs/>
          <w:lang w:val="zh-CN" w:eastAsia="zh-CN"/>
        </w:rPr>
        <w:t>a)</w:t>
      </w:r>
      <w:r>
        <w:rPr>
          <w:i/>
          <w:iCs/>
          <w:lang w:val="zh-CN" w:eastAsia="zh-CN"/>
        </w:rPr>
        <w:tab/>
      </w:r>
      <w:r>
        <w:rPr>
          <w:lang w:val="zh-CN" w:eastAsia="zh-CN"/>
        </w:rPr>
        <w:t>在收集上述数据</w:t>
      </w:r>
      <w:r>
        <w:rPr>
          <w:lang w:val="zh-CN" w:eastAsia="zh-CN"/>
        </w:rPr>
        <w:t>/</w:t>
      </w:r>
      <w:r>
        <w:rPr>
          <w:lang w:val="zh-CN" w:eastAsia="zh-CN"/>
        </w:rPr>
        <w:t>所需数据时面临的任何挑战。</w:t>
      </w:r>
    </w:p>
    <w:p w14:paraId="7CAD6EE7" w14:textId="77777777" w:rsidR="00C525DE" w:rsidRPr="00C64788" w:rsidRDefault="00C525DE" w:rsidP="00C525DE">
      <w:pPr>
        <w:pStyle w:val="enumlev2"/>
        <w:rPr>
          <w:rFonts w:cs="Calibri"/>
          <w:szCs w:val="24"/>
          <w:lang w:eastAsia="zh-CN"/>
        </w:rPr>
      </w:pPr>
      <w:r>
        <w:rPr>
          <w:i/>
          <w:iCs/>
          <w:lang w:val="zh-CN" w:eastAsia="zh-CN"/>
        </w:rPr>
        <w:t>b)</w:t>
      </w:r>
      <w:r>
        <w:rPr>
          <w:i/>
          <w:iCs/>
          <w:lang w:val="zh-CN" w:eastAsia="zh-CN"/>
        </w:rPr>
        <w:tab/>
      </w:r>
      <w:r>
        <w:rPr>
          <w:lang w:val="zh-CN" w:eastAsia="zh-CN"/>
        </w:rPr>
        <w:t>关于定期报告如何有助于加强区域代表处活动的任何建议。</w:t>
      </w:r>
    </w:p>
    <w:p w14:paraId="24849565" w14:textId="77777777" w:rsidR="00C525DE" w:rsidRPr="00C64788" w:rsidRDefault="00C525DE" w:rsidP="00C525DE">
      <w:pPr>
        <w:pStyle w:val="enumlev2"/>
        <w:rPr>
          <w:rFonts w:cs="Calibri"/>
          <w:szCs w:val="24"/>
          <w:lang w:eastAsia="zh-CN"/>
        </w:rPr>
      </w:pPr>
      <w:r>
        <w:rPr>
          <w:i/>
          <w:iCs/>
          <w:lang w:val="zh-CN" w:eastAsia="zh-CN"/>
        </w:rPr>
        <w:t>c)</w:t>
      </w:r>
      <w:r>
        <w:rPr>
          <w:i/>
          <w:iCs/>
          <w:lang w:val="zh-CN" w:eastAsia="zh-CN"/>
        </w:rPr>
        <w:tab/>
      </w:r>
      <w:r>
        <w:rPr>
          <w:lang w:val="zh-CN" w:eastAsia="zh-CN"/>
        </w:rPr>
        <w:t>关于顾问机构和理事会的监督如何有助于加强区域代表处活动的任何建议。</w:t>
      </w:r>
    </w:p>
    <w:p w14:paraId="0D6418BD" w14:textId="77777777" w:rsidR="00C525DE" w:rsidRPr="00C64788" w:rsidRDefault="00C525DE" w:rsidP="00C525DE">
      <w:pPr>
        <w:pStyle w:val="enumlev1"/>
        <w:rPr>
          <w:lang w:eastAsia="zh-CN"/>
        </w:rPr>
      </w:pPr>
      <w:r>
        <w:rPr>
          <w:lang w:val="zh-CN" w:eastAsia="zh-CN"/>
        </w:rPr>
        <w:t>27</w:t>
      </w:r>
      <w:r>
        <w:rPr>
          <w:lang w:val="zh-CN" w:eastAsia="zh-CN"/>
        </w:rPr>
        <w:tab/>
      </w:r>
      <w:r>
        <w:rPr>
          <w:lang w:val="zh-CN" w:eastAsia="zh-CN"/>
        </w:rPr>
        <w:t>说明以下方面的落实程度：</w:t>
      </w:r>
    </w:p>
    <w:p w14:paraId="5415C45B" w14:textId="77777777" w:rsidR="00C525DE" w:rsidRPr="00C64788" w:rsidRDefault="00C525DE" w:rsidP="00C525DE">
      <w:pPr>
        <w:pStyle w:val="enumlev2"/>
        <w:rPr>
          <w:lang w:eastAsia="zh-CN"/>
        </w:rPr>
      </w:pPr>
      <w:r>
        <w:rPr>
          <w:i/>
          <w:iCs/>
          <w:lang w:val="zh-CN" w:eastAsia="zh-CN"/>
        </w:rPr>
        <w:t>a)</w:t>
      </w:r>
      <w:r>
        <w:rPr>
          <w:i/>
          <w:iCs/>
          <w:lang w:val="zh-CN" w:eastAsia="zh-CN"/>
        </w:rPr>
        <w:tab/>
      </w:r>
      <w:r>
        <w:rPr>
          <w:lang w:val="zh-CN" w:eastAsia="zh-CN"/>
        </w:rPr>
        <w:t>与区域代表</w:t>
      </w:r>
      <w:proofErr w:type="gramStart"/>
      <w:r>
        <w:rPr>
          <w:lang w:val="zh-CN" w:eastAsia="zh-CN"/>
        </w:rPr>
        <w:t>处相关</w:t>
      </w:r>
      <w:proofErr w:type="gramEnd"/>
      <w:r>
        <w:rPr>
          <w:lang w:val="zh-CN" w:eastAsia="zh-CN"/>
        </w:rPr>
        <w:t>的内部审计、外部审计、独立管理顾问委员会和联合检查组的相关建议的实施情况。</w:t>
      </w:r>
    </w:p>
    <w:p w14:paraId="621AABA7" w14:textId="77777777" w:rsidR="00C525DE" w:rsidRPr="00C64788" w:rsidRDefault="00C525DE" w:rsidP="00C525DE">
      <w:pPr>
        <w:pStyle w:val="enumlev2"/>
        <w:rPr>
          <w:lang w:eastAsia="zh-CN"/>
        </w:rPr>
      </w:pPr>
      <w:r>
        <w:rPr>
          <w:i/>
          <w:iCs/>
          <w:lang w:val="zh-CN" w:eastAsia="zh-CN"/>
        </w:rPr>
        <w:t>b)</w:t>
      </w:r>
      <w:r>
        <w:rPr>
          <w:i/>
          <w:iCs/>
          <w:lang w:val="zh-CN" w:eastAsia="zh-CN"/>
        </w:rPr>
        <w:tab/>
      </w:r>
      <w:r>
        <w:rPr>
          <w:lang w:val="zh-CN" w:eastAsia="zh-CN"/>
        </w:rPr>
        <w:t>国际</w:t>
      </w:r>
      <w:proofErr w:type="gramStart"/>
      <w:r>
        <w:rPr>
          <w:lang w:val="zh-CN" w:eastAsia="zh-CN"/>
        </w:rPr>
        <w:t>电联问责</w:t>
      </w:r>
      <w:proofErr w:type="gramEnd"/>
      <w:r>
        <w:rPr>
          <w:lang w:val="zh-CN" w:eastAsia="zh-CN"/>
        </w:rPr>
        <w:t>制框架的</w:t>
      </w:r>
      <w:r w:rsidRPr="00706030">
        <w:rPr>
          <w:rFonts w:hint="eastAsia"/>
          <w:lang w:val="zh-CN" w:eastAsia="zh-CN"/>
        </w:rPr>
        <w:t>各组成部分</w:t>
      </w:r>
      <w:r>
        <w:rPr>
          <w:lang w:val="zh-CN" w:eastAsia="zh-CN"/>
        </w:rPr>
        <w:t>在区域代表处和地区办事处</w:t>
      </w:r>
      <w:r>
        <w:rPr>
          <w:rFonts w:hint="eastAsia"/>
          <w:lang w:val="zh-CN" w:eastAsia="zh-CN"/>
        </w:rPr>
        <w:t>的</w:t>
      </w:r>
      <w:r>
        <w:rPr>
          <w:lang w:val="zh-CN" w:eastAsia="zh-CN"/>
        </w:rPr>
        <w:t>实施</w:t>
      </w:r>
      <w:r>
        <w:rPr>
          <w:rFonts w:hint="eastAsia"/>
          <w:lang w:val="zh-CN" w:eastAsia="zh-CN"/>
        </w:rPr>
        <w:t>情况</w:t>
      </w:r>
      <w:r>
        <w:rPr>
          <w:lang w:val="zh-CN" w:eastAsia="zh-CN"/>
        </w:rPr>
        <w:t>。其中应说明如何实施</w:t>
      </w:r>
      <w:r>
        <w:rPr>
          <w:lang w:val="zh-CN" w:eastAsia="zh-CN"/>
        </w:rPr>
        <w:t>RBM</w:t>
      </w:r>
      <w:r>
        <w:rPr>
          <w:lang w:val="zh-CN" w:eastAsia="zh-CN"/>
        </w:rPr>
        <w:t>、基于结果的预算和人力资源战略规划。还应包括</w:t>
      </w:r>
      <w:r>
        <w:rPr>
          <w:rFonts w:hint="eastAsia"/>
          <w:lang w:val="zh-CN" w:eastAsia="zh-CN"/>
        </w:rPr>
        <w:t>找出</w:t>
      </w:r>
      <w:r>
        <w:rPr>
          <w:lang w:val="zh-CN" w:eastAsia="zh-CN"/>
        </w:rPr>
        <w:t>实施</w:t>
      </w:r>
      <w:r>
        <w:rPr>
          <w:rFonts w:hint="eastAsia"/>
          <w:lang w:val="zh-CN" w:eastAsia="zh-CN"/>
        </w:rPr>
        <w:t>工作中</w:t>
      </w:r>
      <w:r>
        <w:rPr>
          <w:lang w:val="zh-CN" w:eastAsia="zh-CN"/>
        </w:rPr>
        <w:t>的差距以及</w:t>
      </w:r>
      <w:r>
        <w:rPr>
          <w:rFonts w:hint="eastAsia"/>
          <w:lang w:val="zh-CN" w:eastAsia="zh-CN"/>
        </w:rPr>
        <w:t>弥补</w:t>
      </w:r>
      <w:r>
        <w:rPr>
          <w:lang w:val="zh-CN" w:eastAsia="zh-CN"/>
        </w:rPr>
        <w:t>这些差距的活动的进展情况。</w:t>
      </w:r>
    </w:p>
    <w:p w14:paraId="34380248" w14:textId="77777777" w:rsidR="00C525DE" w:rsidRPr="00C64788" w:rsidRDefault="00C525DE" w:rsidP="00C525DE">
      <w:pPr>
        <w:pStyle w:val="enumlev2"/>
        <w:rPr>
          <w:lang w:eastAsia="zh-CN"/>
        </w:rPr>
      </w:pPr>
      <w:r>
        <w:rPr>
          <w:i/>
          <w:iCs/>
          <w:lang w:val="zh-CN" w:eastAsia="zh-CN"/>
        </w:rPr>
        <w:t>c)</w:t>
      </w:r>
      <w:r>
        <w:rPr>
          <w:i/>
          <w:iCs/>
          <w:lang w:val="zh-CN" w:eastAsia="zh-CN"/>
        </w:rPr>
        <w:tab/>
      </w:r>
      <w:r>
        <w:rPr>
          <w:lang w:val="zh-CN" w:eastAsia="zh-CN"/>
        </w:rPr>
        <w:t>在赋予区域代表处</w:t>
      </w:r>
      <w:r>
        <w:rPr>
          <w:lang w:val="zh-CN" w:eastAsia="zh-CN"/>
        </w:rPr>
        <w:t>/</w:t>
      </w:r>
      <w:r>
        <w:rPr>
          <w:lang w:val="zh-CN" w:eastAsia="zh-CN"/>
        </w:rPr>
        <w:t>地区办事处在其开展的各项活动、举措和项目中更大的决策自主权时，</w:t>
      </w:r>
      <w:proofErr w:type="gramStart"/>
      <w:r>
        <w:rPr>
          <w:lang w:val="zh-CN" w:eastAsia="zh-CN"/>
        </w:rPr>
        <w:t>采取问责措施</w:t>
      </w:r>
      <w:proofErr w:type="gramEnd"/>
      <w:r>
        <w:rPr>
          <w:lang w:val="zh-CN" w:eastAsia="zh-CN"/>
        </w:rPr>
        <w:t>的程度。</w:t>
      </w:r>
    </w:p>
    <w:p w14:paraId="63BC4B1D" w14:textId="77777777" w:rsidR="00C525DE" w:rsidRPr="00C64788" w:rsidRDefault="00C525DE" w:rsidP="00C525DE">
      <w:pPr>
        <w:pStyle w:val="enumlev2"/>
        <w:rPr>
          <w:rFonts w:asciiTheme="minorHAnsi" w:hAnsiTheme="minorHAnsi" w:cstheme="minorHAnsi"/>
          <w:sz w:val="22"/>
          <w:lang w:eastAsia="zh-CN"/>
        </w:rPr>
      </w:pPr>
      <w:r>
        <w:rPr>
          <w:i/>
          <w:iCs/>
          <w:lang w:val="zh-CN" w:eastAsia="zh-CN"/>
        </w:rPr>
        <w:t>d)</w:t>
      </w:r>
      <w:r>
        <w:rPr>
          <w:i/>
          <w:iCs/>
          <w:lang w:val="zh-CN" w:eastAsia="zh-CN"/>
        </w:rPr>
        <w:tab/>
      </w:r>
      <w:r>
        <w:rPr>
          <w:lang w:val="zh-CN" w:eastAsia="zh-CN"/>
        </w:rPr>
        <w:t>道德规范、投诉和应对机制的效率和有效性。</w:t>
      </w:r>
    </w:p>
    <w:p w14:paraId="499A71E6" w14:textId="77777777" w:rsidR="00C525DE" w:rsidRDefault="00C525DE" w:rsidP="002E214D">
      <w:pPr>
        <w:ind w:firstLineChars="200" w:firstLine="480"/>
        <w:rPr>
          <w:lang w:val="zh-CN" w:eastAsia="zh-CN"/>
        </w:rPr>
      </w:pPr>
      <w:r>
        <w:rPr>
          <w:lang w:val="zh-CN" w:eastAsia="zh-CN"/>
        </w:rPr>
        <w:t>根据附加标准，评估行政、财务、技术和后勤支持，以及为区域代表处和地区办事处举办的国际电联活动参与者提供的餐饮和其他特殊条件。</w:t>
      </w:r>
    </w:p>
    <w:p w14:paraId="2058567C" w14:textId="77777777" w:rsidR="00C525DE" w:rsidRDefault="00C525DE" w:rsidP="00C525DE">
      <w:pPr>
        <w:overflowPunct/>
        <w:autoSpaceDE/>
        <w:autoSpaceDN/>
        <w:adjustRightInd/>
        <w:spacing w:before="0"/>
        <w:textAlignment w:val="auto"/>
        <w:rPr>
          <w:lang w:eastAsia="zh-CN"/>
        </w:rPr>
      </w:pPr>
      <w:r>
        <w:rPr>
          <w:lang w:eastAsia="zh-CN"/>
        </w:rPr>
        <w:br w:type="page"/>
      </w:r>
    </w:p>
    <w:p w14:paraId="656E61A7" w14:textId="77777777" w:rsidR="00C525DE" w:rsidRPr="005D6998" w:rsidRDefault="00C525DE" w:rsidP="00C525DE">
      <w:pPr>
        <w:pStyle w:val="AnnexNo"/>
        <w:rPr>
          <w:lang w:eastAsia="zh-CN"/>
        </w:rPr>
      </w:pPr>
      <w:bookmarkStart w:id="14" w:name="AnnexB"/>
      <w:bookmarkEnd w:id="14"/>
      <w:r>
        <w:rPr>
          <w:lang w:val="zh-CN" w:eastAsia="zh-CN"/>
        </w:rPr>
        <w:lastRenderedPageBreak/>
        <w:t>附件</w:t>
      </w:r>
      <w:r>
        <w:rPr>
          <w:lang w:val="zh-CN" w:eastAsia="zh-CN"/>
        </w:rPr>
        <w:t>B</w:t>
      </w:r>
    </w:p>
    <w:p w14:paraId="56A53F60" w14:textId="77777777" w:rsidR="00C525DE" w:rsidRPr="005D6998" w:rsidRDefault="00C525DE" w:rsidP="00C525DE">
      <w:pPr>
        <w:pStyle w:val="Annextitle"/>
        <w:rPr>
          <w:lang w:eastAsia="zh-CN"/>
        </w:rPr>
      </w:pPr>
      <w:r>
        <w:rPr>
          <w:bCs/>
          <w:lang w:val="zh-CN" w:eastAsia="zh-CN"/>
        </w:rPr>
        <w:t>全虚拟会议和</w:t>
      </w:r>
      <w:proofErr w:type="gramStart"/>
      <w:r>
        <w:rPr>
          <w:bCs/>
          <w:lang w:val="zh-CN" w:eastAsia="zh-CN"/>
        </w:rPr>
        <w:t>可</w:t>
      </w:r>
      <w:proofErr w:type="gramEnd"/>
      <w:r>
        <w:rPr>
          <w:bCs/>
          <w:lang w:val="zh-CN" w:eastAsia="zh-CN"/>
        </w:rPr>
        <w:t>远程参会的实体会议的管理导则</w:t>
      </w:r>
    </w:p>
    <w:p w14:paraId="1C7D1B72" w14:textId="77777777" w:rsidR="00C525DE" w:rsidRPr="005D6998" w:rsidRDefault="00C525DE" w:rsidP="00C525DE">
      <w:pPr>
        <w:pStyle w:val="Headingb"/>
        <w:rPr>
          <w:lang w:eastAsia="zh-CN"/>
        </w:rPr>
      </w:pPr>
      <w:r>
        <w:rPr>
          <w:bCs/>
          <w:lang w:val="zh-CN" w:eastAsia="zh-CN"/>
        </w:rPr>
        <w:t>目的</w:t>
      </w:r>
    </w:p>
    <w:p w14:paraId="0692A887" w14:textId="77777777" w:rsidR="00C525DE" w:rsidRPr="005D6998" w:rsidRDefault="00C525DE" w:rsidP="008D19DB">
      <w:pPr>
        <w:ind w:firstLineChars="200" w:firstLine="480"/>
        <w:rPr>
          <w:lang w:eastAsia="zh-CN"/>
        </w:rPr>
      </w:pPr>
      <w:r w:rsidRPr="008D2718">
        <w:rPr>
          <w:rFonts w:hint="eastAsia"/>
          <w:lang w:val="zh-CN" w:eastAsia="zh-CN"/>
        </w:rPr>
        <w:t>本文件包含的导则和附件为管理和治理国际电联的全虚拟会议和</w:t>
      </w:r>
      <w:proofErr w:type="gramStart"/>
      <w:r w:rsidRPr="008D2718">
        <w:rPr>
          <w:rFonts w:hint="eastAsia"/>
          <w:lang w:val="zh-CN" w:eastAsia="zh-CN"/>
        </w:rPr>
        <w:t>可</w:t>
      </w:r>
      <w:proofErr w:type="gramEnd"/>
      <w:r w:rsidRPr="008D2718">
        <w:rPr>
          <w:rFonts w:hint="eastAsia"/>
          <w:lang w:val="zh-CN" w:eastAsia="zh-CN"/>
        </w:rPr>
        <w:t>远程参会的实体会议提供了高级别指南</w:t>
      </w:r>
      <w:r>
        <w:rPr>
          <w:rFonts w:hint="eastAsia"/>
          <w:lang w:val="zh-CN" w:eastAsia="zh-CN"/>
        </w:rPr>
        <w:t>。</w:t>
      </w:r>
    </w:p>
    <w:p w14:paraId="4357FACA" w14:textId="77777777" w:rsidR="00C525DE" w:rsidRPr="005D6998" w:rsidRDefault="00C525DE" w:rsidP="00C525DE">
      <w:pPr>
        <w:pStyle w:val="Headingb"/>
        <w:rPr>
          <w:lang w:eastAsia="zh-CN"/>
        </w:rPr>
      </w:pPr>
      <w:r>
        <w:rPr>
          <w:bCs/>
          <w:lang w:val="zh-CN" w:eastAsia="zh-CN"/>
        </w:rPr>
        <w:t>范围</w:t>
      </w:r>
    </w:p>
    <w:p w14:paraId="213CF69E" w14:textId="77777777" w:rsidR="00C525DE" w:rsidRPr="005D6998" w:rsidRDefault="00C525DE" w:rsidP="008D19DB">
      <w:pPr>
        <w:ind w:firstLineChars="200" w:firstLine="480"/>
        <w:rPr>
          <w:lang w:eastAsia="zh-CN"/>
        </w:rPr>
      </w:pPr>
      <w:r>
        <w:rPr>
          <w:lang w:val="zh-CN" w:eastAsia="zh-CN"/>
        </w:rPr>
        <w:t>这些导则涉及各部门和总秘书处的所有会议，与各部门现有的</w:t>
      </w:r>
      <w:r>
        <w:rPr>
          <w:rFonts w:hint="eastAsia"/>
          <w:lang w:val="zh-CN" w:eastAsia="zh-CN"/>
        </w:rPr>
        <w:t>规则</w:t>
      </w:r>
      <w:r>
        <w:rPr>
          <w:lang w:val="zh-CN" w:eastAsia="zh-CN"/>
        </w:rPr>
        <w:t>框架和工作方法</w:t>
      </w:r>
      <w:r>
        <w:rPr>
          <w:rFonts w:hint="eastAsia"/>
          <w:lang w:val="zh-CN" w:eastAsia="zh-CN"/>
        </w:rPr>
        <w:t>不</w:t>
      </w:r>
      <w:r>
        <w:rPr>
          <w:lang w:val="zh-CN" w:eastAsia="zh-CN"/>
        </w:rPr>
        <w:t>相抵触。</w:t>
      </w:r>
    </w:p>
    <w:p w14:paraId="3ACDE011" w14:textId="77777777" w:rsidR="00C525DE" w:rsidRPr="005D6998" w:rsidRDefault="00C525DE" w:rsidP="00C525DE">
      <w:pPr>
        <w:pStyle w:val="Heading1"/>
        <w:rPr>
          <w:lang w:eastAsia="zh-CN"/>
        </w:rPr>
      </w:pPr>
      <w:r>
        <w:rPr>
          <w:bCs/>
          <w:lang w:val="zh-CN" w:eastAsia="zh-CN"/>
        </w:rPr>
        <w:t>1</w:t>
      </w:r>
      <w:r>
        <w:rPr>
          <w:bCs/>
          <w:lang w:val="zh-CN" w:eastAsia="zh-CN"/>
        </w:rPr>
        <w:tab/>
      </w:r>
      <w:r>
        <w:rPr>
          <w:bCs/>
          <w:lang w:val="zh-CN" w:eastAsia="zh-CN"/>
        </w:rPr>
        <w:t>按形式分类的会议</w:t>
      </w:r>
    </w:p>
    <w:p w14:paraId="0719CFC2" w14:textId="77777777" w:rsidR="00C525DE" w:rsidRPr="005D6998" w:rsidRDefault="00C525DE" w:rsidP="008D19DB">
      <w:pPr>
        <w:ind w:firstLineChars="200" w:firstLine="480"/>
        <w:rPr>
          <w:lang w:eastAsia="zh-CN"/>
        </w:rPr>
      </w:pPr>
      <w:r>
        <w:rPr>
          <w:lang w:val="zh-CN" w:eastAsia="zh-CN"/>
        </w:rPr>
        <w:t>国际电</w:t>
      </w:r>
      <w:proofErr w:type="gramStart"/>
      <w:r>
        <w:rPr>
          <w:lang w:val="zh-CN" w:eastAsia="zh-CN"/>
        </w:rPr>
        <w:t>联</w:t>
      </w:r>
      <w:r>
        <w:rPr>
          <w:rFonts w:hint="eastAsia"/>
          <w:lang w:val="zh-CN" w:eastAsia="zh-CN"/>
        </w:rPr>
        <w:t>当前</w:t>
      </w:r>
      <w:proofErr w:type="gramEnd"/>
      <w:r w:rsidRPr="008D2718">
        <w:rPr>
          <w:rFonts w:hint="eastAsia"/>
          <w:lang w:val="zh-CN" w:eastAsia="zh-CN"/>
        </w:rPr>
        <w:t>的会议活动分为以下四类：</w:t>
      </w:r>
    </w:p>
    <w:p w14:paraId="04440851" w14:textId="767AABFB" w:rsidR="00C525DE" w:rsidRPr="005D6998" w:rsidRDefault="00C525DE" w:rsidP="00C525DE">
      <w:pPr>
        <w:pStyle w:val="enumlev1"/>
        <w:rPr>
          <w:lang w:eastAsia="zh-CN"/>
        </w:rPr>
      </w:pPr>
      <w:r>
        <w:rPr>
          <w:i/>
          <w:iCs/>
          <w:lang w:val="zh-CN" w:eastAsia="zh-CN"/>
        </w:rPr>
        <w:t>a)</w:t>
      </w:r>
      <w:r>
        <w:rPr>
          <w:i/>
          <w:iCs/>
          <w:lang w:val="zh-CN" w:eastAsia="zh-CN"/>
        </w:rPr>
        <w:tab/>
      </w:r>
      <w:r w:rsidRPr="008D2718">
        <w:rPr>
          <w:b/>
          <w:bCs/>
          <w:lang w:val="zh-CN" w:eastAsia="zh-CN"/>
        </w:rPr>
        <w:t>实体</w:t>
      </w:r>
      <w:r w:rsidRPr="008D2718">
        <w:rPr>
          <w:rFonts w:hint="eastAsia"/>
          <w:b/>
          <w:bCs/>
          <w:lang w:val="zh-CN" w:eastAsia="zh-CN"/>
        </w:rPr>
        <w:t>会议</w:t>
      </w:r>
      <w:r>
        <w:rPr>
          <w:lang w:val="zh-CN" w:eastAsia="zh-CN"/>
        </w:rPr>
        <w:t xml:space="preserve"> </w:t>
      </w:r>
      <w:r w:rsidR="00DA13DF" w:rsidRPr="00DA13DF">
        <w:rPr>
          <w:lang w:val="zh-CN" w:eastAsia="zh-CN"/>
        </w:rPr>
        <w:t>–</w:t>
      </w:r>
      <w:r>
        <w:rPr>
          <w:lang w:val="zh-CN" w:eastAsia="zh-CN"/>
        </w:rPr>
        <w:t xml:space="preserve"> </w:t>
      </w:r>
      <w:r>
        <w:rPr>
          <w:lang w:val="zh-CN" w:eastAsia="zh-CN"/>
        </w:rPr>
        <w:t>所有与会者都在会议室现场</w:t>
      </w:r>
      <w:r>
        <w:rPr>
          <w:rFonts w:hint="eastAsia"/>
          <w:lang w:val="zh-CN" w:eastAsia="zh-CN"/>
        </w:rPr>
        <w:t>到会</w:t>
      </w:r>
      <w:r>
        <w:rPr>
          <w:lang w:val="zh-CN" w:eastAsia="zh-CN"/>
        </w:rPr>
        <w:t>。</w:t>
      </w:r>
    </w:p>
    <w:p w14:paraId="40FFBFCD" w14:textId="6EBB5B7A" w:rsidR="00C525DE" w:rsidRPr="005D6998" w:rsidRDefault="00C525DE" w:rsidP="00C525DE">
      <w:pPr>
        <w:pStyle w:val="enumlev1"/>
        <w:rPr>
          <w:lang w:eastAsia="zh-CN"/>
        </w:rPr>
      </w:pPr>
      <w:r>
        <w:rPr>
          <w:i/>
          <w:iCs/>
          <w:lang w:val="zh-CN" w:eastAsia="zh-CN"/>
        </w:rPr>
        <w:t>b)</w:t>
      </w:r>
      <w:r>
        <w:rPr>
          <w:i/>
          <w:iCs/>
          <w:lang w:val="zh-CN" w:eastAsia="zh-CN"/>
        </w:rPr>
        <w:tab/>
      </w:r>
      <w:r w:rsidRPr="008D2718">
        <w:rPr>
          <w:b/>
          <w:bCs/>
          <w:lang w:val="zh-CN" w:eastAsia="zh-CN"/>
        </w:rPr>
        <w:t>全虚拟</w:t>
      </w:r>
      <w:r w:rsidRPr="008D2718">
        <w:rPr>
          <w:rFonts w:hint="eastAsia"/>
          <w:b/>
          <w:bCs/>
          <w:lang w:val="zh-CN" w:eastAsia="zh-CN"/>
        </w:rPr>
        <w:t>会议</w:t>
      </w:r>
      <w:r>
        <w:rPr>
          <w:lang w:val="zh-CN" w:eastAsia="zh-CN"/>
        </w:rPr>
        <w:t xml:space="preserve"> </w:t>
      </w:r>
      <w:r w:rsidR="00B23413" w:rsidRPr="00B23413">
        <w:rPr>
          <w:lang w:val="zh-CN" w:eastAsia="zh-CN"/>
        </w:rPr>
        <w:t>–</w:t>
      </w:r>
      <w:r>
        <w:rPr>
          <w:lang w:val="zh-CN" w:eastAsia="zh-CN"/>
        </w:rPr>
        <w:t xml:space="preserve"> </w:t>
      </w:r>
      <w:r>
        <w:rPr>
          <w:lang w:val="zh-CN" w:eastAsia="zh-CN"/>
        </w:rPr>
        <w:t>所有与会者都在各自的地点通过网络会议平台远程参</w:t>
      </w:r>
      <w:r>
        <w:rPr>
          <w:rFonts w:hint="eastAsia"/>
          <w:lang w:val="zh-CN" w:eastAsia="zh-CN"/>
        </w:rPr>
        <w:t>会</w:t>
      </w:r>
      <w:r>
        <w:rPr>
          <w:lang w:val="zh-CN" w:eastAsia="zh-CN"/>
        </w:rPr>
        <w:t>。</w:t>
      </w:r>
    </w:p>
    <w:p w14:paraId="2E6DF40A" w14:textId="77777777" w:rsidR="00C525DE" w:rsidRPr="005D6998" w:rsidRDefault="00C525DE" w:rsidP="00C525DE">
      <w:pPr>
        <w:pStyle w:val="enumlev1"/>
        <w:rPr>
          <w:lang w:eastAsia="zh-CN"/>
        </w:rPr>
      </w:pPr>
      <w:r>
        <w:rPr>
          <w:i/>
          <w:iCs/>
          <w:lang w:val="zh-CN" w:eastAsia="zh-CN"/>
        </w:rPr>
        <w:t>c)</w:t>
      </w:r>
      <w:r>
        <w:rPr>
          <w:i/>
          <w:iCs/>
          <w:lang w:val="zh-CN" w:eastAsia="zh-CN"/>
        </w:rPr>
        <w:tab/>
      </w:r>
      <w:r w:rsidRPr="008D2718">
        <w:rPr>
          <w:rFonts w:hint="eastAsia"/>
          <w:b/>
          <w:bCs/>
          <w:lang w:val="zh-CN" w:eastAsia="zh-CN"/>
        </w:rPr>
        <w:t>可</w:t>
      </w:r>
      <w:r w:rsidRPr="008D2718">
        <w:rPr>
          <w:b/>
          <w:bCs/>
          <w:lang w:val="zh-CN" w:eastAsia="zh-CN"/>
        </w:rPr>
        <w:t>远程</w:t>
      </w:r>
      <w:r w:rsidRPr="008D2718">
        <w:rPr>
          <w:rFonts w:hint="eastAsia"/>
          <w:b/>
          <w:bCs/>
          <w:lang w:val="zh-CN" w:eastAsia="zh-CN"/>
        </w:rPr>
        <w:t>参会</w:t>
      </w:r>
      <w:r w:rsidRPr="008D2718">
        <w:rPr>
          <w:b/>
          <w:bCs/>
          <w:lang w:val="zh-CN" w:eastAsia="zh-CN"/>
        </w:rPr>
        <w:t>（发言）的实体会议</w:t>
      </w:r>
      <w:r>
        <w:rPr>
          <w:lang w:val="zh-CN" w:eastAsia="zh-CN"/>
        </w:rPr>
        <w:t xml:space="preserve"> – </w:t>
      </w:r>
      <w:r>
        <w:rPr>
          <w:lang w:val="zh-CN" w:eastAsia="zh-CN"/>
        </w:rPr>
        <w:t>实体会议室连接到网络会议平台。与会者可在现场、会议室参加，和</w:t>
      </w:r>
      <w:r>
        <w:rPr>
          <w:lang w:val="zh-CN" w:eastAsia="zh-CN"/>
        </w:rPr>
        <w:t>/</w:t>
      </w:r>
      <w:r>
        <w:rPr>
          <w:lang w:val="zh-CN" w:eastAsia="zh-CN"/>
        </w:rPr>
        <w:t>或通过网络会议平台远程参</w:t>
      </w:r>
      <w:r>
        <w:rPr>
          <w:rFonts w:hint="eastAsia"/>
          <w:lang w:val="zh-CN" w:eastAsia="zh-CN"/>
        </w:rPr>
        <w:t>会</w:t>
      </w:r>
      <w:r w:rsidRPr="005D6998">
        <w:rPr>
          <w:position w:val="6"/>
          <w:sz w:val="16"/>
          <w:lang w:val="zh-CN"/>
        </w:rPr>
        <w:footnoteReference w:id="1"/>
      </w:r>
      <w:r>
        <w:rPr>
          <w:lang w:val="zh-CN" w:eastAsia="zh-CN"/>
        </w:rPr>
        <w:t>。</w:t>
      </w:r>
    </w:p>
    <w:p w14:paraId="4B37F1EF" w14:textId="77777777" w:rsidR="00C525DE" w:rsidRPr="005D6998" w:rsidRDefault="00C525DE" w:rsidP="00C525DE">
      <w:pPr>
        <w:pStyle w:val="enumlev1"/>
        <w:rPr>
          <w:lang w:eastAsia="zh-CN"/>
        </w:rPr>
      </w:pPr>
      <w:r>
        <w:rPr>
          <w:i/>
          <w:iCs/>
          <w:lang w:val="zh-CN" w:eastAsia="zh-CN"/>
        </w:rPr>
        <w:t>d)</w:t>
      </w:r>
      <w:r>
        <w:rPr>
          <w:i/>
          <w:iCs/>
          <w:lang w:val="zh-CN" w:eastAsia="zh-CN"/>
        </w:rPr>
        <w:tab/>
      </w:r>
      <w:r w:rsidRPr="008D2718">
        <w:rPr>
          <w:b/>
          <w:bCs/>
          <w:lang w:val="zh-CN" w:eastAsia="zh-CN"/>
        </w:rPr>
        <w:t>有网播</w:t>
      </w:r>
      <w:r w:rsidRPr="008D2718">
        <w:rPr>
          <w:rFonts w:hint="eastAsia"/>
          <w:b/>
          <w:bCs/>
          <w:lang w:val="zh-CN" w:eastAsia="zh-CN"/>
        </w:rPr>
        <w:t>的</w:t>
      </w:r>
      <w:r w:rsidRPr="008D2718">
        <w:rPr>
          <w:b/>
          <w:bCs/>
          <w:lang w:val="zh-CN" w:eastAsia="zh-CN"/>
        </w:rPr>
        <w:t>实体</w:t>
      </w:r>
      <w:r w:rsidRPr="008D2718">
        <w:rPr>
          <w:rFonts w:hint="eastAsia"/>
          <w:b/>
          <w:bCs/>
          <w:lang w:val="zh-CN" w:eastAsia="zh-CN"/>
        </w:rPr>
        <w:t>会议</w:t>
      </w:r>
      <w:r>
        <w:rPr>
          <w:lang w:val="zh-CN" w:eastAsia="zh-CN"/>
        </w:rPr>
        <w:t xml:space="preserve"> – </w:t>
      </w:r>
      <w:r w:rsidRPr="00352346">
        <w:rPr>
          <w:rFonts w:hint="eastAsia"/>
          <w:lang w:val="zh-CN" w:eastAsia="zh-CN"/>
        </w:rPr>
        <w:t>指</w:t>
      </w:r>
      <w:r>
        <w:rPr>
          <w:lang w:val="zh-CN" w:eastAsia="zh-CN"/>
        </w:rPr>
        <w:t>在线（实时或几乎实时）传输</w:t>
      </w:r>
      <w:r>
        <w:rPr>
          <w:rFonts w:hint="eastAsia"/>
          <w:lang w:val="zh-CN" w:eastAsia="zh-CN"/>
        </w:rPr>
        <w:t>会议活动，</w:t>
      </w:r>
      <w:r w:rsidRPr="00352346">
        <w:rPr>
          <w:rFonts w:hint="eastAsia"/>
          <w:lang w:val="zh-CN" w:eastAsia="zh-CN"/>
        </w:rPr>
        <w:t>但无法直接</w:t>
      </w:r>
      <w:r>
        <w:rPr>
          <w:rFonts w:hint="eastAsia"/>
          <w:lang w:val="zh-CN" w:eastAsia="zh-CN"/>
        </w:rPr>
        <w:t>发言。</w:t>
      </w:r>
    </w:p>
    <w:p w14:paraId="3C49308C" w14:textId="77777777" w:rsidR="00C525DE" w:rsidRPr="005D6998" w:rsidRDefault="00C525DE" w:rsidP="00C525DE">
      <w:pPr>
        <w:pStyle w:val="Heading1"/>
        <w:rPr>
          <w:lang w:eastAsia="zh-CN"/>
        </w:rPr>
      </w:pPr>
      <w:r>
        <w:rPr>
          <w:bCs/>
          <w:lang w:val="zh-CN" w:eastAsia="zh-CN"/>
        </w:rPr>
        <w:t>2</w:t>
      </w:r>
      <w:r>
        <w:rPr>
          <w:bCs/>
          <w:lang w:val="zh-CN" w:eastAsia="zh-CN"/>
        </w:rPr>
        <w:tab/>
      </w:r>
      <w:r w:rsidRPr="00352346">
        <w:rPr>
          <w:rFonts w:hint="eastAsia"/>
          <w:bCs/>
          <w:lang w:val="zh-CN" w:eastAsia="zh-CN"/>
        </w:rPr>
        <w:t>导则的结构</w:t>
      </w:r>
    </w:p>
    <w:p w14:paraId="5ED832B7" w14:textId="77777777" w:rsidR="00C525DE" w:rsidRPr="005D6998" w:rsidRDefault="00C525DE" w:rsidP="008D19DB">
      <w:pPr>
        <w:ind w:firstLineChars="200" w:firstLine="480"/>
        <w:rPr>
          <w:lang w:eastAsia="zh-CN"/>
        </w:rPr>
      </w:pPr>
      <w:r>
        <w:rPr>
          <w:lang w:val="zh-CN" w:eastAsia="zh-CN"/>
        </w:rPr>
        <w:t>本导则</w:t>
      </w:r>
      <w:r>
        <w:rPr>
          <w:rFonts w:hint="eastAsia"/>
          <w:lang w:val="zh-CN" w:eastAsia="zh-CN"/>
        </w:rPr>
        <w:t>在其正文或附件中酌情对关于</w:t>
      </w:r>
      <w:r w:rsidRPr="00352346">
        <w:rPr>
          <w:rFonts w:hint="eastAsia"/>
          <w:lang w:eastAsia="zh-CN"/>
        </w:rPr>
        <w:t>“加强和发展国际电联举办全虚拟会议和</w:t>
      </w:r>
      <w:proofErr w:type="gramStart"/>
      <w:r w:rsidRPr="00352346">
        <w:rPr>
          <w:rFonts w:hint="eastAsia"/>
          <w:lang w:eastAsia="zh-CN"/>
        </w:rPr>
        <w:t>可</w:t>
      </w:r>
      <w:proofErr w:type="gramEnd"/>
      <w:r w:rsidRPr="00352346">
        <w:rPr>
          <w:rFonts w:hint="eastAsia"/>
          <w:lang w:eastAsia="zh-CN"/>
        </w:rPr>
        <w:t>远程参会的实体会议的能力，以及推进国际电联工作的电子手段”</w:t>
      </w:r>
      <w:r>
        <w:rPr>
          <w:rFonts w:hint="eastAsia"/>
          <w:lang w:eastAsia="zh-CN"/>
        </w:rPr>
        <w:t>的</w:t>
      </w:r>
      <w:r>
        <w:rPr>
          <w:lang w:val="zh-CN" w:eastAsia="zh-CN"/>
        </w:rPr>
        <w:t>第</w:t>
      </w:r>
      <w:r>
        <w:rPr>
          <w:lang w:val="zh-CN" w:eastAsia="zh-CN"/>
        </w:rPr>
        <w:t>167</w:t>
      </w:r>
      <w:r>
        <w:rPr>
          <w:lang w:val="zh-CN" w:eastAsia="zh-CN"/>
        </w:rPr>
        <w:t>号决议（</w:t>
      </w:r>
      <w:r>
        <w:rPr>
          <w:lang w:val="zh-CN" w:eastAsia="zh-CN"/>
        </w:rPr>
        <w:t>2022</w:t>
      </w:r>
      <w:r>
        <w:rPr>
          <w:lang w:val="zh-CN" w:eastAsia="zh-CN"/>
        </w:rPr>
        <w:t>年，布加勒斯特，修订版）附件</w:t>
      </w:r>
      <w:r>
        <w:rPr>
          <w:lang w:val="zh-CN" w:eastAsia="zh-CN"/>
        </w:rPr>
        <w:t>1</w:t>
      </w:r>
      <w:r>
        <w:rPr>
          <w:lang w:val="zh-CN" w:eastAsia="zh-CN"/>
        </w:rPr>
        <w:t>第</w:t>
      </w:r>
      <w:r>
        <w:rPr>
          <w:lang w:val="zh-CN" w:eastAsia="zh-CN"/>
        </w:rPr>
        <w:t>2</w:t>
      </w:r>
      <w:r>
        <w:rPr>
          <w:lang w:val="zh-CN" w:eastAsia="zh-CN"/>
        </w:rPr>
        <w:t>节</w:t>
      </w:r>
      <w:r w:rsidRPr="00352346">
        <w:rPr>
          <w:rFonts w:hint="eastAsia"/>
          <w:lang w:val="zh-CN" w:eastAsia="zh-CN"/>
        </w:rPr>
        <w:t>所确立的标准</w:t>
      </w:r>
      <w:proofErr w:type="gramStart"/>
      <w:r w:rsidRPr="00352346">
        <w:rPr>
          <w:rFonts w:hint="eastAsia"/>
          <w:lang w:eastAsia="zh-CN"/>
        </w:rPr>
        <w:t>作出</w:t>
      </w:r>
      <w:proofErr w:type="gramEnd"/>
      <w:r w:rsidRPr="00352346">
        <w:rPr>
          <w:rFonts w:hint="eastAsia"/>
          <w:lang w:eastAsia="zh-CN"/>
        </w:rPr>
        <w:t>回应</w:t>
      </w:r>
      <w:r>
        <w:rPr>
          <w:rFonts w:hint="eastAsia"/>
          <w:lang w:val="zh-CN" w:eastAsia="zh-CN"/>
        </w:rPr>
        <w:t>。</w:t>
      </w:r>
    </w:p>
    <w:p w14:paraId="271E77BD" w14:textId="77777777" w:rsidR="00C525DE" w:rsidRPr="005D6998" w:rsidRDefault="00C525DE" w:rsidP="008D19DB">
      <w:pPr>
        <w:ind w:firstLineChars="200" w:firstLine="480"/>
        <w:rPr>
          <w:lang w:eastAsia="zh-CN"/>
        </w:rPr>
      </w:pPr>
      <w:r>
        <w:rPr>
          <w:lang w:val="zh-CN" w:eastAsia="zh-CN"/>
        </w:rPr>
        <w:t>第</w:t>
      </w:r>
      <w:r>
        <w:rPr>
          <w:lang w:val="zh-CN" w:eastAsia="zh-CN"/>
        </w:rPr>
        <w:t>167</w:t>
      </w:r>
      <w:r>
        <w:rPr>
          <w:lang w:val="zh-CN" w:eastAsia="zh-CN"/>
        </w:rPr>
        <w:t>号决议（</w:t>
      </w:r>
      <w:r>
        <w:rPr>
          <w:lang w:val="zh-CN" w:eastAsia="zh-CN"/>
        </w:rPr>
        <w:t>2022</w:t>
      </w:r>
      <w:r>
        <w:rPr>
          <w:lang w:val="zh-CN" w:eastAsia="zh-CN"/>
        </w:rPr>
        <w:t>年，布加勒斯特，修订版）附件</w:t>
      </w:r>
      <w:r>
        <w:rPr>
          <w:lang w:val="zh-CN" w:eastAsia="zh-CN"/>
        </w:rPr>
        <w:t>1</w:t>
      </w:r>
      <w:r>
        <w:rPr>
          <w:lang w:val="zh-CN" w:eastAsia="zh-CN"/>
        </w:rPr>
        <w:t>第</w:t>
      </w:r>
      <w:r>
        <w:rPr>
          <w:lang w:val="zh-CN" w:eastAsia="zh-CN"/>
        </w:rPr>
        <w:t>1</w:t>
      </w:r>
      <w:r>
        <w:rPr>
          <w:lang w:val="zh-CN" w:eastAsia="zh-CN"/>
        </w:rPr>
        <w:t>节中详述</w:t>
      </w:r>
      <w:r>
        <w:rPr>
          <w:rFonts w:hint="eastAsia"/>
          <w:lang w:val="zh-CN" w:eastAsia="zh-CN"/>
        </w:rPr>
        <w:t>了</w:t>
      </w:r>
      <w:r>
        <w:rPr>
          <w:lang w:val="zh-CN" w:eastAsia="zh-CN"/>
        </w:rPr>
        <w:t>全虚拟会议和</w:t>
      </w:r>
      <w:proofErr w:type="gramStart"/>
      <w:r>
        <w:rPr>
          <w:lang w:val="zh-CN" w:eastAsia="zh-CN"/>
        </w:rPr>
        <w:t>可</w:t>
      </w:r>
      <w:proofErr w:type="gramEnd"/>
      <w:r>
        <w:rPr>
          <w:lang w:val="zh-CN" w:eastAsia="zh-CN"/>
        </w:rPr>
        <w:t>远程参会的实体会议的现行适用政策和做法</w:t>
      </w:r>
      <w:r>
        <w:rPr>
          <w:rFonts w:hint="eastAsia"/>
          <w:lang w:val="zh-CN" w:eastAsia="zh-CN"/>
        </w:rPr>
        <w:t>，本</w:t>
      </w:r>
      <w:r>
        <w:rPr>
          <w:lang w:val="zh-CN" w:eastAsia="zh-CN"/>
        </w:rPr>
        <w:t>导则</w:t>
      </w:r>
      <w:hyperlink w:anchor="Annex_1B" w:history="1">
        <w:r w:rsidRPr="005841DB">
          <w:rPr>
            <w:rStyle w:val="StyleHyperlinkCEOHyperlinkAsianSimSunBlueUnderline"/>
            <w:rFonts w:hint="eastAsia"/>
            <w:lang w:eastAsia="zh-CN"/>
          </w:rPr>
          <w:t>附件</w:t>
        </w:r>
        <w:r w:rsidRPr="005841DB">
          <w:rPr>
            <w:rStyle w:val="StyleHyperlinkCEOHyperlinkAsianSimSunBlueUnderline"/>
            <w:lang w:eastAsia="zh-CN"/>
          </w:rPr>
          <w:t>1</w:t>
        </w:r>
      </w:hyperlink>
      <w:r>
        <w:rPr>
          <w:lang w:val="zh-CN" w:eastAsia="zh-CN"/>
        </w:rPr>
        <w:t>中提供了对</w:t>
      </w:r>
      <w:r>
        <w:rPr>
          <w:rFonts w:hint="eastAsia"/>
          <w:lang w:val="zh-CN" w:eastAsia="zh-CN"/>
        </w:rPr>
        <w:t>这些</w:t>
      </w:r>
      <w:r>
        <w:rPr>
          <w:lang w:val="zh-CN" w:eastAsia="zh-CN"/>
        </w:rPr>
        <w:t>政策和做法的审查。</w:t>
      </w:r>
    </w:p>
    <w:p w14:paraId="56E45EA8" w14:textId="77777777" w:rsidR="00C525DE" w:rsidRPr="005D6998" w:rsidRDefault="00C525DE" w:rsidP="00C525DE">
      <w:pPr>
        <w:overflowPunct/>
        <w:autoSpaceDE/>
        <w:autoSpaceDN/>
        <w:adjustRightInd/>
        <w:spacing w:before="0"/>
        <w:textAlignment w:val="auto"/>
        <w:rPr>
          <w:lang w:eastAsia="zh-CN"/>
        </w:rPr>
      </w:pPr>
      <w:r w:rsidRPr="005D6998">
        <w:rPr>
          <w:lang w:eastAsia="zh-CN"/>
        </w:rPr>
        <w:br w:type="page"/>
      </w:r>
    </w:p>
    <w:p w14:paraId="12103A6F" w14:textId="77777777" w:rsidR="00C525DE" w:rsidRPr="005D6998" w:rsidRDefault="00C525DE" w:rsidP="00C525DE">
      <w:pPr>
        <w:pStyle w:val="Annextitle"/>
        <w:rPr>
          <w:lang w:eastAsia="zh-CN"/>
        </w:rPr>
      </w:pPr>
      <w:r>
        <w:rPr>
          <w:rFonts w:hint="eastAsia"/>
          <w:bCs/>
          <w:lang w:val="zh-CN" w:eastAsia="zh-CN"/>
        </w:rPr>
        <w:lastRenderedPageBreak/>
        <w:t>导则</w:t>
      </w:r>
    </w:p>
    <w:p w14:paraId="139E8147" w14:textId="77777777" w:rsidR="00C525DE" w:rsidRDefault="00C525DE" w:rsidP="00C525DE">
      <w:pPr>
        <w:pStyle w:val="Heading1"/>
        <w:rPr>
          <w:bCs/>
          <w:lang w:val="zh-CN" w:eastAsia="zh-CN"/>
        </w:rPr>
      </w:pPr>
      <w:r>
        <w:rPr>
          <w:bCs/>
          <w:lang w:val="zh-CN" w:eastAsia="zh-CN"/>
        </w:rPr>
        <w:t>1</w:t>
      </w:r>
      <w:r>
        <w:rPr>
          <w:bCs/>
          <w:lang w:val="zh-CN" w:eastAsia="zh-CN"/>
        </w:rPr>
        <w:tab/>
      </w:r>
      <w:r>
        <w:rPr>
          <w:rFonts w:hint="eastAsia"/>
          <w:bCs/>
          <w:lang w:val="zh-CN" w:eastAsia="zh-CN"/>
        </w:rPr>
        <w:t>澄清</w:t>
      </w:r>
      <w:r>
        <w:rPr>
          <w:bCs/>
          <w:lang w:val="zh-CN" w:eastAsia="zh-CN"/>
        </w:rPr>
        <w:t>不同类别成员远程参与不同类型会议</w:t>
      </w:r>
      <w:r>
        <w:rPr>
          <w:rFonts w:hint="eastAsia"/>
          <w:bCs/>
          <w:lang w:val="zh-CN" w:eastAsia="zh-CN"/>
        </w:rPr>
        <w:t>的</w:t>
      </w:r>
      <w:r>
        <w:rPr>
          <w:bCs/>
          <w:lang w:val="zh-CN" w:eastAsia="zh-CN"/>
        </w:rPr>
        <w:t>决策权利</w:t>
      </w:r>
    </w:p>
    <w:p w14:paraId="42D2492D" w14:textId="77777777" w:rsidR="00C525DE" w:rsidRPr="005D6998" w:rsidRDefault="00C525DE" w:rsidP="00C525DE">
      <w:pPr>
        <w:pStyle w:val="Heading2"/>
        <w:rPr>
          <w:lang w:eastAsia="zh-CN"/>
        </w:rPr>
      </w:pPr>
      <w:r>
        <w:rPr>
          <w:bCs/>
          <w:lang w:val="zh-CN" w:eastAsia="zh-CN"/>
        </w:rPr>
        <w:t>1.1</w:t>
      </w:r>
      <w:r>
        <w:rPr>
          <w:lang w:val="zh-CN" w:eastAsia="zh-CN"/>
        </w:rPr>
        <w:tab/>
      </w:r>
      <w:r>
        <w:rPr>
          <w:rFonts w:hint="eastAsia"/>
          <w:bCs/>
          <w:lang w:val="zh-CN" w:eastAsia="zh-CN"/>
        </w:rPr>
        <w:t>可</w:t>
      </w:r>
      <w:r>
        <w:rPr>
          <w:bCs/>
          <w:lang w:val="zh-CN" w:eastAsia="zh-CN"/>
        </w:rPr>
        <w:t>远程参会的实体会议</w:t>
      </w:r>
      <w:r>
        <w:rPr>
          <w:rFonts w:hint="eastAsia"/>
          <w:bCs/>
          <w:lang w:val="zh-CN" w:eastAsia="zh-CN"/>
        </w:rPr>
        <w:t>中</w:t>
      </w:r>
      <w:r>
        <w:rPr>
          <w:bCs/>
          <w:lang w:val="zh-CN" w:eastAsia="zh-CN"/>
        </w:rPr>
        <w:t>远程</w:t>
      </w:r>
      <w:r>
        <w:rPr>
          <w:rFonts w:hint="eastAsia"/>
          <w:bCs/>
          <w:lang w:val="zh-CN" w:eastAsia="zh-CN"/>
        </w:rPr>
        <w:t>与会者</w:t>
      </w:r>
      <w:r>
        <w:rPr>
          <w:bCs/>
          <w:lang w:val="zh-CN" w:eastAsia="zh-CN"/>
        </w:rPr>
        <w:t>的</w:t>
      </w:r>
      <w:r>
        <w:rPr>
          <w:rFonts w:hint="eastAsia"/>
          <w:bCs/>
          <w:lang w:val="zh-CN" w:eastAsia="zh-CN"/>
        </w:rPr>
        <w:t>地位</w:t>
      </w:r>
    </w:p>
    <w:p w14:paraId="184E08A9" w14:textId="77777777" w:rsidR="00C525DE" w:rsidRPr="005D6998" w:rsidRDefault="00C525DE" w:rsidP="008D19DB">
      <w:pPr>
        <w:ind w:firstLineChars="200" w:firstLine="480"/>
        <w:rPr>
          <w:lang w:eastAsia="zh-CN"/>
        </w:rPr>
      </w:pPr>
      <w:r>
        <w:rPr>
          <w:lang w:val="zh-CN" w:eastAsia="zh-CN"/>
        </w:rPr>
        <w:t>全权代表大会第</w:t>
      </w:r>
      <w:r>
        <w:rPr>
          <w:lang w:val="zh-CN" w:eastAsia="zh-CN"/>
        </w:rPr>
        <w:t>167</w:t>
      </w:r>
      <w:r>
        <w:rPr>
          <w:lang w:val="zh-CN" w:eastAsia="zh-CN"/>
        </w:rPr>
        <w:t>号决议（</w:t>
      </w:r>
      <w:r>
        <w:rPr>
          <w:lang w:val="zh-CN" w:eastAsia="zh-CN"/>
        </w:rPr>
        <w:t>2022</w:t>
      </w:r>
      <w:r>
        <w:rPr>
          <w:lang w:val="zh-CN" w:eastAsia="zh-CN"/>
        </w:rPr>
        <w:t>年，布加勒斯特，修订版）强调了远程参会对于多样化和包容</w:t>
      </w:r>
      <w:proofErr w:type="gramStart"/>
      <w:r>
        <w:rPr>
          <w:lang w:val="zh-CN" w:eastAsia="zh-CN"/>
        </w:rPr>
        <w:t>性参与</w:t>
      </w:r>
      <w:proofErr w:type="gramEnd"/>
      <w:r>
        <w:rPr>
          <w:lang w:val="zh-CN" w:eastAsia="zh-CN"/>
        </w:rPr>
        <w:t>的重要性，并为远程参会制定了法律框架。《组织法》、《公约》和《总规则》对远程参会没有具体规定。</w:t>
      </w:r>
    </w:p>
    <w:p w14:paraId="04AEEF8C" w14:textId="3CA1F91A" w:rsidR="00C525DE" w:rsidRPr="005D6998" w:rsidRDefault="00C525DE" w:rsidP="008D19DB">
      <w:pPr>
        <w:ind w:firstLineChars="200" w:firstLine="480"/>
        <w:rPr>
          <w:lang w:eastAsia="zh-CN"/>
        </w:rPr>
      </w:pPr>
      <w:r>
        <w:rPr>
          <w:lang w:val="zh-CN" w:eastAsia="zh-CN"/>
        </w:rPr>
        <w:t>第</w:t>
      </w:r>
      <w:r>
        <w:rPr>
          <w:lang w:val="zh-CN" w:eastAsia="zh-CN"/>
        </w:rPr>
        <w:t>167</w:t>
      </w:r>
      <w:r>
        <w:rPr>
          <w:lang w:val="zh-CN" w:eastAsia="zh-CN"/>
        </w:rPr>
        <w:t>号决议在</w:t>
      </w:r>
      <w:r w:rsidRPr="00AC1BFD">
        <w:rPr>
          <w:rFonts w:ascii="STKaiti" w:eastAsia="STKaiti" w:hAnsi="STKaiti"/>
          <w:lang w:val="zh-CN" w:eastAsia="zh-CN"/>
        </w:rPr>
        <w:t>认识到</w:t>
      </w:r>
      <w:r w:rsidR="00DA13DF" w:rsidRPr="005D6998">
        <w:rPr>
          <w:i/>
          <w:iCs/>
          <w:lang w:eastAsia="zh-CN"/>
        </w:rPr>
        <w:t>e)</w:t>
      </w:r>
      <w:r>
        <w:rPr>
          <w:lang w:val="zh-CN" w:eastAsia="zh-CN"/>
        </w:rPr>
        <w:t>中指出，目前实行的互动式远程参</w:t>
      </w:r>
      <w:r>
        <w:rPr>
          <w:rFonts w:hint="eastAsia"/>
          <w:lang w:val="zh-CN" w:eastAsia="zh-CN"/>
        </w:rPr>
        <w:t>会</w:t>
      </w:r>
      <w:r>
        <w:rPr>
          <w:lang w:val="zh-CN" w:eastAsia="zh-CN"/>
        </w:rPr>
        <w:t>采取的是</w:t>
      </w:r>
      <w:r w:rsidR="008D19DB" w:rsidRPr="00DD03B6">
        <w:rPr>
          <w:rFonts w:ascii="SimSun" w:hAnsi="SimSun"/>
          <w:spacing w:val="-4"/>
          <w:lang w:val="zh-CN" w:eastAsia="zh-CN"/>
        </w:rPr>
        <w:t>“</w:t>
      </w:r>
      <w:r w:rsidRPr="00DD03B6">
        <w:rPr>
          <w:spacing w:val="-4"/>
          <w:lang w:val="zh-CN" w:eastAsia="zh-CN"/>
        </w:rPr>
        <w:t>远程发言</w:t>
      </w:r>
      <w:r w:rsidR="008D19DB" w:rsidRPr="00DD03B6">
        <w:rPr>
          <w:rFonts w:ascii="SimSun" w:hAnsi="SimSun"/>
          <w:spacing w:val="-4"/>
          <w:lang w:val="zh-CN" w:eastAsia="zh-CN"/>
        </w:rPr>
        <w:t>”</w:t>
      </w:r>
      <w:r w:rsidRPr="00DD03B6">
        <w:rPr>
          <w:spacing w:val="-4"/>
          <w:lang w:val="zh-CN" w:eastAsia="zh-CN"/>
        </w:rPr>
        <w:t>而非</w:t>
      </w:r>
      <w:r w:rsidR="008D19DB" w:rsidRPr="00DD03B6">
        <w:rPr>
          <w:rFonts w:ascii="SimSun" w:hAnsi="SimSun"/>
          <w:spacing w:val="-4"/>
          <w:lang w:val="zh-CN" w:eastAsia="zh-CN"/>
        </w:rPr>
        <w:t>“</w:t>
      </w:r>
      <w:r w:rsidRPr="00DD03B6">
        <w:rPr>
          <w:spacing w:val="-4"/>
          <w:lang w:val="zh-CN" w:eastAsia="zh-CN"/>
        </w:rPr>
        <w:t>远程参</w:t>
      </w:r>
      <w:r w:rsidRPr="00DD03B6">
        <w:rPr>
          <w:rFonts w:hint="eastAsia"/>
          <w:spacing w:val="-4"/>
          <w:lang w:val="zh-CN" w:eastAsia="zh-CN"/>
        </w:rPr>
        <w:t>会</w:t>
      </w:r>
      <w:r w:rsidR="008D19DB" w:rsidRPr="00DD03B6">
        <w:rPr>
          <w:rFonts w:ascii="SimSun" w:hAnsi="SimSun"/>
          <w:spacing w:val="-4"/>
          <w:lang w:val="zh-CN" w:eastAsia="zh-CN"/>
        </w:rPr>
        <w:t>”</w:t>
      </w:r>
      <w:r w:rsidRPr="00DD03B6">
        <w:rPr>
          <w:spacing w:val="-4"/>
          <w:lang w:val="zh-CN" w:eastAsia="zh-CN"/>
        </w:rPr>
        <w:t>形式，因为远程与会者无法参与决策。因此，对允许远程参会</w:t>
      </w:r>
      <w:r>
        <w:rPr>
          <w:lang w:val="zh-CN" w:eastAsia="zh-CN"/>
        </w:rPr>
        <w:t>的实体会议的远程与会者的权利做出了以下澄清：</w:t>
      </w:r>
    </w:p>
    <w:p w14:paraId="46289185" w14:textId="77777777" w:rsidR="00C525DE" w:rsidRPr="005D6998" w:rsidRDefault="00C525DE" w:rsidP="00C525DE">
      <w:pPr>
        <w:pStyle w:val="enumlev1"/>
        <w:rPr>
          <w:lang w:eastAsia="zh-CN"/>
        </w:rPr>
      </w:pPr>
      <w:r>
        <w:rPr>
          <w:i/>
          <w:iCs/>
          <w:lang w:val="zh-CN" w:eastAsia="zh-CN"/>
        </w:rPr>
        <w:t>a)</w:t>
      </w:r>
      <w:r>
        <w:rPr>
          <w:i/>
          <w:iCs/>
          <w:lang w:val="zh-CN" w:eastAsia="zh-CN"/>
        </w:rPr>
        <w:tab/>
      </w:r>
      <w:r>
        <w:rPr>
          <w:lang w:val="zh-CN" w:eastAsia="zh-CN"/>
        </w:rPr>
        <w:t>在</w:t>
      </w:r>
      <w:r>
        <w:rPr>
          <w:rFonts w:hint="eastAsia"/>
          <w:lang w:val="zh-CN" w:eastAsia="zh-CN"/>
        </w:rPr>
        <w:t>可</w:t>
      </w:r>
      <w:r>
        <w:rPr>
          <w:lang w:val="zh-CN" w:eastAsia="zh-CN"/>
        </w:rPr>
        <w:t>远程</w:t>
      </w:r>
      <w:r>
        <w:rPr>
          <w:rFonts w:hint="eastAsia"/>
          <w:lang w:val="zh-CN" w:eastAsia="zh-CN"/>
        </w:rPr>
        <w:t>参会</w:t>
      </w:r>
      <w:r>
        <w:rPr>
          <w:lang w:val="zh-CN" w:eastAsia="zh-CN"/>
        </w:rPr>
        <w:t>的实体会议中</w:t>
      </w:r>
      <w:r>
        <w:rPr>
          <w:rFonts w:hint="eastAsia"/>
          <w:lang w:val="zh-CN" w:eastAsia="zh-CN"/>
        </w:rPr>
        <w:t>，</w:t>
      </w:r>
      <w:r>
        <w:rPr>
          <w:lang w:val="zh-CN" w:eastAsia="zh-CN"/>
        </w:rPr>
        <w:t>远程与会者不享有与现场与会者相同的</w:t>
      </w:r>
      <w:r>
        <w:rPr>
          <w:rFonts w:hint="eastAsia"/>
          <w:lang w:val="zh-CN" w:eastAsia="zh-CN"/>
        </w:rPr>
        <w:t>参会</w:t>
      </w:r>
      <w:r>
        <w:rPr>
          <w:lang w:val="zh-CN" w:eastAsia="zh-CN"/>
        </w:rPr>
        <w:t>权利。</w:t>
      </w:r>
    </w:p>
    <w:p w14:paraId="1D6375FB" w14:textId="77777777" w:rsidR="00C525DE" w:rsidRPr="005D6998" w:rsidRDefault="00C525DE" w:rsidP="00C525DE">
      <w:pPr>
        <w:pStyle w:val="enumlev1"/>
        <w:rPr>
          <w:lang w:eastAsia="zh-CN"/>
        </w:rPr>
      </w:pPr>
      <w:r>
        <w:rPr>
          <w:i/>
          <w:iCs/>
          <w:lang w:val="zh-CN" w:eastAsia="zh-CN"/>
        </w:rPr>
        <w:t>b)</w:t>
      </w:r>
      <w:r>
        <w:rPr>
          <w:i/>
          <w:iCs/>
          <w:lang w:val="zh-CN" w:eastAsia="zh-CN"/>
        </w:rPr>
        <w:tab/>
      </w:r>
      <w:r>
        <w:rPr>
          <w:lang w:val="zh-CN" w:eastAsia="zh-CN"/>
        </w:rPr>
        <w:t>远程与会者有权尽可能</w:t>
      </w:r>
      <w:r>
        <w:rPr>
          <w:rFonts w:hint="eastAsia"/>
          <w:lang w:val="zh-CN" w:eastAsia="zh-CN"/>
        </w:rPr>
        <w:t>多地</w:t>
      </w:r>
      <w:r>
        <w:rPr>
          <w:lang w:val="zh-CN" w:eastAsia="zh-CN"/>
        </w:rPr>
        <w:t>参与讨论和辩论，</w:t>
      </w:r>
      <w:r>
        <w:rPr>
          <w:rFonts w:hint="eastAsia"/>
          <w:lang w:val="zh-CN" w:eastAsia="zh-CN"/>
        </w:rPr>
        <w:t>这是达成协商一致</w:t>
      </w:r>
      <w:r>
        <w:rPr>
          <w:lang w:val="zh-CN" w:eastAsia="zh-CN"/>
        </w:rPr>
        <w:t>进程的一部分。</w:t>
      </w:r>
    </w:p>
    <w:p w14:paraId="0BB1EFC9" w14:textId="77777777" w:rsidR="00C525DE" w:rsidRPr="005D6998" w:rsidRDefault="00C525DE" w:rsidP="00C525DE">
      <w:pPr>
        <w:pStyle w:val="enumlev1"/>
        <w:rPr>
          <w:lang w:eastAsia="zh-CN"/>
        </w:rPr>
      </w:pPr>
      <w:r>
        <w:rPr>
          <w:i/>
          <w:iCs/>
          <w:lang w:val="zh-CN" w:eastAsia="zh-CN"/>
        </w:rPr>
        <w:t>c)</w:t>
      </w:r>
      <w:r>
        <w:rPr>
          <w:i/>
          <w:iCs/>
          <w:lang w:val="zh-CN" w:eastAsia="zh-CN"/>
        </w:rPr>
        <w:tab/>
      </w:r>
      <w:r>
        <w:rPr>
          <w:lang w:val="zh-CN" w:eastAsia="zh-CN"/>
        </w:rPr>
        <w:t>远程与会者可能无法参与决策过程。这意味着：</w:t>
      </w:r>
    </w:p>
    <w:p w14:paraId="44489E14" w14:textId="77777777" w:rsidR="00C525DE" w:rsidRPr="005D6998" w:rsidRDefault="00C525DE" w:rsidP="00C525DE">
      <w:pPr>
        <w:pStyle w:val="enumlev2"/>
        <w:rPr>
          <w:lang w:eastAsia="zh-CN"/>
        </w:rPr>
      </w:pPr>
      <w:r>
        <w:rPr>
          <w:lang w:val="zh-CN" w:eastAsia="zh-CN"/>
        </w:rPr>
        <w:t>i)</w:t>
      </w:r>
      <w:r>
        <w:rPr>
          <w:lang w:val="zh-CN" w:eastAsia="zh-CN"/>
        </w:rPr>
        <w:tab/>
      </w:r>
      <w:r>
        <w:rPr>
          <w:lang w:val="zh-CN" w:eastAsia="zh-CN"/>
        </w:rPr>
        <w:t>远程与会者没有表决权，在计算法定人数时不</w:t>
      </w:r>
      <w:r>
        <w:rPr>
          <w:rFonts w:hint="eastAsia"/>
          <w:lang w:val="zh-CN" w:eastAsia="zh-CN"/>
        </w:rPr>
        <w:t>会将其</w:t>
      </w:r>
      <w:r>
        <w:rPr>
          <w:lang w:val="zh-CN" w:eastAsia="zh-CN"/>
        </w:rPr>
        <w:t>考虑</w:t>
      </w:r>
      <w:r>
        <w:rPr>
          <w:rFonts w:hint="eastAsia"/>
          <w:lang w:val="zh-CN" w:eastAsia="zh-CN"/>
        </w:rPr>
        <w:t>在内</w:t>
      </w:r>
      <w:r>
        <w:rPr>
          <w:lang w:val="zh-CN" w:eastAsia="zh-CN"/>
        </w:rPr>
        <w:t>（参见《总规则》第</w:t>
      </w:r>
      <w:r>
        <w:rPr>
          <w:lang w:val="zh-CN" w:eastAsia="zh-CN"/>
        </w:rPr>
        <w:t>93</w:t>
      </w:r>
      <w:r>
        <w:rPr>
          <w:lang w:val="zh-CN" w:eastAsia="zh-CN"/>
        </w:rPr>
        <w:t>、</w:t>
      </w:r>
      <w:r>
        <w:rPr>
          <w:lang w:val="zh-CN" w:eastAsia="zh-CN"/>
        </w:rPr>
        <w:t>115</w:t>
      </w:r>
      <w:r>
        <w:rPr>
          <w:lang w:val="zh-CN" w:eastAsia="zh-CN"/>
        </w:rPr>
        <w:t>款）。</w:t>
      </w:r>
    </w:p>
    <w:p w14:paraId="30E5379D" w14:textId="77777777" w:rsidR="00C525DE" w:rsidRPr="005D6998" w:rsidRDefault="00C525DE" w:rsidP="00C525DE">
      <w:pPr>
        <w:pStyle w:val="enumlev2"/>
        <w:rPr>
          <w:lang w:eastAsia="zh-CN"/>
        </w:rPr>
      </w:pPr>
      <w:r>
        <w:rPr>
          <w:lang w:val="zh-CN" w:eastAsia="zh-CN"/>
        </w:rPr>
        <w:t>ii)</w:t>
      </w:r>
      <w:r>
        <w:rPr>
          <w:lang w:val="zh-CN" w:eastAsia="zh-CN"/>
        </w:rPr>
        <w:tab/>
      </w:r>
      <w:r>
        <w:rPr>
          <w:lang w:val="zh-CN" w:eastAsia="zh-CN"/>
        </w:rPr>
        <w:t>即使远程</w:t>
      </w:r>
      <w:r>
        <w:rPr>
          <w:rFonts w:hint="eastAsia"/>
          <w:lang w:val="zh-CN" w:eastAsia="zh-CN"/>
        </w:rPr>
        <w:t>与会者</w:t>
      </w:r>
      <w:r>
        <w:rPr>
          <w:lang w:val="zh-CN" w:eastAsia="zh-CN"/>
        </w:rPr>
        <w:t>不同意，仍可以通过亲临现场的参与者之间的协商一致做出决定。</w:t>
      </w:r>
    </w:p>
    <w:p w14:paraId="64934D69" w14:textId="77777777" w:rsidR="00C525DE" w:rsidRPr="005D6998" w:rsidRDefault="00C525DE" w:rsidP="00C525DE">
      <w:pPr>
        <w:pStyle w:val="enumlev2"/>
        <w:rPr>
          <w:lang w:eastAsia="zh-CN"/>
        </w:rPr>
      </w:pPr>
      <w:r>
        <w:rPr>
          <w:lang w:val="zh-CN" w:eastAsia="zh-CN"/>
        </w:rPr>
        <w:t>iii)</w:t>
      </w:r>
      <w:r>
        <w:rPr>
          <w:lang w:val="zh-CN" w:eastAsia="zh-CN"/>
        </w:rPr>
        <w:tab/>
      </w:r>
      <w:r>
        <w:rPr>
          <w:lang w:val="zh-CN" w:eastAsia="zh-CN"/>
        </w:rPr>
        <w:t>远程与会者不能提出程序问题或程序动议。</w:t>
      </w:r>
    </w:p>
    <w:p w14:paraId="020DAB03" w14:textId="77777777" w:rsidR="00C525DE" w:rsidRPr="005D6998" w:rsidRDefault="00C525DE" w:rsidP="00C525DE">
      <w:pPr>
        <w:pStyle w:val="enumlev1"/>
        <w:rPr>
          <w:lang w:eastAsia="zh-CN"/>
        </w:rPr>
      </w:pPr>
      <w:r>
        <w:rPr>
          <w:i/>
          <w:iCs/>
          <w:lang w:val="zh-CN" w:eastAsia="zh-CN"/>
        </w:rPr>
        <w:t>d)</w:t>
      </w:r>
      <w:r>
        <w:rPr>
          <w:i/>
          <w:iCs/>
          <w:lang w:val="zh-CN" w:eastAsia="zh-CN"/>
        </w:rPr>
        <w:tab/>
      </w:r>
      <w:r>
        <w:rPr>
          <w:lang w:val="zh-CN" w:eastAsia="zh-CN"/>
        </w:rPr>
        <w:t>由于会议主席负责指导讨论、执行程序规则、将问题付诸表决（参见《总规则》第</w:t>
      </w:r>
      <w:r>
        <w:rPr>
          <w:lang w:val="zh-CN" w:eastAsia="zh-CN"/>
        </w:rPr>
        <w:t>59</w:t>
      </w:r>
      <w:r>
        <w:rPr>
          <w:rFonts w:hint="eastAsia"/>
          <w:lang w:val="zh-CN" w:eastAsia="zh-CN"/>
        </w:rPr>
        <w:t>款</w:t>
      </w:r>
      <w:r>
        <w:rPr>
          <w:lang w:val="zh-CN" w:eastAsia="zh-CN"/>
        </w:rPr>
        <w:t>）以及在正式会议之外履行职责，因此</w:t>
      </w:r>
      <w:r>
        <w:rPr>
          <w:rFonts w:hint="eastAsia"/>
          <w:lang w:val="zh-CN" w:eastAsia="zh-CN"/>
        </w:rPr>
        <w:t>主席</w:t>
      </w:r>
      <w:r>
        <w:rPr>
          <w:lang w:val="zh-CN" w:eastAsia="zh-CN"/>
        </w:rPr>
        <w:t>应</w:t>
      </w:r>
      <w:r>
        <w:rPr>
          <w:rFonts w:hint="eastAsia"/>
          <w:lang w:val="zh-CN" w:eastAsia="zh-CN"/>
        </w:rPr>
        <w:t>在</w:t>
      </w:r>
      <w:r>
        <w:rPr>
          <w:lang w:val="zh-CN" w:eastAsia="zh-CN"/>
        </w:rPr>
        <w:t>任何</w:t>
      </w:r>
      <w:r>
        <w:rPr>
          <w:rFonts w:hint="eastAsia"/>
          <w:lang w:val="zh-CN" w:eastAsia="zh-CN"/>
        </w:rPr>
        <w:t>实体</w:t>
      </w:r>
      <w:r>
        <w:rPr>
          <w:lang w:val="zh-CN" w:eastAsia="zh-CN"/>
        </w:rPr>
        <w:t>会议</w:t>
      </w:r>
      <w:r>
        <w:rPr>
          <w:rFonts w:hint="eastAsia"/>
          <w:lang w:val="zh-CN" w:eastAsia="zh-CN"/>
        </w:rPr>
        <w:t>现场到会</w:t>
      </w:r>
      <w:r>
        <w:rPr>
          <w:lang w:val="zh-CN" w:eastAsia="zh-CN"/>
        </w:rPr>
        <w:t>，包括</w:t>
      </w:r>
      <w:r>
        <w:rPr>
          <w:rFonts w:hint="eastAsia"/>
          <w:lang w:val="zh-CN" w:eastAsia="zh-CN"/>
        </w:rPr>
        <w:t>可</w:t>
      </w:r>
      <w:r>
        <w:rPr>
          <w:lang w:val="zh-CN" w:eastAsia="zh-CN"/>
        </w:rPr>
        <w:t>远程参</w:t>
      </w:r>
      <w:r>
        <w:rPr>
          <w:rFonts w:hint="eastAsia"/>
          <w:lang w:val="zh-CN" w:eastAsia="zh-CN"/>
        </w:rPr>
        <w:t>会</w:t>
      </w:r>
      <w:r>
        <w:rPr>
          <w:lang w:val="zh-CN" w:eastAsia="zh-CN"/>
        </w:rPr>
        <w:t>的</w:t>
      </w:r>
      <w:r>
        <w:rPr>
          <w:rFonts w:hint="eastAsia"/>
          <w:lang w:val="zh-CN" w:eastAsia="zh-CN"/>
        </w:rPr>
        <w:t>实体</w:t>
      </w:r>
      <w:r>
        <w:rPr>
          <w:lang w:val="zh-CN" w:eastAsia="zh-CN"/>
        </w:rPr>
        <w:t>会议。</w:t>
      </w:r>
      <w:r>
        <w:rPr>
          <w:rFonts w:hint="eastAsia"/>
          <w:lang w:val="zh-CN" w:eastAsia="zh-CN"/>
        </w:rPr>
        <w:t>由此而推论</w:t>
      </w:r>
      <w:r>
        <w:rPr>
          <w:lang w:val="zh-CN" w:eastAsia="zh-CN"/>
        </w:rPr>
        <w:t>，副主席最好</w:t>
      </w:r>
      <w:r>
        <w:rPr>
          <w:rFonts w:hint="eastAsia"/>
          <w:lang w:val="zh-CN" w:eastAsia="zh-CN"/>
        </w:rPr>
        <w:t>亦能现场到会</w:t>
      </w:r>
      <w:r>
        <w:rPr>
          <w:lang w:val="zh-CN" w:eastAsia="zh-CN"/>
        </w:rPr>
        <w:t>，因为在主席无法到位</w:t>
      </w:r>
      <w:r w:rsidRPr="00470E82">
        <w:rPr>
          <w:rFonts w:hint="eastAsia"/>
          <w:lang w:val="zh-CN" w:eastAsia="zh-CN"/>
        </w:rPr>
        <w:t>的情况下</w:t>
      </w:r>
      <w:r>
        <w:rPr>
          <w:lang w:val="zh-CN" w:eastAsia="zh-CN"/>
        </w:rPr>
        <w:t>，可能要求</w:t>
      </w:r>
      <w:r>
        <w:rPr>
          <w:rFonts w:hint="eastAsia"/>
          <w:lang w:val="zh-CN" w:eastAsia="zh-CN"/>
        </w:rPr>
        <w:t>副主席</w:t>
      </w:r>
      <w:r>
        <w:rPr>
          <w:lang w:val="zh-CN" w:eastAsia="zh-CN"/>
        </w:rPr>
        <w:t>代</w:t>
      </w:r>
      <w:r w:rsidRPr="00470E82">
        <w:rPr>
          <w:rFonts w:hint="eastAsia"/>
          <w:lang w:val="zh-CN" w:eastAsia="zh-CN"/>
        </w:rPr>
        <w:t>行</w:t>
      </w:r>
      <w:r>
        <w:rPr>
          <w:lang w:val="zh-CN" w:eastAsia="zh-CN"/>
        </w:rPr>
        <w:t>其职，或</w:t>
      </w:r>
      <w:r>
        <w:rPr>
          <w:rFonts w:hint="eastAsia"/>
          <w:lang w:val="zh-CN" w:eastAsia="zh-CN"/>
        </w:rPr>
        <w:t>担任</w:t>
      </w:r>
      <w:r>
        <w:rPr>
          <w:lang w:val="zh-CN" w:eastAsia="zh-CN"/>
        </w:rPr>
        <w:t>分委员会或</w:t>
      </w:r>
      <w:proofErr w:type="gramStart"/>
      <w:r>
        <w:rPr>
          <w:lang w:val="zh-CN" w:eastAsia="zh-CN"/>
        </w:rPr>
        <w:t>特设组</w:t>
      </w:r>
      <w:proofErr w:type="gramEnd"/>
      <w:r>
        <w:rPr>
          <w:lang w:val="zh-CN" w:eastAsia="zh-CN"/>
        </w:rPr>
        <w:t>的主席。</w:t>
      </w:r>
    </w:p>
    <w:p w14:paraId="61663AD9" w14:textId="77777777" w:rsidR="00C525DE" w:rsidRPr="005D6998" w:rsidRDefault="00C525DE" w:rsidP="00C525DE">
      <w:pPr>
        <w:pStyle w:val="Heading2"/>
        <w:rPr>
          <w:b w:val="0"/>
          <w:lang w:eastAsia="zh-CN"/>
        </w:rPr>
      </w:pPr>
      <w:r>
        <w:rPr>
          <w:bCs/>
          <w:lang w:val="zh-CN" w:eastAsia="zh-CN"/>
        </w:rPr>
        <w:t>1.2</w:t>
      </w:r>
      <w:r>
        <w:rPr>
          <w:lang w:val="zh-CN" w:eastAsia="zh-CN"/>
        </w:rPr>
        <w:tab/>
      </w:r>
      <w:r>
        <w:rPr>
          <w:bCs/>
          <w:lang w:val="zh-CN" w:eastAsia="zh-CN"/>
        </w:rPr>
        <w:t>全虚拟会议</w:t>
      </w:r>
      <w:r>
        <w:rPr>
          <w:rFonts w:hint="eastAsia"/>
          <w:bCs/>
          <w:lang w:val="zh-CN" w:eastAsia="zh-CN"/>
        </w:rPr>
        <w:t>中</w:t>
      </w:r>
      <w:r>
        <w:rPr>
          <w:bCs/>
          <w:lang w:val="zh-CN" w:eastAsia="zh-CN"/>
        </w:rPr>
        <w:t>与会者的</w:t>
      </w:r>
      <w:r>
        <w:rPr>
          <w:rFonts w:hint="eastAsia"/>
          <w:bCs/>
          <w:lang w:val="zh-CN" w:eastAsia="zh-CN"/>
        </w:rPr>
        <w:t>地位</w:t>
      </w:r>
    </w:p>
    <w:p w14:paraId="29EC8FD8" w14:textId="3CABCF6C" w:rsidR="00C525DE" w:rsidRPr="005D6998" w:rsidRDefault="00C525DE" w:rsidP="008D19DB">
      <w:pPr>
        <w:ind w:firstLineChars="200" w:firstLine="480"/>
        <w:rPr>
          <w:lang w:eastAsia="zh-CN"/>
        </w:rPr>
      </w:pPr>
      <w:r>
        <w:rPr>
          <w:lang w:val="zh-CN" w:eastAsia="zh-CN"/>
        </w:rPr>
        <w:t>自</w:t>
      </w:r>
      <w:r>
        <w:rPr>
          <w:lang w:val="zh-CN" w:eastAsia="zh-CN"/>
        </w:rPr>
        <w:t>PP-22</w:t>
      </w:r>
      <w:r>
        <w:rPr>
          <w:lang w:val="zh-CN" w:eastAsia="zh-CN"/>
        </w:rPr>
        <w:t>以来，国际电联监管框架明确承认并接受全虚拟会议作为一种会议形式（参见第</w:t>
      </w:r>
      <w:r>
        <w:rPr>
          <w:lang w:val="zh-CN" w:eastAsia="zh-CN"/>
        </w:rPr>
        <w:t>5</w:t>
      </w:r>
      <w:r>
        <w:rPr>
          <w:lang w:val="zh-CN" w:eastAsia="zh-CN"/>
        </w:rPr>
        <w:t>号决定以及第</w:t>
      </w:r>
      <w:r>
        <w:rPr>
          <w:lang w:val="zh-CN" w:eastAsia="zh-CN"/>
        </w:rPr>
        <w:t>25</w:t>
      </w:r>
      <w:r>
        <w:rPr>
          <w:lang w:val="zh-CN" w:eastAsia="zh-CN"/>
        </w:rPr>
        <w:t>和</w:t>
      </w:r>
      <w:r>
        <w:rPr>
          <w:lang w:val="zh-CN" w:eastAsia="zh-CN"/>
        </w:rPr>
        <w:t>167</w:t>
      </w:r>
      <w:r>
        <w:rPr>
          <w:lang w:val="zh-CN" w:eastAsia="zh-CN"/>
        </w:rPr>
        <w:t>号决议）。第</w:t>
      </w:r>
      <w:r>
        <w:rPr>
          <w:lang w:val="zh-CN" w:eastAsia="zh-CN"/>
        </w:rPr>
        <w:t>167</w:t>
      </w:r>
      <w:r>
        <w:rPr>
          <w:lang w:val="zh-CN" w:eastAsia="zh-CN"/>
        </w:rPr>
        <w:t>号决议（</w:t>
      </w:r>
      <w:r>
        <w:rPr>
          <w:lang w:val="zh-CN" w:eastAsia="zh-CN"/>
        </w:rPr>
        <w:t>2022</w:t>
      </w:r>
      <w:r>
        <w:rPr>
          <w:lang w:val="zh-CN" w:eastAsia="zh-CN"/>
        </w:rPr>
        <w:t>年，布加勒斯特，修订版）规定国际电</w:t>
      </w:r>
      <w:proofErr w:type="gramStart"/>
      <w:r>
        <w:rPr>
          <w:lang w:val="zh-CN" w:eastAsia="zh-CN"/>
        </w:rPr>
        <w:t>联</w:t>
      </w:r>
      <w:r w:rsidRPr="0034552E">
        <w:rPr>
          <w:rFonts w:hint="eastAsia"/>
          <w:lang w:val="zh-CN" w:eastAsia="zh-CN"/>
        </w:rPr>
        <w:t>全面</w:t>
      </w:r>
      <w:proofErr w:type="gramEnd"/>
      <w:r w:rsidRPr="0034552E">
        <w:rPr>
          <w:rFonts w:hint="eastAsia"/>
          <w:lang w:val="zh-CN" w:eastAsia="zh-CN"/>
        </w:rPr>
        <w:t>负责</w:t>
      </w:r>
      <w:r>
        <w:rPr>
          <w:lang w:val="zh-CN" w:eastAsia="zh-CN"/>
        </w:rPr>
        <w:t>发展和加强其组织和</w:t>
      </w:r>
      <w:r>
        <w:rPr>
          <w:rFonts w:hint="eastAsia"/>
          <w:lang w:val="zh-CN" w:eastAsia="zh-CN"/>
        </w:rPr>
        <w:t>举办</w:t>
      </w:r>
      <w:r>
        <w:rPr>
          <w:lang w:val="zh-CN" w:eastAsia="zh-CN"/>
        </w:rPr>
        <w:t>全虚拟会议能力。鉴于全权代表大会决定维持第</w:t>
      </w:r>
      <w:r>
        <w:rPr>
          <w:lang w:val="zh-CN" w:eastAsia="zh-CN"/>
        </w:rPr>
        <w:t>167</w:t>
      </w:r>
      <w:r>
        <w:rPr>
          <w:lang w:val="zh-CN" w:eastAsia="zh-CN"/>
        </w:rPr>
        <w:t>号决议</w:t>
      </w:r>
      <w:r w:rsidRPr="0034552E">
        <w:rPr>
          <w:rFonts w:ascii="STKaiti" w:eastAsia="STKaiti" w:hAnsi="STKaiti"/>
          <w:lang w:val="zh-CN" w:eastAsia="zh-CN"/>
        </w:rPr>
        <w:t>认识到</w:t>
      </w:r>
      <w:r w:rsidR="00F43F98" w:rsidRPr="005D6998">
        <w:rPr>
          <w:i/>
          <w:iCs/>
          <w:lang w:eastAsia="zh-CN"/>
        </w:rPr>
        <w:t>e)</w:t>
      </w:r>
      <w:r>
        <w:rPr>
          <w:lang w:val="zh-CN" w:eastAsia="zh-CN"/>
        </w:rPr>
        <w:t>的</w:t>
      </w:r>
      <w:r w:rsidRPr="0034552E">
        <w:rPr>
          <w:rFonts w:hint="eastAsia"/>
          <w:lang w:val="zh-CN" w:eastAsia="zh-CN"/>
        </w:rPr>
        <w:t>规定</w:t>
      </w:r>
      <w:r>
        <w:rPr>
          <w:lang w:val="zh-CN" w:eastAsia="zh-CN"/>
        </w:rPr>
        <w:t>，任何此类发展和加强国际电联全虚拟</w:t>
      </w:r>
      <w:r w:rsidR="00403B04">
        <w:rPr>
          <w:lang w:val="zh-CN" w:eastAsia="zh-CN"/>
        </w:rPr>
        <w:br/>
      </w:r>
      <w:r>
        <w:rPr>
          <w:lang w:val="zh-CN" w:eastAsia="zh-CN"/>
        </w:rPr>
        <w:t>会议的行为都必须在上述条款设定的限制范围内。</w:t>
      </w:r>
    </w:p>
    <w:p w14:paraId="7357295B" w14:textId="70CDE4B0" w:rsidR="00C525DE" w:rsidRPr="005D6998" w:rsidRDefault="00C525DE" w:rsidP="008D19DB">
      <w:pPr>
        <w:ind w:firstLineChars="200" w:firstLine="480"/>
        <w:rPr>
          <w:lang w:eastAsia="zh-CN"/>
        </w:rPr>
      </w:pPr>
      <w:r>
        <w:rPr>
          <w:lang w:val="zh-CN" w:eastAsia="zh-CN"/>
        </w:rPr>
        <w:t>尽管</w:t>
      </w:r>
      <w:r>
        <w:rPr>
          <w:rFonts w:hint="eastAsia"/>
          <w:lang w:val="zh-CN" w:eastAsia="zh-CN"/>
        </w:rPr>
        <w:t>对</w:t>
      </w:r>
      <w:r w:rsidRPr="0034552E">
        <w:rPr>
          <w:rFonts w:ascii="STKaiti" w:eastAsia="STKaiti" w:hAnsi="STKaiti"/>
          <w:lang w:val="zh-CN" w:eastAsia="zh-CN"/>
        </w:rPr>
        <w:t>认识到</w:t>
      </w:r>
      <w:r w:rsidR="005D7897" w:rsidRPr="005D6998">
        <w:rPr>
          <w:i/>
          <w:iCs/>
          <w:lang w:eastAsia="zh-CN"/>
        </w:rPr>
        <w:t>e)</w:t>
      </w:r>
      <w:r w:rsidRPr="0034552E">
        <w:rPr>
          <w:rFonts w:ascii="SimSun" w:hAnsi="SimSun" w:hint="eastAsia"/>
          <w:lang w:val="zh-CN" w:eastAsia="zh-CN"/>
        </w:rPr>
        <w:t>的</w:t>
      </w:r>
      <w:r>
        <w:rPr>
          <w:lang w:val="zh-CN" w:eastAsia="zh-CN"/>
        </w:rPr>
        <w:t>严格解读表明虚拟会议</w:t>
      </w:r>
      <w:r w:rsidRPr="0034552E">
        <w:rPr>
          <w:rFonts w:hint="eastAsia"/>
          <w:lang w:val="zh-CN" w:eastAsia="zh-CN"/>
        </w:rPr>
        <w:t>不能</w:t>
      </w:r>
      <w:r>
        <w:rPr>
          <w:lang w:val="zh-CN" w:eastAsia="zh-CN"/>
        </w:rPr>
        <w:t>做出任何决定，但国际电联在</w:t>
      </w:r>
      <w:r>
        <w:rPr>
          <w:rFonts w:hint="eastAsia"/>
          <w:lang w:val="zh-CN" w:eastAsia="zh-CN"/>
        </w:rPr>
        <w:t>新冠肺炎疫情</w:t>
      </w:r>
      <w:r>
        <w:rPr>
          <w:lang w:val="zh-CN" w:eastAsia="zh-CN"/>
        </w:rPr>
        <w:t>期间的经验和该决议的目标支持</w:t>
      </w:r>
      <w:r>
        <w:rPr>
          <w:rFonts w:hint="eastAsia"/>
          <w:lang w:val="zh-CN" w:eastAsia="zh-CN"/>
        </w:rPr>
        <w:t>采用</w:t>
      </w:r>
      <w:r w:rsidRPr="0034552E">
        <w:rPr>
          <w:rFonts w:hint="eastAsia"/>
          <w:lang w:val="zh-CN" w:eastAsia="zh-CN"/>
        </w:rPr>
        <w:t>一种宽松</w:t>
      </w:r>
      <w:r>
        <w:rPr>
          <w:rFonts w:hint="eastAsia"/>
          <w:lang w:val="zh-CN" w:eastAsia="zh-CN"/>
        </w:rPr>
        <w:t>的</w:t>
      </w:r>
      <w:r>
        <w:rPr>
          <w:lang w:val="zh-CN" w:eastAsia="zh-CN"/>
        </w:rPr>
        <w:t>观点，即全虚拟会议的所有</w:t>
      </w:r>
      <w:r w:rsidRPr="0034552E">
        <w:rPr>
          <w:rFonts w:hint="eastAsia"/>
          <w:lang w:val="zh-CN" w:eastAsia="zh-CN"/>
        </w:rPr>
        <w:t>与会</w:t>
      </w:r>
      <w:r>
        <w:rPr>
          <w:lang w:val="zh-CN" w:eastAsia="zh-CN"/>
        </w:rPr>
        <w:t>者都可以参与基于</w:t>
      </w:r>
      <w:r>
        <w:rPr>
          <w:rFonts w:hint="eastAsia"/>
          <w:lang w:val="zh-CN" w:eastAsia="zh-CN"/>
        </w:rPr>
        <w:t>协商一致</w:t>
      </w:r>
      <w:r>
        <w:rPr>
          <w:lang w:val="zh-CN" w:eastAsia="zh-CN"/>
        </w:rPr>
        <w:t>的决策。</w:t>
      </w:r>
      <w:r w:rsidRPr="0034552E">
        <w:rPr>
          <w:rFonts w:hint="eastAsia"/>
          <w:lang w:val="zh-CN" w:eastAsia="zh-CN"/>
        </w:rPr>
        <w:t>更</w:t>
      </w:r>
      <w:r>
        <w:rPr>
          <w:lang w:val="zh-CN" w:eastAsia="zh-CN"/>
        </w:rPr>
        <w:t>具体</w:t>
      </w:r>
      <w:r>
        <w:rPr>
          <w:rFonts w:hint="eastAsia"/>
          <w:lang w:val="zh-CN" w:eastAsia="zh-CN"/>
        </w:rPr>
        <w:t>而言</w:t>
      </w:r>
      <w:r>
        <w:rPr>
          <w:lang w:val="zh-CN" w:eastAsia="zh-CN"/>
        </w:rPr>
        <w:t>，国际电联成员在疫情期间接受在全虚拟会议中以协商一致</w:t>
      </w:r>
      <w:r>
        <w:rPr>
          <w:rFonts w:hint="eastAsia"/>
          <w:lang w:val="zh-CN" w:eastAsia="zh-CN"/>
        </w:rPr>
        <w:t>的</w:t>
      </w:r>
      <w:r>
        <w:rPr>
          <w:lang w:val="zh-CN" w:eastAsia="zh-CN"/>
        </w:rPr>
        <w:t>方式做出的决定</w:t>
      </w:r>
      <w:r>
        <w:rPr>
          <w:rFonts w:hint="eastAsia"/>
          <w:lang w:val="zh-CN" w:eastAsia="zh-CN"/>
        </w:rPr>
        <w:t>，由此</w:t>
      </w:r>
      <w:r>
        <w:rPr>
          <w:lang w:val="zh-CN" w:eastAsia="zh-CN"/>
        </w:rPr>
        <w:t>产生的法律成果现已成为国际电联运作历史的一部分。这种做法表明</w:t>
      </w:r>
      <w:r>
        <w:rPr>
          <w:rFonts w:hint="eastAsia"/>
          <w:lang w:val="zh-CN" w:eastAsia="zh-CN"/>
        </w:rPr>
        <w:t>了</w:t>
      </w:r>
      <w:r>
        <w:rPr>
          <w:lang w:val="zh-CN" w:eastAsia="zh-CN"/>
        </w:rPr>
        <w:t>一种集体</w:t>
      </w:r>
      <w:r>
        <w:rPr>
          <w:rFonts w:hint="eastAsia"/>
          <w:lang w:val="zh-CN" w:eastAsia="zh-CN"/>
        </w:rPr>
        <w:t>性的</w:t>
      </w:r>
      <w:r>
        <w:rPr>
          <w:lang w:val="zh-CN" w:eastAsia="zh-CN"/>
        </w:rPr>
        <w:t>理解和接受，即在全虚拟会议背景下，与会者之间的协商一致是国际电联内</w:t>
      </w:r>
      <w:r>
        <w:rPr>
          <w:rFonts w:hint="eastAsia"/>
          <w:lang w:val="zh-CN" w:eastAsia="zh-CN"/>
        </w:rPr>
        <w:t>部</w:t>
      </w:r>
      <w:r>
        <w:rPr>
          <w:lang w:val="zh-CN" w:eastAsia="zh-CN"/>
        </w:rPr>
        <w:t>决策的一种合法形式。此外，</w:t>
      </w:r>
      <w:r>
        <w:rPr>
          <w:lang w:val="zh-CN" w:eastAsia="zh-CN"/>
        </w:rPr>
        <w:t>2022</w:t>
      </w:r>
      <w:r>
        <w:rPr>
          <w:lang w:val="zh-CN" w:eastAsia="zh-CN"/>
        </w:rPr>
        <w:t>年</w:t>
      </w:r>
      <w:r>
        <w:rPr>
          <w:lang w:val="zh-CN" w:eastAsia="zh-CN"/>
        </w:rPr>
        <w:t>9</w:t>
      </w:r>
      <w:r>
        <w:rPr>
          <w:lang w:val="zh-CN" w:eastAsia="zh-CN"/>
        </w:rPr>
        <w:t>月国际电联</w:t>
      </w:r>
      <w:r>
        <w:rPr>
          <w:rFonts w:hint="eastAsia"/>
          <w:lang w:val="zh-CN" w:eastAsia="zh-CN"/>
        </w:rPr>
        <w:t>的</w:t>
      </w:r>
      <w:r>
        <w:rPr>
          <w:lang w:val="zh-CN" w:eastAsia="zh-CN"/>
        </w:rPr>
        <w:t>最高机构全权代表大会没有对这</w:t>
      </w:r>
      <w:r w:rsidRPr="00A72018">
        <w:rPr>
          <w:rFonts w:hint="eastAsia"/>
          <w:lang w:val="zh-CN" w:eastAsia="zh-CN"/>
        </w:rPr>
        <w:t>一</w:t>
      </w:r>
      <w:r>
        <w:rPr>
          <w:lang w:val="zh-CN" w:eastAsia="zh-CN"/>
        </w:rPr>
        <w:t>做法提出质疑，这可以被视为对虚拟会议</w:t>
      </w:r>
      <w:r>
        <w:rPr>
          <w:rFonts w:hint="eastAsia"/>
          <w:lang w:val="zh-CN" w:eastAsia="zh-CN"/>
        </w:rPr>
        <w:lastRenderedPageBreak/>
        <w:t>以</w:t>
      </w:r>
      <w:r>
        <w:rPr>
          <w:lang w:val="zh-CN" w:eastAsia="zh-CN"/>
        </w:rPr>
        <w:t>协商一致</w:t>
      </w:r>
      <w:r w:rsidRPr="00A72018">
        <w:rPr>
          <w:rFonts w:hint="eastAsia"/>
          <w:lang w:val="zh-CN" w:eastAsia="zh-CN"/>
        </w:rPr>
        <w:t>方式做出</w:t>
      </w:r>
      <w:r>
        <w:rPr>
          <w:lang w:val="zh-CN" w:eastAsia="zh-CN"/>
        </w:rPr>
        <w:t>的决定的合法性和</w:t>
      </w:r>
      <w:proofErr w:type="gramStart"/>
      <w:r>
        <w:rPr>
          <w:lang w:val="zh-CN" w:eastAsia="zh-CN"/>
        </w:rPr>
        <w:t>可</w:t>
      </w:r>
      <w:proofErr w:type="gramEnd"/>
      <w:r>
        <w:rPr>
          <w:lang w:val="zh-CN" w:eastAsia="zh-CN"/>
        </w:rPr>
        <w:t>接受性的认可，这不仅</w:t>
      </w:r>
      <w:r>
        <w:rPr>
          <w:rFonts w:hint="eastAsia"/>
          <w:lang w:val="zh-CN" w:eastAsia="zh-CN"/>
        </w:rPr>
        <w:t>关乎</w:t>
      </w:r>
      <w:r>
        <w:rPr>
          <w:lang w:val="zh-CN" w:eastAsia="zh-CN"/>
        </w:rPr>
        <w:t>过去，而且涉及未来。</w:t>
      </w:r>
    </w:p>
    <w:p w14:paraId="71DA8ABB" w14:textId="77777777" w:rsidR="00C525DE" w:rsidRPr="005D6998" w:rsidRDefault="00C525DE" w:rsidP="008D19DB">
      <w:pPr>
        <w:ind w:firstLineChars="200" w:firstLine="480"/>
        <w:rPr>
          <w:lang w:eastAsia="zh-CN"/>
        </w:rPr>
      </w:pPr>
      <w:r>
        <w:rPr>
          <w:lang w:val="zh-CN" w:eastAsia="zh-CN"/>
        </w:rPr>
        <w:t>因此，与会者在全虚拟会议中的</w:t>
      </w:r>
      <w:r>
        <w:rPr>
          <w:rFonts w:hint="eastAsia"/>
          <w:lang w:val="zh-CN" w:eastAsia="zh-CN"/>
        </w:rPr>
        <w:t>角色</w:t>
      </w:r>
      <w:r>
        <w:rPr>
          <w:lang w:val="zh-CN" w:eastAsia="zh-CN"/>
        </w:rPr>
        <w:t>如下：</w:t>
      </w:r>
    </w:p>
    <w:p w14:paraId="68091FBE" w14:textId="77777777" w:rsidR="00C525DE" w:rsidRPr="005D6998" w:rsidRDefault="00C525DE" w:rsidP="00C525DE">
      <w:pPr>
        <w:pStyle w:val="enumlev1"/>
        <w:rPr>
          <w:lang w:eastAsia="zh-CN"/>
        </w:rPr>
      </w:pPr>
      <w:r>
        <w:rPr>
          <w:i/>
          <w:iCs/>
          <w:lang w:val="zh-CN" w:eastAsia="zh-CN"/>
        </w:rPr>
        <w:t>a)</w:t>
      </w:r>
      <w:r>
        <w:rPr>
          <w:i/>
          <w:iCs/>
          <w:lang w:val="zh-CN" w:eastAsia="zh-CN"/>
        </w:rPr>
        <w:tab/>
      </w:r>
      <w:r>
        <w:rPr>
          <w:lang w:val="zh-CN" w:eastAsia="zh-CN"/>
        </w:rPr>
        <w:t>全虚拟会议的与会者可以参与讨论和辩论，</w:t>
      </w:r>
      <w:r>
        <w:rPr>
          <w:rFonts w:hint="eastAsia"/>
          <w:lang w:val="zh-CN" w:eastAsia="zh-CN"/>
        </w:rPr>
        <w:t>这是达成协商一致</w:t>
      </w:r>
      <w:r>
        <w:rPr>
          <w:lang w:val="zh-CN" w:eastAsia="zh-CN"/>
        </w:rPr>
        <w:t>进程的一部分。</w:t>
      </w:r>
    </w:p>
    <w:p w14:paraId="4113A6F2" w14:textId="77777777" w:rsidR="00C525DE" w:rsidRPr="005D6998" w:rsidRDefault="00C525DE" w:rsidP="00C525DE">
      <w:pPr>
        <w:pStyle w:val="enumlev1"/>
        <w:rPr>
          <w:lang w:eastAsia="zh-CN"/>
        </w:rPr>
      </w:pPr>
      <w:r>
        <w:rPr>
          <w:i/>
          <w:iCs/>
          <w:lang w:val="zh-CN" w:eastAsia="zh-CN"/>
        </w:rPr>
        <w:t>b)</w:t>
      </w:r>
      <w:r>
        <w:rPr>
          <w:i/>
          <w:iCs/>
          <w:lang w:val="zh-CN" w:eastAsia="zh-CN"/>
        </w:rPr>
        <w:tab/>
      </w:r>
      <w:r>
        <w:rPr>
          <w:lang w:val="zh-CN" w:eastAsia="zh-CN"/>
        </w:rPr>
        <w:t>全虚拟会议的决定只能通过协商一致做出。如果在会议上无法达成</w:t>
      </w:r>
      <w:r>
        <w:rPr>
          <w:rFonts w:hint="eastAsia"/>
          <w:lang w:val="zh-CN" w:eastAsia="zh-CN"/>
        </w:rPr>
        <w:t>协商</w:t>
      </w:r>
      <w:r>
        <w:rPr>
          <w:lang w:val="zh-CN" w:eastAsia="zh-CN"/>
        </w:rPr>
        <w:t>一致，</w:t>
      </w:r>
      <w:r>
        <w:rPr>
          <w:rFonts w:hint="eastAsia"/>
          <w:lang w:val="zh-CN" w:eastAsia="zh-CN"/>
        </w:rPr>
        <w:t>则</w:t>
      </w:r>
      <w:r>
        <w:rPr>
          <w:lang w:val="zh-CN" w:eastAsia="zh-CN"/>
        </w:rPr>
        <w:t>必须在未来的会议上重新讨论手头的问题。</w:t>
      </w:r>
    </w:p>
    <w:p w14:paraId="29F87379" w14:textId="77777777" w:rsidR="00C525DE" w:rsidRPr="005D6998" w:rsidRDefault="00C525DE" w:rsidP="00C525DE">
      <w:pPr>
        <w:pStyle w:val="enumlev1"/>
        <w:rPr>
          <w:lang w:eastAsia="zh-CN"/>
        </w:rPr>
      </w:pPr>
      <w:r>
        <w:rPr>
          <w:i/>
          <w:iCs/>
          <w:lang w:val="zh-CN" w:eastAsia="zh-CN"/>
        </w:rPr>
        <w:t>c)</w:t>
      </w:r>
      <w:r>
        <w:rPr>
          <w:i/>
          <w:iCs/>
          <w:lang w:val="zh-CN" w:eastAsia="zh-CN"/>
        </w:rPr>
        <w:tab/>
      </w:r>
      <w:r>
        <w:rPr>
          <w:lang w:val="zh-CN" w:eastAsia="zh-CN"/>
        </w:rPr>
        <w:t>鉴于全虚拟会议没有实体场</w:t>
      </w:r>
      <w:r>
        <w:rPr>
          <w:rFonts w:hint="eastAsia"/>
          <w:lang w:val="zh-CN" w:eastAsia="zh-CN"/>
        </w:rPr>
        <w:t>地</w:t>
      </w:r>
      <w:r>
        <w:rPr>
          <w:lang w:val="zh-CN" w:eastAsia="zh-CN"/>
        </w:rPr>
        <w:t>，从逻辑上讲，所有</w:t>
      </w:r>
      <w:r>
        <w:rPr>
          <w:rFonts w:hint="eastAsia"/>
          <w:lang w:val="zh-CN" w:eastAsia="zh-CN"/>
        </w:rPr>
        <w:t>相关</w:t>
      </w:r>
      <w:r>
        <w:rPr>
          <w:lang w:val="zh-CN" w:eastAsia="zh-CN"/>
        </w:rPr>
        <w:t>与会者，包括担任主席和副主席等领导角色的与会者，</w:t>
      </w:r>
      <w:r>
        <w:rPr>
          <w:rFonts w:hint="eastAsia"/>
          <w:lang w:val="zh-CN" w:eastAsia="zh-CN"/>
        </w:rPr>
        <w:t>皆</w:t>
      </w:r>
      <w:r>
        <w:rPr>
          <w:lang w:val="zh-CN" w:eastAsia="zh-CN"/>
        </w:rPr>
        <w:t>远程参会。</w:t>
      </w:r>
    </w:p>
    <w:p w14:paraId="3B72AF77" w14:textId="77777777" w:rsidR="00C525DE" w:rsidRPr="005D6998" w:rsidRDefault="00C525DE" w:rsidP="00C525DE">
      <w:pPr>
        <w:pStyle w:val="enumlev1"/>
        <w:rPr>
          <w:lang w:eastAsia="zh-CN"/>
        </w:rPr>
      </w:pPr>
      <w:r>
        <w:rPr>
          <w:i/>
          <w:iCs/>
          <w:lang w:val="zh-CN" w:eastAsia="zh-CN"/>
        </w:rPr>
        <w:t>d)</w:t>
      </w:r>
      <w:r>
        <w:rPr>
          <w:i/>
          <w:iCs/>
          <w:lang w:val="zh-CN" w:eastAsia="zh-CN"/>
        </w:rPr>
        <w:tab/>
      </w:r>
      <w:r>
        <w:rPr>
          <w:lang w:val="zh-CN" w:eastAsia="zh-CN"/>
        </w:rPr>
        <w:t>国际电联</w:t>
      </w:r>
      <w:r>
        <w:rPr>
          <w:rFonts w:hint="eastAsia"/>
          <w:lang w:val="zh-CN" w:eastAsia="zh-CN"/>
        </w:rPr>
        <w:t>在</w:t>
      </w:r>
      <w:r>
        <w:rPr>
          <w:lang w:val="zh-CN" w:eastAsia="zh-CN"/>
        </w:rPr>
        <w:t>全虚拟会议</w:t>
      </w:r>
      <w:r w:rsidRPr="00CB6DAF">
        <w:rPr>
          <w:rFonts w:hint="eastAsia"/>
          <w:lang w:val="zh-CN" w:eastAsia="zh-CN"/>
        </w:rPr>
        <w:t>上</w:t>
      </w:r>
      <w:r>
        <w:rPr>
          <w:lang w:val="zh-CN" w:eastAsia="zh-CN"/>
        </w:rPr>
        <w:t>以协商一致</w:t>
      </w:r>
      <w:r>
        <w:rPr>
          <w:rFonts w:hint="eastAsia"/>
          <w:lang w:val="zh-CN" w:eastAsia="zh-CN"/>
        </w:rPr>
        <w:t>的</w:t>
      </w:r>
      <w:r>
        <w:rPr>
          <w:lang w:val="zh-CN" w:eastAsia="zh-CN"/>
        </w:rPr>
        <w:t>方式</w:t>
      </w:r>
      <w:r>
        <w:rPr>
          <w:rFonts w:hint="eastAsia"/>
          <w:lang w:val="zh-CN" w:eastAsia="zh-CN"/>
        </w:rPr>
        <w:t>进行运作</w:t>
      </w:r>
      <w:r>
        <w:rPr>
          <w:lang w:val="zh-CN" w:eastAsia="zh-CN"/>
        </w:rPr>
        <w:t>的</w:t>
      </w:r>
      <w:r w:rsidRPr="00CB6DAF">
        <w:rPr>
          <w:rFonts w:hint="eastAsia"/>
          <w:lang w:val="zh-CN" w:eastAsia="zh-CN"/>
        </w:rPr>
        <w:t>既定做法</w:t>
      </w:r>
      <w:r>
        <w:rPr>
          <w:lang w:val="zh-CN" w:eastAsia="zh-CN"/>
        </w:rPr>
        <w:t>反映了对当前</w:t>
      </w:r>
      <w:r>
        <w:rPr>
          <w:rFonts w:hint="eastAsia"/>
          <w:lang w:val="zh-CN" w:eastAsia="zh-CN"/>
        </w:rPr>
        <w:t>有关</w:t>
      </w:r>
      <w:r>
        <w:rPr>
          <w:lang w:val="zh-CN" w:eastAsia="zh-CN"/>
        </w:rPr>
        <w:t>决策</w:t>
      </w:r>
      <w:r>
        <w:rPr>
          <w:rFonts w:hint="eastAsia"/>
          <w:lang w:val="zh-CN" w:eastAsia="zh-CN"/>
        </w:rPr>
        <w:t>的规则</w:t>
      </w:r>
      <w:r>
        <w:rPr>
          <w:lang w:val="zh-CN" w:eastAsia="zh-CN"/>
        </w:rPr>
        <w:t>限制的理解。在这种环境下，不应使用程序问题或程序动议等程序</w:t>
      </w:r>
      <w:r w:rsidRPr="00CB6DAF">
        <w:rPr>
          <w:rFonts w:hint="eastAsia"/>
          <w:lang w:val="zh-CN" w:eastAsia="zh-CN"/>
        </w:rPr>
        <w:t>性</w:t>
      </w:r>
      <w:r>
        <w:rPr>
          <w:lang w:val="zh-CN" w:eastAsia="zh-CN"/>
        </w:rPr>
        <w:t>工具，因为目标仍然是以</w:t>
      </w:r>
      <w:r w:rsidRPr="00CB6DAF">
        <w:rPr>
          <w:rFonts w:hint="eastAsia"/>
          <w:lang w:val="zh-CN" w:eastAsia="zh-CN"/>
        </w:rPr>
        <w:t>协商</w:t>
      </w:r>
      <w:r>
        <w:rPr>
          <w:lang w:val="zh-CN" w:eastAsia="zh-CN"/>
        </w:rPr>
        <w:t>一致而</w:t>
      </w:r>
      <w:r>
        <w:rPr>
          <w:rFonts w:hint="eastAsia"/>
          <w:lang w:val="zh-CN" w:eastAsia="zh-CN"/>
        </w:rPr>
        <w:t>非</w:t>
      </w:r>
      <w:r>
        <w:rPr>
          <w:lang w:val="zh-CN" w:eastAsia="zh-CN"/>
        </w:rPr>
        <w:t>表决</w:t>
      </w:r>
      <w:r>
        <w:rPr>
          <w:rFonts w:hint="eastAsia"/>
          <w:lang w:val="zh-CN" w:eastAsia="zh-CN"/>
        </w:rPr>
        <w:t>的</w:t>
      </w:r>
      <w:r>
        <w:rPr>
          <w:lang w:val="zh-CN" w:eastAsia="zh-CN"/>
        </w:rPr>
        <w:t>方式做出决定。</w:t>
      </w:r>
    </w:p>
    <w:p w14:paraId="39C23F26" w14:textId="77777777" w:rsidR="00C525DE" w:rsidRPr="005D6998" w:rsidRDefault="00C525DE" w:rsidP="002E0F7C">
      <w:pPr>
        <w:pStyle w:val="Heading1"/>
        <w:rPr>
          <w:lang w:eastAsia="zh-CN"/>
        </w:rPr>
      </w:pPr>
      <w:r>
        <w:rPr>
          <w:lang w:val="zh-CN" w:eastAsia="zh-CN"/>
        </w:rPr>
        <w:t>2</w:t>
      </w:r>
      <w:r>
        <w:rPr>
          <w:lang w:val="zh-CN" w:eastAsia="zh-CN"/>
        </w:rPr>
        <w:tab/>
      </w:r>
      <w:r>
        <w:rPr>
          <w:lang w:val="zh-CN" w:eastAsia="zh-CN"/>
        </w:rPr>
        <w:t>可远程参会的会议的口译服务</w:t>
      </w:r>
    </w:p>
    <w:p w14:paraId="6BFD6341" w14:textId="77777777" w:rsidR="00C525DE" w:rsidRPr="005D6998" w:rsidRDefault="00C525DE" w:rsidP="00C525DE">
      <w:pPr>
        <w:pStyle w:val="Heading2"/>
        <w:rPr>
          <w:b w:val="0"/>
          <w:lang w:eastAsia="zh-CN"/>
        </w:rPr>
      </w:pPr>
      <w:r>
        <w:rPr>
          <w:bCs/>
          <w:lang w:val="zh-CN" w:eastAsia="zh-CN"/>
        </w:rPr>
        <w:t>2.1</w:t>
      </w:r>
      <w:r>
        <w:rPr>
          <w:lang w:val="zh-CN" w:eastAsia="zh-CN"/>
        </w:rPr>
        <w:tab/>
      </w:r>
      <w:r>
        <w:rPr>
          <w:rFonts w:hint="eastAsia"/>
          <w:bCs/>
          <w:lang w:val="zh-CN" w:eastAsia="zh-CN"/>
        </w:rPr>
        <w:t>口译服务</w:t>
      </w:r>
      <w:r>
        <w:rPr>
          <w:bCs/>
          <w:lang w:val="zh-CN" w:eastAsia="zh-CN"/>
        </w:rPr>
        <w:t>的提供</w:t>
      </w:r>
    </w:p>
    <w:p w14:paraId="72D59545" w14:textId="77777777" w:rsidR="00C525DE" w:rsidRPr="005D6998" w:rsidRDefault="00C525DE" w:rsidP="008D19DB">
      <w:pPr>
        <w:ind w:firstLineChars="200" w:firstLine="480"/>
        <w:rPr>
          <w:lang w:eastAsia="zh-CN"/>
        </w:rPr>
      </w:pPr>
      <w:r>
        <w:rPr>
          <w:lang w:val="zh-CN" w:eastAsia="zh-CN"/>
        </w:rPr>
        <w:t>国际电</w:t>
      </w:r>
      <w:proofErr w:type="gramStart"/>
      <w:r>
        <w:rPr>
          <w:lang w:val="zh-CN" w:eastAsia="zh-CN"/>
        </w:rPr>
        <w:t>联所有</w:t>
      </w:r>
      <w:proofErr w:type="gramEnd"/>
      <w:r>
        <w:rPr>
          <w:lang w:val="zh-CN" w:eastAsia="zh-CN"/>
        </w:rPr>
        <w:t>大会、全会和会议的口译服务均根据有关国际</w:t>
      </w:r>
      <w:proofErr w:type="gramStart"/>
      <w:r>
        <w:rPr>
          <w:lang w:val="zh-CN" w:eastAsia="zh-CN"/>
        </w:rPr>
        <w:t>电联口笔译</w:t>
      </w:r>
      <w:proofErr w:type="gramEnd"/>
      <w:r>
        <w:rPr>
          <w:lang w:val="zh-CN" w:eastAsia="zh-CN"/>
        </w:rPr>
        <w:t>措施和原则的</w:t>
      </w:r>
      <w:r>
        <w:rPr>
          <w:lang w:val="zh-CN" w:eastAsia="zh-CN"/>
        </w:rPr>
        <w:t>C22/INF/7</w:t>
      </w:r>
      <w:r>
        <w:rPr>
          <w:lang w:val="zh-CN" w:eastAsia="zh-CN"/>
        </w:rPr>
        <w:t>号文件提供，所有与会者均可平等获得口译服务，无论是现场参会还是远程参会。</w:t>
      </w:r>
    </w:p>
    <w:p w14:paraId="06CC5E33" w14:textId="77777777" w:rsidR="00C525DE" w:rsidRPr="005D6998" w:rsidRDefault="00C525DE" w:rsidP="008D19DB">
      <w:pPr>
        <w:ind w:firstLineChars="200" w:firstLine="480"/>
        <w:rPr>
          <w:lang w:eastAsia="zh-CN"/>
        </w:rPr>
      </w:pPr>
      <w:r>
        <w:rPr>
          <w:lang w:val="zh-CN" w:eastAsia="zh-CN"/>
        </w:rPr>
        <w:t>目前，提供口译服务的</w:t>
      </w:r>
      <w:r>
        <w:rPr>
          <w:rFonts w:hint="eastAsia"/>
          <w:lang w:val="zh-CN" w:eastAsia="zh-CN"/>
        </w:rPr>
        <w:t>规则</w:t>
      </w:r>
      <w:r>
        <w:rPr>
          <w:lang w:val="zh-CN" w:eastAsia="zh-CN"/>
        </w:rPr>
        <w:t>适用于实体会议、全虚拟会议和</w:t>
      </w:r>
      <w:proofErr w:type="gramStart"/>
      <w:r>
        <w:rPr>
          <w:lang w:val="zh-CN" w:eastAsia="zh-CN"/>
        </w:rPr>
        <w:t>可</w:t>
      </w:r>
      <w:proofErr w:type="gramEnd"/>
      <w:r>
        <w:rPr>
          <w:lang w:val="zh-CN" w:eastAsia="zh-CN"/>
        </w:rPr>
        <w:t>远程参会的实体会议。一</w:t>
      </w:r>
      <w:r>
        <w:rPr>
          <w:rFonts w:hint="eastAsia"/>
          <w:lang w:val="zh-CN" w:eastAsia="zh-CN"/>
        </w:rPr>
        <w:t>场</w:t>
      </w:r>
      <w:r>
        <w:rPr>
          <w:lang w:val="zh-CN" w:eastAsia="zh-CN"/>
        </w:rPr>
        <w:t>会议的最长时长为三（</w:t>
      </w:r>
      <w:r>
        <w:rPr>
          <w:lang w:val="zh-CN" w:eastAsia="zh-CN"/>
        </w:rPr>
        <w:t>3</w:t>
      </w:r>
      <w:r>
        <w:rPr>
          <w:lang w:val="zh-CN" w:eastAsia="zh-CN"/>
        </w:rPr>
        <w:t>）小时，每天最多可以有两（</w:t>
      </w:r>
      <w:r>
        <w:rPr>
          <w:lang w:val="zh-CN" w:eastAsia="zh-CN"/>
        </w:rPr>
        <w:t>2</w:t>
      </w:r>
      <w:r>
        <w:rPr>
          <w:lang w:val="zh-CN" w:eastAsia="zh-CN"/>
        </w:rPr>
        <w:t>）</w:t>
      </w:r>
      <w:r>
        <w:rPr>
          <w:rFonts w:hint="eastAsia"/>
          <w:lang w:val="zh-CN" w:eastAsia="zh-CN"/>
        </w:rPr>
        <w:t>场</w:t>
      </w:r>
      <w:r>
        <w:rPr>
          <w:lang w:val="zh-CN" w:eastAsia="zh-CN"/>
        </w:rPr>
        <w:t>会议。两</w:t>
      </w:r>
      <w:r>
        <w:rPr>
          <w:rFonts w:hint="eastAsia"/>
          <w:lang w:val="zh-CN" w:eastAsia="zh-CN"/>
        </w:rPr>
        <w:t>场</w:t>
      </w:r>
      <w:r>
        <w:rPr>
          <w:lang w:val="zh-CN" w:eastAsia="zh-CN"/>
        </w:rPr>
        <w:t>会议之间需要至少休息九十（</w:t>
      </w:r>
      <w:r>
        <w:rPr>
          <w:lang w:val="zh-CN" w:eastAsia="zh-CN"/>
        </w:rPr>
        <w:t>90</w:t>
      </w:r>
      <w:r>
        <w:rPr>
          <w:lang w:val="zh-CN" w:eastAsia="zh-CN"/>
        </w:rPr>
        <w:t>）分钟。</w:t>
      </w:r>
    </w:p>
    <w:p w14:paraId="69466DD1" w14:textId="77777777" w:rsidR="00C525DE" w:rsidRPr="005D6998" w:rsidRDefault="00C525DE" w:rsidP="008D19DB">
      <w:pPr>
        <w:ind w:firstLineChars="200" w:firstLine="480"/>
        <w:rPr>
          <w:lang w:eastAsia="zh-CN"/>
        </w:rPr>
      </w:pPr>
      <w:r>
        <w:rPr>
          <w:rFonts w:hint="eastAsia"/>
          <w:lang w:val="zh-CN" w:eastAsia="zh-CN"/>
        </w:rPr>
        <w:t>为</w:t>
      </w:r>
      <w:r>
        <w:rPr>
          <w:lang w:val="zh-CN" w:eastAsia="zh-CN"/>
        </w:rPr>
        <w:t>会议提供远程口译服务的条件也</w:t>
      </w:r>
      <w:r w:rsidRPr="007143B3">
        <w:rPr>
          <w:rFonts w:hint="eastAsia"/>
          <w:lang w:val="zh-CN" w:eastAsia="zh-CN"/>
        </w:rPr>
        <w:t>列入了</w:t>
      </w:r>
      <w:r>
        <w:rPr>
          <w:lang w:val="zh-CN" w:eastAsia="zh-CN"/>
        </w:rPr>
        <w:t>联合国共同制度行政首长协调委员会（</w:t>
      </w:r>
      <w:r>
        <w:rPr>
          <w:lang w:val="zh-CN" w:eastAsia="zh-CN"/>
        </w:rPr>
        <w:t>CEB</w:t>
      </w:r>
      <w:r>
        <w:rPr>
          <w:lang w:val="zh-CN" w:eastAsia="zh-CN"/>
        </w:rPr>
        <w:t>）和大会口译员协会（</w:t>
      </w:r>
      <w:r>
        <w:rPr>
          <w:lang w:val="zh-CN" w:eastAsia="zh-CN"/>
        </w:rPr>
        <w:t>AIIC</w:t>
      </w:r>
      <w:r>
        <w:rPr>
          <w:lang w:val="zh-CN" w:eastAsia="zh-CN"/>
        </w:rPr>
        <w:t>）之间</w:t>
      </w:r>
      <w:proofErr w:type="gramStart"/>
      <w:r>
        <w:rPr>
          <w:lang w:val="zh-CN" w:eastAsia="zh-CN"/>
        </w:rPr>
        <w:t>现有磋商</w:t>
      </w:r>
      <w:proofErr w:type="gramEnd"/>
      <w:r>
        <w:rPr>
          <w:lang w:val="zh-CN" w:eastAsia="zh-CN"/>
        </w:rPr>
        <w:t>机制的议程。</w:t>
      </w:r>
    </w:p>
    <w:p w14:paraId="4DEFD9F8" w14:textId="77777777" w:rsidR="00C525DE" w:rsidRPr="005D6998" w:rsidRDefault="00C525DE" w:rsidP="00C525DE">
      <w:pPr>
        <w:pStyle w:val="Heading2"/>
        <w:rPr>
          <w:b w:val="0"/>
          <w:lang w:eastAsia="zh-CN"/>
        </w:rPr>
      </w:pPr>
      <w:r>
        <w:rPr>
          <w:bCs/>
          <w:lang w:val="zh-CN" w:eastAsia="zh-CN"/>
        </w:rPr>
        <w:t>2.2</w:t>
      </w:r>
      <w:r>
        <w:rPr>
          <w:lang w:val="zh-CN" w:eastAsia="zh-CN"/>
        </w:rPr>
        <w:tab/>
      </w:r>
      <w:r>
        <w:rPr>
          <w:bCs/>
          <w:lang w:val="zh-CN" w:eastAsia="zh-CN"/>
        </w:rPr>
        <w:t>向可远程参会的会议提供口译服务的技术考虑和风险</w:t>
      </w:r>
    </w:p>
    <w:p w14:paraId="0589E048" w14:textId="77777777" w:rsidR="00C525DE" w:rsidRPr="005D6998" w:rsidRDefault="00C525DE" w:rsidP="008D19DB">
      <w:pPr>
        <w:ind w:firstLineChars="200" w:firstLine="480"/>
        <w:rPr>
          <w:lang w:eastAsia="zh-CN"/>
        </w:rPr>
      </w:pPr>
      <w:r>
        <w:rPr>
          <w:lang w:val="zh-CN" w:eastAsia="zh-CN"/>
        </w:rPr>
        <w:t>近年来，远程</w:t>
      </w:r>
      <w:r>
        <w:rPr>
          <w:rFonts w:hint="eastAsia"/>
          <w:lang w:val="zh-CN" w:eastAsia="zh-CN"/>
        </w:rPr>
        <w:t>参</w:t>
      </w:r>
      <w:r>
        <w:rPr>
          <w:lang w:val="zh-CN" w:eastAsia="zh-CN"/>
        </w:rPr>
        <w:t>会技术在质量和可靠性方面都有了很大改进。远程与会者</w:t>
      </w:r>
      <w:r>
        <w:rPr>
          <w:rFonts w:hint="eastAsia"/>
          <w:lang w:val="zh-CN" w:eastAsia="zh-CN"/>
        </w:rPr>
        <w:t>对</w:t>
      </w:r>
      <w:r>
        <w:rPr>
          <w:lang w:val="zh-CN" w:eastAsia="zh-CN"/>
        </w:rPr>
        <w:t>远程发言时</w:t>
      </w:r>
      <w:r>
        <w:rPr>
          <w:rFonts w:hint="eastAsia"/>
          <w:lang w:val="zh-CN" w:eastAsia="zh-CN"/>
        </w:rPr>
        <w:t>的</w:t>
      </w:r>
      <w:r>
        <w:rPr>
          <w:lang w:val="zh-CN" w:eastAsia="zh-CN"/>
        </w:rPr>
        <w:t>最佳做法</w:t>
      </w:r>
      <w:r>
        <w:rPr>
          <w:rFonts w:hint="eastAsia"/>
          <w:lang w:val="zh-CN" w:eastAsia="zh-CN"/>
        </w:rPr>
        <w:t>亦更为了解</w:t>
      </w:r>
      <w:r>
        <w:rPr>
          <w:lang w:val="zh-CN" w:eastAsia="zh-CN"/>
        </w:rPr>
        <w:t>，例如语速</w:t>
      </w:r>
      <w:r>
        <w:rPr>
          <w:rFonts w:hint="eastAsia"/>
          <w:lang w:val="zh-CN" w:eastAsia="zh-CN"/>
        </w:rPr>
        <w:t>要</w:t>
      </w:r>
      <w:r>
        <w:rPr>
          <w:lang w:val="zh-CN" w:eastAsia="zh-CN"/>
        </w:rPr>
        <w:t>适当</w:t>
      </w:r>
      <w:r>
        <w:rPr>
          <w:rFonts w:hint="eastAsia"/>
          <w:lang w:val="zh-CN" w:eastAsia="zh-CN"/>
        </w:rPr>
        <w:t>，</w:t>
      </w:r>
      <w:r>
        <w:rPr>
          <w:lang w:val="zh-CN" w:eastAsia="zh-CN"/>
        </w:rPr>
        <w:t>发音</w:t>
      </w:r>
      <w:r>
        <w:rPr>
          <w:rFonts w:hint="eastAsia"/>
          <w:lang w:val="zh-CN" w:eastAsia="zh-CN"/>
        </w:rPr>
        <w:t>需</w:t>
      </w:r>
      <w:r>
        <w:rPr>
          <w:lang w:val="zh-CN" w:eastAsia="zh-CN"/>
        </w:rPr>
        <w:t>清晰。虽然在为远程与会者参加的会议提供口译服务方面取得了重大进展，但某些技术风险依然存在，如远程与会者一方或现场的设备或连接故障，这可能导致服务中断。口译质量也可能因远程参会平台</w:t>
      </w:r>
      <w:r>
        <w:rPr>
          <w:rFonts w:hint="eastAsia"/>
          <w:lang w:val="zh-CN" w:eastAsia="zh-CN"/>
        </w:rPr>
        <w:t>的</w:t>
      </w:r>
      <w:r>
        <w:rPr>
          <w:lang w:val="zh-CN" w:eastAsia="zh-CN"/>
        </w:rPr>
        <w:t>问题而受到影响，造成音质差或声音衰减。网络连接和设备（如耳机）的质量对于为可远程参会的会议提供口译服务至关重要。</w:t>
      </w:r>
    </w:p>
    <w:p w14:paraId="156DCDD3" w14:textId="77777777" w:rsidR="00C525DE" w:rsidRDefault="00C525DE" w:rsidP="008D19DB">
      <w:pPr>
        <w:ind w:firstLineChars="200" w:firstLine="480"/>
        <w:rPr>
          <w:lang w:eastAsia="zh-CN"/>
        </w:rPr>
      </w:pPr>
      <w:r>
        <w:rPr>
          <w:lang w:val="zh-CN" w:eastAsia="zh-CN"/>
        </w:rPr>
        <w:t>为降低风险，可通过创建沟通渠道建立实时监控，通过该渠道，</w:t>
      </w:r>
      <w:r>
        <w:rPr>
          <w:rFonts w:hint="eastAsia"/>
          <w:lang w:val="zh-CN" w:eastAsia="zh-CN"/>
        </w:rPr>
        <w:t>与会</w:t>
      </w:r>
      <w:r>
        <w:rPr>
          <w:lang w:val="zh-CN" w:eastAsia="zh-CN"/>
        </w:rPr>
        <w:t>者可</w:t>
      </w:r>
      <w:r>
        <w:rPr>
          <w:rFonts w:hint="eastAsia"/>
          <w:lang w:val="zh-CN" w:eastAsia="zh-CN"/>
        </w:rPr>
        <w:t>迅速</w:t>
      </w:r>
      <w:r>
        <w:rPr>
          <w:lang w:val="zh-CN" w:eastAsia="zh-CN"/>
        </w:rPr>
        <w:t>报告可能出现的任何口译或音频问题。此外，还将提供一个备份信道，如果远程与会者遇到任何技术问题，可以激活该信道。</w:t>
      </w:r>
    </w:p>
    <w:p w14:paraId="307DDCD0" w14:textId="77777777" w:rsidR="00C525DE" w:rsidRPr="002A192A" w:rsidRDefault="00C525DE" w:rsidP="00C525DE">
      <w:pPr>
        <w:pStyle w:val="Heading1"/>
        <w:rPr>
          <w:lang w:eastAsia="zh-CN"/>
        </w:rPr>
      </w:pPr>
      <w:r>
        <w:rPr>
          <w:bCs/>
          <w:lang w:val="zh-CN" w:eastAsia="zh-CN"/>
        </w:rPr>
        <w:t>3</w:t>
      </w:r>
      <w:r>
        <w:rPr>
          <w:bCs/>
          <w:lang w:val="zh-CN" w:eastAsia="zh-CN"/>
        </w:rPr>
        <w:tab/>
      </w:r>
      <w:r>
        <w:rPr>
          <w:bCs/>
          <w:lang w:val="zh-CN" w:eastAsia="zh-CN"/>
        </w:rPr>
        <w:t>技术中立</w:t>
      </w:r>
      <w:r>
        <w:rPr>
          <w:bCs/>
          <w:lang w:val="zh-CN" w:eastAsia="zh-CN"/>
        </w:rPr>
        <w:t xml:space="preserve"> – </w:t>
      </w:r>
      <w:r>
        <w:rPr>
          <w:bCs/>
          <w:lang w:val="zh-CN" w:eastAsia="zh-CN"/>
        </w:rPr>
        <w:t>网络会议平台</w:t>
      </w:r>
    </w:p>
    <w:p w14:paraId="678CE423" w14:textId="77777777" w:rsidR="00C525DE" w:rsidRDefault="00C525DE" w:rsidP="008D19DB">
      <w:pPr>
        <w:ind w:firstLineChars="200" w:firstLine="480"/>
        <w:rPr>
          <w:lang w:eastAsia="zh-CN"/>
        </w:rPr>
      </w:pPr>
      <w:r>
        <w:rPr>
          <w:lang w:val="zh-CN" w:eastAsia="zh-CN"/>
        </w:rPr>
        <w:t>用于全虚拟会议和</w:t>
      </w:r>
      <w:proofErr w:type="gramStart"/>
      <w:r>
        <w:rPr>
          <w:lang w:val="zh-CN" w:eastAsia="zh-CN"/>
        </w:rPr>
        <w:t>可</w:t>
      </w:r>
      <w:proofErr w:type="gramEnd"/>
      <w:r>
        <w:rPr>
          <w:lang w:val="zh-CN" w:eastAsia="zh-CN"/>
        </w:rPr>
        <w:t>远程参会的实体会议的网络会议平台必须可供所有与会者使用，无论其身在何处，在选择该平台时，应考虑到对</w:t>
      </w:r>
      <w:r>
        <w:rPr>
          <w:rFonts w:hint="eastAsia"/>
          <w:lang w:val="zh-CN" w:eastAsia="zh-CN"/>
        </w:rPr>
        <w:t>与会</w:t>
      </w:r>
      <w:r>
        <w:rPr>
          <w:lang w:val="zh-CN" w:eastAsia="zh-CN"/>
        </w:rPr>
        <w:t>者可能的技术限制，这些限制会妨碍其充分和平等的参与。网络会议平台还必须允许与口译服务相结合。此外，</w:t>
      </w:r>
      <w:r>
        <w:rPr>
          <w:lang w:val="zh-CN" w:eastAsia="zh-CN"/>
        </w:rPr>
        <w:lastRenderedPageBreak/>
        <w:t>与会者无需下载或购买任何软件即可访问平台，并将收到会议邀请的链接，通过该链接可</w:t>
      </w:r>
      <w:r>
        <w:rPr>
          <w:rFonts w:hint="eastAsia"/>
          <w:lang w:val="zh-CN" w:eastAsia="zh-CN"/>
        </w:rPr>
        <w:t>加入</w:t>
      </w:r>
      <w:r>
        <w:rPr>
          <w:lang w:val="zh-CN" w:eastAsia="zh-CN"/>
        </w:rPr>
        <w:t>会议。</w:t>
      </w:r>
    </w:p>
    <w:p w14:paraId="231904FC" w14:textId="77777777" w:rsidR="00C525DE" w:rsidRPr="005D6998" w:rsidRDefault="00C525DE" w:rsidP="008D19DB">
      <w:pPr>
        <w:ind w:firstLineChars="200" w:firstLine="480"/>
        <w:rPr>
          <w:lang w:eastAsia="zh-CN"/>
        </w:rPr>
      </w:pPr>
      <w:r>
        <w:rPr>
          <w:lang w:val="zh-CN" w:eastAsia="zh-CN"/>
        </w:rPr>
        <w:t>对于全远程会议，活动组织者需要尽最大努力，以便与会者能够平等和充分地访问网络会议平台。除在线协作空间外，可通过电子邮件共享会议信息和相关文件，</w:t>
      </w:r>
      <w:r w:rsidRPr="00A412C8">
        <w:rPr>
          <w:rFonts w:hint="eastAsia"/>
          <w:lang w:val="zh-CN" w:eastAsia="zh-CN"/>
        </w:rPr>
        <w:t>以帮助确保以其他方式接收信息和参与讨论</w:t>
      </w:r>
      <w:r>
        <w:rPr>
          <w:lang w:val="zh-CN" w:eastAsia="zh-CN"/>
        </w:rPr>
        <w:t>。</w:t>
      </w:r>
      <w:r w:rsidRPr="00A412C8">
        <w:rPr>
          <w:rFonts w:hint="eastAsia"/>
          <w:lang w:val="zh-CN" w:eastAsia="zh-CN"/>
        </w:rPr>
        <w:t>如果活动组织者认为对感兴趣的参与者来说存在技术障碍，则应找到替代方案</w:t>
      </w:r>
      <w:r>
        <w:rPr>
          <w:rFonts w:hint="eastAsia"/>
          <w:lang w:val="zh-CN" w:eastAsia="zh-CN"/>
        </w:rPr>
        <w:t>。</w:t>
      </w:r>
    </w:p>
    <w:p w14:paraId="11E0EB1A" w14:textId="77777777" w:rsidR="00C525DE" w:rsidRPr="005D6998" w:rsidRDefault="00C525DE" w:rsidP="00C525DE">
      <w:pPr>
        <w:pStyle w:val="Heading1"/>
        <w:rPr>
          <w:lang w:eastAsia="zh-CN"/>
        </w:rPr>
      </w:pPr>
      <w:r>
        <w:rPr>
          <w:bCs/>
          <w:lang w:val="zh-CN" w:eastAsia="zh-CN"/>
        </w:rPr>
        <w:t>4</w:t>
      </w:r>
      <w:r>
        <w:rPr>
          <w:bCs/>
          <w:lang w:val="zh-CN" w:eastAsia="zh-CN"/>
        </w:rPr>
        <w:tab/>
      </w:r>
      <w:r>
        <w:rPr>
          <w:bCs/>
          <w:lang w:val="zh-CN" w:eastAsia="zh-CN"/>
        </w:rPr>
        <w:t>会议</w:t>
      </w:r>
      <w:r>
        <w:rPr>
          <w:rFonts w:hint="eastAsia"/>
          <w:bCs/>
          <w:lang w:val="zh-CN" w:eastAsia="zh-CN"/>
        </w:rPr>
        <w:t>模式</w:t>
      </w:r>
      <w:r>
        <w:rPr>
          <w:bCs/>
          <w:lang w:val="zh-CN" w:eastAsia="zh-CN"/>
        </w:rPr>
        <w:t>的选择</w:t>
      </w:r>
    </w:p>
    <w:p w14:paraId="7CA7F6B8" w14:textId="77777777" w:rsidR="00C525DE" w:rsidRPr="005D6998" w:rsidRDefault="00C525DE" w:rsidP="008D19DB">
      <w:pPr>
        <w:ind w:firstLineChars="200" w:firstLine="480"/>
        <w:rPr>
          <w:lang w:eastAsia="zh-CN"/>
        </w:rPr>
      </w:pPr>
      <w:r>
        <w:rPr>
          <w:lang w:val="zh-CN" w:eastAsia="zh-CN"/>
        </w:rPr>
        <w:t>选择会议</w:t>
      </w:r>
      <w:r>
        <w:rPr>
          <w:rFonts w:hint="eastAsia"/>
          <w:lang w:val="zh-CN" w:eastAsia="zh-CN"/>
        </w:rPr>
        <w:t>模式</w:t>
      </w:r>
      <w:r>
        <w:rPr>
          <w:lang w:val="zh-CN" w:eastAsia="zh-CN"/>
        </w:rPr>
        <w:t>时要考虑的因素包括会议的目的、可能的听众、将在现场参会的与会者比例、会议的性质（是否具有决策性）、预期的</w:t>
      </w:r>
      <w:r>
        <w:rPr>
          <w:rFonts w:hint="eastAsia"/>
          <w:lang w:val="zh-CN" w:eastAsia="zh-CN"/>
        </w:rPr>
        <w:t>表决</w:t>
      </w:r>
      <w:r>
        <w:rPr>
          <w:lang w:val="zh-CN" w:eastAsia="zh-CN"/>
        </w:rPr>
        <w:t>成分、会议结构（全体会议、嘉宾讨论会、讲习班等）、活动持续时间、全球或区域覆盖面、会议室和技术的可用性，背景（如</w:t>
      </w:r>
      <w:proofErr w:type="gramStart"/>
      <w:r>
        <w:rPr>
          <w:lang w:val="zh-CN" w:eastAsia="zh-CN"/>
        </w:rPr>
        <w:t>大型大</w:t>
      </w:r>
      <w:proofErr w:type="gramEnd"/>
      <w:r>
        <w:rPr>
          <w:lang w:val="zh-CN" w:eastAsia="zh-CN"/>
        </w:rPr>
        <w:t>会前的最后一次会议）、包容性（如地理或性别因素）、预算限制和环境因素。</w:t>
      </w:r>
    </w:p>
    <w:p w14:paraId="52B0EC7A" w14:textId="77777777" w:rsidR="00C525DE" w:rsidRPr="005D6998" w:rsidRDefault="00C525DE" w:rsidP="00C525DE">
      <w:pPr>
        <w:pStyle w:val="Heading1"/>
        <w:rPr>
          <w:lang w:eastAsia="zh-CN"/>
        </w:rPr>
      </w:pPr>
      <w:r>
        <w:rPr>
          <w:bCs/>
          <w:lang w:val="zh-CN" w:eastAsia="zh-CN"/>
        </w:rPr>
        <w:t>5</w:t>
      </w:r>
      <w:r>
        <w:rPr>
          <w:bCs/>
          <w:lang w:val="zh-CN" w:eastAsia="zh-CN"/>
        </w:rPr>
        <w:tab/>
      </w:r>
      <w:r>
        <w:rPr>
          <w:bCs/>
          <w:lang w:val="zh-CN" w:eastAsia="zh-CN"/>
        </w:rPr>
        <w:t>参与线下讨论</w:t>
      </w:r>
    </w:p>
    <w:p w14:paraId="686CD311" w14:textId="57F6E824" w:rsidR="00C525DE" w:rsidRPr="005D6998" w:rsidRDefault="00C525DE" w:rsidP="008D19DB">
      <w:pPr>
        <w:ind w:firstLineChars="200" w:firstLine="480"/>
        <w:rPr>
          <w:lang w:eastAsia="zh-CN"/>
        </w:rPr>
      </w:pPr>
      <w:r>
        <w:rPr>
          <w:lang w:val="zh-CN" w:eastAsia="zh-CN"/>
        </w:rPr>
        <w:t>远程与会者可参与线下讨论（如特设会议），只要</w:t>
      </w:r>
      <w:r w:rsidRPr="00A80BF3">
        <w:rPr>
          <w:rFonts w:hint="eastAsia"/>
          <w:lang w:val="zh-CN" w:eastAsia="zh-CN"/>
        </w:rPr>
        <w:t>这些讨论</w:t>
      </w:r>
      <w:r>
        <w:rPr>
          <w:lang w:val="zh-CN" w:eastAsia="zh-CN"/>
        </w:rPr>
        <w:t>在与虚拟平台整合的场所</w:t>
      </w:r>
      <w:r>
        <w:rPr>
          <w:lang w:val="zh-CN" w:eastAsia="zh-CN"/>
        </w:rPr>
        <w:t>/</w:t>
      </w:r>
      <w:r>
        <w:rPr>
          <w:lang w:val="zh-CN" w:eastAsia="zh-CN"/>
        </w:rPr>
        <w:t>会议室举行即可。许多网络会议平台还支持</w:t>
      </w:r>
      <w:r w:rsidR="008C790A" w:rsidRPr="008C790A">
        <w:rPr>
          <w:rFonts w:ascii="SimSun" w:hAnsi="SimSun"/>
          <w:lang w:val="zh-CN" w:eastAsia="zh-CN"/>
        </w:rPr>
        <w:t>“</w:t>
      </w:r>
      <w:r>
        <w:rPr>
          <w:lang w:val="zh-CN" w:eastAsia="zh-CN"/>
        </w:rPr>
        <w:t>分组讨论室</w:t>
      </w:r>
      <w:r w:rsidR="008C790A" w:rsidRPr="008C790A">
        <w:rPr>
          <w:rFonts w:ascii="SimSun" w:hAnsi="SimSun"/>
          <w:lang w:val="zh-CN" w:eastAsia="zh-CN"/>
        </w:rPr>
        <w:t>”</w:t>
      </w:r>
      <w:r>
        <w:rPr>
          <w:lang w:val="zh-CN" w:eastAsia="zh-CN"/>
        </w:rPr>
        <w:t>，允许</w:t>
      </w:r>
      <w:r>
        <w:rPr>
          <w:rFonts w:hint="eastAsia"/>
          <w:lang w:val="zh-CN" w:eastAsia="zh-CN"/>
        </w:rPr>
        <w:t>与会</w:t>
      </w:r>
      <w:r>
        <w:rPr>
          <w:lang w:val="zh-CN" w:eastAsia="zh-CN"/>
        </w:rPr>
        <w:t>者创建自己的分组会议以进行</w:t>
      </w:r>
      <w:r>
        <w:rPr>
          <w:rFonts w:hint="eastAsia"/>
          <w:lang w:val="zh-CN" w:eastAsia="zh-CN"/>
        </w:rPr>
        <w:t>线下</w:t>
      </w:r>
      <w:r>
        <w:rPr>
          <w:lang w:val="zh-CN" w:eastAsia="zh-CN"/>
        </w:rPr>
        <w:t>讨论。然而，在某些情况下可能无法远程参与临时</w:t>
      </w:r>
      <w:r>
        <w:rPr>
          <w:rFonts w:hint="eastAsia"/>
          <w:lang w:val="zh-CN" w:eastAsia="zh-CN"/>
        </w:rPr>
        <w:t>性</w:t>
      </w:r>
      <w:r>
        <w:rPr>
          <w:lang w:val="zh-CN" w:eastAsia="zh-CN"/>
        </w:rPr>
        <w:t>讨论，例如，当主席在没有事先通知的情况下</w:t>
      </w:r>
      <w:r>
        <w:rPr>
          <w:rFonts w:hint="eastAsia"/>
          <w:lang w:val="zh-CN" w:eastAsia="zh-CN"/>
        </w:rPr>
        <w:t>自发</w:t>
      </w:r>
      <w:r>
        <w:rPr>
          <w:lang w:val="zh-CN" w:eastAsia="zh-CN"/>
        </w:rPr>
        <w:t>召集会议，或者在未与虚拟平台集成的会议室中召开会议。在这种情况下，一旦复会，应向远程与会者通报临时</w:t>
      </w:r>
      <w:r>
        <w:rPr>
          <w:rFonts w:hint="eastAsia"/>
          <w:lang w:val="zh-CN" w:eastAsia="zh-CN"/>
        </w:rPr>
        <w:t>性</w:t>
      </w:r>
      <w:r>
        <w:rPr>
          <w:lang w:val="zh-CN" w:eastAsia="zh-CN"/>
        </w:rPr>
        <w:t>讨论期间的讨论情况或达成的协议，并在正式做出决定之前给予远程与会者表达意见或观点的机会。</w:t>
      </w:r>
    </w:p>
    <w:p w14:paraId="31EA2FB5" w14:textId="77777777" w:rsidR="00C525DE" w:rsidRPr="005D6998" w:rsidRDefault="00C525DE" w:rsidP="00C525DE">
      <w:pPr>
        <w:pStyle w:val="Heading1"/>
        <w:rPr>
          <w:lang w:eastAsia="zh-CN"/>
        </w:rPr>
      </w:pPr>
      <w:r>
        <w:rPr>
          <w:bCs/>
          <w:lang w:val="zh-CN" w:eastAsia="zh-CN"/>
        </w:rPr>
        <w:t>6</w:t>
      </w:r>
      <w:r>
        <w:rPr>
          <w:bCs/>
          <w:lang w:val="zh-CN" w:eastAsia="zh-CN"/>
        </w:rPr>
        <w:tab/>
      </w:r>
      <w:r w:rsidRPr="00270C16">
        <w:rPr>
          <w:rFonts w:hint="eastAsia"/>
          <w:bCs/>
          <w:lang w:val="zh-CN" w:eastAsia="zh-CN"/>
        </w:rPr>
        <w:t>支持</w:t>
      </w:r>
      <w:r>
        <w:rPr>
          <w:rFonts w:hint="eastAsia"/>
          <w:bCs/>
          <w:lang w:val="zh-CN" w:eastAsia="zh-CN"/>
        </w:rPr>
        <w:t>获取</w:t>
      </w:r>
      <w:r w:rsidRPr="00270C16">
        <w:rPr>
          <w:rFonts w:hint="eastAsia"/>
          <w:bCs/>
          <w:lang w:val="zh-CN" w:eastAsia="zh-CN"/>
        </w:rPr>
        <w:t>平等参会机会的</w:t>
      </w:r>
      <w:r>
        <w:rPr>
          <w:rFonts w:hint="eastAsia"/>
          <w:bCs/>
          <w:lang w:val="zh-CN" w:eastAsia="zh-CN"/>
        </w:rPr>
        <w:t>实际</w:t>
      </w:r>
      <w:r w:rsidRPr="00270C16">
        <w:rPr>
          <w:rFonts w:hint="eastAsia"/>
          <w:bCs/>
          <w:lang w:val="zh-CN" w:eastAsia="zh-CN"/>
        </w:rPr>
        <w:t>措施，尤其对于残疾人和有具体需求人士而言</w:t>
      </w:r>
    </w:p>
    <w:p w14:paraId="00350840" w14:textId="77777777" w:rsidR="00C525DE" w:rsidRPr="005D6998" w:rsidRDefault="00C525DE" w:rsidP="008D19DB">
      <w:pPr>
        <w:ind w:firstLineChars="200" w:firstLine="480"/>
        <w:rPr>
          <w:lang w:eastAsia="zh-CN"/>
        </w:rPr>
      </w:pPr>
      <w:r>
        <w:rPr>
          <w:lang w:val="zh-CN" w:eastAsia="zh-CN"/>
        </w:rPr>
        <w:t>对于可远程参会的实体会议或全虚拟会议，可在网络会议平台上或通过</w:t>
      </w:r>
      <w:proofErr w:type="gramStart"/>
      <w:r>
        <w:rPr>
          <w:lang w:val="zh-CN" w:eastAsia="zh-CN"/>
        </w:rPr>
        <w:t>网播服务</w:t>
      </w:r>
      <w:proofErr w:type="gramEnd"/>
      <w:r>
        <w:rPr>
          <w:rFonts w:hint="eastAsia"/>
          <w:lang w:val="zh-CN" w:eastAsia="zh-CN"/>
        </w:rPr>
        <w:t>获取</w:t>
      </w:r>
      <w:r>
        <w:rPr>
          <w:lang w:val="zh-CN" w:eastAsia="zh-CN"/>
        </w:rPr>
        <w:t>字幕</w:t>
      </w:r>
      <w:r>
        <w:rPr>
          <w:rFonts w:hint="eastAsia"/>
          <w:lang w:val="zh-CN" w:eastAsia="zh-CN"/>
        </w:rPr>
        <w:t>服务</w:t>
      </w:r>
      <w:r>
        <w:rPr>
          <w:lang w:val="zh-CN" w:eastAsia="zh-CN"/>
        </w:rPr>
        <w:t>。</w:t>
      </w:r>
    </w:p>
    <w:p w14:paraId="0D8A3C65" w14:textId="77777777" w:rsidR="00C525DE" w:rsidRPr="005D6998" w:rsidRDefault="00C525DE" w:rsidP="008D19DB">
      <w:pPr>
        <w:ind w:firstLineChars="200" w:firstLine="480"/>
        <w:rPr>
          <w:lang w:eastAsia="zh-CN"/>
        </w:rPr>
      </w:pPr>
      <w:r>
        <w:rPr>
          <w:lang w:val="zh-CN" w:eastAsia="zh-CN"/>
        </w:rPr>
        <w:t>在国际电联的任何会议上可应要求提供手语（视可用资源情况而定），并可扩展到网络会议</w:t>
      </w:r>
      <w:proofErr w:type="gramStart"/>
      <w:r>
        <w:rPr>
          <w:lang w:val="zh-CN" w:eastAsia="zh-CN"/>
        </w:rPr>
        <w:t>和网播平台</w:t>
      </w:r>
      <w:proofErr w:type="gramEnd"/>
      <w:r>
        <w:rPr>
          <w:lang w:val="zh-CN" w:eastAsia="zh-CN"/>
        </w:rPr>
        <w:t>。</w:t>
      </w:r>
    </w:p>
    <w:p w14:paraId="0B3BAA90" w14:textId="77777777" w:rsidR="00C525DE" w:rsidRPr="005D6998" w:rsidRDefault="00C525DE" w:rsidP="008D19DB">
      <w:pPr>
        <w:ind w:firstLineChars="200" w:firstLine="480"/>
        <w:rPr>
          <w:lang w:eastAsia="zh-CN"/>
        </w:rPr>
      </w:pPr>
      <w:r>
        <w:rPr>
          <w:lang w:val="zh-CN" w:eastAsia="zh-CN"/>
        </w:rPr>
        <w:t>国际电</w:t>
      </w:r>
      <w:proofErr w:type="gramStart"/>
      <w:r>
        <w:rPr>
          <w:lang w:val="zh-CN" w:eastAsia="zh-CN"/>
        </w:rPr>
        <w:t>联选择</w:t>
      </w:r>
      <w:proofErr w:type="gramEnd"/>
      <w:r>
        <w:rPr>
          <w:lang w:val="zh-CN" w:eastAsia="zh-CN"/>
        </w:rPr>
        <w:t>的网络会议平台包括</w:t>
      </w:r>
      <w:r>
        <w:rPr>
          <w:rFonts w:hint="eastAsia"/>
          <w:lang w:val="zh-CN" w:eastAsia="zh-CN"/>
        </w:rPr>
        <w:t>为</w:t>
      </w:r>
      <w:r>
        <w:rPr>
          <w:lang w:val="zh-CN" w:eastAsia="zh-CN"/>
        </w:rPr>
        <w:t>残疾人和有</w:t>
      </w:r>
      <w:r>
        <w:rPr>
          <w:rFonts w:hint="eastAsia"/>
          <w:lang w:val="zh-CN" w:eastAsia="zh-CN"/>
        </w:rPr>
        <w:t>具体</w:t>
      </w:r>
      <w:r>
        <w:rPr>
          <w:lang w:val="zh-CN" w:eastAsia="zh-CN"/>
        </w:rPr>
        <w:t>需求人士</w:t>
      </w:r>
      <w:r>
        <w:rPr>
          <w:rFonts w:hint="eastAsia"/>
          <w:lang w:val="zh-CN" w:eastAsia="zh-CN"/>
        </w:rPr>
        <w:t>提供</w:t>
      </w:r>
      <w:r>
        <w:rPr>
          <w:lang w:val="zh-CN" w:eastAsia="zh-CN"/>
        </w:rPr>
        <w:t>的无障碍</w:t>
      </w:r>
      <w:r>
        <w:rPr>
          <w:rFonts w:hint="eastAsia"/>
          <w:lang w:val="zh-CN" w:eastAsia="zh-CN"/>
        </w:rPr>
        <w:t>获取</w:t>
      </w:r>
      <w:r>
        <w:rPr>
          <w:lang w:val="zh-CN" w:eastAsia="zh-CN"/>
        </w:rPr>
        <w:t>功能（例如，屏幕阅读器支持、可调节的字体大小、键盘）。</w:t>
      </w:r>
    </w:p>
    <w:p w14:paraId="0B0B1D2E" w14:textId="77777777" w:rsidR="00C525DE" w:rsidRPr="005D6998" w:rsidRDefault="00C525DE" w:rsidP="008D19DB">
      <w:pPr>
        <w:ind w:firstLineChars="200" w:firstLine="480"/>
        <w:rPr>
          <w:lang w:eastAsia="zh-CN"/>
        </w:rPr>
      </w:pPr>
      <w:r>
        <w:rPr>
          <w:lang w:val="zh-CN" w:eastAsia="zh-CN"/>
        </w:rPr>
        <w:t>在会议注册表中，要求与会者提前注明其参会是否需要任何特别支持，以便评估在活动期间实施保障无障碍获取措施的可行性。</w:t>
      </w:r>
    </w:p>
    <w:p w14:paraId="446B2297" w14:textId="77777777" w:rsidR="00C525DE" w:rsidRPr="005D6998" w:rsidRDefault="00C525DE" w:rsidP="008D19DB">
      <w:pPr>
        <w:ind w:firstLineChars="200" w:firstLine="480"/>
        <w:rPr>
          <w:lang w:eastAsia="zh-CN"/>
        </w:rPr>
      </w:pPr>
      <w:r>
        <w:rPr>
          <w:lang w:val="zh-CN" w:eastAsia="zh-CN"/>
        </w:rPr>
        <w:t>在会议开始时，将告知与会者会议期间平台上可用的无障碍</w:t>
      </w:r>
      <w:r>
        <w:rPr>
          <w:rFonts w:hint="eastAsia"/>
          <w:lang w:val="zh-CN" w:eastAsia="zh-CN"/>
        </w:rPr>
        <w:t>获取</w:t>
      </w:r>
      <w:r>
        <w:rPr>
          <w:lang w:val="zh-CN" w:eastAsia="zh-CN"/>
        </w:rPr>
        <w:t>功能，以便所有</w:t>
      </w:r>
      <w:r>
        <w:rPr>
          <w:rFonts w:hint="eastAsia"/>
          <w:lang w:val="zh-CN" w:eastAsia="zh-CN"/>
        </w:rPr>
        <w:t>与会</w:t>
      </w:r>
      <w:r>
        <w:rPr>
          <w:lang w:val="zh-CN" w:eastAsia="zh-CN"/>
        </w:rPr>
        <w:t>者了解情况，并在必要时启用这些功能。</w:t>
      </w:r>
    </w:p>
    <w:p w14:paraId="5D1AE5AF" w14:textId="77777777" w:rsidR="00C525DE" w:rsidRPr="005D6998" w:rsidRDefault="00C525DE" w:rsidP="002129FE">
      <w:pPr>
        <w:pStyle w:val="Heading1"/>
        <w:rPr>
          <w:lang w:eastAsia="zh-CN"/>
        </w:rPr>
      </w:pPr>
      <w:r>
        <w:rPr>
          <w:lang w:val="zh-CN" w:eastAsia="zh-CN"/>
        </w:rPr>
        <w:lastRenderedPageBreak/>
        <w:t>7</w:t>
      </w:r>
      <w:r>
        <w:rPr>
          <w:lang w:val="zh-CN" w:eastAsia="zh-CN"/>
        </w:rPr>
        <w:tab/>
      </w:r>
      <w:r>
        <w:rPr>
          <w:lang w:val="zh-CN" w:eastAsia="zh-CN"/>
        </w:rPr>
        <w:t>考虑到与会者的时区，灵活调整会议的长度和时间</w:t>
      </w:r>
      <w:r w:rsidRPr="00270C16">
        <w:rPr>
          <w:rFonts w:hint="eastAsia"/>
          <w:lang w:val="zh-CN" w:eastAsia="zh-CN"/>
        </w:rPr>
        <w:t>安排</w:t>
      </w:r>
    </w:p>
    <w:p w14:paraId="6BEA4D07" w14:textId="77777777" w:rsidR="00C525DE" w:rsidRPr="005D6998" w:rsidRDefault="00C525DE" w:rsidP="008D19DB">
      <w:pPr>
        <w:ind w:firstLineChars="200" w:firstLine="480"/>
        <w:rPr>
          <w:lang w:eastAsia="zh-CN"/>
        </w:rPr>
      </w:pPr>
      <w:r w:rsidRPr="00CD3573">
        <w:rPr>
          <w:rFonts w:hint="eastAsia"/>
          <w:lang w:val="zh-CN" w:eastAsia="zh-CN"/>
        </w:rPr>
        <w:t>对于可远程参会的实体会议，指导意见是在实体会议举办地的核心工作时间内举行会议</w:t>
      </w:r>
      <w:r>
        <w:rPr>
          <w:rFonts w:hint="eastAsia"/>
          <w:lang w:val="zh-CN" w:eastAsia="zh-CN"/>
        </w:rPr>
        <w:t>。</w:t>
      </w:r>
      <w:r w:rsidRPr="000E340D">
        <w:rPr>
          <w:rFonts w:hint="eastAsia"/>
          <w:lang w:val="zh-CN" w:eastAsia="zh-CN"/>
        </w:rPr>
        <w:t>远程与会者根据需要加入</w:t>
      </w:r>
      <w:r>
        <w:rPr>
          <w:rFonts w:hint="eastAsia"/>
          <w:lang w:val="zh-CN" w:eastAsia="zh-CN"/>
        </w:rPr>
        <w:t>。</w:t>
      </w:r>
      <w:r w:rsidRPr="000E340D">
        <w:rPr>
          <w:rFonts w:hint="eastAsia"/>
          <w:lang w:val="zh-CN" w:eastAsia="zh-CN"/>
        </w:rPr>
        <w:t>在时间安排上需要一定程度的灵活性：第一场会议通常于</w:t>
      </w:r>
      <w:r w:rsidRPr="00CD3573">
        <w:rPr>
          <w:rFonts w:hint="eastAsia"/>
          <w:lang w:val="zh-CN" w:eastAsia="zh-CN"/>
        </w:rPr>
        <w:t>实体会议举办地</w:t>
      </w:r>
      <w:r>
        <w:rPr>
          <w:rFonts w:hint="eastAsia"/>
          <w:lang w:val="zh-CN" w:eastAsia="zh-CN"/>
        </w:rPr>
        <w:t>的</w:t>
      </w:r>
      <w:r w:rsidRPr="000E340D">
        <w:rPr>
          <w:rFonts w:hint="eastAsia"/>
          <w:lang w:val="zh-CN" w:eastAsia="zh-CN"/>
        </w:rPr>
        <w:t>当地时间</w:t>
      </w:r>
      <w:r w:rsidRPr="000E340D">
        <w:rPr>
          <w:rFonts w:hint="eastAsia"/>
          <w:lang w:val="zh-CN" w:eastAsia="zh-CN"/>
        </w:rPr>
        <w:t>08</w:t>
      </w:r>
      <w:r w:rsidRPr="000E340D">
        <w:rPr>
          <w:rFonts w:hint="eastAsia"/>
          <w:lang w:val="zh-CN" w:eastAsia="zh-CN"/>
        </w:rPr>
        <w:t>：</w:t>
      </w:r>
      <w:r w:rsidRPr="000E340D">
        <w:rPr>
          <w:rFonts w:hint="eastAsia"/>
          <w:lang w:val="zh-CN" w:eastAsia="zh-CN"/>
        </w:rPr>
        <w:t>00</w:t>
      </w:r>
      <w:r w:rsidRPr="000E340D">
        <w:rPr>
          <w:rFonts w:hint="eastAsia"/>
          <w:lang w:val="zh-CN" w:eastAsia="zh-CN"/>
        </w:rPr>
        <w:t>或</w:t>
      </w:r>
      <w:r w:rsidRPr="000E340D">
        <w:rPr>
          <w:rFonts w:hint="eastAsia"/>
          <w:lang w:val="zh-CN" w:eastAsia="zh-CN"/>
        </w:rPr>
        <w:t>9</w:t>
      </w:r>
      <w:r w:rsidRPr="000E340D">
        <w:rPr>
          <w:rFonts w:hint="eastAsia"/>
          <w:lang w:val="zh-CN" w:eastAsia="zh-CN"/>
        </w:rPr>
        <w:t>：</w:t>
      </w:r>
      <w:r w:rsidRPr="000E340D">
        <w:rPr>
          <w:rFonts w:hint="eastAsia"/>
          <w:lang w:val="zh-CN" w:eastAsia="zh-CN"/>
        </w:rPr>
        <w:t>00</w:t>
      </w:r>
      <w:r w:rsidRPr="000E340D">
        <w:rPr>
          <w:rFonts w:hint="eastAsia"/>
          <w:lang w:val="zh-CN" w:eastAsia="zh-CN"/>
        </w:rPr>
        <w:t>开始，于</w:t>
      </w:r>
      <w:r w:rsidRPr="000E340D">
        <w:rPr>
          <w:rFonts w:hint="eastAsia"/>
          <w:lang w:val="zh-CN" w:eastAsia="zh-CN"/>
        </w:rPr>
        <w:t>17</w:t>
      </w:r>
      <w:r w:rsidRPr="000E340D">
        <w:rPr>
          <w:rFonts w:hint="eastAsia"/>
          <w:lang w:val="zh-CN" w:eastAsia="zh-CN"/>
        </w:rPr>
        <w:t>：</w:t>
      </w:r>
      <w:r w:rsidRPr="000E340D">
        <w:rPr>
          <w:rFonts w:hint="eastAsia"/>
          <w:lang w:val="zh-CN" w:eastAsia="zh-CN"/>
        </w:rPr>
        <w:t>00</w:t>
      </w:r>
      <w:r w:rsidRPr="000E340D">
        <w:rPr>
          <w:rFonts w:hint="eastAsia"/>
          <w:lang w:val="zh-CN" w:eastAsia="zh-CN"/>
        </w:rPr>
        <w:t>或</w:t>
      </w:r>
      <w:r w:rsidRPr="000E340D">
        <w:rPr>
          <w:rFonts w:hint="eastAsia"/>
          <w:lang w:val="zh-CN" w:eastAsia="zh-CN"/>
        </w:rPr>
        <w:t>18</w:t>
      </w:r>
      <w:r w:rsidRPr="000E340D">
        <w:rPr>
          <w:rFonts w:hint="eastAsia"/>
          <w:lang w:val="zh-CN" w:eastAsia="zh-CN"/>
        </w:rPr>
        <w:t>：</w:t>
      </w:r>
      <w:r w:rsidRPr="000E340D">
        <w:rPr>
          <w:rFonts w:hint="eastAsia"/>
          <w:lang w:val="zh-CN" w:eastAsia="zh-CN"/>
        </w:rPr>
        <w:t>00</w:t>
      </w:r>
      <w:r w:rsidRPr="000E340D">
        <w:rPr>
          <w:rFonts w:hint="eastAsia"/>
          <w:lang w:val="zh-CN" w:eastAsia="zh-CN"/>
        </w:rPr>
        <w:t>结束，而午休时间可能会缩短，以适应远程与会者的不同时区</w:t>
      </w:r>
      <w:r>
        <w:rPr>
          <w:rFonts w:hint="eastAsia"/>
          <w:lang w:val="zh-CN" w:eastAsia="zh-CN"/>
        </w:rPr>
        <w:t>。</w:t>
      </w:r>
    </w:p>
    <w:p w14:paraId="1699F94F" w14:textId="77777777" w:rsidR="00C525DE" w:rsidRPr="005D6998" w:rsidRDefault="00C525DE" w:rsidP="008D19DB">
      <w:pPr>
        <w:ind w:firstLineChars="200" w:firstLine="480"/>
        <w:rPr>
          <w:lang w:eastAsia="zh-CN"/>
        </w:rPr>
      </w:pPr>
      <w:r>
        <w:rPr>
          <w:lang w:val="zh-CN" w:eastAsia="zh-CN"/>
        </w:rPr>
        <w:t>目前</w:t>
      </w:r>
      <w:r w:rsidRPr="000E340D">
        <w:rPr>
          <w:rFonts w:hint="eastAsia"/>
          <w:lang w:val="zh-CN" w:eastAsia="zh-CN"/>
        </w:rPr>
        <w:t>都</w:t>
      </w:r>
      <w:r>
        <w:rPr>
          <w:lang w:val="zh-CN" w:eastAsia="zh-CN"/>
        </w:rPr>
        <w:t>是在</w:t>
      </w:r>
      <w:r w:rsidRPr="000E340D">
        <w:rPr>
          <w:rFonts w:hint="eastAsia"/>
          <w:lang w:val="zh-CN" w:eastAsia="zh-CN"/>
        </w:rPr>
        <w:t>日内瓦的中心</w:t>
      </w:r>
      <w:r>
        <w:rPr>
          <w:lang w:val="zh-CN" w:eastAsia="zh-CN"/>
        </w:rPr>
        <w:t>时间（</w:t>
      </w:r>
      <w:r>
        <w:rPr>
          <w:lang w:val="zh-CN" w:eastAsia="zh-CN"/>
        </w:rPr>
        <w:t>11</w:t>
      </w:r>
      <w:r>
        <w:rPr>
          <w:lang w:val="zh-CN" w:eastAsia="zh-CN"/>
        </w:rPr>
        <w:t>：</w:t>
      </w:r>
      <w:r>
        <w:rPr>
          <w:lang w:val="zh-CN" w:eastAsia="zh-CN"/>
        </w:rPr>
        <w:t>00 – 15</w:t>
      </w:r>
      <w:r>
        <w:rPr>
          <w:lang w:val="zh-CN" w:eastAsia="zh-CN"/>
        </w:rPr>
        <w:t>：</w:t>
      </w:r>
      <w:r>
        <w:rPr>
          <w:lang w:val="zh-CN" w:eastAsia="zh-CN"/>
        </w:rPr>
        <w:t>00</w:t>
      </w:r>
      <w:r>
        <w:rPr>
          <w:lang w:val="zh-CN" w:eastAsia="zh-CN"/>
        </w:rPr>
        <w:t>）组织</w:t>
      </w:r>
      <w:r>
        <w:rPr>
          <w:rFonts w:hint="eastAsia"/>
          <w:lang w:val="zh-CN" w:eastAsia="zh-CN"/>
        </w:rPr>
        <w:t>有</w:t>
      </w:r>
      <w:r>
        <w:rPr>
          <w:lang w:val="zh-CN" w:eastAsia="zh-CN"/>
        </w:rPr>
        <w:t>全球</w:t>
      </w:r>
      <w:r w:rsidRPr="000E340D">
        <w:rPr>
          <w:rFonts w:hint="eastAsia"/>
          <w:lang w:val="zh-CN" w:eastAsia="zh-CN"/>
        </w:rPr>
        <w:t>与会者</w:t>
      </w:r>
      <w:r>
        <w:rPr>
          <w:rFonts w:hint="eastAsia"/>
          <w:lang w:val="zh-CN" w:eastAsia="zh-CN"/>
        </w:rPr>
        <w:t>参加的</w:t>
      </w:r>
      <w:r>
        <w:rPr>
          <w:lang w:val="zh-CN" w:eastAsia="zh-CN"/>
        </w:rPr>
        <w:t>全虚拟会议。为方便各区域成员国，可在其它时区的工作时间举行全虚拟会议，但这会对日内瓦国际电联总部的</w:t>
      </w:r>
      <w:r>
        <w:rPr>
          <w:rFonts w:hint="eastAsia"/>
          <w:lang w:val="zh-CN" w:eastAsia="zh-CN"/>
        </w:rPr>
        <w:t>会议支撑</w:t>
      </w:r>
      <w:r>
        <w:rPr>
          <w:lang w:val="zh-CN" w:eastAsia="zh-CN"/>
        </w:rPr>
        <w:t>人员带来资源和加班费影响。</w:t>
      </w:r>
      <w:r w:rsidRPr="000E340D">
        <w:rPr>
          <w:rFonts w:hint="eastAsia"/>
          <w:lang w:val="zh-CN" w:eastAsia="zh-CN"/>
        </w:rPr>
        <w:t>如果会议涉及多个</w:t>
      </w:r>
      <w:r>
        <w:rPr>
          <w:rFonts w:hint="eastAsia"/>
          <w:lang w:val="zh-CN" w:eastAsia="zh-CN"/>
        </w:rPr>
        <w:t>议题</w:t>
      </w:r>
      <w:r w:rsidRPr="000E340D">
        <w:rPr>
          <w:rFonts w:hint="eastAsia"/>
          <w:lang w:val="zh-CN" w:eastAsia="zh-CN"/>
        </w:rPr>
        <w:t>或多个环节，可将</w:t>
      </w:r>
      <w:r>
        <w:rPr>
          <w:rFonts w:hint="eastAsia"/>
          <w:lang w:val="zh-CN" w:eastAsia="zh-CN"/>
        </w:rPr>
        <w:t>其</w:t>
      </w:r>
      <w:r w:rsidRPr="000E340D">
        <w:rPr>
          <w:rFonts w:hint="eastAsia"/>
          <w:lang w:val="zh-CN" w:eastAsia="zh-CN"/>
        </w:rPr>
        <w:t>划分为若干块，以更好地适应与会者的时间安排</w:t>
      </w:r>
      <w:r>
        <w:rPr>
          <w:rFonts w:hint="eastAsia"/>
          <w:lang w:val="zh-CN" w:eastAsia="zh-CN"/>
        </w:rPr>
        <w:t>。</w:t>
      </w:r>
      <w:r w:rsidRPr="000E340D">
        <w:rPr>
          <w:rFonts w:hint="eastAsia"/>
          <w:lang w:val="zh-CN" w:eastAsia="zh-CN"/>
        </w:rPr>
        <w:t>为适应不同国家不同的工作周和时区，应尽量避免将虚拟会议安排在周五举行</w:t>
      </w:r>
      <w:r>
        <w:rPr>
          <w:rFonts w:hint="eastAsia"/>
          <w:lang w:val="zh-CN" w:eastAsia="zh-CN"/>
        </w:rPr>
        <w:t>。</w:t>
      </w:r>
    </w:p>
    <w:p w14:paraId="2BFE179A" w14:textId="77777777" w:rsidR="00C525DE" w:rsidRPr="005D6998" w:rsidRDefault="00C525DE" w:rsidP="008D19DB">
      <w:pPr>
        <w:ind w:firstLineChars="200" w:firstLine="480"/>
        <w:rPr>
          <w:lang w:eastAsia="zh-CN"/>
        </w:rPr>
      </w:pPr>
      <w:r>
        <w:rPr>
          <w:lang w:val="zh-CN" w:eastAsia="zh-CN"/>
        </w:rPr>
        <w:t>在任何情况下，活动组织者都应尽最大努力</w:t>
      </w:r>
      <w:r w:rsidRPr="000E340D">
        <w:rPr>
          <w:rFonts w:hint="eastAsia"/>
          <w:lang w:val="zh-CN" w:eastAsia="zh-CN"/>
        </w:rPr>
        <w:t>满足不同时区的需要</w:t>
      </w:r>
      <w:r>
        <w:rPr>
          <w:lang w:val="zh-CN" w:eastAsia="zh-CN"/>
        </w:rPr>
        <w:t>，同时</w:t>
      </w:r>
      <w:r>
        <w:rPr>
          <w:rFonts w:hint="eastAsia"/>
          <w:lang w:val="zh-CN" w:eastAsia="zh-CN"/>
        </w:rPr>
        <w:t>兼顾</w:t>
      </w:r>
      <w:r>
        <w:rPr>
          <w:lang w:val="zh-CN" w:eastAsia="zh-CN"/>
        </w:rPr>
        <w:t>对国际电联</w:t>
      </w:r>
      <w:r w:rsidRPr="000E340D">
        <w:rPr>
          <w:rFonts w:hint="eastAsia"/>
          <w:lang w:val="zh-CN" w:eastAsia="zh-CN"/>
        </w:rPr>
        <w:t>各</w:t>
      </w:r>
      <w:r>
        <w:rPr>
          <w:lang w:val="zh-CN" w:eastAsia="zh-CN"/>
        </w:rPr>
        <w:t>成员国代表公平参与、总部和驻地办事处的</w:t>
      </w:r>
      <w:r>
        <w:rPr>
          <w:rFonts w:hint="eastAsia"/>
          <w:lang w:val="zh-CN" w:eastAsia="zh-CN"/>
        </w:rPr>
        <w:t>支持</w:t>
      </w:r>
      <w:r>
        <w:rPr>
          <w:lang w:val="zh-CN" w:eastAsia="zh-CN"/>
        </w:rPr>
        <w:t>人员、</w:t>
      </w:r>
      <w:r>
        <w:rPr>
          <w:rFonts w:hint="eastAsia"/>
          <w:lang w:val="zh-CN" w:eastAsia="zh-CN"/>
        </w:rPr>
        <w:t>职员</w:t>
      </w:r>
      <w:r>
        <w:rPr>
          <w:lang w:val="zh-CN" w:eastAsia="zh-CN"/>
        </w:rPr>
        <w:t>加班费和口译费用</w:t>
      </w:r>
      <w:r>
        <w:rPr>
          <w:rFonts w:hint="eastAsia"/>
          <w:lang w:val="zh-CN" w:eastAsia="zh-CN"/>
        </w:rPr>
        <w:t>的</w:t>
      </w:r>
      <w:r w:rsidRPr="000E340D">
        <w:rPr>
          <w:rFonts w:hint="eastAsia"/>
          <w:lang w:val="zh-CN" w:eastAsia="zh-CN"/>
        </w:rPr>
        <w:t>影响</w:t>
      </w:r>
      <w:r>
        <w:rPr>
          <w:lang w:val="zh-CN" w:eastAsia="zh-CN"/>
        </w:rPr>
        <w:t>。</w:t>
      </w:r>
    </w:p>
    <w:p w14:paraId="4DDC48DC" w14:textId="77777777" w:rsidR="00C525DE" w:rsidRPr="005D6998" w:rsidRDefault="00C525DE" w:rsidP="00C525DE">
      <w:pPr>
        <w:pStyle w:val="Heading1"/>
        <w:rPr>
          <w:lang w:eastAsia="zh-CN"/>
        </w:rPr>
      </w:pPr>
      <w:r>
        <w:rPr>
          <w:bCs/>
          <w:lang w:val="zh-CN" w:eastAsia="zh-CN"/>
        </w:rPr>
        <w:t>8</w:t>
      </w:r>
      <w:r>
        <w:rPr>
          <w:bCs/>
          <w:lang w:val="zh-CN" w:eastAsia="zh-CN"/>
        </w:rPr>
        <w:tab/>
      </w:r>
      <w:r>
        <w:rPr>
          <w:bCs/>
          <w:lang w:val="zh-CN" w:eastAsia="zh-CN"/>
        </w:rPr>
        <w:t>酌情面向国际电联会议举办方、区域代表处职员、主席、报告人、编辑和代表的培训，尤其注意</w:t>
      </w:r>
      <w:r>
        <w:rPr>
          <w:rFonts w:hint="eastAsia"/>
          <w:bCs/>
          <w:lang w:val="zh-CN" w:eastAsia="zh-CN"/>
        </w:rPr>
        <w:t>对</w:t>
      </w:r>
      <w:r>
        <w:rPr>
          <w:bCs/>
          <w:lang w:val="zh-CN" w:eastAsia="zh-CN"/>
        </w:rPr>
        <w:t>远程参会</w:t>
      </w:r>
      <w:r>
        <w:rPr>
          <w:rFonts w:hint="eastAsia"/>
          <w:bCs/>
          <w:lang w:val="zh-CN" w:eastAsia="zh-CN"/>
        </w:rPr>
        <w:t>的</w:t>
      </w:r>
      <w:r>
        <w:rPr>
          <w:bCs/>
          <w:lang w:val="zh-CN" w:eastAsia="zh-CN"/>
        </w:rPr>
        <w:t>主持和有效管理</w:t>
      </w:r>
    </w:p>
    <w:p w14:paraId="16E3F891" w14:textId="0E3240D8" w:rsidR="00C525DE" w:rsidRPr="005D6998" w:rsidRDefault="00C525DE" w:rsidP="008D19DB">
      <w:pPr>
        <w:keepNext/>
        <w:keepLines/>
        <w:ind w:firstLineChars="200" w:firstLine="480"/>
        <w:rPr>
          <w:lang w:eastAsia="zh-CN"/>
        </w:rPr>
      </w:pPr>
      <w:r>
        <w:rPr>
          <w:lang w:val="zh-CN" w:eastAsia="zh-CN"/>
        </w:rPr>
        <w:t>自</w:t>
      </w:r>
      <w:r>
        <w:rPr>
          <w:lang w:val="zh-CN" w:eastAsia="zh-CN"/>
        </w:rPr>
        <w:t>2020</w:t>
      </w:r>
      <w:r>
        <w:rPr>
          <w:lang w:val="zh-CN" w:eastAsia="zh-CN"/>
        </w:rPr>
        <w:t>年以来，向会议组织者和</w:t>
      </w:r>
      <w:r>
        <w:rPr>
          <w:rFonts w:hint="eastAsia"/>
          <w:lang w:val="zh-CN" w:eastAsia="zh-CN"/>
        </w:rPr>
        <w:t>职员</w:t>
      </w:r>
      <w:r>
        <w:rPr>
          <w:lang w:val="zh-CN" w:eastAsia="zh-CN"/>
        </w:rPr>
        <w:t>提供了在职培训。</w:t>
      </w:r>
      <w:r w:rsidRPr="00F72795">
        <w:rPr>
          <w:rFonts w:hint="eastAsia"/>
          <w:lang w:val="zh-CN" w:eastAsia="zh-CN"/>
        </w:rPr>
        <w:t>为主席举办的简报会</w:t>
      </w:r>
      <w:r w:rsidR="00E34F8D">
        <w:rPr>
          <w:lang w:val="zh-CN" w:eastAsia="zh-CN"/>
        </w:rPr>
        <w:br/>
      </w:r>
      <w:r>
        <w:rPr>
          <w:lang w:val="zh-CN" w:eastAsia="zh-CN"/>
        </w:rPr>
        <w:t>介绍</w:t>
      </w:r>
      <w:r>
        <w:rPr>
          <w:rFonts w:hint="eastAsia"/>
          <w:lang w:val="zh-CN" w:eastAsia="zh-CN"/>
        </w:rPr>
        <w:t>了</w:t>
      </w:r>
      <w:r>
        <w:rPr>
          <w:lang w:val="zh-CN" w:eastAsia="zh-CN"/>
        </w:rPr>
        <w:t>关于更好地简化涉及现场和远程与会者的讨论的信息。定期向代表提供指导材料和培训，特别是在需要大量远程参会的情况下。</w:t>
      </w:r>
      <w:r>
        <w:rPr>
          <w:rFonts w:hint="eastAsia"/>
          <w:lang w:val="zh-CN" w:eastAsia="zh-CN"/>
        </w:rPr>
        <w:t>视</w:t>
      </w:r>
      <w:r>
        <w:rPr>
          <w:lang w:val="zh-CN" w:eastAsia="zh-CN"/>
        </w:rPr>
        <w:t>可用资源</w:t>
      </w:r>
      <w:r>
        <w:rPr>
          <w:rFonts w:hint="eastAsia"/>
          <w:lang w:val="zh-CN" w:eastAsia="zh-CN"/>
        </w:rPr>
        <w:t>而定</w:t>
      </w:r>
      <w:r>
        <w:rPr>
          <w:lang w:val="zh-CN" w:eastAsia="zh-CN"/>
        </w:rPr>
        <w:t>，国际电联技术主持人可协助与会者远程加入国际电联会议，</w:t>
      </w:r>
      <w:r w:rsidRPr="00F72795">
        <w:rPr>
          <w:rFonts w:hint="eastAsia"/>
          <w:lang w:val="zh-CN" w:eastAsia="zh-CN"/>
        </w:rPr>
        <w:t>并</w:t>
      </w:r>
      <w:r>
        <w:rPr>
          <w:rFonts w:hint="eastAsia"/>
          <w:lang w:val="zh-CN" w:eastAsia="zh-CN"/>
        </w:rPr>
        <w:t>帮</w:t>
      </w:r>
      <w:r w:rsidRPr="00F72795">
        <w:rPr>
          <w:rFonts w:hint="eastAsia"/>
          <w:lang w:val="zh-CN" w:eastAsia="zh-CN"/>
        </w:rPr>
        <w:t>助主席和秘书让远程与会者发言。</w:t>
      </w:r>
    </w:p>
    <w:p w14:paraId="42C38195" w14:textId="77777777" w:rsidR="00C525DE" w:rsidRPr="005D6998" w:rsidRDefault="00C525DE" w:rsidP="00C525DE">
      <w:pPr>
        <w:pStyle w:val="Heading1"/>
        <w:rPr>
          <w:b w:val="0"/>
          <w:lang w:eastAsia="zh-CN"/>
        </w:rPr>
      </w:pPr>
      <w:r>
        <w:rPr>
          <w:bCs/>
          <w:lang w:val="zh-CN" w:eastAsia="zh-CN"/>
        </w:rPr>
        <w:t>9</w:t>
      </w:r>
      <w:r>
        <w:rPr>
          <w:bCs/>
          <w:lang w:val="zh-CN" w:eastAsia="zh-CN"/>
        </w:rPr>
        <w:tab/>
      </w:r>
      <w:r>
        <w:rPr>
          <w:bCs/>
          <w:lang w:val="zh-CN" w:eastAsia="zh-CN"/>
        </w:rPr>
        <w:t>管理可远程参会的会议的最佳做法</w:t>
      </w:r>
    </w:p>
    <w:p w14:paraId="614EFFBA" w14:textId="77777777" w:rsidR="00C525DE" w:rsidRPr="005D6998" w:rsidRDefault="00C525DE" w:rsidP="00C525DE">
      <w:pPr>
        <w:pStyle w:val="Heading2"/>
        <w:rPr>
          <w:lang w:eastAsia="zh-CN"/>
        </w:rPr>
      </w:pPr>
      <w:r>
        <w:rPr>
          <w:bCs/>
          <w:lang w:val="zh-CN" w:eastAsia="zh-CN"/>
        </w:rPr>
        <w:t>9.1</w:t>
      </w:r>
      <w:r>
        <w:rPr>
          <w:lang w:val="zh-CN" w:eastAsia="zh-CN"/>
        </w:rPr>
        <w:tab/>
      </w:r>
      <w:r>
        <w:rPr>
          <w:bCs/>
          <w:lang w:val="zh-CN" w:eastAsia="zh-CN"/>
        </w:rPr>
        <w:t>注册流程</w:t>
      </w:r>
    </w:p>
    <w:p w14:paraId="2EB5712A" w14:textId="77777777" w:rsidR="00C525DE" w:rsidRPr="005D6998" w:rsidRDefault="00C525DE" w:rsidP="008D19DB">
      <w:pPr>
        <w:ind w:firstLineChars="200" w:firstLine="480"/>
        <w:rPr>
          <w:lang w:eastAsia="zh-CN"/>
        </w:rPr>
      </w:pPr>
      <w:r>
        <w:rPr>
          <w:lang w:val="zh-CN" w:eastAsia="zh-CN"/>
        </w:rPr>
        <w:t>对于仅向国际电联成员开放的活动，远程与会者遵循与</w:t>
      </w:r>
      <w:r>
        <w:rPr>
          <w:rFonts w:hint="eastAsia"/>
          <w:lang w:val="zh-CN" w:eastAsia="zh-CN"/>
        </w:rPr>
        <w:t>现场</w:t>
      </w:r>
      <w:r>
        <w:rPr>
          <w:lang w:val="zh-CN" w:eastAsia="zh-CN"/>
        </w:rPr>
        <w:t>与会者相同的注册和认证程序，对实体会议厅和虚拟会议厅的访问控制通过类似的授权验证机制实现。</w:t>
      </w:r>
    </w:p>
    <w:p w14:paraId="01C335FF" w14:textId="77777777" w:rsidR="00C525DE" w:rsidRPr="005D6998" w:rsidRDefault="00C525DE" w:rsidP="008D19DB">
      <w:pPr>
        <w:ind w:firstLineChars="200" w:firstLine="480"/>
        <w:rPr>
          <w:lang w:eastAsia="zh-CN"/>
        </w:rPr>
      </w:pPr>
      <w:r>
        <w:rPr>
          <w:lang w:val="zh-CN" w:eastAsia="zh-CN"/>
        </w:rPr>
        <w:t>对于</w:t>
      </w:r>
      <w:r>
        <w:rPr>
          <w:rFonts w:hint="eastAsia"/>
          <w:lang w:val="zh-CN" w:eastAsia="zh-CN"/>
        </w:rPr>
        <w:t>讲习班、</w:t>
      </w:r>
      <w:r>
        <w:rPr>
          <w:lang w:val="zh-CN" w:eastAsia="zh-CN"/>
        </w:rPr>
        <w:t>人工智能</w:t>
      </w:r>
      <w:r>
        <w:rPr>
          <w:rFonts w:hint="eastAsia"/>
          <w:lang w:val="zh-CN" w:eastAsia="zh-CN"/>
        </w:rPr>
        <w:t>向善</w:t>
      </w:r>
      <w:r>
        <w:rPr>
          <w:lang w:val="zh-CN" w:eastAsia="zh-CN"/>
        </w:rPr>
        <w:t>峰会或</w:t>
      </w:r>
      <w:r>
        <w:rPr>
          <w:lang w:val="zh-CN" w:eastAsia="zh-CN"/>
        </w:rPr>
        <w:t>WSIS</w:t>
      </w:r>
      <w:r>
        <w:rPr>
          <w:lang w:val="zh-CN" w:eastAsia="zh-CN"/>
        </w:rPr>
        <w:t>论坛等公共活动，远程与会者不需要经历</w:t>
      </w:r>
      <w:r w:rsidRPr="00190CE2">
        <w:rPr>
          <w:spacing w:val="-4"/>
          <w:lang w:val="zh-CN" w:eastAsia="zh-CN"/>
        </w:rPr>
        <w:t>完整的认证流程。</w:t>
      </w:r>
      <w:r w:rsidRPr="00190CE2">
        <w:rPr>
          <w:rFonts w:hint="eastAsia"/>
          <w:spacing w:val="-4"/>
          <w:lang w:val="zh-CN" w:eastAsia="zh-CN"/>
        </w:rPr>
        <w:t>总秘书处和三个局可使用一种简化的、旨在支持上述公共活动注册</w:t>
      </w:r>
      <w:r w:rsidRPr="005E60F1">
        <w:rPr>
          <w:rFonts w:hint="eastAsia"/>
          <w:lang w:val="zh-CN" w:eastAsia="zh-CN"/>
        </w:rPr>
        <w:t>的</w:t>
      </w:r>
      <w:r w:rsidRPr="005E60F1">
        <w:rPr>
          <w:rFonts w:hint="eastAsia"/>
          <w:lang w:val="zh-CN" w:eastAsia="zh-CN"/>
        </w:rPr>
        <w:t>CRM</w:t>
      </w:r>
      <w:r w:rsidRPr="005E60F1">
        <w:rPr>
          <w:rFonts w:hint="eastAsia"/>
          <w:lang w:val="zh-CN" w:eastAsia="zh-CN"/>
        </w:rPr>
        <w:t>注册系统</w:t>
      </w:r>
      <w:r>
        <w:rPr>
          <w:rFonts w:hint="eastAsia"/>
          <w:lang w:val="zh-CN" w:eastAsia="zh-CN"/>
        </w:rPr>
        <w:t>。</w:t>
      </w:r>
    </w:p>
    <w:p w14:paraId="38FB3408" w14:textId="77777777" w:rsidR="00C525DE" w:rsidRPr="005D6998" w:rsidRDefault="00C525DE" w:rsidP="00C525DE">
      <w:pPr>
        <w:pStyle w:val="Heading2"/>
        <w:rPr>
          <w:lang w:eastAsia="zh-CN"/>
        </w:rPr>
      </w:pPr>
      <w:r>
        <w:rPr>
          <w:bCs/>
          <w:lang w:val="zh-CN" w:eastAsia="zh-CN"/>
        </w:rPr>
        <w:t>9.2</w:t>
      </w:r>
      <w:r>
        <w:rPr>
          <w:lang w:val="zh-CN" w:eastAsia="zh-CN"/>
        </w:rPr>
        <w:tab/>
      </w:r>
      <w:r>
        <w:rPr>
          <w:bCs/>
          <w:lang w:val="zh-CN" w:eastAsia="zh-CN"/>
        </w:rPr>
        <w:t>管理现场</w:t>
      </w:r>
      <w:r>
        <w:rPr>
          <w:rFonts w:hint="eastAsia"/>
          <w:bCs/>
          <w:lang w:val="zh-CN" w:eastAsia="zh-CN"/>
        </w:rPr>
        <w:t>的发言</w:t>
      </w:r>
      <w:r>
        <w:rPr>
          <w:bCs/>
          <w:lang w:val="zh-CN" w:eastAsia="zh-CN"/>
        </w:rPr>
        <w:t>请求</w:t>
      </w:r>
    </w:p>
    <w:p w14:paraId="1807D9D3" w14:textId="77777777" w:rsidR="00C525DE" w:rsidRPr="005D6998" w:rsidRDefault="00C525DE" w:rsidP="008D19DB">
      <w:pPr>
        <w:ind w:firstLineChars="200" w:firstLine="480"/>
        <w:rPr>
          <w:lang w:eastAsia="zh-CN"/>
        </w:rPr>
      </w:pPr>
      <w:r w:rsidRPr="006D1907">
        <w:rPr>
          <w:rFonts w:hint="eastAsia"/>
          <w:lang w:val="zh-CN" w:eastAsia="zh-CN"/>
        </w:rPr>
        <w:t>主席需要管理会场中代表通过举手、举</w:t>
      </w:r>
      <w:r>
        <w:rPr>
          <w:lang w:val="zh-CN" w:eastAsia="zh-CN"/>
        </w:rPr>
        <w:t>铭</w:t>
      </w:r>
      <w:r w:rsidRPr="006D1907">
        <w:rPr>
          <w:rFonts w:hint="eastAsia"/>
          <w:lang w:val="zh-CN" w:eastAsia="zh-CN"/>
        </w:rPr>
        <w:t>牌或按</w:t>
      </w:r>
      <w:r>
        <w:rPr>
          <w:lang w:val="zh-CN" w:eastAsia="zh-CN"/>
        </w:rPr>
        <w:t>下</w:t>
      </w:r>
      <w:r w:rsidRPr="006D1907">
        <w:rPr>
          <w:rFonts w:hint="eastAsia"/>
          <w:lang w:val="zh-CN" w:eastAsia="zh-CN"/>
        </w:rPr>
        <w:t>请求发言按钮</w:t>
      </w:r>
      <w:r>
        <w:rPr>
          <w:rFonts w:hint="eastAsia"/>
          <w:lang w:val="zh-CN" w:eastAsia="zh-CN"/>
        </w:rPr>
        <w:t>所</w:t>
      </w:r>
      <w:r w:rsidRPr="006D1907">
        <w:rPr>
          <w:rFonts w:hint="eastAsia"/>
          <w:lang w:val="zh-CN" w:eastAsia="zh-CN"/>
        </w:rPr>
        <w:t>提出的发言请求，以及代表通过网络会议平台上虚拟举手的发言请求。主席在国际电联会议中可以采用不同的做法：</w:t>
      </w:r>
    </w:p>
    <w:p w14:paraId="003C1FA4" w14:textId="77777777" w:rsidR="00C525DE" w:rsidRPr="005D6998" w:rsidRDefault="00C525DE" w:rsidP="00C525DE">
      <w:pPr>
        <w:pStyle w:val="enumlev1"/>
        <w:rPr>
          <w:lang w:eastAsia="zh-CN"/>
        </w:rPr>
      </w:pPr>
      <w:r>
        <w:rPr>
          <w:lang w:val="zh-CN" w:eastAsia="zh-CN"/>
        </w:rPr>
        <w:t>–</w:t>
      </w:r>
      <w:r>
        <w:rPr>
          <w:lang w:val="zh-CN" w:eastAsia="zh-CN"/>
        </w:rPr>
        <w:tab/>
      </w:r>
      <w:r>
        <w:rPr>
          <w:lang w:val="zh-CN" w:eastAsia="zh-CN"/>
        </w:rPr>
        <w:t>主席优先考虑会议室中的</w:t>
      </w:r>
      <w:r>
        <w:rPr>
          <w:rFonts w:hint="eastAsia"/>
          <w:lang w:val="zh-CN" w:eastAsia="zh-CN"/>
        </w:rPr>
        <w:t>与会</w:t>
      </w:r>
      <w:r>
        <w:rPr>
          <w:lang w:val="zh-CN" w:eastAsia="zh-CN"/>
        </w:rPr>
        <w:t>者，然后转向远程</w:t>
      </w:r>
      <w:r>
        <w:rPr>
          <w:rFonts w:hint="eastAsia"/>
          <w:lang w:val="zh-CN" w:eastAsia="zh-CN"/>
        </w:rPr>
        <w:t>与会</w:t>
      </w:r>
      <w:r>
        <w:rPr>
          <w:lang w:val="zh-CN" w:eastAsia="zh-CN"/>
        </w:rPr>
        <w:t>者</w:t>
      </w:r>
      <w:r>
        <w:rPr>
          <w:rFonts w:hint="eastAsia"/>
          <w:lang w:val="zh-CN" w:eastAsia="zh-CN"/>
        </w:rPr>
        <w:t>；</w:t>
      </w:r>
    </w:p>
    <w:p w14:paraId="1D967B98" w14:textId="77777777" w:rsidR="00C525DE" w:rsidRPr="005D6998" w:rsidRDefault="00C525DE" w:rsidP="00C525DE">
      <w:pPr>
        <w:pStyle w:val="enumlev1"/>
        <w:rPr>
          <w:lang w:eastAsia="zh-CN"/>
        </w:rPr>
      </w:pPr>
      <w:r>
        <w:rPr>
          <w:lang w:val="zh-CN" w:eastAsia="zh-CN"/>
        </w:rPr>
        <w:t>–</w:t>
      </w:r>
      <w:r>
        <w:rPr>
          <w:lang w:val="zh-CN" w:eastAsia="zh-CN"/>
        </w:rPr>
        <w:tab/>
      </w:r>
      <w:r>
        <w:rPr>
          <w:lang w:val="zh-CN" w:eastAsia="zh-CN"/>
        </w:rPr>
        <w:t>主席尽可能按时间顺序</w:t>
      </w:r>
      <w:r>
        <w:rPr>
          <w:rFonts w:hint="eastAsia"/>
          <w:lang w:val="zh-CN" w:eastAsia="zh-CN"/>
        </w:rPr>
        <w:t>对发言</w:t>
      </w:r>
      <w:r>
        <w:rPr>
          <w:lang w:val="zh-CN" w:eastAsia="zh-CN"/>
        </w:rPr>
        <w:t>请求</w:t>
      </w:r>
      <w:r>
        <w:rPr>
          <w:rFonts w:hint="eastAsia"/>
          <w:lang w:val="zh-CN" w:eastAsia="zh-CN"/>
        </w:rPr>
        <w:t>做出回应；</w:t>
      </w:r>
    </w:p>
    <w:p w14:paraId="311045B8" w14:textId="77777777" w:rsidR="00C525DE" w:rsidRPr="005D6998" w:rsidRDefault="00C525DE" w:rsidP="00C525DE">
      <w:pPr>
        <w:pStyle w:val="enumlev1"/>
        <w:rPr>
          <w:lang w:eastAsia="zh-CN"/>
        </w:rPr>
      </w:pPr>
      <w:r>
        <w:rPr>
          <w:lang w:val="zh-CN" w:eastAsia="zh-CN"/>
        </w:rPr>
        <w:t>–</w:t>
      </w:r>
      <w:r>
        <w:rPr>
          <w:lang w:val="zh-CN" w:eastAsia="zh-CN"/>
        </w:rPr>
        <w:tab/>
      </w:r>
      <w:r>
        <w:rPr>
          <w:lang w:val="zh-CN" w:eastAsia="zh-CN"/>
        </w:rPr>
        <w:t>主席请远程与会者打开麦克风并要求发言</w:t>
      </w:r>
      <w:r>
        <w:rPr>
          <w:rFonts w:hint="eastAsia"/>
          <w:lang w:val="zh-CN" w:eastAsia="zh-CN"/>
        </w:rPr>
        <w:t>；</w:t>
      </w:r>
    </w:p>
    <w:p w14:paraId="584F815A" w14:textId="77777777" w:rsidR="00C525DE" w:rsidRPr="005D6998" w:rsidRDefault="00C525DE" w:rsidP="00C525DE">
      <w:pPr>
        <w:pStyle w:val="enumlev1"/>
        <w:rPr>
          <w:lang w:eastAsia="zh-CN"/>
        </w:rPr>
      </w:pPr>
      <w:r>
        <w:rPr>
          <w:lang w:val="zh-CN" w:eastAsia="zh-CN"/>
        </w:rPr>
        <w:t>–</w:t>
      </w:r>
      <w:r>
        <w:rPr>
          <w:lang w:val="zh-CN" w:eastAsia="zh-CN"/>
        </w:rPr>
        <w:tab/>
      </w:r>
      <w:r>
        <w:rPr>
          <w:rFonts w:hint="eastAsia"/>
          <w:lang w:val="zh-CN" w:eastAsia="zh-CN"/>
        </w:rPr>
        <w:t>要求</w:t>
      </w:r>
      <w:r>
        <w:rPr>
          <w:lang w:val="zh-CN" w:eastAsia="zh-CN"/>
        </w:rPr>
        <w:t>所有代表，无论是现场还是远程</w:t>
      </w:r>
      <w:r>
        <w:rPr>
          <w:rFonts w:hint="eastAsia"/>
          <w:lang w:val="zh-CN" w:eastAsia="zh-CN"/>
        </w:rPr>
        <w:t>参会</w:t>
      </w:r>
      <w:r>
        <w:rPr>
          <w:lang w:val="zh-CN" w:eastAsia="zh-CN"/>
        </w:rPr>
        <w:t>，</w:t>
      </w:r>
      <w:r>
        <w:rPr>
          <w:rFonts w:hint="eastAsia"/>
          <w:lang w:val="zh-CN" w:eastAsia="zh-CN"/>
        </w:rPr>
        <w:t>均</w:t>
      </w:r>
      <w:r>
        <w:rPr>
          <w:lang w:val="zh-CN" w:eastAsia="zh-CN"/>
        </w:rPr>
        <w:t>连接到网络会议平台并使用虚拟举手功能。</w:t>
      </w:r>
    </w:p>
    <w:p w14:paraId="7D224DE8" w14:textId="77777777" w:rsidR="00C525DE" w:rsidRPr="005D6998" w:rsidRDefault="00C525DE" w:rsidP="00C525DE">
      <w:pPr>
        <w:pStyle w:val="Heading2"/>
        <w:rPr>
          <w:lang w:eastAsia="zh-CN"/>
        </w:rPr>
      </w:pPr>
      <w:r>
        <w:rPr>
          <w:bCs/>
          <w:lang w:val="zh-CN" w:eastAsia="zh-CN"/>
        </w:rPr>
        <w:lastRenderedPageBreak/>
        <w:t>9.3</w:t>
      </w:r>
      <w:r>
        <w:rPr>
          <w:lang w:val="zh-CN" w:eastAsia="zh-CN"/>
        </w:rPr>
        <w:tab/>
      </w:r>
      <w:r>
        <w:rPr>
          <w:bCs/>
          <w:lang w:val="zh-CN" w:eastAsia="zh-CN"/>
        </w:rPr>
        <w:t>聊天功能的使用</w:t>
      </w:r>
    </w:p>
    <w:p w14:paraId="2813B2EC" w14:textId="77777777" w:rsidR="00C525DE" w:rsidRPr="005D6998" w:rsidRDefault="00C525DE" w:rsidP="008D19DB">
      <w:pPr>
        <w:ind w:firstLineChars="200" w:firstLine="480"/>
        <w:rPr>
          <w:lang w:eastAsia="zh-CN"/>
        </w:rPr>
      </w:pPr>
      <w:r>
        <w:rPr>
          <w:lang w:val="zh-CN" w:eastAsia="zh-CN"/>
        </w:rPr>
        <w:t>网络会议平台中的聊天功能不会自动启用。启用后，</w:t>
      </w:r>
      <w:r w:rsidRPr="00581CD4">
        <w:rPr>
          <w:rFonts w:hint="eastAsia"/>
          <w:lang w:val="zh-CN" w:eastAsia="zh-CN"/>
        </w:rPr>
        <w:t>聊天内容</w:t>
      </w:r>
      <w:r>
        <w:rPr>
          <w:lang w:val="zh-CN" w:eastAsia="zh-CN"/>
        </w:rPr>
        <w:t>不构成正式会议记录的一部分。远程与会者</w:t>
      </w:r>
      <w:r w:rsidRPr="00581CD4">
        <w:rPr>
          <w:rFonts w:hint="eastAsia"/>
          <w:lang w:val="zh-CN" w:eastAsia="zh-CN"/>
        </w:rPr>
        <w:t>须知，因种种原因</w:t>
      </w:r>
      <w:r>
        <w:rPr>
          <w:lang w:val="zh-CN" w:eastAsia="zh-CN"/>
        </w:rPr>
        <w:t>，主席和秘书处可能无法阅读会议聊天信息。然而，</w:t>
      </w:r>
      <w:r w:rsidRPr="00581CD4">
        <w:rPr>
          <w:rFonts w:hint="eastAsia"/>
          <w:lang w:val="zh-CN" w:eastAsia="zh-CN"/>
        </w:rPr>
        <w:t>在主席要求时（例如，在辩论期间提出的具体建议），可通过聊天功能提供相关</w:t>
      </w:r>
      <w:r>
        <w:rPr>
          <w:lang w:val="zh-CN" w:eastAsia="zh-CN"/>
        </w:rPr>
        <w:t>输入</w:t>
      </w:r>
      <w:r w:rsidRPr="00581CD4">
        <w:rPr>
          <w:rFonts w:hint="eastAsia"/>
          <w:lang w:val="zh-CN" w:eastAsia="zh-CN"/>
        </w:rPr>
        <w:t>意见，或用于共享文本和发送私人消息。聊天功能还可用于提示</w:t>
      </w:r>
      <w:r>
        <w:rPr>
          <w:rFonts w:hint="eastAsia"/>
          <w:lang w:val="zh-CN" w:eastAsia="zh-CN"/>
        </w:rPr>
        <w:t>出现</w:t>
      </w:r>
      <w:r w:rsidRPr="00581CD4">
        <w:rPr>
          <w:rFonts w:hint="eastAsia"/>
          <w:lang w:val="zh-CN" w:eastAsia="zh-CN"/>
        </w:rPr>
        <w:t>技术问题或向主持人寻求帮助。</w:t>
      </w:r>
    </w:p>
    <w:p w14:paraId="16C3C21B" w14:textId="77777777" w:rsidR="00C525DE" w:rsidRDefault="00C525DE" w:rsidP="008D19DB">
      <w:pPr>
        <w:ind w:firstLineChars="200" w:firstLine="480"/>
        <w:rPr>
          <w:lang w:eastAsia="zh-CN"/>
        </w:rPr>
      </w:pPr>
      <w:r w:rsidRPr="00581CD4">
        <w:rPr>
          <w:rFonts w:hint="eastAsia"/>
          <w:lang w:val="zh-CN" w:eastAsia="zh-CN"/>
        </w:rPr>
        <w:t>聊天功能</w:t>
      </w:r>
      <w:r>
        <w:rPr>
          <w:lang w:val="zh-CN" w:eastAsia="zh-CN"/>
        </w:rPr>
        <w:t>不用于要求发言。</w:t>
      </w:r>
    </w:p>
    <w:p w14:paraId="1134B160" w14:textId="77777777" w:rsidR="002129FE" w:rsidRDefault="002129FE">
      <w:pPr>
        <w:tabs>
          <w:tab w:val="clear" w:pos="794"/>
          <w:tab w:val="clear" w:pos="1191"/>
          <w:tab w:val="clear" w:pos="1588"/>
          <w:tab w:val="clear" w:pos="1985"/>
        </w:tabs>
        <w:overflowPunct/>
        <w:autoSpaceDE/>
        <w:autoSpaceDN/>
        <w:adjustRightInd/>
        <w:spacing w:before="0"/>
        <w:textAlignment w:val="auto"/>
        <w:rPr>
          <w:caps/>
          <w:sz w:val="28"/>
          <w:lang w:val="zh-CN" w:eastAsia="zh-CN"/>
        </w:rPr>
      </w:pPr>
      <w:bookmarkStart w:id="15" w:name="Annex_1B"/>
      <w:r>
        <w:rPr>
          <w:lang w:val="zh-CN" w:eastAsia="zh-CN"/>
        </w:rPr>
        <w:br w:type="page"/>
      </w:r>
    </w:p>
    <w:p w14:paraId="6EFA4C63" w14:textId="201643D3" w:rsidR="00C525DE" w:rsidRPr="005D6998" w:rsidRDefault="00C525DE" w:rsidP="00C525DE">
      <w:pPr>
        <w:pStyle w:val="AnnexNo"/>
        <w:rPr>
          <w:lang w:eastAsia="zh-CN"/>
        </w:rPr>
      </w:pPr>
      <w:r>
        <w:rPr>
          <w:lang w:val="zh-CN" w:eastAsia="zh-CN"/>
        </w:rPr>
        <w:lastRenderedPageBreak/>
        <w:t>附件</w:t>
      </w:r>
      <w:r>
        <w:rPr>
          <w:lang w:val="zh-CN" w:eastAsia="zh-CN"/>
        </w:rPr>
        <w:t>B</w:t>
      </w:r>
      <w:r>
        <w:rPr>
          <w:rFonts w:hint="eastAsia"/>
          <w:lang w:val="zh-CN" w:eastAsia="zh-CN"/>
        </w:rPr>
        <w:t>之</w:t>
      </w:r>
      <w:r>
        <w:rPr>
          <w:lang w:val="zh-CN" w:eastAsia="zh-CN"/>
        </w:rPr>
        <w:t>附件</w:t>
      </w:r>
      <w:r>
        <w:rPr>
          <w:lang w:val="zh-CN" w:eastAsia="zh-CN"/>
        </w:rPr>
        <w:t>1</w:t>
      </w:r>
      <w:bookmarkEnd w:id="15"/>
    </w:p>
    <w:p w14:paraId="13517637" w14:textId="77777777" w:rsidR="00C525DE" w:rsidRPr="005D6998" w:rsidRDefault="00C525DE" w:rsidP="00C525DE">
      <w:pPr>
        <w:pStyle w:val="Annextitle"/>
        <w:rPr>
          <w:lang w:eastAsia="zh-CN"/>
        </w:rPr>
      </w:pPr>
      <w:r>
        <w:rPr>
          <w:bCs/>
          <w:lang w:val="zh-CN" w:eastAsia="zh-CN"/>
        </w:rPr>
        <w:t>管理全虚拟会议和</w:t>
      </w:r>
      <w:proofErr w:type="gramStart"/>
      <w:r>
        <w:rPr>
          <w:bCs/>
          <w:lang w:val="zh-CN" w:eastAsia="zh-CN"/>
        </w:rPr>
        <w:t>可</w:t>
      </w:r>
      <w:proofErr w:type="gramEnd"/>
      <w:r>
        <w:rPr>
          <w:bCs/>
          <w:lang w:val="zh-CN" w:eastAsia="zh-CN"/>
        </w:rPr>
        <w:t>远程参会的实体会议的</w:t>
      </w:r>
      <w:r>
        <w:rPr>
          <w:rFonts w:hint="eastAsia"/>
          <w:bCs/>
          <w:lang w:val="zh-CN" w:eastAsia="zh-CN"/>
        </w:rPr>
        <w:t>现行做法</w:t>
      </w:r>
    </w:p>
    <w:p w14:paraId="3730E663" w14:textId="7B6C594C" w:rsidR="00C525DE" w:rsidRDefault="00C525DE" w:rsidP="008D19DB">
      <w:pPr>
        <w:pStyle w:val="Normalaftertitle"/>
        <w:ind w:firstLineChars="200" w:firstLine="480"/>
        <w:rPr>
          <w:lang w:eastAsia="zh-CN"/>
        </w:rPr>
      </w:pPr>
      <w:r w:rsidRPr="00F63697">
        <w:rPr>
          <w:rFonts w:hint="eastAsia"/>
          <w:lang w:val="zh-CN" w:eastAsia="zh-CN"/>
        </w:rPr>
        <w:t>2024</w:t>
      </w:r>
      <w:r w:rsidRPr="00F63697">
        <w:rPr>
          <w:rFonts w:hint="eastAsia"/>
          <w:lang w:val="zh-CN" w:eastAsia="zh-CN"/>
        </w:rPr>
        <w:t>年</w:t>
      </w:r>
      <w:r w:rsidRPr="00F63697">
        <w:rPr>
          <w:rFonts w:hint="eastAsia"/>
          <w:lang w:val="zh-CN" w:eastAsia="zh-CN"/>
        </w:rPr>
        <w:t>1</w:t>
      </w:r>
      <w:r w:rsidRPr="00F63697">
        <w:rPr>
          <w:rFonts w:hint="eastAsia"/>
          <w:lang w:val="zh-CN" w:eastAsia="zh-CN"/>
        </w:rPr>
        <w:t>月举行的</w:t>
      </w:r>
      <w:r w:rsidRPr="00F63697">
        <w:rPr>
          <w:rFonts w:hint="eastAsia"/>
          <w:lang w:val="zh-CN" w:eastAsia="zh-CN"/>
        </w:rPr>
        <w:t>CWG-FHR</w:t>
      </w:r>
      <w:r w:rsidRPr="00F63697">
        <w:rPr>
          <w:rFonts w:hint="eastAsia"/>
          <w:lang w:val="zh-CN" w:eastAsia="zh-CN"/>
        </w:rPr>
        <w:t>第</w:t>
      </w:r>
      <w:r w:rsidRPr="00F63697">
        <w:rPr>
          <w:rFonts w:hint="eastAsia"/>
          <w:lang w:val="zh-CN" w:eastAsia="zh-CN"/>
        </w:rPr>
        <w:t>17</w:t>
      </w:r>
      <w:r w:rsidRPr="00F63697">
        <w:rPr>
          <w:rFonts w:hint="eastAsia"/>
          <w:lang w:val="zh-CN" w:eastAsia="zh-CN"/>
        </w:rPr>
        <w:t>次会议上提交的</w:t>
      </w:r>
      <w:hyperlink r:id="rId13" w:history="1">
        <w:r w:rsidRPr="005841DB">
          <w:rPr>
            <w:rStyle w:val="StyleHyperlinkCEOHyperlinkAsianSimSunBlueUnderline"/>
            <w:lang w:eastAsia="zh-CN"/>
          </w:rPr>
          <w:t>CWG-FHR-17/INF/4</w:t>
        </w:r>
      </w:hyperlink>
      <w:r w:rsidRPr="00F63697">
        <w:rPr>
          <w:rFonts w:hint="eastAsia"/>
          <w:lang w:val="zh-CN" w:eastAsia="zh-CN"/>
        </w:rPr>
        <w:t>号文件中，</w:t>
      </w:r>
      <w:r w:rsidR="00585FFD">
        <w:rPr>
          <w:lang w:val="en-US" w:eastAsia="zh-CN"/>
        </w:rPr>
        <w:br/>
      </w:r>
      <w:r w:rsidRPr="00F63697">
        <w:rPr>
          <w:rFonts w:hint="eastAsia"/>
          <w:lang w:val="zh-CN" w:eastAsia="zh-CN"/>
        </w:rPr>
        <w:t>列出了涵盖</w:t>
      </w:r>
      <w:r>
        <w:rPr>
          <w:rFonts w:hint="eastAsia"/>
          <w:lang w:val="zh-CN" w:eastAsia="zh-CN"/>
        </w:rPr>
        <w:t>现有</w:t>
      </w:r>
      <w:r w:rsidRPr="00F63697">
        <w:rPr>
          <w:rFonts w:hint="eastAsia"/>
          <w:lang w:val="zh-CN" w:eastAsia="zh-CN"/>
        </w:rPr>
        <w:t>全虚拟会议和</w:t>
      </w:r>
      <w:proofErr w:type="gramStart"/>
      <w:r>
        <w:rPr>
          <w:lang w:val="zh-CN" w:eastAsia="zh-CN"/>
        </w:rPr>
        <w:t>可</w:t>
      </w:r>
      <w:proofErr w:type="gramEnd"/>
      <w:r>
        <w:rPr>
          <w:lang w:val="zh-CN" w:eastAsia="zh-CN"/>
        </w:rPr>
        <w:t>远程参会的会议</w:t>
      </w:r>
      <w:r>
        <w:rPr>
          <w:rFonts w:hint="eastAsia"/>
          <w:lang w:val="zh-CN" w:eastAsia="zh-CN"/>
        </w:rPr>
        <w:t>指南</w:t>
      </w:r>
      <w:r w:rsidRPr="00F63697">
        <w:rPr>
          <w:rFonts w:hint="eastAsia"/>
          <w:lang w:val="zh-CN" w:eastAsia="zh-CN"/>
        </w:rPr>
        <w:t>的完整文件清单。</w:t>
      </w:r>
    </w:p>
    <w:p w14:paraId="6A03259A" w14:textId="370950C5" w:rsidR="00C525DE" w:rsidRPr="007A70FC" w:rsidRDefault="00C525DE" w:rsidP="008D19DB">
      <w:pPr>
        <w:ind w:firstLineChars="200" w:firstLine="480"/>
        <w:rPr>
          <w:lang w:eastAsia="zh-CN"/>
        </w:rPr>
      </w:pPr>
      <w:hyperlink r:id="rId14" w:history="1">
        <w:r w:rsidRPr="005841DB">
          <w:rPr>
            <w:rStyle w:val="StyleHyperlinkCEOHyperlinkAsianSimSunBlueUnderline"/>
            <w:lang w:eastAsia="zh-CN"/>
          </w:rPr>
          <w:t>CWG-FHR-20/3(Rev.2)</w:t>
        </w:r>
      </w:hyperlink>
      <w:r>
        <w:rPr>
          <w:lang w:val="zh-CN" w:eastAsia="zh-CN"/>
        </w:rPr>
        <w:t>号文件还载有关于举行全虚拟会议和可远程参会的实体</w:t>
      </w:r>
      <w:r w:rsidR="00585FFD">
        <w:rPr>
          <w:lang w:val="en-US" w:eastAsia="zh-CN"/>
        </w:rPr>
        <w:br/>
      </w:r>
      <w:r>
        <w:rPr>
          <w:lang w:val="zh-CN" w:eastAsia="zh-CN"/>
        </w:rPr>
        <w:t>会议的</w:t>
      </w:r>
      <w:r>
        <w:rPr>
          <w:rFonts w:hint="eastAsia"/>
          <w:lang w:val="zh-CN" w:eastAsia="zh-CN"/>
        </w:rPr>
        <w:t>其它考量</w:t>
      </w:r>
      <w:r>
        <w:rPr>
          <w:lang w:val="zh-CN" w:eastAsia="zh-CN"/>
        </w:rPr>
        <w:t>。</w:t>
      </w:r>
    </w:p>
    <w:p w14:paraId="545979AA" w14:textId="77777777" w:rsidR="00E323D0" w:rsidRDefault="00E323D0" w:rsidP="002129FE">
      <w:pPr>
        <w:rPr>
          <w:lang w:eastAsia="zh-CN"/>
        </w:rPr>
      </w:pPr>
    </w:p>
    <w:p w14:paraId="079D4FA5" w14:textId="77777777" w:rsidR="00E323D0" w:rsidRPr="00E323D0" w:rsidRDefault="00E323D0" w:rsidP="00E323D0">
      <w:pPr>
        <w:jc w:val="center"/>
      </w:pPr>
      <w:r>
        <w:t>______________</w:t>
      </w:r>
    </w:p>
    <w:sectPr w:rsidR="00E323D0" w:rsidRPr="00E323D0"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6FDB6" w14:textId="77777777" w:rsidR="00C525DE" w:rsidRDefault="00C525DE">
      <w:r>
        <w:separator/>
      </w:r>
    </w:p>
  </w:endnote>
  <w:endnote w:type="continuationSeparator" w:id="0">
    <w:p w14:paraId="2383E5A5" w14:textId="77777777" w:rsidR="00C525DE" w:rsidRDefault="00C5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378C764A" w14:textId="77777777" w:rsidTr="00E31DCE">
      <w:trPr>
        <w:jc w:val="center"/>
      </w:trPr>
      <w:tc>
        <w:tcPr>
          <w:tcW w:w="1803" w:type="dxa"/>
          <w:vAlign w:val="center"/>
        </w:tcPr>
        <w:p w14:paraId="26C1FB2B" w14:textId="74FF2FCD" w:rsidR="00E24D59" w:rsidRPr="00A13406" w:rsidRDefault="00C525DE" w:rsidP="00E24D59">
          <w:pPr>
            <w:pStyle w:val="Header"/>
            <w:jc w:val="left"/>
            <w:rPr>
              <w:noProof/>
              <w:color w:val="808080" w:themeColor="background1" w:themeShade="80"/>
            </w:rPr>
          </w:pPr>
          <w:r>
            <w:rPr>
              <w:noProof/>
              <w:color w:val="808080" w:themeColor="background1" w:themeShade="80"/>
            </w:rPr>
            <w:t>2501053</w:t>
          </w:r>
        </w:p>
      </w:tc>
      <w:tc>
        <w:tcPr>
          <w:tcW w:w="8261" w:type="dxa"/>
        </w:tcPr>
        <w:p w14:paraId="7ACD7849" w14:textId="17B67CEC"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C525DE">
            <w:rPr>
              <w:bCs/>
              <w:color w:val="808080" w:themeColor="background1" w:themeShade="80"/>
            </w:rPr>
            <w:t>50</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22A2D2C5"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6DE251EA" w14:textId="77777777" w:rsidTr="00E31DCE">
      <w:trPr>
        <w:jc w:val="center"/>
      </w:trPr>
      <w:tc>
        <w:tcPr>
          <w:tcW w:w="1803" w:type="dxa"/>
          <w:vAlign w:val="center"/>
        </w:tcPr>
        <w:p w14:paraId="770C160C"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25B6B8F5" w14:textId="1C3E8647"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C525DE">
            <w:rPr>
              <w:bCs/>
              <w:color w:val="808080" w:themeColor="background1" w:themeShade="80"/>
            </w:rPr>
            <w:t>50</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1E6D5FB7"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D63BA" w14:textId="77777777" w:rsidR="00C525DE" w:rsidRDefault="00C525DE">
      <w:r>
        <w:t>____________________</w:t>
      </w:r>
    </w:p>
  </w:footnote>
  <w:footnote w:type="continuationSeparator" w:id="0">
    <w:p w14:paraId="46A1374B" w14:textId="77777777" w:rsidR="00C525DE" w:rsidRDefault="00C525DE">
      <w:r>
        <w:continuationSeparator/>
      </w:r>
    </w:p>
  </w:footnote>
  <w:footnote w:id="1">
    <w:p w14:paraId="60072F21" w14:textId="77777777" w:rsidR="00C525DE" w:rsidRDefault="00C525DE" w:rsidP="00C525DE">
      <w:pPr>
        <w:pStyle w:val="FootnoteText"/>
        <w:spacing w:after="120"/>
        <w:rPr>
          <w:lang w:eastAsia="zh-CN"/>
        </w:rPr>
      </w:pPr>
      <w:r w:rsidRPr="6506BD36">
        <w:rPr>
          <w:rStyle w:val="FootnoteReference"/>
          <w:lang w:val="zh-CN"/>
        </w:rPr>
        <w:footnoteRef/>
      </w:r>
      <w:r>
        <w:rPr>
          <w:lang w:val="zh-CN" w:eastAsia="zh-CN"/>
        </w:rPr>
        <w:tab/>
      </w:r>
      <w:r w:rsidRPr="00AA3B40">
        <w:rPr>
          <w:rFonts w:hint="eastAsia"/>
          <w:sz w:val="22"/>
          <w:szCs w:val="22"/>
          <w:lang w:val="zh-CN" w:eastAsia="zh-CN"/>
        </w:rPr>
        <w:t>为澄清起见，网播不包括在这一类别中。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1E2FF087" w14:textId="77777777" w:rsidTr="00E31DCE">
      <w:trPr>
        <w:trHeight w:val="1104"/>
        <w:jc w:val="center"/>
      </w:trPr>
      <w:tc>
        <w:tcPr>
          <w:tcW w:w="4390" w:type="dxa"/>
          <w:vAlign w:val="center"/>
        </w:tcPr>
        <w:p w14:paraId="5628C739" w14:textId="77777777" w:rsidR="00E24D59" w:rsidRPr="009621F8" w:rsidRDefault="00A13406" w:rsidP="00E24D59">
          <w:pPr>
            <w:pStyle w:val="Header"/>
            <w:jc w:val="left"/>
            <w:rPr>
              <w:rFonts w:ascii="Arial" w:hAnsi="Arial" w:cs="Arial"/>
              <w:b/>
              <w:bCs/>
              <w:color w:val="009CD6"/>
              <w:sz w:val="36"/>
              <w:szCs w:val="36"/>
            </w:rPr>
          </w:pPr>
          <w:bookmarkStart w:id="16" w:name="_Hlk133422111"/>
          <w:r>
            <w:rPr>
              <w:rFonts w:ascii="Arial" w:hAnsi="Arial" w:cs="Arial"/>
              <w:b/>
              <w:bCs/>
              <w:noProof/>
              <w:color w:val="009CD6"/>
              <w:sz w:val="36"/>
              <w:szCs w:val="36"/>
            </w:rPr>
            <w:drawing>
              <wp:inline distT="0" distB="0" distL="0" distR="0" wp14:anchorId="49196021" wp14:editId="6D89ABAD">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756FB829" w14:textId="77777777" w:rsidR="00E24D59" w:rsidRDefault="00E24D59" w:rsidP="00E24D59">
          <w:pPr>
            <w:pStyle w:val="Header"/>
            <w:jc w:val="right"/>
            <w:rPr>
              <w:rFonts w:ascii="Arial" w:hAnsi="Arial" w:cs="Arial"/>
              <w:b/>
              <w:bCs/>
              <w:color w:val="009CD6"/>
              <w:szCs w:val="18"/>
            </w:rPr>
          </w:pPr>
        </w:p>
        <w:p w14:paraId="59F8F0A8" w14:textId="77777777" w:rsidR="00E24D59" w:rsidRDefault="00E24D59" w:rsidP="00E24D59">
          <w:pPr>
            <w:pStyle w:val="Header"/>
            <w:jc w:val="right"/>
            <w:rPr>
              <w:rFonts w:ascii="Arial" w:hAnsi="Arial" w:cs="Arial"/>
              <w:b/>
              <w:bCs/>
              <w:color w:val="009CD6"/>
              <w:szCs w:val="18"/>
            </w:rPr>
          </w:pPr>
        </w:p>
        <w:p w14:paraId="3E354F4C"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6"/>
  <w:p w14:paraId="302B1D5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58BF5F2" wp14:editId="7567268B">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3300A"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D20F91"/>
    <w:multiLevelType w:val="multilevel"/>
    <w:tmpl w:val="9D38F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2141A"/>
    <w:multiLevelType w:val="hybridMultilevel"/>
    <w:tmpl w:val="BD96D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637BF"/>
    <w:multiLevelType w:val="multilevel"/>
    <w:tmpl w:val="B6BA8BDA"/>
    <w:lvl w:ilvl="0">
      <w:start w:val="4"/>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F94431"/>
    <w:multiLevelType w:val="multilevel"/>
    <w:tmpl w:val="AFBC6F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BE5F94"/>
    <w:multiLevelType w:val="multilevel"/>
    <w:tmpl w:val="E49CD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292F0B"/>
    <w:multiLevelType w:val="multilevel"/>
    <w:tmpl w:val="0E10F89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F62EF7"/>
    <w:multiLevelType w:val="multilevel"/>
    <w:tmpl w:val="57AE1E08"/>
    <w:lvl w:ilvl="0">
      <w:start w:val="1"/>
      <w:numFmt w:val="decimal"/>
      <w:lvlText w:val="%1."/>
      <w:lvlJc w:val="left"/>
      <w:pPr>
        <w:ind w:left="360" w:hanging="360"/>
      </w:pPr>
      <w:rPr>
        <w:rFonts w:asciiTheme="minorHAnsi" w:eastAsia="SimSun" w:hAnsiTheme="minorHAnsi" w:cs="Calibri"/>
        <w:b w:val="0"/>
        <w:color w:val="000000"/>
      </w:rPr>
    </w:lvl>
    <w:lvl w:ilvl="1">
      <w:start w:val="1"/>
      <w:numFmt w:val="decimal"/>
      <w:lvlText w:val="%1.%2"/>
      <w:lvlJc w:val="left"/>
      <w:pPr>
        <w:ind w:left="360" w:hanging="360"/>
      </w:pPr>
      <w:rPr>
        <w:rFonts w:cs="Calibri" w:hint="default"/>
        <w:b w:val="0"/>
        <w:color w:val="000000"/>
      </w:rPr>
    </w:lvl>
    <w:lvl w:ilvl="2">
      <w:start w:val="1"/>
      <w:numFmt w:val="decimal"/>
      <w:lvlText w:val="%1.%2.%3"/>
      <w:lvlJc w:val="left"/>
      <w:pPr>
        <w:ind w:left="720" w:hanging="720"/>
      </w:pPr>
      <w:rPr>
        <w:rFonts w:cs="Calibri" w:hint="default"/>
        <w:b w:val="0"/>
        <w:color w:val="000000"/>
      </w:rPr>
    </w:lvl>
    <w:lvl w:ilvl="3">
      <w:start w:val="1"/>
      <w:numFmt w:val="decimal"/>
      <w:lvlText w:val="%1.%2.%3.%4"/>
      <w:lvlJc w:val="left"/>
      <w:pPr>
        <w:ind w:left="720" w:hanging="720"/>
      </w:pPr>
      <w:rPr>
        <w:rFonts w:cs="Calibri" w:hint="default"/>
        <w:b w:val="0"/>
        <w:color w:val="000000"/>
      </w:rPr>
    </w:lvl>
    <w:lvl w:ilvl="4">
      <w:start w:val="1"/>
      <w:numFmt w:val="decimal"/>
      <w:lvlText w:val="%1.%2.%3.%4.%5"/>
      <w:lvlJc w:val="left"/>
      <w:pPr>
        <w:ind w:left="1080" w:hanging="1080"/>
      </w:pPr>
      <w:rPr>
        <w:rFonts w:cs="Calibri" w:hint="default"/>
        <w:b w:val="0"/>
        <w:color w:val="000000"/>
      </w:rPr>
    </w:lvl>
    <w:lvl w:ilvl="5">
      <w:start w:val="1"/>
      <w:numFmt w:val="decimal"/>
      <w:lvlText w:val="%1.%2.%3.%4.%5.%6"/>
      <w:lvlJc w:val="left"/>
      <w:pPr>
        <w:ind w:left="1080" w:hanging="1080"/>
      </w:pPr>
      <w:rPr>
        <w:rFonts w:cs="Calibri" w:hint="default"/>
        <w:b w:val="0"/>
        <w:color w:val="000000"/>
      </w:rPr>
    </w:lvl>
    <w:lvl w:ilvl="6">
      <w:start w:val="1"/>
      <w:numFmt w:val="decimal"/>
      <w:lvlText w:val="%1.%2.%3.%4.%5.%6.%7"/>
      <w:lvlJc w:val="left"/>
      <w:pPr>
        <w:ind w:left="1440" w:hanging="1440"/>
      </w:pPr>
      <w:rPr>
        <w:rFonts w:cs="Calibri" w:hint="default"/>
        <w:b w:val="0"/>
        <w:color w:val="000000"/>
      </w:rPr>
    </w:lvl>
    <w:lvl w:ilvl="7">
      <w:start w:val="1"/>
      <w:numFmt w:val="decimal"/>
      <w:lvlText w:val="%1.%2.%3.%4.%5.%6.%7.%8"/>
      <w:lvlJc w:val="left"/>
      <w:pPr>
        <w:ind w:left="1440" w:hanging="1440"/>
      </w:pPr>
      <w:rPr>
        <w:rFonts w:cs="Calibri" w:hint="default"/>
        <w:b w:val="0"/>
        <w:color w:val="000000"/>
      </w:rPr>
    </w:lvl>
    <w:lvl w:ilvl="8">
      <w:start w:val="1"/>
      <w:numFmt w:val="decimal"/>
      <w:lvlText w:val="%1.%2.%3.%4.%5.%6.%7.%8.%9"/>
      <w:lvlJc w:val="left"/>
      <w:pPr>
        <w:ind w:left="1800" w:hanging="1800"/>
      </w:pPr>
      <w:rPr>
        <w:rFonts w:cs="Calibri" w:hint="default"/>
        <w:b w:val="0"/>
        <w:color w:val="000000"/>
      </w:rPr>
    </w:lvl>
  </w:abstractNum>
  <w:abstractNum w:abstractNumId="1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4"/>
  </w:num>
  <w:num w:numId="3" w16cid:durableId="371539808">
    <w:abstractNumId w:val="6"/>
  </w:num>
  <w:num w:numId="4" w16cid:durableId="1525828948">
    <w:abstractNumId w:val="10"/>
  </w:num>
  <w:num w:numId="5" w16cid:durableId="2033219779">
    <w:abstractNumId w:val="13"/>
  </w:num>
  <w:num w:numId="6" w16cid:durableId="349645790">
    <w:abstractNumId w:val="11"/>
  </w:num>
  <w:num w:numId="7" w16cid:durableId="1451586466">
    <w:abstractNumId w:val="3"/>
  </w:num>
  <w:num w:numId="8" w16cid:durableId="968166891">
    <w:abstractNumId w:val="1"/>
  </w:num>
  <w:num w:numId="9" w16cid:durableId="1310283933">
    <w:abstractNumId w:val="8"/>
  </w:num>
  <w:num w:numId="10" w16cid:durableId="758059848">
    <w:abstractNumId w:val="5"/>
  </w:num>
  <w:num w:numId="11" w16cid:durableId="306711070">
    <w:abstractNumId w:val="12"/>
  </w:num>
  <w:num w:numId="12" w16cid:durableId="1226990309">
    <w:abstractNumId w:val="2"/>
  </w:num>
  <w:num w:numId="13" w16cid:durableId="2008437405">
    <w:abstractNumId w:val="9"/>
  </w:num>
  <w:num w:numId="14" w16cid:durableId="1293511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DE"/>
    <w:rsid w:val="00001B77"/>
    <w:rsid w:val="0000517A"/>
    <w:rsid w:val="00007EC3"/>
    <w:rsid w:val="00021DC7"/>
    <w:rsid w:val="00031E72"/>
    <w:rsid w:val="00033950"/>
    <w:rsid w:val="00036F77"/>
    <w:rsid w:val="000404D2"/>
    <w:rsid w:val="00057503"/>
    <w:rsid w:val="000646BD"/>
    <w:rsid w:val="000853C0"/>
    <w:rsid w:val="0009090A"/>
    <w:rsid w:val="00093DD9"/>
    <w:rsid w:val="0009409E"/>
    <w:rsid w:val="000A1C21"/>
    <w:rsid w:val="000C0BC5"/>
    <w:rsid w:val="000D15EA"/>
    <w:rsid w:val="000D7012"/>
    <w:rsid w:val="000E5ED1"/>
    <w:rsid w:val="000F6D9B"/>
    <w:rsid w:val="00100D84"/>
    <w:rsid w:val="00124C9D"/>
    <w:rsid w:val="001305DE"/>
    <w:rsid w:val="00145544"/>
    <w:rsid w:val="00151118"/>
    <w:rsid w:val="0015333E"/>
    <w:rsid w:val="00157773"/>
    <w:rsid w:val="0018251A"/>
    <w:rsid w:val="00190272"/>
    <w:rsid w:val="00190CE2"/>
    <w:rsid w:val="00193244"/>
    <w:rsid w:val="00195C6C"/>
    <w:rsid w:val="00195FED"/>
    <w:rsid w:val="001A3565"/>
    <w:rsid w:val="001A4BD6"/>
    <w:rsid w:val="001A75CB"/>
    <w:rsid w:val="001B14B9"/>
    <w:rsid w:val="001B6E2B"/>
    <w:rsid w:val="001D5A18"/>
    <w:rsid w:val="001F4EEF"/>
    <w:rsid w:val="002129FE"/>
    <w:rsid w:val="00215132"/>
    <w:rsid w:val="00224449"/>
    <w:rsid w:val="00280EB8"/>
    <w:rsid w:val="002A213F"/>
    <w:rsid w:val="002A4FA8"/>
    <w:rsid w:val="002A6670"/>
    <w:rsid w:val="002B0EB0"/>
    <w:rsid w:val="002C312E"/>
    <w:rsid w:val="002C3F32"/>
    <w:rsid w:val="002D0A29"/>
    <w:rsid w:val="002E0F7C"/>
    <w:rsid w:val="002E214D"/>
    <w:rsid w:val="00303502"/>
    <w:rsid w:val="0031645B"/>
    <w:rsid w:val="00325C25"/>
    <w:rsid w:val="003540B7"/>
    <w:rsid w:val="00372C8F"/>
    <w:rsid w:val="0037504B"/>
    <w:rsid w:val="00380ECE"/>
    <w:rsid w:val="00393DDF"/>
    <w:rsid w:val="003941E0"/>
    <w:rsid w:val="00397F55"/>
    <w:rsid w:val="003B4454"/>
    <w:rsid w:val="003C2E37"/>
    <w:rsid w:val="003C4115"/>
    <w:rsid w:val="003D5BC9"/>
    <w:rsid w:val="003F086E"/>
    <w:rsid w:val="003F1415"/>
    <w:rsid w:val="0040144C"/>
    <w:rsid w:val="00403B04"/>
    <w:rsid w:val="00403EB7"/>
    <w:rsid w:val="004178E6"/>
    <w:rsid w:val="00427E06"/>
    <w:rsid w:val="00430BF0"/>
    <w:rsid w:val="00440864"/>
    <w:rsid w:val="00456F23"/>
    <w:rsid w:val="00463B68"/>
    <w:rsid w:val="004672E6"/>
    <w:rsid w:val="00474ED1"/>
    <w:rsid w:val="00477D57"/>
    <w:rsid w:val="00491BA9"/>
    <w:rsid w:val="00493085"/>
    <w:rsid w:val="00496FB7"/>
    <w:rsid w:val="004A36EC"/>
    <w:rsid w:val="004D163F"/>
    <w:rsid w:val="004E4BFF"/>
    <w:rsid w:val="004F2598"/>
    <w:rsid w:val="00503717"/>
    <w:rsid w:val="00533A69"/>
    <w:rsid w:val="005403F7"/>
    <w:rsid w:val="00540632"/>
    <w:rsid w:val="00541CF4"/>
    <w:rsid w:val="00542672"/>
    <w:rsid w:val="005451E8"/>
    <w:rsid w:val="005507F2"/>
    <w:rsid w:val="005664AE"/>
    <w:rsid w:val="00571AF9"/>
    <w:rsid w:val="005759CC"/>
    <w:rsid w:val="005837A2"/>
    <w:rsid w:val="005841DB"/>
    <w:rsid w:val="00585FFD"/>
    <w:rsid w:val="00587EA0"/>
    <w:rsid w:val="005A72E1"/>
    <w:rsid w:val="005B5802"/>
    <w:rsid w:val="005C6632"/>
    <w:rsid w:val="005D1C9E"/>
    <w:rsid w:val="005D5234"/>
    <w:rsid w:val="005D7897"/>
    <w:rsid w:val="005E6F75"/>
    <w:rsid w:val="005F1666"/>
    <w:rsid w:val="006169CD"/>
    <w:rsid w:val="00630DD5"/>
    <w:rsid w:val="00637584"/>
    <w:rsid w:val="00654257"/>
    <w:rsid w:val="0065435A"/>
    <w:rsid w:val="00670D8A"/>
    <w:rsid w:val="006810A9"/>
    <w:rsid w:val="006A2DD3"/>
    <w:rsid w:val="006A5113"/>
    <w:rsid w:val="006A5AF8"/>
    <w:rsid w:val="006C36CD"/>
    <w:rsid w:val="006C7607"/>
    <w:rsid w:val="006D5B2C"/>
    <w:rsid w:val="00700D1F"/>
    <w:rsid w:val="00705E54"/>
    <w:rsid w:val="007205CB"/>
    <w:rsid w:val="0072138B"/>
    <w:rsid w:val="00726073"/>
    <w:rsid w:val="00733C4D"/>
    <w:rsid w:val="00734FE8"/>
    <w:rsid w:val="007360CE"/>
    <w:rsid w:val="0075783D"/>
    <w:rsid w:val="00766FD0"/>
    <w:rsid w:val="0077110E"/>
    <w:rsid w:val="00772315"/>
    <w:rsid w:val="00775157"/>
    <w:rsid w:val="007813AE"/>
    <w:rsid w:val="0079241E"/>
    <w:rsid w:val="007A37DB"/>
    <w:rsid w:val="007B4CD5"/>
    <w:rsid w:val="007C6E53"/>
    <w:rsid w:val="007D58A7"/>
    <w:rsid w:val="007E189D"/>
    <w:rsid w:val="007F0210"/>
    <w:rsid w:val="00806E3F"/>
    <w:rsid w:val="00811259"/>
    <w:rsid w:val="00813AA2"/>
    <w:rsid w:val="008157AC"/>
    <w:rsid w:val="008173A3"/>
    <w:rsid w:val="008418F5"/>
    <w:rsid w:val="00842E73"/>
    <w:rsid w:val="0086059C"/>
    <w:rsid w:val="00864589"/>
    <w:rsid w:val="008708E6"/>
    <w:rsid w:val="00874C82"/>
    <w:rsid w:val="00887634"/>
    <w:rsid w:val="00890AFB"/>
    <w:rsid w:val="00890FC4"/>
    <w:rsid w:val="00895905"/>
    <w:rsid w:val="008C790A"/>
    <w:rsid w:val="008D19DB"/>
    <w:rsid w:val="008F64AD"/>
    <w:rsid w:val="00911230"/>
    <w:rsid w:val="00911867"/>
    <w:rsid w:val="009164A9"/>
    <w:rsid w:val="00917BB5"/>
    <w:rsid w:val="009258CB"/>
    <w:rsid w:val="0093362E"/>
    <w:rsid w:val="00944563"/>
    <w:rsid w:val="00953160"/>
    <w:rsid w:val="009625D8"/>
    <w:rsid w:val="00972245"/>
    <w:rsid w:val="009815B0"/>
    <w:rsid w:val="00983878"/>
    <w:rsid w:val="0098459B"/>
    <w:rsid w:val="009856CF"/>
    <w:rsid w:val="00997185"/>
    <w:rsid w:val="009C2458"/>
    <w:rsid w:val="009C4A7B"/>
    <w:rsid w:val="009C6123"/>
    <w:rsid w:val="009D29D8"/>
    <w:rsid w:val="009F1E3E"/>
    <w:rsid w:val="00A1213C"/>
    <w:rsid w:val="00A13406"/>
    <w:rsid w:val="00A21CC4"/>
    <w:rsid w:val="00A272FF"/>
    <w:rsid w:val="00A41208"/>
    <w:rsid w:val="00A5354B"/>
    <w:rsid w:val="00A71B57"/>
    <w:rsid w:val="00A8283B"/>
    <w:rsid w:val="00AA20FE"/>
    <w:rsid w:val="00AA3B40"/>
    <w:rsid w:val="00AB2E7C"/>
    <w:rsid w:val="00AB42C1"/>
    <w:rsid w:val="00AC503F"/>
    <w:rsid w:val="00AC516F"/>
    <w:rsid w:val="00AE195F"/>
    <w:rsid w:val="00AE2926"/>
    <w:rsid w:val="00B0184B"/>
    <w:rsid w:val="00B035CD"/>
    <w:rsid w:val="00B0769D"/>
    <w:rsid w:val="00B217F8"/>
    <w:rsid w:val="00B23413"/>
    <w:rsid w:val="00B332EA"/>
    <w:rsid w:val="00B40A53"/>
    <w:rsid w:val="00B45365"/>
    <w:rsid w:val="00B46A65"/>
    <w:rsid w:val="00B60184"/>
    <w:rsid w:val="00B60F8B"/>
    <w:rsid w:val="00B62D20"/>
    <w:rsid w:val="00B64FE6"/>
    <w:rsid w:val="00B81E75"/>
    <w:rsid w:val="00B93453"/>
    <w:rsid w:val="00B9445B"/>
    <w:rsid w:val="00B956BD"/>
    <w:rsid w:val="00BB17A7"/>
    <w:rsid w:val="00BB62DE"/>
    <w:rsid w:val="00BD0954"/>
    <w:rsid w:val="00BD1A5A"/>
    <w:rsid w:val="00BD7A9B"/>
    <w:rsid w:val="00BD7BE1"/>
    <w:rsid w:val="00BE63B3"/>
    <w:rsid w:val="00BF416B"/>
    <w:rsid w:val="00C42642"/>
    <w:rsid w:val="00C43701"/>
    <w:rsid w:val="00C45EB2"/>
    <w:rsid w:val="00C525DE"/>
    <w:rsid w:val="00C64E4E"/>
    <w:rsid w:val="00C66E64"/>
    <w:rsid w:val="00C761A0"/>
    <w:rsid w:val="00C85F7E"/>
    <w:rsid w:val="00C90D53"/>
    <w:rsid w:val="00CA0B2E"/>
    <w:rsid w:val="00CA6EF7"/>
    <w:rsid w:val="00CC7A93"/>
    <w:rsid w:val="00CD47F0"/>
    <w:rsid w:val="00CD4FFB"/>
    <w:rsid w:val="00CD5566"/>
    <w:rsid w:val="00CD64D7"/>
    <w:rsid w:val="00CE6F22"/>
    <w:rsid w:val="00CF41F6"/>
    <w:rsid w:val="00CF7D3E"/>
    <w:rsid w:val="00D02B4E"/>
    <w:rsid w:val="00D21F11"/>
    <w:rsid w:val="00D36817"/>
    <w:rsid w:val="00D44A10"/>
    <w:rsid w:val="00D453EE"/>
    <w:rsid w:val="00D5666C"/>
    <w:rsid w:val="00D666BC"/>
    <w:rsid w:val="00D73A8D"/>
    <w:rsid w:val="00D83542"/>
    <w:rsid w:val="00D8467D"/>
    <w:rsid w:val="00D92F45"/>
    <w:rsid w:val="00D94637"/>
    <w:rsid w:val="00D9725C"/>
    <w:rsid w:val="00DA0E66"/>
    <w:rsid w:val="00DA13DF"/>
    <w:rsid w:val="00DA1D13"/>
    <w:rsid w:val="00DA2E54"/>
    <w:rsid w:val="00DA7006"/>
    <w:rsid w:val="00DB3621"/>
    <w:rsid w:val="00DC0CE4"/>
    <w:rsid w:val="00DC6427"/>
    <w:rsid w:val="00DD03B6"/>
    <w:rsid w:val="00DD62F5"/>
    <w:rsid w:val="00DD66A1"/>
    <w:rsid w:val="00DE196D"/>
    <w:rsid w:val="00DF6B49"/>
    <w:rsid w:val="00E067C5"/>
    <w:rsid w:val="00E20AE5"/>
    <w:rsid w:val="00E24D59"/>
    <w:rsid w:val="00E265BF"/>
    <w:rsid w:val="00E26898"/>
    <w:rsid w:val="00E31CB1"/>
    <w:rsid w:val="00E323D0"/>
    <w:rsid w:val="00E34C96"/>
    <w:rsid w:val="00E34F8D"/>
    <w:rsid w:val="00E378D8"/>
    <w:rsid w:val="00E37F0A"/>
    <w:rsid w:val="00E43A12"/>
    <w:rsid w:val="00E44F43"/>
    <w:rsid w:val="00E67C67"/>
    <w:rsid w:val="00E7458C"/>
    <w:rsid w:val="00E77476"/>
    <w:rsid w:val="00E8228B"/>
    <w:rsid w:val="00E964C8"/>
    <w:rsid w:val="00EE5706"/>
    <w:rsid w:val="00EF373D"/>
    <w:rsid w:val="00F11595"/>
    <w:rsid w:val="00F13BC9"/>
    <w:rsid w:val="00F357B2"/>
    <w:rsid w:val="00F36556"/>
    <w:rsid w:val="00F43F98"/>
    <w:rsid w:val="00F66B67"/>
    <w:rsid w:val="00F6736A"/>
    <w:rsid w:val="00F705DF"/>
    <w:rsid w:val="00F70622"/>
    <w:rsid w:val="00F85624"/>
    <w:rsid w:val="00F87C05"/>
    <w:rsid w:val="00F93191"/>
    <w:rsid w:val="00F93A17"/>
    <w:rsid w:val="00FA0220"/>
    <w:rsid w:val="00FA2AF6"/>
    <w:rsid w:val="00FA47EC"/>
    <w:rsid w:val="00FB073D"/>
    <w:rsid w:val="00FB3EF4"/>
    <w:rsid w:val="00FB771F"/>
    <w:rsid w:val="00FC5386"/>
    <w:rsid w:val="00FD5E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A3431"/>
  <w15:docId w15:val="{3FA6F349-863F-4E0D-A7C8-A9CCBEBA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qFormat/>
    <w:rsid w:val="006C36CD"/>
    <w:pPr>
      <w:ind w:left="1191" w:hanging="397"/>
    </w:pPr>
  </w:style>
  <w:style w:type="paragraph" w:customStyle="1" w:styleId="enumlev3">
    <w:name w:val="enumlev3"/>
    <w:basedOn w:val="enumlev2"/>
    <w:qFormat/>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rsid w:val="006C36CD"/>
    <w:pPr>
      <w:keepNext/>
      <w:keepLines/>
      <w:spacing w:before="480" w:after="80"/>
      <w:jc w:val="center"/>
    </w:pPr>
    <w:rPr>
      <w:caps/>
      <w:sz w:val="28"/>
    </w:rPr>
  </w:style>
  <w:style w:type="paragraph" w:customStyle="1" w:styleId="Annextitle">
    <w:name w:val="Annex_title"/>
    <w:basedOn w:val="Normal"/>
    <w:next w:val="Annexref"/>
    <w:link w:val="AnnextitleChar"/>
    <w:qFormat/>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qFormat/>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rsid w:val="006C36CD"/>
    <w:pPr>
      <w:keepNext/>
      <w:keepLines/>
      <w:spacing w:after="120"/>
      <w:jc w:val="center"/>
    </w:pPr>
  </w:style>
  <w:style w:type="paragraph" w:customStyle="1" w:styleId="Figuretitle">
    <w:name w:val="Figure_title"/>
    <w:basedOn w:val="Tabletitle"/>
    <w:next w:val="Normalaftertitle"/>
    <w:qFormat/>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qFormat/>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qFormat/>
    <w:rsid w:val="006C36CD"/>
    <w:pPr>
      <w:spacing w:before="480"/>
      <w:jc w:val="center"/>
    </w:pPr>
    <w:rPr>
      <w:rFonts w:ascii="Times New Roman Bold" w:hAnsi="Times New Roman Bold"/>
      <w:b/>
      <w:sz w:val="28"/>
    </w:rPr>
  </w:style>
  <w:style w:type="paragraph" w:customStyle="1" w:styleId="ArtNo">
    <w:name w:val="Art_No"/>
    <w:basedOn w:val="Normal"/>
    <w:next w:val="Normal"/>
    <w:qFormat/>
    <w:rsid w:val="006C36CD"/>
    <w:pPr>
      <w:keepNext/>
      <w:keepLines/>
      <w:spacing w:before="480"/>
      <w:jc w:val="center"/>
    </w:pPr>
    <w:rPr>
      <w:caps/>
      <w:sz w:val="28"/>
    </w:rPr>
  </w:style>
  <w:style w:type="paragraph" w:customStyle="1" w:styleId="Arttitle">
    <w:name w:val="Art_title"/>
    <w:basedOn w:val="Normal"/>
    <w:next w:val="Normalaftertitle"/>
    <w:qFormat/>
    <w:rsid w:val="006C36CD"/>
    <w:pPr>
      <w:keepNext/>
      <w:keepLines/>
      <w:spacing w:before="240"/>
      <w:jc w:val="center"/>
    </w:pPr>
    <w:rPr>
      <w:b/>
      <w:sz w:val="28"/>
    </w:rPr>
  </w:style>
  <w:style w:type="paragraph" w:customStyle="1" w:styleId="ChapNo">
    <w:name w:val="Chap_No"/>
    <w:basedOn w:val="ArtNo"/>
    <w:next w:val="Chaptitle"/>
    <w:qFormat/>
    <w:rsid w:val="004D163F"/>
    <w:rPr>
      <w:b/>
    </w:rPr>
  </w:style>
  <w:style w:type="paragraph" w:customStyle="1" w:styleId="Chaptitle">
    <w:name w:val="Chap_title"/>
    <w:basedOn w:val="Arttitle"/>
    <w:next w:val="Normalaftertitle"/>
    <w:qFormat/>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aliases w:val="Recommendation,List Paragraph11,List Paragraph 1,List Paragraph1,Citation List,List Paragraph Char Char,Bullets,list1,b1,Number_1,Normal Sentence,Colorful List - Accent 11,ListPar1,new,SGLText List Paragraph,List Paragraph2,Bullet 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styleId="NormalWeb">
    <w:name w:val="Normal (Web)"/>
    <w:basedOn w:val="Normal"/>
    <w:uiPriority w:val="99"/>
    <w:semiHidden/>
    <w:unhideWhenUsed/>
    <w:rsid w:val="00C525DE"/>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sz w:val="21"/>
      <w:szCs w:val="24"/>
      <w:lang w:val="en-US" w:eastAsia="en-GB"/>
    </w:rPr>
  </w:style>
  <w:style w:type="character" w:customStyle="1" w:styleId="ListParagraphChar">
    <w:name w:val="List Paragraph Char"/>
    <w:aliases w:val="Recommendation Char,List Paragraph11 Char,List Paragraph 1 Char,List Paragraph1 Char,Citation List Char,List Paragraph Char Char Char,Bullets Char,list1 Char,b1 Char,Number_1 Char,Normal Sentence Char,Colorful List - Accent 11 Char"/>
    <w:basedOn w:val="DefaultParagraphFont"/>
    <w:link w:val="ListParagraph"/>
    <w:uiPriority w:val="34"/>
    <w:rsid w:val="00C525DE"/>
    <w:rPr>
      <w:rFonts w:ascii="Calibri" w:eastAsia="Times New Roman" w:hAnsi="Calibri"/>
      <w:sz w:val="24"/>
      <w:lang w:val="en-GB" w:eastAsia="en-US"/>
    </w:rPr>
  </w:style>
  <w:style w:type="paragraph" w:customStyle="1" w:styleId="CEONormal">
    <w:name w:val="CEO_Normal"/>
    <w:link w:val="CEONormalChar"/>
    <w:qFormat/>
    <w:rsid w:val="00C525DE"/>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C525DE"/>
    <w:rPr>
      <w:rFonts w:ascii="Verdana" w:eastAsia="SimHei" w:hAnsi="Verdana" w:cs="Simplified Arabic"/>
      <w:sz w:val="19"/>
      <w:szCs w:val="28"/>
      <w:lang w:val="en-GB" w:eastAsia="en-US"/>
    </w:rPr>
  </w:style>
  <w:style w:type="character" w:styleId="CommentReference">
    <w:name w:val="annotation reference"/>
    <w:basedOn w:val="DefaultParagraphFont"/>
    <w:semiHidden/>
    <w:unhideWhenUsed/>
    <w:rsid w:val="00C525DE"/>
    <w:rPr>
      <w:rFonts w:ascii="Times New Roman" w:eastAsia="SimSun" w:hAnsi="Times New Roman"/>
      <w:sz w:val="6"/>
      <w:szCs w:val="16"/>
    </w:rPr>
  </w:style>
  <w:style w:type="paragraph" w:styleId="CommentText">
    <w:name w:val="annotation text"/>
    <w:basedOn w:val="Normal"/>
    <w:link w:val="CommentTextChar"/>
    <w:unhideWhenUsed/>
    <w:rsid w:val="00C525DE"/>
    <w:pPr>
      <w:tabs>
        <w:tab w:val="clear" w:pos="794"/>
        <w:tab w:val="clear" w:pos="1191"/>
        <w:tab w:val="clear" w:pos="1588"/>
        <w:tab w:val="clear" w:pos="1985"/>
        <w:tab w:val="left" w:pos="567"/>
        <w:tab w:val="left" w:pos="1134"/>
        <w:tab w:val="left" w:pos="1701"/>
        <w:tab w:val="left" w:pos="2268"/>
        <w:tab w:val="left" w:pos="2835"/>
      </w:tabs>
      <w:spacing w:after="120" w:line="280" w:lineRule="exact"/>
      <w:jc w:val="both"/>
    </w:pPr>
    <w:rPr>
      <w:sz w:val="20"/>
      <w:szCs w:val="10"/>
      <w:lang w:val="en-US" w:eastAsia="zh-CN"/>
    </w:rPr>
  </w:style>
  <w:style w:type="character" w:customStyle="1" w:styleId="CommentTextChar">
    <w:name w:val="Comment Text Char"/>
    <w:basedOn w:val="DefaultParagraphFont"/>
    <w:link w:val="CommentText"/>
    <w:rsid w:val="00C525DE"/>
    <w:rPr>
      <w:rFonts w:ascii="Calibri" w:hAnsi="Calibri"/>
      <w:szCs w:val="10"/>
    </w:rPr>
  </w:style>
  <w:style w:type="paragraph" w:styleId="CommentSubject">
    <w:name w:val="annotation subject"/>
    <w:basedOn w:val="CommentText"/>
    <w:next w:val="CommentText"/>
    <w:link w:val="CommentSubjectChar"/>
    <w:semiHidden/>
    <w:unhideWhenUsed/>
    <w:rsid w:val="00C525DE"/>
    <w:rPr>
      <w:b/>
      <w:bCs/>
    </w:rPr>
  </w:style>
  <w:style w:type="character" w:customStyle="1" w:styleId="CommentSubjectChar">
    <w:name w:val="Comment Subject Char"/>
    <w:basedOn w:val="CommentTextChar"/>
    <w:link w:val="CommentSubject"/>
    <w:semiHidden/>
    <w:rsid w:val="00C525DE"/>
    <w:rPr>
      <w:rFonts w:ascii="Calibri" w:hAnsi="Calibri"/>
      <w:b/>
      <w:bCs/>
      <w:szCs w:val="10"/>
    </w:rPr>
  </w:style>
  <w:style w:type="paragraph" w:styleId="BalloonText">
    <w:name w:val="Balloon Text"/>
    <w:basedOn w:val="Normal"/>
    <w:link w:val="BalloonTextChar"/>
    <w:semiHidden/>
    <w:unhideWhenUsed/>
    <w:rsid w:val="00C525DE"/>
    <w:pPr>
      <w:tabs>
        <w:tab w:val="clear" w:pos="794"/>
        <w:tab w:val="clear" w:pos="1191"/>
        <w:tab w:val="clear" w:pos="1588"/>
        <w:tab w:val="clear" w:pos="1985"/>
        <w:tab w:val="left" w:pos="567"/>
        <w:tab w:val="left" w:pos="1134"/>
        <w:tab w:val="left" w:pos="1701"/>
        <w:tab w:val="left" w:pos="2268"/>
        <w:tab w:val="left" w:pos="2835"/>
      </w:tabs>
      <w:spacing w:before="0" w:after="120" w:line="280" w:lineRule="exact"/>
      <w:jc w:val="both"/>
    </w:pPr>
    <w:rPr>
      <w:rFonts w:ascii="Segoe UI" w:hAnsi="Segoe UI" w:cs="Segoe UI"/>
      <w:sz w:val="18"/>
      <w:szCs w:val="18"/>
      <w:lang w:val="en-US" w:eastAsia="zh-CN"/>
    </w:rPr>
  </w:style>
  <w:style w:type="character" w:customStyle="1" w:styleId="BalloonTextChar">
    <w:name w:val="Balloon Text Char"/>
    <w:basedOn w:val="DefaultParagraphFont"/>
    <w:link w:val="BalloonText"/>
    <w:semiHidden/>
    <w:rsid w:val="00C525DE"/>
    <w:rPr>
      <w:rFonts w:ascii="Segoe UI" w:hAnsi="Segoe UI" w:cs="Segoe UI"/>
      <w:sz w:val="18"/>
      <w:szCs w:val="18"/>
    </w:rPr>
  </w:style>
  <w:style w:type="paragraph" w:styleId="Revision">
    <w:name w:val="Revision"/>
    <w:hidden/>
    <w:uiPriority w:val="99"/>
    <w:semiHidden/>
    <w:rsid w:val="00C525DE"/>
    <w:rPr>
      <w:rFonts w:ascii="Calibri" w:hAnsi="Calibri"/>
      <w:sz w:val="24"/>
      <w:lang w:val="en-GB" w:eastAsia="en-US"/>
    </w:rPr>
  </w:style>
  <w:style w:type="paragraph" w:customStyle="1" w:styleId="Tablefin">
    <w:name w:val="Table_fin"/>
    <w:basedOn w:val="Tabletext"/>
    <w:rsid w:val="00C525D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jc w:val="both"/>
    </w:pPr>
    <w:rPr>
      <w:szCs w:val="10"/>
      <w:lang w:val="en-US" w:eastAsia="zh-CN"/>
    </w:rPr>
  </w:style>
  <w:style w:type="character" w:customStyle="1" w:styleId="StyleHyperlinkCEOHyperlinkAsianSimSunComplex12ptBl">
    <w:name w:val="Style HyperlinkCEO_Hyperlink + (Asian) SimSun (Complex) 12 pt Bl..."/>
    <w:basedOn w:val="Hyperlink"/>
    <w:rsid w:val="005841DB"/>
    <w:rPr>
      <w:rFonts w:eastAsia="SimSun"/>
      <w:noProof/>
      <w:color w:val="0070C0"/>
      <w:szCs w:val="24"/>
      <w:u w:val="single"/>
    </w:rPr>
  </w:style>
  <w:style w:type="character" w:customStyle="1" w:styleId="StyleHyperlinkCEOHyperlinkAsianSimSunLatinBoldBlue">
    <w:name w:val="Style HyperlinkCEO_Hyperlink + (Asian) SimSun (Latin) Bold Blue..."/>
    <w:basedOn w:val="Hyperlink"/>
    <w:rsid w:val="005841DB"/>
    <w:rPr>
      <w:rFonts w:eastAsia="SimSun"/>
      <w:b/>
      <w:noProof/>
      <w:color w:val="0070C0"/>
      <w:u w:val="single"/>
    </w:rPr>
  </w:style>
  <w:style w:type="character" w:customStyle="1" w:styleId="StyleHyperlinkCEOHyperlinkAsianSimSunBlueUnderline">
    <w:name w:val="Style HyperlinkCEO_Hyperlink + (Asian) SimSun Blue Underline"/>
    <w:basedOn w:val="Hyperlink"/>
    <w:rsid w:val="005841DB"/>
    <w:rPr>
      <w:rFonts w:eastAsia="SimSun"/>
      <w:noProof/>
      <w:color w:val="0070C0"/>
      <w:u w:val="single"/>
    </w:rPr>
  </w:style>
  <w:style w:type="character" w:customStyle="1" w:styleId="StyleHyperlinkCEOHyperlinkAsianSimSunBoldBlueUnderli">
    <w:name w:val="Style HyperlinkCEO_Hyperlink + (Asian) SimSun Bold Blue Underli..."/>
    <w:basedOn w:val="Hyperlink"/>
    <w:rsid w:val="005841DB"/>
    <w:rPr>
      <w:rFonts w:eastAsia="SimSun"/>
      <w:b/>
      <w:bCs/>
      <w:noProof/>
      <w:color w:val="0070C0"/>
      <w:u w:val="single"/>
    </w:rPr>
  </w:style>
  <w:style w:type="character" w:customStyle="1" w:styleId="StyleHyperlinkCEOHyperlinkLatinBodyCalibriAsianAp">
    <w:name w:val="Style HyperlinkCEO_Hyperlink + (Latin) +Body (Calibri) (Asian) Ap..."/>
    <w:basedOn w:val="Hyperlink"/>
    <w:rsid w:val="005841DB"/>
    <w:rPr>
      <w:rFonts w:asciiTheme="minorHAnsi" w:eastAsia="Aptos" w:hAnsiTheme="minorHAnsi" w:cstheme="minorHAnsi"/>
      <w:noProof/>
      <w:color w:val="0070C0"/>
      <w:szCs w:val="24"/>
      <w:u w:val="single"/>
    </w:rPr>
  </w:style>
  <w:style w:type="character" w:customStyle="1" w:styleId="StyleHyperlinkCEOHyperlinkLatinBodyCalibriAsianSi">
    <w:name w:val="Style HyperlinkCEO_Hyperlink + (Latin) +Body (Calibri) (Asian) Si..."/>
    <w:basedOn w:val="Hyperlink"/>
    <w:rsid w:val="005841DB"/>
    <w:rPr>
      <w:rFonts w:asciiTheme="minorHAnsi" w:eastAsia="SimSun" w:hAnsiTheme="minorHAnsi" w:cstheme="minorHAnsi"/>
      <w:noProof/>
      <w:color w:val="0070C0"/>
      <w:szCs w:val="24"/>
      <w:u w:val="single"/>
    </w:rPr>
  </w:style>
  <w:style w:type="character" w:customStyle="1" w:styleId="StyleHyperlinkCEOHyperlinkLatinTimesNewRomanAsianST">
    <w:name w:val="Style HyperlinkCEO_Hyperlink + (Latin) Times New Roman (Asian) ST..."/>
    <w:basedOn w:val="Hyperlink"/>
    <w:rsid w:val="00456F23"/>
    <w:rPr>
      <w:rFonts w:ascii="Times New Roman" w:eastAsia="STKaiti" w:hAnsi="Times New Roman"/>
      <w:noProof/>
      <w:color w:val="0070C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WGFHR20-C-0004/en" TargetMode="External"/><Relationship Id="rId13" Type="http://schemas.openxmlformats.org/officeDocument/2006/relationships/hyperlink" Target="https://www.itu.int/md/S24-CWGFHR17-INF-0004/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2025/Speech-TSB-Director-to-CWG-FH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5-CWGFHR20-C-0005/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5-CWGFHR20-C-0003/en" TargetMode="External"/><Relationship Id="rId14" Type="http://schemas.openxmlformats.org/officeDocument/2006/relationships/hyperlink" Target="https://www.itu.int/md/S25-CWGFHR20-C-00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1</TotalTime>
  <Pages>30</Pages>
  <Words>23948</Words>
  <Characters>26859</Characters>
  <Application>Microsoft Office Word</Application>
  <DocSecurity>0</DocSecurity>
  <Lines>947</Lines>
  <Paragraphs>414</Paragraphs>
  <ScaleCrop>false</ScaleCrop>
  <HeadingPairs>
    <vt:vector size="2" baseType="variant">
      <vt:variant>
        <vt:lpstr>Title</vt:lpstr>
      </vt:variant>
      <vt:variant>
        <vt:i4>1</vt:i4>
      </vt:variant>
    </vt:vector>
  </HeadingPairs>
  <TitlesOfParts>
    <vt:vector size="1" baseType="lpstr">
      <vt:lpstr>Report on the outcomes of the 19th and 20th meetings of the Council Working Group on financial and human resources</vt:lpstr>
    </vt:vector>
  </TitlesOfParts>
  <Manager>General Secretariat - Pool</Manager>
  <Company>International Telecommunication Union (ITU)</Company>
  <LinksUpToDate>false</LinksUpToDate>
  <CharactersWithSpaces>27359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outcomes of the 19th and 20th meetings of the Council Working Group on financial and human resources</dc:title>
  <dc:subject>ITU Council 2025</dc:subject>
  <cp:keywords>C2025, C25, Council-25</cp:keywords>
  <dc:description/>
  <cp:lastPrinted>2015-02-24T13:23:00Z</cp:lastPrinted>
  <dcterms:created xsi:type="dcterms:W3CDTF">2025-05-26T12:48:00Z</dcterms:created>
  <dcterms:modified xsi:type="dcterms:W3CDTF">2025-05-26T12:49:00Z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