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6918B662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31817" w14:textId="30494453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73786F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39400BFD" w14:textId="50F2C8A1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73786F">
              <w:rPr>
                <w:b/>
              </w:rPr>
              <w:t>32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1FDF57E5" w14:textId="77777777" w:rsidTr="00DA770A">
        <w:trPr>
          <w:cantSplit/>
        </w:trPr>
        <w:tc>
          <w:tcPr>
            <w:tcW w:w="3969" w:type="dxa"/>
            <w:vMerge/>
          </w:tcPr>
          <w:p w14:paraId="7419C6C2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BEAF5AB" w14:textId="2993CD7E" w:rsidR="00796BD3" w:rsidRPr="0073786F" w:rsidRDefault="0073786F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 мая 2025 года</w:t>
            </w:r>
          </w:p>
        </w:tc>
      </w:tr>
      <w:tr w:rsidR="00796BD3" w:rsidRPr="00813E5E" w14:paraId="66DA3382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563BBD90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CE42131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446CA1FC" w14:textId="77777777" w:rsidTr="00DA770A">
        <w:trPr>
          <w:cantSplit/>
          <w:trHeight w:val="23"/>
        </w:trPr>
        <w:tc>
          <w:tcPr>
            <w:tcW w:w="3969" w:type="dxa"/>
          </w:tcPr>
          <w:p w14:paraId="5BF6F2D8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BCF2289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9088FC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68F0D93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C1DF5" w14:paraId="433584D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87FA04D" w14:textId="1ABA334E" w:rsidR="00796BD3" w:rsidRPr="0073786F" w:rsidRDefault="0073786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3786F">
              <w:rPr>
                <w:rFonts w:cstheme="minorHAnsi"/>
                <w:sz w:val="32"/>
                <w:szCs w:val="32"/>
                <w:lang w:val="ru-RU"/>
              </w:rPr>
              <w:t>Активное участие молодежи и молодежные инициативы в МСЭ</w:t>
            </w:r>
          </w:p>
        </w:tc>
      </w:tr>
      <w:tr w:rsidR="00796BD3" w:rsidRPr="00B079BC" w14:paraId="72B3D68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736D26C" w14:textId="77777777" w:rsidR="00796BD3" w:rsidRPr="00B75C5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D3365A9" w14:textId="17F7C254" w:rsidR="00796BD3" w:rsidRPr="0073786F" w:rsidRDefault="0073786F" w:rsidP="00DA770A">
            <w:pPr>
              <w:rPr>
                <w:lang w:val="ru-RU"/>
              </w:rPr>
            </w:pPr>
            <w:r w:rsidRPr="0073786F">
              <w:rPr>
                <w:szCs w:val="22"/>
                <w:lang w:val="ru-RU"/>
              </w:rPr>
              <w:t xml:space="preserve">Цель настоящего документа </w:t>
            </w:r>
            <w:r w:rsidR="00FB1EEC">
              <w:rPr>
                <w:szCs w:val="22"/>
                <w:lang w:val="ru-RU"/>
              </w:rPr>
              <w:t>−</w:t>
            </w:r>
            <w:r w:rsidRPr="0073786F">
              <w:rPr>
                <w:szCs w:val="22"/>
                <w:lang w:val="ru-RU"/>
              </w:rPr>
              <w:t xml:space="preserve"> проинформировать Совет МСЭ об участии молодежи в ряде инициатив и программ МСЭ.</w:t>
            </w:r>
          </w:p>
          <w:p w14:paraId="07CFB194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5DC428C" w14:textId="77FE65D6" w:rsidR="00796BD3" w:rsidRPr="0073786F" w:rsidRDefault="0073786F" w:rsidP="0073786F">
            <w:pPr>
              <w:rPr>
                <w:lang w:val="ru-RU"/>
              </w:rPr>
            </w:pPr>
            <w:r w:rsidRPr="0073786F">
              <w:rPr>
                <w:lang w:val="ru-RU" w:eastAsia="ko-KR"/>
              </w:rPr>
              <w:t xml:space="preserve">Совету предлагается </w:t>
            </w:r>
            <w:r w:rsidRPr="0073786F">
              <w:rPr>
                <w:b/>
                <w:bCs/>
                <w:lang w:val="ru-RU" w:eastAsia="ko-KR"/>
              </w:rPr>
              <w:t>принять к сведению</w:t>
            </w:r>
            <w:r w:rsidRPr="0073786F">
              <w:rPr>
                <w:lang w:val="ru-RU" w:eastAsia="ko-KR"/>
              </w:rPr>
              <w:t xml:space="preserve"> настоящий отчет</w:t>
            </w:r>
            <w:r w:rsidRPr="0073786F">
              <w:rPr>
                <w:lang w:val="ru-RU"/>
              </w:rPr>
              <w:t>.</w:t>
            </w:r>
          </w:p>
          <w:p w14:paraId="2DF1CF26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0A4B9ED" w14:textId="417706AD" w:rsidR="00796BD3" w:rsidRPr="0073786F" w:rsidRDefault="0073786F" w:rsidP="00DA770A">
            <w:pPr>
              <w:rPr>
                <w:lang w:val="ru-RU"/>
              </w:rPr>
            </w:pPr>
            <w:r w:rsidRPr="0073786F">
              <w:rPr>
                <w:szCs w:val="22"/>
                <w:lang w:val="ru-RU"/>
              </w:rPr>
              <w:t>Развитие людских ресурсов и организационные инновации.</w:t>
            </w:r>
          </w:p>
          <w:p w14:paraId="3A7D79C3" w14:textId="77777777" w:rsidR="00796BD3" w:rsidRPr="00B75C5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AB4FE4F" w14:textId="2F24AB7F" w:rsidR="00345D2A" w:rsidRPr="00B079BC" w:rsidRDefault="0073786F" w:rsidP="0073786F">
            <w:pPr>
              <w:rPr>
                <w:lang w:val="ru-RU"/>
              </w:rPr>
            </w:pPr>
            <w:r w:rsidRPr="00FB1EEC">
              <w:rPr>
                <w:lang w:val="ru-RU"/>
              </w:rPr>
              <w:t xml:space="preserve">В рамках выделенного бюджета на </w:t>
            </w:r>
            <w:proofErr w:type="gramStart"/>
            <w:r w:rsidRPr="00FB1EEC">
              <w:rPr>
                <w:lang w:val="ru-RU"/>
              </w:rPr>
              <w:t>2024</w:t>
            </w:r>
            <w:r w:rsidR="00FB1EEC">
              <w:rPr>
                <w:lang w:val="ru-RU"/>
              </w:rPr>
              <w:t>−</w:t>
            </w:r>
            <w:r w:rsidRPr="00FB1EEC">
              <w:rPr>
                <w:lang w:val="ru-RU"/>
              </w:rPr>
              <w:t>2025</w:t>
            </w:r>
            <w:proofErr w:type="gramEnd"/>
            <w:r w:rsidRPr="00FB1EEC">
              <w:rPr>
                <w:lang w:val="ru-RU"/>
              </w:rPr>
              <w:t xml:space="preserve"> годы. </w:t>
            </w:r>
            <w:r w:rsidRPr="00B079BC">
              <w:rPr>
                <w:lang w:val="ru-RU"/>
              </w:rPr>
              <w:t>Членам МСЭ предлагается оказывать финансовую поддержку молодежным программам и инициативам, предоставляя добровольные взносы.</w:t>
            </w:r>
          </w:p>
          <w:p w14:paraId="0C8D200D" w14:textId="77777777" w:rsidR="00796BD3" w:rsidRPr="0073786F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3786F">
              <w:rPr>
                <w:sz w:val="20"/>
                <w:szCs w:val="18"/>
                <w:lang w:val="ru-RU"/>
              </w:rPr>
              <w:t>__________________</w:t>
            </w:r>
          </w:p>
          <w:p w14:paraId="1D13563C" w14:textId="77777777" w:rsidR="00796BD3" w:rsidRPr="0073786F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3786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9E00887" w14:textId="46BB5759" w:rsidR="00796BD3" w:rsidRPr="0073786F" w:rsidRDefault="0073786F" w:rsidP="00DA770A">
            <w:pPr>
              <w:spacing w:after="16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C1DF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C1DF5">
              <w:rPr>
                <w:lang w:val="ru-RU"/>
              </w:rPr>
              <w:instrText>://</w:instrText>
            </w:r>
            <w:r>
              <w:instrText>www</w:instrText>
            </w:r>
            <w:r w:rsidRPr="00AC1DF5">
              <w:rPr>
                <w:lang w:val="ru-RU"/>
              </w:rPr>
              <w:instrText>.</w:instrText>
            </w:r>
            <w:r>
              <w:instrText>itu</w:instrText>
            </w:r>
            <w:r w:rsidRPr="00AC1DF5">
              <w:rPr>
                <w:lang w:val="ru-RU"/>
              </w:rPr>
              <w:instrText>.</w:instrText>
            </w:r>
            <w:r>
              <w:instrText>int</w:instrText>
            </w:r>
            <w:r w:rsidRPr="00AC1DF5">
              <w:rPr>
                <w:lang w:val="ru-RU"/>
              </w:rPr>
              <w:instrText>/</w:instrText>
            </w:r>
            <w:r>
              <w:instrText>en</w:instrText>
            </w:r>
            <w:r w:rsidRPr="00AC1DF5">
              <w:rPr>
                <w:lang w:val="ru-RU"/>
              </w:rPr>
              <w:instrText>/</w:instrText>
            </w:r>
            <w:r>
              <w:instrText>council</w:instrText>
            </w:r>
            <w:r w:rsidRPr="00AC1DF5">
              <w:rPr>
                <w:lang w:val="ru-RU"/>
              </w:rPr>
              <w:instrText>/</w:instrText>
            </w:r>
            <w:r>
              <w:instrText>Documents</w:instrText>
            </w:r>
            <w:r w:rsidRPr="00AC1DF5">
              <w:rPr>
                <w:lang w:val="ru-RU"/>
              </w:rPr>
              <w:instrText>/</w:instrText>
            </w:r>
            <w:r>
              <w:instrText>basic</w:instrText>
            </w:r>
            <w:r w:rsidRPr="00AC1DF5">
              <w:rPr>
                <w:lang w:val="ru-RU"/>
              </w:rPr>
              <w:instrText>-</w:instrText>
            </w:r>
            <w:r>
              <w:instrText>texts</w:instrText>
            </w:r>
            <w:r w:rsidRPr="00AC1DF5">
              <w:rPr>
                <w:lang w:val="ru-RU"/>
              </w:rPr>
              <w:instrText>-2023/</w:instrText>
            </w:r>
            <w:r>
              <w:instrText>RES</w:instrText>
            </w:r>
            <w:r w:rsidRPr="00AC1DF5">
              <w:rPr>
                <w:lang w:val="ru-RU"/>
              </w:rPr>
              <w:instrText>-198-</w:instrText>
            </w:r>
            <w:r>
              <w:instrText>R</w:instrText>
            </w:r>
            <w:r w:rsidRPr="00AC1DF5">
              <w:rPr>
                <w:lang w:val="ru-RU"/>
              </w:rPr>
              <w:instrText>.</w:instrText>
            </w:r>
            <w:r>
              <w:instrText>pdf</w:instrText>
            </w:r>
            <w:r w:rsidRPr="00AC1DF5">
              <w:rPr>
                <w:lang w:val="ru-RU"/>
              </w:rPr>
              <w:instrText>"</w:instrText>
            </w:r>
            <w:r>
              <w:fldChar w:fldCharType="separate"/>
            </w:r>
            <w:r w:rsidRPr="0073786F">
              <w:rPr>
                <w:rStyle w:val="Hyperlink"/>
                <w:rFonts w:eastAsia="Calibri" w:cs="Calibri"/>
                <w:i/>
                <w:iCs/>
                <w:szCs w:val="22"/>
                <w:lang w:val="ru-RU"/>
              </w:rPr>
              <w:t>Резолюция 198</w:t>
            </w:r>
            <w:r>
              <w:fldChar w:fldCharType="end"/>
            </w:r>
            <w:r w:rsidRPr="0073786F">
              <w:rPr>
                <w:rFonts w:eastAsia="Calibri" w:cs="Calibri"/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Pr="0073786F">
              <w:rPr>
                <w:rFonts w:eastAsia="Calibri" w:cs="Calibri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73786F">
              <w:rPr>
                <w:rFonts w:eastAsia="Calibri" w:cs="Calibri"/>
                <w:i/>
                <w:iCs/>
                <w:szCs w:val="22"/>
                <w:lang w:val="ru-RU"/>
              </w:rPr>
              <w:t xml:space="preserve">. Бухарест, 2022 г.) Полномочной конференции; </w:t>
            </w:r>
            <w:r w:rsidR="00B079BC">
              <w:rPr>
                <w:rFonts w:eastAsia="Calibri" w:cs="Calibri"/>
                <w:i/>
                <w:iCs/>
                <w:szCs w:val="22"/>
                <w:lang w:val="ru-RU"/>
              </w:rPr>
              <w:br/>
            </w:r>
            <w:r w:rsidRPr="0073786F">
              <w:rPr>
                <w:rFonts w:eastAsia="Calibri" w:cs="Calibri"/>
                <w:i/>
                <w:iCs/>
                <w:szCs w:val="22"/>
                <w:lang w:val="ru-RU"/>
              </w:rPr>
              <w:t xml:space="preserve">Документ </w:t>
            </w:r>
            <w:hyperlink r:id="rId7" w:history="1">
              <w:r w:rsidRPr="00634A46">
                <w:rPr>
                  <w:rStyle w:val="Hyperlink"/>
                  <w:rFonts w:eastAsia="Calibri" w:cs="Calibri"/>
                  <w:i/>
                  <w:iCs/>
                  <w:szCs w:val="22"/>
                </w:rPr>
                <w:t>C</w:t>
              </w:r>
              <w:r w:rsidRPr="0073786F">
                <w:rPr>
                  <w:rStyle w:val="Hyperlink"/>
                  <w:rFonts w:eastAsia="Calibri" w:cs="Calibri"/>
                  <w:i/>
                  <w:iCs/>
                  <w:szCs w:val="22"/>
                  <w:lang w:val="ru-RU"/>
                </w:rPr>
                <w:t>24/31</w:t>
              </w:r>
            </w:hyperlink>
            <w:r w:rsidRPr="0073786F">
              <w:rPr>
                <w:rFonts w:eastAsia="Calibri" w:cs="Calibri"/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78397DFC" w14:textId="77777777" w:rsidR="00796BD3" w:rsidRPr="0073786F" w:rsidRDefault="00796BD3" w:rsidP="00796BD3">
      <w:pPr>
        <w:rPr>
          <w:lang w:val="ru-RU"/>
        </w:rPr>
      </w:pPr>
    </w:p>
    <w:p w14:paraId="50A32C73" w14:textId="77777777" w:rsidR="00165D06" w:rsidRPr="0073786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3786F">
        <w:rPr>
          <w:lang w:val="ru-RU"/>
        </w:rPr>
        <w:br w:type="page"/>
      </w:r>
    </w:p>
    <w:p w14:paraId="48D54E01" w14:textId="77777777" w:rsidR="0073786F" w:rsidRPr="00B079BC" w:rsidRDefault="0073786F" w:rsidP="00B75C51">
      <w:pPr>
        <w:pStyle w:val="Heading1"/>
      </w:pPr>
      <w:r w:rsidRPr="00B079BC">
        <w:lastRenderedPageBreak/>
        <w:t>1</w:t>
      </w:r>
      <w:r w:rsidRPr="00B079BC">
        <w:tab/>
        <w:t>Базовая информация</w:t>
      </w:r>
      <w:bookmarkStart w:id="7" w:name="_Hlk136977297"/>
    </w:p>
    <w:bookmarkEnd w:id="7"/>
    <w:p w14:paraId="3A1E475E" w14:textId="77777777" w:rsidR="0073786F" w:rsidRPr="0073786F" w:rsidRDefault="0073786F" w:rsidP="00B75C51">
      <w:pPr>
        <w:jc w:val="both"/>
        <w:rPr>
          <w:lang w:val="ru-RU"/>
        </w:rPr>
      </w:pPr>
      <w:r w:rsidRPr="0073786F">
        <w:rPr>
          <w:rFonts w:eastAsia="Calibri"/>
          <w:lang w:val="ru-RU"/>
        </w:rPr>
        <w:t>Полномочная конференция в своей Резолюции 198 (Пересм. Бухарест, 2022 г.) о расширении прав и возможностей молодежи посредством электросвязи/‎информационно-коммуникационных технологий поручает Генеральному секретарю 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</w:t>
      </w:r>
      <w:r w:rsidRPr="0073786F">
        <w:rPr>
          <w:lang w:val="ru-RU"/>
        </w:rPr>
        <w:t>.</w:t>
      </w:r>
    </w:p>
    <w:p w14:paraId="36A4B42B" w14:textId="77777777" w:rsidR="0073786F" w:rsidRPr="00B079BC" w:rsidRDefault="0073786F" w:rsidP="00B75C51">
      <w:pPr>
        <w:pStyle w:val="Heading1"/>
      </w:pPr>
      <w:r w:rsidRPr="00B079BC">
        <w:t>2</w:t>
      </w:r>
      <w:r w:rsidRPr="00B079BC">
        <w:tab/>
        <w:t xml:space="preserve">Отчет о ходе </w:t>
      </w:r>
      <w:r w:rsidRPr="00B75C51">
        <w:t>выполнения</w:t>
      </w:r>
      <w:r w:rsidRPr="00B079BC">
        <w:t xml:space="preserve"> Резолюции 198 (</w:t>
      </w:r>
      <w:proofErr w:type="spellStart"/>
      <w:r w:rsidRPr="00B079BC">
        <w:t>Пересм</w:t>
      </w:r>
      <w:proofErr w:type="spellEnd"/>
      <w:r w:rsidRPr="00B079BC">
        <w:t>. Бухарест, 2022 г.)</w:t>
      </w:r>
    </w:p>
    <w:p w14:paraId="67A0B959" w14:textId="66A9FAA1" w:rsidR="0073786F" w:rsidRPr="0073786F" w:rsidRDefault="0073786F" w:rsidP="0073786F">
      <w:pPr>
        <w:pStyle w:val="enumlev1"/>
        <w:rPr>
          <w:rFonts w:eastAsia="Calibri"/>
          <w:b/>
          <w:bCs/>
          <w:lang w:val="ru-RU"/>
        </w:rPr>
      </w:pPr>
      <w:r w:rsidRPr="0073786F">
        <w:rPr>
          <w:rFonts w:eastAsia="Calibri"/>
          <w:b/>
          <w:bCs/>
        </w:rPr>
        <w:t>A</w:t>
      </w:r>
      <w:r w:rsidRPr="0073786F">
        <w:rPr>
          <w:rFonts w:eastAsia="Calibri"/>
          <w:b/>
          <w:bCs/>
          <w:lang w:val="ru-RU"/>
        </w:rPr>
        <w:t>)</w:t>
      </w:r>
      <w:r w:rsidRPr="0073786F">
        <w:rPr>
          <w:rFonts w:eastAsia="Calibri"/>
          <w:b/>
          <w:bCs/>
          <w:lang w:val="ru-RU"/>
        </w:rPr>
        <w:tab/>
        <w:t>Содействие расширению прав и возможностей молодежи и ее профессиональному развитию в МСЭ</w:t>
      </w:r>
    </w:p>
    <w:p w14:paraId="1BF38278" w14:textId="6491EDC9" w:rsidR="0073786F" w:rsidRPr="0073786F" w:rsidRDefault="0073786F" w:rsidP="00B75C51">
      <w:pPr>
        <w:jc w:val="both"/>
        <w:rPr>
          <w:rFonts w:eastAsia="Calibri" w:cs="Calibri"/>
          <w:highlight w:val="yellow"/>
          <w:lang w:val="ru-RU"/>
        </w:rPr>
      </w:pPr>
      <w:r w:rsidRPr="0073786F">
        <w:rPr>
          <w:rFonts w:eastAsia="Calibri"/>
          <w:b/>
          <w:lang w:val="ru-RU"/>
        </w:rPr>
        <w:t>Анализ кадрового состава МСЭ: сотрудники, принадлежащие к группам моложе 35 лет (≤ 35) и моложе 30 лет (≤ 30)</w:t>
      </w:r>
      <w:r w:rsidRPr="00B079BC">
        <w:rPr>
          <w:rFonts w:eastAsia="Calibri"/>
          <w:bCs/>
          <w:lang w:val="ru-RU"/>
        </w:rPr>
        <w:t xml:space="preserve">: </w:t>
      </w:r>
      <w:r w:rsidRPr="0073786F">
        <w:rPr>
          <w:rFonts w:eastAsia="Calibri"/>
          <w:lang w:val="ru-RU"/>
        </w:rPr>
        <w:t>По состоянию на апрель 2025 года к группе моложе 35 лет (≤</w:t>
      </w:r>
      <w:r w:rsidRPr="00781784">
        <w:rPr>
          <w:rFonts w:eastAsia="Calibri"/>
        </w:rPr>
        <w:t> </w:t>
      </w:r>
      <w:r w:rsidRPr="0073786F">
        <w:rPr>
          <w:rFonts w:eastAsia="Calibri"/>
          <w:lang w:val="ru-RU"/>
        </w:rPr>
        <w:t>35 лет) относится 12,6 процента сотрудников МСЭ, имеющих постоянные/длящиеся/срочные/</w:t>
      </w:r>
      <w:r w:rsidRPr="004D710A">
        <w:rPr>
          <w:rFonts w:eastAsia="Calibri"/>
          <w:lang w:val="ru-RU"/>
        </w:rPr>
        <w:t xml:space="preserve"> </w:t>
      </w:r>
      <w:r w:rsidRPr="0073786F">
        <w:rPr>
          <w:rFonts w:eastAsia="Calibri"/>
          <w:lang w:val="ru-RU"/>
        </w:rPr>
        <w:t>краткосрочные контракты</w:t>
      </w:r>
      <w:r w:rsidRPr="004D710A">
        <w:rPr>
          <w:rFonts w:eastAsia="Calibri"/>
          <w:lang w:val="ru-RU"/>
        </w:rPr>
        <w:t xml:space="preserve">, </w:t>
      </w:r>
      <w:r w:rsidRPr="0073786F">
        <w:rPr>
          <w:rFonts w:eastAsia="Calibri"/>
          <w:lang w:val="ru-RU"/>
        </w:rPr>
        <w:t>что является немного более высоким показателем по сравнению с 2024 годом, а к г</w:t>
      </w:r>
      <w:r w:rsidRPr="0073786F">
        <w:rPr>
          <w:rFonts w:eastAsia="Calibri" w:cs="Arial"/>
          <w:lang w:val="ru-RU"/>
        </w:rPr>
        <w:t>руппе моложе 30 лет (≤</w:t>
      </w:r>
      <w:r w:rsidRPr="00781784">
        <w:rPr>
          <w:rFonts w:eastAsia="Calibri" w:cs="Arial"/>
        </w:rPr>
        <w:t> </w:t>
      </w:r>
      <w:r w:rsidRPr="0073786F">
        <w:rPr>
          <w:rFonts w:eastAsia="Calibri" w:cs="Arial"/>
          <w:lang w:val="ru-RU"/>
        </w:rPr>
        <w:t xml:space="preserve">30 лет) относится </w:t>
      </w:r>
      <w:r w:rsidR="00B079BC">
        <w:rPr>
          <w:rFonts w:eastAsia="Calibri" w:cs="Arial"/>
          <w:lang w:val="ru-RU"/>
        </w:rPr>
        <w:t>4</w:t>
      </w:r>
      <w:r w:rsidRPr="0073786F">
        <w:rPr>
          <w:rFonts w:eastAsia="Calibri" w:cs="Arial"/>
          <w:lang w:val="ru-RU"/>
        </w:rPr>
        <w:t>,</w:t>
      </w:r>
      <w:r w:rsidR="00B079BC">
        <w:rPr>
          <w:rFonts w:eastAsia="Calibri" w:cs="Arial"/>
          <w:lang w:val="ru-RU"/>
        </w:rPr>
        <w:t>3</w:t>
      </w:r>
      <w:r w:rsidRPr="0073786F">
        <w:rPr>
          <w:rFonts w:eastAsia="Calibri" w:cs="Arial"/>
          <w:lang w:val="ru-RU"/>
        </w:rPr>
        <w:t xml:space="preserve"> процента сотрудников МСЭ, имеющих постоянные/длящиеся/срочные контракты. Эти данные включают должности младшего уровня в рамках Программы для младших сотрудников категории специалистов (</w:t>
      </w:r>
      <w:r w:rsidRPr="00781784">
        <w:rPr>
          <w:rFonts w:eastAsia="Calibri" w:cs="Arial"/>
        </w:rPr>
        <w:t>JPO</w:t>
      </w:r>
      <w:r w:rsidRPr="0073786F">
        <w:rPr>
          <w:rFonts w:eastAsia="Calibri" w:cs="Arial"/>
          <w:lang w:val="ru-RU"/>
        </w:rPr>
        <w:t>) и свидетельствуют о заметном улучшении показателей.</w:t>
      </w:r>
    </w:p>
    <w:p w14:paraId="67E10816" w14:textId="77777777" w:rsidR="0073786F" w:rsidRPr="00B75C51" w:rsidRDefault="0073786F" w:rsidP="00B75C51">
      <w:pPr>
        <w:jc w:val="both"/>
        <w:rPr>
          <w:rFonts w:eastAsia="Calibri" w:cs="Calibri"/>
          <w:spacing w:val="-2"/>
          <w:highlight w:val="yellow"/>
          <w:lang w:val="ru-RU"/>
        </w:rPr>
      </w:pPr>
      <w:r w:rsidRPr="00B75C51">
        <w:rPr>
          <w:rFonts w:eastAsia="Calibri"/>
          <w:b/>
          <w:spacing w:val="-2"/>
          <w:lang w:val="ru-RU"/>
        </w:rPr>
        <w:t>Расширение прав и возможностей сотрудников МСЭ</w:t>
      </w:r>
      <w:r w:rsidRPr="00B75C51">
        <w:rPr>
          <w:rFonts w:eastAsia="Calibri"/>
          <w:bCs/>
          <w:spacing w:val="-2"/>
          <w:lang w:val="ru-RU"/>
        </w:rPr>
        <w:t xml:space="preserve"> </w:t>
      </w:r>
      <w:r w:rsidRPr="00B75C51">
        <w:rPr>
          <w:rFonts w:eastAsia="Calibri"/>
          <w:spacing w:val="-2"/>
          <w:lang w:val="ru-RU"/>
        </w:rPr>
        <w:t>посредством работы Молодежной целевой группы. В 2024 году Молодежная целевая группа усилила свою консультативную роль, участвуя в составлении служебных приказов, и создала Внутриорганизационную молодежную сеть для привлечения молодых специалистов из разных подразделений организации к работе. Она также выступала за вовлечение молодежи в деятельность МСЭ, тем самым повышая осведомленность о деятельности организации, и в поддержку диалога между поколениями. Основные результаты включали работу по планированию мобильности и преемственности, сотрудничество с Управлением по вопросам трансформации МСЭ/программой "Проводники перемен" и два итоговых документа: о составлении плана преемственности МСЭ и о роли молодых сотрудников в формировании будущего МСЭ, а также о включении молодых специалистов в штатное расписание крупных конференций МСЭ для расширения возможностей продвижения по службе.</w:t>
      </w:r>
    </w:p>
    <w:p w14:paraId="3F0033AC" w14:textId="77777777" w:rsidR="0073786F" w:rsidRPr="0073786F" w:rsidRDefault="0073786F" w:rsidP="00B75C51">
      <w:pPr>
        <w:jc w:val="both"/>
        <w:rPr>
          <w:lang w:val="ru-RU"/>
        </w:rPr>
      </w:pPr>
      <w:r w:rsidRPr="0073786F">
        <w:rPr>
          <w:rFonts w:eastAsia="Calibri"/>
          <w:b/>
          <w:lang w:val="ru-RU"/>
        </w:rPr>
        <w:t>Младшие сотрудники категории специалистов (</w:t>
      </w:r>
      <w:r w:rsidRPr="00781784">
        <w:rPr>
          <w:rFonts w:eastAsia="Calibri"/>
          <w:b/>
        </w:rPr>
        <w:t>JPO</w:t>
      </w:r>
      <w:r w:rsidRPr="0073786F">
        <w:rPr>
          <w:rFonts w:eastAsia="Calibri"/>
          <w:b/>
          <w:lang w:val="ru-RU"/>
        </w:rPr>
        <w:t>)</w:t>
      </w:r>
      <w:r w:rsidRPr="0073786F">
        <w:rPr>
          <w:lang w:val="ru-RU"/>
        </w:rPr>
        <w:t>: Работает Программа для младших сотрудников категории специалистов (</w:t>
      </w:r>
      <w:r w:rsidRPr="00781784">
        <w:t>JPO</w:t>
      </w:r>
      <w:r w:rsidRPr="0073786F">
        <w:rPr>
          <w:lang w:val="ru-RU"/>
        </w:rPr>
        <w:t>), ориентированная на должности младшего уровня. Младшие сотрудники категории специалистов набираются на должности уровня</w:t>
      </w:r>
      <w:r w:rsidRPr="00781784">
        <w:t> P</w:t>
      </w:r>
      <w:r w:rsidRPr="0073786F">
        <w:rPr>
          <w:lang w:val="ru-RU"/>
        </w:rPr>
        <w:t>2, для которых требуется три года опыта работы. По данным за февраль 2025</w:t>
      </w:r>
      <w:r w:rsidRPr="00781784">
        <w:t> </w:t>
      </w:r>
      <w:r w:rsidRPr="0073786F">
        <w:rPr>
          <w:lang w:val="ru-RU"/>
        </w:rPr>
        <w:t xml:space="preserve">года, в МСЭ работает семь таких сотрудников. Государство-Член полностью финансирует работу молодого специалиста в штаб-квартире МСЭ или в отделении МСЭ на местах в течение двухлетнего срока. Секретариат МСЭ хотел бы поблагодарить администрации Австралии, Китая, Франции, Германии, Японии, Испании, Соединенного Королевства и Соединенных Штатов Америки за поддержку программы </w:t>
      </w:r>
      <w:r w:rsidRPr="00781784">
        <w:t>JPO</w:t>
      </w:r>
      <w:r w:rsidRPr="0073786F">
        <w:rPr>
          <w:lang w:val="ru-RU"/>
        </w:rPr>
        <w:t>. Эта программа полезна всем Секторам и Генеральному секретариату МСЭ.</w:t>
      </w:r>
    </w:p>
    <w:p w14:paraId="05CB14BF" w14:textId="6EBED8B9" w:rsidR="0073786F" w:rsidRPr="0073786F" w:rsidRDefault="0073786F" w:rsidP="00B75C51">
      <w:pPr>
        <w:jc w:val="both"/>
        <w:rPr>
          <w:spacing w:val="-2"/>
          <w:lang w:val="ru-RU"/>
        </w:rPr>
      </w:pPr>
      <w:r w:rsidRPr="0073786F">
        <w:rPr>
          <w:b/>
          <w:spacing w:val="-2"/>
          <w:lang w:val="ru-RU"/>
        </w:rPr>
        <w:t>Программа МСЭ "Молодые специалисты" (</w:t>
      </w:r>
      <w:r w:rsidRPr="00634A46">
        <w:rPr>
          <w:b/>
          <w:spacing w:val="-2"/>
        </w:rPr>
        <w:t>YPP</w:t>
      </w:r>
      <w:r w:rsidRPr="0073786F">
        <w:rPr>
          <w:b/>
          <w:spacing w:val="-2"/>
          <w:lang w:val="ru-RU"/>
        </w:rPr>
        <w:t>)</w:t>
      </w:r>
      <w:r w:rsidRPr="00B079BC">
        <w:rPr>
          <w:bCs/>
          <w:spacing w:val="-2"/>
          <w:lang w:val="ru-RU"/>
        </w:rPr>
        <w:t>:</w:t>
      </w:r>
      <w:r w:rsidRPr="0073786F">
        <w:rPr>
          <w:spacing w:val="-2"/>
          <w:lang w:val="ru-RU"/>
        </w:rPr>
        <w:t xml:space="preserve"> С тех пор как была начата программа МСЭ "Молодые специалисты" (МСЭ-</w:t>
      </w:r>
      <w:r w:rsidRPr="00634A46">
        <w:rPr>
          <w:spacing w:val="-2"/>
        </w:rPr>
        <w:t>YPP</w:t>
      </w:r>
      <w:r w:rsidRPr="0073786F">
        <w:rPr>
          <w:spacing w:val="-2"/>
          <w:lang w:val="ru-RU"/>
        </w:rPr>
        <w:t>) было получено и рассмотрено более 3500 заявок на участие в этой программе. Генеральным секретариатом, БРЭ, БР и БСЭ были наняты шесть специалистов на должности уровня Р1, профинансированные фондом МСЭ-</w:t>
      </w:r>
      <w:r w:rsidRPr="00781784">
        <w:rPr>
          <w:spacing w:val="-2"/>
        </w:rPr>
        <w:t>YPP</w:t>
      </w:r>
      <w:r w:rsidRPr="0073786F">
        <w:rPr>
          <w:spacing w:val="-2"/>
          <w:lang w:val="ru-RU"/>
        </w:rPr>
        <w:t xml:space="preserve">. Секретариат МСЭ хотел бы поблагодарить администрации Японии и Сент-Винсента и Гренадин за их поддержку программы </w:t>
      </w:r>
      <w:r w:rsidRPr="00781784">
        <w:rPr>
          <w:spacing w:val="-2"/>
        </w:rPr>
        <w:t>YPP</w:t>
      </w:r>
      <w:r w:rsidRPr="0073786F">
        <w:rPr>
          <w:spacing w:val="-2"/>
          <w:lang w:val="ru-RU"/>
        </w:rPr>
        <w:t xml:space="preserve"> в МСЭ.</w:t>
      </w:r>
    </w:p>
    <w:p w14:paraId="5AE78CE5" w14:textId="77777777" w:rsidR="0073786F" w:rsidRPr="0073786F" w:rsidRDefault="0073786F" w:rsidP="00B75C51">
      <w:pPr>
        <w:jc w:val="both"/>
        <w:rPr>
          <w:lang w:val="ru-RU"/>
        </w:rPr>
      </w:pPr>
      <w:r w:rsidRPr="0073786F">
        <w:rPr>
          <w:b/>
          <w:bCs/>
          <w:lang w:val="ru-RU"/>
        </w:rPr>
        <w:t>Программа стажировок:</w:t>
      </w:r>
      <w:r w:rsidRPr="0073786F">
        <w:rPr>
          <w:lang w:val="ru-RU"/>
        </w:rPr>
        <w:t xml:space="preserve"> В 2023 году в МСЭ прошли стажировку 142 человека из 44</w:t>
      </w:r>
      <w:r w:rsidRPr="00781784">
        <w:t> </w:t>
      </w:r>
      <w:r w:rsidRPr="0073786F">
        <w:rPr>
          <w:lang w:val="ru-RU"/>
        </w:rPr>
        <w:t>стран. МСЭ хотел бы поблагодарить Германию (Программа Карло Шмида) и Китай (Китайский стипендиальный совет) за спонсирование программ стажировок.</w:t>
      </w:r>
    </w:p>
    <w:p w14:paraId="00151F29" w14:textId="783DA26C" w:rsidR="0073786F" w:rsidRPr="0073786F" w:rsidRDefault="0073786F" w:rsidP="0073786F">
      <w:pPr>
        <w:pStyle w:val="enumlev1"/>
        <w:rPr>
          <w:rFonts w:eastAsia="Calibri"/>
          <w:b/>
          <w:bCs/>
          <w:lang w:val="ru-RU"/>
        </w:rPr>
      </w:pPr>
      <w:r w:rsidRPr="0073786F">
        <w:rPr>
          <w:rFonts w:eastAsia="Calibri"/>
          <w:b/>
          <w:bCs/>
        </w:rPr>
        <w:lastRenderedPageBreak/>
        <w:t>B</w:t>
      </w:r>
      <w:r w:rsidRPr="0073786F">
        <w:rPr>
          <w:rFonts w:eastAsia="Calibri"/>
          <w:b/>
          <w:bCs/>
          <w:lang w:val="ru-RU"/>
        </w:rPr>
        <w:t>)</w:t>
      </w:r>
      <w:r w:rsidRPr="0073786F">
        <w:rPr>
          <w:rFonts w:eastAsia="Calibri"/>
          <w:b/>
          <w:bCs/>
          <w:lang w:val="ru-RU"/>
        </w:rPr>
        <w:tab/>
        <w:t>Информационно-пропагандистская деятельность</w:t>
      </w:r>
      <w:r w:rsidRPr="0073786F">
        <w:rPr>
          <w:rFonts w:eastAsia="Calibri"/>
          <w:b/>
          <w:bCs/>
        </w:rPr>
        <w:t> </w:t>
      </w:r>
      <w:r w:rsidRPr="0073786F">
        <w:rPr>
          <w:rFonts w:eastAsia="Calibri"/>
          <w:b/>
          <w:bCs/>
          <w:lang w:val="ru-RU"/>
        </w:rPr>
        <w:t>и активное участие молодежи</w:t>
      </w:r>
    </w:p>
    <w:p w14:paraId="455925EF" w14:textId="77777777" w:rsidR="0073786F" w:rsidRPr="00B75C51" w:rsidRDefault="0073786F" w:rsidP="00B75C51">
      <w:pPr>
        <w:jc w:val="both"/>
        <w:rPr>
          <w:rFonts w:eastAsia="Calibri" w:cs="Calibri"/>
          <w:spacing w:val="-2"/>
          <w:lang w:val="ru-RU"/>
        </w:rPr>
      </w:pPr>
      <w:r w:rsidRPr="00B75C51">
        <w:rPr>
          <w:rFonts w:eastAsia="Calibri" w:cs="Calibri"/>
          <w:spacing w:val="-2"/>
          <w:lang w:val="ru-RU"/>
        </w:rPr>
        <w:t xml:space="preserve">В 2024 году члены </w:t>
      </w:r>
      <w:r w:rsidRPr="00B75C51">
        <w:rPr>
          <w:rFonts w:eastAsia="Calibri" w:cs="Calibri"/>
          <w:b/>
          <w:bCs/>
          <w:spacing w:val="-2"/>
          <w:lang w:val="ru-RU"/>
        </w:rPr>
        <w:t>Молодежного консультативного комитета (МКК) при Генеральном секретаре МСЭ</w:t>
      </w:r>
      <w:r w:rsidRPr="00B75C51">
        <w:rPr>
          <w:rFonts w:eastAsia="Calibri" w:cs="Calibri"/>
          <w:spacing w:val="-2"/>
          <w:lang w:val="ru-RU"/>
        </w:rPr>
        <w:t xml:space="preserve"> </w:t>
      </w:r>
      <w:r w:rsidRPr="00B75C51">
        <w:rPr>
          <w:spacing w:val="-2"/>
          <w:lang w:val="ru-RU"/>
        </w:rPr>
        <w:t>активно участвовали в глобальных усилиях по содействию подключению и охвату цифровыми технологиями. МКК консультировался с молодежными сетями, например в рамках опроса, приуроченного к Международному дню молодежи, собирая информацию о новых технологиях и цифровых решениях. В 2024 году МКК представил пять отчетов с ориентированными на молодежь рекомендациями по таким вопросам, как искусственный интеллект, космос, подводные кабели и борьба с изменением климата. Были проведены две встречи с Генеральным секретарем для обсуждения стратегий вовлечения молодежи и тенденций в области цифрового развития, причем особое внимание было уделено устойчивому развитию и инфраструктуре.</w:t>
      </w:r>
    </w:p>
    <w:p w14:paraId="08112AF4" w14:textId="77777777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БРЭ способствовало вовлечению молодежи в цифровое развитие, предоставив </w:t>
      </w:r>
      <w:r w:rsidRPr="00FB1EEC">
        <w:rPr>
          <w:rFonts w:eastAsia="Calibri" w:cs="Calibri"/>
          <w:b/>
          <w:bCs/>
          <w:lang w:val="ru-RU"/>
        </w:rPr>
        <w:t>184 участникам</w:t>
      </w:r>
      <w:r w:rsidRPr="0073786F">
        <w:rPr>
          <w:rFonts w:eastAsia="Calibri" w:cs="Calibri"/>
          <w:lang w:val="ru-RU"/>
        </w:rPr>
        <w:t xml:space="preserve"> </w:t>
      </w:r>
      <w:r w:rsidRPr="00FB1EEC">
        <w:rPr>
          <w:rFonts w:eastAsia="Calibri" w:cs="Calibri"/>
          <w:b/>
          <w:bCs/>
          <w:lang w:val="ru-RU"/>
        </w:rPr>
        <w:t>инициативы "Посланники молодежи в рамках проекта «Поколение подключений»" (</w:t>
      </w:r>
      <w:r w:rsidRPr="00FB1EEC">
        <w:rPr>
          <w:rFonts w:eastAsia="Calibri" w:cs="Calibri"/>
          <w:b/>
          <w:bCs/>
        </w:rPr>
        <w:t>GCYE</w:t>
      </w:r>
      <w:r w:rsidRPr="00FB1EEC">
        <w:rPr>
          <w:rFonts w:eastAsia="Calibri" w:cs="Calibri"/>
          <w:b/>
          <w:bCs/>
          <w:lang w:val="ru-RU"/>
        </w:rPr>
        <w:t>)</w:t>
      </w:r>
      <w:r w:rsidRPr="0073786F">
        <w:rPr>
          <w:rFonts w:eastAsia="Calibri" w:cs="Calibri"/>
          <w:lang w:val="ru-RU"/>
        </w:rPr>
        <w:t xml:space="preserve"> из 64 стран возможность заявить о себе на глобальных платформах, таких как </w:t>
      </w:r>
      <w:r w:rsidRPr="00FB1EEC">
        <w:rPr>
          <w:rFonts w:eastAsia="Calibri" w:cs="Calibri"/>
          <w:b/>
          <w:bCs/>
          <w:lang w:val="ru-RU"/>
        </w:rPr>
        <w:t>Глобальный молодежный саммит МСЭ 2025 года (ГМС-25)</w:t>
      </w:r>
      <w:r w:rsidRPr="0073786F">
        <w:rPr>
          <w:rFonts w:eastAsia="Calibri" w:cs="Calibri"/>
          <w:lang w:val="ru-RU"/>
        </w:rPr>
        <w:t>. Посланники молодежи играли активную роль в мероприятиях, проводимых МСЭ, и в процессе принятия решений, становясь действенными проводниками цифровых перемен благодаря индивидуальному наставничеству и самостоятельному обучению. Молодые люди активно участвовали в консультациях в преддверии ГМС-25, обеспечивая учет приоритетов молодежи при организации мероприятия.</w:t>
      </w:r>
    </w:p>
    <w:p w14:paraId="15A98DB0" w14:textId="77777777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В </w:t>
      </w:r>
      <w:r w:rsidRPr="00FB1EEC">
        <w:rPr>
          <w:rFonts w:eastAsia="Calibri" w:cs="Calibri"/>
          <w:b/>
          <w:bCs/>
          <w:lang w:val="ru-RU"/>
        </w:rPr>
        <w:t>Глобальном молодежном саммите 2025 года (ГМС-25)</w:t>
      </w:r>
      <w:r w:rsidRPr="0073786F">
        <w:rPr>
          <w:rFonts w:eastAsia="Calibri" w:cs="Calibri"/>
          <w:lang w:val="ru-RU"/>
        </w:rPr>
        <w:t>, состоявшемся в Варадеро, Куба, и посвященном теме "Придание силы голосам молодежи в сфере ИКТ в интересах инклюзивного соединенного будущего", приняли участие более 400 молодых людей из 31 страны из всех шести регионов МСЭ. В течение трех дней и 12 динамичных сессий молодые люди делились опытом реализации инициатив, участвовали в диалоге между поколениями, обменивалась передовым опытом, создавали сети и совместно разрабатывали решения по охвату цифровыми технологиями, установлению соединений, онлайновой безопасности, этичному использованию ИИ и будущим тенденциям на рынке труда. Ключевые результаты включали усиление голоса молодежи в процессе формирования политики в области ИКТ, развитие цифровых навыков для полноценного участия в цифровой экономике, усиление роли МСЭ в цифровом образовании и трудоустройстве молодежи, а также содействие инновациям и предпринимательству в интересах устойчивого развития.</w:t>
      </w:r>
    </w:p>
    <w:p w14:paraId="24AD5183" w14:textId="77777777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За отчетный период в 2024 году </w:t>
      </w:r>
      <w:r w:rsidRPr="0073786F">
        <w:rPr>
          <w:rFonts w:eastAsia="Calibri" w:cs="Calibri"/>
          <w:b/>
          <w:bCs/>
          <w:lang w:val="ru-RU"/>
        </w:rPr>
        <w:t>в регионах</w:t>
      </w:r>
      <w:r w:rsidRPr="0073786F">
        <w:rPr>
          <w:rFonts w:eastAsia="Calibri" w:cs="Calibri"/>
          <w:lang w:val="ru-RU"/>
        </w:rPr>
        <w:t xml:space="preserve"> были проведены, в частности, следующие мероприятия:</w:t>
      </w:r>
    </w:p>
    <w:p w14:paraId="281CC763" w14:textId="619BA5C8" w:rsidR="0073786F" w:rsidRPr="0073786F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eastAsia="Calibri"/>
          <w:lang w:val="ru-RU"/>
        </w:rPr>
        <w:tab/>
        <w:t xml:space="preserve">В </w:t>
      </w:r>
      <w:r w:rsidRPr="0073786F">
        <w:rPr>
          <w:rFonts w:eastAsia="Calibri"/>
          <w:b/>
          <w:bCs/>
          <w:lang w:val="ru-RU"/>
        </w:rPr>
        <w:t>Африканском регионе</w:t>
      </w:r>
      <w:r w:rsidRPr="0073786F">
        <w:rPr>
          <w:rFonts w:eastAsia="Calibri"/>
          <w:lang w:val="ru-RU"/>
        </w:rPr>
        <w:t xml:space="preserve"> на церемонии, посвященной наставничеству, выпускники </w:t>
      </w:r>
      <w:r w:rsidRPr="0073786F">
        <w:rPr>
          <w:rFonts w:eastAsia="Calibri"/>
        </w:rPr>
        <w:t>GCYE</w:t>
      </w:r>
      <w:r w:rsidRPr="0073786F">
        <w:rPr>
          <w:rFonts w:eastAsia="Calibri"/>
          <w:lang w:val="ru-RU"/>
        </w:rPr>
        <w:t xml:space="preserve"> наставляли будущих посланников молодежи, и по результатам региональных консультаций и исследований были выработаны рекомендации в отношении молодежной политики</w:t>
      </w:r>
      <w:r w:rsidRPr="0073786F">
        <w:rPr>
          <w:lang w:val="ru-RU"/>
        </w:rPr>
        <w:t>.</w:t>
      </w:r>
    </w:p>
    <w:p w14:paraId="7319EEAA" w14:textId="72C047B2" w:rsidR="0073786F" w:rsidRPr="00B079BC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eastAsia="Calibri"/>
          <w:lang w:val="ru-RU"/>
        </w:rPr>
        <w:tab/>
        <w:t xml:space="preserve">В </w:t>
      </w:r>
      <w:r w:rsidRPr="0073786F">
        <w:rPr>
          <w:rFonts w:eastAsia="Calibri"/>
          <w:b/>
          <w:bCs/>
          <w:lang w:val="ru-RU"/>
        </w:rPr>
        <w:t>регионе Северной и Южной Америки</w:t>
      </w:r>
      <w:r w:rsidRPr="0073786F">
        <w:rPr>
          <w:rFonts w:eastAsia="Calibri"/>
          <w:lang w:val="ru-RU"/>
        </w:rPr>
        <w:t xml:space="preserve"> вопросам вовлечения молодежи было уделено особое внимание в ходе субрегионального семинара "Приоритеты для молодежи в цифровом мире: рабочие места и образование", который состоялся в Чили в мае 2024</w:t>
      </w:r>
      <w:r w:rsidRPr="0073786F">
        <w:rPr>
          <w:rFonts w:eastAsia="Calibri"/>
        </w:rPr>
        <w:t> </w:t>
      </w:r>
      <w:r w:rsidRPr="0073786F">
        <w:rPr>
          <w:rFonts w:eastAsia="Calibri"/>
          <w:lang w:val="ru-RU"/>
        </w:rPr>
        <w:t xml:space="preserve">года. В рамках ВДЭИО представители Аргентины, Парагвая, Уругвая и Чили объединили усилия с лидерами отрасли электросвязи </w:t>
      </w:r>
      <w:r>
        <w:rPr>
          <w:rFonts w:eastAsia="Calibri"/>
          <w:lang w:val="ru-RU"/>
        </w:rPr>
        <w:t>−</w:t>
      </w:r>
      <w:r w:rsidRPr="0073786F">
        <w:rPr>
          <w:rFonts w:eastAsia="Calibri"/>
          <w:lang w:val="ru-RU"/>
        </w:rPr>
        <w:t xml:space="preserve"> </w:t>
      </w:r>
      <w:r w:rsidRPr="0073786F">
        <w:rPr>
          <w:rFonts w:eastAsia="Calibri"/>
        </w:rPr>
        <w:t>Entel</w:t>
      </w:r>
      <w:r w:rsidRPr="0073786F">
        <w:rPr>
          <w:rFonts w:eastAsia="Calibri"/>
          <w:lang w:val="ru-RU"/>
        </w:rPr>
        <w:t xml:space="preserve">, </w:t>
      </w:r>
      <w:r w:rsidRPr="0073786F">
        <w:rPr>
          <w:rFonts w:eastAsia="Calibri"/>
        </w:rPr>
        <w:t>WOM</w:t>
      </w:r>
      <w:r w:rsidRPr="0073786F">
        <w:rPr>
          <w:rFonts w:eastAsia="Calibri"/>
          <w:lang w:val="ru-RU"/>
        </w:rPr>
        <w:t xml:space="preserve"> и </w:t>
      </w:r>
      <w:r w:rsidRPr="0073786F">
        <w:rPr>
          <w:rFonts w:eastAsia="Calibri"/>
        </w:rPr>
        <w:t>Claro</w:t>
      </w:r>
      <w:r w:rsidRPr="0073786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−</w:t>
      </w:r>
      <w:r w:rsidRPr="0073786F">
        <w:rPr>
          <w:rFonts w:eastAsia="Calibri"/>
          <w:lang w:val="ru-RU"/>
        </w:rPr>
        <w:t xml:space="preserve"> для обсуждения темы этого года "Цифровые инновации для устойчивого развития". </w:t>
      </w:r>
      <w:r w:rsidRPr="00B079BC">
        <w:rPr>
          <w:rFonts w:eastAsia="Calibri"/>
          <w:lang w:val="ru-RU"/>
        </w:rPr>
        <w:t>Посланники молодежи активно участвовали в обсуждении национальных цифровых стратегий, укрепив свою роль в формировании открытого для всех цифрового будущего.</w:t>
      </w:r>
    </w:p>
    <w:p w14:paraId="44E5D775" w14:textId="4946A146" w:rsidR="0073786F" w:rsidRPr="00B75C51" w:rsidRDefault="0073786F" w:rsidP="00B75C51">
      <w:pPr>
        <w:pStyle w:val="enumlev1"/>
        <w:jc w:val="both"/>
        <w:rPr>
          <w:rFonts w:eastAsia="Calibri"/>
          <w:spacing w:val="-2"/>
          <w:lang w:val="ru-RU"/>
        </w:rPr>
      </w:pPr>
      <w:r w:rsidRPr="00B75C51">
        <w:rPr>
          <w:rFonts w:eastAsia="Calibri" w:cs="Calibri"/>
          <w:spacing w:val="-2"/>
          <w:lang w:val="ru-RU"/>
        </w:rPr>
        <w:t>•</w:t>
      </w:r>
      <w:r w:rsidRPr="00B75C51">
        <w:rPr>
          <w:rFonts w:eastAsia="Calibri"/>
          <w:spacing w:val="-2"/>
          <w:lang w:val="ru-RU"/>
        </w:rPr>
        <w:tab/>
        <w:t xml:space="preserve">В </w:t>
      </w:r>
      <w:r w:rsidRPr="00B75C51">
        <w:rPr>
          <w:rFonts w:eastAsia="Calibri"/>
          <w:b/>
          <w:bCs/>
          <w:spacing w:val="-2"/>
          <w:lang w:val="ru-RU"/>
        </w:rPr>
        <w:t>Арабском регионе</w:t>
      </w:r>
      <w:r w:rsidRPr="00B75C51">
        <w:rPr>
          <w:rFonts w:eastAsia="Calibri"/>
          <w:spacing w:val="-2"/>
          <w:lang w:val="ru-RU"/>
        </w:rPr>
        <w:t xml:space="preserve"> Региональное отделение для арабских государств организовало мероприятие "Передача факела" для Арабского региона, которое прошло в онлайновом формате 1 июля 2024 года. Это мероприятие, в котором приняли участие 20 посланников молодежи из арабских стран, подчеркнуло важность вовлечения молодежи в работу в </w:t>
      </w:r>
      <w:r w:rsidRPr="00B75C51">
        <w:rPr>
          <w:rFonts w:eastAsia="Calibri"/>
          <w:spacing w:val="-2"/>
          <w:lang w:val="ru-RU"/>
        </w:rPr>
        <w:lastRenderedPageBreak/>
        <w:t>области цифровых инноваций. Основными темами были наставничество, активное участие в мероприятиях МСЭ и налаживание партнерских отношений</w:t>
      </w:r>
      <w:r w:rsidRPr="00B75C51">
        <w:rPr>
          <w:spacing w:val="-2"/>
          <w:lang w:val="ru-RU"/>
        </w:rPr>
        <w:t>.</w:t>
      </w:r>
    </w:p>
    <w:p w14:paraId="40878C54" w14:textId="1312B4EA" w:rsidR="0073786F" w:rsidRPr="00C10CBD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eastAsia="Calibri"/>
          <w:lang w:val="ru-RU"/>
        </w:rPr>
        <w:tab/>
        <w:t xml:space="preserve">В </w:t>
      </w:r>
      <w:r w:rsidRPr="0073786F">
        <w:rPr>
          <w:rFonts w:eastAsia="Calibri"/>
          <w:b/>
          <w:bCs/>
          <w:lang w:val="ru-RU"/>
        </w:rPr>
        <w:t>Азиатско-Тихоокеанском регионе</w:t>
      </w:r>
      <w:r w:rsidRPr="0073786F">
        <w:rPr>
          <w:rFonts w:eastAsia="Calibri"/>
          <w:lang w:val="ru-RU"/>
        </w:rPr>
        <w:t xml:space="preserve"> в результате целенаправленных усилий по расширению прав и возможностей молодежи из семи стран был выбран 21</w:t>
      </w:r>
      <w:r w:rsidRPr="0073786F">
        <w:rPr>
          <w:rFonts w:eastAsia="Calibri"/>
        </w:rPr>
        <w:t> </w:t>
      </w:r>
      <w:r w:rsidRPr="0073786F">
        <w:rPr>
          <w:rFonts w:eastAsia="Calibri"/>
          <w:lang w:val="ru-RU"/>
        </w:rPr>
        <w:t xml:space="preserve">новый посланник молодежи. </w:t>
      </w:r>
      <w:r w:rsidRPr="00B079BC">
        <w:rPr>
          <w:rFonts w:eastAsia="Calibri"/>
          <w:lang w:val="ru-RU"/>
        </w:rPr>
        <w:t xml:space="preserve">В ходе различных мероприятий, таких как адаптация новых участников в регионах, специализированные учебные программы и активное участие в форумах, таких как ВАСЭ-24 в Индии, Всемирный форум по инновациям на Мальте и семинар МСЭ и </w:t>
      </w:r>
      <w:r w:rsidRPr="0073786F">
        <w:rPr>
          <w:rFonts w:eastAsia="Calibri"/>
        </w:rPr>
        <w:t>MIIT</w:t>
      </w:r>
      <w:r w:rsidRPr="00B079BC">
        <w:rPr>
          <w:rFonts w:eastAsia="Calibri"/>
          <w:lang w:val="ru-RU"/>
        </w:rPr>
        <w:t xml:space="preserve"> в Китае, молодые люди получили ценные навыки и возможность принимать значимое участие в глобальных цифровых диалогах. Состоявшаяся 11 июля церемония "Передачи факела" с участием 41 посланника молодежи, в ходе которой были отмечены достижения и укреплена преемственность руководства, стала важным моментом диалога между поколениями. </w:t>
      </w:r>
      <w:r w:rsidRPr="00C10CBD">
        <w:rPr>
          <w:rFonts w:eastAsia="Calibri"/>
          <w:lang w:val="ru-RU"/>
        </w:rPr>
        <w:t xml:space="preserve">Сотрудничество с </w:t>
      </w:r>
      <w:r w:rsidRPr="0073786F">
        <w:rPr>
          <w:rFonts w:eastAsia="Calibri"/>
        </w:rPr>
        <w:t>Huawei</w:t>
      </w:r>
      <w:r w:rsidRPr="00C10CBD">
        <w:rPr>
          <w:rFonts w:eastAsia="Calibri"/>
          <w:lang w:val="ru-RU"/>
        </w:rPr>
        <w:t xml:space="preserve"> позволило десяти посланникам молодежи из разных стран принять участие в программе "</w:t>
      </w:r>
      <w:r w:rsidRPr="0073786F">
        <w:rPr>
          <w:rFonts w:eastAsia="Calibri"/>
        </w:rPr>
        <w:t>Seeds</w:t>
      </w:r>
      <w:r w:rsidRPr="00C10CBD">
        <w:rPr>
          <w:rFonts w:eastAsia="Calibri"/>
          <w:lang w:val="ru-RU"/>
        </w:rPr>
        <w:t xml:space="preserve"> </w:t>
      </w:r>
      <w:r w:rsidRPr="0073786F">
        <w:rPr>
          <w:rFonts w:eastAsia="Calibri"/>
        </w:rPr>
        <w:t>for</w:t>
      </w:r>
      <w:r w:rsidRPr="00C10CBD">
        <w:rPr>
          <w:rFonts w:eastAsia="Calibri"/>
          <w:lang w:val="ru-RU"/>
        </w:rPr>
        <w:t xml:space="preserve"> </w:t>
      </w:r>
      <w:r w:rsidRPr="0073786F">
        <w:rPr>
          <w:rFonts w:eastAsia="Calibri"/>
        </w:rPr>
        <w:t>the</w:t>
      </w:r>
      <w:r w:rsidRPr="00C10CBD">
        <w:rPr>
          <w:rFonts w:eastAsia="Calibri"/>
          <w:lang w:val="ru-RU"/>
        </w:rPr>
        <w:t xml:space="preserve"> </w:t>
      </w:r>
      <w:r w:rsidRPr="0073786F">
        <w:rPr>
          <w:rFonts w:eastAsia="Calibri"/>
        </w:rPr>
        <w:t>Future</w:t>
      </w:r>
      <w:r w:rsidRPr="00C10CBD">
        <w:rPr>
          <w:rFonts w:eastAsia="Calibri"/>
          <w:lang w:val="ru-RU"/>
        </w:rPr>
        <w:t xml:space="preserve"> 2024" ("Зерна электросвязи для будущего </w:t>
      </w:r>
      <w:r w:rsidR="00FB1EEC">
        <w:rPr>
          <w:rFonts w:eastAsia="Calibri"/>
          <w:lang w:val="ru-RU"/>
        </w:rPr>
        <w:t>−</w:t>
      </w:r>
      <w:r w:rsidRPr="00C10CBD">
        <w:rPr>
          <w:rFonts w:eastAsia="Calibri"/>
          <w:lang w:val="ru-RU"/>
        </w:rPr>
        <w:t xml:space="preserve"> 2024 год") в Китае и узнать больше о таких передовых технологиях, как ИИ, 5</w:t>
      </w:r>
      <w:r w:rsidRPr="0073786F">
        <w:rPr>
          <w:rFonts w:eastAsia="Calibri"/>
        </w:rPr>
        <w:t>G</w:t>
      </w:r>
      <w:r w:rsidRPr="00C10CBD">
        <w:rPr>
          <w:rFonts w:eastAsia="Calibri"/>
          <w:lang w:val="ru-RU"/>
        </w:rPr>
        <w:t xml:space="preserve"> и "зеленые" технологии.</w:t>
      </w:r>
    </w:p>
    <w:p w14:paraId="2B1F50C7" w14:textId="016496BD" w:rsidR="0073786F" w:rsidRPr="00B75C51" w:rsidRDefault="0073786F" w:rsidP="00B75C51">
      <w:pPr>
        <w:pStyle w:val="enumlev1"/>
        <w:jc w:val="both"/>
        <w:rPr>
          <w:rFonts w:eastAsia="Calibri"/>
          <w:spacing w:val="-2"/>
          <w:lang w:val="ru-RU"/>
        </w:rPr>
      </w:pPr>
      <w:r w:rsidRPr="00B75C51">
        <w:rPr>
          <w:rFonts w:eastAsia="Calibri" w:cs="Calibri"/>
          <w:spacing w:val="-2"/>
          <w:lang w:val="ru-RU"/>
        </w:rPr>
        <w:t>•</w:t>
      </w:r>
      <w:r w:rsidRPr="00B75C51">
        <w:rPr>
          <w:rFonts w:eastAsia="Calibri"/>
          <w:spacing w:val="-2"/>
          <w:lang w:val="ru-RU"/>
        </w:rPr>
        <w:tab/>
        <w:t xml:space="preserve">В </w:t>
      </w:r>
      <w:r w:rsidRPr="00B75C51">
        <w:rPr>
          <w:rFonts w:eastAsia="Calibri"/>
          <w:b/>
          <w:bCs/>
          <w:spacing w:val="-2"/>
          <w:lang w:val="ru-RU"/>
        </w:rPr>
        <w:t>Европейском регионе</w:t>
      </w:r>
      <w:r w:rsidRPr="00B75C51">
        <w:rPr>
          <w:rFonts w:eastAsia="Calibri"/>
          <w:spacing w:val="-2"/>
          <w:lang w:val="ru-RU"/>
        </w:rPr>
        <w:t xml:space="preserve"> празднование Дня "Девушки в ИКТ" 2024 года в Европе, проходившее в виртуальном режиме и посвященное теме "Лидерство", вдохновило девушек по всему региону на выбор карьеры в сфере </w:t>
      </w:r>
      <w:r w:rsidRPr="00B75C51">
        <w:rPr>
          <w:rFonts w:eastAsia="Calibri"/>
          <w:spacing w:val="-2"/>
        </w:rPr>
        <w:t>STEM</w:t>
      </w:r>
      <w:r w:rsidRPr="00B75C51">
        <w:rPr>
          <w:rFonts w:eastAsia="Calibri"/>
          <w:spacing w:val="-2"/>
          <w:lang w:val="ru-RU"/>
        </w:rPr>
        <w:t>, дав им возможность пообщаться с женщинами-лидерами в сфере технологий и предоставив практические инструменты для достижения успеха. Это мероприятие, подготовленное в консультации с молодежью, позволило усилить голоса Группы европейской молодежи инициативы "Поколение подключений" и продемонстрировать, как молодые женщины формируют цифровую трансформацию, а также привлекло внимание к тем трудностям, с которыми они по-прежнему сталкиваются. В ходе пленарного заседания Ком-МСЭ СЕПТ состоялось знакомство недавно назначенной группы посланников молодежи с представителями европейских стран, что способствовало признанию значимости голоса молодежи и налаживанию диалога. В Албании посланники молодежи сыграли ключевую роль в формировании стратегии цифрового сельского хозяйства страны в рамках проекта "</w:t>
      </w:r>
      <w:r w:rsidRPr="00B75C51">
        <w:rPr>
          <w:rFonts w:eastAsia="Calibri"/>
          <w:spacing w:val="-2"/>
        </w:rPr>
        <w:t>DART</w:t>
      </w:r>
      <w:r w:rsidRPr="00B75C51">
        <w:rPr>
          <w:rFonts w:eastAsia="Calibri"/>
          <w:spacing w:val="-2"/>
          <w:lang w:val="ru-RU"/>
        </w:rPr>
        <w:t>", тем самым обеспечив учет мнений молодежи в национальной политике.</w:t>
      </w:r>
    </w:p>
    <w:p w14:paraId="6B6AA919" w14:textId="5800AD48" w:rsidR="0073786F" w:rsidRPr="004D710A" w:rsidRDefault="0073786F" w:rsidP="00B75C51">
      <w:pPr>
        <w:jc w:val="both"/>
        <w:rPr>
          <w:lang w:val="ru-RU"/>
        </w:rPr>
      </w:pPr>
      <w:bookmarkStart w:id="8" w:name="_Hlk198822395"/>
      <w:r w:rsidRPr="0073786F">
        <w:rPr>
          <w:rFonts w:eastAsia="Calibri"/>
          <w:lang w:val="ru-RU"/>
        </w:rPr>
        <w:t xml:space="preserve">В марте 2024 года для участия в </w:t>
      </w:r>
      <w:r w:rsidRPr="0073786F">
        <w:rPr>
          <w:rFonts w:eastAsia="Calibri"/>
          <w:b/>
          <w:bCs/>
          <w:lang w:val="ru-RU"/>
        </w:rPr>
        <w:t>программе молодых лидеров "Поколение подключений"</w:t>
      </w:r>
      <w:r w:rsidRPr="0073786F">
        <w:rPr>
          <w:rFonts w:eastAsia="Calibri"/>
          <w:lang w:val="ru-RU"/>
        </w:rPr>
        <w:t xml:space="preserve"> (</w:t>
      </w:r>
      <w:r w:rsidRPr="00781784">
        <w:rPr>
          <w:rFonts w:eastAsia="Calibri"/>
        </w:rPr>
        <w:t>GCYLP</w:t>
      </w:r>
      <w:r w:rsidRPr="0073786F">
        <w:rPr>
          <w:rFonts w:eastAsia="Calibri"/>
          <w:lang w:val="ru-RU"/>
        </w:rPr>
        <w:t>) из более чем 5000 кандидатов была отобрана первая группа из 30 стипендиатов</w:t>
      </w:r>
      <w:r w:rsidRPr="0073786F">
        <w:rPr>
          <w:lang w:val="ru-RU"/>
        </w:rPr>
        <w:t>. В</w:t>
      </w:r>
      <w:r w:rsidR="00B079BC">
        <w:rPr>
          <w:lang w:val="ru-RU"/>
        </w:rPr>
        <w:t> </w:t>
      </w:r>
      <w:r w:rsidRPr="0073786F">
        <w:rPr>
          <w:lang w:val="ru-RU"/>
        </w:rPr>
        <w:t xml:space="preserve">июне эти тридцать стипендиатов приняли участие в Неделе развития </w:t>
      </w:r>
      <w:r w:rsidRPr="00781784">
        <w:t>GCYLP</w:t>
      </w:r>
      <w:r w:rsidRPr="0073786F">
        <w:rPr>
          <w:lang w:val="ru-RU"/>
        </w:rPr>
        <w:t xml:space="preserve"> в Женеве и Цюрихе, где они прошли обучение, посвященное лидерству, инновациям и управлению проектами. Стипендиаты получили гранты по 5000 долларов США на реализацию проектов в области цифрового развития </w:t>
      </w:r>
      <w:bookmarkStart w:id="9" w:name="_Hlk198822376"/>
      <w:r w:rsidRPr="004C4B01">
        <w:rPr>
          <w:lang w:val="ru-RU"/>
        </w:rPr>
        <w:t>в своих</w:t>
      </w:r>
      <w:r w:rsidR="004C4B01">
        <w:rPr>
          <w:lang w:val="ru-RU"/>
        </w:rPr>
        <w:t xml:space="preserve"> сообществах</w:t>
      </w:r>
      <w:r w:rsidRPr="004C4B01">
        <w:rPr>
          <w:lang w:val="ru-RU"/>
        </w:rPr>
        <w:t>,</w:t>
      </w:r>
      <w:r w:rsidRPr="0073786F">
        <w:rPr>
          <w:lang w:val="ru-RU"/>
        </w:rPr>
        <w:t xml:space="preserve"> </w:t>
      </w:r>
      <w:bookmarkEnd w:id="9"/>
      <w:r w:rsidRPr="0073786F">
        <w:rPr>
          <w:lang w:val="ru-RU"/>
        </w:rPr>
        <w:t xml:space="preserve">участвуя в продолжающихся целый год ежемесячных сессиях по наставничеству и отслеживанию прогресса. </w:t>
      </w:r>
      <w:bookmarkEnd w:id="8"/>
      <w:r w:rsidRPr="0073786F">
        <w:rPr>
          <w:rFonts w:eastAsia="Calibri"/>
          <w:lang w:val="ru-RU"/>
        </w:rPr>
        <w:t xml:space="preserve">В 2024 году Секретариат </w:t>
      </w:r>
      <w:r w:rsidRPr="00781784">
        <w:rPr>
          <w:rFonts w:eastAsia="Calibri"/>
        </w:rPr>
        <w:t>GCYLP</w:t>
      </w:r>
      <w:r w:rsidRPr="0073786F">
        <w:rPr>
          <w:rFonts w:eastAsia="Calibri"/>
          <w:lang w:val="ru-RU"/>
        </w:rPr>
        <w:t xml:space="preserve"> содействовал активному участию стипендиатов в качестве докладчиков на различных глобальных мероприятиях, таких как Форум МСЭ по цифровым навыкам в Бахрейне, Глобальный инновационный форум МСЭ на Мальте, заседание 1-й Исследовательской комиссии МСЭ-</w:t>
      </w:r>
      <w:r w:rsidRPr="00781784">
        <w:rPr>
          <w:rFonts w:eastAsia="Calibri"/>
        </w:rPr>
        <w:t>D</w:t>
      </w:r>
      <w:r w:rsidRPr="0073786F">
        <w:rPr>
          <w:rFonts w:eastAsia="Calibri"/>
          <w:lang w:val="ru-RU"/>
        </w:rPr>
        <w:t>, КС-29 в Азербайджане и Всемирную интернет-конференцию (</w:t>
      </w:r>
      <w:r w:rsidRPr="00781784">
        <w:rPr>
          <w:rFonts w:eastAsia="Calibri"/>
        </w:rPr>
        <w:t>WIC</w:t>
      </w:r>
      <w:r w:rsidRPr="0073786F">
        <w:rPr>
          <w:rFonts w:eastAsia="Calibri"/>
          <w:lang w:val="ru-RU"/>
        </w:rPr>
        <w:t>) в Китае. Участие в этих мероприятиях позволило стипендиатам наладить новые связи, а пять стипендиатов получили дополнительное финансирование на общую сумму 750</w:t>
      </w:r>
      <w:r w:rsidR="004C4B01">
        <w:rPr>
          <w:rFonts w:eastAsia="Calibri"/>
          <w:lang w:val="ru-RU"/>
        </w:rPr>
        <w:t> </w:t>
      </w:r>
      <w:r w:rsidRPr="0073786F">
        <w:rPr>
          <w:rFonts w:eastAsia="Calibri"/>
          <w:lang w:val="ru-RU"/>
        </w:rPr>
        <w:t>000</w:t>
      </w:r>
      <w:r w:rsidR="004C4B01">
        <w:rPr>
          <w:rFonts w:eastAsia="Calibri"/>
          <w:lang w:val="ru-RU"/>
        </w:rPr>
        <w:t> </w:t>
      </w:r>
      <w:r w:rsidRPr="0073786F">
        <w:rPr>
          <w:rFonts w:eastAsia="Calibri"/>
          <w:lang w:val="ru-RU"/>
        </w:rPr>
        <w:t>долл.</w:t>
      </w:r>
      <w:r w:rsidR="004C4B01">
        <w:rPr>
          <w:rFonts w:eastAsia="Calibri"/>
          <w:lang w:val="ru-RU"/>
        </w:rPr>
        <w:t> </w:t>
      </w:r>
      <w:r w:rsidRPr="0073786F">
        <w:rPr>
          <w:rFonts w:eastAsia="Calibri"/>
          <w:lang w:val="ru-RU"/>
        </w:rPr>
        <w:t>США для обеспечения устойчивости проекта. В настоящее время проводится оценка молодежных проектов в области цифрового развития, и на реализацию наиболее эффективных инициатив будет выделен дополнительный грант в размере 5000 долл. США. В марте 2025 года на Всемирном мобильном конгрессе (</w:t>
      </w:r>
      <w:r w:rsidRPr="00781784">
        <w:rPr>
          <w:rFonts w:eastAsia="Calibri"/>
        </w:rPr>
        <w:t>MWC</w:t>
      </w:r>
      <w:r w:rsidRPr="0073786F">
        <w:rPr>
          <w:rFonts w:eastAsia="Calibri"/>
          <w:lang w:val="ru-RU"/>
        </w:rPr>
        <w:t>) в Барселоне, Испания</w:t>
      </w:r>
      <w:r w:rsidRPr="004D710A">
        <w:rPr>
          <w:rFonts w:eastAsia="Calibri"/>
          <w:lang w:val="ru-RU"/>
        </w:rPr>
        <w:t>,</w:t>
      </w:r>
      <w:r w:rsidRPr="0073786F">
        <w:rPr>
          <w:rFonts w:eastAsia="Calibri"/>
          <w:lang w:val="ru-RU"/>
        </w:rPr>
        <w:t xml:space="preserve"> Директор БРЭ объявил о приеме заявок на участие в конкурсе для отбора второй группы стипендиатов </w:t>
      </w:r>
      <w:r w:rsidRPr="00781784">
        <w:rPr>
          <w:rFonts w:eastAsia="Calibri"/>
        </w:rPr>
        <w:t>GCYLP</w:t>
      </w:r>
      <w:r w:rsidRPr="0073786F">
        <w:rPr>
          <w:rFonts w:eastAsia="Calibri"/>
          <w:lang w:val="ru-RU"/>
        </w:rPr>
        <w:t>.</w:t>
      </w:r>
    </w:p>
    <w:p w14:paraId="75E616DF" w14:textId="2B73B604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Бюро стандартизации электросвязи МСЭ (БСЭ) выступает за значимое участие молодежи в области ИИ. </w:t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aiforgood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about</w:instrText>
      </w:r>
      <w:r w:rsidRPr="00AC1DF5">
        <w:rPr>
          <w:lang w:val="ru-RU"/>
        </w:rPr>
        <w:instrText>-</w:instrText>
      </w:r>
      <w:r>
        <w:instrText>us</w:instrText>
      </w:r>
      <w:r w:rsidRPr="00AC1DF5">
        <w:rPr>
          <w:lang w:val="ru-RU"/>
        </w:rPr>
        <w:instrText>/</w:instrText>
      </w:r>
      <w:r>
        <w:instrText>aiml</w:instrText>
      </w:r>
      <w:r w:rsidRPr="00AC1DF5">
        <w:rPr>
          <w:lang w:val="ru-RU"/>
        </w:rPr>
        <w:instrText>-</w:instrText>
      </w:r>
      <w:r>
        <w:instrText>in</w:instrText>
      </w:r>
      <w:r w:rsidRPr="00AC1DF5">
        <w:rPr>
          <w:lang w:val="ru-RU"/>
        </w:rPr>
        <w:instrText>-5</w:instrText>
      </w:r>
      <w:r>
        <w:instrText>g</w:instrText>
      </w:r>
      <w:r w:rsidRPr="00AC1DF5">
        <w:rPr>
          <w:lang w:val="ru-RU"/>
        </w:rPr>
        <w:instrText>-</w:instrText>
      </w:r>
      <w:r>
        <w:instrText>challenge</w:instrText>
      </w:r>
      <w:r w:rsidRPr="00AC1DF5">
        <w:rPr>
          <w:lang w:val="ru-RU"/>
        </w:rPr>
        <w:instrText>/"</w:instrText>
      </w:r>
      <w:r>
        <w:fldChar w:fldCharType="separate"/>
      </w:r>
      <w:r w:rsidRPr="0073786F">
        <w:rPr>
          <w:rStyle w:val="Hyperlink"/>
          <w:rFonts w:eastAsia="Calibri" w:cs="Calibri"/>
          <w:b/>
          <w:bCs/>
          <w:szCs w:val="22"/>
          <w:lang w:val="ru-RU"/>
        </w:rPr>
        <w:t>Конкурс МСЭ по ИИ/МО</w:t>
      </w:r>
      <w:r>
        <w:fldChar w:fldCharType="end"/>
      </w:r>
      <w:r w:rsidRPr="0073786F">
        <w:rPr>
          <w:rFonts w:eastAsia="Calibri" w:cs="Calibri"/>
          <w:lang w:val="ru-RU"/>
        </w:rPr>
        <w:t xml:space="preserve"> </w:t>
      </w:r>
      <w:proofErr w:type="gramStart"/>
      <w:r w:rsidR="00FB1EEC">
        <w:rPr>
          <w:rFonts w:eastAsia="Calibri" w:cs="Calibri"/>
          <w:lang w:val="ru-RU"/>
        </w:rPr>
        <w:t>−</w:t>
      </w:r>
      <w:r w:rsidRPr="0073786F">
        <w:rPr>
          <w:rFonts w:eastAsia="Calibri" w:cs="Calibri"/>
          <w:lang w:val="ru-RU"/>
        </w:rPr>
        <w:t xml:space="preserve"> это</w:t>
      </w:r>
      <w:proofErr w:type="gramEnd"/>
      <w:r w:rsidRPr="0073786F">
        <w:rPr>
          <w:rFonts w:eastAsia="Calibri" w:cs="Calibri"/>
          <w:lang w:val="ru-RU"/>
        </w:rPr>
        <w:t xml:space="preserve"> флагманская платформа для совместной работы, которая позволяет студентам, исследователям и разработчикам создавать модели ИИ, включая </w:t>
      </w:r>
      <w:r w:rsidRPr="0073786F">
        <w:rPr>
          <w:rFonts w:eastAsia="Calibri" w:cs="Calibri"/>
          <w:lang w:val="ru-RU"/>
        </w:rPr>
        <w:lastRenderedPageBreak/>
        <w:t>геопространственный ИИ и сети связи, для практического применения. В 2024 году для участия в конкурсе было подано более 30 000 заявок, было отобрано 4</w:t>
      </w:r>
      <w:r w:rsidRPr="00781784">
        <w:rPr>
          <w:rFonts w:eastAsia="Calibri" w:cs="Calibri"/>
        </w:rPr>
        <w:t> </w:t>
      </w:r>
      <w:r w:rsidRPr="0073786F">
        <w:rPr>
          <w:rFonts w:eastAsia="Calibri" w:cs="Calibri"/>
          <w:lang w:val="ru-RU"/>
        </w:rPr>
        <w:t>196</w:t>
      </w:r>
      <w:r w:rsidRPr="00781784">
        <w:rPr>
          <w:rFonts w:eastAsia="Calibri" w:cs="Calibri"/>
        </w:rPr>
        <w:t> </w:t>
      </w:r>
      <w:r w:rsidRPr="0073786F">
        <w:rPr>
          <w:rFonts w:eastAsia="Calibri" w:cs="Calibri"/>
          <w:lang w:val="ru-RU"/>
        </w:rPr>
        <w:t>участников, которые решали 13 поставленных задач, что способствовало продвижению работы МСЭ в области стандартизации.</w:t>
      </w:r>
    </w:p>
    <w:p w14:paraId="17084D58" w14:textId="0D2030BA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aiforgood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robotics</w:instrText>
      </w:r>
      <w:r w:rsidRPr="00AC1DF5">
        <w:rPr>
          <w:lang w:val="ru-RU"/>
        </w:rPr>
        <w:instrText>-</w:instrText>
      </w:r>
      <w:r>
        <w:instrText>for</w:instrText>
      </w:r>
      <w:r w:rsidRPr="00AC1DF5">
        <w:rPr>
          <w:lang w:val="ru-RU"/>
        </w:rPr>
        <w:instrText>-</w:instrText>
      </w:r>
      <w:r>
        <w:instrText>good</w:instrText>
      </w:r>
      <w:r w:rsidRPr="00AC1DF5">
        <w:rPr>
          <w:lang w:val="ru-RU"/>
        </w:rPr>
        <w:instrText>-</w:instrText>
      </w:r>
      <w:r>
        <w:instrText>youth</w:instrText>
      </w:r>
      <w:r w:rsidRPr="00AC1DF5">
        <w:rPr>
          <w:lang w:val="ru-RU"/>
        </w:rPr>
        <w:instrText>-</w:instrText>
      </w:r>
      <w:r>
        <w:instrText>challenge</w:instrText>
      </w:r>
      <w:r w:rsidRPr="00AC1DF5">
        <w:rPr>
          <w:lang w:val="ru-RU"/>
        </w:rPr>
        <w:instrText>/"</w:instrText>
      </w:r>
      <w:r>
        <w:fldChar w:fldCharType="separate"/>
      </w:r>
      <w:r w:rsidRPr="00FB1EEC">
        <w:rPr>
          <w:rStyle w:val="Hyperlink"/>
          <w:rFonts w:eastAsia="Calibri" w:cs="Calibri"/>
          <w:b/>
          <w:bCs/>
          <w:lang w:val="ru-RU"/>
        </w:rPr>
        <w:t>Молодежный конкурс "Робототехника во благо молодежи</w:t>
      </w:r>
      <w:r w:rsidRPr="004C4B01">
        <w:rPr>
          <w:rStyle w:val="Hyperlink"/>
          <w:rFonts w:eastAsia="Calibri" w:cs="Calibri"/>
          <w:b/>
          <w:bCs/>
          <w:u w:val="none"/>
          <w:lang w:val="ru-RU"/>
        </w:rPr>
        <w:t>"</w:t>
      </w:r>
      <w:r>
        <w:fldChar w:fldCharType="end"/>
      </w:r>
      <w:r w:rsidRPr="0073786F">
        <w:rPr>
          <w:rFonts w:eastAsia="Calibri" w:cs="Calibri"/>
          <w:lang w:val="ru-RU"/>
        </w:rPr>
        <w:t xml:space="preserve"> </w:t>
      </w:r>
      <w:proofErr w:type="gramStart"/>
      <w:r w:rsidR="00C10CBD">
        <w:rPr>
          <w:rFonts w:eastAsia="Calibri" w:cs="Calibri"/>
          <w:lang w:val="ru-RU"/>
        </w:rPr>
        <w:t>−</w:t>
      </w:r>
      <w:r w:rsidRPr="0073786F">
        <w:rPr>
          <w:rFonts w:eastAsia="Calibri" w:cs="Calibri"/>
          <w:lang w:val="ru-RU"/>
        </w:rPr>
        <w:t xml:space="preserve"> это</w:t>
      </w:r>
      <w:proofErr w:type="gramEnd"/>
      <w:r w:rsidRPr="0073786F">
        <w:rPr>
          <w:rFonts w:eastAsia="Calibri" w:cs="Calibri"/>
          <w:lang w:val="ru-RU"/>
        </w:rPr>
        <w:t xml:space="preserve"> глобальный образовательный чемпионат по робототехнике среди молодежи, в котором принимают участие учащиеся в возрасте от 10 до 18 лет, разрабатывающие робототехнические решения для реагирования на стихийные бедствия. В конкурсе 2024</w:t>
      </w:r>
      <w:r w:rsidR="00FB1EEC">
        <w:rPr>
          <w:rFonts w:eastAsia="Calibri" w:cs="Calibri"/>
          <w:lang w:val="ru-RU"/>
        </w:rPr>
        <w:t>−</w:t>
      </w:r>
      <w:r w:rsidRPr="0073786F">
        <w:rPr>
          <w:rFonts w:eastAsia="Calibri" w:cs="Calibri"/>
          <w:lang w:val="ru-RU"/>
        </w:rPr>
        <w:t>2025 годов примут участие более 7000</w:t>
      </w:r>
      <w:r w:rsidR="00FB1EEC">
        <w:rPr>
          <w:rFonts w:eastAsia="Calibri" w:cs="Calibri"/>
          <w:lang w:val="ru-RU"/>
        </w:rPr>
        <w:t> </w:t>
      </w:r>
      <w:r w:rsidRPr="0073786F">
        <w:rPr>
          <w:rFonts w:eastAsia="Calibri" w:cs="Calibri"/>
          <w:lang w:val="ru-RU"/>
        </w:rPr>
        <w:t>молодых людей из 20 стран, 35% из которых представляют наименее развитые страны. Заключительный этап пройдет во время Глобального саммита "ИИ во благо" 2025 года.</w:t>
      </w:r>
    </w:p>
    <w:p w14:paraId="348BE4D6" w14:textId="05DDF995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В рамках молодежной части программы глобального саммита "ИИ во благо" 2024 года были организованы практические семинары и практические учебные занятия, посвященные ИИ и робототехнике. В течение двух дней 11 партнеров организовали девять семинаров-практикумов, в которых приняли участие преподаватели, студенты и профессионалы </w:t>
      </w:r>
      <w:r w:rsidR="00C10CBD">
        <w:rPr>
          <w:rFonts w:eastAsia="Calibri" w:cs="Calibri"/>
          <w:lang w:val="ru-RU"/>
        </w:rPr>
        <w:t>−</w:t>
      </w:r>
      <w:r w:rsidRPr="0073786F">
        <w:rPr>
          <w:rFonts w:eastAsia="Calibri" w:cs="Calibri"/>
          <w:lang w:val="ru-RU"/>
        </w:rPr>
        <w:t xml:space="preserve"> всего 300 участников. В рамках молодежной части программы были предоставлены возможности для интерактивного и совместного обучения по разным темам </w:t>
      </w:r>
      <w:r w:rsidR="00C10CBD">
        <w:rPr>
          <w:rFonts w:eastAsia="Calibri" w:cs="Calibri"/>
          <w:lang w:val="ru-RU"/>
        </w:rPr>
        <w:t>−</w:t>
      </w:r>
      <w:r w:rsidRPr="0073786F">
        <w:rPr>
          <w:rFonts w:eastAsia="Calibri" w:cs="Calibri"/>
          <w:lang w:val="ru-RU"/>
        </w:rPr>
        <w:t xml:space="preserve"> от роботов на основе технологии ИИ </w:t>
      </w:r>
      <w:r w:rsidRPr="00EF76A3">
        <w:rPr>
          <w:rFonts w:eastAsia="Calibri" w:cs="Calibri"/>
        </w:rPr>
        <w:t>EdTech</w:t>
      </w:r>
      <w:r w:rsidRPr="0073786F">
        <w:rPr>
          <w:rFonts w:eastAsia="Calibri" w:cs="Calibri"/>
          <w:lang w:val="ru-RU"/>
        </w:rPr>
        <w:t xml:space="preserve"> до применения робототехники в чрезвычайных ситуациях и автономных транспортных средств. Семинары-практикумы </w:t>
      </w:r>
      <w:r w:rsidRPr="00EF76A3">
        <w:rPr>
          <w:rFonts w:eastAsia="Calibri" w:cs="Calibri"/>
        </w:rPr>
        <w:t>EPFL</w:t>
      </w:r>
      <w:r w:rsidRPr="0073786F">
        <w:rPr>
          <w:rFonts w:eastAsia="Calibri" w:cs="Calibri"/>
          <w:lang w:val="ru-RU"/>
        </w:rPr>
        <w:t xml:space="preserve"> позволили участникам получить практический опыт в области ИИ, компьютерного зрения и машинного обучения, продемонстрировав, как "умные" автомобили распознают и анализируют окружающую обстановку. </w:t>
      </w:r>
    </w:p>
    <w:p w14:paraId="75D6C499" w14:textId="77777777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>На ВАСЭ-24 была представлена платформа "</w:t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aiforgood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young</w:instrText>
      </w:r>
      <w:r w:rsidRPr="00AC1DF5">
        <w:rPr>
          <w:lang w:val="ru-RU"/>
        </w:rPr>
        <w:instrText>-</w:instrText>
      </w:r>
      <w:r>
        <w:instrText>ai</w:instrText>
      </w:r>
      <w:r w:rsidRPr="00AC1DF5">
        <w:rPr>
          <w:lang w:val="ru-RU"/>
        </w:rPr>
        <w:instrText>-</w:instrText>
      </w:r>
      <w:r>
        <w:instrText>leaders</w:instrText>
      </w:r>
      <w:r w:rsidRPr="00AC1DF5">
        <w:rPr>
          <w:lang w:val="ru-RU"/>
        </w:rPr>
        <w:instrText>-</w:instrText>
      </w:r>
      <w:r>
        <w:instrText>community</w:instrText>
      </w:r>
      <w:r w:rsidRPr="00AC1DF5">
        <w:rPr>
          <w:lang w:val="ru-RU"/>
        </w:rPr>
        <w:instrText>/"</w:instrText>
      </w:r>
      <w:r>
        <w:fldChar w:fldCharType="separate"/>
      </w:r>
      <w:r w:rsidRPr="004C4B01">
        <w:rPr>
          <w:rStyle w:val="Hyperlink"/>
          <w:rFonts w:eastAsia="Calibri" w:cs="Calibri"/>
          <w:szCs w:val="22"/>
          <w:lang w:val="ru-RU"/>
        </w:rPr>
        <w:t>Сообщество молодых лидеров в области ИИ</w:t>
      </w:r>
      <w:r>
        <w:fldChar w:fldCharType="end"/>
      </w:r>
      <w:r w:rsidRPr="0073786F">
        <w:rPr>
          <w:rFonts w:eastAsia="Calibri" w:cs="Calibri"/>
          <w:lang w:val="ru-RU"/>
        </w:rPr>
        <w:t>". Это сообщество молодежи в возрасте от 18 до 30 лет в настоящее время насчитывает более 350</w:t>
      </w:r>
      <w:r>
        <w:rPr>
          <w:rFonts w:eastAsia="Calibri" w:cs="Calibri"/>
        </w:rPr>
        <w:t> </w:t>
      </w:r>
      <w:r w:rsidRPr="0073786F">
        <w:rPr>
          <w:rFonts w:eastAsia="Calibri" w:cs="Calibri"/>
          <w:lang w:val="ru-RU"/>
        </w:rPr>
        <w:t>членов в 89 центрах в 46 странах, расширяя возможности проводников перемен в сфере ИИ на местах и содействуя сотрудничеству и взаимному обучению.</w:t>
      </w:r>
    </w:p>
    <w:p w14:paraId="4B412023" w14:textId="3BF07D91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В партнерстве со Всемирным продовольственным форумом (ВПФ) было организовано специальное мероприятие в рамках </w:t>
      </w:r>
      <w:r w:rsidRPr="0073786F">
        <w:rPr>
          <w:rFonts w:eastAsia="Calibri" w:cs="Calibri"/>
          <w:b/>
          <w:bCs/>
          <w:lang w:val="ru-RU"/>
        </w:rPr>
        <w:t>Фабрики инноваций "ИИ во благо</w:t>
      </w:r>
      <w:r w:rsidRPr="00C10CBD">
        <w:rPr>
          <w:rFonts w:eastAsia="Calibri" w:cs="Calibri"/>
          <w:b/>
          <w:bCs/>
          <w:lang w:val="ru-RU"/>
        </w:rPr>
        <w:t>"</w:t>
      </w:r>
      <w:r w:rsidRPr="0073786F">
        <w:rPr>
          <w:rFonts w:eastAsia="Calibri" w:cs="Calibri"/>
          <w:lang w:val="ru-RU"/>
        </w:rPr>
        <w:t xml:space="preserve"> на тему </w:t>
      </w:r>
      <w:r w:rsidR="00C10CBD">
        <w:rPr>
          <w:rFonts w:eastAsia="Calibri" w:cs="Calibri"/>
          <w:lang w:val="ru-RU"/>
        </w:rPr>
        <w:t>"</w:t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aiforgood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event</w:instrText>
      </w:r>
      <w:r w:rsidRPr="00AC1DF5">
        <w:rPr>
          <w:lang w:val="ru-RU"/>
        </w:rPr>
        <w:instrText>/</w:instrText>
      </w:r>
      <w:r>
        <w:instrText>meet</w:instrText>
      </w:r>
      <w:r w:rsidRPr="00AC1DF5">
        <w:rPr>
          <w:lang w:val="ru-RU"/>
        </w:rPr>
        <w:instrText>-</w:instrText>
      </w:r>
      <w:r>
        <w:instrText>young</w:instrText>
      </w:r>
      <w:r w:rsidRPr="00AC1DF5">
        <w:rPr>
          <w:lang w:val="ru-RU"/>
        </w:rPr>
        <w:instrText>-</w:instrText>
      </w:r>
      <w:r>
        <w:instrText>innovators</w:instrText>
      </w:r>
      <w:r w:rsidRPr="00AC1DF5">
        <w:rPr>
          <w:lang w:val="ru-RU"/>
        </w:rPr>
        <w:instrText>-</w:instrText>
      </w:r>
      <w:r>
        <w:instrText>revolutionizing</w:instrText>
      </w:r>
      <w:r w:rsidRPr="00AC1DF5">
        <w:rPr>
          <w:lang w:val="ru-RU"/>
        </w:rPr>
        <w:instrText>-</w:instrText>
      </w:r>
      <w:r>
        <w:instrText>agrifood</w:instrText>
      </w:r>
      <w:r w:rsidRPr="00AC1DF5">
        <w:rPr>
          <w:lang w:val="ru-RU"/>
        </w:rPr>
        <w:instrText>-</w:instrText>
      </w:r>
      <w:r>
        <w:instrText>systems</w:instrText>
      </w:r>
      <w:r w:rsidRPr="00AC1DF5">
        <w:rPr>
          <w:lang w:val="ru-RU"/>
        </w:rPr>
        <w:instrText>-</w:instrText>
      </w:r>
      <w:r>
        <w:instrText>in</w:instrText>
      </w:r>
      <w:r w:rsidRPr="00AC1DF5">
        <w:rPr>
          <w:lang w:val="ru-RU"/>
        </w:rPr>
        <w:instrText>-</w:instrText>
      </w:r>
      <w:r>
        <w:instrText>the</w:instrText>
      </w:r>
      <w:r w:rsidRPr="00AC1DF5">
        <w:rPr>
          <w:lang w:val="ru-RU"/>
        </w:rPr>
        <w:instrText>-</w:instrText>
      </w:r>
      <w:r>
        <w:instrText>global</w:instrText>
      </w:r>
      <w:r w:rsidRPr="00AC1DF5">
        <w:rPr>
          <w:lang w:val="ru-RU"/>
        </w:rPr>
        <w:instrText>-</w:instrText>
      </w:r>
      <w:r>
        <w:instrText>south</w:instrText>
      </w:r>
      <w:r w:rsidRPr="00AC1DF5">
        <w:rPr>
          <w:lang w:val="ru-RU"/>
        </w:rPr>
        <w:instrText>/"</w:instrText>
      </w:r>
      <w:r>
        <w:fldChar w:fldCharType="separate"/>
      </w:r>
      <w:r w:rsidRPr="0073786F">
        <w:rPr>
          <w:rStyle w:val="Hyperlink"/>
          <w:rFonts w:eastAsia="Calibri" w:cs="Calibri"/>
          <w:szCs w:val="22"/>
          <w:lang w:val="ru-RU"/>
        </w:rPr>
        <w:t>Познакомьтесь с молодыми инноваторами, преобразующими агропродовольственные системы в Южном полушарии</w:t>
      </w:r>
      <w:r>
        <w:fldChar w:fldCharType="end"/>
      </w:r>
      <w:r w:rsidR="00C10CBD">
        <w:rPr>
          <w:rFonts w:eastAsia="Calibri" w:cs="Calibri"/>
          <w:lang w:val="ru-RU"/>
        </w:rPr>
        <w:t>"</w:t>
      </w:r>
      <w:r w:rsidRPr="0073786F">
        <w:rPr>
          <w:rFonts w:eastAsia="Calibri" w:cs="Calibri"/>
          <w:lang w:val="ru-RU"/>
        </w:rPr>
        <w:t>, чтобы привлечь внимание к предпринимательским и молодежным стартапам в области ИИ, решающим проблемы сельского хозяйства в странах Южного полушария и делающих их более привлекательными для инвесторов.</w:t>
      </w:r>
    </w:p>
    <w:p w14:paraId="1C7AB09D" w14:textId="77777777" w:rsidR="0073786F" w:rsidRPr="0073786F" w:rsidRDefault="0073786F" w:rsidP="00B75C51">
      <w:pPr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 xml:space="preserve">На </w:t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www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wtsa</w:instrText>
      </w:r>
      <w:r w:rsidRPr="00AC1DF5">
        <w:rPr>
          <w:lang w:val="ru-RU"/>
        </w:rPr>
        <w:instrText>/2024/"</w:instrText>
      </w:r>
      <w:r>
        <w:fldChar w:fldCharType="separate"/>
      </w:r>
      <w:proofErr w:type="spellStart"/>
      <w:r w:rsidRPr="0073786F">
        <w:rPr>
          <w:rStyle w:val="Hyperlink"/>
          <w:rFonts w:eastAsia="Calibri" w:cs="Calibri"/>
          <w:szCs w:val="22"/>
          <w:lang w:val="ru-RU"/>
        </w:rPr>
        <w:t>ВАСЭ</w:t>
      </w:r>
      <w:proofErr w:type="spellEnd"/>
      <w:r w:rsidRPr="0073786F">
        <w:rPr>
          <w:rStyle w:val="Hyperlink"/>
          <w:rFonts w:eastAsia="Calibri" w:cs="Calibri"/>
          <w:szCs w:val="22"/>
          <w:lang w:val="ru-RU"/>
        </w:rPr>
        <w:t>-24</w:t>
      </w:r>
      <w:r>
        <w:fldChar w:fldCharType="end"/>
      </w:r>
      <w:r w:rsidRPr="0073786F">
        <w:rPr>
          <w:rFonts w:eastAsia="Calibri" w:cs="Calibri"/>
          <w:lang w:val="ru-RU"/>
        </w:rPr>
        <w:t xml:space="preserve"> особое внимание уделялось взаимодействию с молодежью, и в программу параллельных мероприятий были включены целевые инициативы для привлечения молодых участников. Основные мероприятия включали:</w:t>
      </w:r>
    </w:p>
    <w:p w14:paraId="29D63EF8" w14:textId="7CCD7A27" w:rsidR="0073786F" w:rsidRPr="0073786F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eastAsia="Calibri"/>
          <w:lang w:val="ru-RU"/>
        </w:rPr>
        <w:tab/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aiforgood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event</w:instrText>
      </w:r>
      <w:r w:rsidRPr="00AC1DF5">
        <w:rPr>
          <w:lang w:val="ru-RU"/>
        </w:rPr>
        <w:instrText>/</w:instrText>
      </w:r>
      <w:r>
        <w:instrText>robotics</w:instrText>
      </w:r>
      <w:r w:rsidRPr="00AC1DF5">
        <w:rPr>
          <w:lang w:val="ru-RU"/>
        </w:rPr>
        <w:instrText>-</w:instrText>
      </w:r>
      <w:r>
        <w:instrText>for</w:instrText>
      </w:r>
      <w:r w:rsidRPr="00AC1DF5">
        <w:rPr>
          <w:lang w:val="ru-RU"/>
        </w:rPr>
        <w:instrText>-</w:instrText>
      </w:r>
      <w:r>
        <w:instrText>good</w:instrText>
      </w:r>
      <w:r w:rsidRPr="00AC1DF5">
        <w:rPr>
          <w:lang w:val="ru-RU"/>
        </w:rPr>
        <w:instrText>-</w:instrText>
      </w:r>
      <w:r>
        <w:instrText>youth</w:instrText>
      </w:r>
      <w:r w:rsidRPr="00AC1DF5">
        <w:rPr>
          <w:lang w:val="ru-RU"/>
        </w:rPr>
        <w:instrText>-</w:instrText>
      </w:r>
      <w:r>
        <w:instrText>challenge</w:instrText>
      </w:r>
      <w:r w:rsidRPr="00AC1DF5">
        <w:rPr>
          <w:lang w:val="ru-RU"/>
        </w:rPr>
        <w:instrText>-</w:instrText>
      </w:r>
      <w:r>
        <w:instrText>india</w:instrText>
      </w:r>
      <w:r w:rsidRPr="00AC1DF5">
        <w:rPr>
          <w:lang w:val="ru-RU"/>
        </w:rPr>
        <w:instrText>/" \</w:instrText>
      </w:r>
      <w:r>
        <w:instrText>l</w:instrText>
      </w:r>
      <w:r w:rsidRPr="00AC1DF5">
        <w:rPr>
          <w:lang w:val="ru-RU"/>
        </w:rPr>
        <w:instrText xml:space="preserve"> ":~:</w:instrText>
      </w:r>
      <w:r>
        <w:instrText>text</w:instrText>
      </w:r>
      <w:r w:rsidRPr="00AC1DF5">
        <w:rPr>
          <w:lang w:val="ru-RU"/>
        </w:rPr>
        <w:instrText>=</w:instrText>
      </w:r>
      <w:r>
        <w:instrText>The</w:instrText>
      </w:r>
      <w:r w:rsidRPr="00AC1DF5">
        <w:rPr>
          <w:lang w:val="ru-RU"/>
        </w:rPr>
        <w:instrText>%20</w:instrText>
      </w:r>
      <w:r>
        <w:instrText>Robotics</w:instrText>
      </w:r>
      <w:r w:rsidRPr="00AC1DF5">
        <w:rPr>
          <w:lang w:val="ru-RU"/>
        </w:rPr>
        <w:instrText>%20</w:instrText>
      </w:r>
      <w:r>
        <w:instrText>for</w:instrText>
      </w:r>
      <w:r w:rsidRPr="00AC1DF5">
        <w:rPr>
          <w:lang w:val="ru-RU"/>
        </w:rPr>
        <w:instrText>%20</w:instrText>
      </w:r>
      <w:r>
        <w:instrText>Good</w:instrText>
      </w:r>
      <w:r w:rsidRPr="00AC1DF5">
        <w:rPr>
          <w:lang w:val="ru-RU"/>
        </w:rPr>
        <w:instrText>%20</w:instrText>
      </w:r>
      <w:r>
        <w:instrText>Youth</w:instrText>
      </w:r>
      <w:r w:rsidRPr="00AC1DF5">
        <w:rPr>
          <w:lang w:val="ru-RU"/>
        </w:rPr>
        <w:instrText>%20</w:instrText>
      </w:r>
      <w:r>
        <w:instrText>Challenge</w:instrText>
      </w:r>
      <w:r w:rsidRPr="00AC1DF5">
        <w:rPr>
          <w:lang w:val="ru-RU"/>
        </w:rPr>
        <w:instrText>%20</w:instrText>
      </w:r>
      <w:r>
        <w:instrText>is</w:instrText>
      </w:r>
      <w:r w:rsidRPr="00AC1DF5">
        <w:rPr>
          <w:lang w:val="ru-RU"/>
        </w:rPr>
        <w:instrText>%20</w:instrText>
      </w:r>
      <w:r>
        <w:instrText>an</w:instrText>
      </w:r>
      <w:r w:rsidRPr="00AC1DF5">
        <w:rPr>
          <w:lang w:val="ru-RU"/>
        </w:rPr>
        <w:instrText>%20</w:instrText>
      </w:r>
      <w:r>
        <w:instrText>UN</w:instrText>
      </w:r>
      <w:r w:rsidRPr="00AC1DF5">
        <w:rPr>
          <w:lang w:val="ru-RU"/>
        </w:rPr>
        <w:instrText>%2</w:instrText>
      </w:r>
      <w:r>
        <w:instrText>Dbased</w:instrText>
      </w:r>
      <w:r w:rsidRPr="00AC1DF5">
        <w:rPr>
          <w:lang w:val="ru-RU"/>
        </w:rPr>
        <w:instrText>,</w:instrText>
      </w:r>
      <w:r>
        <w:instrText>Sustainable</w:instrText>
      </w:r>
      <w:r w:rsidRPr="00AC1DF5">
        <w:rPr>
          <w:lang w:val="ru-RU"/>
        </w:rPr>
        <w:instrText>%20</w:instrText>
      </w:r>
      <w:r>
        <w:instrText>Development</w:instrText>
      </w:r>
      <w:r w:rsidRPr="00AC1DF5">
        <w:rPr>
          <w:lang w:val="ru-RU"/>
        </w:rPr>
        <w:instrText>%20</w:instrText>
      </w:r>
      <w:r>
        <w:instrText>Goals</w:instrText>
      </w:r>
      <w:r w:rsidRPr="00AC1DF5">
        <w:rPr>
          <w:lang w:val="ru-RU"/>
        </w:rPr>
        <w:instrText>%20(</w:instrText>
      </w:r>
      <w:r>
        <w:instrText>SDGs</w:instrText>
      </w:r>
      <w:r w:rsidRPr="00AC1DF5">
        <w:rPr>
          <w:lang w:val="ru-RU"/>
        </w:rPr>
        <w:instrText>)."</w:instrText>
      </w:r>
      <w:r>
        <w:fldChar w:fldCharType="separate"/>
      </w:r>
      <w:r w:rsidRPr="0073786F">
        <w:rPr>
          <w:rStyle w:val="Hyperlink"/>
          <w:lang w:val="ru-RU"/>
        </w:rPr>
        <w:t>Конкурс "Робототехника во благо молодежи</w:t>
      </w:r>
      <w:r>
        <w:fldChar w:fldCharType="end"/>
      </w:r>
      <w:r w:rsidRPr="0073786F">
        <w:rPr>
          <w:rStyle w:val="Hyperlink"/>
          <w:lang w:val="ru-RU"/>
        </w:rPr>
        <w:t>"</w:t>
      </w:r>
      <w:r w:rsidRPr="0073786F">
        <w:rPr>
          <w:lang w:val="ru-RU"/>
        </w:rPr>
        <w:t xml:space="preserve"> </w:t>
      </w:r>
      <w:r w:rsidR="00C10CBD">
        <w:rPr>
          <w:lang w:val="ru-RU"/>
        </w:rPr>
        <w:t>−</w:t>
      </w:r>
      <w:r w:rsidRPr="0073786F">
        <w:rPr>
          <w:lang w:val="ru-RU"/>
        </w:rPr>
        <w:t xml:space="preserve"> это национальное мероприятие в рамках молодежного конкурса "Робототехника во благо молодежи" в Индии, в котором приняли участие 250 студентов в составе 51 команды со всей Индии, чтобы продемонстрировать свои робототехнические решения в области реагирования на стихийные бедствия. </w:t>
      </w:r>
      <w:r w:rsidRPr="00B079BC">
        <w:rPr>
          <w:lang w:val="ru-RU"/>
        </w:rPr>
        <w:t xml:space="preserve">Команды-победители примут участие в заключительной части конкурса, который состоится в Женеве во время Глобального саммита </w:t>
      </w:r>
      <w:r w:rsidRPr="00B079BC">
        <w:rPr>
          <w:rFonts w:eastAsia="Calibri"/>
          <w:lang w:val="ru-RU"/>
        </w:rPr>
        <w:t>"ИИ во благо" 2025</w:t>
      </w:r>
      <w:r w:rsidRPr="0073786F">
        <w:rPr>
          <w:rFonts w:eastAsia="Calibri"/>
        </w:rPr>
        <w:t> </w:t>
      </w:r>
      <w:r w:rsidRPr="00B079BC">
        <w:rPr>
          <w:rFonts w:eastAsia="Calibri"/>
          <w:lang w:val="ru-RU"/>
        </w:rPr>
        <w:t xml:space="preserve">года. </w:t>
      </w:r>
      <w:r w:rsidRPr="0073786F">
        <w:rPr>
          <w:lang w:val="ru-RU"/>
        </w:rPr>
        <w:t xml:space="preserve">Мероприятие было организовано МСЭ совместно с </w:t>
      </w:r>
      <w:r w:rsidRPr="0073786F">
        <w:t>IIT</w:t>
      </w:r>
      <w:r w:rsidRPr="0073786F">
        <w:rPr>
          <w:lang w:val="ru-RU"/>
        </w:rPr>
        <w:t xml:space="preserve"> </w:t>
      </w:r>
      <w:r w:rsidRPr="0073786F">
        <w:t>Delhi</w:t>
      </w:r>
      <w:r w:rsidRPr="0073786F">
        <w:rPr>
          <w:lang w:val="ru-RU"/>
        </w:rPr>
        <w:t xml:space="preserve"> </w:t>
      </w:r>
      <w:r>
        <w:rPr>
          <w:lang w:val="ru-RU"/>
        </w:rPr>
        <w:t>−</w:t>
      </w:r>
      <w:r w:rsidRPr="0073786F">
        <w:rPr>
          <w:lang w:val="ru-RU"/>
        </w:rPr>
        <w:t xml:space="preserve"> </w:t>
      </w:r>
      <w:r w:rsidRPr="0073786F">
        <w:t>IHFC</w:t>
      </w:r>
      <w:r w:rsidRPr="0073786F">
        <w:rPr>
          <w:lang w:val="ru-RU"/>
        </w:rPr>
        <w:t xml:space="preserve"> и </w:t>
      </w:r>
      <w:r w:rsidRPr="0073786F">
        <w:t>CDOT</w:t>
      </w:r>
      <w:r w:rsidRPr="0073786F">
        <w:rPr>
          <w:lang w:val="ru-RU"/>
        </w:rPr>
        <w:t xml:space="preserve"> в четверг, 17</w:t>
      </w:r>
      <w:r w:rsidRPr="0073786F">
        <w:t> </w:t>
      </w:r>
      <w:r w:rsidRPr="0073786F">
        <w:rPr>
          <w:lang w:val="ru-RU"/>
        </w:rPr>
        <w:t>октября, в Нью-Дели, Индия.</w:t>
      </w:r>
    </w:p>
    <w:p w14:paraId="1B3A71F5" w14:textId="150C0A69" w:rsidR="0073786F" w:rsidRPr="0073786F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eastAsia="Calibri"/>
          <w:lang w:val="ru-RU"/>
        </w:rPr>
        <w:tab/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challenge</w:instrText>
      </w:r>
      <w:r w:rsidRPr="00AC1DF5">
        <w:rPr>
          <w:lang w:val="ru-RU"/>
        </w:rPr>
        <w:instrText>.</w:instrText>
      </w:r>
      <w:r>
        <w:instrText>aiforgood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match</w:instrText>
      </w:r>
      <w:r w:rsidRPr="00AC1DF5">
        <w:rPr>
          <w:lang w:val="ru-RU"/>
        </w:rPr>
        <w:instrText>/</w:instrText>
      </w:r>
      <w:r>
        <w:instrText>matchitem</w:instrText>
      </w:r>
      <w:r w:rsidRPr="00AC1DF5">
        <w:rPr>
          <w:lang w:val="ru-RU"/>
        </w:rPr>
        <w:instrText>/95"</w:instrText>
      </w:r>
      <w:r>
        <w:fldChar w:fldCharType="separate"/>
      </w:r>
      <w:r w:rsidRPr="0073786F">
        <w:rPr>
          <w:rStyle w:val="Hyperlink"/>
          <w:rFonts w:eastAsia="Calibri"/>
          <w:lang w:val="ru-RU"/>
        </w:rPr>
        <w:t xml:space="preserve">Двухдневный </w:t>
      </w:r>
      <w:proofErr w:type="spellStart"/>
      <w:r w:rsidRPr="0073786F">
        <w:rPr>
          <w:rStyle w:val="Hyperlink"/>
          <w:rFonts w:eastAsia="Calibri"/>
          <w:lang w:val="ru-RU"/>
        </w:rPr>
        <w:t>хакатон</w:t>
      </w:r>
      <w:proofErr w:type="spellEnd"/>
      <w:r w:rsidRPr="0073786F">
        <w:rPr>
          <w:rStyle w:val="Hyperlink"/>
          <w:rFonts w:eastAsia="Calibri"/>
          <w:lang w:val="ru-RU"/>
        </w:rPr>
        <w:t xml:space="preserve"> </w:t>
      </w:r>
      <w:r w:rsidRPr="0073786F">
        <w:rPr>
          <w:rStyle w:val="Hyperlink"/>
          <w:rFonts w:eastAsia="Calibri"/>
        </w:rPr>
        <w:t>AI</w:t>
      </w:r>
      <w:r w:rsidRPr="0073786F">
        <w:rPr>
          <w:rStyle w:val="Hyperlink"/>
          <w:rFonts w:eastAsia="Calibri"/>
          <w:lang w:val="ru-RU"/>
        </w:rPr>
        <w:t xml:space="preserve"> </w:t>
      </w:r>
      <w:r w:rsidRPr="0073786F">
        <w:rPr>
          <w:rStyle w:val="Hyperlink"/>
          <w:rFonts w:eastAsia="Calibri"/>
        </w:rPr>
        <w:t>Bharat</w:t>
      </w:r>
      <w:r w:rsidRPr="0073786F">
        <w:rPr>
          <w:rStyle w:val="Hyperlink"/>
          <w:rFonts w:eastAsia="Calibri"/>
          <w:lang w:val="ru-RU"/>
        </w:rPr>
        <w:t xml:space="preserve"> 5</w:t>
      </w:r>
      <w:r w:rsidRPr="0073786F">
        <w:rPr>
          <w:rStyle w:val="Hyperlink"/>
          <w:rFonts w:eastAsia="Calibri"/>
        </w:rPr>
        <w:t>G</w:t>
      </w:r>
      <w:r w:rsidRPr="0073786F">
        <w:rPr>
          <w:rStyle w:val="Hyperlink"/>
          <w:rFonts w:eastAsia="Calibri"/>
          <w:lang w:val="ru-RU"/>
        </w:rPr>
        <w:t>/6</w:t>
      </w:r>
      <w:r w:rsidRPr="0073786F">
        <w:rPr>
          <w:rStyle w:val="Hyperlink"/>
          <w:rFonts w:eastAsia="Calibri"/>
        </w:rPr>
        <w:t>G</w:t>
      </w:r>
      <w:r w:rsidRPr="0073786F">
        <w:rPr>
          <w:rStyle w:val="Hyperlink"/>
          <w:rFonts w:eastAsia="Calibri"/>
          <w:lang w:val="ru-RU"/>
        </w:rPr>
        <w:t xml:space="preserve"> </w:t>
      </w:r>
      <w:r w:rsidRPr="0073786F">
        <w:rPr>
          <w:rStyle w:val="Hyperlink"/>
          <w:rFonts w:eastAsia="Calibri"/>
        </w:rPr>
        <w:t>Sandbox</w:t>
      </w:r>
      <w:r>
        <w:fldChar w:fldCharType="end"/>
      </w:r>
      <w:r w:rsidRPr="0073786F">
        <w:rPr>
          <w:rFonts w:eastAsia="Calibri"/>
          <w:lang w:val="ru-RU"/>
        </w:rPr>
        <w:t>, в котором приняли участие студенты и молодые эксперты со всего мира</w:t>
      </w:r>
      <w:r w:rsidRPr="0073786F">
        <w:rPr>
          <w:lang w:val="ru-RU"/>
        </w:rPr>
        <w:t>.</w:t>
      </w:r>
    </w:p>
    <w:p w14:paraId="2C3290E2" w14:textId="5FA1EC91" w:rsidR="0073786F" w:rsidRPr="00B75C51" w:rsidRDefault="0073786F" w:rsidP="00B75C51">
      <w:pPr>
        <w:pStyle w:val="enumlev1"/>
        <w:jc w:val="both"/>
        <w:rPr>
          <w:rFonts w:eastAsia="Calibri"/>
          <w:spacing w:val="-2"/>
          <w:lang w:val="ru-RU"/>
        </w:rPr>
      </w:pPr>
      <w:r w:rsidRPr="00B75C51">
        <w:rPr>
          <w:rFonts w:eastAsia="Calibri" w:cs="Calibri"/>
          <w:spacing w:val="-2"/>
          <w:lang w:val="ru-RU"/>
        </w:rPr>
        <w:t>•</w:t>
      </w:r>
      <w:r w:rsidRPr="00B75C51">
        <w:rPr>
          <w:rFonts w:eastAsia="Calibri"/>
          <w:spacing w:val="-2"/>
          <w:lang w:val="ru-RU"/>
        </w:rPr>
        <w:tab/>
        <w:t xml:space="preserve">Специальная сессия, посвященная участию молодежи в разработке стандартов в рамках мероприятия </w:t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www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en</w:instrText>
      </w:r>
      <w:r w:rsidRPr="00AC1DF5">
        <w:rPr>
          <w:lang w:val="ru-RU"/>
        </w:rPr>
        <w:instrText>/</w:instrText>
      </w:r>
      <w:r>
        <w:instrText>ITU</w:instrText>
      </w:r>
      <w:r w:rsidRPr="00AC1DF5">
        <w:rPr>
          <w:lang w:val="ru-RU"/>
        </w:rPr>
        <w:instrText>-</w:instrText>
      </w:r>
      <w:r>
        <w:instrText>T</w:instrText>
      </w:r>
      <w:r w:rsidRPr="00AC1DF5">
        <w:rPr>
          <w:lang w:val="ru-RU"/>
        </w:rPr>
        <w:instrText>/</w:instrText>
      </w:r>
      <w:r>
        <w:instrText>academia</w:instrText>
      </w:r>
      <w:r w:rsidRPr="00AC1DF5">
        <w:rPr>
          <w:lang w:val="ru-RU"/>
        </w:rPr>
        <w:instrText>/</w:instrText>
      </w:r>
      <w:r>
        <w:instrText>kaleidoscope</w:instrText>
      </w:r>
      <w:r w:rsidRPr="00AC1DF5">
        <w:rPr>
          <w:lang w:val="ru-RU"/>
        </w:rPr>
        <w:instrText>/2024/</w:instrText>
      </w:r>
      <w:r>
        <w:instrText>Pages</w:instrText>
      </w:r>
      <w:r w:rsidRPr="00AC1DF5">
        <w:rPr>
          <w:lang w:val="ru-RU"/>
        </w:rPr>
        <w:instrText>/</w:instrText>
      </w:r>
      <w:r>
        <w:instrText>default</w:instrText>
      </w:r>
      <w:r w:rsidRPr="00AC1DF5">
        <w:rPr>
          <w:lang w:val="ru-RU"/>
        </w:rPr>
        <w:instrText>.</w:instrText>
      </w:r>
      <w:r>
        <w:instrText>aspx</w:instrText>
      </w:r>
      <w:r w:rsidRPr="00AC1DF5">
        <w:rPr>
          <w:lang w:val="ru-RU"/>
        </w:rPr>
        <w:instrText>"</w:instrText>
      </w:r>
      <w:r>
        <w:fldChar w:fldCharType="separate"/>
      </w:r>
      <w:r w:rsidRPr="00B75C51">
        <w:rPr>
          <w:rStyle w:val="Hyperlink"/>
          <w:rFonts w:eastAsia="Calibri"/>
          <w:spacing w:val="-2"/>
          <w:lang w:val="ru-RU"/>
        </w:rPr>
        <w:t>МСЭ "Калейдоскоп-2024" на тему "Инновации и цифровая трансформация для устойчивого мира"</w:t>
      </w:r>
      <w:r>
        <w:fldChar w:fldCharType="end"/>
      </w:r>
      <w:r w:rsidRPr="00B75C51">
        <w:rPr>
          <w:rFonts w:eastAsia="Calibri"/>
          <w:spacing w:val="-2"/>
          <w:lang w:val="ru-RU"/>
        </w:rPr>
        <w:t>, которое состоялось с 21 по 23 октября 2024</w:t>
      </w:r>
      <w:r w:rsidR="00C10CBD" w:rsidRPr="00B75C51">
        <w:rPr>
          <w:rFonts w:eastAsia="Calibri"/>
          <w:spacing w:val="-2"/>
          <w:lang w:val="ru-RU"/>
        </w:rPr>
        <w:t> </w:t>
      </w:r>
      <w:r w:rsidRPr="00B75C51">
        <w:rPr>
          <w:rFonts w:eastAsia="Calibri"/>
          <w:spacing w:val="-2"/>
          <w:lang w:val="ru-RU"/>
        </w:rPr>
        <w:t>года в Нью-Дели, Индия, собрала широкий круг участников из университетов, промышленных предприятий и исследовательских институтов, в том числе учащихся в возрасте от 18 лет и старше.</w:t>
      </w:r>
    </w:p>
    <w:p w14:paraId="2AECEF84" w14:textId="522F2991" w:rsidR="0073786F" w:rsidRPr="0073786F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lastRenderedPageBreak/>
        <w:t>•</w:t>
      </w:r>
      <w:r w:rsidRPr="0073786F">
        <w:rPr>
          <w:rFonts w:eastAsia="Calibri"/>
          <w:lang w:val="ru-RU"/>
        </w:rPr>
        <w:tab/>
        <w:t xml:space="preserve">Государства-Члены одобрили принятие новой, ориентированной на молодежь </w:t>
      </w:r>
      <w:r>
        <w:fldChar w:fldCharType="begin"/>
      </w:r>
      <w:r>
        <w:instrText>HYPERLINK</w:instrText>
      </w:r>
      <w:r w:rsidRPr="00AC1DF5">
        <w:rPr>
          <w:lang w:val="ru-RU"/>
        </w:rPr>
        <w:instrText xml:space="preserve"> "</w:instrText>
      </w:r>
      <w:r>
        <w:instrText>https</w:instrText>
      </w:r>
      <w:r w:rsidRPr="00AC1DF5">
        <w:rPr>
          <w:lang w:val="ru-RU"/>
        </w:rPr>
        <w:instrText>://</w:instrText>
      </w:r>
      <w:r>
        <w:instrText>www</w:instrText>
      </w:r>
      <w:r w:rsidRPr="00AC1DF5">
        <w:rPr>
          <w:lang w:val="ru-RU"/>
        </w:rPr>
        <w:instrText>.</w:instrText>
      </w:r>
      <w:r>
        <w:instrText>itu</w:instrText>
      </w:r>
      <w:r w:rsidRPr="00AC1DF5">
        <w:rPr>
          <w:lang w:val="ru-RU"/>
        </w:rPr>
        <w:instrText>.</w:instrText>
      </w:r>
      <w:r>
        <w:instrText>int</w:instrText>
      </w:r>
      <w:r w:rsidRPr="00AC1DF5">
        <w:rPr>
          <w:lang w:val="ru-RU"/>
        </w:rPr>
        <w:instrText>/</w:instrText>
      </w:r>
      <w:r>
        <w:instrText>dms</w:instrText>
      </w:r>
      <w:r w:rsidRPr="00AC1DF5">
        <w:rPr>
          <w:lang w:val="ru-RU"/>
        </w:rPr>
        <w:instrText>_</w:instrText>
      </w:r>
      <w:r>
        <w:instrText>pub</w:instrText>
      </w:r>
      <w:r w:rsidRPr="00AC1DF5">
        <w:rPr>
          <w:lang w:val="ru-RU"/>
        </w:rPr>
        <w:instrText>/</w:instrText>
      </w:r>
      <w:r>
        <w:instrText>itu</w:instrText>
      </w:r>
      <w:r w:rsidRPr="00AC1DF5">
        <w:rPr>
          <w:lang w:val="ru-RU"/>
        </w:rPr>
        <w:instrText>-</w:instrText>
      </w:r>
      <w:r>
        <w:instrText>t</w:instrText>
      </w:r>
      <w:r w:rsidRPr="00AC1DF5">
        <w:rPr>
          <w:lang w:val="ru-RU"/>
        </w:rPr>
        <w:instrText>/</w:instrText>
      </w:r>
      <w:r>
        <w:instrText>opb</w:instrText>
      </w:r>
      <w:r w:rsidRPr="00AC1DF5">
        <w:rPr>
          <w:lang w:val="ru-RU"/>
        </w:rPr>
        <w:instrText>/</w:instrText>
      </w:r>
      <w:r>
        <w:instrText>res</w:instrText>
      </w:r>
      <w:r w:rsidRPr="00AC1DF5">
        <w:rPr>
          <w:lang w:val="ru-RU"/>
        </w:rPr>
        <w:instrText>/</w:instrText>
      </w:r>
      <w:r>
        <w:instrText>T</w:instrText>
      </w:r>
      <w:r w:rsidRPr="00AC1DF5">
        <w:rPr>
          <w:lang w:val="ru-RU"/>
        </w:rPr>
        <w:instrText>-</w:instrText>
      </w:r>
      <w:r>
        <w:instrText>RES</w:instrText>
      </w:r>
      <w:r w:rsidRPr="00AC1DF5">
        <w:rPr>
          <w:lang w:val="ru-RU"/>
        </w:rPr>
        <w:instrText>-</w:instrText>
      </w:r>
      <w:r>
        <w:instrText>T</w:instrText>
      </w:r>
      <w:r w:rsidRPr="00AC1DF5">
        <w:rPr>
          <w:lang w:val="ru-RU"/>
        </w:rPr>
        <w:instrText>.107-2024-</w:instrText>
      </w:r>
      <w:r>
        <w:instrText>PDF</w:instrText>
      </w:r>
      <w:r w:rsidRPr="00AC1DF5">
        <w:rPr>
          <w:lang w:val="ru-RU"/>
        </w:rPr>
        <w:instrText>-</w:instrText>
      </w:r>
      <w:r>
        <w:instrText>R</w:instrText>
      </w:r>
      <w:r w:rsidRPr="00AC1DF5">
        <w:rPr>
          <w:lang w:val="ru-RU"/>
        </w:rPr>
        <w:instrText>.</w:instrText>
      </w:r>
      <w:r>
        <w:instrText>pdf</w:instrText>
      </w:r>
      <w:r w:rsidRPr="00AC1DF5">
        <w:rPr>
          <w:lang w:val="ru-RU"/>
        </w:rPr>
        <w:instrText>"</w:instrText>
      </w:r>
      <w:r>
        <w:fldChar w:fldCharType="separate"/>
      </w:r>
      <w:r w:rsidRPr="0073786F">
        <w:rPr>
          <w:rStyle w:val="Hyperlink"/>
          <w:rFonts w:eastAsia="Calibri"/>
          <w:lang w:val="ru-RU"/>
        </w:rPr>
        <w:t>Резолюции 107</w:t>
      </w:r>
      <w:r>
        <w:fldChar w:fldCharType="end"/>
      </w:r>
      <w:r w:rsidRPr="0073786F">
        <w:rPr>
          <w:rFonts w:eastAsia="Calibri"/>
          <w:lang w:val="ru-RU"/>
        </w:rPr>
        <w:t xml:space="preserve"> </w:t>
      </w:r>
      <w:proofErr w:type="spellStart"/>
      <w:r w:rsidRPr="0073786F">
        <w:rPr>
          <w:rFonts w:eastAsia="Calibri"/>
          <w:lang w:val="ru-RU"/>
        </w:rPr>
        <w:t>ВАСЭ</w:t>
      </w:r>
      <w:proofErr w:type="spellEnd"/>
      <w:r w:rsidRPr="0073786F">
        <w:rPr>
          <w:rFonts w:eastAsia="Calibri"/>
          <w:lang w:val="ru-RU"/>
        </w:rPr>
        <w:t>-24 "Расширение участия экспертов следующего поколения в деятельности по стандартизации Сектора стандартизации электросвязи МСЭ".</w:t>
      </w:r>
    </w:p>
    <w:p w14:paraId="5EAD6462" w14:textId="01C3CCA8" w:rsidR="0073786F" w:rsidRPr="0073786F" w:rsidRDefault="0073786F" w:rsidP="00B75C51">
      <w:pPr>
        <w:pStyle w:val="enumlev1"/>
        <w:jc w:val="both"/>
        <w:rPr>
          <w:rFonts w:eastAsia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eastAsia="Calibri"/>
          <w:lang w:val="ru-RU"/>
        </w:rPr>
        <w:tab/>
      </w:r>
      <w:proofErr w:type="spellStart"/>
      <w:r w:rsidRPr="0073786F">
        <w:rPr>
          <w:rFonts w:eastAsia="Calibri"/>
          <w:lang w:val="ru-RU"/>
        </w:rPr>
        <w:t>Хакатон</w:t>
      </w:r>
      <w:proofErr w:type="spellEnd"/>
      <w:r w:rsidRPr="0073786F">
        <w:rPr>
          <w:rFonts w:eastAsia="Calibri"/>
          <w:lang w:val="ru-RU"/>
        </w:rPr>
        <w:t xml:space="preserve"> "</w:t>
      </w:r>
      <w:hyperlink r:id="rId8" w:history="1">
        <w:r w:rsidRPr="0073786F">
          <w:rPr>
            <w:rStyle w:val="Hyperlink"/>
            <w:rFonts w:eastAsia="Calibri"/>
            <w:lang w:val="ru-RU"/>
          </w:rPr>
          <w:t>Будущие лидеры в квантовой науке</w:t>
        </w:r>
      </w:hyperlink>
      <w:r w:rsidRPr="0073786F">
        <w:rPr>
          <w:rFonts w:eastAsia="Calibri"/>
          <w:lang w:val="ru-RU"/>
        </w:rPr>
        <w:t>" (</w:t>
      </w:r>
      <w:r w:rsidRPr="0073786F">
        <w:rPr>
          <w:rFonts w:eastAsia="Calibri"/>
        </w:rPr>
        <w:t>FLIQ</w:t>
      </w:r>
      <w:r w:rsidRPr="0073786F">
        <w:rPr>
          <w:rFonts w:eastAsia="Calibri"/>
          <w:lang w:val="ru-RU"/>
        </w:rPr>
        <w:t>), который стартует в мае 2025 года в рамках празднования Международного года квантовой науки, служит платформой для повышения интереса молодых людей к квантовым технологиям.</w:t>
      </w:r>
    </w:p>
    <w:p w14:paraId="3CF0DDBE" w14:textId="77777777" w:rsidR="0073786F" w:rsidRPr="0073786F" w:rsidRDefault="0073786F" w:rsidP="00B75C51">
      <w:pPr>
        <w:jc w:val="both"/>
        <w:rPr>
          <w:lang w:val="ru-RU"/>
        </w:rPr>
      </w:pPr>
      <w:r w:rsidRPr="0073786F">
        <w:rPr>
          <w:lang w:val="ru-RU"/>
        </w:rPr>
        <w:t xml:space="preserve">Мероприятия по вовлечению молодежи в метавселенную, </w:t>
      </w:r>
      <w:r w:rsidRPr="009367DE">
        <w:t>IoT</w:t>
      </w:r>
      <w:r w:rsidRPr="0073786F">
        <w:rPr>
          <w:lang w:val="ru-RU"/>
        </w:rPr>
        <w:t xml:space="preserve"> и </w:t>
      </w:r>
      <w:r w:rsidRPr="009367DE">
        <w:t>SSC</w:t>
      </w:r>
      <w:r w:rsidRPr="0073786F">
        <w:rPr>
          <w:lang w:val="ru-RU"/>
        </w:rPr>
        <w:t>&amp;</w:t>
      </w:r>
      <w:r w:rsidRPr="009367DE">
        <w:t>C</w:t>
      </w:r>
      <w:r w:rsidRPr="0073786F">
        <w:rPr>
          <w:lang w:val="ru-RU"/>
        </w:rPr>
        <w:t xml:space="preserve"> включают:</w:t>
      </w:r>
    </w:p>
    <w:p w14:paraId="7F778934" w14:textId="259FAA45" w:rsidR="0073786F" w:rsidRPr="00D03BC8" w:rsidRDefault="0073786F" w:rsidP="00B75C51">
      <w:pPr>
        <w:pStyle w:val="enumlev1"/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ascii="Symbol" w:eastAsia="Calibri" w:hAnsi="Symbol" w:cs="Calibri"/>
          <w:lang w:val="ru-RU"/>
        </w:rPr>
        <w:tab/>
      </w:r>
      <w:r w:rsidRPr="0073786F">
        <w:rPr>
          <w:lang w:val="ru-RU"/>
        </w:rPr>
        <w:t xml:space="preserve">Награждение студентов и преподавателей-победителей конкурса </w:t>
      </w:r>
      <w:r w:rsidRPr="009367DE">
        <w:t>Global</w:t>
      </w:r>
      <w:r w:rsidRPr="0073786F">
        <w:rPr>
          <w:lang w:val="ru-RU"/>
        </w:rPr>
        <w:t xml:space="preserve"> </w:t>
      </w:r>
      <w:r w:rsidRPr="009367DE">
        <w:t>Connect</w:t>
      </w:r>
      <w:r w:rsidRPr="0073786F">
        <w:rPr>
          <w:lang w:val="ru-RU"/>
        </w:rPr>
        <w:t xml:space="preserve"> </w:t>
      </w:r>
      <w:r w:rsidRPr="009367DE">
        <w:t>IoT</w:t>
      </w:r>
      <w:r w:rsidRPr="0073786F">
        <w:rPr>
          <w:lang w:val="ru-RU"/>
        </w:rPr>
        <w:t xml:space="preserve"> на заключительном пленарном заседании ИК20 (Женева, 15</w:t>
      </w:r>
      <w:r>
        <w:rPr>
          <w:lang w:val="ru-RU"/>
        </w:rPr>
        <w:t>−</w:t>
      </w:r>
      <w:r w:rsidRPr="0073786F">
        <w:rPr>
          <w:lang w:val="ru-RU"/>
        </w:rPr>
        <w:t>24 января 2025 г</w:t>
      </w:r>
      <w:r w:rsidR="001E3F81">
        <w:rPr>
          <w:lang w:val="ru-RU"/>
        </w:rPr>
        <w:t>.</w:t>
      </w:r>
      <w:r w:rsidRPr="0073786F">
        <w:rPr>
          <w:lang w:val="ru-RU"/>
        </w:rPr>
        <w:t>)</w:t>
      </w:r>
      <w:r w:rsidR="00D03BC8" w:rsidRPr="00D03BC8">
        <w:rPr>
          <w:lang w:val="ru-RU"/>
        </w:rPr>
        <w:t>.</w:t>
      </w:r>
    </w:p>
    <w:p w14:paraId="27D77F29" w14:textId="08AC7895" w:rsidR="0073786F" w:rsidRPr="0073786F" w:rsidRDefault="0073786F" w:rsidP="00B75C51">
      <w:pPr>
        <w:pStyle w:val="enumlev1"/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ascii="Symbol" w:eastAsia="Calibri" w:hAnsi="Symbol" w:cs="Calibri"/>
          <w:lang w:val="ru-RU"/>
        </w:rPr>
        <w:tab/>
      </w:r>
      <w:r w:rsidRPr="0073786F">
        <w:rPr>
          <w:lang w:val="ru-RU"/>
        </w:rPr>
        <w:t xml:space="preserve">В феврале 2025 года стартует </w:t>
      </w:r>
      <w:hyperlink r:id="rId9" w:history="1">
        <w:r w:rsidRPr="0073786F">
          <w:rPr>
            <w:rStyle w:val="Hyperlink"/>
            <w:szCs w:val="22"/>
            <w:lang w:val="ru-RU"/>
          </w:rPr>
          <w:t>конкурс ООН по метавселенной для городов</w:t>
        </w:r>
      </w:hyperlink>
      <w:r w:rsidRPr="0073786F">
        <w:rPr>
          <w:lang w:val="ru-RU"/>
        </w:rPr>
        <w:t>, который служит платформой, призванной способствовать вовлечению молодежи в инновационную деятельность. На этой платформе студенты и стартапы получают возможность переосмыслить будущее городской метавселенной и цифровой общественной инфраструктуры.</w:t>
      </w:r>
    </w:p>
    <w:p w14:paraId="113617B2" w14:textId="70FB0D36" w:rsidR="0073786F" w:rsidRPr="001E3F81" w:rsidRDefault="0073786F" w:rsidP="00B75C51">
      <w:pPr>
        <w:pStyle w:val="enumlev1"/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ascii="Symbol" w:eastAsia="Calibri" w:hAnsi="Symbol" w:cs="Calibri"/>
          <w:bCs/>
          <w:lang w:val="ru-RU"/>
        </w:rPr>
        <w:tab/>
      </w:r>
      <w:r w:rsidRPr="0073786F">
        <w:rPr>
          <w:rFonts w:eastAsia="Calibri" w:cs="Calibri"/>
          <w:lang w:val="ru-RU"/>
        </w:rPr>
        <w:t xml:space="preserve">В ходе </w:t>
      </w:r>
      <w:hyperlink r:id="rId10" w:history="1">
        <w:r w:rsidRPr="0073786F">
          <w:rPr>
            <w:rStyle w:val="Hyperlink"/>
            <w:rFonts w:eastAsia="Calibri" w:cs="Calibri"/>
            <w:szCs w:val="22"/>
            <w:lang w:val="ru-RU"/>
          </w:rPr>
          <w:t>2-го мероприятия День виртуальных миров ООН 2025 года (Турин, Италия, 11</w:t>
        </w:r>
        <w:r>
          <w:rPr>
            <w:rStyle w:val="Hyperlink"/>
            <w:rFonts w:eastAsia="Calibri" w:cs="Calibri"/>
            <w:szCs w:val="22"/>
            <w:lang w:val="ru-RU"/>
          </w:rPr>
          <w:t>−</w:t>
        </w:r>
        <w:r w:rsidRPr="0073786F">
          <w:rPr>
            <w:rStyle w:val="Hyperlink"/>
            <w:rFonts w:eastAsia="Calibri" w:cs="Calibri"/>
            <w:szCs w:val="22"/>
            <w:lang w:val="ru-RU"/>
          </w:rPr>
          <w:t>12 июня 2025 г</w:t>
        </w:r>
        <w:r w:rsidR="001E3F81">
          <w:rPr>
            <w:rStyle w:val="Hyperlink"/>
            <w:rFonts w:eastAsia="Calibri" w:cs="Calibri"/>
            <w:szCs w:val="22"/>
            <w:lang w:val="ru-RU"/>
          </w:rPr>
          <w:t>.</w:t>
        </w:r>
        <w:r w:rsidRPr="0073786F">
          <w:rPr>
            <w:rStyle w:val="Hyperlink"/>
            <w:rFonts w:eastAsia="Calibri" w:cs="Calibri"/>
            <w:szCs w:val="22"/>
            <w:lang w:val="ru-RU"/>
          </w:rPr>
          <w:t>) "Расширение прав и возможностей молодых лидеров для глобального будущего</w:t>
        </w:r>
      </w:hyperlink>
      <w:r w:rsidRPr="0073786F">
        <w:rPr>
          <w:rFonts w:eastAsia="Calibri" w:cs="Calibri"/>
          <w:lang w:val="ru-RU"/>
        </w:rPr>
        <w:t>" молодые новаторы продемонстрировали решения в области виртуальных миров, ИИ и цифровых двойников, которые могут помочь в реализации Пакта во имя будущего и Глобального цифрового договора.</w:t>
      </w:r>
    </w:p>
    <w:p w14:paraId="6337CC4C" w14:textId="6A36B7F1" w:rsidR="0073786F" w:rsidRPr="0073786F" w:rsidRDefault="0073786F" w:rsidP="00B75C51">
      <w:pPr>
        <w:pStyle w:val="enumlev1"/>
        <w:jc w:val="both"/>
        <w:rPr>
          <w:rFonts w:eastAsia="Calibri" w:cs="Calibri"/>
          <w:lang w:val="ru-RU"/>
        </w:rPr>
      </w:pPr>
      <w:r w:rsidRPr="0073786F">
        <w:rPr>
          <w:rFonts w:eastAsia="Calibri" w:cs="Calibri"/>
          <w:lang w:val="ru-RU"/>
        </w:rPr>
        <w:t>•</w:t>
      </w:r>
      <w:r w:rsidRPr="0073786F">
        <w:rPr>
          <w:rFonts w:ascii="Symbol" w:eastAsia="Calibri" w:hAnsi="Symbol" w:cs="Calibri"/>
          <w:lang w:val="ru-RU"/>
        </w:rPr>
        <w:tab/>
      </w:r>
      <w:r w:rsidRPr="0073786F">
        <w:rPr>
          <w:rFonts w:eastAsia="Calibri" w:cs="Calibri"/>
          <w:lang w:val="ru-RU"/>
        </w:rPr>
        <w:t xml:space="preserve">В </w:t>
      </w:r>
      <w:hyperlink r:id="rId11" w:history="1">
        <w:r w:rsidRPr="0073786F">
          <w:rPr>
            <w:rStyle w:val="Hyperlink"/>
            <w:rFonts w:eastAsia="Calibri" w:cs="Calibri"/>
            <w:szCs w:val="22"/>
            <w:lang w:val="ru-RU"/>
          </w:rPr>
          <w:t>тематических группах в рамках инициативы "Объединение усилий в целях построения "умных" устойчивых городов" (</w:t>
        </w:r>
        <w:r w:rsidRPr="0024251E">
          <w:rPr>
            <w:rStyle w:val="Hyperlink"/>
            <w:rFonts w:eastAsia="Calibri" w:cs="Calibri"/>
            <w:szCs w:val="22"/>
          </w:rPr>
          <w:t>U</w:t>
        </w:r>
        <w:r w:rsidRPr="0073786F">
          <w:rPr>
            <w:rStyle w:val="Hyperlink"/>
            <w:rFonts w:eastAsia="Calibri" w:cs="Calibri"/>
            <w:szCs w:val="22"/>
            <w:lang w:val="ru-RU"/>
          </w:rPr>
          <w:t>4</w:t>
        </w:r>
        <w:r w:rsidRPr="0024251E">
          <w:rPr>
            <w:rStyle w:val="Hyperlink"/>
            <w:rFonts w:eastAsia="Calibri" w:cs="Calibri"/>
            <w:szCs w:val="22"/>
          </w:rPr>
          <w:t>SSC</w:t>
        </w:r>
      </w:hyperlink>
      <w:r w:rsidRPr="0073786F">
        <w:rPr>
          <w:rFonts w:eastAsia="Calibri" w:cs="Calibri"/>
          <w:lang w:val="ru-RU"/>
        </w:rPr>
        <w:t xml:space="preserve">) могут принять участие любые заинтересованные стороны, стремящиеся к формированию более интеллектуального и устойчивого городского будущего. </w:t>
      </w:r>
      <w:r w:rsidRPr="009367DE">
        <w:rPr>
          <w:rFonts w:eastAsia="Calibri" w:cs="Calibri"/>
        </w:rPr>
        <w:t>U</w:t>
      </w:r>
      <w:r w:rsidRPr="0073786F">
        <w:rPr>
          <w:rFonts w:eastAsia="Calibri" w:cs="Calibri"/>
          <w:lang w:val="ru-RU"/>
        </w:rPr>
        <w:t>4</w:t>
      </w:r>
      <w:r w:rsidRPr="009367DE">
        <w:rPr>
          <w:rFonts w:eastAsia="Calibri" w:cs="Calibri"/>
        </w:rPr>
        <w:t>SSC</w:t>
      </w:r>
      <w:r w:rsidRPr="0073786F">
        <w:rPr>
          <w:rFonts w:eastAsia="Calibri" w:cs="Calibri"/>
          <w:lang w:val="ru-RU"/>
        </w:rPr>
        <w:t xml:space="preserve"> приветствует участие студентов, изучающих самые разные предметы, в том числе тех, кто интересуется искусственным интеллектом в городах, городскими платформами и развитием умных городов.</w:t>
      </w:r>
    </w:p>
    <w:p w14:paraId="6EA56822" w14:textId="503B84F9" w:rsidR="0073786F" w:rsidRPr="0073786F" w:rsidRDefault="0073786F" w:rsidP="00B75C51">
      <w:pPr>
        <w:jc w:val="both"/>
        <w:rPr>
          <w:rFonts w:eastAsia="Calibri" w:cs="Calibri"/>
          <w:szCs w:val="22"/>
          <w:lang w:val="ru-RU"/>
        </w:rPr>
      </w:pPr>
      <w:r w:rsidRPr="0073786F">
        <w:rPr>
          <w:rFonts w:eastAsia="Calibri" w:cs="Calibri"/>
          <w:szCs w:val="22"/>
          <w:lang w:val="ru-RU"/>
        </w:rPr>
        <w:t>Бюро радиосвязи (БР), стремящееся поддерживать молодежь, укрепляет сотрудничество с научно-образовательными учреждениями и привлекает молодежь к более активному участию в своей работе, расширяя возможности для стажировки как для студентов, так и для молодых специалистов.</w:t>
      </w:r>
    </w:p>
    <w:p w14:paraId="5A98C91A" w14:textId="166917EE" w:rsidR="0073786F" w:rsidRPr="0073786F" w:rsidRDefault="0073786F" w:rsidP="00B75C51">
      <w:pPr>
        <w:jc w:val="both"/>
        <w:rPr>
          <w:rFonts w:eastAsia="Calibri" w:cs="Calibri"/>
          <w:szCs w:val="22"/>
          <w:lang w:val="ru-RU"/>
        </w:rPr>
      </w:pPr>
      <w:r w:rsidRPr="0073786F">
        <w:rPr>
          <w:rFonts w:eastAsia="Calibri" w:cs="Calibri"/>
          <w:szCs w:val="22"/>
          <w:lang w:val="ru-RU"/>
        </w:rPr>
        <w:t>Секретариат МСЭ постоянно старается укреплять отношения с научно-образовательными учреждениями, поддерживая научные исследования и способствуя участию студентов, особенно с в рамках Академии МСЭ.</w:t>
      </w:r>
    </w:p>
    <w:p w14:paraId="3267C1E3" w14:textId="58C7C646" w:rsidR="0073786F" w:rsidRPr="0073786F" w:rsidRDefault="0073786F" w:rsidP="00B75C51">
      <w:pPr>
        <w:jc w:val="both"/>
        <w:rPr>
          <w:rFonts w:eastAsia="Calibri" w:cs="Calibri"/>
          <w:szCs w:val="22"/>
          <w:lang w:val="ru-RU"/>
        </w:rPr>
      </w:pPr>
      <w:r w:rsidRPr="0073786F">
        <w:rPr>
          <w:rFonts w:eastAsia="Calibri" w:cs="Calibri"/>
          <w:szCs w:val="22"/>
          <w:lang w:val="ru-RU"/>
        </w:rPr>
        <w:t>МСЭ принял активное участие в Молодежном форуме ЭКОСОС, который проходил в Нью-Йорке с 15 по 17 апреля, организовав два параллельных мероприятия, посвященных ИИ и значимому участию молодежи.</w:t>
      </w:r>
    </w:p>
    <w:p w14:paraId="5185FA54" w14:textId="77777777" w:rsidR="0073786F" w:rsidRPr="0073786F" w:rsidRDefault="0073786F" w:rsidP="00B75C51">
      <w:pPr>
        <w:jc w:val="both"/>
        <w:rPr>
          <w:rFonts w:eastAsia="Calibri" w:cs="Calibri"/>
          <w:szCs w:val="22"/>
          <w:lang w:val="ru-RU"/>
        </w:rPr>
      </w:pPr>
      <w:r w:rsidRPr="0073786F">
        <w:rPr>
          <w:rFonts w:eastAsia="Calibri" w:cs="Calibri"/>
          <w:szCs w:val="22"/>
          <w:lang w:val="ru-RU"/>
        </w:rPr>
        <w:t>В составе МСЭ создан Отдел по гендерным вопросам и делам молодежи (</w:t>
      </w:r>
      <w:r w:rsidRPr="0024251E">
        <w:rPr>
          <w:rFonts w:eastAsia="Calibri" w:cs="Calibri"/>
          <w:szCs w:val="22"/>
        </w:rPr>
        <w:t>GYO</w:t>
      </w:r>
      <w:r w:rsidRPr="0073786F">
        <w:rPr>
          <w:rFonts w:eastAsia="Calibri" w:cs="Calibri"/>
          <w:szCs w:val="22"/>
          <w:lang w:val="ru-RU"/>
        </w:rPr>
        <w:t>), подотчетный непосредственно Генеральному секретарю. В настоящее время он функционирует под руководством старшего советника по гендерным вопросам и делам молодежи, назначенного на эту должность в феврале. В мае 2025 года был принят на работу младший сотрудник по молодежным программам.</w:t>
      </w:r>
    </w:p>
    <w:p w14:paraId="27A8446E" w14:textId="77777777" w:rsidR="00796BD3" w:rsidRPr="00796BD3" w:rsidRDefault="00C462C5" w:rsidP="0073786F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73287" w14:textId="77777777" w:rsidR="0073786F" w:rsidRDefault="0073786F">
      <w:r>
        <w:separator/>
      </w:r>
    </w:p>
  </w:endnote>
  <w:endnote w:type="continuationSeparator" w:id="0">
    <w:p w14:paraId="2A39E1BF" w14:textId="77777777" w:rsidR="0073786F" w:rsidRDefault="007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047FA08" w14:textId="77777777" w:rsidTr="00E31DCE">
      <w:trPr>
        <w:jc w:val="center"/>
      </w:trPr>
      <w:tc>
        <w:tcPr>
          <w:tcW w:w="1803" w:type="dxa"/>
          <w:vAlign w:val="center"/>
        </w:tcPr>
        <w:p w14:paraId="17AFA777" w14:textId="4E4F55AF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8B84550" w14:textId="113A8C7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3786F">
            <w:rPr>
              <w:bCs/>
            </w:rPr>
            <w:t>32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4FFB4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45A13FA" w14:textId="77777777" w:rsidTr="00E31DCE">
      <w:trPr>
        <w:jc w:val="center"/>
      </w:trPr>
      <w:tc>
        <w:tcPr>
          <w:tcW w:w="1803" w:type="dxa"/>
          <w:vAlign w:val="center"/>
        </w:tcPr>
        <w:p w14:paraId="4A5B0FFB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2280DAE4" w14:textId="4693ABE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3786F">
            <w:rPr>
              <w:bCs/>
            </w:rPr>
            <w:t>32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BD2BAC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2E7F" w14:textId="77777777" w:rsidR="0073786F" w:rsidRDefault="0073786F">
      <w:r>
        <w:t>____________________</w:t>
      </w:r>
    </w:p>
  </w:footnote>
  <w:footnote w:type="continuationSeparator" w:id="0">
    <w:p w14:paraId="40FB057D" w14:textId="77777777" w:rsidR="0073786F" w:rsidRDefault="0073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04E8894C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A4A0C2E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FF43975" wp14:editId="074D23A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05C22A97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7E7E30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C782" wp14:editId="435E8EE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90E4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6F"/>
    <w:rsid w:val="00005BE0"/>
    <w:rsid w:val="0002183E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E3F81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C1AF3"/>
    <w:rsid w:val="004C4B01"/>
    <w:rsid w:val="004D0129"/>
    <w:rsid w:val="00515795"/>
    <w:rsid w:val="00565ECB"/>
    <w:rsid w:val="005A64D5"/>
    <w:rsid w:val="005B3DEC"/>
    <w:rsid w:val="005E3314"/>
    <w:rsid w:val="00601994"/>
    <w:rsid w:val="00660449"/>
    <w:rsid w:val="00672F8A"/>
    <w:rsid w:val="006A4D1B"/>
    <w:rsid w:val="006E2D42"/>
    <w:rsid w:val="00703676"/>
    <w:rsid w:val="00707304"/>
    <w:rsid w:val="00732269"/>
    <w:rsid w:val="0073786F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94872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C1DF5"/>
    <w:rsid w:val="00AE2C85"/>
    <w:rsid w:val="00B0107F"/>
    <w:rsid w:val="00B079BC"/>
    <w:rsid w:val="00B12A37"/>
    <w:rsid w:val="00B41837"/>
    <w:rsid w:val="00B63EF2"/>
    <w:rsid w:val="00B75C51"/>
    <w:rsid w:val="00BA7D89"/>
    <w:rsid w:val="00BC0D39"/>
    <w:rsid w:val="00BC7BC0"/>
    <w:rsid w:val="00BD57B7"/>
    <w:rsid w:val="00BE63E2"/>
    <w:rsid w:val="00C10CBD"/>
    <w:rsid w:val="00C462C5"/>
    <w:rsid w:val="00CD2009"/>
    <w:rsid w:val="00CF629C"/>
    <w:rsid w:val="00D03BC8"/>
    <w:rsid w:val="00D631AA"/>
    <w:rsid w:val="00D92EEA"/>
    <w:rsid w:val="00DA5D4E"/>
    <w:rsid w:val="00DA770A"/>
    <w:rsid w:val="00E05752"/>
    <w:rsid w:val="00E176BA"/>
    <w:rsid w:val="00E25355"/>
    <w:rsid w:val="00E423EC"/>
    <w:rsid w:val="00E55121"/>
    <w:rsid w:val="00EA684B"/>
    <w:rsid w:val="00EB4FCB"/>
    <w:rsid w:val="00EC6BC5"/>
    <w:rsid w:val="00EE362F"/>
    <w:rsid w:val="00F348D0"/>
    <w:rsid w:val="00F35898"/>
    <w:rsid w:val="00F5225B"/>
    <w:rsid w:val="00FB1EE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FF0E43"/>
  <w15:docId w15:val="{95A37B24-8FDD-4C69-A62E-33EA37F3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75C51"/>
    <w:pPr>
      <w:keepNext/>
      <w:keepLines/>
      <w:spacing w:before="240"/>
      <w:ind w:left="794" w:hanging="794"/>
      <w:outlineLvl w:val="0"/>
    </w:pPr>
    <w:rPr>
      <w:rFonts w:eastAsia="Calibri"/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75C51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B1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orgood.itu.int/the-future-leaders-in-quantum-hackatho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31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4ssc.itu.int/thematic-group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un-virtual-worlds-day/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etaverse/virtual-worlds/1st-un-citiverse-challeng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6</Pages>
  <Words>2431</Words>
  <Characters>17561</Characters>
  <Application>Microsoft Office Word</Application>
  <DocSecurity>0</DocSecurity>
  <Lines>283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Meaningful youth engagement and initiatives in ITU</vt:lpstr>
    </vt:vector>
  </TitlesOfParts>
  <Manager>General Secretariat - Pool</Manager>
  <Company>International Telecommunication Union (ITU)</Company>
  <LinksUpToDate>false</LinksUpToDate>
  <CharactersWithSpaces>19921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Meaningful youth engagement and initiatives in ITU</dc:title>
  <dc:subject>ITU Council 2025</dc:subject>
  <cp:keywords>C2025, C25, Council-25</cp:keywords>
  <dc:description/>
  <cp:lastPrinted>2006-03-28T16:12:00Z</cp:lastPrinted>
  <dcterms:created xsi:type="dcterms:W3CDTF">2025-05-29T13:44:00Z</dcterms:created>
  <dcterms:modified xsi:type="dcterms:W3CDTF">2025-05-29T13:45:00Z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