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13E5E" w14:paraId="30A991BB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AFACF7" w14:textId="384368CC" w:rsidR="00796BD3" w:rsidRPr="0030575A" w:rsidRDefault="0033025A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en-U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33025A">
              <w:rPr>
                <w:b/>
              </w:rPr>
              <w:t>Пункт повестки дня:</w:t>
            </w:r>
            <w:r w:rsidR="00B74721">
              <w:rPr>
                <w:b/>
                <w:lang w:val="ru-RU"/>
              </w:rPr>
              <w:t xml:space="preserve"> </w:t>
            </w:r>
            <w:r w:rsidR="00B74721" w:rsidRPr="00B74721">
              <w:rPr>
                <w:b/>
                <w:lang w:val="ru-RU"/>
              </w:rPr>
              <w:t xml:space="preserve">ADM </w:t>
            </w:r>
            <w:r w:rsidR="0030575A">
              <w:rPr>
                <w:b/>
                <w:lang w:val="en-US"/>
              </w:rPr>
              <w:t>3</w:t>
            </w:r>
          </w:p>
        </w:tc>
        <w:tc>
          <w:tcPr>
            <w:tcW w:w="5245" w:type="dxa"/>
          </w:tcPr>
          <w:p w14:paraId="7B8B78E3" w14:textId="72EA15D4" w:rsidR="00796BD3" w:rsidRPr="00D071F8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3025A">
              <w:rPr>
                <w:b/>
              </w:rPr>
              <w:t xml:space="preserve">Документ </w:t>
            </w:r>
            <w:r w:rsidR="00796BD3">
              <w:rPr>
                <w:b/>
              </w:rPr>
              <w:t>C2</w:t>
            </w:r>
            <w:r w:rsidR="00D631AA">
              <w:rPr>
                <w:b/>
              </w:rPr>
              <w:t>5</w:t>
            </w:r>
            <w:r w:rsidR="00796BD3">
              <w:rPr>
                <w:b/>
              </w:rPr>
              <w:t>/</w:t>
            </w:r>
            <w:r w:rsidR="00C16B68">
              <w:rPr>
                <w:b/>
                <w:lang w:val="ru-RU"/>
              </w:rPr>
              <w:t>2</w:t>
            </w:r>
            <w:r w:rsidR="0030575A">
              <w:rPr>
                <w:b/>
                <w:lang w:val="en-US"/>
              </w:rPr>
              <w:t>3</w:t>
            </w:r>
            <w:r w:rsidR="00796BD3">
              <w:rPr>
                <w:b/>
              </w:rPr>
              <w:t>-</w:t>
            </w:r>
            <w:r w:rsidR="00D071F8">
              <w:rPr>
                <w:b/>
                <w:lang w:val="en-US"/>
              </w:rPr>
              <w:t>R</w:t>
            </w:r>
          </w:p>
        </w:tc>
      </w:tr>
      <w:tr w:rsidR="00796BD3" w:rsidRPr="00813E5E" w14:paraId="7D948F39" w14:textId="77777777" w:rsidTr="00DA770A">
        <w:trPr>
          <w:cantSplit/>
        </w:trPr>
        <w:tc>
          <w:tcPr>
            <w:tcW w:w="3969" w:type="dxa"/>
            <w:vMerge/>
          </w:tcPr>
          <w:p w14:paraId="744870BF" w14:textId="77777777" w:rsidR="00796BD3" w:rsidRPr="00813E5E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A1A49F9" w14:textId="65D89DB5" w:rsidR="00796BD3" w:rsidRPr="0064015F" w:rsidRDefault="00C16B68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 </w:t>
            </w:r>
            <w:r w:rsidR="0030575A">
              <w:rPr>
                <w:b/>
                <w:lang w:val="ru-RU"/>
              </w:rPr>
              <w:t>мая</w:t>
            </w:r>
            <w:r>
              <w:rPr>
                <w:b/>
                <w:lang w:val="ru-RU"/>
              </w:rPr>
              <w:t xml:space="preserve"> 2025 г</w:t>
            </w:r>
            <w:r w:rsidR="0064015F">
              <w:rPr>
                <w:b/>
                <w:lang w:val="ru-RU"/>
              </w:rPr>
              <w:t>ода</w:t>
            </w:r>
          </w:p>
        </w:tc>
      </w:tr>
      <w:tr w:rsidR="00796BD3" w:rsidRPr="00813E5E" w14:paraId="7B1BB10A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47477FA2" w14:textId="77777777" w:rsidR="00796BD3" w:rsidRPr="00813E5E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CF8427F" w14:textId="77777777" w:rsidR="00796BD3" w:rsidRPr="00E85629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3025A">
              <w:rPr>
                <w:b/>
              </w:rPr>
              <w:t>Оригинал: английский</w:t>
            </w:r>
          </w:p>
        </w:tc>
      </w:tr>
      <w:tr w:rsidR="00796BD3" w:rsidRPr="00813E5E" w14:paraId="26D5333F" w14:textId="77777777" w:rsidTr="00DA770A">
        <w:trPr>
          <w:cantSplit/>
          <w:trHeight w:val="23"/>
        </w:trPr>
        <w:tc>
          <w:tcPr>
            <w:tcW w:w="3969" w:type="dxa"/>
          </w:tcPr>
          <w:p w14:paraId="7063C198" w14:textId="77777777" w:rsidR="00796BD3" w:rsidRPr="00813E5E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E06D2E3" w14:textId="77777777" w:rsidR="00796BD3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96BD3" w:rsidRPr="00813E5E" w14:paraId="2E4D2C27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C1BB720" w14:textId="77777777" w:rsidR="00796BD3" w:rsidRPr="00672F8A" w:rsidRDefault="0033025A" w:rsidP="00DA770A">
            <w:pPr>
              <w:pStyle w:val="Source"/>
              <w:jc w:val="left"/>
              <w:rPr>
                <w:sz w:val="32"/>
                <w:szCs w:val="32"/>
              </w:rPr>
            </w:pPr>
            <w:bookmarkStart w:id="5" w:name="dsource" w:colFirst="0" w:colLast="0"/>
            <w:bookmarkEnd w:id="4"/>
            <w:r w:rsidRPr="00672F8A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946775" w14:paraId="600C6C40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1A3B2BA" w14:textId="48E1C240" w:rsidR="00796BD3" w:rsidRPr="00A70850" w:rsidRDefault="0030575A" w:rsidP="00DA770A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_Hlk160609058"/>
            <w:bookmarkStart w:id="7" w:name="dtitle1" w:colFirst="0" w:colLast="0"/>
            <w:bookmarkEnd w:id="5"/>
            <w:r w:rsidRPr="00A70850">
              <w:rPr>
                <w:sz w:val="32"/>
                <w:szCs w:val="32"/>
                <w:lang w:val="ru-RU"/>
              </w:rPr>
              <w:t>ИЗМЕНЕНИЕ УСЛОВИЙ СЛУЖБЫ В ОБЩЕЙ СИСТЕМЕ ОРГАНИЗАЦИИ ОБЪЕДИНЕННЫХ НАЦИЙ</w:t>
            </w:r>
            <w:bookmarkEnd w:id="6"/>
          </w:p>
        </w:tc>
      </w:tr>
      <w:tr w:rsidR="00796BD3" w:rsidRPr="0030575A" w14:paraId="09CB5008" w14:textId="77777777" w:rsidTr="00DA770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7A1B58E" w14:textId="77777777" w:rsidR="00796BD3" w:rsidRPr="00946775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70F49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71BEEE69" w14:textId="7CA57397" w:rsidR="00796BD3" w:rsidRPr="00E70F49" w:rsidRDefault="008179EA" w:rsidP="00DA770A">
            <w:pPr>
              <w:rPr>
                <w:lang w:val="ru-RU"/>
              </w:rPr>
            </w:pPr>
            <w:r w:rsidRPr="00E70F49">
              <w:rPr>
                <w:lang w:val="ru-RU"/>
              </w:rPr>
              <w:t xml:space="preserve">Настоящий документ представляет собой отчет о решениях, принятых </w:t>
            </w:r>
            <w:r w:rsidR="00606DFC" w:rsidRPr="00E70F49">
              <w:rPr>
                <w:lang w:val="ru-RU"/>
              </w:rPr>
              <w:t>Генеральной Ассамблеей Организации Объединенных Наций (ГА ООН) на ее 79-й сессии (2024 г.)</w:t>
            </w:r>
            <w:r w:rsidRPr="00E70F49">
              <w:rPr>
                <w:lang w:val="ru-RU"/>
              </w:rPr>
              <w:t xml:space="preserve">, </w:t>
            </w:r>
            <w:r w:rsidR="00606DFC" w:rsidRPr="00E70F49">
              <w:rPr>
                <w:lang w:val="ru-RU"/>
              </w:rPr>
              <w:t>относительно изменений</w:t>
            </w:r>
            <w:r w:rsidRPr="00E70F49">
              <w:rPr>
                <w:lang w:val="ru-RU"/>
              </w:rPr>
              <w:t xml:space="preserve"> в</w:t>
            </w:r>
            <w:r w:rsidR="00606DFC" w:rsidRPr="00E70F49">
              <w:rPr>
                <w:lang w:val="ru-RU"/>
              </w:rPr>
              <w:t xml:space="preserve"> услови</w:t>
            </w:r>
            <w:r w:rsidRPr="00E70F49">
              <w:rPr>
                <w:lang w:val="ru-RU"/>
              </w:rPr>
              <w:t>ях</w:t>
            </w:r>
            <w:r w:rsidR="00606DFC" w:rsidRPr="00E70F49">
              <w:rPr>
                <w:lang w:val="ru-RU"/>
              </w:rPr>
              <w:t xml:space="preserve"> службы в соответствии с обязательствами МСЭ в рамках общей системы Организации Объединенных Наций.</w:t>
            </w:r>
          </w:p>
          <w:p w14:paraId="44CD2C94" w14:textId="77777777" w:rsidR="00796BD3" w:rsidRPr="00E70F49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70F49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6266423F" w14:textId="1061A702" w:rsidR="00C90E76" w:rsidRPr="00606DFC" w:rsidRDefault="00606DFC" w:rsidP="00C90E76">
            <w:pPr>
              <w:rPr>
                <w:rFonts w:asciiTheme="minorHAnsi" w:hAnsiTheme="minorHAnsi"/>
                <w:szCs w:val="24"/>
                <w:lang w:val="ru-RU"/>
              </w:rPr>
            </w:pPr>
            <w:bookmarkStart w:id="8" w:name="OLE_LINK3"/>
            <w:r w:rsidRPr="00E70F49">
              <w:rPr>
                <w:lang w:val="ru-RU"/>
              </w:rPr>
              <w:t xml:space="preserve">Совету МСЭ предлагается </w:t>
            </w:r>
            <w:r w:rsidRPr="00E70F49">
              <w:rPr>
                <w:b/>
                <w:bCs/>
                <w:lang w:val="ru-RU"/>
              </w:rPr>
              <w:t>принять к сведению</w:t>
            </w:r>
            <w:r w:rsidRPr="00E70F49">
              <w:rPr>
                <w:lang w:val="ru-RU"/>
              </w:rPr>
              <w:t xml:space="preserve"> информацию о выполнении Генеральным секретарем решений ГА ООН, касающихся изменений услови</w:t>
            </w:r>
            <w:r w:rsidR="008179EA" w:rsidRPr="00E70F49">
              <w:rPr>
                <w:lang w:val="ru-RU"/>
              </w:rPr>
              <w:t>й</w:t>
            </w:r>
            <w:r w:rsidRPr="00E70F49">
              <w:rPr>
                <w:lang w:val="ru-RU"/>
              </w:rPr>
              <w:t xml:space="preserve"> службы назначаемого персонала в соответствии с Положениями о персонале и Правилами о персонале МСЭ</w:t>
            </w:r>
            <w:r w:rsidR="00C90E76" w:rsidRPr="00E70F49">
              <w:rPr>
                <w:lang w:val="ru-RU"/>
              </w:rPr>
              <w:t xml:space="preserve">. </w:t>
            </w:r>
            <w:r w:rsidRPr="00E70F49">
              <w:rPr>
                <w:lang w:val="ru-RU"/>
              </w:rPr>
              <w:t>Эти изменения происходят в соответствии с процедурами, установленными Комиссией по международной гражданской службе (КМГС) и утвержденными ГА ООН, а также в соответствии с Резолюцией</w:t>
            </w:r>
            <w:r w:rsidR="008179EA" w:rsidRPr="00E70F49">
              <w:rPr>
                <w:lang w:val="ru-RU"/>
              </w:rPr>
              <w:t> </w:t>
            </w:r>
            <w:r w:rsidRPr="00E70F49">
              <w:rPr>
                <w:lang w:val="ru-RU"/>
              </w:rPr>
              <w:t>647 Совета (С-1969, последнее</w:t>
            </w:r>
            <w:r w:rsidRPr="00606DFC">
              <w:rPr>
                <w:lang w:val="ru-RU"/>
              </w:rPr>
              <w:t xml:space="preserve"> изменение С03).</w:t>
            </w:r>
            <w:bookmarkEnd w:id="8"/>
          </w:p>
          <w:p w14:paraId="0E33FC1D" w14:textId="04313268" w:rsidR="00796BD3" w:rsidRPr="00946775" w:rsidRDefault="00606DFC" w:rsidP="00606DFC">
            <w:pPr>
              <w:rPr>
                <w:lang w:val="ru-RU"/>
              </w:rPr>
            </w:pPr>
            <w:r w:rsidRPr="00606DFC">
              <w:rPr>
                <w:lang w:val="ru-RU"/>
              </w:rPr>
              <w:t>В соответствии с Резолюцией</w:t>
            </w:r>
            <w:r w:rsidRPr="00606DFC">
              <w:t> </w:t>
            </w:r>
            <w:r w:rsidRPr="00606DFC">
              <w:rPr>
                <w:lang w:val="ru-RU"/>
              </w:rPr>
              <w:t>46 (Киото, 1994</w:t>
            </w:r>
            <w:r w:rsidRPr="00606DFC">
              <w:t> </w:t>
            </w:r>
            <w:r w:rsidRPr="00606DFC">
              <w:rPr>
                <w:lang w:val="ru-RU"/>
              </w:rPr>
              <w:t xml:space="preserve">г.) Полномочной конференции Совету предлагается </w:t>
            </w:r>
            <w:r w:rsidRPr="00606DFC">
              <w:rPr>
                <w:b/>
                <w:bCs/>
                <w:lang w:val="ru-RU"/>
              </w:rPr>
              <w:t>утвердить</w:t>
            </w:r>
            <w:r w:rsidRPr="00606DFC">
              <w:rPr>
                <w:lang w:val="ru-RU"/>
              </w:rPr>
              <w:t xml:space="preserve"> шкалу окладов и засчитываемое для пенсии вознаграждение, применяемые к избираемым должностным лицам, в том виде, в котором они представлены в проекте Резолюции, содержащемся в </w:t>
            </w:r>
            <w:hyperlink w:anchor="Annex" w:history="1">
              <w:r w:rsidR="00A70850">
                <w:rPr>
                  <w:rStyle w:val="Hyperlink"/>
                  <w:lang w:val="ru-RU"/>
                </w:rPr>
                <w:t>Приложении</w:t>
              </w:r>
            </w:hyperlink>
            <w:r w:rsidR="00A70850" w:rsidRPr="00A70850">
              <w:rPr>
                <w:lang w:val="ru-RU"/>
              </w:rPr>
              <w:t xml:space="preserve"> </w:t>
            </w:r>
            <w:r w:rsidRPr="00606DFC">
              <w:rPr>
                <w:lang w:val="ru-RU"/>
              </w:rPr>
              <w:t>к настоящему отчету.</w:t>
            </w:r>
          </w:p>
          <w:p w14:paraId="7B5BAFE9" w14:textId="77777777" w:rsidR="00796BD3" w:rsidRPr="00D631AA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31AA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07787383" w14:textId="27931686" w:rsidR="00796BD3" w:rsidRPr="00D631AA" w:rsidRDefault="00C90E76" w:rsidP="00DA770A">
            <w:pPr>
              <w:rPr>
                <w:lang w:val="ru-RU"/>
              </w:rPr>
            </w:pPr>
            <w:r>
              <w:rPr>
                <w:lang w:val="ru-RU"/>
              </w:rPr>
              <w:t>Развитие людских ресурсов и организационные инновации</w:t>
            </w:r>
            <w:r w:rsidR="00C16B68" w:rsidRPr="00785AC5">
              <w:rPr>
                <w:lang w:val="ru-RU"/>
              </w:rPr>
              <w:t>.</w:t>
            </w:r>
          </w:p>
          <w:p w14:paraId="32F4116D" w14:textId="77777777" w:rsidR="00796BD3" w:rsidRPr="00946775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31AA">
              <w:rPr>
                <w:b/>
                <w:bCs/>
                <w:sz w:val="24"/>
                <w:szCs w:val="24"/>
                <w:lang w:val="ru-RU"/>
              </w:rPr>
              <w:t xml:space="preserve">Финансовые </w:t>
            </w:r>
            <w:r w:rsidRPr="008179EA">
              <w:rPr>
                <w:b/>
                <w:bCs/>
                <w:sz w:val="24"/>
                <w:szCs w:val="24"/>
                <w:lang w:val="ru-RU"/>
              </w:rPr>
              <w:t>последствия</w:t>
            </w:r>
          </w:p>
          <w:p w14:paraId="584D5C36" w14:textId="326CE946" w:rsidR="00345D2A" w:rsidRPr="00AE08B7" w:rsidRDefault="00606DFC" w:rsidP="00C90E76">
            <w:pPr>
              <w:spacing w:before="160"/>
              <w:rPr>
                <w:szCs w:val="22"/>
                <w:lang w:val="ru-RU"/>
              </w:rPr>
            </w:pPr>
            <w:r w:rsidRPr="008179EA">
              <w:rPr>
                <w:lang w:val="ru-RU"/>
              </w:rPr>
              <w:t xml:space="preserve">Общая стоимость выполнения решений ГА ООН на 2025 год составляет </w:t>
            </w:r>
            <w:r w:rsidRPr="008179EA">
              <w:rPr>
                <w:b/>
                <w:bCs/>
                <w:lang w:val="ru-RU"/>
              </w:rPr>
              <w:t>499</w:t>
            </w:r>
            <w:r w:rsidR="00A70850">
              <w:rPr>
                <w:b/>
                <w:bCs/>
              </w:rPr>
              <w:t> </w:t>
            </w:r>
            <w:r w:rsidRPr="008179EA">
              <w:rPr>
                <w:b/>
                <w:bCs/>
                <w:lang w:val="ru-RU"/>
              </w:rPr>
              <w:t>000</w:t>
            </w:r>
            <w:r w:rsidR="00A70850">
              <w:rPr>
                <w:b/>
                <w:bCs/>
              </w:rPr>
              <w:t> </w:t>
            </w:r>
            <w:r w:rsidRPr="008179EA">
              <w:rPr>
                <w:b/>
                <w:bCs/>
                <w:lang w:val="ru-RU"/>
              </w:rPr>
              <w:t>швейцарских франков</w:t>
            </w:r>
            <w:r w:rsidR="00C16B68" w:rsidRPr="00AE08B7">
              <w:rPr>
                <w:lang w:val="ru-RU"/>
              </w:rPr>
              <w:t>.</w:t>
            </w:r>
          </w:p>
          <w:p w14:paraId="2AD766C0" w14:textId="77777777" w:rsidR="00796BD3" w:rsidRPr="00C16B68" w:rsidRDefault="00796BD3" w:rsidP="00DA770A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8179EA">
              <w:rPr>
                <w:sz w:val="20"/>
                <w:szCs w:val="18"/>
                <w:lang w:val="ru-RU"/>
              </w:rPr>
              <w:t>__________________</w:t>
            </w:r>
          </w:p>
          <w:p w14:paraId="248D9324" w14:textId="77777777" w:rsidR="00796BD3" w:rsidRPr="00C16B68" w:rsidRDefault="0033025A" w:rsidP="00DA770A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C16B68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652992D" w14:textId="0E3FA868" w:rsidR="00796BD3" w:rsidRPr="00C16B68" w:rsidRDefault="00C90E76" w:rsidP="00DA770A">
            <w:pPr>
              <w:spacing w:after="160"/>
              <w:rPr>
                <w:i/>
                <w:iCs/>
                <w:lang w:val="ru-RU"/>
              </w:rPr>
            </w:pPr>
            <w:hyperlink r:id="rId8" w:history="1">
              <w:proofErr w:type="spellStart"/>
              <w:r w:rsidRPr="00946775">
                <w:rPr>
                  <w:rStyle w:val="StyleHyperlinkComplex11ptItalicCustomColorRGB00225"/>
                </w:rPr>
                <w:t>Резолюция</w:t>
              </w:r>
              <w:proofErr w:type="spellEnd"/>
              <w:r w:rsidRPr="00946775">
                <w:rPr>
                  <w:rStyle w:val="StyleHyperlinkComplex11ptItalicCustomColorRGB00225"/>
                </w:rPr>
                <w:t xml:space="preserve"> 46</w:t>
              </w:r>
            </w:hyperlink>
            <w:r w:rsidRPr="00ED6770">
              <w:rPr>
                <w:i/>
                <w:iCs/>
                <w:szCs w:val="22"/>
                <w:lang w:val="ru-RU"/>
              </w:rPr>
              <w:t xml:space="preserve"> (Киото, 1994 г.) Полномочной конференции; </w:t>
            </w:r>
            <w:hyperlink r:id="rId9" w:history="1">
              <w:proofErr w:type="spellStart"/>
              <w:r w:rsidRPr="00946775">
                <w:rPr>
                  <w:rStyle w:val="StyleHyperlinkComplex11ptItalicCustomColorRGB00225"/>
                </w:rPr>
                <w:t>Резолюция</w:t>
              </w:r>
              <w:proofErr w:type="spellEnd"/>
              <w:r w:rsidRPr="00946775">
                <w:rPr>
                  <w:rStyle w:val="StyleHyperlinkComplex11ptItalicCustomColorRGB00225"/>
                </w:rPr>
                <w:t xml:space="preserve"> 647</w:t>
              </w:r>
            </w:hyperlink>
            <w:r w:rsidRPr="00666163">
              <w:rPr>
                <w:i/>
                <w:iCs/>
                <w:szCs w:val="22"/>
                <w:lang w:val="ru-RU"/>
              </w:rPr>
              <w:t xml:space="preserve"> Совета</w:t>
            </w:r>
            <w:r w:rsidRPr="00ED6770">
              <w:rPr>
                <w:i/>
                <w:iCs/>
                <w:szCs w:val="22"/>
                <w:lang w:val="ru-RU"/>
              </w:rPr>
              <w:t xml:space="preserve"> (</w:t>
            </w:r>
            <w:r w:rsidRPr="00ED6770">
              <w:rPr>
                <w:i/>
                <w:iCs/>
                <w:szCs w:val="22"/>
              </w:rPr>
              <w:t>C</w:t>
            </w:r>
            <w:r w:rsidRPr="00ED6770">
              <w:rPr>
                <w:i/>
                <w:iCs/>
                <w:szCs w:val="22"/>
                <w:lang w:val="ru-RU"/>
              </w:rPr>
              <w:t xml:space="preserve">-1969, последнее изменение </w:t>
            </w:r>
            <w:r w:rsidRPr="00ED6770">
              <w:rPr>
                <w:i/>
                <w:iCs/>
                <w:szCs w:val="22"/>
              </w:rPr>
              <w:t>C</w:t>
            </w:r>
            <w:r w:rsidRPr="00ED6770">
              <w:rPr>
                <w:i/>
                <w:iCs/>
                <w:szCs w:val="22"/>
                <w:lang w:val="ru-RU"/>
              </w:rPr>
              <w:t>03)</w:t>
            </w:r>
          </w:p>
        </w:tc>
      </w:tr>
      <w:bookmarkEnd w:id="2"/>
      <w:bookmarkEnd w:id="7"/>
    </w:tbl>
    <w:p w14:paraId="57C9FFF9" w14:textId="77777777" w:rsidR="00796BD3" w:rsidRPr="00C16B68" w:rsidRDefault="00796BD3" w:rsidP="00796BD3">
      <w:pPr>
        <w:rPr>
          <w:lang w:val="ru-RU"/>
        </w:rPr>
      </w:pPr>
    </w:p>
    <w:p w14:paraId="7B6DCEB7" w14:textId="77777777" w:rsidR="00165D06" w:rsidRPr="00C16B68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C16B68">
        <w:rPr>
          <w:lang w:val="ru-RU"/>
        </w:rPr>
        <w:br w:type="page"/>
      </w:r>
    </w:p>
    <w:p w14:paraId="727FDFFD" w14:textId="77777777" w:rsidR="00C90E76" w:rsidRPr="00946775" w:rsidRDefault="00C90E76" w:rsidP="00946775">
      <w:pPr>
        <w:pStyle w:val="Heading1"/>
      </w:pPr>
      <w:r w:rsidRPr="00946775">
        <w:lastRenderedPageBreak/>
        <w:t>I</w:t>
      </w:r>
      <w:r w:rsidRPr="00946775">
        <w:tab/>
        <w:t>Условия найма назначаемых должностных лиц</w:t>
      </w:r>
    </w:p>
    <w:p w14:paraId="2EC0EC5D" w14:textId="77777777" w:rsidR="00C90E76" w:rsidRPr="001D131E" w:rsidRDefault="00C90E76" w:rsidP="00946775">
      <w:pPr>
        <w:pStyle w:val="Heading2"/>
        <w:rPr>
          <w:rFonts w:asciiTheme="minorHAnsi" w:hAnsiTheme="minorHAnsi"/>
          <w:szCs w:val="24"/>
        </w:rPr>
      </w:pPr>
      <w:r>
        <w:t>A</w:t>
      </w:r>
      <w:r>
        <w:tab/>
        <w:t>Сотрудники категории специалистов и выше</w:t>
      </w:r>
    </w:p>
    <w:p w14:paraId="2542DE9C" w14:textId="1D1BE352" w:rsidR="00C90E76" w:rsidRDefault="00C90E76" w:rsidP="00946775">
      <w:pPr>
        <w:jc w:val="both"/>
        <w:rPr>
          <w:lang w:val="ru-RU"/>
        </w:rPr>
      </w:pPr>
      <w:r w:rsidRPr="00EF7982">
        <w:rPr>
          <w:lang w:val="ru-RU"/>
        </w:rPr>
        <w:t>1</w:t>
      </w:r>
      <w:r w:rsidRPr="00EF7982">
        <w:rPr>
          <w:lang w:val="ru-RU"/>
        </w:rPr>
        <w:tab/>
      </w:r>
      <w:r w:rsidR="00141EFB" w:rsidRPr="00141EFB">
        <w:rPr>
          <w:lang w:val="ru-RU"/>
        </w:rPr>
        <w:t>Основываясь на рекомендациях, представленных Комиссией по международной гражданской службе (КМГС) на 2024 год, Генеральная Ассамблея Организации Объединенных Наций (ГА ООН) в резолюции 79/252 от 24 декабря 2024 года приняла решения, касающиеся условий службы сотрудников категории специалистов и выше</w:t>
      </w:r>
      <w:r>
        <w:rPr>
          <w:lang w:val="ru-RU"/>
        </w:rPr>
        <w:t>.</w:t>
      </w:r>
    </w:p>
    <w:p w14:paraId="5D22CA7F" w14:textId="6311AC82" w:rsidR="00141EFB" w:rsidRDefault="00141EFB" w:rsidP="00946775">
      <w:pPr>
        <w:jc w:val="both"/>
        <w:rPr>
          <w:b/>
          <w:bCs/>
          <w:szCs w:val="24"/>
          <w:lang w:val="ru-RU"/>
        </w:rPr>
      </w:pPr>
      <w:r w:rsidRPr="00CC2F24">
        <w:rPr>
          <w:b/>
          <w:bCs/>
          <w:szCs w:val="24"/>
          <w:lang w:val="ru-RU"/>
        </w:rPr>
        <w:t>Шкала базовых/минимальных окладов</w:t>
      </w:r>
    </w:p>
    <w:p w14:paraId="60E18CB7" w14:textId="2E7CEDE6" w:rsidR="00141EFB" w:rsidRPr="001D131E" w:rsidRDefault="00141EFB" w:rsidP="00946775">
      <w:pPr>
        <w:jc w:val="both"/>
        <w:rPr>
          <w:szCs w:val="24"/>
          <w:lang w:val="ru-RU"/>
        </w:rPr>
      </w:pPr>
      <w:r>
        <w:rPr>
          <w:lang w:val="ru-RU"/>
        </w:rPr>
        <w:t>2</w:t>
      </w:r>
      <w:r w:rsidRPr="00EF7982">
        <w:rPr>
          <w:lang w:val="ru-RU"/>
        </w:rPr>
        <w:tab/>
      </w:r>
      <w:r w:rsidRPr="00141EFB">
        <w:rPr>
          <w:lang w:val="ru-RU"/>
        </w:rPr>
        <w:t>Шкала базовых/минимальных окладов</w:t>
      </w:r>
      <w:r w:rsidRPr="00B064A8">
        <w:rPr>
          <w:rStyle w:val="FootnoteReference"/>
          <w:szCs w:val="24"/>
        </w:rPr>
        <w:footnoteReference w:id="1"/>
      </w:r>
      <w:r w:rsidRPr="00141EFB">
        <w:rPr>
          <w:lang w:val="ru-RU"/>
        </w:rPr>
        <w:t xml:space="preserve"> </w:t>
      </w:r>
      <w:r w:rsidRPr="008179EA">
        <w:rPr>
          <w:lang w:val="ru-RU"/>
        </w:rPr>
        <w:t>была скорректирована на 9</w:t>
      </w:r>
      <w:r w:rsidRPr="00141EFB">
        <w:rPr>
          <w:lang w:val="ru-RU"/>
        </w:rPr>
        <w:t>,5</w:t>
      </w:r>
      <w:r w:rsidRPr="00141EFB">
        <w:t> </w:t>
      </w:r>
      <w:r w:rsidRPr="00141EFB">
        <w:rPr>
          <w:lang w:val="ru-RU"/>
        </w:rPr>
        <w:t>процента с</w:t>
      </w:r>
      <w:r w:rsidRPr="00141EFB">
        <w:t> </w:t>
      </w:r>
      <w:r w:rsidRPr="00141EFB">
        <w:rPr>
          <w:lang w:val="ru-RU"/>
        </w:rPr>
        <w:t>1</w:t>
      </w:r>
      <w:r w:rsidRPr="00141EFB">
        <w:t> </w:t>
      </w:r>
      <w:r w:rsidRPr="00141EFB">
        <w:rPr>
          <w:lang w:val="ru-RU"/>
        </w:rPr>
        <w:t>января 2025</w:t>
      </w:r>
      <w:r w:rsidRPr="00141EFB">
        <w:t> </w:t>
      </w:r>
      <w:r w:rsidRPr="00141EFB">
        <w:rPr>
          <w:lang w:val="ru-RU"/>
        </w:rPr>
        <w:t>года</w:t>
      </w:r>
      <w:r>
        <w:rPr>
          <w:lang w:val="ru-RU"/>
        </w:rPr>
        <w:t>.</w:t>
      </w:r>
    </w:p>
    <w:p w14:paraId="10171732" w14:textId="56507C3C" w:rsidR="00141EFB" w:rsidRPr="005633D3" w:rsidRDefault="00141EFB" w:rsidP="00946775">
      <w:pPr>
        <w:jc w:val="both"/>
        <w:rPr>
          <w:szCs w:val="24"/>
          <w:lang w:val="ru-RU"/>
        </w:rPr>
      </w:pPr>
      <w:r w:rsidRPr="00141EFB">
        <w:rPr>
          <w:lang w:val="ru-RU"/>
        </w:rPr>
        <w:t>3</w:t>
      </w:r>
      <w:r w:rsidRPr="00141EFB">
        <w:rPr>
          <w:lang w:val="ru-RU"/>
        </w:rPr>
        <w:tab/>
      </w:r>
      <w:r w:rsidRPr="005633D3">
        <w:rPr>
          <w:lang w:val="ru-RU"/>
        </w:rPr>
        <w:t>Утвержденная ГА ООН</w:t>
      </w:r>
      <w:r w:rsidRPr="005633D3">
        <w:rPr>
          <w:rStyle w:val="FootnoteReference"/>
          <w:szCs w:val="24"/>
        </w:rPr>
        <w:footnoteReference w:id="2"/>
      </w:r>
      <w:r w:rsidRPr="005633D3">
        <w:rPr>
          <w:lang w:val="ru-RU"/>
        </w:rPr>
        <w:t xml:space="preserve"> на основании доклада КМГС за 2024</w:t>
      </w:r>
      <w:r w:rsidRPr="005633D3">
        <w:t> </w:t>
      </w:r>
      <w:r w:rsidRPr="005633D3">
        <w:rPr>
          <w:lang w:val="ru-RU"/>
        </w:rPr>
        <w:t>год</w:t>
      </w:r>
      <w:r w:rsidRPr="005633D3">
        <w:rPr>
          <w:rStyle w:val="FootnoteReference"/>
          <w:szCs w:val="24"/>
        </w:rPr>
        <w:footnoteReference w:id="3"/>
      </w:r>
      <w:r w:rsidRPr="005633D3">
        <w:rPr>
          <w:lang w:val="ru-RU"/>
        </w:rPr>
        <w:t xml:space="preserve"> пересмотренная шкала базовых/минимальных окладов введена на основе принципа "без сокращения, без надбавки".</w:t>
      </w:r>
      <w:r>
        <w:rPr>
          <w:lang w:val="ru-RU"/>
        </w:rPr>
        <w:t xml:space="preserve"> </w:t>
      </w:r>
      <w:r w:rsidRPr="00141EFB">
        <w:rPr>
          <w:rFonts w:asciiTheme="minorHAnsi" w:hAnsiTheme="minorHAnsi"/>
          <w:szCs w:val="24"/>
          <w:lang w:val="ru-RU"/>
        </w:rPr>
        <w:t xml:space="preserve">Вследствие этого коэффициенты </w:t>
      </w:r>
      <w:r w:rsidRPr="005633D3">
        <w:rPr>
          <w:rFonts w:asciiTheme="minorHAnsi" w:hAnsiTheme="minorHAnsi"/>
          <w:szCs w:val="24"/>
          <w:lang w:val="ru-RU"/>
        </w:rPr>
        <w:t xml:space="preserve">корректива по месту службы, применимые ко всем местам службы, были уменьшены на 9,5 процента. </w:t>
      </w:r>
      <w:r w:rsidR="006E6846" w:rsidRPr="005633D3">
        <w:rPr>
          <w:rFonts w:asciiTheme="minorHAnsi" w:hAnsiTheme="minorHAnsi"/>
          <w:szCs w:val="24"/>
          <w:lang w:val="ru-RU" w:eastAsia="zh-CN"/>
        </w:rPr>
        <w:t>Хотя базовый оклад увеличился на 9,5</w:t>
      </w:r>
      <w:r w:rsidR="005633D3" w:rsidRPr="005633D3">
        <w:rPr>
          <w:rFonts w:asciiTheme="minorHAnsi" w:hAnsiTheme="minorHAnsi"/>
          <w:szCs w:val="24"/>
          <w:lang w:val="ru-RU" w:eastAsia="zh-CN"/>
        </w:rPr>
        <w:t> </w:t>
      </w:r>
      <w:r w:rsidR="006E6846" w:rsidRPr="005633D3">
        <w:rPr>
          <w:rFonts w:asciiTheme="minorHAnsi" w:hAnsiTheme="minorHAnsi"/>
          <w:szCs w:val="24"/>
          <w:lang w:val="ru-RU" w:eastAsia="zh-CN"/>
        </w:rPr>
        <w:t xml:space="preserve">процента, элемент корректива по месту службы сократился на такую же процентную долю, при этом общая сумма вознаграждения (базовый оклад плюс корректив по месту службы) в местной валюте не изменилась, за исключением крайне незначительных изменений ввиду округления сумм. </w:t>
      </w:r>
      <w:r w:rsidR="006E6846" w:rsidRPr="005633D3">
        <w:rPr>
          <w:rFonts w:asciiTheme="minorHAnsi" w:hAnsiTheme="minorHAnsi"/>
          <w:szCs w:val="24"/>
          <w:lang w:val="ru-RU"/>
        </w:rPr>
        <w:t>Это не приводит к изменению чистого оклада персонала и дополнительным затратам для организации.</w:t>
      </w:r>
    </w:p>
    <w:p w14:paraId="247C69AA" w14:textId="40DA4056" w:rsidR="00141EFB" w:rsidRPr="00141EFB" w:rsidRDefault="00C90E76" w:rsidP="00946775">
      <w:pPr>
        <w:pStyle w:val="Headingb"/>
      </w:pPr>
      <w:r w:rsidRPr="005633D3">
        <w:t>Зачитываемое для пенсии вознаграждение</w:t>
      </w:r>
    </w:p>
    <w:p w14:paraId="0D70FF29" w14:textId="52C22CFC" w:rsidR="00C90E76" w:rsidRPr="001D131E" w:rsidRDefault="00C90E76" w:rsidP="00946775">
      <w:pPr>
        <w:jc w:val="both"/>
        <w:rPr>
          <w:szCs w:val="24"/>
          <w:lang w:val="ru-RU"/>
        </w:rPr>
      </w:pPr>
      <w:r w:rsidRPr="00EF7982">
        <w:rPr>
          <w:lang w:val="ru-RU"/>
        </w:rPr>
        <w:t>4</w:t>
      </w:r>
      <w:r w:rsidRPr="00EF7982">
        <w:rPr>
          <w:lang w:val="ru-RU"/>
        </w:rPr>
        <w:tab/>
      </w:r>
      <w:r>
        <w:rPr>
          <w:lang w:val="ru-RU"/>
        </w:rPr>
        <w:t xml:space="preserve">С 1 </w:t>
      </w:r>
      <w:r w:rsidRPr="005633D3">
        <w:rPr>
          <w:lang w:val="ru-RU"/>
        </w:rPr>
        <w:t>февраля 202</w:t>
      </w:r>
      <w:r w:rsidR="006E6846" w:rsidRPr="005633D3">
        <w:rPr>
          <w:lang w:val="ru-RU"/>
        </w:rPr>
        <w:t>5</w:t>
      </w:r>
      <w:r w:rsidRPr="005633D3">
        <w:rPr>
          <w:lang w:val="ru-RU"/>
        </w:rPr>
        <w:t xml:space="preserve"> года коэффициент коррективов по месту службы для Нью-Йорка был повышен с </w:t>
      </w:r>
      <w:r w:rsidR="006E6846" w:rsidRPr="005633D3">
        <w:rPr>
          <w:rFonts w:asciiTheme="minorHAnsi" w:hAnsiTheme="minorHAnsi"/>
          <w:szCs w:val="24"/>
          <w:lang w:val="ru-RU" w:eastAsia="zh-CN"/>
        </w:rPr>
        <w:t>72,1</w:t>
      </w:r>
      <w:r w:rsidRPr="005633D3">
        <w:rPr>
          <w:lang w:val="ru-RU"/>
        </w:rPr>
        <w:t xml:space="preserve"> до </w:t>
      </w:r>
      <w:r w:rsidR="006E6846" w:rsidRPr="005633D3">
        <w:rPr>
          <w:rFonts w:asciiTheme="minorHAnsi" w:hAnsiTheme="minorHAnsi"/>
          <w:szCs w:val="24"/>
          <w:lang w:val="ru-RU" w:eastAsia="zh-CN"/>
        </w:rPr>
        <w:t>75,5</w:t>
      </w:r>
      <w:r w:rsidRPr="005633D3">
        <w:rPr>
          <w:lang w:val="ru-RU"/>
        </w:rPr>
        <w:t xml:space="preserve">, что привело к увеличению чистого вознаграждения в Нью-Йорке по категориям специалистов и выше на коэффициент </w:t>
      </w:r>
      <w:r w:rsidR="006E6846" w:rsidRPr="005633D3">
        <w:rPr>
          <w:rFonts w:asciiTheme="minorHAnsi" w:hAnsiTheme="minorHAnsi"/>
          <w:szCs w:val="24"/>
          <w:lang w:val="ru-RU"/>
        </w:rPr>
        <w:t>1</w:t>
      </w:r>
      <w:r w:rsidR="006E6846" w:rsidRPr="005633D3">
        <w:rPr>
          <w:rFonts w:asciiTheme="minorHAnsi" w:hAnsiTheme="minorHAnsi"/>
          <w:szCs w:val="24"/>
          <w:lang w:val="ru-RU" w:eastAsia="zh-CN"/>
        </w:rPr>
        <w:t>75,5</w:t>
      </w:r>
      <w:r w:rsidR="006E6846" w:rsidRPr="005633D3">
        <w:rPr>
          <w:rFonts w:asciiTheme="minorHAnsi" w:hAnsiTheme="minorHAnsi"/>
          <w:szCs w:val="24"/>
          <w:lang w:val="ru-RU"/>
        </w:rPr>
        <w:t>/1</w:t>
      </w:r>
      <w:r w:rsidR="006E6846" w:rsidRPr="005633D3">
        <w:rPr>
          <w:rFonts w:asciiTheme="minorHAnsi" w:hAnsiTheme="minorHAnsi"/>
          <w:szCs w:val="24"/>
          <w:lang w:val="ru-RU" w:eastAsia="zh-CN"/>
        </w:rPr>
        <w:t>72,1</w:t>
      </w:r>
      <w:r w:rsidRPr="005633D3">
        <w:rPr>
          <w:lang w:val="ru-RU"/>
        </w:rPr>
        <w:t>. В соответствии со Статьей 51(b) Положений Объединенного пенсионного фонда персонала Организации Объединенных Наций</w:t>
      </w:r>
      <w:r w:rsidRPr="005633D3">
        <w:rPr>
          <w:position w:val="6"/>
          <w:sz w:val="16"/>
          <w:szCs w:val="16"/>
          <w:lang w:val="ru-RU"/>
        </w:rPr>
        <w:footnoteReference w:id="4"/>
      </w:r>
      <w:r w:rsidRPr="005633D3">
        <w:rPr>
          <w:lang w:val="ru-RU"/>
        </w:rPr>
        <w:t xml:space="preserve"> шкала засчитываемого для пенсии вознаграждения, применимая ко всем сотрудникам категории специалистов и выше, была скорректирована в ту же дату и на ту же процентную долю.</w:t>
      </w:r>
    </w:p>
    <w:p w14:paraId="42F98171" w14:textId="7649DA1F" w:rsidR="00C90E76" w:rsidRPr="001D131E" w:rsidRDefault="00C90E76" w:rsidP="00946775">
      <w:pPr>
        <w:jc w:val="both"/>
        <w:rPr>
          <w:szCs w:val="24"/>
          <w:lang w:val="ru-RU"/>
        </w:rPr>
      </w:pPr>
      <w:r w:rsidRPr="00EF7982">
        <w:rPr>
          <w:lang w:val="ru-RU"/>
        </w:rPr>
        <w:t>5</w:t>
      </w:r>
      <w:r w:rsidRPr="00EF7982">
        <w:rPr>
          <w:lang w:val="ru-RU"/>
        </w:rPr>
        <w:tab/>
      </w:r>
      <w:r>
        <w:rPr>
          <w:lang w:val="ru-RU"/>
        </w:rPr>
        <w:t xml:space="preserve">Таким образом, шкала </w:t>
      </w:r>
      <w:r w:rsidRPr="005633D3">
        <w:rPr>
          <w:lang w:val="ru-RU"/>
        </w:rPr>
        <w:t>засчитываемого для пенсии вознаграждения, применимая ко всем сотрудникам категории специалистов и выше</w:t>
      </w:r>
      <w:r w:rsidR="006E6846" w:rsidRPr="005633D3">
        <w:rPr>
          <w:lang w:val="ru-RU"/>
        </w:rPr>
        <w:t xml:space="preserve"> с 1 февраля 2024 года</w:t>
      </w:r>
      <w:r w:rsidRPr="005633D3">
        <w:rPr>
          <w:lang w:val="ru-RU"/>
        </w:rPr>
        <w:t xml:space="preserve">, была скорректирована с повышением на </w:t>
      </w:r>
      <w:r w:rsidR="006E6846" w:rsidRPr="005633D3">
        <w:rPr>
          <w:rFonts w:asciiTheme="minorHAnsi" w:hAnsiTheme="minorHAnsi"/>
          <w:szCs w:val="24"/>
          <w:lang w:val="ru-RU"/>
        </w:rPr>
        <w:t xml:space="preserve">1,019 </w:t>
      </w:r>
      <w:r w:rsidRPr="005633D3">
        <w:rPr>
          <w:lang w:val="ru-RU"/>
        </w:rPr>
        <w:t>процента в соответствии с приведенным выше положением и введена в действие с 1</w:t>
      </w:r>
      <w:r w:rsidRPr="005633D3">
        <w:rPr>
          <w:lang w:val="en-US"/>
        </w:rPr>
        <w:t> </w:t>
      </w:r>
      <w:r w:rsidRPr="005633D3">
        <w:rPr>
          <w:lang w:val="ru-RU"/>
        </w:rPr>
        <w:t>февраля 202</w:t>
      </w:r>
      <w:r w:rsidR="006E6846" w:rsidRPr="005633D3">
        <w:rPr>
          <w:lang w:val="ru-RU"/>
        </w:rPr>
        <w:t>5</w:t>
      </w:r>
      <w:r w:rsidRPr="005633D3">
        <w:rPr>
          <w:lang w:val="ru-RU"/>
        </w:rPr>
        <w:t xml:space="preserve"> года.</w:t>
      </w:r>
    </w:p>
    <w:p w14:paraId="78E792B4" w14:textId="77777777" w:rsidR="00C90E76" w:rsidRPr="00EF7982" w:rsidRDefault="00C90E76" w:rsidP="00946775">
      <w:pPr>
        <w:pStyle w:val="Heading2"/>
        <w:rPr>
          <w:rFonts w:asciiTheme="minorHAnsi" w:hAnsiTheme="minorHAnsi"/>
          <w:szCs w:val="24"/>
        </w:rPr>
      </w:pPr>
      <w:r>
        <w:t>B</w:t>
      </w:r>
      <w:r>
        <w:tab/>
        <w:t>Сотрудники категории общего обслуживания</w:t>
      </w:r>
    </w:p>
    <w:p w14:paraId="66F40E9B" w14:textId="701E8EE3" w:rsidR="00C90E76" w:rsidRPr="00CB0134" w:rsidRDefault="00C90E76" w:rsidP="00C90E76">
      <w:pPr>
        <w:rPr>
          <w:rFonts w:asciiTheme="minorHAnsi" w:hAnsiTheme="minorHAnsi" w:cstheme="minorHAnsi"/>
          <w:szCs w:val="24"/>
          <w:lang w:val="ru-RU"/>
        </w:rPr>
      </w:pPr>
      <w:r w:rsidRPr="00EF7982">
        <w:rPr>
          <w:lang w:val="ru-RU"/>
        </w:rPr>
        <w:t>6</w:t>
      </w:r>
      <w:r w:rsidRPr="00EF7982">
        <w:rPr>
          <w:lang w:val="ru-RU"/>
        </w:rPr>
        <w:tab/>
      </w:r>
      <w:r>
        <w:rPr>
          <w:lang w:val="ru-RU"/>
        </w:rPr>
        <w:t xml:space="preserve">Методика КМГС для внесения промежуточных коррективов в шкалу окладов сотрудников категории общего обслуживания, работающих в Женеве, требует внесения изменений в чистые </w:t>
      </w:r>
      <w:r w:rsidRPr="005633D3">
        <w:rPr>
          <w:lang w:val="ru-RU"/>
        </w:rPr>
        <w:t>оклады таких сотрудников каждый раз, когда индекс потребительских цен (ИПЦ) для Женевы меняется на 5 процент</w:t>
      </w:r>
      <w:r w:rsidR="006E6846" w:rsidRPr="005633D3">
        <w:rPr>
          <w:lang w:val="ru-RU"/>
        </w:rPr>
        <w:t>ов</w:t>
      </w:r>
      <w:r w:rsidRPr="005633D3">
        <w:rPr>
          <w:lang w:val="ru-RU"/>
        </w:rPr>
        <w:t xml:space="preserve"> по сравнению с </w:t>
      </w:r>
      <w:r w:rsidRPr="005633D3">
        <w:rPr>
          <w:rFonts w:asciiTheme="minorHAnsi" w:hAnsiTheme="minorHAnsi" w:cstheme="minorHAnsi"/>
          <w:szCs w:val="24"/>
          <w:lang w:val="ru-RU"/>
        </w:rPr>
        <w:t xml:space="preserve">индексом, используемым в </w:t>
      </w:r>
      <w:r w:rsidRPr="005633D3">
        <w:rPr>
          <w:rFonts w:asciiTheme="minorHAnsi" w:hAnsiTheme="minorHAnsi" w:cstheme="minorHAnsi"/>
          <w:szCs w:val="24"/>
          <w:lang w:val="ru-RU"/>
        </w:rPr>
        <w:lastRenderedPageBreak/>
        <w:t>момент внесения предыдущих изменений, или раз в 12</w:t>
      </w:r>
      <w:r w:rsidRPr="00CB0134">
        <w:rPr>
          <w:rFonts w:asciiTheme="minorHAnsi" w:hAnsiTheme="minorHAnsi" w:cstheme="minorHAnsi"/>
          <w:szCs w:val="24"/>
          <w:lang w:val="ru-RU"/>
        </w:rPr>
        <w:t xml:space="preserve"> месяцев, в зависимости от того, что наступит раньше</w:t>
      </w:r>
      <w:r w:rsidRPr="003A3542">
        <w:rPr>
          <w:rFonts w:asciiTheme="minorHAnsi" w:hAnsiTheme="minorHAnsi" w:cstheme="minorHAnsi"/>
          <w:position w:val="6"/>
          <w:sz w:val="16"/>
          <w:szCs w:val="16"/>
          <w:lang w:val="ru-RU"/>
        </w:rPr>
        <w:footnoteReference w:id="5"/>
      </w:r>
      <w:r w:rsidRPr="00CB0134">
        <w:rPr>
          <w:rFonts w:asciiTheme="minorHAnsi" w:hAnsiTheme="minorHAnsi" w:cstheme="minorHAnsi"/>
          <w:szCs w:val="24"/>
          <w:lang w:val="ru-RU"/>
        </w:rPr>
        <w:t>.</w:t>
      </w:r>
    </w:p>
    <w:p w14:paraId="3BE13D08" w14:textId="3650A97D" w:rsidR="00C90E76" w:rsidRPr="00244E9D" w:rsidRDefault="00C90E76" w:rsidP="00946775">
      <w:pPr>
        <w:jc w:val="both"/>
        <w:rPr>
          <w:lang w:val="ru-RU"/>
        </w:rPr>
      </w:pPr>
      <w:r w:rsidRPr="00DA41CB">
        <w:rPr>
          <w:lang w:val="ru-RU"/>
        </w:rPr>
        <w:t>7</w:t>
      </w:r>
      <w:r w:rsidRPr="00DA41CB">
        <w:rPr>
          <w:lang w:val="ru-RU"/>
        </w:rPr>
        <w:tab/>
      </w:r>
      <w:r w:rsidR="00244E9D" w:rsidRPr="005633D3">
        <w:rPr>
          <w:lang w:val="ru-RU"/>
        </w:rPr>
        <w:t>Изменение ИПЦ для Женевы за период с сентября 2023 года по сентябрь 2024 года отражало чистое увеличение шкалы окладов, которое составляет 0,8 процента</w:t>
      </w:r>
      <w:r w:rsidRPr="005633D3">
        <w:rPr>
          <w:lang w:val="ru-RU"/>
        </w:rPr>
        <w:t xml:space="preserve">. </w:t>
      </w:r>
      <w:r w:rsidR="00244E9D" w:rsidRPr="005633D3">
        <w:rPr>
          <w:lang w:val="ru-RU"/>
        </w:rPr>
        <w:t>Поэтому в соответствии с упомянутой выше процедурой чистые оклады сотрудников категории общего обслуживания в Женеве были скорректированы в сторону повышения на 0,8 процента с 1 сентября 2024 года.</w:t>
      </w:r>
    </w:p>
    <w:p w14:paraId="4AEF24E3" w14:textId="77777777" w:rsidR="00C90E76" w:rsidRPr="00CA0424" w:rsidRDefault="00C90E76" w:rsidP="00946775">
      <w:pPr>
        <w:pStyle w:val="Heading1"/>
      </w:pPr>
      <w:r w:rsidRPr="00CB0134">
        <w:rPr>
          <w:szCs w:val="24"/>
        </w:rPr>
        <w:t>II</w:t>
      </w:r>
      <w:r w:rsidRPr="00CB0134">
        <w:rPr>
          <w:szCs w:val="24"/>
        </w:rPr>
        <w:tab/>
      </w:r>
      <w:r w:rsidRPr="00CA0424">
        <w:t>Условия найма избираемых должностных лиц</w:t>
      </w:r>
    </w:p>
    <w:p w14:paraId="5366EF28" w14:textId="168D9C22" w:rsidR="00C90E76" w:rsidRPr="00244E9D" w:rsidRDefault="00C90E76" w:rsidP="00946775">
      <w:pPr>
        <w:jc w:val="both"/>
        <w:rPr>
          <w:lang w:val="ru-RU"/>
        </w:rPr>
      </w:pPr>
      <w:r w:rsidRPr="00244E9D">
        <w:rPr>
          <w:lang w:val="ru-RU"/>
        </w:rPr>
        <w:t>8</w:t>
      </w:r>
      <w:r w:rsidRPr="00244E9D">
        <w:rPr>
          <w:lang w:val="ru-RU"/>
        </w:rPr>
        <w:tab/>
      </w:r>
      <w:r w:rsidR="00244E9D" w:rsidRPr="00244E9D">
        <w:rPr>
          <w:lang w:val="ru-RU"/>
        </w:rPr>
        <w:t>В соответствии с Резолюцией 46 (</w:t>
      </w:r>
      <w:r w:rsidR="00244E9D" w:rsidRPr="00244E9D">
        <w:t>K</w:t>
      </w:r>
      <w:r w:rsidR="00244E9D" w:rsidRPr="00244E9D">
        <w:rPr>
          <w:lang w:val="ru-RU"/>
        </w:rPr>
        <w:t>иот</w:t>
      </w:r>
      <w:r w:rsidR="00244E9D" w:rsidRPr="00244E9D">
        <w:t>o</w:t>
      </w:r>
      <w:r w:rsidR="00244E9D" w:rsidRPr="00244E9D">
        <w:rPr>
          <w:lang w:val="ru-RU"/>
        </w:rPr>
        <w:t>, 1994 г.) Полномочной конференции вознаграждение, получаемое избираемыми должностными лицами, устанавливается по отношению к максимальному окладу, выплачиваемому назначаемому персоналу, на основе процентного отношения, предусмотренного в данной Резолюции.</w:t>
      </w:r>
      <w:r w:rsidR="00244E9D">
        <w:rPr>
          <w:lang w:val="ru-RU"/>
        </w:rPr>
        <w:t xml:space="preserve"> </w:t>
      </w:r>
      <w:r w:rsidR="00244E9D" w:rsidRPr="00244E9D">
        <w:rPr>
          <w:lang w:val="ru-RU"/>
        </w:rPr>
        <w:t>Поэтому вознаграждение избираемых должностных лиц приходится также пересматривать в</w:t>
      </w:r>
      <w:r w:rsidR="00244E9D" w:rsidRPr="00244E9D">
        <w:t> </w:t>
      </w:r>
      <w:r w:rsidR="00244E9D" w:rsidRPr="00244E9D">
        <w:rPr>
          <w:lang w:val="ru-RU"/>
        </w:rPr>
        <w:t>результате увеличения размера вознаграждения назначаемого персонала, утвержденного ГА ООН на ее последней сессии.</w:t>
      </w:r>
      <w:r w:rsidR="00244E9D">
        <w:rPr>
          <w:lang w:val="ru-RU"/>
        </w:rPr>
        <w:t xml:space="preserve"> </w:t>
      </w:r>
      <w:r w:rsidR="00244E9D" w:rsidRPr="00244E9D">
        <w:rPr>
          <w:lang w:val="ru-RU"/>
        </w:rPr>
        <w:t>В соответствии с установленной практикой, пересмотренная шкала базовых/минимальных окладов вводится на основе принципа "без сокращения, без надбавки", как поясняется выше (см. пункты</w:t>
      </w:r>
      <w:r w:rsidR="00244E9D" w:rsidRPr="00244E9D">
        <w:t> </w:t>
      </w:r>
      <w:r w:rsidR="00244E9D" w:rsidRPr="00244E9D">
        <w:rPr>
          <w:lang w:val="ru-RU"/>
        </w:rPr>
        <w:t>3 и 4).</w:t>
      </w:r>
    </w:p>
    <w:p w14:paraId="7E15DFB2" w14:textId="47B34B1B" w:rsidR="00244E9D" w:rsidRPr="00CB0134" w:rsidRDefault="00244E9D" w:rsidP="00946775">
      <w:pPr>
        <w:jc w:val="both"/>
        <w:rPr>
          <w:lang w:val="ru-RU"/>
        </w:rPr>
      </w:pPr>
      <w:r>
        <w:rPr>
          <w:lang w:val="ru-RU"/>
        </w:rPr>
        <w:t>9</w:t>
      </w:r>
      <w:r w:rsidRPr="00DA41CB">
        <w:rPr>
          <w:lang w:val="ru-RU"/>
        </w:rPr>
        <w:tab/>
      </w:r>
      <w:r w:rsidRPr="00244E9D">
        <w:rPr>
          <w:lang w:val="ru-RU"/>
        </w:rPr>
        <w:t>Засчитываемое для пенсии вознаграждение, применимое к избираемым должностным лицам, также приходится пересматривать в сторону увеличения в результате увеличения засчитываемого для пенсии вознаграждения, применимого к назначаемому персоналу, которое утверждено ГА ООН.</w:t>
      </w:r>
      <w:r>
        <w:rPr>
          <w:lang w:val="ru-RU"/>
        </w:rPr>
        <w:t xml:space="preserve"> </w:t>
      </w:r>
      <w:r w:rsidRPr="00244E9D">
        <w:rPr>
          <w:lang w:val="ru-RU"/>
        </w:rPr>
        <w:t>Это приводит к такому же процентному увеличению засчитываемого для пенсии вознаграждения (1,019 процента), что и для назначаемых сотрудников, как указано выше (см. пункты 4 и 5)</w:t>
      </w:r>
      <w:r w:rsidRPr="00CB0134">
        <w:rPr>
          <w:lang w:val="ru-RU"/>
        </w:rPr>
        <w:t>.</w:t>
      </w:r>
    </w:p>
    <w:p w14:paraId="2EF1B171" w14:textId="28223B41" w:rsidR="00C90E76" w:rsidRPr="00A70850" w:rsidRDefault="00C90E76" w:rsidP="00C90E76">
      <w:pPr>
        <w:spacing w:before="1440" w:after="120" w:line="259" w:lineRule="auto"/>
        <w:jc w:val="both"/>
        <w:rPr>
          <w:szCs w:val="24"/>
          <w:lang w:val="ru-RU"/>
        </w:rPr>
      </w:pPr>
      <w:r>
        <w:rPr>
          <w:b/>
          <w:bCs/>
          <w:i/>
          <w:iCs/>
          <w:lang w:val="ru-RU"/>
        </w:rPr>
        <w:t>Приложение</w:t>
      </w:r>
      <w:r w:rsidRPr="00DA41CB">
        <w:rPr>
          <w:b/>
          <w:bCs/>
          <w:i/>
          <w:iCs/>
          <w:lang w:val="ru-RU"/>
        </w:rPr>
        <w:t xml:space="preserve">: </w:t>
      </w:r>
      <w:r w:rsidRPr="00946775">
        <w:rPr>
          <w:lang w:val="ru-RU"/>
        </w:rPr>
        <w:t>1</w:t>
      </w:r>
    </w:p>
    <w:p w14:paraId="093102B6" w14:textId="77777777" w:rsidR="00C90E76" w:rsidRPr="00FF6BD7" w:rsidRDefault="00C90E76" w:rsidP="00C90E76">
      <w:pPr>
        <w:tabs>
          <w:tab w:val="left" w:pos="720"/>
        </w:tabs>
        <w:overflowPunct/>
        <w:autoSpaceDE/>
        <w:adjustRightInd/>
        <w:spacing w:before="0"/>
        <w:rPr>
          <w:rFonts w:asciiTheme="minorHAnsi" w:eastAsiaTheme="minorEastAsia" w:hAnsiTheme="minorHAnsi" w:cstheme="minorBidi"/>
          <w:caps/>
          <w:sz w:val="28"/>
          <w:szCs w:val="22"/>
          <w:lang w:val="ru-RU" w:eastAsia="zh-CN"/>
        </w:rPr>
      </w:pPr>
      <w:r w:rsidRPr="00FF6BD7">
        <w:rPr>
          <w:rFonts w:asciiTheme="minorHAnsi" w:eastAsiaTheme="minorEastAsia" w:hAnsiTheme="minorHAnsi" w:cstheme="minorBidi"/>
          <w:caps/>
          <w:sz w:val="28"/>
          <w:szCs w:val="22"/>
          <w:lang w:val="ru-RU" w:eastAsia="zh-CN"/>
        </w:rPr>
        <w:br w:type="page"/>
      </w:r>
    </w:p>
    <w:p w14:paraId="177CF57E" w14:textId="51308345" w:rsidR="00A70850" w:rsidRPr="00A70850" w:rsidRDefault="00A70850" w:rsidP="00A70850">
      <w:pPr>
        <w:pStyle w:val="AnnexNo"/>
        <w:rPr>
          <w:lang w:val="ru-RU"/>
        </w:rPr>
      </w:pPr>
      <w:bookmarkStart w:id="11" w:name="Annex"/>
      <w:bookmarkEnd w:id="11"/>
      <w:r>
        <w:rPr>
          <w:lang w:val="ru-RU"/>
        </w:rPr>
        <w:lastRenderedPageBreak/>
        <w:t>приложение</w:t>
      </w:r>
    </w:p>
    <w:p w14:paraId="4D3A2CE1" w14:textId="77777777" w:rsidR="00C90E76" w:rsidRPr="00FF6BD7" w:rsidRDefault="00C90E76" w:rsidP="00C90E76">
      <w:pPr>
        <w:pStyle w:val="ResNo"/>
        <w:rPr>
          <w:lang w:val="ru-RU"/>
        </w:rPr>
      </w:pPr>
      <w:r>
        <w:rPr>
          <w:lang w:val="ru-RU"/>
        </w:rPr>
        <w:t>ПРОЕКТ РЕЗОЛЮЦИИ […]</w:t>
      </w:r>
    </w:p>
    <w:p w14:paraId="4BD89525" w14:textId="77777777" w:rsidR="00C90E76" w:rsidRPr="001D131E" w:rsidRDefault="00C90E76" w:rsidP="00C90E76">
      <w:pPr>
        <w:pStyle w:val="Restitle"/>
        <w:rPr>
          <w:lang w:val="ru-RU"/>
        </w:rPr>
      </w:pPr>
      <w:r>
        <w:rPr>
          <w:lang w:val="ru-RU"/>
        </w:rPr>
        <w:t>Условия службы избираемых должностных лиц МСЭ</w:t>
      </w:r>
    </w:p>
    <w:p w14:paraId="4EDE8B60" w14:textId="77777777" w:rsidR="00C90E76" w:rsidRPr="001D131E" w:rsidRDefault="00C90E76" w:rsidP="00C90E76">
      <w:pPr>
        <w:pStyle w:val="Normalaftertitle"/>
        <w:rPr>
          <w:lang w:val="ru-RU"/>
        </w:rPr>
      </w:pPr>
      <w:r>
        <w:rPr>
          <w:lang w:val="ru-RU"/>
        </w:rPr>
        <w:t>Совет МСЭ,</w:t>
      </w:r>
    </w:p>
    <w:p w14:paraId="4A95C109" w14:textId="77777777" w:rsidR="00C90E76" w:rsidRPr="001D131E" w:rsidRDefault="00C90E76" w:rsidP="00C90E76">
      <w:pPr>
        <w:pStyle w:val="Call"/>
        <w:rPr>
          <w:lang w:val="ru-RU"/>
        </w:rPr>
      </w:pPr>
      <w:r>
        <w:rPr>
          <w:iCs/>
          <w:lang w:val="ru-RU"/>
        </w:rPr>
        <w:t>ссылаясь на</w:t>
      </w:r>
    </w:p>
    <w:p w14:paraId="6E1B43F8" w14:textId="77777777" w:rsidR="00C90E76" w:rsidRPr="00FF6BD7" w:rsidRDefault="00C90E76" w:rsidP="00C90E76">
      <w:pPr>
        <w:rPr>
          <w:lang w:val="ru-RU"/>
        </w:rPr>
      </w:pPr>
      <w:r>
        <w:rPr>
          <w:lang w:val="ru-RU"/>
        </w:rPr>
        <w:t>Резолюцию 46 (Киото, 1994 г.) Полномочной конференции,</w:t>
      </w:r>
    </w:p>
    <w:p w14:paraId="270B68CC" w14:textId="77777777" w:rsidR="00C90E76" w:rsidRPr="001D131E" w:rsidRDefault="00C90E76" w:rsidP="00C90E76">
      <w:pPr>
        <w:pStyle w:val="Call"/>
        <w:rPr>
          <w:lang w:val="ru-RU"/>
        </w:rPr>
      </w:pPr>
      <w:r>
        <w:rPr>
          <w:iCs/>
          <w:lang w:val="ru-RU"/>
        </w:rPr>
        <w:t>принимая во внимание</w:t>
      </w:r>
    </w:p>
    <w:p w14:paraId="7BC01C91" w14:textId="728D3719" w:rsidR="00C90E76" w:rsidRPr="001D131E" w:rsidRDefault="00C90E76" w:rsidP="00946775">
      <w:pPr>
        <w:jc w:val="both"/>
        <w:rPr>
          <w:lang w:val="ru-RU"/>
        </w:rPr>
      </w:pPr>
      <w:r>
        <w:rPr>
          <w:lang w:val="ru-RU"/>
        </w:rPr>
        <w:t xml:space="preserve">отчет Генерального секретаря о мерах, принятых в рамках общей системы Организации Объединенных Наций в соответствии с </w:t>
      </w:r>
      <w:r w:rsidRPr="005633D3">
        <w:rPr>
          <w:lang w:val="ru-RU"/>
        </w:rPr>
        <w:t xml:space="preserve">резолюцией </w:t>
      </w:r>
      <w:r w:rsidR="00244E9D" w:rsidRPr="005633D3">
        <w:rPr>
          <w:lang w:val="ru-RU"/>
        </w:rPr>
        <w:t>7</w:t>
      </w:r>
      <w:r w:rsidR="00244E9D" w:rsidRPr="005633D3">
        <w:rPr>
          <w:lang w:val="ru-RU" w:eastAsia="zh-CN"/>
        </w:rPr>
        <w:t>9</w:t>
      </w:r>
      <w:r w:rsidR="00244E9D" w:rsidRPr="005633D3">
        <w:rPr>
          <w:lang w:val="ru-RU"/>
        </w:rPr>
        <w:t>/25</w:t>
      </w:r>
      <w:r w:rsidR="00244E9D" w:rsidRPr="005633D3">
        <w:rPr>
          <w:lang w:val="ru-RU" w:eastAsia="zh-CN"/>
        </w:rPr>
        <w:t>2</w:t>
      </w:r>
      <w:r w:rsidR="00244E9D" w:rsidRPr="005633D3">
        <w:rPr>
          <w:lang w:val="ru-RU"/>
        </w:rPr>
        <w:t xml:space="preserve"> </w:t>
      </w:r>
      <w:r w:rsidRPr="005633D3">
        <w:rPr>
          <w:lang w:val="ru-RU"/>
        </w:rPr>
        <w:t>Генеральной</w:t>
      </w:r>
      <w:r>
        <w:rPr>
          <w:lang w:val="ru-RU"/>
        </w:rPr>
        <w:t xml:space="preserve"> Ассамблеи Организации Объединенных Наций в отношении условий службы,</w:t>
      </w:r>
    </w:p>
    <w:p w14:paraId="1414EB4D" w14:textId="77777777" w:rsidR="00C90E76" w:rsidRPr="001D131E" w:rsidRDefault="00C90E76" w:rsidP="00C90E76">
      <w:pPr>
        <w:pStyle w:val="Call"/>
        <w:rPr>
          <w:lang w:val="ru-RU"/>
        </w:rPr>
      </w:pPr>
      <w:r>
        <w:rPr>
          <w:iCs/>
          <w:lang w:val="ru-RU"/>
        </w:rPr>
        <w:t>решает</w:t>
      </w:r>
    </w:p>
    <w:p w14:paraId="0193AFEF" w14:textId="21D239AF" w:rsidR="00C90E76" w:rsidRDefault="00244E9D" w:rsidP="00946775">
      <w:pPr>
        <w:spacing w:after="240"/>
        <w:jc w:val="both"/>
        <w:rPr>
          <w:lang w:val="ru-RU"/>
        </w:rPr>
      </w:pPr>
      <w:r w:rsidRPr="00244E9D">
        <w:rPr>
          <w:lang w:val="ru-RU"/>
        </w:rPr>
        <w:t>утвердить с 1</w:t>
      </w:r>
      <w:r w:rsidRPr="00244E9D">
        <w:t> </w:t>
      </w:r>
      <w:r w:rsidRPr="00244E9D">
        <w:rPr>
          <w:lang w:val="ru-RU"/>
        </w:rPr>
        <w:t>января 2025</w:t>
      </w:r>
      <w:r w:rsidRPr="00244E9D">
        <w:t> </w:t>
      </w:r>
      <w:r w:rsidRPr="00244E9D">
        <w:rPr>
          <w:lang w:val="ru-RU"/>
        </w:rPr>
        <w:t>года следующие оклады и засчитываемое для пенсии вознаграждение с</w:t>
      </w:r>
      <w:r w:rsidRPr="00244E9D">
        <w:t> </w:t>
      </w:r>
      <w:r w:rsidRPr="00244E9D">
        <w:rPr>
          <w:lang w:val="ru-RU"/>
        </w:rPr>
        <w:t>1</w:t>
      </w:r>
      <w:r w:rsidRPr="00244E9D">
        <w:t> </w:t>
      </w:r>
      <w:r w:rsidRPr="00244E9D">
        <w:rPr>
          <w:lang w:val="ru-RU"/>
        </w:rPr>
        <w:t>февраля 2025</w:t>
      </w:r>
      <w:r w:rsidRPr="00244E9D">
        <w:t> </w:t>
      </w:r>
      <w:r w:rsidRPr="00244E9D">
        <w:rPr>
          <w:lang w:val="ru-RU"/>
        </w:rPr>
        <w:t>года для избираемых должностных лиц МСЭ</w:t>
      </w:r>
      <w:r w:rsidR="00C90E76">
        <w:rPr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267"/>
        <w:gridCol w:w="2185"/>
        <w:gridCol w:w="2072"/>
      </w:tblGrid>
      <w:tr w:rsidR="00244E9D" w:rsidRPr="00B064A8" w14:paraId="38B3D637" w14:textId="77777777" w:rsidTr="00B37F03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54CE" w14:textId="77777777" w:rsidR="00244E9D" w:rsidRPr="00CC2F24" w:rsidRDefault="00244E9D" w:rsidP="00B37F03">
            <w:pPr>
              <w:pStyle w:val="Tablehead"/>
              <w:rPr>
                <w:rFonts w:eastAsiaTheme="minorEastAsia"/>
                <w:lang w:val="ru-RU" w:eastAsia="zh-CN"/>
              </w:rPr>
            </w:pPr>
          </w:p>
        </w:tc>
        <w:tc>
          <w:tcPr>
            <w:tcW w:w="6524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4871" w14:textId="43009A22" w:rsidR="00244E9D" w:rsidRPr="00B064A8" w:rsidRDefault="00244E9D" w:rsidP="00B37F03">
            <w:pPr>
              <w:pStyle w:val="Tablehead"/>
              <w:rPr>
                <w:rFonts w:asciiTheme="minorHAnsi" w:eastAsiaTheme="minorEastAsia" w:hAnsiTheme="minorHAnsi"/>
                <w:lang w:eastAsia="zh-CN"/>
              </w:rPr>
            </w:pPr>
            <w:r>
              <w:rPr>
                <w:lang w:val="ru-RU"/>
              </w:rPr>
              <w:t>Долл. США в год</w:t>
            </w:r>
          </w:p>
        </w:tc>
      </w:tr>
      <w:tr w:rsidR="00244E9D" w:rsidRPr="00946775" w14:paraId="719C5D63" w14:textId="77777777" w:rsidTr="00B37F03">
        <w:trPr>
          <w:jc w:val="center"/>
        </w:trPr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8A" w14:textId="77777777" w:rsidR="00244E9D" w:rsidRPr="00B064A8" w:rsidRDefault="00244E9D" w:rsidP="00B37F03">
            <w:pPr>
              <w:pStyle w:val="Tablehead"/>
              <w:rPr>
                <w:rFonts w:asciiTheme="minorHAnsi" w:eastAsiaTheme="minorEastAsia" w:hAnsiTheme="minorHAnsi"/>
                <w:lang w:eastAsia="zh-CN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C2D1" w14:textId="46F04F64" w:rsidR="00244E9D" w:rsidRPr="00B064A8" w:rsidRDefault="00244E9D" w:rsidP="00B37F03">
            <w:pPr>
              <w:pStyle w:val="Tablehead"/>
              <w:rPr>
                <w:rFonts w:asciiTheme="minorHAnsi" w:eastAsiaTheme="minorEastAsia" w:hAnsiTheme="minorHAnsi"/>
                <w:sz w:val="18"/>
                <w:szCs w:val="18"/>
                <w:lang w:eastAsia="zh-CN"/>
              </w:rPr>
            </w:pPr>
            <w:r w:rsidRPr="00244E9D">
              <w:rPr>
                <w:bCs/>
                <w:lang w:val="ru-RU"/>
              </w:rPr>
              <w:t xml:space="preserve">Валовой оклад </w:t>
            </w:r>
            <w:r>
              <w:rPr>
                <w:bCs/>
                <w:lang w:val="ru-RU"/>
              </w:rPr>
              <w:br/>
            </w:r>
            <w:r w:rsidRPr="00244E9D">
              <w:rPr>
                <w:bCs/>
                <w:sz w:val="18"/>
                <w:szCs w:val="18"/>
                <w:lang w:val="ru-RU"/>
              </w:rPr>
              <w:t>(1 января 2025 г</w:t>
            </w:r>
            <w:r w:rsidR="00AE08B7">
              <w:rPr>
                <w:rFonts w:asciiTheme="minorHAnsi" w:eastAsiaTheme="minorEastAsia" w:hAnsiTheme="minorHAnsi"/>
                <w:bCs/>
                <w:sz w:val="18"/>
                <w:szCs w:val="18"/>
                <w:lang w:val="ru-RU" w:eastAsia="zh-CN"/>
              </w:rPr>
              <w:t>.</w:t>
            </w:r>
            <w:r w:rsidRPr="00244E9D">
              <w:rPr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2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87DF" w14:textId="603F9BEB" w:rsidR="00244E9D" w:rsidRPr="00B064A8" w:rsidRDefault="002A5EDC" w:rsidP="00B37F03">
            <w:pPr>
              <w:pStyle w:val="Tablehead"/>
              <w:rPr>
                <w:rFonts w:asciiTheme="minorHAnsi" w:eastAsiaTheme="minorEastAsia" w:hAnsiTheme="minorHAnsi"/>
                <w:lang w:eastAsia="zh-CN"/>
              </w:rPr>
            </w:pPr>
            <w:r w:rsidRPr="002A5EDC">
              <w:rPr>
                <w:rFonts w:asciiTheme="minorHAnsi" w:eastAsiaTheme="minorEastAsia" w:hAnsiTheme="minorHAnsi"/>
                <w:bCs/>
                <w:lang w:eastAsia="zh-CN"/>
              </w:rPr>
              <w:t xml:space="preserve">Чистый оклад </w:t>
            </w:r>
            <w:r>
              <w:rPr>
                <w:rFonts w:asciiTheme="minorHAnsi" w:eastAsiaTheme="minorEastAsia" w:hAnsiTheme="minorHAnsi"/>
                <w:bCs/>
                <w:lang w:val="ru-RU" w:eastAsia="zh-CN"/>
              </w:rPr>
              <w:br/>
            </w:r>
            <w:r w:rsidRPr="002A5EDC">
              <w:rPr>
                <w:rFonts w:asciiTheme="minorHAnsi" w:eastAsiaTheme="minorEastAsia" w:hAnsiTheme="minorHAnsi"/>
                <w:bCs/>
                <w:sz w:val="18"/>
                <w:szCs w:val="18"/>
                <w:lang w:eastAsia="zh-CN"/>
              </w:rPr>
              <w:t>(1 января 2025 г</w:t>
            </w:r>
            <w:r w:rsidR="00AE08B7">
              <w:rPr>
                <w:rFonts w:asciiTheme="minorHAnsi" w:eastAsiaTheme="minorEastAsia" w:hAnsiTheme="minorHAnsi"/>
                <w:bCs/>
                <w:sz w:val="18"/>
                <w:szCs w:val="18"/>
                <w:lang w:val="ru-RU" w:eastAsia="zh-CN"/>
              </w:rPr>
              <w:t>.</w:t>
            </w:r>
            <w:r w:rsidRPr="002A5EDC">
              <w:rPr>
                <w:rFonts w:asciiTheme="minorHAnsi" w:eastAsiaTheme="minorEastAsia" w:hAnsiTheme="minorHAnsi"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72" w:type="dxa"/>
            <w:vAlign w:val="center"/>
            <w:hideMark/>
          </w:tcPr>
          <w:p w14:paraId="07FC357B" w14:textId="2203BEAB" w:rsidR="00244E9D" w:rsidRPr="002A5EDC" w:rsidRDefault="002A5EDC" w:rsidP="00B37F03">
            <w:pPr>
              <w:pStyle w:val="Tablehead"/>
              <w:rPr>
                <w:rFonts w:asciiTheme="minorHAnsi" w:eastAsiaTheme="minorEastAsia" w:hAnsiTheme="minorHAnsi"/>
                <w:lang w:val="ru-RU" w:eastAsia="zh-CN"/>
              </w:rPr>
            </w:pPr>
            <w:r w:rsidRPr="00C90E76">
              <w:rPr>
                <w:lang w:val="ru-RU"/>
              </w:rPr>
              <w:t>Засчитываемое для</w:t>
            </w:r>
            <w:r w:rsidR="00AE08B7">
              <w:rPr>
                <w:lang w:val="ru-RU"/>
              </w:rPr>
              <w:t> </w:t>
            </w:r>
            <w:r w:rsidRPr="00C90E76">
              <w:rPr>
                <w:lang w:val="ru-RU"/>
              </w:rPr>
              <w:t>пенсии вознаграждение</w:t>
            </w:r>
            <w:r w:rsidR="00244E9D" w:rsidRPr="002A5EDC">
              <w:rPr>
                <w:rFonts w:asciiTheme="minorHAnsi" w:eastAsiaTheme="minorEastAsia" w:hAnsiTheme="minorHAnsi"/>
                <w:lang w:val="ru-RU" w:eastAsia="zh-CN"/>
              </w:rPr>
              <w:br/>
            </w:r>
            <w:r w:rsidR="00244E9D" w:rsidRPr="002A5EDC">
              <w:rPr>
                <w:rFonts w:asciiTheme="minorHAnsi" w:eastAsiaTheme="minorEastAsia" w:hAnsiTheme="minorHAnsi"/>
                <w:bCs/>
                <w:sz w:val="18"/>
                <w:szCs w:val="18"/>
                <w:lang w:val="ru-RU" w:eastAsia="zh-CN"/>
              </w:rPr>
              <w:t xml:space="preserve">(1 </w:t>
            </w:r>
            <w:r>
              <w:rPr>
                <w:rFonts w:asciiTheme="minorHAnsi" w:eastAsiaTheme="minorEastAsia" w:hAnsiTheme="minorHAnsi"/>
                <w:bCs/>
                <w:sz w:val="18"/>
                <w:szCs w:val="18"/>
                <w:lang w:val="ru-RU" w:eastAsia="zh-CN"/>
              </w:rPr>
              <w:t>февраля</w:t>
            </w:r>
            <w:r w:rsidR="00244E9D" w:rsidRPr="002A5EDC">
              <w:rPr>
                <w:rFonts w:asciiTheme="minorHAnsi" w:eastAsiaTheme="minorEastAsia" w:hAnsiTheme="minorHAnsi"/>
                <w:bCs/>
                <w:sz w:val="18"/>
                <w:szCs w:val="18"/>
                <w:lang w:val="ru-RU" w:eastAsia="zh-CN"/>
              </w:rPr>
              <w:t xml:space="preserve"> 2025</w:t>
            </w:r>
            <w:r>
              <w:rPr>
                <w:rFonts w:asciiTheme="minorHAnsi" w:eastAsiaTheme="minorEastAsia" w:hAnsiTheme="minorHAnsi"/>
                <w:bCs/>
                <w:sz w:val="18"/>
                <w:szCs w:val="18"/>
                <w:lang w:val="ru-RU" w:eastAsia="zh-CN"/>
              </w:rPr>
              <w:t xml:space="preserve"> г</w:t>
            </w:r>
            <w:r w:rsidR="00AE08B7">
              <w:rPr>
                <w:rFonts w:asciiTheme="minorHAnsi" w:eastAsiaTheme="minorEastAsia" w:hAnsiTheme="minorHAnsi"/>
                <w:bCs/>
                <w:sz w:val="18"/>
                <w:szCs w:val="18"/>
                <w:lang w:val="ru-RU" w:eastAsia="zh-CN"/>
              </w:rPr>
              <w:t>.</w:t>
            </w:r>
            <w:r w:rsidR="00244E9D" w:rsidRPr="002A5EDC">
              <w:rPr>
                <w:rFonts w:asciiTheme="minorHAnsi" w:eastAsiaTheme="minorEastAsia" w:hAnsiTheme="minorHAnsi"/>
                <w:bCs/>
                <w:sz w:val="18"/>
                <w:szCs w:val="18"/>
                <w:lang w:val="ru-RU" w:eastAsia="zh-CN"/>
              </w:rPr>
              <w:t>)</w:t>
            </w:r>
          </w:p>
        </w:tc>
      </w:tr>
      <w:tr w:rsidR="005633D3" w:rsidRPr="00B064A8" w14:paraId="6F5E0E5E" w14:textId="77777777" w:rsidTr="00B37F03">
        <w:trPr>
          <w:jc w:val="center"/>
        </w:trPr>
        <w:tc>
          <w:tcPr>
            <w:tcW w:w="253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79787" w14:textId="45C61C4A" w:rsidR="005633D3" w:rsidRPr="00B064A8" w:rsidRDefault="005633D3" w:rsidP="005633D3">
            <w:pPr>
              <w:pStyle w:val="Tabletext"/>
              <w:rPr>
                <w:rFonts w:cs="Calibri"/>
              </w:rPr>
            </w:pPr>
            <w:r>
              <w:rPr>
                <w:lang w:val="ru-RU"/>
              </w:rPr>
              <w:t>Генеральный секретарь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D390" w14:textId="77777777" w:rsidR="005633D3" w:rsidRPr="00B064A8" w:rsidRDefault="005633D3" w:rsidP="005633D3">
            <w:pPr>
              <w:pStyle w:val="Tabletext"/>
              <w:jc w:val="center"/>
              <w:rPr>
                <w:rFonts w:cs="Calibri"/>
                <w:strike/>
                <w:lang w:eastAsia="zh-CN"/>
              </w:rPr>
            </w:pPr>
            <w:r w:rsidRPr="00B064A8">
              <w:rPr>
                <w:rFonts w:cs="Calibri"/>
                <w:lang w:eastAsia="zh-CN"/>
              </w:rPr>
              <w:t>283</w:t>
            </w:r>
            <w:r>
              <w:rPr>
                <w:rFonts w:cs="Calibri"/>
                <w:lang w:eastAsia="zh-CN"/>
              </w:rPr>
              <w:t> </w:t>
            </w:r>
            <w:r w:rsidRPr="00B064A8">
              <w:rPr>
                <w:rFonts w:cs="Calibri"/>
                <w:lang w:eastAsia="zh-CN"/>
              </w:rPr>
              <w:t>947</w:t>
            </w:r>
          </w:p>
        </w:tc>
        <w:tc>
          <w:tcPr>
            <w:tcW w:w="2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F3A8" w14:textId="77777777" w:rsidR="005633D3" w:rsidRPr="00B064A8" w:rsidRDefault="005633D3" w:rsidP="005633D3">
            <w:pPr>
              <w:pStyle w:val="Tabletext"/>
              <w:jc w:val="center"/>
              <w:rPr>
                <w:rFonts w:cs="Calibri"/>
                <w:lang w:eastAsia="zh-CN"/>
              </w:rPr>
            </w:pPr>
            <w:r w:rsidRPr="00B064A8">
              <w:rPr>
                <w:rFonts w:cs="Calibri"/>
                <w:lang w:eastAsia="zh-CN"/>
              </w:rPr>
              <w:t>202</w:t>
            </w:r>
            <w:r>
              <w:rPr>
                <w:rFonts w:cs="Calibri"/>
                <w:lang w:eastAsia="zh-CN"/>
              </w:rPr>
              <w:t> </w:t>
            </w:r>
            <w:r w:rsidRPr="00B064A8">
              <w:rPr>
                <w:rFonts w:cs="Calibri"/>
                <w:lang w:eastAsia="zh-CN"/>
              </w:rPr>
              <w:t>905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E6C64A7" w14:textId="77777777" w:rsidR="005633D3" w:rsidRPr="00B064A8" w:rsidRDefault="005633D3" w:rsidP="005633D3">
            <w:pPr>
              <w:pStyle w:val="Tabletext"/>
              <w:jc w:val="center"/>
              <w:rPr>
                <w:rFonts w:cs="Calibri"/>
                <w:lang w:eastAsia="zh-CN"/>
              </w:rPr>
            </w:pPr>
            <w:r w:rsidRPr="00B064A8">
              <w:rPr>
                <w:rFonts w:cs="Calibri"/>
                <w:lang w:eastAsia="zh-CN"/>
              </w:rPr>
              <w:t>465</w:t>
            </w:r>
            <w:r>
              <w:rPr>
                <w:rFonts w:cs="Calibri"/>
                <w:lang w:eastAsia="zh-CN"/>
              </w:rPr>
              <w:t> </w:t>
            </w:r>
            <w:r w:rsidRPr="00B064A8">
              <w:rPr>
                <w:rFonts w:cs="Calibri"/>
                <w:lang w:eastAsia="zh-CN"/>
              </w:rPr>
              <w:t>620</w:t>
            </w:r>
          </w:p>
        </w:tc>
      </w:tr>
      <w:tr w:rsidR="005633D3" w:rsidRPr="00B064A8" w14:paraId="68775241" w14:textId="77777777" w:rsidTr="00B37F03">
        <w:trPr>
          <w:jc w:val="center"/>
        </w:trPr>
        <w:tc>
          <w:tcPr>
            <w:tcW w:w="2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12BB" w14:textId="701D1217" w:rsidR="005633D3" w:rsidRPr="005633D3" w:rsidRDefault="005633D3" w:rsidP="005633D3">
            <w:pPr>
              <w:pStyle w:val="Tabletext"/>
              <w:rPr>
                <w:rFonts w:cs="Calibri"/>
                <w:lang w:val="ru-RU"/>
              </w:rPr>
            </w:pPr>
            <w:r>
              <w:rPr>
                <w:lang w:val="ru-RU"/>
              </w:rPr>
              <w:t>Заместитель Генерального секретаря и Директора Бюро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36AC" w14:textId="77777777" w:rsidR="005633D3" w:rsidRPr="00B064A8" w:rsidRDefault="005633D3" w:rsidP="005633D3">
            <w:pPr>
              <w:pStyle w:val="Tabletext"/>
              <w:jc w:val="center"/>
              <w:rPr>
                <w:rFonts w:cs="Calibri"/>
                <w:strike/>
                <w:lang w:eastAsia="zh-CN"/>
              </w:rPr>
            </w:pPr>
            <w:r w:rsidRPr="00B064A8">
              <w:rPr>
                <w:rFonts w:cs="Calibri"/>
                <w:lang w:eastAsia="zh-CN"/>
              </w:rPr>
              <w:t>258</w:t>
            </w:r>
            <w:r>
              <w:rPr>
                <w:rFonts w:cs="Calibri"/>
                <w:lang w:eastAsia="zh-CN"/>
              </w:rPr>
              <w:t> </w:t>
            </w:r>
            <w:r w:rsidRPr="00B064A8">
              <w:rPr>
                <w:rFonts w:cs="Calibri"/>
                <w:lang w:eastAsia="zh-CN"/>
              </w:rPr>
              <w:t>711</w:t>
            </w:r>
          </w:p>
        </w:tc>
        <w:tc>
          <w:tcPr>
            <w:tcW w:w="2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3ACD" w14:textId="77777777" w:rsidR="005633D3" w:rsidRPr="00B064A8" w:rsidRDefault="005633D3" w:rsidP="005633D3">
            <w:pPr>
              <w:pStyle w:val="Tabletext"/>
              <w:jc w:val="center"/>
              <w:rPr>
                <w:rFonts w:cs="Calibri"/>
                <w:lang w:eastAsia="zh-CN"/>
              </w:rPr>
            </w:pPr>
            <w:r w:rsidRPr="00B064A8">
              <w:rPr>
                <w:rFonts w:cs="Calibri"/>
                <w:lang w:eastAsia="zh-CN"/>
              </w:rPr>
              <w:t>186</w:t>
            </w:r>
            <w:r>
              <w:rPr>
                <w:rFonts w:cs="Calibri"/>
                <w:lang w:eastAsia="zh-CN"/>
              </w:rPr>
              <w:t> </w:t>
            </w:r>
            <w:r w:rsidRPr="00B064A8">
              <w:rPr>
                <w:rFonts w:cs="Calibri"/>
                <w:lang w:eastAsia="zh-CN"/>
              </w:rPr>
              <w:t>249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517ADE7" w14:textId="77777777" w:rsidR="005633D3" w:rsidRPr="00B064A8" w:rsidRDefault="005633D3" w:rsidP="005633D3">
            <w:pPr>
              <w:pStyle w:val="Tabletext"/>
              <w:jc w:val="center"/>
              <w:rPr>
                <w:rFonts w:cs="Calibri"/>
                <w:lang w:eastAsia="zh-CN"/>
              </w:rPr>
            </w:pPr>
            <w:r w:rsidRPr="00B064A8">
              <w:rPr>
                <w:rFonts w:cs="Calibri"/>
                <w:lang w:eastAsia="zh-CN"/>
              </w:rPr>
              <w:t>431</w:t>
            </w:r>
            <w:r>
              <w:rPr>
                <w:rFonts w:cs="Calibri"/>
                <w:lang w:eastAsia="zh-CN"/>
              </w:rPr>
              <w:t> </w:t>
            </w:r>
            <w:r w:rsidRPr="00B064A8">
              <w:rPr>
                <w:rFonts w:cs="Calibri"/>
                <w:lang w:eastAsia="zh-CN"/>
              </w:rPr>
              <w:t>846</w:t>
            </w:r>
          </w:p>
        </w:tc>
      </w:tr>
    </w:tbl>
    <w:p w14:paraId="0C0671D0" w14:textId="1069DF4D" w:rsidR="00796BD3" w:rsidRPr="00796BD3" w:rsidRDefault="00C462C5" w:rsidP="00AE08B7">
      <w:pPr>
        <w:spacing w:before="720"/>
        <w:jc w:val="center"/>
      </w:pPr>
      <w:r>
        <w:t>______________</w:t>
      </w:r>
    </w:p>
    <w:sectPr w:rsidR="00796BD3" w:rsidRPr="00796BD3" w:rsidSect="00796BD3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C7FF" w14:textId="77777777" w:rsidR="009F7611" w:rsidRDefault="009F7611">
      <w:r>
        <w:separator/>
      </w:r>
    </w:p>
  </w:endnote>
  <w:endnote w:type="continuationSeparator" w:id="0">
    <w:p w14:paraId="4DF8DB79" w14:textId="77777777" w:rsidR="009F7611" w:rsidRDefault="009F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AB0376" w14:textId="77777777" w:rsidTr="00E31DCE">
      <w:trPr>
        <w:jc w:val="center"/>
      </w:trPr>
      <w:tc>
        <w:tcPr>
          <w:tcW w:w="1803" w:type="dxa"/>
          <w:vAlign w:val="center"/>
        </w:tcPr>
        <w:p w14:paraId="64EB0C6B" w14:textId="6378371F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8486081" w14:textId="714A1FB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D071F8">
            <w:rPr>
              <w:bCs/>
              <w:lang w:val="ru-RU"/>
            </w:rPr>
            <w:t>2</w:t>
          </w:r>
          <w:r w:rsidR="00522A24">
            <w:rPr>
              <w:bCs/>
              <w:lang w:val="en-US"/>
            </w:rPr>
            <w:t>3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AB0B476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38DE79D" w14:textId="77777777" w:rsidTr="00E31DCE">
      <w:trPr>
        <w:jc w:val="center"/>
      </w:trPr>
      <w:tc>
        <w:tcPr>
          <w:tcW w:w="1803" w:type="dxa"/>
          <w:vAlign w:val="center"/>
        </w:tcPr>
        <w:p w14:paraId="2B2C3DF4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5B519354" w14:textId="7EB9D62A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CC2F24">
            <w:rPr>
              <w:bCs/>
              <w:lang w:val="ru-RU"/>
            </w:rPr>
            <w:t>23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5FB53A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1C10" w14:textId="77777777" w:rsidR="009F7611" w:rsidRDefault="009F7611">
      <w:r>
        <w:t>____________________</w:t>
      </w:r>
    </w:p>
  </w:footnote>
  <w:footnote w:type="continuationSeparator" w:id="0">
    <w:p w14:paraId="73F43AF5" w14:textId="77777777" w:rsidR="009F7611" w:rsidRDefault="009F7611">
      <w:r>
        <w:continuationSeparator/>
      </w:r>
    </w:p>
  </w:footnote>
  <w:footnote w:id="1">
    <w:p w14:paraId="09BF6A3F" w14:textId="4AF77B38" w:rsidR="00141EFB" w:rsidRPr="0070030A" w:rsidRDefault="00141EFB" w:rsidP="00946775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41EFB">
        <w:rPr>
          <w:lang w:val="ru-RU"/>
        </w:rPr>
        <w:t xml:space="preserve"> </w:t>
      </w:r>
      <w:r w:rsidRPr="00141EFB">
        <w:rPr>
          <w:lang w:val="ru-RU"/>
        </w:rPr>
        <w:tab/>
        <w:t>Шкала годовых базовых/минимальных окладов выражается в валовых и чистых показателях после проведения аттестации персонала (т.</w:t>
      </w:r>
      <w:r w:rsidR="0064015F">
        <w:rPr>
          <w:lang w:val="ru-RU"/>
        </w:rPr>
        <w:t> </w:t>
      </w:r>
      <w:r w:rsidRPr="00141EFB">
        <w:rPr>
          <w:lang w:val="ru-RU"/>
        </w:rPr>
        <w:t xml:space="preserve">е. внутреннего налогообложения). </w:t>
      </w:r>
      <w:r w:rsidRPr="0070030A">
        <w:rPr>
          <w:lang w:val="ru-RU"/>
        </w:rPr>
        <w:t>См.</w:t>
      </w:r>
      <w:r>
        <w:rPr>
          <w:lang w:val="ru-RU"/>
        </w:rPr>
        <w:t> </w:t>
      </w:r>
      <w:hyperlink r:id="rId1" w:history="1">
        <w:r w:rsidRPr="00C142D6">
          <w:rPr>
            <w:rStyle w:val="Hyperlink"/>
            <w:szCs w:val="22"/>
          </w:rPr>
          <w:t>https</w:t>
        </w:r>
        <w:r w:rsidRPr="0070030A">
          <w:rPr>
            <w:rStyle w:val="Hyperlink"/>
            <w:szCs w:val="22"/>
            <w:lang w:val="ru-RU"/>
          </w:rPr>
          <w:t>://</w:t>
        </w:r>
        <w:proofErr w:type="spellStart"/>
        <w:r w:rsidRPr="00C142D6">
          <w:rPr>
            <w:rStyle w:val="Hyperlink"/>
            <w:szCs w:val="22"/>
          </w:rPr>
          <w:t>icsc</w:t>
        </w:r>
        <w:proofErr w:type="spellEnd"/>
        <w:r w:rsidRPr="0070030A">
          <w:rPr>
            <w:rStyle w:val="Hyperlink"/>
            <w:szCs w:val="22"/>
            <w:lang w:val="ru-RU"/>
          </w:rPr>
          <w:t>.</w:t>
        </w:r>
        <w:r w:rsidRPr="00C142D6">
          <w:rPr>
            <w:rStyle w:val="Hyperlink"/>
            <w:szCs w:val="22"/>
          </w:rPr>
          <w:t>un</w:t>
        </w:r>
        <w:r w:rsidRPr="0070030A">
          <w:rPr>
            <w:rStyle w:val="Hyperlink"/>
            <w:szCs w:val="22"/>
            <w:lang w:val="ru-RU"/>
          </w:rPr>
          <w:t>.</w:t>
        </w:r>
        <w:r w:rsidRPr="00C142D6">
          <w:rPr>
            <w:rStyle w:val="Hyperlink"/>
            <w:szCs w:val="22"/>
          </w:rPr>
          <w:t>org</w:t>
        </w:r>
        <w:r w:rsidRPr="0070030A">
          <w:rPr>
            <w:rStyle w:val="Hyperlink"/>
            <w:szCs w:val="22"/>
            <w:lang w:val="ru-RU"/>
          </w:rPr>
          <w:t>/</w:t>
        </w:r>
        <w:r w:rsidRPr="00C142D6">
          <w:rPr>
            <w:rStyle w:val="Hyperlink"/>
            <w:szCs w:val="22"/>
          </w:rPr>
          <w:t>Home</w:t>
        </w:r>
        <w:r w:rsidRPr="0070030A">
          <w:rPr>
            <w:rStyle w:val="Hyperlink"/>
            <w:szCs w:val="22"/>
            <w:lang w:val="ru-RU"/>
          </w:rPr>
          <w:t>/</w:t>
        </w:r>
        <w:proofErr w:type="spellStart"/>
        <w:r w:rsidRPr="00C142D6">
          <w:rPr>
            <w:rStyle w:val="Hyperlink"/>
            <w:szCs w:val="22"/>
          </w:rPr>
          <w:t>SalaryScales</w:t>
        </w:r>
        <w:proofErr w:type="spellEnd"/>
      </w:hyperlink>
      <w:r w:rsidRPr="0070030A">
        <w:rPr>
          <w:lang w:val="ru-RU"/>
        </w:rPr>
        <w:t>.</w:t>
      </w:r>
    </w:p>
  </w:footnote>
  <w:footnote w:id="2">
    <w:p w14:paraId="66B56A2E" w14:textId="1C581615" w:rsidR="00141EFB" w:rsidRPr="006E6846" w:rsidRDefault="00141EFB" w:rsidP="00946775">
      <w:pPr>
        <w:pStyle w:val="FootnoteText"/>
        <w:jc w:val="both"/>
        <w:rPr>
          <w:szCs w:val="22"/>
          <w:lang w:val="ru-RU"/>
        </w:rPr>
      </w:pPr>
      <w:r>
        <w:rPr>
          <w:rStyle w:val="FootnoteReference"/>
        </w:rPr>
        <w:footnoteRef/>
      </w:r>
      <w:r w:rsidRPr="006E6846">
        <w:rPr>
          <w:lang w:val="ru-RU"/>
        </w:rPr>
        <w:tab/>
      </w:r>
      <w:r w:rsidR="006E6846" w:rsidRPr="006E6846">
        <w:rPr>
          <w:szCs w:val="22"/>
          <w:lang w:val="ru-RU"/>
        </w:rPr>
        <w:t xml:space="preserve">Резолюция </w:t>
      </w:r>
      <w:r w:rsidRPr="006E6846">
        <w:rPr>
          <w:szCs w:val="22"/>
          <w:lang w:val="ru-RU"/>
        </w:rPr>
        <w:t>7</w:t>
      </w:r>
      <w:r w:rsidRPr="006E6846">
        <w:rPr>
          <w:rFonts w:hint="eastAsia"/>
          <w:szCs w:val="22"/>
          <w:lang w:val="ru-RU" w:eastAsia="zh-CN"/>
        </w:rPr>
        <w:t>9</w:t>
      </w:r>
      <w:r w:rsidRPr="006E6846">
        <w:rPr>
          <w:szCs w:val="22"/>
          <w:lang w:val="ru-RU"/>
        </w:rPr>
        <w:t>/25</w:t>
      </w:r>
      <w:r w:rsidRPr="006E6846">
        <w:rPr>
          <w:rFonts w:hint="eastAsia"/>
          <w:szCs w:val="22"/>
          <w:lang w:val="ru-RU" w:eastAsia="zh-CN"/>
        </w:rPr>
        <w:t>2</w:t>
      </w:r>
      <w:r w:rsidR="006E6846" w:rsidRPr="006E6846">
        <w:rPr>
          <w:szCs w:val="22"/>
          <w:lang w:val="ru-RU" w:eastAsia="zh-CN"/>
        </w:rPr>
        <w:t xml:space="preserve"> </w:t>
      </w:r>
      <w:r w:rsidR="006E6846">
        <w:rPr>
          <w:szCs w:val="22"/>
          <w:lang w:val="ru-RU" w:eastAsia="zh-CN"/>
        </w:rPr>
        <w:t>ГА</w:t>
      </w:r>
      <w:r w:rsidR="006E6846" w:rsidRPr="006E6846">
        <w:rPr>
          <w:szCs w:val="22"/>
          <w:lang w:val="ru-RU" w:eastAsia="zh-CN"/>
        </w:rPr>
        <w:t xml:space="preserve"> </w:t>
      </w:r>
      <w:r w:rsidR="006E6846">
        <w:rPr>
          <w:szCs w:val="22"/>
          <w:lang w:val="ru-RU" w:eastAsia="zh-CN"/>
        </w:rPr>
        <w:t>ООН</w:t>
      </w:r>
      <w:r w:rsidRPr="006E6846">
        <w:rPr>
          <w:szCs w:val="22"/>
          <w:lang w:val="ru-RU"/>
        </w:rPr>
        <w:t xml:space="preserve"> </w:t>
      </w:r>
      <w:r w:rsidR="006E6846" w:rsidRPr="006E6846">
        <w:rPr>
          <w:szCs w:val="22"/>
          <w:lang w:val="ru-RU"/>
        </w:rPr>
        <w:t>по общей системе Организации Объединенных Наций</w:t>
      </w:r>
      <w:r w:rsidRPr="006E6846">
        <w:rPr>
          <w:szCs w:val="22"/>
          <w:lang w:val="ru-RU"/>
        </w:rPr>
        <w:t xml:space="preserve">, </w:t>
      </w:r>
      <w:hyperlink r:id="rId2" w:history="1">
        <w:r w:rsidRPr="00DD02FD">
          <w:rPr>
            <w:rStyle w:val="Hyperlink"/>
            <w:szCs w:val="22"/>
          </w:rPr>
          <w:t>A</w:t>
        </w:r>
        <w:r w:rsidRPr="006E6846">
          <w:rPr>
            <w:rStyle w:val="Hyperlink"/>
            <w:szCs w:val="22"/>
            <w:lang w:val="ru-RU"/>
          </w:rPr>
          <w:t>/</w:t>
        </w:r>
        <w:r w:rsidRPr="00DD02FD">
          <w:rPr>
            <w:rStyle w:val="Hyperlink"/>
            <w:szCs w:val="22"/>
          </w:rPr>
          <w:t>RES</w:t>
        </w:r>
        <w:r w:rsidRPr="006E6846">
          <w:rPr>
            <w:rStyle w:val="Hyperlink"/>
            <w:szCs w:val="22"/>
            <w:lang w:val="ru-RU"/>
          </w:rPr>
          <w:t>/7</w:t>
        </w:r>
        <w:r w:rsidRPr="006E6846">
          <w:rPr>
            <w:rStyle w:val="Hyperlink"/>
            <w:rFonts w:hint="eastAsia"/>
            <w:szCs w:val="22"/>
            <w:lang w:val="ru-RU" w:eastAsia="zh-CN"/>
          </w:rPr>
          <w:t>9</w:t>
        </w:r>
        <w:r w:rsidRPr="006E6846">
          <w:rPr>
            <w:rStyle w:val="Hyperlink"/>
            <w:szCs w:val="22"/>
            <w:lang w:val="ru-RU"/>
          </w:rPr>
          <w:t>/25</w:t>
        </w:r>
        <w:r w:rsidRPr="006E6846">
          <w:rPr>
            <w:rStyle w:val="Hyperlink"/>
            <w:rFonts w:hint="eastAsia"/>
            <w:szCs w:val="22"/>
            <w:lang w:val="ru-RU" w:eastAsia="zh-CN"/>
          </w:rPr>
          <w:t>2</w:t>
        </w:r>
      </w:hyperlink>
      <w:r w:rsidRPr="006E6846">
        <w:rPr>
          <w:szCs w:val="22"/>
          <w:lang w:val="ru-RU"/>
        </w:rPr>
        <w:t xml:space="preserve">, </w:t>
      </w:r>
      <w:r w:rsidR="006E6846" w:rsidRPr="006E6846">
        <w:rPr>
          <w:szCs w:val="22"/>
          <w:lang w:val="ru-RU"/>
        </w:rPr>
        <w:t>принятая 31 декабря 2024 года</w:t>
      </w:r>
      <w:r w:rsidRPr="006E6846">
        <w:rPr>
          <w:szCs w:val="22"/>
          <w:lang w:val="ru-RU"/>
        </w:rPr>
        <w:t>.</w:t>
      </w:r>
    </w:p>
  </w:footnote>
  <w:footnote w:id="3">
    <w:p w14:paraId="579B7507" w14:textId="1CBB6FD6" w:rsidR="00141EFB" w:rsidRPr="006E6846" w:rsidRDefault="00141EFB" w:rsidP="00946775">
      <w:pPr>
        <w:pStyle w:val="FootnoteText"/>
        <w:jc w:val="both"/>
        <w:rPr>
          <w:szCs w:val="22"/>
          <w:lang w:val="ru-RU"/>
        </w:rPr>
      </w:pPr>
      <w:r>
        <w:rPr>
          <w:rStyle w:val="FootnoteReference"/>
        </w:rPr>
        <w:footnoteRef/>
      </w:r>
      <w:r w:rsidRPr="006E6846">
        <w:rPr>
          <w:lang w:val="ru-RU"/>
        </w:rPr>
        <w:tab/>
      </w:r>
      <w:r w:rsidR="006E6846" w:rsidRPr="006E6846">
        <w:rPr>
          <w:szCs w:val="22"/>
          <w:lang w:val="ru-RU"/>
        </w:rPr>
        <w:t>ГА ООН, официальные отчеты, семьдесят девятая сессия, Дополнение № 30</w:t>
      </w:r>
      <w:r w:rsidRPr="006E6846">
        <w:rPr>
          <w:szCs w:val="22"/>
          <w:lang w:val="ru-RU"/>
        </w:rPr>
        <w:t xml:space="preserve">, </w:t>
      </w:r>
      <w:hyperlink r:id="rId3" w:history="1">
        <w:r w:rsidRPr="002A6ACE">
          <w:rPr>
            <w:rStyle w:val="Hyperlink"/>
            <w:szCs w:val="22"/>
          </w:rPr>
          <w:t>A</w:t>
        </w:r>
        <w:r w:rsidRPr="006E6846">
          <w:rPr>
            <w:rStyle w:val="Hyperlink"/>
            <w:szCs w:val="22"/>
            <w:lang w:val="ru-RU"/>
          </w:rPr>
          <w:t>/7</w:t>
        </w:r>
        <w:r w:rsidRPr="006E6846">
          <w:rPr>
            <w:rStyle w:val="Hyperlink"/>
            <w:rFonts w:hint="eastAsia"/>
            <w:szCs w:val="22"/>
            <w:lang w:val="ru-RU" w:eastAsia="zh-CN"/>
          </w:rPr>
          <w:t>9</w:t>
        </w:r>
        <w:r w:rsidRPr="006E6846">
          <w:rPr>
            <w:rStyle w:val="Hyperlink"/>
            <w:szCs w:val="22"/>
            <w:lang w:val="ru-RU"/>
          </w:rPr>
          <w:t>/30</w:t>
        </w:r>
      </w:hyperlink>
      <w:r w:rsidRPr="006E6846">
        <w:rPr>
          <w:szCs w:val="22"/>
          <w:lang w:val="ru-RU"/>
        </w:rPr>
        <w:t xml:space="preserve"> (202</w:t>
      </w:r>
      <w:r w:rsidRPr="006E6846">
        <w:rPr>
          <w:rFonts w:hint="eastAsia"/>
          <w:szCs w:val="22"/>
          <w:lang w:val="ru-RU" w:eastAsia="zh-CN"/>
        </w:rPr>
        <w:t>4</w:t>
      </w:r>
      <w:r w:rsidR="006E6846">
        <w:rPr>
          <w:szCs w:val="22"/>
          <w:lang w:val="ru-RU" w:eastAsia="zh-CN"/>
        </w:rPr>
        <w:t xml:space="preserve"> г.</w:t>
      </w:r>
      <w:r w:rsidRPr="006E6846">
        <w:rPr>
          <w:szCs w:val="22"/>
          <w:lang w:val="ru-RU"/>
        </w:rPr>
        <w:t>).</w:t>
      </w:r>
    </w:p>
  </w:footnote>
  <w:footnote w:id="4">
    <w:p w14:paraId="5A01D574" w14:textId="77777777" w:rsidR="00C90E76" w:rsidRPr="00CB0134" w:rsidRDefault="00C90E76" w:rsidP="00946775">
      <w:pPr>
        <w:pStyle w:val="FootnoteText"/>
        <w:tabs>
          <w:tab w:val="clear" w:pos="255"/>
        </w:tabs>
        <w:jc w:val="both"/>
        <w:rPr>
          <w:rFonts w:asciiTheme="minorHAnsi" w:hAnsiTheme="minorHAnsi" w:cstheme="minorHAnsi"/>
          <w:lang w:val="ru-RU"/>
        </w:rPr>
      </w:pPr>
      <w:r w:rsidRPr="00C121E8">
        <w:rPr>
          <w:rStyle w:val="FootnoteReference"/>
          <w:rFonts w:asciiTheme="minorHAnsi" w:hAnsiTheme="minorHAnsi" w:cstheme="minorHAnsi"/>
          <w:szCs w:val="16"/>
          <w:lang w:val="ru-RU"/>
        </w:rPr>
        <w:footnoteRef/>
      </w:r>
      <w:r w:rsidRPr="00CB0134">
        <w:rPr>
          <w:rFonts w:asciiTheme="minorHAnsi" w:hAnsiTheme="minorHAnsi" w:cstheme="minorHAnsi"/>
          <w:lang w:val="ru-RU"/>
        </w:rPr>
        <w:tab/>
        <w:t>Статья 51(b): "В случае участников категории специалистов и выше шкала засчитываемого для пенсии вознаграждения соответствует той, которая приведена на веб-сайте КМГС... Она корректируется в тот же день, что и чистые суммы вознаграждения сотрудников категории специалистов и выше в Нью</w:t>
      </w:r>
      <w:r w:rsidRPr="00BA085A">
        <w:rPr>
          <w:rFonts w:asciiTheme="minorHAnsi" w:hAnsiTheme="minorHAnsi" w:cstheme="minorHAnsi"/>
          <w:lang w:val="ru-RU"/>
        </w:rPr>
        <w:noBreakHyphen/>
      </w:r>
      <w:r w:rsidRPr="00CB0134">
        <w:rPr>
          <w:rFonts w:asciiTheme="minorHAnsi" w:hAnsiTheme="minorHAnsi" w:cstheme="minorHAnsi"/>
          <w:lang w:val="ru-RU"/>
        </w:rPr>
        <w:t>Йорке. Такая корректировка должна быть единообразной процентной долей, равной средневзвешенному изменению процента суммы чистого вознаграждения, как определено Комиссией по международной гражданской службе".</w:t>
      </w:r>
    </w:p>
  </w:footnote>
  <w:footnote w:id="5">
    <w:p w14:paraId="1366BA5B" w14:textId="77777777" w:rsidR="00C90E76" w:rsidRPr="00CB0134" w:rsidRDefault="00C90E76" w:rsidP="00946775">
      <w:pPr>
        <w:pStyle w:val="FootnoteText"/>
        <w:tabs>
          <w:tab w:val="clear" w:pos="255"/>
        </w:tabs>
        <w:jc w:val="both"/>
        <w:rPr>
          <w:lang w:val="ru-RU"/>
        </w:rPr>
      </w:pPr>
      <w:r>
        <w:rPr>
          <w:rStyle w:val="FootnoteReference"/>
          <w:lang w:val="ru-RU"/>
        </w:rPr>
        <w:footnoteRef/>
      </w:r>
      <w:r w:rsidRPr="003A3542">
        <w:rPr>
          <w:lang w:val="ru-RU"/>
        </w:rPr>
        <w:tab/>
      </w:r>
      <w:r>
        <w:rPr>
          <w:lang w:val="ru-RU"/>
        </w:rPr>
        <w:t>"</w:t>
      </w:r>
      <w:r w:rsidRPr="00CB0134">
        <w:rPr>
          <w:lang w:val="ru-RU"/>
        </w:rPr>
        <w:t>Методология проведения обследований наилучших преобладающих условий службы в местах расположения штаб-квартир (методология проведения обследований I)", КМГС/94/R.16, 10 августа 2022 года.</w:t>
      </w:r>
      <w:bookmarkStart w:id="9" w:name="_Hlk160464180"/>
      <w:bookmarkStart w:id="10" w:name="_Hlk160464181"/>
      <w:bookmarkEnd w:id="9"/>
      <w:bookmarkEnd w:id="1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3FF18DAE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03A626B4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7FD4C10" wp14:editId="0B5BDEF4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18278A4E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30D520A8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4E1A6" wp14:editId="2AD18130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82FBC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68"/>
    <w:rsid w:val="00005BE0"/>
    <w:rsid w:val="0002183E"/>
    <w:rsid w:val="000569B4"/>
    <w:rsid w:val="0006007D"/>
    <w:rsid w:val="0007184B"/>
    <w:rsid w:val="00080E82"/>
    <w:rsid w:val="000B2DE7"/>
    <w:rsid w:val="000E568E"/>
    <w:rsid w:val="00115BFD"/>
    <w:rsid w:val="00141EFB"/>
    <w:rsid w:val="0014229E"/>
    <w:rsid w:val="0014734F"/>
    <w:rsid w:val="00156890"/>
    <w:rsid w:val="0015710D"/>
    <w:rsid w:val="00163A32"/>
    <w:rsid w:val="00165D06"/>
    <w:rsid w:val="00192B41"/>
    <w:rsid w:val="001B7B09"/>
    <w:rsid w:val="001D5D22"/>
    <w:rsid w:val="001E6719"/>
    <w:rsid w:val="001E7F50"/>
    <w:rsid w:val="00225368"/>
    <w:rsid w:val="00227FF0"/>
    <w:rsid w:val="00244E9D"/>
    <w:rsid w:val="00291EB6"/>
    <w:rsid w:val="002A15EB"/>
    <w:rsid w:val="002A5EDC"/>
    <w:rsid w:val="002A60E1"/>
    <w:rsid w:val="002C3F32"/>
    <w:rsid w:val="002D2F57"/>
    <w:rsid w:val="002D48C5"/>
    <w:rsid w:val="003010BC"/>
    <w:rsid w:val="0030575A"/>
    <w:rsid w:val="0033025A"/>
    <w:rsid w:val="00345D2A"/>
    <w:rsid w:val="003D104F"/>
    <w:rsid w:val="003F099E"/>
    <w:rsid w:val="003F235E"/>
    <w:rsid w:val="00401FD7"/>
    <w:rsid w:val="004023E0"/>
    <w:rsid w:val="00403DD8"/>
    <w:rsid w:val="00442515"/>
    <w:rsid w:val="004456E4"/>
    <w:rsid w:val="0044664D"/>
    <w:rsid w:val="0045686C"/>
    <w:rsid w:val="004918C4"/>
    <w:rsid w:val="00497703"/>
    <w:rsid w:val="004A0374"/>
    <w:rsid w:val="004A45B5"/>
    <w:rsid w:val="004D0129"/>
    <w:rsid w:val="00515795"/>
    <w:rsid w:val="00522A24"/>
    <w:rsid w:val="005633D3"/>
    <w:rsid w:val="005A64D5"/>
    <w:rsid w:val="005B3DEC"/>
    <w:rsid w:val="00601994"/>
    <w:rsid w:val="00606DFC"/>
    <w:rsid w:val="0064015F"/>
    <w:rsid w:val="00660449"/>
    <w:rsid w:val="0067255F"/>
    <w:rsid w:val="00672F8A"/>
    <w:rsid w:val="006B6236"/>
    <w:rsid w:val="006E2D42"/>
    <w:rsid w:val="006E6846"/>
    <w:rsid w:val="0070030A"/>
    <w:rsid w:val="00703676"/>
    <w:rsid w:val="00707304"/>
    <w:rsid w:val="00732269"/>
    <w:rsid w:val="00737F50"/>
    <w:rsid w:val="00762555"/>
    <w:rsid w:val="0077110E"/>
    <w:rsid w:val="00785ABD"/>
    <w:rsid w:val="007935BF"/>
    <w:rsid w:val="00795686"/>
    <w:rsid w:val="00796BD3"/>
    <w:rsid w:val="007A2DD4"/>
    <w:rsid w:val="007A7201"/>
    <w:rsid w:val="007D2806"/>
    <w:rsid w:val="007D38B5"/>
    <w:rsid w:val="007E7EA0"/>
    <w:rsid w:val="00803A6B"/>
    <w:rsid w:val="00807255"/>
    <w:rsid w:val="0081023E"/>
    <w:rsid w:val="008173AA"/>
    <w:rsid w:val="008179EA"/>
    <w:rsid w:val="00840A14"/>
    <w:rsid w:val="00847FDE"/>
    <w:rsid w:val="00851B91"/>
    <w:rsid w:val="008B62B4"/>
    <w:rsid w:val="008D2D7B"/>
    <w:rsid w:val="008E0737"/>
    <w:rsid w:val="008F7C2C"/>
    <w:rsid w:val="00940E96"/>
    <w:rsid w:val="00946775"/>
    <w:rsid w:val="00947773"/>
    <w:rsid w:val="00950A82"/>
    <w:rsid w:val="009B0BAE"/>
    <w:rsid w:val="009C1C89"/>
    <w:rsid w:val="009C2FA7"/>
    <w:rsid w:val="009F3448"/>
    <w:rsid w:val="009F7611"/>
    <w:rsid w:val="00A01CF9"/>
    <w:rsid w:val="00A20B63"/>
    <w:rsid w:val="00A70850"/>
    <w:rsid w:val="00A71773"/>
    <w:rsid w:val="00AE08B7"/>
    <w:rsid w:val="00AE2C85"/>
    <w:rsid w:val="00B0107F"/>
    <w:rsid w:val="00B12A37"/>
    <w:rsid w:val="00B41837"/>
    <w:rsid w:val="00B63EF2"/>
    <w:rsid w:val="00B74721"/>
    <w:rsid w:val="00B82220"/>
    <w:rsid w:val="00BA7D89"/>
    <w:rsid w:val="00BC0D39"/>
    <w:rsid w:val="00BC7BC0"/>
    <w:rsid w:val="00BD57B7"/>
    <w:rsid w:val="00BE63E2"/>
    <w:rsid w:val="00C16B68"/>
    <w:rsid w:val="00C30E7B"/>
    <w:rsid w:val="00C45FFE"/>
    <w:rsid w:val="00C462C5"/>
    <w:rsid w:val="00C55E39"/>
    <w:rsid w:val="00C90E76"/>
    <w:rsid w:val="00CC2F24"/>
    <w:rsid w:val="00CD2009"/>
    <w:rsid w:val="00CF629C"/>
    <w:rsid w:val="00D071F8"/>
    <w:rsid w:val="00D128EE"/>
    <w:rsid w:val="00D202ED"/>
    <w:rsid w:val="00D631AA"/>
    <w:rsid w:val="00D92EEA"/>
    <w:rsid w:val="00DA5D4E"/>
    <w:rsid w:val="00DA770A"/>
    <w:rsid w:val="00E05752"/>
    <w:rsid w:val="00E05C35"/>
    <w:rsid w:val="00E176BA"/>
    <w:rsid w:val="00E423EC"/>
    <w:rsid w:val="00E55121"/>
    <w:rsid w:val="00E70F49"/>
    <w:rsid w:val="00EB4FCB"/>
    <w:rsid w:val="00EC6BC5"/>
    <w:rsid w:val="00F348D0"/>
    <w:rsid w:val="00F35898"/>
    <w:rsid w:val="00F5225B"/>
    <w:rsid w:val="00FB3874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FB7D745"/>
  <w15:docId w15:val="{6E9386BF-77CA-4E2F-BFFB-6311715D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946775"/>
    <w:pPr>
      <w:keepNext/>
      <w:keepLines/>
      <w:spacing w:before="24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946775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946775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customStyle="1" w:styleId="normaltextrun">
    <w:name w:val="normaltextrun"/>
    <w:basedOn w:val="DefaultParagraphFont"/>
    <w:rsid w:val="00C16B68"/>
  </w:style>
  <w:style w:type="character" w:styleId="UnresolvedMention">
    <w:name w:val="Unresolved Mention"/>
    <w:basedOn w:val="DefaultParagraphFont"/>
    <w:uiPriority w:val="99"/>
    <w:semiHidden/>
    <w:unhideWhenUsed/>
    <w:rsid w:val="007D2806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rsid w:val="00C90E76"/>
    <w:rPr>
      <w:rFonts w:ascii="Calibri" w:hAnsi="Calibri"/>
      <w:lang w:val="en-GB" w:eastAsia="en-US"/>
    </w:rPr>
  </w:style>
  <w:style w:type="paragraph" w:customStyle="1" w:styleId="Default">
    <w:name w:val="Default"/>
    <w:rsid w:val="00C90E76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244E9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4E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44E9D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4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4E9D"/>
    <w:rPr>
      <w:rFonts w:ascii="Calibri" w:hAnsi="Calibri"/>
      <w:b/>
      <w:bCs/>
      <w:lang w:val="en-GB" w:eastAsia="en-US"/>
    </w:rPr>
  </w:style>
  <w:style w:type="character" w:customStyle="1" w:styleId="StyleHyperlinkComplex11ptItalicCustomColorRGB00225">
    <w:name w:val="Style Hyperlink + (Complex) 11 pt Italic Custom Color(RGB(00225..."/>
    <w:basedOn w:val="Hyperlink"/>
    <w:rsid w:val="00946775"/>
    <w:rPr>
      <w:i/>
      <w:iCs/>
      <w:color w:val="0070C0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046-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.itu.int/dms_pub/itu-s/opb/conf/S-CONF-CL-2022-PDF-R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gitallibrary.un.org/record/4064560?v=pdf" TargetMode="External"/><Relationship Id="rId2" Type="http://schemas.openxmlformats.org/officeDocument/2006/relationships/hyperlink" Target="https://documents.un.org/symbol-explorer?s=A/RES/79/252%20A-B&amp;i=A/RES/79/252%20A-B_1737042181393" TargetMode="External"/><Relationship Id="rId1" Type="http://schemas.openxmlformats.org/officeDocument/2006/relationships/hyperlink" Target="https://icsc.un.org/Home/SalarySc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A133-F936-4796-B696-5754FB4C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880</Words>
  <Characters>5681</Characters>
  <Application>Microsoft Office Word</Application>
  <DocSecurity>0</DocSecurity>
  <Lines>131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6505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the conditions of service under the United Nations common system</dc:title>
  <dc:subject>ITU Council 2025</dc:subject>
  <cp:keywords>C2025, C25, Council-25</cp:keywords>
  <dc:description/>
  <cp:lastPrinted>2006-03-28T16:12:00Z</cp:lastPrinted>
  <dcterms:created xsi:type="dcterms:W3CDTF">2025-05-21T09:07:00Z</dcterms:created>
  <dcterms:modified xsi:type="dcterms:W3CDTF">2025-05-21T09:07:00Z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