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9D47C5" w14:paraId="6B74C718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BD0083A" w14:textId="6D2BD12E" w:rsidR="00796BD3" w:rsidRPr="009D47C5" w:rsidRDefault="0033025A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9D47C5">
              <w:rPr>
                <w:b/>
                <w:lang w:val="ru-RU"/>
              </w:rPr>
              <w:t>Пункт повестки дня:</w:t>
            </w:r>
            <w:r w:rsidR="009D47C5" w:rsidRPr="009D47C5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9D47C5" w:rsidRPr="009D47C5">
              <w:rPr>
                <w:b/>
                <w:bCs/>
                <w:color w:val="000000"/>
                <w:lang w:val="ru-RU"/>
              </w:rPr>
              <w:t>PL</w:t>
            </w:r>
            <w:proofErr w:type="spellEnd"/>
            <w:r w:rsidR="009D47C5" w:rsidRPr="009D47C5">
              <w:rPr>
                <w:b/>
                <w:bCs/>
                <w:color w:val="000000"/>
                <w:lang w:val="ru-RU"/>
              </w:rPr>
              <w:t xml:space="preserve"> 3</w:t>
            </w:r>
          </w:p>
        </w:tc>
        <w:tc>
          <w:tcPr>
            <w:tcW w:w="5245" w:type="dxa"/>
          </w:tcPr>
          <w:p w14:paraId="76D8850A" w14:textId="41DC22C9" w:rsidR="00796BD3" w:rsidRPr="009D47C5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D47C5">
              <w:rPr>
                <w:b/>
                <w:lang w:val="ru-RU"/>
              </w:rPr>
              <w:t xml:space="preserve">Документ </w:t>
            </w:r>
            <w:proofErr w:type="spellStart"/>
            <w:r w:rsidR="009D47C5" w:rsidRPr="009D47C5">
              <w:rPr>
                <w:b/>
                <w:bCs/>
                <w:color w:val="000000"/>
                <w:lang w:val="ru-RU"/>
              </w:rPr>
              <w:t>C25</w:t>
            </w:r>
            <w:proofErr w:type="spellEnd"/>
            <w:r w:rsidR="009D47C5" w:rsidRPr="009D47C5">
              <w:rPr>
                <w:b/>
                <w:bCs/>
                <w:color w:val="000000"/>
                <w:lang w:val="ru-RU"/>
              </w:rPr>
              <w:t>/21-R</w:t>
            </w:r>
          </w:p>
        </w:tc>
      </w:tr>
      <w:tr w:rsidR="00796BD3" w:rsidRPr="009D47C5" w14:paraId="1C870F42" w14:textId="77777777" w:rsidTr="00DA770A">
        <w:trPr>
          <w:cantSplit/>
        </w:trPr>
        <w:tc>
          <w:tcPr>
            <w:tcW w:w="3969" w:type="dxa"/>
            <w:vMerge/>
          </w:tcPr>
          <w:p w14:paraId="7A06C44C" w14:textId="77777777" w:rsidR="00796BD3" w:rsidRPr="009D47C5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0A59D0E" w14:textId="5FFF18BF" w:rsidR="00796BD3" w:rsidRPr="009D47C5" w:rsidRDefault="009D47C5" w:rsidP="00DA770A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9D47C5">
              <w:rPr>
                <w:b/>
                <w:lang w:val="ru-RU"/>
              </w:rPr>
              <w:t>16 мая 2025 года</w:t>
            </w:r>
          </w:p>
        </w:tc>
      </w:tr>
      <w:tr w:rsidR="00796BD3" w:rsidRPr="009D47C5" w14:paraId="5B278D6F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0461237B" w14:textId="77777777" w:rsidR="00796BD3" w:rsidRPr="009D47C5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D9AEA9F" w14:textId="77777777" w:rsidR="00796BD3" w:rsidRPr="009D47C5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D47C5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9D47C5" w14:paraId="33231D26" w14:textId="77777777" w:rsidTr="00DA770A">
        <w:trPr>
          <w:cantSplit/>
          <w:trHeight w:val="23"/>
        </w:trPr>
        <w:tc>
          <w:tcPr>
            <w:tcW w:w="3969" w:type="dxa"/>
          </w:tcPr>
          <w:p w14:paraId="1769B398" w14:textId="77777777" w:rsidR="00796BD3" w:rsidRPr="009D47C5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4D1B80A5" w14:textId="77777777" w:rsidR="00796BD3" w:rsidRPr="009D47C5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9D47C5" w14:paraId="6493713C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5220129" w14:textId="77777777" w:rsidR="00796BD3" w:rsidRPr="009D47C5" w:rsidRDefault="0033025A" w:rsidP="00DA770A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9D47C5">
              <w:rPr>
                <w:rFonts w:cstheme="minorHAnsi"/>
                <w:sz w:val="32"/>
                <w:szCs w:val="32"/>
                <w:lang w:val="ru-RU"/>
              </w:rPr>
              <w:t>Отчет Генерального секретаря</w:t>
            </w:r>
          </w:p>
        </w:tc>
      </w:tr>
      <w:tr w:rsidR="00796BD3" w:rsidRPr="00374907" w14:paraId="5676161A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76C07DB" w14:textId="1264EE10" w:rsidR="00796BD3" w:rsidRPr="009D47C5" w:rsidRDefault="009D47C5" w:rsidP="00DA770A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ru-RU"/>
              </w:rPr>
            </w:pPr>
            <w:bookmarkStart w:id="6" w:name="dtitle1" w:colFirst="0" w:colLast="0"/>
            <w:bookmarkEnd w:id="5"/>
            <w:r w:rsidRPr="009D47C5">
              <w:rPr>
                <w:rFonts w:cstheme="minorHAnsi"/>
                <w:sz w:val="32"/>
                <w:szCs w:val="32"/>
                <w:lang w:val="ru-RU"/>
              </w:rPr>
              <w:t>СПИСОК ПРЕДСЕДАТЕЛЕЙ И ЗАМЕСТИТЕЛЕЙ ПРЕДСЕДАТЕЛЕЙ РАБОЧИХ ГРУПП СОВЕТА И ГРУПП ЭКСПЕРТОВ</w:t>
            </w:r>
          </w:p>
        </w:tc>
      </w:tr>
      <w:tr w:rsidR="00796BD3" w:rsidRPr="00374907" w14:paraId="6624327D" w14:textId="77777777" w:rsidTr="00DA770A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B3AD078" w14:textId="77777777" w:rsidR="00796BD3" w:rsidRPr="009D47C5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D47C5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21244BF0" w14:textId="77777777" w:rsidR="009D47C5" w:rsidRPr="009D47C5" w:rsidRDefault="009D47C5" w:rsidP="009D47C5">
            <w:pPr>
              <w:jc w:val="both"/>
              <w:rPr>
                <w:lang w:val="ru-RU"/>
              </w:rPr>
            </w:pPr>
            <w:r w:rsidRPr="009D47C5">
              <w:rPr>
                <w:color w:val="000000"/>
                <w:lang w:val="ru-RU"/>
              </w:rPr>
              <w:t>В Резолюции 1333 Совета (</w:t>
            </w:r>
            <w:proofErr w:type="spellStart"/>
            <w:r w:rsidRPr="009D47C5">
              <w:rPr>
                <w:color w:val="000000"/>
                <w:lang w:val="ru-RU"/>
              </w:rPr>
              <w:t>C11</w:t>
            </w:r>
            <w:proofErr w:type="spellEnd"/>
            <w:r w:rsidRPr="009D47C5">
              <w:rPr>
                <w:color w:val="000000"/>
                <w:lang w:val="ru-RU"/>
              </w:rPr>
              <w:t xml:space="preserve">, последнее изменение </w:t>
            </w:r>
            <w:proofErr w:type="spellStart"/>
            <w:r w:rsidRPr="009D47C5">
              <w:rPr>
                <w:color w:val="000000"/>
                <w:lang w:val="ru-RU"/>
              </w:rPr>
              <w:t>С16</w:t>
            </w:r>
            <w:proofErr w:type="spellEnd"/>
            <w:r w:rsidRPr="009D47C5">
              <w:rPr>
                <w:color w:val="000000"/>
                <w:lang w:val="ru-RU"/>
              </w:rPr>
              <w:t>) Генеральному секретарю поручается представлять на каждой Полномочной конференции и каждой сессии Совета таблицу, в которой указаны председатели и заместители председателей каждой рабочей группы Совета, их срок полномочий и регион.</w:t>
            </w:r>
          </w:p>
          <w:p w14:paraId="6A5C4A15" w14:textId="0881F86E" w:rsidR="00796BD3" w:rsidRPr="009D47C5" w:rsidRDefault="009D47C5" w:rsidP="009D47C5">
            <w:pPr>
              <w:rPr>
                <w:lang w:val="ru-RU"/>
              </w:rPr>
            </w:pPr>
            <w:r w:rsidRPr="009D47C5">
              <w:rPr>
                <w:color w:val="000000"/>
                <w:lang w:val="ru-RU"/>
              </w:rPr>
              <w:t>В таблице, содержащейся в приложении к настоящему документу, представлен список действующих в настоящее время председателей и заместителей председателей, а также вакантные должности и новые кандидатуры, полученные по состоянию на 13 мая 2025 года.</w:t>
            </w:r>
          </w:p>
          <w:p w14:paraId="7192F433" w14:textId="77777777" w:rsidR="00796BD3" w:rsidRPr="009D47C5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D47C5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2DAF29F0" w14:textId="774968D4" w:rsidR="00796BD3" w:rsidRPr="009D47C5" w:rsidRDefault="009D47C5" w:rsidP="00DA770A">
            <w:pPr>
              <w:rPr>
                <w:lang w:val="ru-RU"/>
              </w:rPr>
            </w:pPr>
            <w:r w:rsidRPr="009D47C5">
              <w:rPr>
                <w:color w:val="000000"/>
                <w:lang w:val="ru-RU"/>
              </w:rPr>
              <w:t xml:space="preserve">Совету предлагается </w:t>
            </w:r>
            <w:r w:rsidRPr="009D47C5">
              <w:rPr>
                <w:b/>
                <w:bCs/>
                <w:color w:val="000000"/>
                <w:lang w:val="ru-RU"/>
              </w:rPr>
              <w:t>принять к сведению</w:t>
            </w:r>
            <w:r w:rsidRPr="009D47C5">
              <w:rPr>
                <w:color w:val="000000"/>
                <w:lang w:val="ru-RU"/>
              </w:rPr>
              <w:t xml:space="preserve"> настоящий документ и</w:t>
            </w:r>
            <w:r w:rsidRPr="009D47C5">
              <w:rPr>
                <w:lang w:val="ru-RU"/>
              </w:rPr>
              <w:t xml:space="preserve"> </w:t>
            </w:r>
            <w:hyperlink w:anchor="annex">
              <w:r w:rsidRPr="009D47C5">
                <w:rPr>
                  <w:rStyle w:val="Hyperlink"/>
                  <w:lang w:val="ru-RU"/>
                </w:rPr>
                <w:t>Приложение</w:t>
              </w:r>
            </w:hyperlink>
            <w:r w:rsidRPr="009D47C5">
              <w:rPr>
                <w:lang w:val="ru-RU"/>
              </w:rPr>
              <w:t xml:space="preserve"> </w:t>
            </w:r>
            <w:r w:rsidRPr="009D47C5">
              <w:rPr>
                <w:color w:val="000000"/>
                <w:lang w:val="ru-RU"/>
              </w:rPr>
              <w:t xml:space="preserve">к нему, а также </w:t>
            </w:r>
            <w:r w:rsidRPr="009D47C5">
              <w:rPr>
                <w:b/>
                <w:bCs/>
                <w:color w:val="000000"/>
                <w:lang w:val="ru-RU"/>
              </w:rPr>
              <w:t xml:space="preserve">назначить </w:t>
            </w:r>
            <w:r w:rsidRPr="009D47C5">
              <w:rPr>
                <w:color w:val="000000"/>
                <w:lang w:val="ru-RU"/>
              </w:rPr>
              <w:t>новых кандидатов на посты председателей и заместителей председателей групп на период/цикл 2023–2026 годов.</w:t>
            </w:r>
          </w:p>
          <w:p w14:paraId="33E894C2" w14:textId="77777777" w:rsidR="00796BD3" w:rsidRPr="009D47C5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D47C5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7C9FB5A2" w14:textId="51F9C068" w:rsidR="00796BD3" w:rsidRPr="009D47C5" w:rsidRDefault="009D47C5" w:rsidP="00DA770A">
            <w:pPr>
              <w:rPr>
                <w:lang w:val="ru-RU"/>
              </w:rPr>
            </w:pPr>
            <w:r w:rsidRPr="009D47C5">
              <w:rPr>
                <w:lang w:val="ru-RU"/>
              </w:rPr>
              <w:t>Ориентация на интересы членов.</w:t>
            </w:r>
          </w:p>
          <w:p w14:paraId="1607FBEB" w14:textId="77777777" w:rsidR="00796BD3" w:rsidRPr="009D47C5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D47C5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4B5827C8" w14:textId="4A42E781" w:rsidR="00345D2A" w:rsidRPr="009D47C5" w:rsidRDefault="009D47C5" w:rsidP="00DA770A">
            <w:pPr>
              <w:spacing w:before="160"/>
              <w:rPr>
                <w:szCs w:val="22"/>
                <w:lang w:val="ru-RU"/>
              </w:rPr>
            </w:pPr>
            <w:r w:rsidRPr="009D47C5">
              <w:rPr>
                <w:color w:val="000000"/>
                <w:lang w:val="ru-RU"/>
              </w:rPr>
              <w:t xml:space="preserve">В рамках выделенного бюджета на </w:t>
            </w:r>
            <w:proofErr w:type="gramStart"/>
            <w:r w:rsidRPr="009D47C5">
              <w:rPr>
                <w:color w:val="000000"/>
                <w:lang w:val="ru-RU"/>
              </w:rPr>
              <w:t>2024−2025</w:t>
            </w:r>
            <w:proofErr w:type="gramEnd"/>
            <w:r w:rsidRPr="009D47C5">
              <w:rPr>
                <w:color w:val="000000"/>
                <w:lang w:val="ru-RU"/>
              </w:rPr>
              <w:t xml:space="preserve"> годы.</w:t>
            </w:r>
          </w:p>
          <w:p w14:paraId="0FFB1374" w14:textId="77777777" w:rsidR="00796BD3" w:rsidRPr="009D47C5" w:rsidRDefault="00796BD3" w:rsidP="00DA770A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9D47C5">
              <w:rPr>
                <w:sz w:val="20"/>
                <w:szCs w:val="18"/>
                <w:lang w:val="ru-RU"/>
              </w:rPr>
              <w:t>__________________</w:t>
            </w:r>
          </w:p>
          <w:p w14:paraId="2E25FCEB" w14:textId="77777777" w:rsidR="00796BD3" w:rsidRPr="009D47C5" w:rsidRDefault="0033025A" w:rsidP="00DA770A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9D47C5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02648A8F" w14:textId="65DF0AA5" w:rsidR="00796BD3" w:rsidRPr="009D47C5" w:rsidRDefault="009D47C5" w:rsidP="00DA770A">
            <w:pPr>
              <w:spacing w:after="160"/>
              <w:rPr>
                <w:i/>
                <w:iCs/>
                <w:lang w:val="ru-RU"/>
              </w:rPr>
            </w:pPr>
            <w:hyperlink r:id="rId8" w:history="1">
              <w:r w:rsidRPr="009D47C5">
                <w:rPr>
                  <w:rStyle w:val="Hyperlink"/>
                  <w:i/>
                  <w:iCs/>
                  <w:lang w:val="ru-RU"/>
                </w:rPr>
                <w:t>Решение 11</w:t>
              </w:r>
            </w:hyperlink>
            <w:r w:rsidRPr="009D47C5">
              <w:rPr>
                <w:i/>
                <w:iCs/>
                <w:color w:val="000000"/>
                <w:lang w:val="ru-RU"/>
              </w:rPr>
              <w:t xml:space="preserve"> (</w:t>
            </w:r>
            <w:proofErr w:type="spellStart"/>
            <w:r w:rsidRPr="009D47C5">
              <w:rPr>
                <w:i/>
                <w:iCs/>
                <w:color w:val="000000"/>
                <w:lang w:val="ru-RU"/>
              </w:rPr>
              <w:t>Пересм</w:t>
            </w:r>
            <w:proofErr w:type="spellEnd"/>
            <w:r w:rsidRPr="009D47C5">
              <w:rPr>
                <w:i/>
                <w:iCs/>
                <w:color w:val="000000"/>
                <w:lang w:val="ru-RU"/>
              </w:rPr>
              <w:t>. Бухарест, 2022 г.) Полномочной конференции;</w:t>
            </w:r>
            <w:r w:rsidRPr="009D47C5">
              <w:rPr>
                <w:color w:val="000000"/>
                <w:lang w:val="ru-RU"/>
              </w:rPr>
              <w:t xml:space="preserve"> </w:t>
            </w:r>
            <w:hyperlink r:id="rId9" w:history="1">
              <w:r w:rsidRPr="009D47C5">
                <w:rPr>
                  <w:rStyle w:val="Hyperlink"/>
                  <w:i/>
                  <w:iCs/>
                  <w:lang w:val="ru-RU"/>
                </w:rPr>
                <w:t>Резолюция 1333</w:t>
              </w:r>
            </w:hyperlink>
            <w:r w:rsidRPr="009D47C5">
              <w:rPr>
                <w:i/>
                <w:iCs/>
                <w:color w:val="000000"/>
                <w:lang w:val="ru-RU"/>
              </w:rPr>
              <w:t xml:space="preserve"> Совета;</w:t>
            </w:r>
            <w:r w:rsidRPr="009D47C5">
              <w:rPr>
                <w:color w:val="000000"/>
                <w:lang w:val="ru-RU"/>
              </w:rPr>
              <w:t xml:space="preserve"> </w:t>
            </w:r>
            <w:r w:rsidRPr="009D47C5">
              <w:rPr>
                <w:i/>
                <w:iCs/>
                <w:color w:val="000000"/>
                <w:lang w:val="ru-RU"/>
              </w:rPr>
              <w:t xml:space="preserve">Документы </w:t>
            </w:r>
            <w:hyperlink r:id="rId10" w:history="1">
              <w:proofErr w:type="spellStart"/>
              <w:r w:rsidRPr="009D47C5">
                <w:rPr>
                  <w:rStyle w:val="Hyperlink"/>
                  <w:i/>
                  <w:iCs/>
                  <w:lang w:val="ru-RU"/>
                </w:rPr>
                <w:t>C24</w:t>
              </w:r>
              <w:proofErr w:type="spellEnd"/>
              <w:r w:rsidRPr="009D47C5">
                <w:rPr>
                  <w:rStyle w:val="Hyperlink"/>
                  <w:i/>
                  <w:iCs/>
                  <w:lang w:val="ru-RU"/>
                </w:rPr>
                <w:t>/21</w:t>
              </w:r>
            </w:hyperlink>
            <w:r w:rsidRPr="009D47C5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11" w:history="1">
              <w:proofErr w:type="spellStart"/>
              <w:r w:rsidRPr="009D47C5">
                <w:rPr>
                  <w:rStyle w:val="Hyperlink"/>
                  <w:i/>
                  <w:iCs/>
                  <w:lang w:val="ru-RU"/>
                </w:rPr>
                <w:t>C24</w:t>
              </w:r>
              <w:proofErr w:type="spellEnd"/>
              <w:r w:rsidRPr="009D47C5">
                <w:rPr>
                  <w:rStyle w:val="Hyperlink"/>
                  <w:i/>
                  <w:iCs/>
                  <w:lang w:val="ru-RU"/>
                </w:rPr>
                <w:t>/121</w:t>
              </w:r>
            </w:hyperlink>
            <w:r w:rsidRPr="009D47C5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12" w:history="1">
              <w:proofErr w:type="spellStart"/>
              <w:r w:rsidRPr="009D47C5">
                <w:rPr>
                  <w:rStyle w:val="Hyperlink"/>
                  <w:i/>
                  <w:iCs/>
                  <w:lang w:val="ru-RU"/>
                </w:rPr>
                <w:t>C24</w:t>
              </w:r>
              <w:proofErr w:type="spellEnd"/>
              <w:r w:rsidRPr="009D47C5">
                <w:rPr>
                  <w:rStyle w:val="Hyperlink"/>
                  <w:i/>
                  <w:iCs/>
                  <w:lang w:val="ru-RU"/>
                </w:rPr>
                <w:t>/122</w:t>
              </w:r>
            </w:hyperlink>
            <w:r w:rsidRPr="009D47C5">
              <w:rPr>
                <w:i/>
                <w:iCs/>
                <w:color w:val="000000"/>
                <w:lang w:val="ru-RU"/>
              </w:rPr>
              <w:t xml:space="preserve"> Совета;</w:t>
            </w:r>
            <w:r w:rsidRPr="009D47C5">
              <w:rPr>
                <w:color w:val="000000"/>
                <w:lang w:val="ru-RU"/>
              </w:rPr>
              <w:t xml:space="preserve"> </w:t>
            </w:r>
            <w:hyperlink r:id="rId13" w:history="1">
              <w:r w:rsidRPr="009D47C5">
                <w:rPr>
                  <w:rStyle w:val="Hyperlink"/>
                  <w:i/>
                  <w:iCs/>
                  <w:lang w:val="ru-RU"/>
                </w:rPr>
                <w:t>веб-страница</w:t>
              </w:r>
            </w:hyperlink>
            <w:r w:rsidRPr="009D47C5">
              <w:rPr>
                <w:i/>
                <w:iCs/>
                <w:color w:val="000000"/>
                <w:lang w:val="ru-RU"/>
              </w:rPr>
              <w:t xml:space="preserve"> председателей и заместителей председателей рабочих групп Совета и групп экспертов</w:t>
            </w:r>
          </w:p>
        </w:tc>
      </w:tr>
      <w:bookmarkEnd w:id="2"/>
      <w:bookmarkEnd w:id="6"/>
    </w:tbl>
    <w:p w14:paraId="15B1DB81" w14:textId="77777777" w:rsidR="00796BD3" w:rsidRPr="009D47C5" w:rsidRDefault="00796BD3" w:rsidP="00796BD3">
      <w:pPr>
        <w:rPr>
          <w:lang w:val="ru-RU"/>
        </w:rPr>
      </w:pPr>
    </w:p>
    <w:p w14:paraId="633E922B" w14:textId="77777777" w:rsidR="00165D06" w:rsidRPr="009D47C5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9D47C5">
        <w:rPr>
          <w:lang w:val="ru-RU"/>
        </w:rPr>
        <w:br w:type="page"/>
      </w:r>
    </w:p>
    <w:p w14:paraId="5B70F1F7" w14:textId="77777777" w:rsidR="009D47C5" w:rsidRPr="009D47C5" w:rsidRDefault="009D47C5" w:rsidP="009D47C5">
      <w:pPr>
        <w:pStyle w:val="Headingb"/>
        <w:rPr>
          <w:lang w:val="ru-RU"/>
        </w:rPr>
      </w:pPr>
      <w:r w:rsidRPr="009D47C5">
        <w:rPr>
          <w:bCs/>
          <w:lang w:val="ru-RU"/>
        </w:rPr>
        <w:lastRenderedPageBreak/>
        <w:t>Введение</w:t>
      </w:r>
    </w:p>
    <w:p w14:paraId="16FF7476" w14:textId="77777777" w:rsidR="009D47C5" w:rsidRPr="009D47C5" w:rsidRDefault="009D47C5" w:rsidP="009D47C5">
      <w:pPr>
        <w:jc w:val="both"/>
        <w:rPr>
          <w:lang w:val="ru-RU"/>
        </w:rPr>
      </w:pPr>
      <w:r w:rsidRPr="009D47C5">
        <w:rPr>
          <w:lang w:val="ru-RU"/>
        </w:rPr>
        <w:t>1</w:t>
      </w:r>
      <w:r w:rsidRPr="009D47C5">
        <w:rPr>
          <w:lang w:val="ru-RU"/>
        </w:rPr>
        <w:tab/>
        <w:t>В Резолюции 1333 Совета (</w:t>
      </w:r>
      <w:proofErr w:type="spellStart"/>
      <w:r w:rsidRPr="009D47C5">
        <w:rPr>
          <w:lang w:val="ru-RU"/>
        </w:rPr>
        <w:t>C11</w:t>
      </w:r>
      <w:proofErr w:type="spellEnd"/>
      <w:r w:rsidRPr="009D47C5">
        <w:rPr>
          <w:lang w:val="ru-RU"/>
        </w:rPr>
        <w:t xml:space="preserve">, последнее изменение </w:t>
      </w:r>
      <w:proofErr w:type="spellStart"/>
      <w:r w:rsidRPr="009D47C5">
        <w:rPr>
          <w:lang w:val="ru-RU"/>
        </w:rPr>
        <w:t>С16</w:t>
      </w:r>
      <w:proofErr w:type="spellEnd"/>
      <w:r w:rsidRPr="009D47C5">
        <w:rPr>
          <w:lang w:val="ru-RU"/>
        </w:rPr>
        <w:t>) Генеральному секретарю поручается представлять на каждой Полномочной конференции и каждой сессии Совета таблицу, в которой указаны председатели и заместители председателей каждой рабочей группы Совета (РГС), их срок полномочий и регион.</w:t>
      </w:r>
    </w:p>
    <w:p w14:paraId="6123A3A3" w14:textId="77777777" w:rsidR="009D47C5" w:rsidRPr="009D47C5" w:rsidRDefault="009D47C5" w:rsidP="009D47C5">
      <w:pPr>
        <w:jc w:val="both"/>
        <w:rPr>
          <w:lang w:val="ru-RU"/>
        </w:rPr>
      </w:pPr>
      <w:r w:rsidRPr="009D47C5">
        <w:rPr>
          <w:lang w:val="ru-RU"/>
        </w:rPr>
        <w:t>2</w:t>
      </w:r>
      <w:r w:rsidRPr="009D47C5">
        <w:rPr>
          <w:lang w:val="ru-RU"/>
        </w:rPr>
        <w:tab/>
        <w:t xml:space="preserve">На сессии Совета в июне 2024 года было утверждено назначение новых кандидатов на следующие посты: председатель и заместители председателя Неофициальной группы экспертов по </w:t>
      </w:r>
      <w:proofErr w:type="spellStart"/>
      <w:r w:rsidRPr="009D47C5">
        <w:rPr>
          <w:lang w:val="ru-RU"/>
        </w:rPr>
        <w:t>ВФПЭ</w:t>
      </w:r>
      <w:proofErr w:type="spellEnd"/>
      <w:r w:rsidRPr="009D47C5">
        <w:rPr>
          <w:lang w:val="ru-RU"/>
        </w:rPr>
        <w:t xml:space="preserve"> (</w:t>
      </w:r>
      <w:proofErr w:type="spellStart"/>
      <w:r w:rsidRPr="009D47C5">
        <w:rPr>
          <w:lang w:val="ru-RU"/>
        </w:rPr>
        <w:t>НГЭ-ВФПЭ</w:t>
      </w:r>
      <w:proofErr w:type="spellEnd"/>
      <w:r w:rsidRPr="009D47C5">
        <w:rPr>
          <w:lang w:val="ru-RU"/>
        </w:rPr>
        <w:t>); заместители председателя Рабочей группы Совета по разработке Стратегического и Финансового планов; заместитель председателя Рабочей группы Совета по защите ребенка в онлайновой среде; заместитель председателя Рабочей группы Совета по финансовым и людским ресурсам (РГС-</w:t>
      </w:r>
      <w:proofErr w:type="spellStart"/>
      <w:r w:rsidRPr="009D47C5">
        <w:rPr>
          <w:lang w:val="ru-RU"/>
        </w:rPr>
        <w:t>ФЛР</w:t>
      </w:r>
      <w:proofErr w:type="spellEnd"/>
      <w:r w:rsidRPr="009D47C5">
        <w:rPr>
          <w:lang w:val="ru-RU"/>
        </w:rPr>
        <w:t>); заместитель председателя Группы экспертов по Регламенту международной электросвязи; заместитель председателя Группы экспертов по Решению 482.</w:t>
      </w:r>
    </w:p>
    <w:p w14:paraId="2F499D13" w14:textId="77777777" w:rsidR="009D47C5" w:rsidRPr="009D47C5" w:rsidRDefault="009D47C5" w:rsidP="009D47C5">
      <w:pPr>
        <w:jc w:val="both"/>
        <w:rPr>
          <w:lang w:val="ru-RU"/>
        </w:rPr>
      </w:pPr>
      <w:r w:rsidRPr="009D47C5">
        <w:rPr>
          <w:lang w:val="ru-RU"/>
        </w:rPr>
        <w:t>3</w:t>
      </w:r>
      <w:r w:rsidRPr="009D47C5">
        <w:rPr>
          <w:lang w:val="ru-RU"/>
        </w:rPr>
        <w:tab/>
        <w:t>Обсуждение вопроса о назначении заместителя председателя Рабочей группы Совета по использованию шести официальных языков (РГС-</w:t>
      </w:r>
      <w:proofErr w:type="spellStart"/>
      <w:r w:rsidRPr="009D47C5">
        <w:rPr>
          <w:lang w:val="ru-RU"/>
        </w:rPr>
        <w:t>Яз</w:t>
      </w:r>
      <w:proofErr w:type="spellEnd"/>
      <w:r w:rsidRPr="009D47C5">
        <w:rPr>
          <w:lang w:val="ru-RU"/>
        </w:rPr>
        <w:t>) для русского языка не позволило прийти к консенсусу, в связи с чем было принято решение перенести рассмотрение этого вопроса до сессии Совета 2025 года.</w:t>
      </w:r>
    </w:p>
    <w:p w14:paraId="361BBB38" w14:textId="2D0952F2" w:rsidR="009D47C5" w:rsidRPr="009D47C5" w:rsidRDefault="009D47C5" w:rsidP="009D47C5">
      <w:pPr>
        <w:jc w:val="both"/>
        <w:rPr>
          <w:lang w:val="ru-RU"/>
        </w:rPr>
      </w:pPr>
      <w:r w:rsidRPr="009D47C5">
        <w:rPr>
          <w:lang w:val="ru-RU"/>
        </w:rPr>
        <w:t>4</w:t>
      </w:r>
      <w:r w:rsidRPr="009D47C5">
        <w:rPr>
          <w:lang w:val="ru-RU"/>
        </w:rPr>
        <w:tab/>
        <w:t>Секретариат был проинформирован о следующем: об уходе председателя РГС-</w:t>
      </w:r>
      <w:proofErr w:type="spellStart"/>
      <w:r w:rsidRPr="009D47C5">
        <w:rPr>
          <w:lang w:val="ru-RU"/>
        </w:rPr>
        <w:t>Яз</w:t>
      </w:r>
      <w:proofErr w:type="spellEnd"/>
      <w:r w:rsidRPr="009D47C5">
        <w:rPr>
          <w:lang w:val="ru-RU"/>
        </w:rPr>
        <w:t>, который также представлял английский язык; уходе заместителя председателя РГС-</w:t>
      </w:r>
      <w:proofErr w:type="spellStart"/>
      <w:r w:rsidRPr="009D47C5">
        <w:rPr>
          <w:lang w:val="ru-RU"/>
        </w:rPr>
        <w:t>ФЛР</w:t>
      </w:r>
      <w:proofErr w:type="spellEnd"/>
      <w:r w:rsidRPr="009D47C5">
        <w:rPr>
          <w:lang w:val="ru-RU"/>
        </w:rPr>
        <w:t xml:space="preserve"> от Азиатско-Тихоокеанского региона; уходе заместителя председателя </w:t>
      </w:r>
      <w:proofErr w:type="spellStart"/>
      <w:r w:rsidRPr="009D47C5">
        <w:rPr>
          <w:lang w:val="ru-RU"/>
        </w:rPr>
        <w:t>НГЭ-ВФПЭ</w:t>
      </w:r>
      <w:proofErr w:type="spellEnd"/>
      <w:r w:rsidRPr="009D47C5">
        <w:rPr>
          <w:lang w:val="ru-RU"/>
        </w:rPr>
        <w:t xml:space="preserve"> от региона Северной и Южной Америки, а также о кончине заместителя председателя Рабочей группы Совета по вопросам международной государственной политики, касающимся интернета (РГС</w:t>
      </w:r>
      <w:r w:rsidR="00587777">
        <w:rPr>
          <w:lang w:val="ru-RU"/>
        </w:rPr>
        <w:noBreakHyphen/>
      </w:r>
      <w:r w:rsidRPr="009D47C5">
        <w:rPr>
          <w:lang w:val="ru-RU"/>
        </w:rPr>
        <w:t>Интернет) от Европы.</w:t>
      </w:r>
    </w:p>
    <w:p w14:paraId="60EA1A99" w14:textId="2B07D15D" w:rsidR="009D47C5" w:rsidRPr="009D47C5" w:rsidRDefault="009D47C5" w:rsidP="009D47C5">
      <w:pPr>
        <w:jc w:val="both"/>
        <w:rPr>
          <w:lang w:val="ru-RU"/>
        </w:rPr>
      </w:pPr>
      <w:r w:rsidRPr="009D47C5">
        <w:rPr>
          <w:lang w:val="ru-RU"/>
        </w:rPr>
        <w:t>4</w:t>
      </w:r>
      <w:r w:rsidRPr="009D47C5">
        <w:rPr>
          <w:lang w:val="ru-RU"/>
        </w:rPr>
        <w:tab/>
        <w:t xml:space="preserve">В таблице, содержащейся в </w:t>
      </w:r>
      <w:hyperlink w:anchor="annex" w:history="1">
        <w:r w:rsidRPr="009D47C5">
          <w:rPr>
            <w:rStyle w:val="Hyperlink"/>
            <w:lang w:val="ru-RU"/>
          </w:rPr>
          <w:t>приложении</w:t>
        </w:r>
      </w:hyperlink>
      <w:r w:rsidRPr="009D47C5">
        <w:rPr>
          <w:lang w:val="ru-RU"/>
        </w:rPr>
        <w:t>, представлен актуальный список председателей и заместителей председателей каждой группы, сроки их полномочий и представляемые ими регионы по состоянию на 13 мая 2025 года, а также предлагаемые новые кандидатуры на упомянутые выше вакантные должности. Следует отметить, что Группа экспертов по Решению 482 (ГЭ-</w:t>
      </w:r>
      <w:proofErr w:type="spellStart"/>
      <w:r w:rsidRPr="009D47C5">
        <w:rPr>
          <w:lang w:val="ru-RU"/>
        </w:rPr>
        <w:t>РЕШ482</w:t>
      </w:r>
      <w:proofErr w:type="spellEnd"/>
      <w:r w:rsidRPr="009D47C5">
        <w:rPr>
          <w:lang w:val="ru-RU"/>
        </w:rPr>
        <w:t>) в соответствии со своим кругом ведения (см.</w:t>
      </w:r>
      <w:r w:rsidR="00587777">
        <w:rPr>
          <w:lang w:val="ru-RU"/>
        </w:rPr>
        <w:t> </w:t>
      </w:r>
      <w:hyperlink r:id="rId14" w:history="1">
        <w:r w:rsidRPr="009D47C5">
          <w:rPr>
            <w:rStyle w:val="Hyperlink"/>
            <w:lang w:val="ru-RU"/>
          </w:rPr>
          <w:t>Решение</w:t>
        </w:r>
        <w:r w:rsidR="00587777">
          <w:rPr>
            <w:rStyle w:val="Hyperlink"/>
            <w:lang w:val="ru-RU"/>
          </w:rPr>
          <w:t> </w:t>
        </w:r>
        <w:r w:rsidRPr="009D47C5">
          <w:rPr>
            <w:rStyle w:val="Hyperlink"/>
            <w:lang w:val="ru-RU"/>
          </w:rPr>
          <w:t>632</w:t>
        </w:r>
      </w:hyperlink>
      <w:r w:rsidRPr="009D47C5">
        <w:rPr>
          <w:lang w:val="ru-RU"/>
        </w:rPr>
        <w:t xml:space="preserve"> (</w:t>
      </w:r>
      <w:proofErr w:type="spellStart"/>
      <w:r w:rsidRPr="009D47C5">
        <w:rPr>
          <w:lang w:val="ru-RU"/>
        </w:rPr>
        <w:t>С23</w:t>
      </w:r>
      <w:proofErr w:type="spellEnd"/>
      <w:r w:rsidRPr="009D47C5">
        <w:rPr>
          <w:lang w:val="ru-RU"/>
        </w:rPr>
        <w:t>) Совета) представит свой заключительный отчет сессии Совета МСЭ 2025</w:t>
      </w:r>
      <w:r w:rsidR="00587777">
        <w:rPr>
          <w:lang w:val="ru-RU"/>
        </w:rPr>
        <w:t> </w:t>
      </w:r>
      <w:r w:rsidRPr="009D47C5">
        <w:rPr>
          <w:lang w:val="ru-RU"/>
        </w:rPr>
        <w:t>года для принятия мер и возможного пересмотра Решения 482. В связи с этим, если Совет не примет иного решения, после Совета-25 ГЭ-</w:t>
      </w:r>
      <w:proofErr w:type="spellStart"/>
      <w:r w:rsidRPr="009D47C5">
        <w:rPr>
          <w:lang w:val="ru-RU"/>
        </w:rPr>
        <w:t>РЕШ482</w:t>
      </w:r>
      <w:proofErr w:type="spellEnd"/>
      <w:r w:rsidRPr="009D47C5">
        <w:rPr>
          <w:lang w:val="ru-RU"/>
        </w:rPr>
        <w:t xml:space="preserve"> проводить собрания больше не будет.</w:t>
      </w:r>
    </w:p>
    <w:p w14:paraId="100B55D2" w14:textId="77777777" w:rsidR="009D47C5" w:rsidRPr="009D47C5" w:rsidRDefault="009D47C5" w:rsidP="009D47C5">
      <w:pPr>
        <w:jc w:val="both"/>
        <w:rPr>
          <w:lang w:val="ru-RU"/>
        </w:rPr>
      </w:pPr>
      <w:r w:rsidRPr="009D47C5">
        <w:rPr>
          <w:lang w:val="ru-RU"/>
        </w:rPr>
        <w:t>6</w:t>
      </w:r>
      <w:r w:rsidRPr="009D47C5">
        <w:rPr>
          <w:lang w:val="ru-RU"/>
        </w:rPr>
        <w:tab/>
        <w:t xml:space="preserve">Информация о предлагаемых кандидатах на вакантные должности опубликована на веб-сайте Совета в том виде, в котором она получена, по следующей ссылке: </w:t>
      </w:r>
      <w:hyperlink r:id="rId15" w:history="1">
        <w:r w:rsidRPr="009D47C5">
          <w:rPr>
            <w:rStyle w:val="Hyperlink"/>
            <w:lang w:val="ru-RU"/>
          </w:rPr>
          <w:t>https://www.itu.int/en/council/Pages/Chairs-Vice-Chairs-2022-2026.aspx</w:t>
        </w:r>
      </w:hyperlink>
      <w:r w:rsidRPr="009D47C5">
        <w:rPr>
          <w:lang w:val="ru-RU"/>
        </w:rPr>
        <w:t>, и Совету-25 будет предложено назначить этих кандидатов на период/цикл 2023−2026 годов.</w:t>
      </w:r>
    </w:p>
    <w:p w14:paraId="5BA310BA" w14:textId="1DE824E5" w:rsidR="00C462C5" w:rsidRPr="009D47C5" w:rsidRDefault="009D47C5" w:rsidP="009D47C5">
      <w:pPr>
        <w:pStyle w:val="Reasons"/>
        <w:spacing w:before="480"/>
        <w:rPr>
          <w:lang w:val="ru-RU"/>
        </w:rPr>
      </w:pPr>
      <w:r w:rsidRPr="009D47C5">
        <w:rPr>
          <w:b/>
          <w:bCs/>
          <w:lang w:val="ru-RU"/>
        </w:rPr>
        <w:t>Приложение</w:t>
      </w:r>
      <w:r w:rsidRPr="009D47C5">
        <w:rPr>
          <w:lang w:val="ru-RU"/>
        </w:rPr>
        <w:t>: 1</w:t>
      </w:r>
    </w:p>
    <w:p w14:paraId="6A62E0FE" w14:textId="77777777" w:rsidR="009D47C5" w:rsidRPr="009D47C5" w:rsidRDefault="009D47C5" w:rsidP="009D47C5">
      <w:pPr>
        <w:pStyle w:val="Reasons"/>
        <w:spacing w:before="480"/>
        <w:rPr>
          <w:lang w:val="ru-RU"/>
        </w:rPr>
        <w:sectPr w:rsidR="009D47C5" w:rsidRPr="009D47C5" w:rsidSect="00796BD3">
          <w:footerReference w:type="default" r:id="rId16"/>
          <w:headerReference w:type="first" r:id="rId17"/>
          <w:footerReference w:type="first" r:id="rId18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4E1227C6" w14:textId="77777777" w:rsidR="009D47C5" w:rsidRPr="009D47C5" w:rsidRDefault="009D47C5" w:rsidP="009D47C5">
      <w:pPr>
        <w:pStyle w:val="AnnexNo"/>
        <w:spacing w:before="0"/>
        <w:rPr>
          <w:rFonts w:eastAsiaTheme="minorEastAsia"/>
          <w:lang w:val="ru-RU"/>
        </w:rPr>
      </w:pPr>
      <w:bookmarkStart w:id="7" w:name="annex"/>
      <w:r w:rsidRPr="009D47C5">
        <w:rPr>
          <w:lang w:val="ru-RU"/>
        </w:rPr>
        <w:lastRenderedPageBreak/>
        <w:t>ПРИЛОЖЕНИЕ</w:t>
      </w:r>
      <w:bookmarkEnd w:id="7"/>
    </w:p>
    <w:p w14:paraId="298CB39E" w14:textId="5BE16648" w:rsidR="009D47C5" w:rsidRPr="009D47C5" w:rsidRDefault="009D47C5" w:rsidP="009D47C5">
      <w:pPr>
        <w:pStyle w:val="Annextitle"/>
        <w:rPr>
          <w:rFonts w:eastAsiaTheme="minorEastAsia"/>
          <w:lang w:val="ru-RU"/>
        </w:rPr>
      </w:pPr>
      <w:r w:rsidRPr="009D47C5">
        <w:rPr>
          <w:bCs/>
          <w:lang w:val="ru-RU"/>
        </w:rPr>
        <w:t xml:space="preserve">Список председателей и заместителей председателей рабочих групп Совета и групп экспертов </w:t>
      </w:r>
      <w:r w:rsidRPr="009D47C5">
        <w:rPr>
          <w:bCs/>
          <w:lang w:val="ru-RU"/>
        </w:rPr>
        <w:br/>
        <w:t>(по состоянию на 13 мая 2025 г.)</w:t>
      </w:r>
    </w:p>
    <w:p w14:paraId="15D38254" w14:textId="77777777" w:rsidR="009D47C5" w:rsidRPr="009D47C5" w:rsidRDefault="009D47C5" w:rsidP="009D47C5">
      <w:pPr>
        <w:spacing w:before="0"/>
        <w:rPr>
          <w:rFonts w:eastAsiaTheme="minorEastAsia"/>
          <w:sz w:val="4"/>
          <w:szCs w:val="4"/>
          <w:lang w:val="ru-RU"/>
        </w:rPr>
      </w:pP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2557"/>
        <w:gridCol w:w="845"/>
        <w:gridCol w:w="1276"/>
        <w:gridCol w:w="4678"/>
        <w:gridCol w:w="1423"/>
        <w:gridCol w:w="1280"/>
      </w:tblGrid>
      <w:tr w:rsidR="009D47C5" w:rsidRPr="009D47C5" w14:paraId="740D33FC" w14:textId="77777777" w:rsidTr="00587777">
        <w:trPr>
          <w:cantSplit/>
          <w:tblHeader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6E3B8064" w14:textId="357580CF" w:rsidR="009D47C5" w:rsidRPr="009D47C5" w:rsidRDefault="009D47C5" w:rsidP="009D47C5">
            <w:pPr>
              <w:pStyle w:val="Tablehead"/>
              <w:rPr>
                <w:rFonts w:eastAsiaTheme="minorEastAsia"/>
                <w:lang w:val="ru-RU"/>
              </w:rPr>
            </w:pPr>
            <w:r w:rsidRPr="009D47C5">
              <w:rPr>
                <w:lang w:val="ru-RU"/>
              </w:rPr>
              <w:t>Действующая РГС</w:t>
            </w:r>
          </w:p>
        </w:tc>
        <w:tc>
          <w:tcPr>
            <w:tcW w:w="2557" w:type="dxa"/>
            <w:shd w:val="clear" w:color="auto" w:fill="BFBFBF" w:themeFill="background1" w:themeFillShade="BF"/>
            <w:vAlign w:val="center"/>
          </w:tcPr>
          <w:p w14:paraId="7BB97F26" w14:textId="77777777" w:rsidR="009D47C5" w:rsidRPr="009D47C5" w:rsidRDefault="009D47C5" w:rsidP="009D47C5">
            <w:pPr>
              <w:pStyle w:val="Tablehead"/>
              <w:rPr>
                <w:rFonts w:eastAsiaTheme="minorEastAsia"/>
                <w:lang w:val="ru-RU"/>
              </w:rPr>
            </w:pPr>
            <w:r w:rsidRPr="009D47C5">
              <w:rPr>
                <w:lang w:val="ru-RU"/>
              </w:rPr>
              <w:t>Председатель</w:t>
            </w:r>
          </w:p>
        </w:tc>
        <w:tc>
          <w:tcPr>
            <w:tcW w:w="845" w:type="dxa"/>
            <w:shd w:val="clear" w:color="auto" w:fill="BFBFBF" w:themeFill="background1" w:themeFillShade="BF"/>
            <w:vAlign w:val="center"/>
          </w:tcPr>
          <w:p w14:paraId="164FDAB4" w14:textId="77777777" w:rsidR="009D47C5" w:rsidRPr="009D47C5" w:rsidRDefault="009D47C5" w:rsidP="009D47C5">
            <w:pPr>
              <w:pStyle w:val="Tablehead"/>
              <w:rPr>
                <w:rFonts w:eastAsiaTheme="minorEastAsia"/>
                <w:lang w:val="ru-RU"/>
              </w:rPr>
            </w:pPr>
            <w:r w:rsidRPr="009D47C5">
              <w:rPr>
                <w:lang w:val="ru-RU"/>
              </w:rPr>
              <w:t>Регион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085F5A6" w14:textId="77777777" w:rsidR="009D47C5" w:rsidRPr="009D47C5" w:rsidRDefault="009D47C5" w:rsidP="009D47C5">
            <w:pPr>
              <w:pStyle w:val="Tablehead"/>
              <w:rPr>
                <w:rFonts w:eastAsiaTheme="minorEastAsia"/>
                <w:lang w:val="ru-RU"/>
              </w:rPr>
            </w:pPr>
            <w:r w:rsidRPr="009D47C5">
              <w:rPr>
                <w:lang w:val="ru-RU"/>
              </w:rPr>
              <w:t>Дата назначения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7E2D9500" w14:textId="77777777" w:rsidR="009D47C5" w:rsidRPr="009D47C5" w:rsidRDefault="009D47C5" w:rsidP="009D47C5">
            <w:pPr>
              <w:pStyle w:val="Tablehead"/>
              <w:rPr>
                <w:rFonts w:eastAsiaTheme="minorEastAsia"/>
                <w:lang w:val="ru-RU"/>
              </w:rPr>
            </w:pPr>
            <w:r w:rsidRPr="009D47C5">
              <w:rPr>
                <w:lang w:val="ru-RU"/>
              </w:rPr>
              <w:t>Заместитель(и) председателя</w:t>
            </w:r>
          </w:p>
        </w:tc>
        <w:tc>
          <w:tcPr>
            <w:tcW w:w="1423" w:type="dxa"/>
            <w:shd w:val="clear" w:color="auto" w:fill="BFBFBF" w:themeFill="background1" w:themeFillShade="BF"/>
            <w:vAlign w:val="center"/>
          </w:tcPr>
          <w:p w14:paraId="35BA2DF1" w14:textId="77777777" w:rsidR="009D47C5" w:rsidRPr="009D47C5" w:rsidRDefault="009D47C5" w:rsidP="009D47C5">
            <w:pPr>
              <w:pStyle w:val="Tablehead"/>
              <w:rPr>
                <w:rFonts w:eastAsiaTheme="minorEastAsia"/>
                <w:lang w:val="ru-RU"/>
              </w:rPr>
            </w:pPr>
            <w:r w:rsidRPr="009D47C5">
              <w:rPr>
                <w:lang w:val="ru-RU"/>
              </w:rPr>
              <w:t>Регион</w:t>
            </w: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428143A7" w14:textId="77777777" w:rsidR="009D47C5" w:rsidRPr="009D47C5" w:rsidRDefault="009D47C5" w:rsidP="009D47C5">
            <w:pPr>
              <w:pStyle w:val="Tablehead"/>
              <w:rPr>
                <w:rFonts w:eastAsiaTheme="minorEastAsia"/>
                <w:lang w:val="ru-RU"/>
              </w:rPr>
            </w:pPr>
            <w:r w:rsidRPr="009D47C5">
              <w:rPr>
                <w:lang w:val="ru-RU"/>
              </w:rPr>
              <w:t>Дата первого назначения</w:t>
            </w:r>
          </w:p>
        </w:tc>
      </w:tr>
      <w:tr w:rsidR="009D47C5" w:rsidRPr="009D47C5" w14:paraId="3FCB364E" w14:textId="77777777" w:rsidTr="00587777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39902DFA" w14:textId="51E0C13B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Рабочая группа Совета по вопросам международной государственной политики, касающимся интернета (РГС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noBreakHyphen/>
            </w: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Интернет)</w:t>
            </w:r>
          </w:p>
        </w:tc>
        <w:tc>
          <w:tcPr>
            <w:tcW w:w="2557" w:type="dxa"/>
            <w:shd w:val="clear" w:color="auto" w:fill="auto"/>
          </w:tcPr>
          <w:p w14:paraId="6B40AB28" w14:textId="7E23AF67" w:rsidR="00D13AAA" w:rsidRPr="00D13AAA" w:rsidRDefault="009D47C5" w:rsidP="00D13AAA">
            <w:pPr>
              <w:pStyle w:val="Tabletext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г-н Войцех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Березовски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(Польша)</w:t>
            </w:r>
          </w:p>
        </w:tc>
        <w:tc>
          <w:tcPr>
            <w:tcW w:w="845" w:type="dxa"/>
            <w:shd w:val="clear" w:color="auto" w:fill="auto"/>
          </w:tcPr>
          <w:p w14:paraId="2AF3077B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ЕВР</w:t>
            </w:r>
          </w:p>
        </w:tc>
        <w:tc>
          <w:tcPr>
            <w:tcW w:w="1276" w:type="dxa"/>
          </w:tcPr>
          <w:p w14:paraId="4872CD87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</w:tc>
        <w:tc>
          <w:tcPr>
            <w:tcW w:w="4678" w:type="dxa"/>
            <w:shd w:val="clear" w:color="auto" w:fill="FFFFFF" w:themeFill="background1"/>
          </w:tcPr>
          <w:p w14:paraId="774397B2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д-р Рами Ахмед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(Египет)</w:t>
            </w:r>
          </w:p>
          <w:p w14:paraId="771F77D4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Эмильсе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Мария Портильо Гонсалес 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(Парагвай)</w:t>
            </w:r>
          </w:p>
          <w:p w14:paraId="0D44FD13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г-н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Абдулрахман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Аль-Марзуки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(Объединенные Арабские Эмираты)</w:t>
            </w:r>
          </w:p>
          <w:p w14:paraId="2AAD7B86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г-жа Сяо Чжан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(Китай)</w:t>
            </w:r>
          </w:p>
          <w:p w14:paraId="5C68914E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г-н Джейхун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Гусейнзаде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(Азербайджан)</w:t>
            </w:r>
          </w:p>
          <w:p w14:paraId="329B3E12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lang w:val="ru-RU"/>
              </w:rPr>
              <w:t>Вакантная должность</w:t>
            </w:r>
          </w:p>
        </w:tc>
        <w:tc>
          <w:tcPr>
            <w:tcW w:w="1423" w:type="dxa"/>
            <w:shd w:val="clear" w:color="auto" w:fill="FFFFFF" w:themeFill="background1"/>
          </w:tcPr>
          <w:p w14:paraId="08A8FF20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АФР</w:t>
            </w:r>
            <w:proofErr w:type="spellEnd"/>
          </w:p>
          <w:p w14:paraId="56502625" w14:textId="436AB776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АМР</w:t>
            </w:r>
          </w:p>
          <w:p w14:paraId="5BD44A22" w14:textId="43C7A965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АРБ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br/>
            </w:r>
          </w:p>
          <w:p w14:paraId="7A2CDB61" w14:textId="5DBA4FEC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АТР</w:t>
            </w:r>
          </w:p>
          <w:p w14:paraId="25E9210F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СНГ</w:t>
            </w:r>
          </w:p>
          <w:p w14:paraId="7BA609FF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ЕВР</w:t>
            </w:r>
          </w:p>
        </w:tc>
        <w:tc>
          <w:tcPr>
            <w:tcW w:w="1280" w:type="dxa"/>
            <w:shd w:val="clear" w:color="auto" w:fill="FFFFFF" w:themeFill="background1"/>
          </w:tcPr>
          <w:p w14:paraId="2BDA7BC4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77CAD90E" w14:textId="700CF372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3BF5D989" w14:textId="4F98EE78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2017 г.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br/>
            </w:r>
          </w:p>
          <w:p w14:paraId="61A72287" w14:textId="3901545A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63E47300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4E1CBEA9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–</w:t>
            </w:r>
          </w:p>
        </w:tc>
      </w:tr>
      <w:tr w:rsidR="009D47C5" w:rsidRPr="009D47C5" w14:paraId="38C0BB9B" w14:textId="77777777" w:rsidTr="00587777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71EF312A" w14:textId="63FEE4E6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Рабочая группа Совета по защите ребенка в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 </w:t>
            </w: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онлайновой среде (РГС-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COP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)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</w:p>
        </w:tc>
        <w:tc>
          <w:tcPr>
            <w:tcW w:w="2557" w:type="dxa"/>
            <w:shd w:val="clear" w:color="auto" w:fill="auto"/>
          </w:tcPr>
          <w:p w14:paraId="003E0881" w14:textId="3A0CFC67" w:rsidR="00D13AAA" w:rsidRPr="00D13AAA" w:rsidRDefault="009D47C5" w:rsidP="00D13AAA">
            <w:pPr>
              <w:pStyle w:val="Tabletext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г-н Абдельазиз Аль-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Заруни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(Объединенные Арабские Эмираты)</w:t>
            </w:r>
          </w:p>
        </w:tc>
        <w:tc>
          <w:tcPr>
            <w:tcW w:w="845" w:type="dxa"/>
            <w:shd w:val="clear" w:color="auto" w:fill="auto"/>
          </w:tcPr>
          <w:p w14:paraId="66D8F43C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АРБ</w:t>
            </w:r>
          </w:p>
        </w:tc>
        <w:tc>
          <w:tcPr>
            <w:tcW w:w="1276" w:type="dxa"/>
          </w:tcPr>
          <w:p w14:paraId="2C1E848E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2018 г.</w:t>
            </w:r>
          </w:p>
        </w:tc>
        <w:tc>
          <w:tcPr>
            <w:tcW w:w="4678" w:type="dxa"/>
            <w:shd w:val="clear" w:color="auto" w:fill="auto"/>
          </w:tcPr>
          <w:p w14:paraId="29D00CE3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Стелла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Чубийо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Эребор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(Нигерия)</w:t>
            </w:r>
          </w:p>
          <w:p w14:paraId="2D8B1704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г-н Кеми Джонс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(Багамские Острова)</w:t>
            </w:r>
          </w:p>
          <w:p w14:paraId="4BFEB0EB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Мэй Али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Альгатам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(Бахрейн)</w:t>
            </w:r>
          </w:p>
          <w:p w14:paraId="04D6179E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Жосель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Батапа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Сиг 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(Филиппины)</w:t>
            </w:r>
          </w:p>
          <w:p w14:paraId="2454BF9F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Сельжан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Агасаркари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(Азербайджан)</w:t>
            </w:r>
          </w:p>
          <w:p w14:paraId="62480B94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г-н Доменико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Альфьери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(Италия)</w:t>
            </w:r>
          </w:p>
        </w:tc>
        <w:tc>
          <w:tcPr>
            <w:tcW w:w="1423" w:type="dxa"/>
            <w:shd w:val="clear" w:color="auto" w:fill="auto"/>
          </w:tcPr>
          <w:p w14:paraId="00F11E49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АФР</w:t>
            </w:r>
            <w:proofErr w:type="spellEnd"/>
          </w:p>
          <w:p w14:paraId="3D23911D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АМР</w:t>
            </w:r>
          </w:p>
          <w:p w14:paraId="1882E107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АРБ</w:t>
            </w:r>
          </w:p>
          <w:p w14:paraId="6FFF802A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АТР</w:t>
            </w:r>
          </w:p>
          <w:p w14:paraId="37E4B50F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СНГ</w:t>
            </w:r>
          </w:p>
          <w:p w14:paraId="5C02C635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ЕВР</w:t>
            </w:r>
          </w:p>
        </w:tc>
        <w:tc>
          <w:tcPr>
            <w:tcW w:w="1280" w:type="dxa"/>
            <w:shd w:val="clear" w:color="auto" w:fill="FFFFFF" w:themeFill="background1"/>
          </w:tcPr>
          <w:p w14:paraId="717ABD36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2020 г.</w:t>
            </w:r>
          </w:p>
          <w:p w14:paraId="0CB9B848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4BDF58C7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525DB417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6FD2C279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2024 г.</w:t>
            </w:r>
          </w:p>
          <w:p w14:paraId="037BA049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</w:tc>
      </w:tr>
      <w:tr w:rsidR="009D47C5" w:rsidRPr="009D47C5" w14:paraId="42887FD3" w14:textId="77777777" w:rsidTr="00587777">
        <w:trPr>
          <w:cantSplit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54E9EDCB" w14:textId="4215F304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Рабочая группа Совета по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ВВУИО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и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ЦУР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(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РГС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noBreakHyphen/>
            </w: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ВВУИО&amp;ЦУР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)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14:paraId="2D545F56" w14:textId="1F3BCA2C" w:rsidR="00D13AAA" w:rsidRPr="00D13AAA" w:rsidRDefault="009D47C5" w:rsidP="00D13AAA">
            <w:pPr>
              <w:pStyle w:val="Tabletext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Синтия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Лесуфи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(Южная Африка)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14:paraId="18DA30E0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proofErr w:type="spellStart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АФР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91B18F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4155668F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Жанет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Умутези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(Руанда)</w:t>
            </w:r>
          </w:p>
          <w:p w14:paraId="044C4ADA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Рената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Сантойо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(Бразилия)</w:t>
            </w:r>
          </w:p>
          <w:p w14:paraId="7DE04AEF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bookmarkStart w:id="8" w:name="_Hlk131423779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г-н Ахмед Салим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(Ирак)</w:t>
            </w:r>
            <w:bookmarkEnd w:id="8"/>
          </w:p>
          <w:p w14:paraId="20A7A671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Мина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Сонмин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Чон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(Республика Корея) </w:t>
            </w:r>
          </w:p>
          <w:p w14:paraId="5AA8FB04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</w:t>
            </w:r>
            <w:proofErr w:type="gram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Хаяла</w:t>
            </w:r>
            <w:proofErr w:type="gram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Пашазаде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(Азербайджан)</w:t>
            </w:r>
          </w:p>
          <w:p w14:paraId="1FB2AA9D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Сусанна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Маттссон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(Швеция)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14:paraId="2447FA91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АФР</w:t>
            </w:r>
            <w:proofErr w:type="spellEnd"/>
          </w:p>
          <w:p w14:paraId="7864429F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АМР</w:t>
            </w:r>
          </w:p>
          <w:p w14:paraId="395CC593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АРБ</w:t>
            </w:r>
          </w:p>
          <w:p w14:paraId="37145CF6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АТР</w:t>
            </w:r>
          </w:p>
          <w:p w14:paraId="233F2AED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СНГ</w:t>
            </w:r>
          </w:p>
          <w:p w14:paraId="495E8C9B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ЕВР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44ED3A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2017 г.</w:t>
            </w:r>
          </w:p>
          <w:p w14:paraId="2E4D9886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2020 г.</w:t>
            </w:r>
          </w:p>
          <w:p w14:paraId="71E106F9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60D5646F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757AD867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04CCDEB5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</w:tc>
      </w:tr>
      <w:tr w:rsidR="009D47C5" w:rsidRPr="009D47C5" w14:paraId="4C23958B" w14:textId="77777777" w:rsidTr="00587777">
        <w:trPr>
          <w:cantSplit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099C92BA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lastRenderedPageBreak/>
              <w:t>Рабочая группа Совета по финансовым и людским ресурсам (РГС-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ФЛР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)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14:paraId="56B5B193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Вернита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Харрис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(Соединенные Штаты Америки)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36A4399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АМР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B00D56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2020 г.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FC8464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Сейнабу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Сек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Сиссе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(Сенегал)</w:t>
            </w:r>
          </w:p>
          <w:p w14:paraId="5C6FDCBF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г-н Роналду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Моура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(Бразилия)</w:t>
            </w:r>
          </w:p>
          <w:p w14:paraId="4A74854B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Ноха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Гаафар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(Египет)</w:t>
            </w:r>
          </w:p>
          <w:p w14:paraId="732A7C63" w14:textId="77777777" w:rsidR="009D47C5" w:rsidRPr="009D47C5" w:rsidRDefault="009D47C5" w:rsidP="009D47C5">
            <w:pPr>
              <w:pStyle w:val="Tabletext"/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lang w:val="ru-RU"/>
              </w:rPr>
              <w:t>Предлагаемая новая кандидатура</w:t>
            </w:r>
            <w:r w:rsidRPr="009D47C5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lang w:val="ru-RU"/>
              </w:rPr>
              <w:br/>
              <w:t>г-жа Мин Чон Пак (Республика Корея)</w:t>
            </w:r>
          </w:p>
          <w:p w14:paraId="3FF2E29E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г-н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Эржан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Мейрамов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(Казахстан)</w:t>
            </w:r>
          </w:p>
          <w:p w14:paraId="63EC9C97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г-н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Сабольч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Сентлелеки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(Венгрия)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403ADB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АФР</w:t>
            </w:r>
            <w:proofErr w:type="spellEnd"/>
          </w:p>
          <w:p w14:paraId="461E898C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АМР</w:t>
            </w:r>
          </w:p>
          <w:p w14:paraId="1C8F9D39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АРБ</w:t>
            </w:r>
          </w:p>
          <w:p w14:paraId="4C8F539F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АТР</w:t>
            </w: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br/>
            </w:r>
          </w:p>
          <w:p w14:paraId="3187D247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СНГ</w:t>
            </w:r>
          </w:p>
          <w:p w14:paraId="429ACDA0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ЕВР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CF592D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2017 г.</w:t>
            </w:r>
          </w:p>
          <w:p w14:paraId="789CFC52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3988C1FC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4E86C57A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–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br/>
            </w:r>
          </w:p>
          <w:p w14:paraId="2352A680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2024 г.</w:t>
            </w:r>
          </w:p>
          <w:p w14:paraId="34CA336C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</w:tc>
      </w:tr>
      <w:tr w:rsidR="009D47C5" w:rsidRPr="009D47C5" w14:paraId="4153A378" w14:textId="77777777" w:rsidTr="00587777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auto"/>
          </w:tcPr>
          <w:p w14:paraId="0C2CD123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Рабочая группа Совета по использованию шести официальных языков (РГС-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Яз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shd w:val="clear" w:color="auto" w:fill="auto"/>
          </w:tcPr>
          <w:p w14:paraId="2E5FE4D0" w14:textId="66660080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i/>
                <w:iCs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lang w:val="ru-RU"/>
              </w:rPr>
              <w:t>Вакантная должность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14:paraId="2FD9C2C6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011FD25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5D295EC3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д-р Рим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Белхадж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(Тунис)</w:t>
            </w:r>
          </w:p>
          <w:p w14:paraId="17255561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г-н Цзянь Ван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(Китай)</w:t>
            </w:r>
          </w:p>
          <w:p w14:paraId="0E492B5B" w14:textId="77777777" w:rsidR="009D47C5" w:rsidRPr="009D47C5" w:rsidRDefault="009D47C5" w:rsidP="009D47C5">
            <w:pPr>
              <w:pStyle w:val="Tabletext"/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lang w:val="ru-RU"/>
              </w:rPr>
              <w:t>Вакантная должность</w:t>
            </w:r>
          </w:p>
          <w:p w14:paraId="2810EF9E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Дафн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Гудри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(Франция)</w:t>
            </w:r>
          </w:p>
          <w:p w14:paraId="2CC544A9" w14:textId="77777777" w:rsidR="009D47C5" w:rsidRPr="009D47C5" w:rsidRDefault="009D47C5" w:rsidP="009D47C5">
            <w:pPr>
              <w:pStyle w:val="Tabletext"/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lang w:val="ru-RU"/>
              </w:rPr>
              <w:t>Вакантная должность</w:t>
            </w:r>
          </w:p>
          <w:p w14:paraId="26E7CD14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г-жа Бланка Гонсалес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(Испания)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</w:tcPr>
          <w:p w14:paraId="25B34F42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Арабский</w:t>
            </w:r>
          </w:p>
          <w:p w14:paraId="6AF46C64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Китайский</w:t>
            </w:r>
          </w:p>
          <w:p w14:paraId="3DEF3B3A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Английский</w:t>
            </w:r>
          </w:p>
          <w:p w14:paraId="1DC00680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Французский</w:t>
            </w:r>
          </w:p>
          <w:p w14:paraId="6AC61B96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Русский</w:t>
            </w:r>
          </w:p>
          <w:p w14:paraId="4D1D4772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Испанский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</w:tcPr>
          <w:p w14:paraId="774AC74A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0ACC4AC9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5A5DBFE2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–</w:t>
            </w:r>
          </w:p>
          <w:p w14:paraId="59972A26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1738E6F9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–</w:t>
            </w:r>
          </w:p>
          <w:p w14:paraId="7D0198E6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2017 г.</w:t>
            </w:r>
          </w:p>
        </w:tc>
      </w:tr>
      <w:tr w:rsidR="009D47C5" w:rsidRPr="009D47C5" w14:paraId="5AC91C91" w14:textId="77777777" w:rsidTr="00587777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40B30C6F" w14:textId="77777777" w:rsidR="009D47C5" w:rsidRPr="009D47C5" w:rsidDel="002D3BC3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Группа экспертов по РМЭ (ГЭ-РМЭ)</w:t>
            </w:r>
          </w:p>
        </w:tc>
        <w:tc>
          <w:tcPr>
            <w:tcW w:w="2557" w:type="dxa"/>
            <w:shd w:val="clear" w:color="auto" w:fill="auto"/>
          </w:tcPr>
          <w:p w14:paraId="2FF0CFFF" w14:textId="77777777" w:rsidR="009D47C5" w:rsidRPr="009D47C5" w:rsidDel="002D3BC3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Шахира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Селим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(Египет)</w:t>
            </w:r>
          </w:p>
        </w:tc>
        <w:tc>
          <w:tcPr>
            <w:tcW w:w="845" w:type="dxa"/>
            <w:shd w:val="clear" w:color="auto" w:fill="auto"/>
          </w:tcPr>
          <w:p w14:paraId="44684307" w14:textId="77777777" w:rsidR="009D47C5" w:rsidRPr="009D47C5" w:rsidDel="002D3BC3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АРБ</w:t>
            </w:r>
          </w:p>
        </w:tc>
        <w:tc>
          <w:tcPr>
            <w:tcW w:w="1276" w:type="dxa"/>
          </w:tcPr>
          <w:p w14:paraId="6EE031C4" w14:textId="77777777" w:rsidR="009D47C5" w:rsidRPr="009D47C5" w:rsidDel="002D3BC3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</w:tc>
        <w:tc>
          <w:tcPr>
            <w:tcW w:w="4678" w:type="dxa"/>
            <w:shd w:val="clear" w:color="auto" w:fill="auto"/>
          </w:tcPr>
          <w:p w14:paraId="29E21E52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г-н Ги-Мишель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Куаку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(Кот-д’Ивуар)</w:t>
            </w:r>
          </w:p>
          <w:p w14:paraId="62B1FBD7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г-жа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Эна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Деканич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(Соединенные Штаты Америки)</w:t>
            </w:r>
          </w:p>
          <w:p w14:paraId="61174EF4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г-н Омар Али-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Алнемер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(Объединенные Арабские Эмираты)</w:t>
            </w:r>
          </w:p>
          <w:p w14:paraId="563CDD67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г-н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Сунил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Сингхал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(Индия)</w:t>
            </w:r>
          </w:p>
          <w:p w14:paraId="78068E6F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г-н Улугбек Азимов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(Узбекистан)</w:t>
            </w:r>
          </w:p>
          <w:p w14:paraId="2E93263F" w14:textId="77777777" w:rsidR="009D47C5" w:rsidRPr="009D47C5" w:rsidDel="002D3BC3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г-н Вилем Веселы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(Чешская Республика)</w:t>
            </w:r>
          </w:p>
        </w:tc>
        <w:tc>
          <w:tcPr>
            <w:tcW w:w="1423" w:type="dxa"/>
            <w:shd w:val="clear" w:color="auto" w:fill="auto"/>
          </w:tcPr>
          <w:p w14:paraId="5E2F0458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АФР</w:t>
            </w:r>
            <w:proofErr w:type="spellEnd"/>
          </w:p>
          <w:p w14:paraId="4CC68C6B" w14:textId="3BE4447D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АМР</w:t>
            </w:r>
          </w:p>
          <w:p w14:paraId="7805C6A6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АРБ</w:t>
            </w: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br/>
            </w:r>
          </w:p>
          <w:p w14:paraId="10A2D015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АТР</w:t>
            </w:r>
          </w:p>
          <w:p w14:paraId="5115802F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СНГ</w:t>
            </w:r>
          </w:p>
          <w:p w14:paraId="40E35AA6" w14:textId="77777777" w:rsidR="009D47C5" w:rsidRPr="009D47C5" w:rsidDel="002D3BC3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ЕВР</w:t>
            </w:r>
          </w:p>
        </w:tc>
        <w:tc>
          <w:tcPr>
            <w:tcW w:w="1280" w:type="dxa"/>
            <w:shd w:val="clear" w:color="auto" w:fill="FFFFFF" w:themeFill="background1"/>
          </w:tcPr>
          <w:p w14:paraId="6D196865" w14:textId="03498828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2019</w:t>
            </w:r>
            <w:r w:rsidR="00587777">
              <w:rPr>
                <w:rFonts w:asciiTheme="minorHAnsi" w:hAnsiTheme="minorHAnsi" w:cstheme="minorHAnsi"/>
                <w:color w:val="000000"/>
                <w:lang w:val="ru-RU"/>
              </w:rPr>
              <w:t xml:space="preserve"> г.</w:t>
            </w:r>
          </w:p>
          <w:p w14:paraId="02C6DF95" w14:textId="3F2454CA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227C1865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br/>
            </w:r>
          </w:p>
          <w:p w14:paraId="0DC09631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  <w:p w14:paraId="304E8276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2024 г.</w:t>
            </w:r>
          </w:p>
          <w:p w14:paraId="4EEFA63C" w14:textId="77777777" w:rsidR="009D47C5" w:rsidRPr="009D47C5" w:rsidDel="002D3BC3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</w:tc>
      </w:tr>
      <w:tr w:rsidR="009D47C5" w:rsidRPr="009D47C5" w14:paraId="72D7D073" w14:textId="77777777" w:rsidTr="00587777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7059DF88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Неофициальная группа экспертов по Всемирному форуму по политике в области электросвязи/ИКТ (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НГЭ-ВФПЭ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)</w:t>
            </w:r>
          </w:p>
        </w:tc>
        <w:tc>
          <w:tcPr>
            <w:tcW w:w="2557" w:type="dxa"/>
            <w:shd w:val="clear" w:color="auto" w:fill="auto"/>
          </w:tcPr>
          <w:p w14:paraId="42E16416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г-н Родни Тейлор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(Барбадос)</w:t>
            </w:r>
          </w:p>
        </w:tc>
        <w:tc>
          <w:tcPr>
            <w:tcW w:w="845" w:type="dxa"/>
            <w:shd w:val="clear" w:color="auto" w:fill="auto"/>
          </w:tcPr>
          <w:p w14:paraId="5BC9673F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АМР</w:t>
            </w:r>
          </w:p>
        </w:tc>
        <w:tc>
          <w:tcPr>
            <w:tcW w:w="1276" w:type="dxa"/>
          </w:tcPr>
          <w:p w14:paraId="588AD21F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2024 г.</w:t>
            </w:r>
          </w:p>
        </w:tc>
        <w:tc>
          <w:tcPr>
            <w:tcW w:w="4678" w:type="dxa"/>
            <w:shd w:val="clear" w:color="auto" w:fill="auto"/>
          </w:tcPr>
          <w:p w14:paraId="60ABE13A" w14:textId="77777777" w:rsidR="009D47C5" w:rsidRPr="009D47C5" w:rsidRDefault="009D47C5" w:rsidP="009D47C5">
            <w:pPr>
              <w:snapToGrid w:val="0"/>
              <w:spacing w:before="40" w:after="40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 xml:space="preserve">г-н Доминик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>Ооко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(Кения)</w:t>
            </w:r>
          </w:p>
          <w:p w14:paraId="3CEC527A" w14:textId="77777777" w:rsidR="009D47C5" w:rsidRPr="009D47C5" w:rsidRDefault="009D47C5" w:rsidP="009D47C5">
            <w:pPr>
              <w:pStyle w:val="Tabletext"/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lang w:val="ru-RU"/>
              </w:rPr>
              <w:t xml:space="preserve">Предлагаемая новая кандидатура г-н Роналду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lang w:val="ru-RU"/>
              </w:rPr>
              <w:t>Моура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lang w:val="ru-RU"/>
              </w:rPr>
              <w:t xml:space="preserve"> (Бразилия)</w:t>
            </w:r>
          </w:p>
          <w:p w14:paraId="5124D515" w14:textId="77777777" w:rsidR="009D47C5" w:rsidRPr="009D47C5" w:rsidRDefault="009D47C5" w:rsidP="009D47C5">
            <w:pPr>
              <w:snapToGrid w:val="0"/>
              <w:spacing w:before="40" w:after="40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 xml:space="preserve">г-н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>Муат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 xml:space="preserve"> Аль-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>Румай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 xml:space="preserve"> (Саудовская Аравия)</w:t>
            </w:r>
          </w:p>
          <w:p w14:paraId="0D0F5A67" w14:textId="77777777" w:rsidR="009D47C5" w:rsidRPr="009D47C5" w:rsidRDefault="009D47C5" w:rsidP="009D47C5">
            <w:pPr>
              <w:snapToGrid w:val="0"/>
              <w:spacing w:before="40" w:after="40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>г-н Ашок Кумар</w:t>
            </w: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 xml:space="preserve"> (Индия)</w:t>
            </w:r>
          </w:p>
          <w:p w14:paraId="210BD7BE" w14:textId="77777777" w:rsidR="009D47C5" w:rsidRPr="009D47C5" w:rsidRDefault="009D47C5" w:rsidP="009D47C5">
            <w:pPr>
              <w:snapToGrid w:val="0"/>
              <w:spacing w:before="40" w:after="40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>г-жа Умида Мусаева</w:t>
            </w: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 xml:space="preserve"> (Узбекистан)</w:t>
            </w:r>
          </w:p>
          <w:p w14:paraId="5E6061F3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г-н Тобиас Кауфман</w:t>
            </w: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(Германия)</w:t>
            </w:r>
          </w:p>
        </w:tc>
        <w:tc>
          <w:tcPr>
            <w:tcW w:w="1423" w:type="dxa"/>
            <w:shd w:val="clear" w:color="auto" w:fill="auto"/>
          </w:tcPr>
          <w:p w14:paraId="329A7D85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АФР</w:t>
            </w:r>
            <w:proofErr w:type="spellEnd"/>
          </w:p>
          <w:p w14:paraId="6BCE33C7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АМР</w:t>
            </w: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br/>
            </w:r>
          </w:p>
          <w:p w14:paraId="60A538AD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АРБ</w:t>
            </w:r>
          </w:p>
          <w:p w14:paraId="3D7C2787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АТР</w:t>
            </w:r>
          </w:p>
          <w:p w14:paraId="5F054859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СНГ</w:t>
            </w:r>
          </w:p>
          <w:p w14:paraId="68B56428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ЕВР</w:t>
            </w:r>
          </w:p>
        </w:tc>
        <w:tc>
          <w:tcPr>
            <w:tcW w:w="1280" w:type="dxa"/>
            <w:shd w:val="clear" w:color="auto" w:fill="FFFFFF" w:themeFill="background1"/>
          </w:tcPr>
          <w:p w14:paraId="11D04CF8" w14:textId="77777777" w:rsidR="009D47C5" w:rsidRPr="009D47C5" w:rsidRDefault="009D47C5" w:rsidP="009D47C5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2024 г.</w:t>
            </w:r>
          </w:p>
          <w:p w14:paraId="7F2571EC" w14:textId="77777777" w:rsidR="009D47C5" w:rsidRPr="009D47C5" w:rsidRDefault="009D47C5" w:rsidP="009D47C5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–</w:t>
            </w: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br/>
            </w:r>
          </w:p>
          <w:p w14:paraId="5A9074E7" w14:textId="77777777" w:rsidR="009D47C5" w:rsidRPr="009D47C5" w:rsidRDefault="009D47C5" w:rsidP="009D47C5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2024 г.</w:t>
            </w:r>
          </w:p>
          <w:p w14:paraId="72E199A8" w14:textId="77777777" w:rsidR="009D47C5" w:rsidRPr="009D47C5" w:rsidRDefault="009D47C5" w:rsidP="009D47C5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2024 г.</w:t>
            </w:r>
          </w:p>
          <w:p w14:paraId="53D0B6C5" w14:textId="77777777" w:rsidR="009D47C5" w:rsidRPr="009D47C5" w:rsidRDefault="009D47C5" w:rsidP="009D47C5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2024 г.</w:t>
            </w:r>
          </w:p>
          <w:p w14:paraId="09007D69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2024 г.</w:t>
            </w:r>
          </w:p>
        </w:tc>
      </w:tr>
      <w:tr w:rsidR="009D47C5" w:rsidRPr="009D47C5" w14:paraId="527D27B8" w14:textId="77777777" w:rsidTr="00587777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5C64CB87" w14:textId="65F796ED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lastRenderedPageBreak/>
              <w:t>Рабочая группа Совета по разработке Стратегического и Финансового планов (РГС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noBreakHyphen/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СФП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)</w:t>
            </w:r>
          </w:p>
        </w:tc>
        <w:tc>
          <w:tcPr>
            <w:tcW w:w="2557" w:type="dxa"/>
            <w:shd w:val="clear" w:color="auto" w:fill="auto"/>
          </w:tcPr>
          <w:p w14:paraId="21E0EEB5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г-н Мансур Аль-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Кураши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(Саудовская Аравия)</w:t>
            </w:r>
          </w:p>
        </w:tc>
        <w:tc>
          <w:tcPr>
            <w:tcW w:w="845" w:type="dxa"/>
            <w:shd w:val="clear" w:color="auto" w:fill="auto"/>
          </w:tcPr>
          <w:p w14:paraId="4D326879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АРБ</w:t>
            </w:r>
          </w:p>
        </w:tc>
        <w:tc>
          <w:tcPr>
            <w:tcW w:w="1276" w:type="dxa"/>
          </w:tcPr>
          <w:p w14:paraId="21DED82E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2023 г.</w:t>
            </w:r>
          </w:p>
        </w:tc>
        <w:tc>
          <w:tcPr>
            <w:tcW w:w="4678" w:type="dxa"/>
            <w:shd w:val="clear" w:color="auto" w:fill="auto"/>
          </w:tcPr>
          <w:p w14:paraId="7D18179A" w14:textId="77777777" w:rsidR="009D47C5" w:rsidRPr="009D47C5" w:rsidRDefault="009D47C5" w:rsidP="009D47C5">
            <w:pPr>
              <w:snapToGrid w:val="0"/>
              <w:spacing w:before="40" w:after="40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 xml:space="preserve">г-н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>Мулембва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 xml:space="preserve"> Денис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>Мунаку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 xml:space="preserve"> (Танзания)</w:t>
            </w:r>
          </w:p>
          <w:p w14:paraId="204E664F" w14:textId="77777777" w:rsidR="009D47C5" w:rsidRPr="009D47C5" w:rsidRDefault="009D47C5" w:rsidP="009D47C5">
            <w:pPr>
              <w:snapToGrid w:val="0"/>
              <w:spacing w:before="40" w:after="40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 xml:space="preserve">г-н Кендзи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>Курамочи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 xml:space="preserve"> (Парагвай)</w:t>
            </w:r>
          </w:p>
          <w:p w14:paraId="7AB7A5CF" w14:textId="77777777" w:rsidR="009D47C5" w:rsidRPr="009D47C5" w:rsidRDefault="009D47C5" w:rsidP="009D47C5">
            <w:pPr>
              <w:snapToGrid w:val="0"/>
              <w:spacing w:before="40" w:after="40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 xml:space="preserve">г-жа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>Майта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>Альджамри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 xml:space="preserve"> (Объединенные Арабские Эмираты)</w:t>
            </w:r>
          </w:p>
          <w:p w14:paraId="7260F07B" w14:textId="77777777" w:rsidR="009D47C5" w:rsidRPr="009D47C5" w:rsidRDefault="009D47C5" w:rsidP="009D47C5">
            <w:pPr>
              <w:snapToGrid w:val="0"/>
              <w:spacing w:before="40" w:after="40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>г-н И Лунь</w:t>
            </w: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 xml:space="preserve"> (Китай)</w:t>
            </w:r>
          </w:p>
          <w:p w14:paraId="0BF6894F" w14:textId="77777777" w:rsidR="009D47C5" w:rsidRPr="009D47C5" w:rsidRDefault="009D47C5" w:rsidP="009D47C5">
            <w:pPr>
              <w:snapToGrid w:val="0"/>
              <w:spacing w:before="40" w:after="40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 xml:space="preserve">г-н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>Бахджан</w:t>
            </w:r>
            <w:proofErr w:type="spellEnd"/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ru-RU"/>
              </w:rPr>
              <w:t>Сманов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 xml:space="preserve"> (Узбекистан)</w:t>
            </w:r>
          </w:p>
          <w:p w14:paraId="0BFE6176" w14:textId="77777777" w:rsidR="009D47C5" w:rsidRPr="009D47C5" w:rsidRDefault="009D47C5" w:rsidP="009D47C5">
            <w:pPr>
              <w:pStyle w:val="Tabletext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г-н Рафаэль </w:t>
            </w: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Бартошевски</w:t>
            </w:r>
            <w:proofErr w:type="spellEnd"/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 xml:space="preserve"> (Польша)</w:t>
            </w:r>
          </w:p>
        </w:tc>
        <w:tc>
          <w:tcPr>
            <w:tcW w:w="1423" w:type="dxa"/>
            <w:shd w:val="clear" w:color="auto" w:fill="auto"/>
          </w:tcPr>
          <w:p w14:paraId="38EDA377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proofErr w:type="spellStart"/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АФР</w:t>
            </w:r>
            <w:proofErr w:type="spellEnd"/>
          </w:p>
          <w:p w14:paraId="0FA4DD88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АМР</w:t>
            </w:r>
          </w:p>
          <w:p w14:paraId="42D360F4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АРБ</w:t>
            </w: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br/>
            </w:r>
          </w:p>
          <w:p w14:paraId="423B5379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АТР</w:t>
            </w:r>
          </w:p>
          <w:p w14:paraId="78FE12D5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СНГ</w:t>
            </w:r>
          </w:p>
          <w:p w14:paraId="46257954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b/>
                <w:lang w:val="ru-RU"/>
              </w:rPr>
            </w:pPr>
            <w:r w:rsidRPr="009D47C5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ЕВР</w:t>
            </w:r>
          </w:p>
        </w:tc>
        <w:tc>
          <w:tcPr>
            <w:tcW w:w="1280" w:type="dxa"/>
            <w:shd w:val="clear" w:color="auto" w:fill="FFFFFF" w:themeFill="background1"/>
          </w:tcPr>
          <w:p w14:paraId="26AC6069" w14:textId="77777777" w:rsidR="009D47C5" w:rsidRPr="009D47C5" w:rsidRDefault="009D47C5" w:rsidP="009D47C5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2024 г.</w:t>
            </w:r>
          </w:p>
          <w:p w14:paraId="3DFB6E44" w14:textId="77777777" w:rsidR="009D47C5" w:rsidRPr="009D47C5" w:rsidRDefault="009D47C5" w:rsidP="009D47C5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2024 г.</w:t>
            </w:r>
          </w:p>
          <w:p w14:paraId="71C20389" w14:textId="77777777" w:rsidR="009D47C5" w:rsidRPr="009D47C5" w:rsidRDefault="009D47C5" w:rsidP="009D47C5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2024 г.</w:t>
            </w: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br/>
            </w:r>
          </w:p>
          <w:p w14:paraId="3B0EA0FF" w14:textId="77777777" w:rsidR="009D47C5" w:rsidRPr="009D47C5" w:rsidRDefault="009D47C5" w:rsidP="009D47C5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2024 г.</w:t>
            </w:r>
          </w:p>
          <w:p w14:paraId="3B4324CA" w14:textId="77777777" w:rsidR="009D47C5" w:rsidRPr="009D47C5" w:rsidRDefault="009D47C5" w:rsidP="009D47C5">
            <w:pPr>
              <w:snapToGrid w:val="0"/>
              <w:spacing w:before="40" w:after="40"/>
              <w:jc w:val="center"/>
              <w:rPr>
                <w:rFonts w:asciiTheme="minorHAnsi" w:eastAsiaTheme="minorEastAsia" w:hAnsiTheme="minorHAnsi" w:cstheme="minorHAnsi"/>
                <w:sz w:val="20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2024 г.</w:t>
            </w:r>
          </w:p>
          <w:p w14:paraId="19E71E2B" w14:textId="77777777" w:rsidR="009D47C5" w:rsidRPr="009D47C5" w:rsidRDefault="009D47C5" w:rsidP="009D47C5">
            <w:pPr>
              <w:pStyle w:val="Tabletext"/>
              <w:jc w:val="center"/>
              <w:rPr>
                <w:rFonts w:asciiTheme="minorHAnsi" w:eastAsiaTheme="minorEastAsia" w:hAnsiTheme="minorHAnsi" w:cstheme="minorHAnsi"/>
                <w:lang w:val="ru-RU"/>
              </w:rPr>
            </w:pPr>
            <w:r w:rsidRPr="009D47C5">
              <w:rPr>
                <w:rFonts w:asciiTheme="minorHAnsi" w:hAnsiTheme="minorHAnsi" w:cstheme="minorHAnsi"/>
                <w:color w:val="000000"/>
                <w:lang w:val="ru-RU"/>
              </w:rPr>
              <w:t>2024 г.</w:t>
            </w:r>
          </w:p>
        </w:tc>
      </w:tr>
      <w:tr w:rsidR="009D47C5" w:rsidRPr="009D47C5" w14:paraId="5E8C1A6D" w14:textId="77777777" w:rsidTr="00587777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26699E5A" w14:textId="49FBBE61" w:rsidR="009D47C5" w:rsidRPr="009D47C5" w:rsidRDefault="009D47C5" w:rsidP="009D47C5">
            <w:pPr>
              <w:pStyle w:val="Tabletext"/>
              <w:rPr>
                <w:rFonts w:eastAsiaTheme="minorEastAsia"/>
                <w:b/>
                <w:lang w:val="ru-RU"/>
              </w:rPr>
            </w:pPr>
            <w:r w:rsidRPr="009D47C5">
              <w:rPr>
                <w:b/>
                <w:bCs/>
                <w:color w:val="000000"/>
                <w:lang w:val="ru-RU"/>
              </w:rPr>
              <w:t>Группа экспертов по Решению 482 (ГЭ</w:t>
            </w:r>
            <w:r>
              <w:rPr>
                <w:b/>
                <w:bCs/>
                <w:color w:val="000000"/>
                <w:lang w:val="ru-RU"/>
              </w:rPr>
              <w:noBreakHyphen/>
            </w:r>
            <w:proofErr w:type="spellStart"/>
            <w:r w:rsidRPr="009D47C5">
              <w:rPr>
                <w:b/>
                <w:bCs/>
                <w:color w:val="000000"/>
                <w:lang w:val="ru-RU"/>
              </w:rPr>
              <w:t>РЕШ482</w:t>
            </w:r>
            <w:proofErr w:type="spellEnd"/>
            <w:r w:rsidRPr="009D47C5">
              <w:rPr>
                <w:b/>
                <w:bCs/>
                <w:color w:val="000000"/>
                <w:lang w:val="ru-RU"/>
              </w:rPr>
              <w:t>)</w:t>
            </w:r>
            <w:r w:rsidRPr="009D47C5">
              <w:rPr>
                <w:rStyle w:val="FootnoteReference"/>
                <w:color w:val="000000"/>
                <w:lang w:val="ru-RU"/>
              </w:rPr>
              <w:footnoteReference w:customMarkFollows="1" w:id="1"/>
              <w:t>*</w:t>
            </w:r>
          </w:p>
        </w:tc>
        <w:tc>
          <w:tcPr>
            <w:tcW w:w="2557" w:type="dxa"/>
            <w:shd w:val="clear" w:color="auto" w:fill="auto"/>
          </w:tcPr>
          <w:p w14:paraId="3CECBABD" w14:textId="77777777" w:rsidR="009D47C5" w:rsidRPr="009D47C5" w:rsidRDefault="009D47C5" w:rsidP="009D47C5">
            <w:pPr>
              <w:pStyle w:val="Tabletext"/>
              <w:rPr>
                <w:rFonts w:eastAsiaTheme="minorEastAsia"/>
                <w:lang w:val="ru-RU"/>
              </w:rPr>
            </w:pPr>
            <w:r w:rsidRPr="009D47C5">
              <w:rPr>
                <w:b/>
                <w:bCs/>
                <w:color w:val="000000"/>
                <w:lang w:val="ru-RU"/>
              </w:rPr>
              <w:t xml:space="preserve">г-жа </w:t>
            </w:r>
            <w:proofErr w:type="spellStart"/>
            <w:r w:rsidRPr="009D47C5">
              <w:rPr>
                <w:b/>
                <w:bCs/>
                <w:color w:val="000000"/>
                <w:lang w:val="ru-RU"/>
              </w:rPr>
              <w:t>Феньхун</w:t>
            </w:r>
            <w:proofErr w:type="spellEnd"/>
            <w:r w:rsidRPr="009D47C5">
              <w:rPr>
                <w:b/>
                <w:bCs/>
                <w:color w:val="000000"/>
                <w:lang w:val="ru-RU"/>
              </w:rPr>
              <w:t xml:space="preserve"> Чэн</w:t>
            </w:r>
            <w:r w:rsidRPr="009D47C5">
              <w:rPr>
                <w:color w:val="000000"/>
                <w:lang w:val="ru-RU"/>
              </w:rPr>
              <w:t xml:space="preserve"> (Китай)</w:t>
            </w:r>
          </w:p>
        </w:tc>
        <w:tc>
          <w:tcPr>
            <w:tcW w:w="845" w:type="dxa"/>
            <w:shd w:val="clear" w:color="auto" w:fill="auto"/>
          </w:tcPr>
          <w:p w14:paraId="60C4A88B" w14:textId="77777777" w:rsidR="009D47C5" w:rsidRPr="009D47C5" w:rsidRDefault="009D47C5" w:rsidP="009D47C5">
            <w:pPr>
              <w:pStyle w:val="Tabletext"/>
              <w:jc w:val="center"/>
              <w:rPr>
                <w:rFonts w:eastAsiaTheme="minorEastAsia"/>
                <w:lang w:val="ru-RU"/>
              </w:rPr>
            </w:pPr>
            <w:r w:rsidRPr="009D47C5">
              <w:rPr>
                <w:color w:val="000000"/>
                <w:lang w:val="ru-RU"/>
              </w:rPr>
              <w:t>АТР</w:t>
            </w:r>
          </w:p>
        </w:tc>
        <w:tc>
          <w:tcPr>
            <w:tcW w:w="1276" w:type="dxa"/>
          </w:tcPr>
          <w:p w14:paraId="7382CC10" w14:textId="77777777" w:rsidR="009D47C5" w:rsidRPr="009D47C5" w:rsidRDefault="009D47C5" w:rsidP="009D47C5">
            <w:pPr>
              <w:pStyle w:val="Tabletext"/>
              <w:jc w:val="center"/>
              <w:rPr>
                <w:rFonts w:eastAsiaTheme="minorEastAsia"/>
                <w:lang w:val="ru-RU"/>
              </w:rPr>
            </w:pPr>
            <w:r w:rsidRPr="009D47C5">
              <w:rPr>
                <w:color w:val="000000"/>
                <w:lang w:val="ru-RU"/>
              </w:rPr>
              <w:t>2023 г.</w:t>
            </w:r>
          </w:p>
        </w:tc>
        <w:tc>
          <w:tcPr>
            <w:tcW w:w="4678" w:type="dxa"/>
            <w:shd w:val="clear" w:color="auto" w:fill="auto"/>
          </w:tcPr>
          <w:p w14:paraId="7BDB6D68" w14:textId="77777777" w:rsidR="009D47C5" w:rsidRPr="009D47C5" w:rsidRDefault="009D47C5" w:rsidP="009D47C5">
            <w:pPr>
              <w:pStyle w:val="Tabletext"/>
              <w:rPr>
                <w:rFonts w:eastAsiaTheme="minorEastAsia"/>
                <w:lang w:val="ru-RU"/>
              </w:rPr>
            </w:pPr>
            <w:r w:rsidRPr="009D47C5">
              <w:rPr>
                <w:b/>
                <w:bCs/>
                <w:color w:val="000000"/>
                <w:lang w:val="ru-RU"/>
              </w:rPr>
              <w:t xml:space="preserve">г-н </w:t>
            </w:r>
            <w:proofErr w:type="spellStart"/>
            <w:r w:rsidRPr="009D47C5">
              <w:rPr>
                <w:b/>
                <w:bCs/>
                <w:color w:val="000000"/>
                <w:lang w:val="ru-RU"/>
              </w:rPr>
              <w:t>Мостафа</w:t>
            </w:r>
            <w:proofErr w:type="spellEnd"/>
            <w:r w:rsidRPr="009D47C5">
              <w:rPr>
                <w:b/>
                <w:bCs/>
                <w:color w:val="000000"/>
                <w:lang w:val="ru-RU"/>
              </w:rPr>
              <w:t xml:space="preserve"> Муса</w:t>
            </w:r>
            <w:r w:rsidRPr="009D47C5">
              <w:rPr>
                <w:color w:val="000000"/>
                <w:lang w:val="ru-RU"/>
              </w:rPr>
              <w:t xml:space="preserve"> (Египет)</w:t>
            </w:r>
          </w:p>
          <w:p w14:paraId="2C0128B1" w14:textId="77777777" w:rsidR="009D47C5" w:rsidRPr="009D47C5" w:rsidRDefault="009D47C5" w:rsidP="009D47C5">
            <w:pPr>
              <w:pStyle w:val="Tabletext"/>
              <w:rPr>
                <w:rFonts w:eastAsiaTheme="minorEastAsia"/>
                <w:lang w:val="ru-RU"/>
              </w:rPr>
            </w:pPr>
            <w:r w:rsidRPr="009D47C5">
              <w:rPr>
                <w:b/>
                <w:bCs/>
                <w:color w:val="000000"/>
                <w:lang w:val="ru-RU"/>
              </w:rPr>
              <w:t xml:space="preserve">г-жа </w:t>
            </w:r>
            <w:proofErr w:type="spellStart"/>
            <w:r w:rsidRPr="009D47C5">
              <w:rPr>
                <w:b/>
                <w:bCs/>
                <w:color w:val="000000"/>
                <w:lang w:val="ru-RU"/>
              </w:rPr>
              <w:t>Анабел</w:t>
            </w:r>
            <w:proofErr w:type="spellEnd"/>
            <w:r w:rsidRPr="009D47C5">
              <w:rPr>
                <w:b/>
                <w:bCs/>
                <w:color w:val="000000"/>
                <w:lang w:val="ru-RU"/>
              </w:rPr>
              <w:t xml:space="preserve"> дел Кармен </w:t>
            </w:r>
            <w:proofErr w:type="spellStart"/>
            <w:r w:rsidRPr="009D47C5">
              <w:rPr>
                <w:b/>
                <w:bCs/>
                <w:color w:val="000000"/>
                <w:lang w:val="ru-RU"/>
              </w:rPr>
              <w:t>Сиснерос</w:t>
            </w:r>
            <w:proofErr w:type="spellEnd"/>
            <w:r w:rsidRPr="009D47C5">
              <w:rPr>
                <w:color w:val="000000"/>
                <w:lang w:val="ru-RU"/>
              </w:rPr>
              <w:t xml:space="preserve"> (Аргентина)</w:t>
            </w:r>
          </w:p>
          <w:p w14:paraId="4382D628" w14:textId="77777777" w:rsidR="009D47C5" w:rsidRPr="009D47C5" w:rsidRDefault="009D47C5" w:rsidP="009D47C5">
            <w:pPr>
              <w:pStyle w:val="Tabletext"/>
              <w:rPr>
                <w:rFonts w:eastAsiaTheme="minorEastAsia"/>
                <w:lang w:val="ru-RU"/>
              </w:rPr>
            </w:pPr>
            <w:r w:rsidRPr="009D47C5">
              <w:rPr>
                <w:b/>
                <w:bCs/>
                <w:color w:val="000000"/>
                <w:lang w:val="ru-RU"/>
              </w:rPr>
              <w:t xml:space="preserve">г-н </w:t>
            </w:r>
            <w:proofErr w:type="spellStart"/>
            <w:r w:rsidRPr="009D47C5">
              <w:rPr>
                <w:b/>
                <w:bCs/>
                <w:color w:val="000000"/>
                <w:lang w:val="ru-RU"/>
              </w:rPr>
              <w:t>Абдульрахман</w:t>
            </w:r>
            <w:proofErr w:type="spellEnd"/>
            <w:r w:rsidRPr="009D47C5">
              <w:rPr>
                <w:b/>
                <w:bCs/>
                <w:color w:val="000000"/>
                <w:lang w:val="ru-RU"/>
              </w:rPr>
              <w:t xml:space="preserve"> Аль-</w:t>
            </w:r>
            <w:proofErr w:type="spellStart"/>
            <w:r w:rsidRPr="009D47C5">
              <w:rPr>
                <w:b/>
                <w:bCs/>
                <w:color w:val="000000"/>
                <w:lang w:val="ru-RU"/>
              </w:rPr>
              <w:t>Нажди</w:t>
            </w:r>
            <w:proofErr w:type="spellEnd"/>
            <w:r w:rsidRPr="009D47C5">
              <w:rPr>
                <w:color w:val="000000"/>
                <w:lang w:val="ru-RU"/>
              </w:rPr>
              <w:t xml:space="preserve"> (Саудовская Аравия)</w:t>
            </w:r>
          </w:p>
          <w:p w14:paraId="0D5E9DCB" w14:textId="77777777" w:rsidR="009D47C5" w:rsidRPr="009D47C5" w:rsidRDefault="009D47C5" w:rsidP="009D47C5">
            <w:pPr>
              <w:pStyle w:val="Tabletext"/>
              <w:rPr>
                <w:rFonts w:eastAsiaTheme="minorEastAsia"/>
                <w:lang w:val="ru-RU"/>
              </w:rPr>
            </w:pPr>
            <w:r w:rsidRPr="009D47C5">
              <w:rPr>
                <w:b/>
                <w:bCs/>
                <w:color w:val="000000"/>
                <w:lang w:val="ru-RU"/>
              </w:rPr>
              <w:t xml:space="preserve">г-н </w:t>
            </w:r>
            <w:proofErr w:type="spellStart"/>
            <w:r w:rsidRPr="009D47C5">
              <w:rPr>
                <w:b/>
                <w:bCs/>
                <w:color w:val="000000"/>
                <w:lang w:val="ru-RU"/>
              </w:rPr>
              <w:t>Мейдитомо</w:t>
            </w:r>
            <w:proofErr w:type="spellEnd"/>
            <w:r w:rsidRPr="009D47C5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D47C5">
              <w:rPr>
                <w:b/>
                <w:bCs/>
                <w:color w:val="000000"/>
                <w:lang w:val="ru-RU"/>
              </w:rPr>
              <w:t>Сутьярджоко</w:t>
            </w:r>
            <w:proofErr w:type="spellEnd"/>
            <w:r w:rsidRPr="009D47C5">
              <w:rPr>
                <w:color w:val="000000"/>
                <w:lang w:val="ru-RU"/>
              </w:rPr>
              <w:t xml:space="preserve"> (Индонезия)</w:t>
            </w:r>
          </w:p>
          <w:p w14:paraId="01D81F62" w14:textId="77777777" w:rsidR="009D47C5" w:rsidRPr="009D47C5" w:rsidRDefault="009D47C5" w:rsidP="009D47C5">
            <w:pPr>
              <w:pStyle w:val="Tabletext"/>
              <w:rPr>
                <w:rFonts w:eastAsiaTheme="minorEastAsia"/>
                <w:lang w:val="ru-RU"/>
              </w:rPr>
            </w:pPr>
            <w:r w:rsidRPr="009D47C5">
              <w:rPr>
                <w:b/>
                <w:bCs/>
                <w:color w:val="000000"/>
                <w:lang w:val="ru-RU"/>
              </w:rPr>
              <w:t xml:space="preserve">г-н </w:t>
            </w:r>
            <w:proofErr w:type="spellStart"/>
            <w:r w:rsidRPr="009D47C5">
              <w:rPr>
                <w:b/>
                <w:bCs/>
                <w:color w:val="000000"/>
                <w:lang w:val="ru-RU"/>
              </w:rPr>
              <w:t>Дилмурод</w:t>
            </w:r>
            <w:proofErr w:type="spellEnd"/>
            <w:r w:rsidRPr="009D47C5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D47C5">
              <w:rPr>
                <w:b/>
                <w:bCs/>
                <w:color w:val="000000"/>
                <w:lang w:val="ru-RU"/>
              </w:rPr>
              <w:t>Дусматов</w:t>
            </w:r>
            <w:proofErr w:type="spellEnd"/>
            <w:r w:rsidRPr="009D47C5">
              <w:rPr>
                <w:color w:val="000000"/>
                <w:lang w:val="ru-RU"/>
              </w:rPr>
              <w:t xml:space="preserve"> (Узбекистан)</w:t>
            </w:r>
          </w:p>
          <w:p w14:paraId="5B38B3A3" w14:textId="77777777" w:rsidR="009D47C5" w:rsidRPr="009D47C5" w:rsidRDefault="009D47C5" w:rsidP="009D47C5">
            <w:pPr>
              <w:pStyle w:val="Tabletext"/>
              <w:rPr>
                <w:rFonts w:eastAsiaTheme="minorEastAsia"/>
                <w:lang w:val="ru-RU"/>
              </w:rPr>
            </w:pPr>
            <w:r w:rsidRPr="009D47C5">
              <w:rPr>
                <w:b/>
                <w:bCs/>
                <w:color w:val="000000"/>
                <w:lang w:val="ru-RU"/>
              </w:rPr>
              <w:t>г-н Кристиан Унгуряну</w:t>
            </w:r>
            <w:r w:rsidRPr="009D47C5">
              <w:rPr>
                <w:color w:val="000000"/>
                <w:lang w:val="ru-RU"/>
              </w:rPr>
              <w:t xml:space="preserve"> (Румыния)</w:t>
            </w:r>
          </w:p>
        </w:tc>
        <w:tc>
          <w:tcPr>
            <w:tcW w:w="1423" w:type="dxa"/>
            <w:shd w:val="clear" w:color="auto" w:fill="auto"/>
          </w:tcPr>
          <w:p w14:paraId="29506789" w14:textId="77777777" w:rsidR="009D47C5" w:rsidRPr="009D47C5" w:rsidRDefault="009D47C5" w:rsidP="009D47C5">
            <w:pPr>
              <w:pStyle w:val="Tabletext"/>
              <w:jc w:val="center"/>
              <w:rPr>
                <w:rFonts w:eastAsiaTheme="minorEastAsia"/>
                <w:b/>
                <w:lang w:val="ru-RU"/>
              </w:rPr>
            </w:pPr>
            <w:proofErr w:type="spellStart"/>
            <w:r w:rsidRPr="009D47C5">
              <w:rPr>
                <w:b/>
                <w:bCs/>
                <w:color w:val="000000"/>
                <w:lang w:val="ru-RU"/>
              </w:rPr>
              <w:t>АФР</w:t>
            </w:r>
            <w:proofErr w:type="spellEnd"/>
          </w:p>
          <w:p w14:paraId="0CA0ABCB" w14:textId="59C35B24" w:rsidR="009D47C5" w:rsidRPr="009D47C5" w:rsidRDefault="009D47C5" w:rsidP="009D47C5">
            <w:pPr>
              <w:pStyle w:val="Tabletext"/>
              <w:jc w:val="center"/>
              <w:rPr>
                <w:rFonts w:eastAsiaTheme="minorEastAsia"/>
                <w:b/>
                <w:lang w:val="ru-RU"/>
              </w:rPr>
            </w:pPr>
            <w:r w:rsidRPr="009D47C5">
              <w:rPr>
                <w:b/>
                <w:bCs/>
                <w:color w:val="000000"/>
                <w:lang w:val="ru-RU"/>
              </w:rPr>
              <w:t>АМР</w:t>
            </w:r>
          </w:p>
          <w:p w14:paraId="0AEB46FE" w14:textId="6FD59A01" w:rsidR="009D47C5" w:rsidRPr="009D47C5" w:rsidRDefault="009D47C5" w:rsidP="009D47C5">
            <w:pPr>
              <w:pStyle w:val="Tabletext"/>
              <w:jc w:val="center"/>
              <w:rPr>
                <w:rFonts w:eastAsiaTheme="minorEastAsia"/>
                <w:b/>
                <w:lang w:val="ru-RU"/>
              </w:rPr>
            </w:pPr>
            <w:r w:rsidRPr="009D47C5">
              <w:rPr>
                <w:b/>
                <w:bCs/>
                <w:color w:val="000000"/>
                <w:lang w:val="ru-RU"/>
              </w:rPr>
              <w:t>АРБ</w:t>
            </w:r>
          </w:p>
          <w:p w14:paraId="7F0F333F" w14:textId="77777777" w:rsidR="009D47C5" w:rsidRPr="009D47C5" w:rsidRDefault="009D47C5" w:rsidP="009D47C5">
            <w:pPr>
              <w:pStyle w:val="Tabletext"/>
              <w:jc w:val="center"/>
              <w:rPr>
                <w:rFonts w:eastAsiaTheme="minorEastAsia"/>
                <w:b/>
                <w:lang w:val="ru-RU"/>
              </w:rPr>
            </w:pPr>
            <w:r w:rsidRPr="009D47C5">
              <w:rPr>
                <w:b/>
                <w:bCs/>
                <w:color w:val="000000"/>
                <w:lang w:val="ru-RU"/>
              </w:rPr>
              <w:t>АТР</w:t>
            </w:r>
          </w:p>
          <w:p w14:paraId="052DE1D7" w14:textId="77777777" w:rsidR="009D47C5" w:rsidRPr="009D47C5" w:rsidRDefault="009D47C5" w:rsidP="009D47C5">
            <w:pPr>
              <w:pStyle w:val="Tabletext"/>
              <w:jc w:val="center"/>
              <w:rPr>
                <w:rFonts w:eastAsiaTheme="minorEastAsia"/>
                <w:b/>
                <w:lang w:val="ru-RU"/>
              </w:rPr>
            </w:pPr>
            <w:r w:rsidRPr="009D47C5">
              <w:rPr>
                <w:b/>
                <w:bCs/>
                <w:color w:val="000000"/>
                <w:lang w:val="ru-RU"/>
              </w:rPr>
              <w:t>СНГ</w:t>
            </w:r>
          </w:p>
          <w:p w14:paraId="4C3DA296" w14:textId="77777777" w:rsidR="009D47C5" w:rsidRPr="009D47C5" w:rsidRDefault="009D47C5" w:rsidP="009D47C5">
            <w:pPr>
              <w:pStyle w:val="Tabletext"/>
              <w:jc w:val="center"/>
              <w:rPr>
                <w:rFonts w:eastAsiaTheme="minorEastAsia"/>
                <w:b/>
                <w:lang w:val="ru-RU"/>
              </w:rPr>
            </w:pPr>
            <w:r w:rsidRPr="009D47C5">
              <w:rPr>
                <w:b/>
                <w:bCs/>
                <w:color w:val="000000"/>
                <w:lang w:val="ru-RU"/>
              </w:rPr>
              <w:t>ЕВР</w:t>
            </w:r>
          </w:p>
        </w:tc>
        <w:tc>
          <w:tcPr>
            <w:tcW w:w="1280" w:type="dxa"/>
            <w:shd w:val="clear" w:color="auto" w:fill="FFFFFF" w:themeFill="background1"/>
          </w:tcPr>
          <w:p w14:paraId="73933825" w14:textId="3A46EA50" w:rsidR="009D47C5" w:rsidRPr="009D47C5" w:rsidRDefault="009D47C5" w:rsidP="009D47C5">
            <w:pPr>
              <w:pStyle w:val="Tabletext"/>
              <w:jc w:val="center"/>
              <w:rPr>
                <w:rFonts w:eastAsiaTheme="minorEastAsia"/>
                <w:lang w:val="ru-RU"/>
              </w:rPr>
            </w:pPr>
            <w:r w:rsidRPr="009D47C5">
              <w:rPr>
                <w:color w:val="000000"/>
                <w:lang w:val="ru-RU"/>
              </w:rPr>
              <w:t>2019</w:t>
            </w:r>
            <w:r w:rsidR="00587777">
              <w:rPr>
                <w:color w:val="000000"/>
                <w:lang w:val="ru-RU"/>
              </w:rPr>
              <w:t xml:space="preserve"> г.</w:t>
            </w:r>
          </w:p>
          <w:p w14:paraId="71DDD39B" w14:textId="368C4DFE" w:rsidR="009D47C5" w:rsidRPr="009D47C5" w:rsidRDefault="009D47C5" w:rsidP="009D47C5">
            <w:pPr>
              <w:pStyle w:val="Tabletext"/>
              <w:jc w:val="center"/>
              <w:rPr>
                <w:rFonts w:eastAsiaTheme="minorEastAsia"/>
                <w:lang w:val="ru-RU"/>
              </w:rPr>
            </w:pPr>
            <w:r w:rsidRPr="009D47C5">
              <w:rPr>
                <w:color w:val="000000"/>
                <w:lang w:val="ru-RU"/>
              </w:rPr>
              <w:t>2023 г.</w:t>
            </w:r>
          </w:p>
          <w:p w14:paraId="660BDE5D" w14:textId="70820349" w:rsidR="009D47C5" w:rsidRPr="009D47C5" w:rsidRDefault="009D47C5" w:rsidP="009D47C5">
            <w:pPr>
              <w:pStyle w:val="Tabletext"/>
              <w:jc w:val="center"/>
              <w:rPr>
                <w:rFonts w:eastAsiaTheme="minorEastAsia"/>
                <w:lang w:val="ru-RU"/>
              </w:rPr>
            </w:pPr>
            <w:r w:rsidRPr="009D47C5">
              <w:rPr>
                <w:color w:val="000000"/>
                <w:lang w:val="ru-RU"/>
              </w:rPr>
              <w:t>2023 г.</w:t>
            </w:r>
          </w:p>
          <w:p w14:paraId="705E75C4" w14:textId="77777777" w:rsidR="009D47C5" w:rsidRPr="009D47C5" w:rsidRDefault="009D47C5" w:rsidP="009D47C5">
            <w:pPr>
              <w:pStyle w:val="Tabletext"/>
              <w:jc w:val="center"/>
              <w:rPr>
                <w:rFonts w:eastAsiaTheme="minorEastAsia"/>
                <w:lang w:val="ru-RU"/>
              </w:rPr>
            </w:pPr>
            <w:r w:rsidRPr="009D47C5">
              <w:rPr>
                <w:color w:val="000000"/>
                <w:lang w:val="ru-RU"/>
              </w:rPr>
              <w:t>2023 г.</w:t>
            </w:r>
          </w:p>
          <w:p w14:paraId="72D8D430" w14:textId="77777777" w:rsidR="009D47C5" w:rsidRPr="009D47C5" w:rsidRDefault="009D47C5" w:rsidP="009D47C5">
            <w:pPr>
              <w:pStyle w:val="Tabletext"/>
              <w:jc w:val="center"/>
              <w:rPr>
                <w:rFonts w:eastAsiaTheme="minorEastAsia"/>
                <w:lang w:val="ru-RU"/>
              </w:rPr>
            </w:pPr>
            <w:r w:rsidRPr="009D47C5">
              <w:rPr>
                <w:color w:val="000000"/>
                <w:lang w:val="ru-RU"/>
              </w:rPr>
              <w:t>2024 г.</w:t>
            </w:r>
          </w:p>
          <w:p w14:paraId="03513C8A" w14:textId="77777777" w:rsidR="009D47C5" w:rsidRPr="009D47C5" w:rsidDel="002D3BC3" w:rsidRDefault="009D47C5" w:rsidP="009D47C5">
            <w:pPr>
              <w:pStyle w:val="Tabletext"/>
              <w:jc w:val="center"/>
              <w:rPr>
                <w:rFonts w:eastAsiaTheme="minorEastAsia"/>
                <w:lang w:val="ru-RU"/>
              </w:rPr>
            </w:pPr>
            <w:r w:rsidRPr="009D47C5">
              <w:rPr>
                <w:color w:val="000000"/>
                <w:lang w:val="ru-RU"/>
              </w:rPr>
              <w:t>2020 г.</w:t>
            </w:r>
          </w:p>
        </w:tc>
      </w:tr>
    </w:tbl>
    <w:p w14:paraId="19C58A50" w14:textId="77777777" w:rsidR="00796BD3" w:rsidRPr="009D47C5" w:rsidRDefault="00C462C5" w:rsidP="009D47C5">
      <w:pPr>
        <w:spacing w:before="480"/>
        <w:jc w:val="center"/>
        <w:rPr>
          <w:lang w:val="ru-RU"/>
        </w:rPr>
      </w:pPr>
      <w:r w:rsidRPr="009D47C5">
        <w:rPr>
          <w:lang w:val="ru-RU"/>
        </w:rPr>
        <w:t>______________</w:t>
      </w:r>
    </w:p>
    <w:sectPr w:rsidR="00796BD3" w:rsidRPr="009D47C5" w:rsidSect="00D13AAA">
      <w:headerReference w:type="first" r:id="rId19"/>
      <w:footerReference w:type="first" r:id="rId20"/>
      <w:pgSz w:w="16834" w:h="11907" w:orient="landscape"/>
      <w:pgMar w:top="1418" w:right="1418" w:bottom="1418" w:left="1418" w:header="720" w:footer="720" w:gutter="0"/>
      <w:paperSrc w:first="286" w:other="28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A53A" w14:textId="77777777" w:rsidR="009D47C5" w:rsidRDefault="009D47C5">
      <w:r>
        <w:separator/>
      </w:r>
    </w:p>
  </w:endnote>
  <w:endnote w:type="continuationSeparator" w:id="0">
    <w:p w14:paraId="735EDD3C" w14:textId="77777777" w:rsidR="009D47C5" w:rsidRDefault="009D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650405C" w14:textId="77777777" w:rsidTr="00E31DCE">
      <w:trPr>
        <w:jc w:val="center"/>
      </w:trPr>
      <w:tc>
        <w:tcPr>
          <w:tcW w:w="1803" w:type="dxa"/>
          <w:vAlign w:val="center"/>
        </w:tcPr>
        <w:p w14:paraId="2C309E18" w14:textId="6E5E5EF1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02DC0F4" w14:textId="67EA5BF4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9D47C5">
            <w:rPr>
              <w:bCs/>
              <w:lang w:val="ru-RU"/>
            </w:rPr>
            <w:t>21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FC1DC97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5B2ACD1" w14:textId="77777777" w:rsidTr="00E31DCE">
      <w:trPr>
        <w:jc w:val="center"/>
      </w:trPr>
      <w:tc>
        <w:tcPr>
          <w:tcW w:w="1803" w:type="dxa"/>
          <w:vAlign w:val="center"/>
        </w:tcPr>
        <w:p w14:paraId="2A933487" w14:textId="77777777" w:rsidR="00672F8A" w:rsidRDefault="00D631AA" w:rsidP="00672F8A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6C52F5F5" w14:textId="21D66476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9D47C5">
            <w:rPr>
              <w:bCs/>
              <w:lang w:val="ru-RU"/>
            </w:rPr>
            <w:t>21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29CAEA8" w14:textId="77777777" w:rsidR="000E568E" w:rsidRPr="00672F8A" w:rsidRDefault="000E568E" w:rsidP="00672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D13AAA" w:rsidRPr="00784011" w14:paraId="027C74A4" w14:textId="77777777" w:rsidTr="00E31DCE">
      <w:trPr>
        <w:jc w:val="center"/>
      </w:trPr>
      <w:tc>
        <w:tcPr>
          <w:tcW w:w="1803" w:type="dxa"/>
          <w:vAlign w:val="center"/>
        </w:tcPr>
        <w:p w14:paraId="6E19AD35" w14:textId="77777777" w:rsidR="00D13AAA" w:rsidRDefault="00D13AAA" w:rsidP="00672F8A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6A16A9C9" w14:textId="77777777" w:rsidR="00D13AAA" w:rsidRPr="00E06FD5" w:rsidRDefault="00D13AA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25</w:t>
          </w:r>
          <w:proofErr w:type="spellEnd"/>
          <w:r w:rsidRPr="00623AE3">
            <w:rPr>
              <w:bCs/>
            </w:rPr>
            <w:t>/</w:t>
          </w:r>
          <w:r>
            <w:rPr>
              <w:bCs/>
              <w:lang w:val="ru-RU"/>
            </w:rPr>
            <w:t>21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B936B46" w14:textId="77777777" w:rsidR="00D13AAA" w:rsidRPr="00672F8A" w:rsidRDefault="00D13AAA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EC01" w14:textId="77777777" w:rsidR="009D47C5" w:rsidRDefault="009D47C5">
      <w:r>
        <w:t>____________________</w:t>
      </w:r>
    </w:p>
  </w:footnote>
  <w:footnote w:type="continuationSeparator" w:id="0">
    <w:p w14:paraId="2E0CD4DA" w14:textId="77777777" w:rsidR="009D47C5" w:rsidRDefault="009D47C5">
      <w:r>
        <w:continuationSeparator/>
      </w:r>
    </w:p>
  </w:footnote>
  <w:footnote w:id="1">
    <w:p w14:paraId="672E0AB8" w14:textId="2D986231" w:rsidR="009D47C5" w:rsidRPr="009D47C5" w:rsidRDefault="009D47C5" w:rsidP="009D47C5">
      <w:pPr>
        <w:pStyle w:val="FootnoteText"/>
        <w:tabs>
          <w:tab w:val="clear" w:pos="255"/>
        </w:tabs>
        <w:rPr>
          <w:lang w:val="ru-RU"/>
        </w:rPr>
      </w:pPr>
      <w:r w:rsidRPr="009D47C5">
        <w:rPr>
          <w:rStyle w:val="FootnoteReference"/>
          <w:lang w:val="ru-RU"/>
        </w:rPr>
        <w:t>*</w:t>
      </w:r>
      <w:r>
        <w:rPr>
          <w:lang w:val="ru-RU"/>
        </w:rPr>
        <w:tab/>
        <w:t xml:space="preserve">Заключительный отчет Группы экспертов по Решению 482 должен быть представлен на сессии Совета МСЭ 2025 года для принятия решения и возможного пересмотра Решения 482. Ввиду этого 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если Совет не примет иного решения, эта группа завершит свою работу и после Совета-25 проводить собрания более не будет.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5403ED8E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315AA336" w14:textId="7777777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C4C34E7" wp14:editId="32963B50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7D3421DC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35BD4B82" w14:textId="77777777" w:rsidR="0014229E" w:rsidRDefault="00796BD3" w:rsidP="0014229E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E4B25" wp14:editId="4A45B789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821D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7526" w14:textId="4BEE0964" w:rsidR="009D47C5" w:rsidRPr="009D47C5" w:rsidRDefault="009D47C5" w:rsidP="009D4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C5"/>
    <w:rsid w:val="00005BE0"/>
    <w:rsid w:val="0002183E"/>
    <w:rsid w:val="000569B4"/>
    <w:rsid w:val="0006007D"/>
    <w:rsid w:val="0007530F"/>
    <w:rsid w:val="00080E82"/>
    <w:rsid w:val="000B2DE7"/>
    <w:rsid w:val="000E568E"/>
    <w:rsid w:val="0014229E"/>
    <w:rsid w:val="0014734F"/>
    <w:rsid w:val="00153033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91EB6"/>
    <w:rsid w:val="002C3F32"/>
    <w:rsid w:val="002D2F57"/>
    <w:rsid w:val="002D48C5"/>
    <w:rsid w:val="0033025A"/>
    <w:rsid w:val="00332C39"/>
    <w:rsid w:val="00345D2A"/>
    <w:rsid w:val="00374907"/>
    <w:rsid w:val="003F099E"/>
    <w:rsid w:val="003F235E"/>
    <w:rsid w:val="00401FD7"/>
    <w:rsid w:val="004023E0"/>
    <w:rsid w:val="00403DD8"/>
    <w:rsid w:val="00442515"/>
    <w:rsid w:val="0045686C"/>
    <w:rsid w:val="004918C4"/>
    <w:rsid w:val="00497703"/>
    <w:rsid w:val="004A0374"/>
    <w:rsid w:val="004A45B5"/>
    <w:rsid w:val="004D0129"/>
    <w:rsid w:val="00515795"/>
    <w:rsid w:val="00587777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5ABD"/>
    <w:rsid w:val="00796BD3"/>
    <w:rsid w:val="007A2DD4"/>
    <w:rsid w:val="007D38B5"/>
    <w:rsid w:val="007E7EA0"/>
    <w:rsid w:val="00807255"/>
    <w:rsid w:val="0081023E"/>
    <w:rsid w:val="008173AA"/>
    <w:rsid w:val="00840A14"/>
    <w:rsid w:val="008B62B4"/>
    <w:rsid w:val="008D2D7B"/>
    <w:rsid w:val="008E0737"/>
    <w:rsid w:val="008F7C2C"/>
    <w:rsid w:val="00940E96"/>
    <w:rsid w:val="00950A82"/>
    <w:rsid w:val="009B0BAE"/>
    <w:rsid w:val="009C1C89"/>
    <w:rsid w:val="009D47C5"/>
    <w:rsid w:val="009F3448"/>
    <w:rsid w:val="00A01CF9"/>
    <w:rsid w:val="00A20B63"/>
    <w:rsid w:val="00A37EC9"/>
    <w:rsid w:val="00A71773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63E2"/>
    <w:rsid w:val="00C462C5"/>
    <w:rsid w:val="00CD2009"/>
    <w:rsid w:val="00CF629C"/>
    <w:rsid w:val="00D13AAA"/>
    <w:rsid w:val="00D631AA"/>
    <w:rsid w:val="00D92EEA"/>
    <w:rsid w:val="00DA5D4E"/>
    <w:rsid w:val="00DA770A"/>
    <w:rsid w:val="00E05752"/>
    <w:rsid w:val="00E176BA"/>
    <w:rsid w:val="00E25355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F33FF4E"/>
  <w15:docId w15:val="{9C7B0E1F-73DF-4A02-AB6C-E46C980D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D13AAA"/>
    <w:rPr>
      <w:color w:val="0070C0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qFormat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DEC-011-E.pdf" TargetMode="External"/><Relationship Id="rId13" Type="http://schemas.openxmlformats.org/officeDocument/2006/relationships/hyperlink" Target="https://www.itu.int/en/council/Pages/Chairs-Vice-Chairs-2022-2026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4-CL-C-0122/e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4-CL-C-0121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council/Pages/Chairs-Vice-Chairs-2022-2026.aspx" TargetMode="External"/><Relationship Id="rId10" Type="http://schemas.openxmlformats.org/officeDocument/2006/relationships/hyperlink" Target="https://www.itu.int/md/S24-CL-C-0021/e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itu.int/en/council/Documents/Resolution-1333_C16.pdf" TargetMode="External"/><Relationship Id="rId14" Type="http://schemas.openxmlformats.org/officeDocument/2006/relationships/hyperlink" Target="https://www.itu.int/md/S23-CL-C-0126/e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CA992-8739-420F-A9B0-1C750897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2</TotalTime>
  <Pages>5</Pages>
  <Words>1081</Words>
  <Characters>7363</Characters>
  <Application>Microsoft Office Word</Application>
  <DocSecurity>0</DocSecurity>
  <Lines>409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chairs and vice-chairs of the Council Working Groups and Expert Groups</vt:lpstr>
    </vt:vector>
  </TitlesOfParts>
  <Manager>General Secretariat - Pool</Manager>
  <Company>International Telecommunication Union (ITU)</Company>
  <LinksUpToDate>false</LinksUpToDate>
  <CharactersWithSpaces>8163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chairs and vice-chairs of the Council Working Groups and Expert Groups</dc:title>
  <dc:subject>ITU Council 2025</dc:subject>
  <cp:keywords>C2025, C25, Council-25</cp:keywords>
  <dc:description/>
  <cp:lastPrinted>2006-03-28T16:12:00Z</cp:lastPrinted>
  <dcterms:created xsi:type="dcterms:W3CDTF">2025-05-29T11:44:00Z</dcterms:created>
  <dcterms:modified xsi:type="dcterms:W3CDTF">2025-05-29T11:46:00Z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