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73DEA" w14:paraId="30A991BB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AFACF7" w14:textId="1C90D38B" w:rsidR="00796BD3" w:rsidRPr="00873DEA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873DEA">
              <w:rPr>
                <w:b/>
                <w:lang w:val="ru-RU"/>
              </w:rPr>
              <w:t>Пункт повестки дня:</w:t>
            </w:r>
            <w:r w:rsidR="00B74721" w:rsidRPr="00873DEA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7B8B78E3" w14:textId="1315E777" w:rsidR="00796BD3" w:rsidRPr="00873DEA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73DEA">
              <w:rPr>
                <w:b/>
                <w:lang w:val="ru-RU"/>
              </w:rPr>
              <w:t xml:space="preserve">Документ </w:t>
            </w:r>
            <w:r w:rsidR="00796BD3" w:rsidRPr="00873DEA">
              <w:rPr>
                <w:b/>
                <w:lang w:val="ru-RU"/>
              </w:rPr>
              <w:t>C2</w:t>
            </w:r>
            <w:r w:rsidR="00D631AA" w:rsidRPr="00873DEA">
              <w:rPr>
                <w:b/>
                <w:lang w:val="ru-RU"/>
              </w:rPr>
              <w:t>5</w:t>
            </w:r>
            <w:r w:rsidR="00796BD3" w:rsidRPr="00873DEA">
              <w:rPr>
                <w:b/>
                <w:lang w:val="ru-RU"/>
              </w:rPr>
              <w:t>/</w:t>
            </w:r>
            <w:r w:rsidR="00C16B68" w:rsidRPr="00873DEA">
              <w:rPr>
                <w:b/>
                <w:lang w:val="ru-RU"/>
              </w:rPr>
              <w:t>20</w:t>
            </w:r>
            <w:r w:rsidR="00796BD3" w:rsidRPr="00873DEA">
              <w:rPr>
                <w:b/>
                <w:lang w:val="ru-RU"/>
              </w:rPr>
              <w:t>-</w:t>
            </w:r>
            <w:r w:rsidR="00D071F8" w:rsidRPr="00873DEA">
              <w:rPr>
                <w:b/>
                <w:lang w:val="ru-RU"/>
              </w:rPr>
              <w:t>R</w:t>
            </w:r>
          </w:p>
        </w:tc>
      </w:tr>
      <w:tr w:rsidR="00796BD3" w:rsidRPr="00873DEA" w14:paraId="7D948F39" w14:textId="77777777" w:rsidTr="00DA770A">
        <w:trPr>
          <w:cantSplit/>
        </w:trPr>
        <w:tc>
          <w:tcPr>
            <w:tcW w:w="3969" w:type="dxa"/>
            <w:vMerge/>
          </w:tcPr>
          <w:p w14:paraId="744870BF" w14:textId="77777777" w:rsidR="00796BD3" w:rsidRPr="00873DE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A1A49F9" w14:textId="2DF74262" w:rsidR="00796BD3" w:rsidRPr="00873DEA" w:rsidRDefault="00C16B68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73DEA">
              <w:rPr>
                <w:b/>
                <w:lang w:val="ru-RU"/>
              </w:rPr>
              <w:t>17 апреля 2025 г</w:t>
            </w:r>
            <w:r w:rsidR="00F941B4" w:rsidRPr="00873DEA">
              <w:rPr>
                <w:b/>
                <w:lang w:val="ru-RU"/>
              </w:rPr>
              <w:t>ода</w:t>
            </w:r>
          </w:p>
        </w:tc>
      </w:tr>
      <w:tr w:rsidR="00796BD3" w:rsidRPr="00873DEA" w14:paraId="7B1BB10A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47477FA2" w14:textId="77777777" w:rsidR="00796BD3" w:rsidRPr="00873DE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CF8427F" w14:textId="77777777" w:rsidR="00796BD3" w:rsidRPr="00873DEA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73DEA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73DEA" w14:paraId="26D5333F" w14:textId="77777777" w:rsidTr="00DA770A">
        <w:trPr>
          <w:cantSplit/>
          <w:trHeight w:val="23"/>
        </w:trPr>
        <w:tc>
          <w:tcPr>
            <w:tcW w:w="3969" w:type="dxa"/>
          </w:tcPr>
          <w:p w14:paraId="7063C198" w14:textId="77777777" w:rsidR="00796BD3" w:rsidRPr="00873DE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E06D2E3" w14:textId="77777777" w:rsidR="00796BD3" w:rsidRPr="00873DEA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73DEA" w14:paraId="2E4D2C27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C1BB720" w14:textId="77777777" w:rsidR="00796BD3" w:rsidRPr="00873DEA" w:rsidRDefault="0033025A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873DEA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FA2935" w14:paraId="600C6C40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1A3B2BA" w14:textId="4AAB0862" w:rsidR="00796BD3" w:rsidRPr="00873DEA" w:rsidRDefault="00C16B68" w:rsidP="00DA770A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873DEA">
              <w:rPr>
                <w:rFonts w:cstheme="minorHAnsi"/>
                <w:sz w:val="32"/>
                <w:szCs w:val="32"/>
                <w:lang w:val="ru-RU"/>
              </w:rPr>
              <w:t>УЧАСТИЕ В ДЕЯТЕЛЬНОСТИ МСЭ ДРУГИХ ОБЪЕДИНЕНИЙ, ЗАНИМАЮЩИХСЯ ВОПРОСАМИ ЭЛЕКТРОСВЯЗИ</w:t>
            </w:r>
          </w:p>
        </w:tc>
      </w:tr>
      <w:tr w:rsidR="00796BD3" w:rsidRPr="00FA2935" w14:paraId="09CB5008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A1B58E" w14:textId="77777777" w:rsidR="00796BD3" w:rsidRPr="00873DEA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73DEA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1BEEE69" w14:textId="05C82D08" w:rsidR="00796BD3" w:rsidRPr="00873DEA" w:rsidRDefault="00C16B68" w:rsidP="00C64910">
            <w:pPr>
              <w:jc w:val="both"/>
              <w:rPr>
                <w:lang w:val="ru-RU"/>
              </w:rPr>
            </w:pPr>
            <w:r w:rsidRPr="00873DEA">
              <w:rPr>
                <w:lang w:val="ru-RU"/>
              </w:rPr>
              <w:t>Генеральный секретарь настоящим сообщает Совету МСЭ названия "других объединений, занимающихся вопросами электросвязи" (см. п. 230 Конвенции МСЭ</w:t>
            </w:r>
            <w:r w:rsidR="007D2806" w:rsidRPr="00873DEA">
              <w:rPr>
                <w:lang w:val="ru-RU"/>
              </w:rPr>
              <w:t xml:space="preserve"> (К)</w:t>
            </w:r>
            <w:r w:rsidRPr="00873DEA">
              <w:rPr>
                <w:lang w:val="ru-RU"/>
              </w:rPr>
              <w:t>), которые на предварительной основе, до подтверждения Советом, включены в списки Членов Секторов для</w:t>
            </w:r>
            <w:r w:rsidR="0035390C" w:rsidRPr="00873DEA">
              <w:rPr>
                <w:lang w:val="ru-RU"/>
              </w:rPr>
              <w:t> </w:t>
            </w:r>
            <w:r w:rsidRPr="00873DEA">
              <w:rPr>
                <w:lang w:val="ru-RU"/>
              </w:rPr>
              <w:t>участия в работе Секторов МСЭ, а также названия Ассоциированных членов, допущенных для участия в работе конкретной исследовательской комиссии.</w:t>
            </w:r>
          </w:p>
          <w:p w14:paraId="44CD2C94" w14:textId="77777777" w:rsidR="00796BD3" w:rsidRPr="00873DEA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73DE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E33FC1D" w14:textId="49B26911" w:rsidR="00796BD3" w:rsidRPr="00873DEA" w:rsidRDefault="00C16B68" w:rsidP="00C64910">
            <w:pPr>
              <w:jc w:val="both"/>
              <w:rPr>
                <w:lang w:val="ru-RU"/>
              </w:rPr>
            </w:pPr>
            <w:r w:rsidRPr="00873DEA">
              <w:rPr>
                <w:lang w:val="ru-RU"/>
              </w:rPr>
              <w:t xml:space="preserve">Совету предлагается </w:t>
            </w:r>
            <w:r w:rsidRPr="00873DEA">
              <w:rPr>
                <w:b/>
                <w:bCs/>
                <w:lang w:val="ru-RU"/>
              </w:rPr>
              <w:t>подтвердить</w:t>
            </w:r>
            <w:r w:rsidRPr="00873DEA">
              <w:rPr>
                <w:lang w:val="ru-RU"/>
              </w:rPr>
              <w:t xml:space="preserve"> меры, принятые Генеральным секретарем в отношении допуска "других объединений, занимающихся вопросами электросвязи" (К230), которые перечислены в </w:t>
            </w:r>
            <w:hyperlink w:anchor="Annex" w:history="1">
              <w:r w:rsidRPr="00873DEA">
                <w:rPr>
                  <w:rStyle w:val="Hyperlink"/>
                  <w:lang w:val="ru-RU"/>
                </w:rPr>
                <w:t>Приложении</w:t>
              </w:r>
            </w:hyperlink>
            <w:r w:rsidRPr="00873DEA">
              <w:rPr>
                <w:lang w:val="ru-RU"/>
              </w:rPr>
              <w:t xml:space="preserve"> к настоящему документу.</w:t>
            </w:r>
          </w:p>
          <w:p w14:paraId="7B5BAFE9" w14:textId="77777777" w:rsidR="00796BD3" w:rsidRPr="00873DEA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73DEA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7787383" w14:textId="7265B023" w:rsidR="00796BD3" w:rsidRPr="00873DEA" w:rsidRDefault="00C16B68" w:rsidP="00C64910">
            <w:pPr>
              <w:jc w:val="both"/>
              <w:rPr>
                <w:lang w:val="ru-RU"/>
              </w:rPr>
            </w:pPr>
            <w:r w:rsidRPr="00873DEA">
              <w:rPr>
                <w:lang w:val="ru-RU"/>
              </w:rPr>
              <w:t>Ориентация на интересы Членов, партнерства и международное сотрудничества, а также мобилизация ресурсов.</w:t>
            </w:r>
          </w:p>
          <w:p w14:paraId="32F4116D" w14:textId="77777777" w:rsidR="00796BD3" w:rsidRPr="00873DEA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873DEA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584D5C36" w14:textId="3393B04C" w:rsidR="00345D2A" w:rsidRPr="00873DEA" w:rsidRDefault="00C16B68" w:rsidP="00C64910">
            <w:pPr>
              <w:spacing w:before="160"/>
              <w:jc w:val="both"/>
              <w:rPr>
                <w:szCs w:val="22"/>
                <w:lang w:val="ru-RU"/>
              </w:rPr>
            </w:pPr>
            <w:r w:rsidRPr="00873DEA">
              <w:rPr>
                <w:lang w:val="ru-RU"/>
              </w:rPr>
              <w:t xml:space="preserve">Взносы в размере 226 575 швейцарских франков в год от Членов Секторов и Ассоциированных членов, перечисленных в Приложении, включены в бюджет на </w:t>
            </w:r>
            <w:proofErr w:type="gramStart"/>
            <w:r w:rsidRPr="00873DEA">
              <w:rPr>
                <w:lang w:val="ru-RU"/>
              </w:rPr>
              <w:t>2024−2025</w:t>
            </w:r>
            <w:proofErr w:type="gramEnd"/>
            <w:r w:rsidRPr="00873DEA">
              <w:rPr>
                <w:lang w:val="ru-RU"/>
              </w:rPr>
              <w:t xml:space="preserve"> годы.</w:t>
            </w:r>
          </w:p>
          <w:p w14:paraId="2AD766C0" w14:textId="77777777" w:rsidR="00796BD3" w:rsidRPr="00873DEA" w:rsidRDefault="00796BD3" w:rsidP="00DA770A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873DEA">
              <w:rPr>
                <w:sz w:val="20"/>
                <w:szCs w:val="18"/>
                <w:lang w:val="ru-RU"/>
              </w:rPr>
              <w:t>__________________</w:t>
            </w:r>
          </w:p>
          <w:p w14:paraId="248D9324" w14:textId="77777777" w:rsidR="00796BD3" w:rsidRPr="00873DEA" w:rsidRDefault="0033025A" w:rsidP="00DA770A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873DEA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652992D" w14:textId="7703BDDA" w:rsidR="00796BD3" w:rsidRPr="00873DEA" w:rsidRDefault="00C16B68" w:rsidP="00DA770A">
            <w:pPr>
              <w:spacing w:after="160"/>
              <w:rPr>
                <w:i/>
                <w:iCs/>
                <w:lang w:val="ru-RU"/>
              </w:rPr>
            </w:pPr>
            <w:proofErr w:type="spellStart"/>
            <w:r w:rsidRPr="00873DEA">
              <w:rPr>
                <w:i/>
                <w:iCs/>
                <w:lang w:val="ru-RU"/>
              </w:rPr>
              <w:t>Пп</w:t>
            </w:r>
            <w:proofErr w:type="spellEnd"/>
            <w:r w:rsidRPr="00873DEA">
              <w:rPr>
                <w:i/>
                <w:iCs/>
                <w:lang w:val="ru-RU"/>
              </w:rPr>
              <w:t xml:space="preserve">. </w:t>
            </w:r>
            <w:r w:rsidRPr="00873DEA">
              <w:rPr>
                <w:rFonts w:cs="Calibri"/>
                <w:i/>
                <w:iCs/>
                <w:caps/>
                <w:shd w:val="clear" w:color="auto" w:fill="FFFFFF"/>
                <w:lang w:val="ru-RU"/>
              </w:rPr>
              <w:t xml:space="preserve">229, 230, 231, 234, 237, </w:t>
            </w:r>
            <w:proofErr w:type="spellStart"/>
            <w:r w:rsidRPr="00873DEA">
              <w:rPr>
                <w:rFonts w:cs="Calibri"/>
                <w:i/>
                <w:iCs/>
                <w:caps/>
                <w:shd w:val="clear" w:color="auto" w:fill="FFFFFF"/>
                <w:lang w:val="ru-RU"/>
              </w:rPr>
              <w:t>241A</w:t>
            </w:r>
            <w:proofErr w:type="spellEnd"/>
            <w:r w:rsidR="007D2806" w:rsidRPr="00873DEA">
              <w:rPr>
                <w:rFonts w:cs="Calibri"/>
                <w:i/>
                <w:iCs/>
                <w:caps/>
                <w:shd w:val="clear" w:color="auto" w:fill="FFFFFF"/>
                <w:lang w:val="ru-RU"/>
              </w:rPr>
              <w:t xml:space="preserve"> </w:t>
            </w:r>
            <w:r w:rsidR="007D2806" w:rsidRPr="00873DEA">
              <w:rPr>
                <w:rFonts w:cs="Calibri"/>
                <w:i/>
                <w:iCs/>
                <w:shd w:val="clear" w:color="auto" w:fill="FFFFFF"/>
                <w:lang w:val="ru-RU"/>
              </w:rPr>
              <w:t>и</w:t>
            </w:r>
            <w:r w:rsidRPr="00873DEA">
              <w:rPr>
                <w:rFonts w:cs="Calibri"/>
                <w:i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73DEA">
              <w:rPr>
                <w:rFonts w:cs="Calibri"/>
                <w:i/>
                <w:iCs/>
                <w:caps/>
                <w:shd w:val="clear" w:color="auto" w:fill="FFFFFF"/>
                <w:lang w:val="ru-RU"/>
              </w:rPr>
              <w:t>241C</w:t>
            </w:r>
            <w:proofErr w:type="spellEnd"/>
            <w:r w:rsidRPr="00873DEA">
              <w:rPr>
                <w:rFonts w:cs="Calibri"/>
                <w:i/>
                <w:iCs/>
                <w:caps/>
                <w:shd w:val="clear" w:color="auto" w:fill="FFFFFF"/>
                <w:lang w:val="ru-RU"/>
              </w:rPr>
              <w:t xml:space="preserve"> </w:t>
            </w:r>
            <w:hyperlink r:id="rId7" w:history="1">
              <w:r w:rsidRPr="00873DEA">
                <w:rPr>
                  <w:rStyle w:val="Hyperlink"/>
                  <w:i/>
                  <w:iCs/>
                  <w:lang w:val="ru-RU"/>
                </w:rPr>
                <w:t>Конвенци</w:t>
              </w:r>
              <w:r w:rsidR="007D2806" w:rsidRPr="00873DEA">
                <w:rPr>
                  <w:rStyle w:val="Hyperlink"/>
                  <w:i/>
                  <w:iCs/>
                  <w:lang w:val="ru-RU"/>
                </w:rPr>
                <w:t>и МСЭ</w:t>
              </w:r>
            </w:hyperlink>
            <w:r w:rsidR="007D2806" w:rsidRPr="00873DEA">
              <w:rPr>
                <w:i/>
                <w:iCs/>
                <w:lang w:val="ru-RU"/>
              </w:rPr>
              <w:t>; Документы</w:t>
            </w:r>
            <w:r w:rsidRPr="00873DEA">
              <w:rPr>
                <w:rStyle w:val="Hyperlink"/>
                <w:rFonts w:cs="Calibri"/>
                <w:i/>
                <w:iCs/>
                <w:caps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hyperlink r:id="rId8" w:tgtFrame="_blank" w:history="1">
              <w:proofErr w:type="spellStart"/>
              <w:r w:rsidRPr="00873DEA">
                <w:rPr>
                  <w:rStyle w:val="Hyperlink"/>
                  <w:i/>
                  <w:iCs/>
                  <w:lang w:val="ru-RU"/>
                </w:rPr>
                <w:t>C93</w:t>
              </w:r>
              <w:proofErr w:type="spellEnd"/>
              <w:r w:rsidRPr="00873DEA">
                <w:rPr>
                  <w:rStyle w:val="Hyperlink"/>
                  <w:i/>
                  <w:iCs/>
                  <w:lang w:val="ru-RU"/>
                </w:rPr>
                <w:t>/49</w:t>
              </w:r>
            </w:hyperlink>
            <w:r w:rsidR="007D2806" w:rsidRPr="00873DEA">
              <w:rPr>
                <w:rStyle w:val="normaltextrun"/>
                <w:rFonts w:cs="Calibri"/>
                <w:i/>
                <w:iCs/>
                <w:color w:val="000000"/>
                <w:shd w:val="clear" w:color="auto" w:fill="FFFFFF"/>
                <w:lang w:val="ru-RU"/>
              </w:rPr>
              <w:t xml:space="preserve"> и</w:t>
            </w:r>
            <w:r w:rsidRPr="00873DEA">
              <w:rPr>
                <w:rStyle w:val="normaltextrun"/>
                <w:rFonts w:cs="Calibri"/>
                <w:i/>
                <w:iCs/>
                <w:caps/>
                <w:color w:val="000000"/>
                <w:shd w:val="clear" w:color="auto" w:fill="FFFFFF"/>
                <w:lang w:val="ru-RU"/>
              </w:rPr>
              <w:t xml:space="preserve"> </w:t>
            </w:r>
            <w:hyperlink r:id="rId9" w:tgtFrame="_blank" w:history="1">
              <w:proofErr w:type="spellStart"/>
              <w:r w:rsidRPr="00873DEA">
                <w:rPr>
                  <w:rStyle w:val="Hyperlink"/>
                  <w:i/>
                  <w:iCs/>
                  <w:lang w:val="ru-RU"/>
                </w:rPr>
                <w:t>C2000</w:t>
              </w:r>
              <w:proofErr w:type="spellEnd"/>
              <w:r w:rsidRPr="00873DEA">
                <w:rPr>
                  <w:rStyle w:val="Hyperlink"/>
                  <w:i/>
                  <w:iCs/>
                  <w:lang w:val="ru-RU"/>
                </w:rPr>
                <w:t>/33</w:t>
              </w:r>
            </w:hyperlink>
          </w:p>
        </w:tc>
      </w:tr>
      <w:bookmarkEnd w:id="2"/>
      <w:bookmarkEnd w:id="6"/>
    </w:tbl>
    <w:p w14:paraId="57C9FFF9" w14:textId="77777777" w:rsidR="00796BD3" w:rsidRPr="00873DEA" w:rsidRDefault="00796BD3" w:rsidP="00796BD3">
      <w:pPr>
        <w:rPr>
          <w:lang w:val="ru-RU"/>
        </w:rPr>
      </w:pPr>
    </w:p>
    <w:p w14:paraId="7B6DCEB7" w14:textId="77777777" w:rsidR="00165D06" w:rsidRPr="00873DE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73DEA">
        <w:rPr>
          <w:lang w:val="ru-RU"/>
        </w:rPr>
        <w:br w:type="page"/>
      </w:r>
    </w:p>
    <w:p w14:paraId="195A9650" w14:textId="77777777" w:rsidR="00C16B68" w:rsidRPr="00873DEA" w:rsidRDefault="00C16B68" w:rsidP="00C16B68">
      <w:pPr>
        <w:pStyle w:val="Headingb"/>
        <w:rPr>
          <w:lang w:val="ru-RU"/>
        </w:rPr>
      </w:pPr>
      <w:r w:rsidRPr="00873DEA">
        <w:rPr>
          <w:lang w:val="ru-RU"/>
        </w:rPr>
        <w:lastRenderedPageBreak/>
        <w:t>Базовая информация</w:t>
      </w:r>
    </w:p>
    <w:p w14:paraId="43453BB7" w14:textId="585A2ABA" w:rsidR="00C16B68" w:rsidRPr="00873DEA" w:rsidRDefault="00C16B68" w:rsidP="00FA2935">
      <w:pPr>
        <w:jc w:val="both"/>
        <w:rPr>
          <w:rFonts w:ascii="Segoe UI" w:hAnsi="Segoe UI" w:cs="Segoe UI"/>
          <w:sz w:val="18"/>
          <w:szCs w:val="18"/>
          <w:lang w:val="ru-RU"/>
        </w:rPr>
      </w:pPr>
      <w:r w:rsidRPr="00873DEA">
        <w:rPr>
          <w:lang w:val="ru-RU"/>
        </w:rPr>
        <w:t>1</w:t>
      </w:r>
      <w:r w:rsidRPr="00873DEA">
        <w:rPr>
          <w:lang w:val="ru-RU"/>
        </w:rPr>
        <w:tab/>
        <w:t xml:space="preserve">В 1993 году Совет МСЭ установил процедуры, регулирующие допуск и участие Членов Секторов (см. </w:t>
      </w:r>
      <w:hyperlink r:id="rId10" w:history="1">
        <w:r w:rsidR="006E27D5" w:rsidRPr="00873DEA">
          <w:rPr>
            <w:lang w:val="ru-RU"/>
          </w:rPr>
          <w:t>Документ </w:t>
        </w:r>
        <w:proofErr w:type="spellStart"/>
        <w:r w:rsidRPr="00873DEA">
          <w:rPr>
            <w:rStyle w:val="Hyperlink"/>
            <w:lang w:val="ru-RU"/>
          </w:rPr>
          <w:t>C93</w:t>
        </w:r>
        <w:proofErr w:type="spellEnd"/>
        <w:r w:rsidRPr="00873DEA">
          <w:rPr>
            <w:rStyle w:val="Hyperlink"/>
            <w:lang w:val="ru-RU"/>
          </w:rPr>
          <w:t>/49</w:t>
        </w:r>
      </w:hyperlink>
      <w:r w:rsidRPr="00873DEA">
        <w:rPr>
          <w:lang w:val="ru-RU"/>
        </w:rPr>
        <w:t>). В 2000 году Совет установил соответствующие процедуры для Ассоциированных членов.</w:t>
      </w:r>
    </w:p>
    <w:p w14:paraId="5210C311" w14:textId="34446D8A" w:rsidR="00C16B68" w:rsidRPr="00873DEA" w:rsidRDefault="00C16B68" w:rsidP="00FA2935">
      <w:pPr>
        <w:jc w:val="both"/>
        <w:rPr>
          <w:rFonts w:cs="Calibri"/>
          <w:lang w:val="ru-RU"/>
        </w:rPr>
      </w:pPr>
      <w:r w:rsidRPr="00873DEA">
        <w:rPr>
          <w:lang w:val="ru-RU"/>
        </w:rPr>
        <w:t>2</w:t>
      </w:r>
      <w:r w:rsidRPr="00873DEA">
        <w:rPr>
          <w:lang w:val="ru-RU"/>
        </w:rPr>
        <w:tab/>
        <w:t>В соответствии со Статьей 19 Конвенции МСЭ Члены Секторов, т. е. объединения и организации, отличные от администраций, поделены на три основные категории: К229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– признанные эксплуатационные организации, научные или промышленные организации и финансовые учреждения или учреждения в области развития, которые получили согласие соответствующего Государства-Члена; К230 – признанные другие объединения, занимающиеся вопросами электросвязи, которые получили согласие соответствующего Государства-Члена; К231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– признанные региональные и другие международные организации, занимающиеся электросвязью, стандартизацией, финансовыми вопросами или вопросами развития, которые имеют права и обязанности различного уровня в отношении их участия в деятельности МСЭ.</w:t>
      </w:r>
    </w:p>
    <w:p w14:paraId="681854C4" w14:textId="77777777" w:rsidR="00C16B68" w:rsidRPr="00873DEA" w:rsidRDefault="00C16B68" w:rsidP="00FA2935">
      <w:pPr>
        <w:jc w:val="both"/>
        <w:rPr>
          <w:rFonts w:asciiTheme="minorHAnsi" w:hAnsiTheme="minorHAnsi" w:cstheme="minorBidi"/>
          <w:lang w:val="ru-RU"/>
        </w:rPr>
      </w:pPr>
      <w:r w:rsidRPr="00873DEA">
        <w:rPr>
          <w:lang w:val="ru-RU"/>
        </w:rPr>
        <w:t>3</w:t>
      </w:r>
      <w:r w:rsidRPr="00873DEA">
        <w:rPr>
          <w:lang w:val="ru-RU"/>
        </w:rPr>
        <w:tab/>
        <w:t>Согласно К241С, к Ассоциированным членам применяются соответствующие положения Статьи 19 Конвенции; следовательно, к Ассоциированным членам, согласно их конкретной категории (см. К229, К230 и К231), применяются те же процедуры допуска и участия, которые действуют в отношении объединений и организаций, упомянутых в этой статье.</w:t>
      </w:r>
    </w:p>
    <w:p w14:paraId="0878CB22" w14:textId="4D587346" w:rsidR="00C16B68" w:rsidRPr="00873DEA" w:rsidRDefault="00C16B68" w:rsidP="00FA2935">
      <w:pPr>
        <w:jc w:val="both"/>
        <w:rPr>
          <w:rFonts w:cs="Calibri"/>
          <w:lang w:val="ru-RU"/>
        </w:rPr>
      </w:pPr>
      <w:r w:rsidRPr="00873DEA">
        <w:rPr>
          <w:lang w:val="ru-RU"/>
        </w:rPr>
        <w:t>4</w:t>
      </w:r>
      <w:r w:rsidRPr="00873DEA">
        <w:rPr>
          <w:lang w:val="ru-RU"/>
        </w:rPr>
        <w:tab/>
        <w:t>Статья 19 Конвенции требует, чтобы любой запрос от объединения, подпадающего под действие К230, т.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е. от других объединений, занимающихся вопросами электросвязи, которые получили согласие соответствующего Государства-Члена, был подтвержден Советом.</w:t>
      </w:r>
    </w:p>
    <w:p w14:paraId="1D15885B" w14:textId="77777777" w:rsidR="00C16B68" w:rsidRPr="00873DEA" w:rsidRDefault="00C16B68" w:rsidP="00FA2935">
      <w:pPr>
        <w:jc w:val="both"/>
        <w:rPr>
          <w:rFonts w:cs="Calibri"/>
          <w:lang w:val="ru-RU"/>
        </w:rPr>
      </w:pPr>
      <w:r w:rsidRPr="00873DEA">
        <w:rPr>
          <w:lang w:val="ru-RU"/>
        </w:rPr>
        <w:t>5</w:t>
      </w:r>
      <w:r w:rsidRPr="00873DEA">
        <w:rPr>
          <w:lang w:val="ru-RU"/>
        </w:rPr>
        <w:tab/>
        <w:t>В соответствии с процедурой, изложенной в Документе C93/49, Генеральный секретарь вносит на предварительной основе названия объединений в список "членов", упомянутый в К237, для официального утверждения Советом.</w:t>
      </w:r>
    </w:p>
    <w:p w14:paraId="5E1CDCF4" w14:textId="77777777" w:rsidR="00C16B68" w:rsidRPr="00873DEA" w:rsidRDefault="00C16B68" w:rsidP="00C16B68">
      <w:pPr>
        <w:pStyle w:val="Headingb"/>
        <w:rPr>
          <w:lang w:val="ru-RU"/>
        </w:rPr>
      </w:pPr>
      <w:r w:rsidRPr="00873DEA">
        <w:rPr>
          <w:lang w:val="ru-RU"/>
        </w:rPr>
        <w:t>Текущая ситуация</w:t>
      </w:r>
    </w:p>
    <w:p w14:paraId="14556AF0" w14:textId="66A7AD58" w:rsidR="00C16B68" w:rsidRPr="00873DEA" w:rsidRDefault="00C16B68" w:rsidP="00FA2935">
      <w:pPr>
        <w:jc w:val="both"/>
        <w:rPr>
          <w:rFonts w:cs="Calibri"/>
          <w:lang w:val="ru-RU"/>
        </w:rPr>
      </w:pPr>
      <w:r w:rsidRPr="00873DEA">
        <w:rPr>
          <w:lang w:val="ru-RU"/>
        </w:rPr>
        <w:t>6</w:t>
      </w:r>
      <w:r w:rsidRPr="00873DEA">
        <w:rPr>
          <w:lang w:val="ru-RU"/>
        </w:rPr>
        <w:tab/>
        <w:t>По состоянию на 31 декабря 202</w:t>
      </w:r>
      <w:r w:rsidR="007D2806" w:rsidRPr="00873DEA">
        <w:rPr>
          <w:lang w:val="ru-RU"/>
        </w:rPr>
        <w:t>4</w:t>
      </w:r>
      <w:r w:rsidRPr="00873DEA">
        <w:rPr>
          <w:lang w:val="ru-RU"/>
        </w:rPr>
        <w:t xml:space="preserve"> года</w:t>
      </w:r>
      <w:r w:rsidR="006E27D5" w:rsidRPr="00873DEA">
        <w:rPr>
          <w:lang w:val="ru-RU"/>
        </w:rPr>
        <w:t>,</w:t>
      </w:r>
      <w:r w:rsidR="002A60E1" w:rsidRPr="00873DEA">
        <w:rPr>
          <w:lang w:val="ru-RU"/>
        </w:rPr>
        <w:t xml:space="preserve"> общее</w:t>
      </w:r>
      <w:r w:rsidRPr="00873DEA">
        <w:rPr>
          <w:lang w:val="ru-RU"/>
        </w:rPr>
        <w:t xml:space="preserve"> количество Членов МСЭ </w:t>
      </w:r>
      <w:r w:rsidR="002A60E1" w:rsidRPr="00873DEA">
        <w:rPr>
          <w:lang w:val="ru-RU"/>
        </w:rPr>
        <w:t>из числа других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объединений, занимающихся вопросами электросвязи, которые подпадают под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действие К230, составляло 5</w:t>
      </w:r>
      <w:r w:rsidR="002A60E1" w:rsidRPr="00873DEA">
        <w:rPr>
          <w:lang w:val="ru-RU"/>
        </w:rPr>
        <w:t>5</w:t>
      </w:r>
      <w:r w:rsidRPr="00873DEA">
        <w:rPr>
          <w:lang w:val="ru-RU"/>
        </w:rPr>
        <w:t> Членов Секторов</w:t>
      </w:r>
      <w:r w:rsidR="002A60E1" w:rsidRPr="00873DEA">
        <w:rPr>
          <w:lang w:val="ru-RU"/>
        </w:rPr>
        <w:t xml:space="preserve"> (</w:t>
      </w:r>
      <w:r w:rsidRPr="00873DEA">
        <w:rPr>
          <w:lang w:val="ru-RU"/>
        </w:rPr>
        <w:t xml:space="preserve">на </w:t>
      </w:r>
      <w:r w:rsidR="002A60E1" w:rsidRPr="00873DEA">
        <w:rPr>
          <w:lang w:val="ru-RU"/>
        </w:rPr>
        <w:t>их долю</w:t>
      </w:r>
      <w:r w:rsidRPr="00873DEA">
        <w:rPr>
          <w:lang w:val="ru-RU"/>
        </w:rPr>
        <w:t xml:space="preserve"> приходится 7</w:t>
      </w:r>
      <w:r w:rsidR="002A60E1" w:rsidRPr="00873DEA">
        <w:rPr>
          <w:lang w:val="ru-RU"/>
        </w:rPr>
        <w:t>0</w:t>
      </w:r>
      <w:r w:rsidRPr="00873DEA">
        <w:rPr>
          <w:lang w:val="ru-RU"/>
        </w:rPr>
        <w:t xml:space="preserve"> просьб</w:t>
      </w:r>
      <w:r w:rsidR="002A60E1" w:rsidRPr="00873DEA">
        <w:rPr>
          <w:lang w:val="ru-RU"/>
        </w:rPr>
        <w:t xml:space="preserve"> </w:t>
      </w:r>
      <w:r w:rsidRPr="00873DEA">
        <w:rPr>
          <w:lang w:val="ru-RU"/>
        </w:rPr>
        <w:t>о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членстве</w:t>
      </w:r>
      <w:r w:rsidR="002A60E1" w:rsidRPr="00873DEA">
        <w:rPr>
          <w:lang w:val="ru-RU"/>
        </w:rPr>
        <w:t>)</w:t>
      </w:r>
      <w:r w:rsidRPr="00873DEA">
        <w:rPr>
          <w:lang w:val="ru-RU"/>
        </w:rPr>
        <w:t xml:space="preserve"> и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4</w:t>
      </w:r>
      <w:r w:rsidR="002A60E1" w:rsidRPr="00873DEA">
        <w:rPr>
          <w:lang w:val="ru-RU"/>
        </w:rPr>
        <w:t>5 </w:t>
      </w:r>
      <w:r w:rsidRPr="00873DEA">
        <w:rPr>
          <w:lang w:val="ru-RU"/>
        </w:rPr>
        <w:t>Ассоциированных член</w:t>
      </w:r>
      <w:r w:rsidR="002A60E1" w:rsidRPr="00873DEA">
        <w:rPr>
          <w:lang w:val="ru-RU"/>
        </w:rPr>
        <w:t>ов</w:t>
      </w:r>
      <w:r w:rsidRPr="00873DEA">
        <w:rPr>
          <w:lang w:val="ru-RU"/>
        </w:rPr>
        <w:t xml:space="preserve"> </w:t>
      </w:r>
      <w:r w:rsidR="002A60E1" w:rsidRPr="00873DEA">
        <w:rPr>
          <w:lang w:val="ru-RU"/>
        </w:rPr>
        <w:t>(</w:t>
      </w:r>
      <w:r w:rsidRPr="00873DEA">
        <w:rPr>
          <w:lang w:val="ru-RU"/>
        </w:rPr>
        <w:t xml:space="preserve">на </w:t>
      </w:r>
      <w:r w:rsidR="002A60E1" w:rsidRPr="00873DEA">
        <w:rPr>
          <w:lang w:val="ru-RU"/>
        </w:rPr>
        <w:t>их долю</w:t>
      </w:r>
      <w:r w:rsidRPr="00873DEA">
        <w:rPr>
          <w:lang w:val="ru-RU"/>
        </w:rPr>
        <w:t xml:space="preserve"> приходится 4</w:t>
      </w:r>
      <w:r w:rsidR="002A60E1" w:rsidRPr="00873DEA">
        <w:rPr>
          <w:lang w:val="ru-RU"/>
        </w:rPr>
        <w:t>6</w:t>
      </w:r>
      <w:r w:rsidRPr="00873DEA">
        <w:rPr>
          <w:lang w:val="ru-RU"/>
        </w:rPr>
        <w:t xml:space="preserve"> просьб о членстве</w:t>
      </w:r>
      <w:r w:rsidR="002A60E1" w:rsidRPr="00873DEA">
        <w:rPr>
          <w:lang w:val="ru-RU"/>
        </w:rPr>
        <w:t>)</w:t>
      </w:r>
      <w:r w:rsidRPr="00873DEA">
        <w:rPr>
          <w:lang w:val="ru-RU"/>
        </w:rPr>
        <w:t>, допущенных для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участия в работе конкретной исследовательской комиссии.</w:t>
      </w:r>
    </w:p>
    <w:p w14:paraId="2BF43B0D" w14:textId="77777777" w:rsidR="00C16B68" w:rsidRPr="00873DEA" w:rsidRDefault="00C16B68" w:rsidP="00FA2935">
      <w:pPr>
        <w:pStyle w:val="Headingb"/>
        <w:jc w:val="both"/>
        <w:rPr>
          <w:lang w:val="ru-RU"/>
        </w:rPr>
      </w:pPr>
      <w:r w:rsidRPr="00873DEA">
        <w:rPr>
          <w:lang w:val="ru-RU"/>
        </w:rPr>
        <w:t>Просьба к Совету</w:t>
      </w:r>
    </w:p>
    <w:p w14:paraId="538A2E99" w14:textId="57DAA100" w:rsidR="00C16B68" w:rsidRPr="00873DEA" w:rsidRDefault="00C16B68" w:rsidP="00FA2935">
      <w:pPr>
        <w:jc w:val="both"/>
        <w:rPr>
          <w:lang w:val="ru-RU"/>
        </w:rPr>
      </w:pPr>
      <w:r w:rsidRPr="00873DEA">
        <w:rPr>
          <w:lang w:val="ru-RU"/>
        </w:rPr>
        <w:t>7</w:t>
      </w:r>
      <w:r w:rsidRPr="00873DEA">
        <w:rPr>
          <w:lang w:val="ru-RU"/>
        </w:rPr>
        <w:tab/>
        <w:t xml:space="preserve">Совету предлагается </w:t>
      </w:r>
      <w:r w:rsidRPr="00873DEA">
        <w:rPr>
          <w:b/>
          <w:bCs/>
          <w:lang w:val="ru-RU"/>
        </w:rPr>
        <w:t>утвердить</w:t>
      </w:r>
      <w:r w:rsidRPr="00873DEA">
        <w:rPr>
          <w:lang w:val="ru-RU"/>
        </w:rPr>
        <w:t xml:space="preserve"> меры, принятые Генеральным секретарем в отношении допуска "других объединений, занимающихся вопросами электросвязи" (К230), которые перечислены в </w:t>
      </w:r>
      <w:hyperlink w:anchor="Annex" w:history="1">
        <w:r w:rsidRPr="00873DEA">
          <w:rPr>
            <w:rStyle w:val="Hyperlink"/>
            <w:lang w:val="ru-RU"/>
          </w:rPr>
          <w:t>Приложении</w:t>
        </w:r>
      </w:hyperlink>
      <w:r w:rsidRPr="00873DEA">
        <w:rPr>
          <w:lang w:val="ru-RU"/>
        </w:rPr>
        <w:t xml:space="preserve"> к настоящему документу.</w:t>
      </w:r>
    </w:p>
    <w:p w14:paraId="48D68811" w14:textId="3EA1CC57" w:rsidR="007D2806" w:rsidRPr="00873DEA" w:rsidRDefault="007D2806" w:rsidP="006E27D5">
      <w:pPr>
        <w:spacing w:before="1440"/>
        <w:rPr>
          <w:lang w:val="ru-RU"/>
        </w:rPr>
      </w:pPr>
      <w:r w:rsidRPr="00FA2935">
        <w:rPr>
          <w:b/>
          <w:bCs/>
          <w:i/>
          <w:iCs/>
          <w:lang w:val="ru-RU"/>
        </w:rPr>
        <w:t>Приложение:</w:t>
      </w:r>
      <w:r w:rsidRPr="00873DEA">
        <w:rPr>
          <w:lang w:val="ru-RU"/>
        </w:rPr>
        <w:t xml:space="preserve"> 1</w:t>
      </w:r>
    </w:p>
    <w:p w14:paraId="772A8B5B" w14:textId="77777777" w:rsidR="00C16B68" w:rsidRPr="00873DEA" w:rsidRDefault="00C16B68" w:rsidP="006E27D5">
      <w:pPr>
        <w:rPr>
          <w:rFonts w:ascii="Segoe UI" w:hAnsi="Segoe UI" w:cs="Segoe UI"/>
          <w:sz w:val="18"/>
          <w:szCs w:val="18"/>
          <w:lang w:val="ru-RU" w:eastAsia="zh-CN"/>
        </w:rPr>
      </w:pPr>
      <w:r w:rsidRPr="00873DEA">
        <w:rPr>
          <w:rFonts w:ascii="Segoe UI" w:hAnsi="Segoe UI" w:cs="Segoe UI"/>
          <w:sz w:val="18"/>
          <w:szCs w:val="18"/>
          <w:lang w:val="ru-RU" w:eastAsia="zh-CN"/>
        </w:rPr>
        <w:br w:type="page"/>
      </w:r>
    </w:p>
    <w:p w14:paraId="363111DA" w14:textId="77777777" w:rsidR="00C16B68" w:rsidRPr="00873DEA" w:rsidRDefault="00C16B68" w:rsidP="00DC0ED9">
      <w:pPr>
        <w:pStyle w:val="AnnexNo"/>
        <w:rPr>
          <w:lang w:val="ru-RU"/>
        </w:rPr>
      </w:pPr>
      <w:bookmarkStart w:id="7" w:name="Annex"/>
      <w:r w:rsidRPr="00873DEA">
        <w:rPr>
          <w:lang w:val="ru-RU"/>
        </w:rPr>
        <w:lastRenderedPageBreak/>
        <w:t>ПРИЛОЖЕНИЕ</w:t>
      </w:r>
      <w:bookmarkEnd w:id="7"/>
    </w:p>
    <w:p w14:paraId="1386B256" w14:textId="62F8D55B" w:rsidR="00C16B68" w:rsidRPr="00873DEA" w:rsidRDefault="00C16B68" w:rsidP="00DC0ED9">
      <w:pPr>
        <w:pStyle w:val="Annextitle"/>
        <w:rPr>
          <w:lang w:val="ru-RU"/>
        </w:rPr>
      </w:pPr>
      <w:r w:rsidRPr="00873DEA">
        <w:rPr>
          <w:lang w:val="ru-RU"/>
        </w:rPr>
        <w:t>Участие на предварительной основе других объединений, занимающихся вопросами электросвязи (К230), в качестве Членов Секторов и</w:t>
      </w:r>
      <w:r w:rsidR="006E27D5" w:rsidRPr="00873DEA">
        <w:rPr>
          <w:lang w:val="ru-RU"/>
        </w:rPr>
        <w:t> </w:t>
      </w:r>
      <w:r w:rsidRPr="00873DEA">
        <w:rPr>
          <w:lang w:val="ru-RU"/>
        </w:rPr>
        <w:t>Ассоциированных членов</w:t>
      </w:r>
    </w:p>
    <w:p w14:paraId="56D7A280" w14:textId="4B663D98" w:rsidR="00C16B68" w:rsidRPr="00873DEA" w:rsidRDefault="00C16B68" w:rsidP="00FA2935">
      <w:pPr>
        <w:pStyle w:val="Normalaftertitle"/>
        <w:jc w:val="both"/>
        <w:rPr>
          <w:lang w:val="ru-RU"/>
        </w:rPr>
      </w:pPr>
      <w:r w:rsidRPr="00873DEA">
        <w:rPr>
          <w:lang w:val="ru-RU"/>
        </w:rPr>
        <w:t>В период с 1 января по 31 декабря 202</w:t>
      </w:r>
      <w:r w:rsidR="002A60E1" w:rsidRPr="00873DEA">
        <w:rPr>
          <w:lang w:val="ru-RU"/>
        </w:rPr>
        <w:t>4</w:t>
      </w:r>
      <w:r w:rsidRPr="00873DEA">
        <w:rPr>
          <w:lang w:val="ru-RU"/>
        </w:rPr>
        <w:t xml:space="preserve"> года было получено </w:t>
      </w:r>
      <w:r w:rsidR="002A60E1" w:rsidRPr="00873DEA">
        <w:rPr>
          <w:lang w:val="ru-RU"/>
        </w:rPr>
        <w:t>шесть</w:t>
      </w:r>
      <w:r w:rsidRPr="00873DEA">
        <w:rPr>
          <w:lang w:val="ru-RU"/>
        </w:rPr>
        <w:t xml:space="preserve"> просьб о приеме в Члены Секторов и </w:t>
      </w:r>
      <w:r w:rsidR="002A60E1" w:rsidRPr="00873DEA">
        <w:rPr>
          <w:lang w:val="ru-RU"/>
        </w:rPr>
        <w:t>семь</w:t>
      </w:r>
      <w:r w:rsidRPr="00873DEA">
        <w:rPr>
          <w:lang w:val="ru-RU"/>
        </w:rPr>
        <w:t xml:space="preserve"> просьб о приеме в Ассоциированные члены. Класс взносов в одну единицу для Членов Секторов составляет 63 600 швейцарских франков. Класс взносов на объединение, указанный в таблицах, ниже, относится к долям этой суммы.</w:t>
      </w:r>
    </w:p>
    <w:p w14:paraId="2981FE97" w14:textId="77777777" w:rsidR="00C16B68" w:rsidRPr="00873DEA" w:rsidRDefault="00C16B68" w:rsidP="00DC0ED9">
      <w:pPr>
        <w:pStyle w:val="Tabletitle"/>
        <w:spacing w:before="240"/>
        <w:rPr>
          <w:lang w:val="ru-RU"/>
        </w:rPr>
      </w:pPr>
      <w:r w:rsidRPr="00873DEA">
        <w:rPr>
          <w:lang w:val="ru-RU"/>
        </w:rPr>
        <w:t>Члены Секторов</w:t>
      </w:r>
    </w:p>
    <w:tbl>
      <w:tblPr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813"/>
        <w:gridCol w:w="1276"/>
        <w:gridCol w:w="1134"/>
        <w:gridCol w:w="851"/>
        <w:gridCol w:w="1526"/>
      </w:tblGrid>
      <w:tr w:rsidR="00C16B68" w:rsidRPr="00873DEA" w14:paraId="0847EE4B" w14:textId="77777777" w:rsidTr="001056D6">
        <w:trPr>
          <w:trHeight w:val="585"/>
        </w:trPr>
        <w:tc>
          <w:tcPr>
            <w:tcW w:w="2715" w:type="dxa"/>
            <w:shd w:val="clear" w:color="auto" w:fill="FFFFFF" w:themeFill="background1"/>
            <w:vAlign w:val="center"/>
            <w:hideMark/>
          </w:tcPr>
          <w:p w14:paraId="7B10A485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Член Сектора</w:t>
            </w:r>
          </w:p>
        </w:tc>
        <w:tc>
          <w:tcPr>
            <w:tcW w:w="1813" w:type="dxa"/>
            <w:shd w:val="clear" w:color="auto" w:fill="FFFFFF" w:themeFill="background1"/>
            <w:vAlign w:val="center"/>
            <w:hideMark/>
          </w:tcPr>
          <w:p w14:paraId="48846EF6" w14:textId="1AA69CA5" w:rsidR="00C16B68" w:rsidRPr="00873DEA" w:rsidRDefault="002A15EB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 xml:space="preserve">Дата </w:t>
            </w:r>
            <w:r w:rsidR="003010BC" w:rsidRPr="00873DEA">
              <w:rPr>
                <w:lang w:val="ru-RU"/>
              </w:rPr>
              <w:t>допуска на</w:t>
            </w:r>
            <w:r w:rsidR="006E27D5" w:rsidRPr="00873DEA">
              <w:rPr>
                <w:lang w:val="ru-RU"/>
              </w:rPr>
              <w:t> </w:t>
            </w:r>
            <w:r w:rsidR="0067255F" w:rsidRPr="00873DEA">
              <w:rPr>
                <w:lang w:val="ru-RU"/>
              </w:rPr>
              <w:t>предварительной</w:t>
            </w:r>
            <w:r w:rsidR="003010BC" w:rsidRPr="00873DEA">
              <w:rPr>
                <w:lang w:val="ru-RU"/>
              </w:rPr>
              <w:t xml:space="preserve"> основе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BA1BBE5" w14:textId="77777777" w:rsidR="00C16B68" w:rsidRPr="00873DEA" w:rsidRDefault="00C16B68" w:rsidP="00873DEA">
            <w:pPr>
              <w:pStyle w:val="Tablehead"/>
              <w:ind w:left="57" w:right="57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Уведомление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6B20294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Сектор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619BF0F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Класс взносов</w:t>
            </w:r>
          </w:p>
        </w:tc>
        <w:tc>
          <w:tcPr>
            <w:tcW w:w="1526" w:type="dxa"/>
            <w:shd w:val="clear" w:color="auto" w:fill="FFFFFF" w:themeFill="background1"/>
            <w:vAlign w:val="center"/>
            <w:hideMark/>
          </w:tcPr>
          <w:p w14:paraId="74C36D60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Утверждено администрацией</w:t>
            </w:r>
          </w:p>
        </w:tc>
      </w:tr>
      <w:tr w:rsidR="002A15EB" w:rsidRPr="00873DEA" w14:paraId="062B8B89" w14:textId="77777777" w:rsidTr="001056D6">
        <w:trPr>
          <w:trHeight w:val="92"/>
        </w:trPr>
        <w:tc>
          <w:tcPr>
            <w:tcW w:w="2715" w:type="dxa"/>
            <w:shd w:val="clear" w:color="auto" w:fill="FFFFFF" w:themeFill="background1"/>
            <w:hideMark/>
          </w:tcPr>
          <w:p w14:paraId="4A8D74CF" w14:textId="098862F5" w:rsidR="002A15EB" w:rsidRPr="00873DEA" w:rsidRDefault="002A15EB" w:rsidP="00873DEA">
            <w:pPr>
              <w:pStyle w:val="Tabletext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 xml:space="preserve">People </w:t>
            </w:r>
            <w:proofErr w:type="spellStart"/>
            <w:r w:rsidRPr="00873DEA">
              <w:rPr>
                <w:lang w:val="ru-RU"/>
              </w:rPr>
              <w:t>Centered</w:t>
            </w:r>
            <w:proofErr w:type="spellEnd"/>
            <w:r w:rsidRPr="00873DEA">
              <w:rPr>
                <w:lang w:val="ru-RU"/>
              </w:rPr>
              <w:t xml:space="preserve"> Internet</w:t>
            </w:r>
          </w:p>
        </w:tc>
        <w:tc>
          <w:tcPr>
            <w:tcW w:w="1813" w:type="dxa"/>
            <w:shd w:val="clear" w:color="auto" w:fill="FFFFFF" w:themeFill="background1"/>
            <w:hideMark/>
          </w:tcPr>
          <w:p w14:paraId="2FC70091" w14:textId="63B9205C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27.02.2024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06D8C94" w14:textId="7022EA03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5B6AB56" w14:textId="536F3383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МСЭ-D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BD7C41B" w14:textId="518B6CA9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1/8</w:t>
            </w:r>
          </w:p>
        </w:tc>
        <w:tc>
          <w:tcPr>
            <w:tcW w:w="1526" w:type="dxa"/>
            <w:shd w:val="clear" w:color="auto" w:fill="FFFFFF" w:themeFill="background1"/>
            <w:hideMark/>
          </w:tcPr>
          <w:p w14:paraId="2F8B182F" w14:textId="70FF7AB5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США</w:t>
            </w:r>
          </w:p>
        </w:tc>
      </w:tr>
      <w:tr w:rsidR="002A15EB" w:rsidRPr="00873DEA" w14:paraId="39BB8C71" w14:textId="77777777" w:rsidTr="001056D6">
        <w:trPr>
          <w:trHeight w:val="512"/>
        </w:trPr>
        <w:tc>
          <w:tcPr>
            <w:tcW w:w="2715" w:type="dxa"/>
            <w:shd w:val="clear" w:color="auto" w:fill="FFFFFF" w:themeFill="background1"/>
            <w:hideMark/>
          </w:tcPr>
          <w:p w14:paraId="4F94ACAF" w14:textId="1AA2A6DA" w:rsidR="002A15EB" w:rsidRPr="00FA2935" w:rsidRDefault="002A15EB" w:rsidP="00873DEA">
            <w:pPr>
              <w:pStyle w:val="Tabletext"/>
              <w:ind w:left="57" w:right="57"/>
              <w:rPr>
                <w:rFonts w:ascii="Times New Roman" w:hAnsi="Times New Roman"/>
                <w:lang w:val="fr-FR"/>
              </w:rPr>
            </w:pPr>
            <w:r w:rsidRPr="00FA2935">
              <w:rPr>
                <w:lang w:val="fr-FR"/>
              </w:rPr>
              <w:t>Agence Nationale de Sécurité Informatique et Certification Électronique (</w:t>
            </w:r>
            <w:proofErr w:type="spellStart"/>
            <w:r w:rsidRPr="00FA2935">
              <w:rPr>
                <w:lang w:val="fr-FR"/>
              </w:rPr>
              <w:t>ANSICE</w:t>
            </w:r>
            <w:proofErr w:type="spellEnd"/>
            <w:r w:rsidRPr="00FA2935">
              <w:rPr>
                <w:lang w:val="fr-FR"/>
              </w:rPr>
              <w:t>)</w:t>
            </w:r>
          </w:p>
        </w:tc>
        <w:tc>
          <w:tcPr>
            <w:tcW w:w="1813" w:type="dxa"/>
            <w:shd w:val="clear" w:color="auto" w:fill="FFFFFF" w:themeFill="background1"/>
            <w:hideMark/>
          </w:tcPr>
          <w:p w14:paraId="15B18BF8" w14:textId="37D916E6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28.05.2024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7536D21" w14:textId="527E3AE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68E6221" w14:textId="47C025BB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МСЭ-D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F576F59" w14:textId="2D5CE2E2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1/16</w:t>
            </w:r>
          </w:p>
        </w:tc>
        <w:tc>
          <w:tcPr>
            <w:tcW w:w="1526" w:type="dxa"/>
            <w:shd w:val="clear" w:color="auto" w:fill="FFFFFF" w:themeFill="background1"/>
            <w:hideMark/>
          </w:tcPr>
          <w:p w14:paraId="28575744" w14:textId="5D295E2D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Чад</w:t>
            </w:r>
          </w:p>
        </w:tc>
      </w:tr>
      <w:tr w:rsidR="002A15EB" w:rsidRPr="00873DEA" w14:paraId="5AA90C4E" w14:textId="77777777" w:rsidTr="001056D6">
        <w:trPr>
          <w:trHeight w:val="281"/>
        </w:trPr>
        <w:tc>
          <w:tcPr>
            <w:tcW w:w="2715" w:type="dxa"/>
            <w:shd w:val="clear" w:color="auto" w:fill="FFFFFF" w:themeFill="background1"/>
            <w:hideMark/>
          </w:tcPr>
          <w:p w14:paraId="6B07A27D" w14:textId="10DA9D03" w:rsidR="002A15EB" w:rsidRPr="00873DEA" w:rsidRDefault="002A15EB" w:rsidP="00873DEA">
            <w:pPr>
              <w:pStyle w:val="Tabletext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TikTok Information Technologies UK Limited</w:t>
            </w:r>
          </w:p>
        </w:tc>
        <w:tc>
          <w:tcPr>
            <w:tcW w:w="1813" w:type="dxa"/>
            <w:shd w:val="clear" w:color="auto" w:fill="FFFFFF" w:themeFill="background1"/>
            <w:hideMark/>
          </w:tcPr>
          <w:p w14:paraId="1EF194A4" w14:textId="0D925028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26.07.2024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E01B8A" w14:textId="6A4984A3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1680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48D4D4F" w14:textId="58D8103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МСЭ-D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BDB90D1" w14:textId="358E8517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1/8</w:t>
            </w:r>
          </w:p>
        </w:tc>
        <w:tc>
          <w:tcPr>
            <w:tcW w:w="1526" w:type="dxa"/>
            <w:shd w:val="clear" w:color="auto" w:fill="FFFFFF" w:themeFill="background1"/>
            <w:hideMark/>
          </w:tcPr>
          <w:p w14:paraId="014F4F7D" w14:textId="1B9E5840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Соединенное Королевство</w:t>
            </w:r>
          </w:p>
        </w:tc>
      </w:tr>
      <w:tr w:rsidR="002A15EB" w:rsidRPr="00873DEA" w14:paraId="1B4074DC" w14:textId="77777777" w:rsidTr="001056D6">
        <w:trPr>
          <w:trHeight w:val="546"/>
        </w:trPr>
        <w:tc>
          <w:tcPr>
            <w:tcW w:w="2715" w:type="dxa"/>
            <w:shd w:val="clear" w:color="auto" w:fill="FFFFFF" w:themeFill="background1"/>
            <w:hideMark/>
          </w:tcPr>
          <w:p w14:paraId="2249F863" w14:textId="2D1D8BC0" w:rsidR="002A15EB" w:rsidRPr="00873DEA" w:rsidRDefault="003010BC" w:rsidP="00873DEA">
            <w:pPr>
              <w:pStyle w:val="Tabletext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Совет по вопросам информационно-коммуникационных технологий (ICTC)</w:t>
            </w:r>
          </w:p>
        </w:tc>
        <w:tc>
          <w:tcPr>
            <w:tcW w:w="1813" w:type="dxa"/>
            <w:shd w:val="clear" w:color="auto" w:fill="FFFFFF" w:themeFill="background1"/>
            <w:hideMark/>
          </w:tcPr>
          <w:p w14:paraId="0ACAAA10" w14:textId="2B5F1951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23.09.2024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BEACEDA" w14:textId="36FFB1DF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1682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A0E4D06" w14:textId="746A9D7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МСЭ-D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1ADB220" w14:textId="5AFD9D3B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1/8</w:t>
            </w:r>
          </w:p>
        </w:tc>
        <w:tc>
          <w:tcPr>
            <w:tcW w:w="1526" w:type="dxa"/>
            <w:shd w:val="clear" w:color="auto" w:fill="FFFFFF" w:themeFill="background1"/>
            <w:hideMark/>
          </w:tcPr>
          <w:p w14:paraId="6F975262" w14:textId="6217EC5D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Канада</w:t>
            </w:r>
          </w:p>
        </w:tc>
      </w:tr>
      <w:tr w:rsidR="002A15EB" w:rsidRPr="00873DEA" w14:paraId="01DAE88A" w14:textId="77777777" w:rsidTr="001056D6">
        <w:trPr>
          <w:trHeight w:val="92"/>
        </w:trPr>
        <w:tc>
          <w:tcPr>
            <w:tcW w:w="2715" w:type="dxa"/>
            <w:shd w:val="clear" w:color="auto" w:fill="FFFFFF" w:themeFill="background1"/>
            <w:hideMark/>
          </w:tcPr>
          <w:p w14:paraId="12CFEE1F" w14:textId="7E5A38B1" w:rsidR="002A15EB" w:rsidRPr="00873DEA" w:rsidRDefault="002A15EB" w:rsidP="00873DEA">
            <w:pPr>
              <w:pStyle w:val="Tabletext"/>
              <w:ind w:left="57" w:right="57"/>
              <w:rPr>
                <w:rFonts w:ascii="Times New Roman" w:hAnsi="Times New Roman"/>
                <w:lang w:val="ru-RU"/>
              </w:rPr>
            </w:pPr>
            <w:proofErr w:type="spellStart"/>
            <w:r w:rsidRPr="00873DEA">
              <w:rPr>
                <w:lang w:val="ru-RU"/>
              </w:rPr>
              <w:t>Metalcom</w:t>
            </w:r>
            <w:proofErr w:type="spellEnd"/>
            <w:r w:rsidRPr="00873DEA">
              <w:rPr>
                <w:lang w:val="ru-RU"/>
              </w:rPr>
              <w:t xml:space="preserve"> </w:t>
            </w:r>
            <w:proofErr w:type="spellStart"/>
            <w:r w:rsidRPr="00873DEA">
              <w:rPr>
                <w:lang w:val="ru-RU"/>
              </w:rPr>
              <w:t>Infrastruktúra</w:t>
            </w:r>
            <w:proofErr w:type="spellEnd"/>
            <w:r w:rsidRPr="00873DEA">
              <w:rPr>
                <w:lang w:val="ru-RU"/>
              </w:rPr>
              <w:t xml:space="preserve"> </w:t>
            </w:r>
            <w:proofErr w:type="spellStart"/>
            <w:r w:rsidRPr="00873DEA">
              <w:rPr>
                <w:lang w:val="ru-RU"/>
              </w:rPr>
              <w:t>Kft</w:t>
            </w:r>
            <w:proofErr w:type="spellEnd"/>
            <w:r w:rsidRPr="00873DEA">
              <w:rPr>
                <w:lang w:val="ru-RU"/>
              </w:rPr>
              <w:t>. (Ltd.)</w:t>
            </w:r>
          </w:p>
        </w:tc>
        <w:tc>
          <w:tcPr>
            <w:tcW w:w="1813" w:type="dxa"/>
            <w:shd w:val="clear" w:color="auto" w:fill="FFFFFF" w:themeFill="background1"/>
            <w:hideMark/>
          </w:tcPr>
          <w:p w14:paraId="4DEED8B4" w14:textId="75B67DA7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04.10.2024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EFC4921" w14:textId="59446F3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1683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F8E6BBB" w14:textId="70A05804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МСЭ-D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5C79842" w14:textId="7EF6B6A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1/8</w:t>
            </w:r>
          </w:p>
        </w:tc>
        <w:tc>
          <w:tcPr>
            <w:tcW w:w="1526" w:type="dxa"/>
            <w:shd w:val="clear" w:color="auto" w:fill="FFFFFF" w:themeFill="background1"/>
            <w:hideMark/>
          </w:tcPr>
          <w:p w14:paraId="35290613" w14:textId="669F01C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Венгрия</w:t>
            </w:r>
          </w:p>
        </w:tc>
      </w:tr>
      <w:tr w:rsidR="002A15EB" w:rsidRPr="00873DEA" w14:paraId="4A7FC547" w14:textId="77777777" w:rsidTr="001056D6">
        <w:trPr>
          <w:trHeight w:val="55"/>
        </w:trPr>
        <w:tc>
          <w:tcPr>
            <w:tcW w:w="2715" w:type="dxa"/>
            <w:shd w:val="clear" w:color="auto" w:fill="FFFFFF" w:themeFill="background1"/>
            <w:hideMark/>
          </w:tcPr>
          <w:p w14:paraId="46179D3F" w14:textId="39BEA177" w:rsidR="002A15EB" w:rsidRPr="00873DEA" w:rsidRDefault="003010BC" w:rsidP="00873DEA">
            <w:pPr>
              <w:pStyle w:val="Tabletext"/>
              <w:ind w:left="57" w:right="57"/>
              <w:rPr>
                <w:lang w:val="ru-RU"/>
              </w:rPr>
            </w:pPr>
            <w:r w:rsidRPr="00873DEA">
              <w:rPr>
                <w:lang w:val="ru-RU"/>
              </w:rPr>
              <w:t>Фонд Фридриха Науманна за</w:t>
            </w:r>
            <w:r w:rsidR="00B90811" w:rsidRPr="00873DEA">
              <w:rPr>
                <w:lang w:val="ru-RU"/>
              </w:rPr>
              <w:t> </w:t>
            </w:r>
            <w:r w:rsidRPr="00873DEA">
              <w:rPr>
                <w:lang w:val="ru-RU"/>
              </w:rPr>
              <w:t>свободу</w:t>
            </w:r>
          </w:p>
        </w:tc>
        <w:tc>
          <w:tcPr>
            <w:tcW w:w="1813" w:type="dxa"/>
            <w:shd w:val="clear" w:color="auto" w:fill="FFFFFF" w:themeFill="background1"/>
            <w:hideMark/>
          </w:tcPr>
          <w:p w14:paraId="12F84CB0" w14:textId="5D997332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11.11.2024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AA2BB67" w14:textId="295CDA43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1684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FFC327D" w14:textId="66E0F76F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МСЭ-D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929B79A" w14:textId="61C9518C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1/8</w:t>
            </w:r>
          </w:p>
        </w:tc>
        <w:tc>
          <w:tcPr>
            <w:tcW w:w="1526" w:type="dxa"/>
            <w:shd w:val="clear" w:color="auto" w:fill="FFFFFF" w:themeFill="background1"/>
            <w:hideMark/>
          </w:tcPr>
          <w:p w14:paraId="5075991D" w14:textId="6FB2858E" w:rsidR="002A15EB" w:rsidRPr="00873DEA" w:rsidRDefault="002A15EB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Швейцария</w:t>
            </w:r>
          </w:p>
        </w:tc>
      </w:tr>
    </w:tbl>
    <w:p w14:paraId="5B9351B9" w14:textId="77777777" w:rsidR="00C16B68" w:rsidRPr="00873DEA" w:rsidRDefault="00C16B68" w:rsidP="00DC0ED9">
      <w:pPr>
        <w:pStyle w:val="Tabletitle"/>
        <w:spacing w:before="240"/>
        <w:rPr>
          <w:lang w:val="ru-RU"/>
        </w:rPr>
      </w:pPr>
      <w:r w:rsidRPr="00873DEA">
        <w:rPr>
          <w:lang w:val="ru-RU"/>
        </w:rPr>
        <w:t>Ассоциированные члены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836"/>
        <w:gridCol w:w="1276"/>
        <w:gridCol w:w="1134"/>
        <w:gridCol w:w="851"/>
        <w:gridCol w:w="1559"/>
      </w:tblGrid>
      <w:tr w:rsidR="001056D6" w:rsidRPr="00873DEA" w14:paraId="6FEA8A94" w14:textId="77777777" w:rsidTr="001056D6">
        <w:trPr>
          <w:trHeight w:val="855"/>
        </w:trPr>
        <w:tc>
          <w:tcPr>
            <w:tcW w:w="2692" w:type="dxa"/>
            <w:shd w:val="clear" w:color="auto" w:fill="FFFFFF" w:themeFill="background1"/>
            <w:vAlign w:val="center"/>
            <w:hideMark/>
          </w:tcPr>
          <w:p w14:paraId="3DB311CE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 xml:space="preserve">Ассоциированный член </w:t>
            </w:r>
          </w:p>
        </w:tc>
        <w:tc>
          <w:tcPr>
            <w:tcW w:w="1836" w:type="dxa"/>
            <w:shd w:val="clear" w:color="auto" w:fill="FFFFFF" w:themeFill="background1"/>
            <w:vAlign w:val="center"/>
            <w:hideMark/>
          </w:tcPr>
          <w:p w14:paraId="19BEEAD9" w14:textId="6066D21D" w:rsidR="00C16B68" w:rsidRPr="00873DEA" w:rsidRDefault="003010BC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Дата допуска на</w:t>
            </w:r>
            <w:r w:rsidR="006E27D5" w:rsidRPr="00873DEA">
              <w:rPr>
                <w:lang w:val="ru-RU"/>
              </w:rPr>
              <w:t> </w:t>
            </w:r>
            <w:r w:rsidR="0067255F" w:rsidRPr="00873DEA">
              <w:rPr>
                <w:lang w:val="ru-RU"/>
              </w:rPr>
              <w:t>предварительной</w:t>
            </w:r>
            <w:r w:rsidRPr="00873DEA">
              <w:rPr>
                <w:lang w:val="ru-RU"/>
              </w:rPr>
              <w:t xml:space="preserve"> основе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C444698" w14:textId="77777777" w:rsidR="00C16B68" w:rsidRPr="00873DEA" w:rsidRDefault="00C16B68" w:rsidP="00873DEA">
            <w:pPr>
              <w:pStyle w:val="Tablehead"/>
              <w:ind w:left="57" w:right="57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Уведомление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2552529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 Сектора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77F7DF8" w14:textId="77777777" w:rsidR="00C16B68" w:rsidRPr="00873DEA" w:rsidRDefault="00C16B68" w:rsidP="00873DEA">
            <w:pPr>
              <w:pStyle w:val="Tablehead"/>
              <w:ind w:left="57" w:right="57"/>
              <w:rPr>
                <w:rFonts w:cs="Calibri"/>
                <w:color w:val="000000" w:themeColor="text1"/>
                <w:lang w:val="ru-RU"/>
              </w:rPr>
            </w:pPr>
            <w:r w:rsidRPr="00873DEA">
              <w:rPr>
                <w:lang w:val="ru-RU"/>
              </w:rPr>
              <w:t>Класс взносов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110787A" w14:textId="77777777" w:rsidR="00C16B68" w:rsidRPr="00873DEA" w:rsidRDefault="00C16B68" w:rsidP="00873DEA">
            <w:pPr>
              <w:pStyle w:val="Tablehead"/>
              <w:ind w:left="57" w:right="57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Утверждено администрацией</w:t>
            </w:r>
          </w:p>
        </w:tc>
      </w:tr>
      <w:tr w:rsidR="001056D6" w:rsidRPr="00873DEA" w14:paraId="43326DD7" w14:textId="77777777" w:rsidTr="001056D6">
        <w:trPr>
          <w:trHeight w:val="86"/>
        </w:trPr>
        <w:tc>
          <w:tcPr>
            <w:tcW w:w="2692" w:type="dxa"/>
            <w:shd w:val="clear" w:color="auto" w:fill="FFFFFF" w:themeFill="background1"/>
            <w:hideMark/>
          </w:tcPr>
          <w:p w14:paraId="13D33AB1" w14:textId="77CF663F" w:rsidR="003010BC" w:rsidRPr="001056D6" w:rsidRDefault="003010BC" w:rsidP="00873DEA">
            <w:pPr>
              <w:pStyle w:val="Tabletext"/>
              <w:ind w:left="57" w:right="57"/>
              <w:rPr>
                <w:rFonts w:ascii="Times New Roman" w:hAnsi="Times New Roman"/>
              </w:rPr>
            </w:pPr>
            <w:r w:rsidRPr="001056D6">
              <w:t>China Energy Materials Company Limited</w:t>
            </w:r>
          </w:p>
        </w:tc>
        <w:tc>
          <w:tcPr>
            <w:tcW w:w="1836" w:type="dxa"/>
            <w:shd w:val="clear" w:color="auto" w:fill="FFFFFF" w:themeFill="background1"/>
            <w:hideMark/>
          </w:tcPr>
          <w:p w14:paraId="297F5F1C" w14:textId="5AB1B72E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01.01.2024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670819A" w14:textId="6CE7362F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528AEE8" w14:textId="14BDFD4F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ИК5 МСЭ-</w:t>
            </w:r>
            <w:r w:rsidR="00882B29">
              <w:rPr>
                <w:lang w:val="ru-RU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4CB02CD" w14:textId="170B2CF9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1/6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B374A83" w14:textId="55B309B4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Китай</w:t>
            </w:r>
          </w:p>
        </w:tc>
      </w:tr>
      <w:tr w:rsidR="001056D6" w:rsidRPr="00873DEA" w14:paraId="68ADC766" w14:textId="77777777" w:rsidTr="001056D6">
        <w:trPr>
          <w:trHeight w:val="55"/>
        </w:trPr>
        <w:tc>
          <w:tcPr>
            <w:tcW w:w="2692" w:type="dxa"/>
            <w:shd w:val="clear" w:color="auto" w:fill="FFFFFF" w:themeFill="background1"/>
            <w:hideMark/>
          </w:tcPr>
          <w:p w14:paraId="00AC9A77" w14:textId="127B5796" w:rsidR="003010BC" w:rsidRPr="00873DEA" w:rsidRDefault="003010BC" w:rsidP="00873DEA">
            <w:pPr>
              <w:pStyle w:val="Tabletext"/>
              <w:ind w:left="57" w:right="57"/>
              <w:rPr>
                <w:rFonts w:ascii="Times New Roman" w:hAnsi="Times New Roman"/>
                <w:lang w:val="ru-RU"/>
              </w:rPr>
            </w:pPr>
            <w:proofErr w:type="spellStart"/>
            <w:r w:rsidRPr="00873DEA">
              <w:rPr>
                <w:lang w:val="ru-RU"/>
              </w:rPr>
              <w:t>TOTHOMweb</w:t>
            </w:r>
            <w:proofErr w:type="spellEnd"/>
          </w:p>
        </w:tc>
        <w:tc>
          <w:tcPr>
            <w:tcW w:w="1836" w:type="dxa"/>
            <w:shd w:val="clear" w:color="auto" w:fill="FFFFFF" w:themeFill="background1"/>
            <w:hideMark/>
          </w:tcPr>
          <w:p w14:paraId="78AE7409" w14:textId="45F2B3D0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25.01.2024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7A66EF0" w14:textId="65190C33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6FAC155" w14:textId="6A3736F2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ИК21 МСЭ-</w:t>
            </w:r>
            <w:r w:rsidR="00882B29">
              <w:rPr>
                <w:lang w:val="ru-RU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CD7B30A" w14:textId="1670AA15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1/16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9FC8CAD" w14:textId="0768238F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Испания</w:t>
            </w:r>
          </w:p>
        </w:tc>
      </w:tr>
      <w:tr w:rsidR="001056D6" w:rsidRPr="00873DEA" w14:paraId="34789252" w14:textId="77777777" w:rsidTr="001056D6">
        <w:trPr>
          <w:trHeight w:val="184"/>
        </w:trPr>
        <w:tc>
          <w:tcPr>
            <w:tcW w:w="2692" w:type="dxa"/>
            <w:shd w:val="clear" w:color="auto" w:fill="FFFFFF" w:themeFill="background1"/>
            <w:hideMark/>
          </w:tcPr>
          <w:p w14:paraId="6DC78C50" w14:textId="2C54B146" w:rsidR="003010BC" w:rsidRPr="001056D6" w:rsidRDefault="003010BC" w:rsidP="00873DEA">
            <w:pPr>
              <w:pStyle w:val="Tabletext"/>
              <w:ind w:left="57" w:right="57"/>
              <w:rPr>
                <w:rFonts w:ascii="Times New Roman" w:hAnsi="Times New Roman"/>
                <w:lang w:val="pt-BR"/>
              </w:rPr>
            </w:pPr>
            <w:r w:rsidRPr="001056D6">
              <w:rPr>
                <w:lang w:val="pt-BR"/>
              </w:rPr>
              <w:t>Associação Data Privacy Brasil de Pesquisa</w:t>
            </w:r>
          </w:p>
        </w:tc>
        <w:tc>
          <w:tcPr>
            <w:tcW w:w="1836" w:type="dxa"/>
            <w:shd w:val="clear" w:color="auto" w:fill="FFFFFF" w:themeFill="background1"/>
            <w:hideMark/>
          </w:tcPr>
          <w:p w14:paraId="1B5EC75C" w14:textId="7DEEE639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19.02.2024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E12D649" w14:textId="5133FDE3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B37B65" w14:textId="5CD6C941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ИК17 МСЭ-T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791B978" w14:textId="6D3C5E41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1/32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C84FA07" w14:textId="02858E45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Бразилия</w:t>
            </w:r>
          </w:p>
        </w:tc>
      </w:tr>
      <w:tr w:rsidR="001056D6" w:rsidRPr="00873DEA" w14:paraId="58A26682" w14:textId="77777777" w:rsidTr="001056D6">
        <w:trPr>
          <w:trHeight w:val="164"/>
        </w:trPr>
        <w:tc>
          <w:tcPr>
            <w:tcW w:w="2692" w:type="dxa"/>
            <w:shd w:val="clear" w:color="auto" w:fill="FFFFFF" w:themeFill="background1"/>
            <w:hideMark/>
          </w:tcPr>
          <w:p w14:paraId="10921AF9" w14:textId="4B82B570" w:rsidR="003010BC" w:rsidRPr="00FA2935" w:rsidRDefault="003010BC" w:rsidP="00873DEA">
            <w:pPr>
              <w:pStyle w:val="Tabletext"/>
              <w:ind w:left="57" w:right="57"/>
              <w:rPr>
                <w:rFonts w:ascii="Times New Roman" w:hAnsi="Times New Roman"/>
              </w:rPr>
            </w:pPr>
            <w:r w:rsidRPr="00FA2935">
              <w:t>Shanghai Data Exchange Co., Ltd.</w:t>
            </w:r>
          </w:p>
        </w:tc>
        <w:tc>
          <w:tcPr>
            <w:tcW w:w="1836" w:type="dxa"/>
            <w:shd w:val="clear" w:color="auto" w:fill="FFFFFF" w:themeFill="background1"/>
            <w:hideMark/>
          </w:tcPr>
          <w:p w14:paraId="50218B5D" w14:textId="7F4B830D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04.04.2024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1EC3E83" w14:textId="55719B3C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F26E541" w14:textId="3A8655C4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ИК21 МСЭ-</w:t>
            </w:r>
            <w:r w:rsidR="00882B29">
              <w:rPr>
                <w:lang w:val="ru-RU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235DB43" w14:textId="4585D182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1/32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7295B5B" w14:textId="6460C44F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Китай</w:t>
            </w:r>
          </w:p>
        </w:tc>
      </w:tr>
      <w:tr w:rsidR="001056D6" w:rsidRPr="00873DEA" w14:paraId="41E67084" w14:textId="77777777" w:rsidTr="00B950E5">
        <w:trPr>
          <w:trHeight w:val="319"/>
        </w:trPr>
        <w:tc>
          <w:tcPr>
            <w:tcW w:w="2692" w:type="dxa"/>
            <w:shd w:val="clear" w:color="auto" w:fill="FFFFFF" w:themeFill="background1"/>
            <w:hideMark/>
          </w:tcPr>
          <w:p w14:paraId="694368C2" w14:textId="321A8238" w:rsidR="003010BC" w:rsidRPr="00FA2935" w:rsidRDefault="003010BC" w:rsidP="00873DEA">
            <w:pPr>
              <w:pStyle w:val="Tabletext"/>
              <w:ind w:left="57" w:right="57"/>
              <w:rPr>
                <w:rFonts w:ascii="Times New Roman" w:hAnsi="Times New Roman"/>
              </w:rPr>
            </w:pPr>
            <w:r w:rsidRPr="00FA2935">
              <w:t xml:space="preserve">Sichuan </w:t>
            </w:r>
            <w:proofErr w:type="spellStart"/>
            <w:r w:rsidRPr="00FA2935">
              <w:t>Newstrong</w:t>
            </w:r>
            <w:proofErr w:type="spellEnd"/>
            <w:r w:rsidRPr="00FA2935">
              <w:t xml:space="preserve"> UHD Video Technology Co., Ltd.</w:t>
            </w:r>
          </w:p>
        </w:tc>
        <w:tc>
          <w:tcPr>
            <w:tcW w:w="1836" w:type="dxa"/>
            <w:shd w:val="clear" w:color="auto" w:fill="FFFFFF" w:themeFill="background1"/>
            <w:hideMark/>
          </w:tcPr>
          <w:p w14:paraId="5A16CB05" w14:textId="1AF7C374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12.04.2024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77751EA" w14:textId="498099D2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78E4257" w14:textId="48517276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ИК21</w:t>
            </w:r>
            <w:r w:rsidR="00873DEA">
              <w:rPr>
                <w:lang w:val="ru-RU"/>
              </w:rPr>
              <w:t xml:space="preserve"> </w:t>
            </w:r>
            <w:r w:rsidRPr="00873DEA">
              <w:rPr>
                <w:lang w:val="ru-RU"/>
              </w:rPr>
              <w:t>МСЭ-</w:t>
            </w:r>
            <w:r w:rsidR="00882B29">
              <w:rPr>
                <w:lang w:val="ru-RU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793F69F" w14:textId="11298A9A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1/32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6904B4" w14:textId="0DDF567E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Китай</w:t>
            </w:r>
          </w:p>
        </w:tc>
      </w:tr>
      <w:tr w:rsidR="001056D6" w:rsidRPr="00873DEA" w14:paraId="6738CB0E" w14:textId="77777777" w:rsidTr="001056D6">
        <w:trPr>
          <w:trHeight w:val="55"/>
        </w:trPr>
        <w:tc>
          <w:tcPr>
            <w:tcW w:w="2692" w:type="dxa"/>
            <w:shd w:val="clear" w:color="auto" w:fill="FFFFFF" w:themeFill="background1"/>
            <w:hideMark/>
          </w:tcPr>
          <w:p w14:paraId="40774CFF" w14:textId="00C0A9A1" w:rsidR="003010BC" w:rsidRPr="00873DEA" w:rsidRDefault="003010BC" w:rsidP="00873DEA">
            <w:pPr>
              <w:pStyle w:val="Tabletext"/>
              <w:ind w:left="57" w:right="57"/>
              <w:rPr>
                <w:rFonts w:ascii="Times New Roman" w:hAnsi="Times New Roman"/>
                <w:lang w:val="ru-RU"/>
              </w:rPr>
            </w:pPr>
            <w:proofErr w:type="spellStart"/>
            <w:r w:rsidRPr="00873DEA">
              <w:rPr>
                <w:lang w:val="ru-RU"/>
              </w:rPr>
              <w:t>Alphawave</w:t>
            </w:r>
            <w:proofErr w:type="spellEnd"/>
            <w:r w:rsidRPr="00873DEA">
              <w:rPr>
                <w:lang w:val="ru-RU"/>
              </w:rPr>
              <w:t xml:space="preserve"> IP Inc.</w:t>
            </w:r>
          </w:p>
        </w:tc>
        <w:tc>
          <w:tcPr>
            <w:tcW w:w="1836" w:type="dxa"/>
            <w:shd w:val="clear" w:color="auto" w:fill="FFFFFF" w:themeFill="background1"/>
            <w:hideMark/>
          </w:tcPr>
          <w:p w14:paraId="3BD1B2B2" w14:textId="43894308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12.04.2024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C12B41" w14:textId="5AB81782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BA55F96" w14:textId="3038674F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ИК15 МСЭ-T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250EAD0" w14:textId="64646087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1/6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54D0800" w14:textId="01AED247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Канада</w:t>
            </w:r>
          </w:p>
        </w:tc>
      </w:tr>
      <w:tr w:rsidR="001056D6" w:rsidRPr="00873DEA" w14:paraId="40718296" w14:textId="77777777" w:rsidTr="001056D6">
        <w:trPr>
          <w:trHeight w:val="261"/>
        </w:trPr>
        <w:tc>
          <w:tcPr>
            <w:tcW w:w="2692" w:type="dxa"/>
            <w:shd w:val="clear" w:color="auto" w:fill="FFFFFF" w:themeFill="background1"/>
            <w:hideMark/>
          </w:tcPr>
          <w:p w14:paraId="08D2B6E0" w14:textId="587E3DF5" w:rsidR="003010BC" w:rsidRPr="00FA2935" w:rsidRDefault="003010BC" w:rsidP="00873DEA">
            <w:pPr>
              <w:pStyle w:val="Tabletext"/>
              <w:ind w:left="57" w:right="57"/>
              <w:rPr>
                <w:rFonts w:ascii="Times New Roman" w:hAnsi="Times New Roman"/>
              </w:rPr>
            </w:pPr>
            <w:proofErr w:type="spellStart"/>
            <w:r w:rsidRPr="00FA2935">
              <w:t>Infervision</w:t>
            </w:r>
            <w:proofErr w:type="spellEnd"/>
            <w:r w:rsidRPr="00FA2935">
              <w:t xml:space="preserve"> Medical Technology Co., Ltd.</w:t>
            </w:r>
          </w:p>
        </w:tc>
        <w:tc>
          <w:tcPr>
            <w:tcW w:w="1836" w:type="dxa"/>
            <w:shd w:val="clear" w:color="auto" w:fill="FFFFFF" w:themeFill="background1"/>
            <w:hideMark/>
          </w:tcPr>
          <w:p w14:paraId="16BE5A3D" w14:textId="1B42148D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23.05.2024 г.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F9885BE" w14:textId="124147B3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873DEA">
              <w:rPr>
                <w:lang w:val="ru-RU"/>
              </w:rPr>
              <w:t>1678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94F8A9D" w14:textId="763B0806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ИК21 МСЭ-</w:t>
            </w:r>
            <w:r w:rsidR="00882B29">
              <w:rPr>
                <w:lang w:val="ru-RU"/>
              </w:rPr>
              <w:t>Т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B85728A" w14:textId="7246CC4F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1/6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987F93E" w14:textId="25EE0367" w:rsidR="003010BC" w:rsidRPr="00873DEA" w:rsidRDefault="003010BC" w:rsidP="00873DEA">
            <w:pPr>
              <w:pStyle w:val="Tabletext"/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873DEA">
              <w:rPr>
                <w:lang w:val="ru-RU"/>
              </w:rPr>
              <w:t>Китай</w:t>
            </w:r>
          </w:p>
        </w:tc>
      </w:tr>
    </w:tbl>
    <w:p w14:paraId="0C0671D0" w14:textId="77777777" w:rsidR="00796BD3" w:rsidRPr="00873DEA" w:rsidRDefault="00C462C5" w:rsidP="001056D6">
      <w:pPr>
        <w:spacing w:before="480"/>
        <w:jc w:val="center"/>
        <w:rPr>
          <w:lang w:val="ru-RU"/>
        </w:rPr>
      </w:pPr>
      <w:r w:rsidRPr="00873DEA">
        <w:rPr>
          <w:lang w:val="ru-RU"/>
        </w:rPr>
        <w:t>______________</w:t>
      </w:r>
    </w:p>
    <w:sectPr w:rsidR="00796BD3" w:rsidRPr="00873DEA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09B1" w14:textId="77777777" w:rsidR="0022396A" w:rsidRDefault="0022396A">
      <w:r>
        <w:separator/>
      </w:r>
    </w:p>
  </w:endnote>
  <w:endnote w:type="continuationSeparator" w:id="0">
    <w:p w14:paraId="1B82C01F" w14:textId="77777777" w:rsidR="0022396A" w:rsidRDefault="0022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AB0376" w14:textId="77777777" w:rsidTr="00E31DCE">
      <w:trPr>
        <w:jc w:val="center"/>
      </w:trPr>
      <w:tc>
        <w:tcPr>
          <w:tcW w:w="1803" w:type="dxa"/>
          <w:vAlign w:val="center"/>
        </w:tcPr>
        <w:p w14:paraId="64EB0C6B" w14:textId="6EBBB659" w:rsidR="00672F8A" w:rsidRDefault="00FA2935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2500922</w:t>
          </w:r>
        </w:p>
      </w:tc>
      <w:tc>
        <w:tcPr>
          <w:tcW w:w="8261" w:type="dxa"/>
        </w:tcPr>
        <w:p w14:paraId="28486081" w14:textId="03CB942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D071F8">
            <w:rPr>
              <w:bCs/>
              <w:lang w:val="ru-RU"/>
            </w:rPr>
            <w:t>20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AB0B47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38DE79D" w14:textId="77777777" w:rsidTr="00E31DCE">
      <w:trPr>
        <w:jc w:val="center"/>
      </w:trPr>
      <w:tc>
        <w:tcPr>
          <w:tcW w:w="1803" w:type="dxa"/>
          <w:vAlign w:val="center"/>
        </w:tcPr>
        <w:p w14:paraId="2B2C3DF4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5B519354" w14:textId="62F4184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6E27D5">
            <w:rPr>
              <w:bCs/>
            </w:rPr>
            <w:t>20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5FB53A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9C6C" w14:textId="77777777" w:rsidR="0022396A" w:rsidRDefault="0022396A">
      <w:r>
        <w:t>____________________</w:t>
      </w:r>
    </w:p>
  </w:footnote>
  <w:footnote w:type="continuationSeparator" w:id="0">
    <w:p w14:paraId="6DE3FAB0" w14:textId="77777777" w:rsidR="0022396A" w:rsidRDefault="0022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3FF18DAE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03A626B4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7FD4C10" wp14:editId="0B5BDEF4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8278A4E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30D520A8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4E1A6" wp14:editId="2AD18130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82FBC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68"/>
    <w:rsid w:val="00005BE0"/>
    <w:rsid w:val="0002183E"/>
    <w:rsid w:val="000569B4"/>
    <w:rsid w:val="0006007D"/>
    <w:rsid w:val="00067C75"/>
    <w:rsid w:val="00080E82"/>
    <w:rsid w:val="000B2DE7"/>
    <w:rsid w:val="000E568E"/>
    <w:rsid w:val="001056D6"/>
    <w:rsid w:val="00115BFD"/>
    <w:rsid w:val="0014229E"/>
    <w:rsid w:val="0014734F"/>
    <w:rsid w:val="00156890"/>
    <w:rsid w:val="0015710D"/>
    <w:rsid w:val="00163A32"/>
    <w:rsid w:val="00165D06"/>
    <w:rsid w:val="00192B41"/>
    <w:rsid w:val="001B7B09"/>
    <w:rsid w:val="001D5D22"/>
    <w:rsid w:val="001E6719"/>
    <w:rsid w:val="001E7F50"/>
    <w:rsid w:val="0022396A"/>
    <w:rsid w:val="00225368"/>
    <w:rsid w:val="00227FF0"/>
    <w:rsid w:val="00291EB6"/>
    <w:rsid w:val="002A15EB"/>
    <w:rsid w:val="002A60E1"/>
    <w:rsid w:val="002C3F32"/>
    <w:rsid w:val="002D2F57"/>
    <w:rsid w:val="002D48C5"/>
    <w:rsid w:val="003010BC"/>
    <w:rsid w:val="0033025A"/>
    <w:rsid w:val="00345D2A"/>
    <w:rsid w:val="0035390C"/>
    <w:rsid w:val="003D104F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15795"/>
    <w:rsid w:val="0056686C"/>
    <w:rsid w:val="005A64D5"/>
    <w:rsid w:val="005B3DEC"/>
    <w:rsid w:val="00601994"/>
    <w:rsid w:val="00660449"/>
    <w:rsid w:val="0067255F"/>
    <w:rsid w:val="00672F8A"/>
    <w:rsid w:val="006E27D5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A7201"/>
    <w:rsid w:val="007D2806"/>
    <w:rsid w:val="007D38B5"/>
    <w:rsid w:val="007E7EA0"/>
    <w:rsid w:val="00807255"/>
    <w:rsid w:val="0081023E"/>
    <w:rsid w:val="008173AA"/>
    <w:rsid w:val="00840A14"/>
    <w:rsid w:val="00843AFC"/>
    <w:rsid w:val="00873DEA"/>
    <w:rsid w:val="00882B29"/>
    <w:rsid w:val="008B62B4"/>
    <w:rsid w:val="008D2D7B"/>
    <w:rsid w:val="008E0737"/>
    <w:rsid w:val="008F7C2C"/>
    <w:rsid w:val="00940E96"/>
    <w:rsid w:val="00950A82"/>
    <w:rsid w:val="009B0BAE"/>
    <w:rsid w:val="009C1C89"/>
    <w:rsid w:val="009F3448"/>
    <w:rsid w:val="00A01CF9"/>
    <w:rsid w:val="00A20B63"/>
    <w:rsid w:val="00A71773"/>
    <w:rsid w:val="00AE2C85"/>
    <w:rsid w:val="00B0107F"/>
    <w:rsid w:val="00B12A37"/>
    <w:rsid w:val="00B41837"/>
    <w:rsid w:val="00B63EF2"/>
    <w:rsid w:val="00B74721"/>
    <w:rsid w:val="00B90811"/>
    <w:rsid w:val="00B950E5"/>
    <w:rsid w:val="00BA7D89"/>
    <w:rsid w:val="00BC0D39"/>
    <w:rsid w:val="00BC7BC0"/>
    <w:rsid w:val="00BD57B7"/>
    <w:rsid w:val="00BE63E2"/>
    <w:rsid w:val="00C16B68"/>
    <w:rsid w:val="00C45FFE"/>
    <w:rsid w:val="00C462C5"/>
    <w:rsid w:val="00C64910"/>
    <w:rsid w:val="00CD2009"/>
    <w:rsid w:val="00CF629C"/>
    <w:rsid w:val="00D071F8"/>
    <w:rsid w:val="00D631AA"/>
    <w:rsid w:val="00D92EEA"/>
    <w:rsid w:val="00DA5D4E"/>
    <w:rsid w:val="00DA770A"/>
    <w:rsid w:val="00DC0ED9"/>
    <w:rsid w:val="00E05752"/>
    <w:rsid w:val="00E05C35"/>
    <w:rsid w:val="00E176BA"/>
    <w:rsid w:val="00E423EC"/>
    <w:rsid w:val="00E55121"/>
    <w:rsid w:val="00EB4FCB"/>
    <w:rsid w:val="00EC6BC5"/>
    <w:rsid w:val="00F348D0"/>
    <w:rsid w:val="00F35898"/>
    <w:rsid w:val="00F5225B"/>
    <w:rsid w:val="00F941B4"/>
    <w:rsid w:val="00FA293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FB7D745"/>
  <w15:docId w15:val="{6E9386BF-77CA-4E2F-BFFB-6311715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FA2935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873DE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73DE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customStyle="1" w:styleId="normaltextrun">
    <w:name w:val="normaltextrun"/>
    <w:basedOn w:val="DefaultParagraphFont"/>
    <w:rsid w:val="00C16B68"/>
  </w:style>
  <w:style w:type="character" w:styleId="UnresolvedMention">
    <w:name w:val="Unresolved Mention"/>
    <w:basedOn w:val="DefaultParagraphFont"/>
    <w:uiPriority w:val="99"/>
    <w:semiHidden/>
    <w:unhideWhenUsed/>
    <w:rsid w:val="007D2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itu.int/en/council/Documents/R%26D/Council-document-C93-49-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-2023/Convention-R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council/miscellaneous/C93-49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doc/gs/council/c00/docs/33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5287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5850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of other entities dealing with telecommunication matters in the activities of ITU</dc:title>
  <dc:subject>ITU Council 2025</dc:subject>
  <cp:keywords>C2025, C25, Council-25</cp:keywords>
  <dc:description/>
  <cp:lastPrinted>2006-03-28T16:12:00Z</cp:lastPrinted>
  <dcterms:created xsi:type="dcterms:W3CDTF">2025-05-15T09:07:00Z</dcterms:created>
  <dcterms:modified xsi:type="dcterms:W3CDTF">2025-05-15T09:08:00Z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